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96671712" w:displacedByCustomXml="next"/>
    <w:bookmarkStart w:id="1" w:name="_Toc183543524" w:displacedByCustomXml="next"/>
    <w:sdt>
      <w:sdtPr>
        <w:rPr>
          <w:b w:val="0"/>
          <w:bCs w:val="0"/>
          <w:kern w:val="2"/>
          <w:sz w:val="21"/>
          <w:szCs w:val="24"/>
          <w:lang w:val="zh-CN"/>
        </w:rPr>
        <w:id w:val="329957314"/>
        <w:docPartObj>
          <w:docPartGallery w:val="Table of Contents"/>
          <w:docPartUnique/>
        </w:docPartObj>
      </w:sdtPr>
      <w:sdtEndPr>
        <w:rPr>
          <w:rFonts w:ascii="Arial" w:hAnsi="Arial" w:cs="Arial"/>
          <w:noProof/>
          <w:kern w:val="0"/>
          <w:sz w:val="24"/>
          <w:lang w:val="en-US"/>
        </w:rPr>
      </w:sdtEndPr>
      <w:sdtContent>
        <w:bookmarkStart w:id="2" w:name="_Toc183543332" w:displacedByCustomXml="prev"/>
        <w:bookmarkStart w:id="3" w:name="_Toc183543366" w:displacedByCustomXml="prev"/>
        <w:p w14:paraId="21857102" w14:textId="77777777" w:rsidR="00AF72E3" w:rsidRPr="00AF72E3" w:rsidRDefault="0088520E" w:rsidP="00AF72E3">
          <w:pPr>
            <w:pStyle w:val="1"/>
            <w:spacing w:line="360" w:lineRule="auto"/>
            <w:jc w:val="center"/>
            <w:rPr>
              <w:noProof/>
              <w:sz w:val="56"/>
              <w:szCs w:val="56"/>
            </w:rPr>
          </w:pPr>
          <w:r w:rsidRPr="00EA1FA1">
            <w:rPr>
              <w:rFonts w:ascii="Arial" w:hAnsi="Arial" w:cs="Arial"/>
              <w:sz w:val="40"/>
              <w:szCs w:val="40"/>
            </w:rPr>
            <w:t>Supplements</w:t>
          </w:r>
          <w:bookmarkEnd w:id="1"/>
          <w:bookmarkEnd w:id="0"/>
          <w:bookmarkEnd w:id="3"/>
          <w:bookmarkEnd w:id="2"/>
          <w:r w:rsidR="00861B22" w:rsidRPr="00AF72E3">
            <w:rPr>
              <w:rFonts w:ascii="Arial" w:hAnsi="Arial" w:cs="Arial"/>
              <w:b w:val="0"/>
              <w:bCs w:val="0"/>
              <w:sz w:val="36"/>
              <w:szCs w:val="36"/>
            </w:rPr>
            <w:fldChar w:fldCharType="begin"/>
          </w:r>
          <w:r w:rsidR="00861B22" w:rsidRPr="00AF72E3">
            <w:rPr>
              <w:rFonts w:ascii="Arial" w:hAnsi="Arial" w:cs="Arial"/>
              <w:sz w:val="36"/>
              <w:szCs w:val="36"/>
            </w:rPr>
            <w:instrText>TOC \o "1-3" \h \z \u</w:instrText>
          </w:r>
          <w:r w:rsidR="00861B22" w:rsidRPr="00AF72E3">
            <w:rPr>
              <w:rFonts w:ascii="Arial" w:hAnsi="Arial" w:cs="Arial"/>
              <w:b w:val="0"/>
              <w:bCs w:val="0"/>
              <w:sz w:val="36"/>
              <w:szCs w:val="36"/>
            </w:rPr>
            <w:fldChar w:fldCharType="separate"/>
          </w:r>
        </w:p>
        <w:p w14:paraId="04421B92" w14:textId="1DFE6C40" w:rsidR="00AF72E3" w:rsidRPr="00AF72E3" w:rsidRDefault="002F7EB4" w:rsidP="00AF72E3">
          <w:pPr>
            <w:pStyle w:val="TOC1"/>
            <w:tabs>
              <w:tab w:val="right" w:leader="dot" w:pos="10456"/>
            </w:tabs>
            <w:spacing w:line="360" w:lineRule="auto"/>
            <w:rPr>
              <w:rFonts w:asciiTheme="minorHAnsi" w:eastAsiaTheme="minorEastAsia" w:hAnsiTheme="minorHAnsi" w:cstheme="minorBidi"/>
              <w:b w:val="0"/>
              <w:bCs w:val="0"/>
              <w:noProof/>
              <w:kern w:val="2"/>
              <w:sz w:val="28"/>
              <w:szCs w:val="36"/>
            </w:rPr>
          </w:pPr>
          <w:hyperlink w:anchor="_Toc196671713" w:history="1">
            <w:r w:rsidR="00AF72E3" w:rsidRPr="00AF72E3">
              <w:rPr>
                <w:rStyle w:val="a5"/>
                <w:rFonts w:ascii="Arial" w:hAnsi="Arial" w:cs="Arial"/>
                <w:noProof/>
                <w:sz w:val="24"/>
                <w:szCs w:val="24"/>
              </w:rPr>
              <w:t>1 The Shanghai Sleep Health Study Cohort</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_Toc196671713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2</w:t>
            </w:r>
            <w:r w:rsidR="00AF72E3" w:rsidRPr="00AF72E3">
              <w:rPr>
                <w:noProof/>
                <w:webHidden/>
                <w:sz w:val="24"/>
                <w:szCs w:val="24"/>
              </w:rPr>
              <w:fldChar w:fldCharType="end"/>
            </w:r>
          </w:hyperlink>
        </w:p>
        <w:p w14:paraId="772872B9" w14:textId="6BBB943B" w:rsidR="00AF72E3" w:rsidRPr="00AF72E3" w:rsidRDefault="002F7EB4" w:rsidP="00AF72E3">
          <w:pPr>
            <w:pStyle w:val="TOC2"/>
            <w:tabs>
              <w:tab w:val="right" w:leader="dot" w:pos="10456"/>
            </w:tabs>
            <w:spacing w:line="360" w:lineRule="auto"/>
            <w:rPr>
              <w:rFonts w:asciiTheme="minorHAnsi" w:eastAsiaTheme="minorEastAsia" w:hAnsiTheme="minorHAnsi" w:cstheme="minorBidi"/>
              <w:i w:val="0"/>
              <w:iCs w:val="0"/>
              <w:noProof/>
              <w:kern w:val="2"/>
              <w:sz w:val="28"/>
              <w:szCs w:val="36"/>
            </w:rPr>
          </w:pPr>
          <w:hyperlink w:anchor="_Toc196671714" w:history="1">
            <w:r w:rsidR="00AF72E3" w:rsidRPr="00AF72E3">
              <w:rPr>
                <w:rStyle w:val="a5"/>
                <w:rFonts w:ascii="Arial" w:hAnsi="Arial" w:cs="Arial"/>
                <w:noProof/>
                <w:sz w:val="24"/>
                <w:szCs w:val="24"/>
              </w:rPr>
              <w:t>1.1 Correlation Heatmap in the SSHSC</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_Toc196671714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2</w:t>
            </w:r>
            <w:r w:rsidR="00AF72E3" w:rsidRPr="00AF72E3">
              <w:rPr>
                <w:noProof/>
                <w:webHidden/>
                <w:sz w:val="24"/>
                <w:szCs w:val="24"/>
              </w:rPr>
              <w:fldChar w:fldCharType="end"/>
            </w:r>
          </w:hyperlink>
        </w:p>
        <w:p w14:paraId="65C6165F" w14:textId="175C0C60" w:rsidR="00AF72E3" w:rsidRPr="00AF72E3" w:rsidRDefault="002F7EB4" w:rsidP="00AF72E3">
          <w:pPr>
            <w:pStyle w:val="TOC2"/>
            <w:tabs>
              <w:tab w:val="right" w:leader="dot" w:pos="10456"/>
            </w:tabs>
            <w:spacing w:line="360" w:lineRule="auto"/>
            <w:rPr>
              <w:rFonts w:asciiTheme="minorHAnsi" w:eastAsiaTheme="minorEastAsia" w:hAnsiTheme="minorHAnsi" w:cstheme="minorBidi"/>
              <w:i w:val="0"/>
              <w:iCs w:val="0"/>
              <w:noProof/>
              <w:kern w:val="2"/>
              <w:sz w:val="28"/>
              <w:szCs w:val="36"/>
            </w:rPr>
          </w:pPr>
          <w:hyperlink w:anchor="_Toc196671715" w:history="1">
            <w:r w:rsidR="00AF72E3" w:rsidRPr="00AF72E3">
              <w:rPr>
                <w:rStyle w:val="a5"/>
                <w:rFonts w:ascii="Arial" w:hAnsi="Arial" w:cs="Arial"/>
                <w:noProof/>
                <w:sz w:val="24"/>
                <w:szCs w:val="24"/>
              </w:rPr>
              <w:t>1.2 Post-hoc Explanation in Machine Learning in the SSHSC</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_Toc196671715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3</w:t>
            </w:r>
            <w:r w:rsidR="00AF72E3" w:rsidRPr="00AF72E3">
              <w:rPr>
                <w:noProof/>
                <w:webHidden/>
                <w:sz w:val="24"/>
                <w:szCs w:val="24"/>
              </w:rPr>
              <w:fldChar w:fldCharType="end"/>
            </w:r>
          </w:hyperlink>
        </w:p>
        <w:p w14:paraId="7B551B64" w14:textId="58AC7612" w:rsidR="00AF72E3" w:rsidRPr="00AF72E3" w:rsidRDefault="002F7EB4" w:rsidP="00AF72E3">
          <w:pPr>
            <w:pStyle w:val="TOC1"/>
            <w:tabs>
              <w:tab w:val="right" w:leader="dot" w:pos="10456"/>
            </w:tabs>
            <w:spacing w:line="360" w:lineRule="auto"/>
            <w:rPr>
              <w:rFonts w:asciiTheme="minorHAnsi" w:eastAsiaTheme="minorEastAsia" w:hAnsiTheme="minorHAnsi" w:cstheme="minorBidi"/>
              <w:b w:val="0"/>
              <w:bCs w:val="0"/>
              <w:noProof/>
              <w:kern w:val="2"/>
              <w:sz w:val="28"/>
              <w:szCs w:val="36"/>
            </w:rPr>
          </w:pPr>
          <w:hyperlink w:anchor="_Toc196671716" w:history="1">
            <w:r w:rsidR="00AF72E3" w:rsidRPr="00AF72E3">
              <w:rPr>
                <w:rStyle w:val="a5"/>
                <w:rFonts w:ascii="Arial" w:hAnsi="Arial" w:cs="Arial"/>
                <w:noProof/>
                <w:sz w:val="24"/>
                <w:szCs w:val="24"/>
              </w:rPr>
              <w:t>2 The Sleep Heart Health Study</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_Toc196671716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4</w:t>
            </w:r>
            <w:r w:rsidR="00AF72E3" w:rsidRPr="00AF72E3">
              <w:rPr>
                <w:noProof/>
                <w:webHidden/>
                <w:sz w:val="24"/>
                <w:szCs w:val="24"/>
              </w:rPr>
              <w:fldChar w:fldCharType="end"/>
            </w:r>
          </w:hyperlink>
        </w:p>
        <w:p w14:paraId="0B08C637" w14:textId="56BBFBB9" w:rsidR="00AF72E3" w:rsidRPr="00AF72E3" w:rsidRDefault="002F7EB4" w:rsidP="00AF72E3">
          <w:pPr>
            <w:pStyle w:val="TOC2"/>
            <w:tabs>
              <w:tab w:val="right" w:leader="dot" w:pos="10456"/>
            </w:tabs>
            <w:spacing w:line="360" w:lineRule="auto"/>
            <w:rPr>
              <w:rFonts w:asciiTheme="minorHAnsi" w:eastAsiaTheme="minorEastAsia" w:hAnsiTheme="minorHAnsi" w:cstheme="minorBidi"/>
              <w:i w:val="0"/>
              <w:iCs w:val="0"/>
              <w:noProof/>
              <w:kern w:val="2"/>
              <w:sz w:val="28"/>
              <w:szCs w:val="36"/>
            </w:rPr>
          </w:pPr>
          <w:hyperlink w:anchor="_Toc196671717" w:history="1">
            <w:r w:rsidR="00AF72E3" w:rsidRPr="00AF72E3">
              <w:rPr>
                <w:rStyle w:val="a5"/>
                <w:rFonts w:ascii="Arial" w:hAnsi="Arial" w:cs="Arial"/>
                <w:noProof/>
                <w:sz w:val="24"/>
                <w:szCs w:val="24"/>
              </w:rPr>
              <w:t>2.1 Correlation Heatmap in the SHHS</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_Toc196671717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4</w:t>
            </w:r>
            <w:r w:rsidR="00AF72E3" w:rsidRPr="00AF72E3">
              <w:rPr>
                <w:noProof/>
                <w:webHidden/>
                <w:sz w:val="24"/>
                <w:szCs w:val="24"/>
              </w:rPr>
              <w:fldChar w:fldCharType="end"/>
            </w:r>
          </w:hyperlink>
        </w:p>
        <w:p w14:paraId="6AA8DB42" w14:textId="58BCD11E" w:rsidR="00AF72E3" w:rsidRPr="00AF72E3" w:rsidRDefault="002F7EB4" w:rsidP="00AF72E3">
          <w:pPr>
            <w:pStyle w:val="TOC2"/>
            <w:tabs>
              <w:tab w:val="right" w:leader="dot" w:pos="10456"/>
            </w:tabs>
            <w:spacing w:line="360" w:lineRule="auto"/>
            <w:rPr>
              <w:rFonts w:asciiTheme="minorHAnsi" w:eastAsiaTheme="minorEastAsia" w:hAnsiTheme="minorHAnsi" w:cstheme="minorBidi"/>
              <w:i w:val="0"/>
              <w:iCs w:val="0"/>
              <w:noProof/>
              <w:kern w:val="2"/>
              <w:sz w:val="28"/>
              <w:szCs w:val="36"/>
            </w:rPr>
          </w:pPr>
          <w:hyperlink w:anchor="_Toc196671718" w:history="1">
            <w:r w:rsidR="00AF72E3" w:rsidRPr="00AF72E3">
              <w:rPr>
                <w:rStyle w:val="a5"/>
                <w:rFonts w:ascii="Arial" w:hAnsi="Arial" w:cs="Arial"/>
                <w:noProof/>
                <w:sz w:val="24"/>
                <w:szCs w:val="24"/>
              </w:rPr>
              <w:t>2.2 Post-hoc Explanation in Machine Learning in the SHHS</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_Toc196671718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4</w:t>
            </w:r>
            <w:r w:rsidR="00AF72E3" w:rsidRPr="00AF72E3">
              <w:rPr>
                <w:noProof/>
                <w:webHidden/>
                <w:sz w:val="24"/>
                <w:szCs w:val="24"/>
              </w:rPr>
              <w:fldChar w:fldCharType="end"/>
            </w:r>
          </w:hyperlink>
        </w:p>
        <w:p w14:paraId="6AF0646A" w14:textId="67D08A60" w:rsidR="00AF72E3" w:rsidRPr="00AF72E3" w:rsidRDefault="002F7EB4" w:rsidP="00AF72E3">
          <w:pPr>
            <w:pStyle w:val="TOC2"/>
            <w:tabs>
              <w:tab w:val="right" w:leader="dot" w:pos="10456"/>
            </w:tabs>
            <w:spacing w:line="360" w:lineRule="auto"/>
            <w:rPr>
              <w:rFonts w:asciiTheme="minorHAnsi" w:eastAsiaTheme="minorEastAsia" w:hAnsiTheme="minorHAnsi" w:cstheme="minorBidi"/>
              <w:i w:val="0"/>
              <w:iCs w:val="0"/>
              <w:noProof/>
              <w:kern w:val="2"/>
              <w:sz w:val="28"/>
              <w:szCs w:val="36"/>
            </w:rPr>
          </w:pPr>
          <w:hyperlink w:anchor="_Toc196671719" w:history="1">
            <w:r w:rsidR="00AF72E3" w:rsidRPr="00AF72E3">
              <w:rPr>
                <w:rStyle w:val="a5"/>
                <w:rFonts w:ascii="Arial" w:hAnsi="Arial" w:cs="Arial"/>
                <w:noProof/>
                <w:sz w:val="24"/>
                <w:szCs w:val="24"/>
              </w:rPr>
              <w:t>2.3 Model Evaluat</w:t>
            </w:r>
            <w:r w:rsidR="00AF72E3" w:rsidRPr="00AF72E3">
              <w:rPr>
                <w:rStyle w:val="a5"/>
                <w:rFonts w:ascii="Arial" w:hAnsi="Arial" w:cs="Arial"/>
                <w:noProof/>
                <w:sz w:val="24"/>
                <w:szCs w:val="24"/>
              </w:rPr>
              <w:t>i</w:t>
            </w:r>
            <w:r w:rsidR="00AF72E3" w:rsidRPr="00AF72E3">
              <w:rPr>
                <w:rStyle w:val="a5"/>
                <w:rFonts w:ascii="Arial" w:hAnsi="Arial" w:cs="Arial"/>
                <w:noProof/>
                <w:sz w:val="24"/>
                <w:szCs w:val="24"/>
              </w:rPr>
              <w:t>on and Comparison in the SHHS</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_Toc196671719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7</w:t>
            </w:r>
            <w:r w:rsidR="00AF72E3" w:rsidRPr="00AF72E3">
              <w:rPr>
                <w:noProof/>
                <w:webHidden/>
                <w:sz w:val="24"/>
                <w:szCs w:val="24"/>
              </w:rPr>
              <w:fldChar w:fldCharType="end"/>
            </w:r>
          </w:hyperlink>
        </w:p>
        <w:p w14:paraId="234936DD" w14:textId="65B20FFC" w:rsidR="00AF72E3" w:rsidRPr="00AF72E3" w:rsidRDefault="002F7EB4" w:rsidP="00AF72E3">
          <w:pPr>
            <w:pStyle w:val="TOC2"/>
            <w:tabs>
              <w:tab w:val="right" w:leader="dot" w:pos="10456"/>
            </w:tabs>
            <w:spacing w:line="360" w:lineRule="auto"/>
            <w:rPr>
              <w:rFonts w:asciiTheme="minorHAnsi" w:eastAsiaTheme="minorEastAsia" w:hAnsiTheme="minorHAnsi" w:cstheme="minorBidi"/>
              <w:i w:val="0"/>
              <w:iCs w:val="0"/>
              <w:noProof/>
              <w:kern w:val="2"/>
              <w:sz w:val="28"/>
              <w:szCs w:val="36"/>
            </w:rPr>
          </w:pPr>
          <w:hyperlink w:anchor="_Toc196671720" w:history="1">
            <w:r w:rsidR="00AF72E3" w:rsidRPr="00AF72E3">
              <w:rPr>
                <w:rStyle w:val="a5"/>
                <w:rFonts w:ascii="Arial" w:hAnsi="Arial" w:cs="Arial"/>
                <w:noProof/>
                <w:sz w:val="24"/>
                <w:szCs w:val="24"/>
              </w:rPr>
              <w:t>2.4 Survival Analysis</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_Toc196671720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8</w:t>
            </w:r>
            <w:r w:rsidR="00AF72E3" w:rsidRPr="00AF72E3">
              <w:rPr>
                <w:noProof/>
                <w:webHidden/>
                <w:sz w:val="24"/>
                <w:szCs w:val="24"/>
              </w:rPr>
              <w:fldChar w:fldCharType="end"/>
            </w:r>
          </w:hyperlink>
        </w:p>
        <w:p w14:paraId="4ACA759B" w14:textId="1689D0D4" w:rsidR="00AF72E3" w:rsidRPr="00AF72E3" w:rsidRDefault="002F7EB4" w:rsidP="00AF72E3">
          <w:pPr>
            <w:pStyle w:val="TOC2"/>
            <w:tabs>
              <w:tab w:val="right" w:leader="dot" w:pos="10456"/>
            </w:tabs>
            <w:spacing w:line="360" w:lineRule="auto"/>
            <w:rPr>
              <w:rFonts w:asciiTheme="minorHAnsi" w:eastAsiaTheme="minorEastAsia" w:hAnsiTheme="minorHAnsi" w:cstheme="minorBidi"/>
              <w:i w:val="0"/>
              <w:iCs w:val="0"/>
              <w:noProof/>
              <w:kern w:val="2"/>
              <w:sz w:val="28"/>
              <w:szCs w:val="36"/>
            </w:rPr>
          </w:pPr>
          <w:hyperlink w:anchor="_Toc196671721" w:history="1">
            <w:r w:rsidR="00AF72E3" w:rsidRPr="00AF72E3">
              <w:rPr>
                <w:rStyle w:val="a5"/>
                <w:rFonts w:ascii="Arial" w:hAnsi="Arial" w:cs="Arial"/>
                <w:noProof/>
                <w:sz w:val="24"/>
                <w:szCs w:val="24"/>
              </w:rPr>
              <w:t>2.5 Restricted Cubic Spline</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_Toc196671721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18</w:t>
            </w:r>
            <w:r w:rsidR="00AF72E3" w:rsidRPr="00AF72E3">
              <w:rPr>
                <w:noProof/>
                <w:webHidden/>
                <w:sz w:val="24"/>
                <w:szCs w:val="24"/>
              </w:rPr>
              <w:fldChar w:fldCharType="end"/>
            </w:r>
          </w:hyperlink>
        </w:p>
        <w:p w14:paraId="540E936C" w14:textId="3C0F47EB" w:rsidR="00AF72E3" w:rsidRPr="00AF72E3" w:rsidRDefault="002F7EB4" w:rsidP="00AF72E3">
          <w:pPr>
            <w:pStyle w:val="TOC1"/>
            <w:tabs>
              <w:tab w:val="right" w:leader="dot" w:pos="10456"/>
            </w:tabs>
            <w:spacing w:line="360" w:lineRule="auto"/>
            <w:rPr>
              <w:rFonts w:asciiTheme="minorHAnsi" w:eastAsiaTheme="minorEastAsia" w:hAnsiTheme="minorHAnsi" w:cstheme="minorBidi"/>
              <w:b w:val="0"/>
              <w:bCs w:val="0"/>
              <w:noProof/>
              <w:kern w:val="2"/>
              <w:sz w:val="28"/>
              <w:szCs w:val="36"/>
            </w:rPr>
          </w:pPr>
          <w:hyperlink w:anchor="_Toc196671722" w:history="1">
            <w:r w:rsidR="00AF72E3" w:rsidRPr="00AF72E3">
              <w:rPr>
                <w:rStyle w:val="a5"/>
                <w:rFonts w:ascii="Arial" w:hAnsi="Arial" w:cs="Arial"/>
                <w:noProof/>
                <w:sz w:val="24"/>
                <w:szCs w:val="24"/>
              </w:rPr>
              <w:t>3 Dependence Plots</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_Toc196671722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20</w:t>
            </w:r>
            <w:r w:rsidR="00AF72E3" w:rsidRPr="00AF72E3">
              <w:rPr>
                <w:noProof/>
                <w:webHidden/>
                <w:sz w:val="24"/>
                <w:szCs w:val="24"/>
              </w:rPr>
              <w:fldChar w:fldCharType="end"/>
            </w:r>
          </w:hyperlink>
        </w:p>
        <w:p w14:paraId="4E3A8773" w14:textId="1BED1025" w:rsidR="00AF72E3" w:rsidRPr="00AF72E3" w:rsidRDefault="002F7EB4" w:rsidP="00AF72E3">
          <w:pPr>
            <w:pStyle w:val="TOC2"/>
            <w:tabs>
              <w:tab w:val="right" w:leader="dot" w:pos="10456"/>
            </w:tabs>
            <w:spacing w:line="360" w:lineRule="auto"/>
            <w:rPr>
              <w:rFonts w:asciiTheme="minorHAnsi" w:eastAsiaTheme="minorEastAsia" w:hAnsiTheme="minorHAnsi" w:cstheme="minorBidi"/>
              <w:i w:val="0"/>
              <w:iCs w:val="0"/>
              <w:noProof/>
              <w:kern w:val="2"/>
              <w:sz w:val="28"/>
              <w:szCs w:val="36"/>
            </w:rPr>
          </w:pPr>
          <w:hyperlink w:anchor="_Toc196671723" w:history="1">
            <w:r w:rsidR="00AF72E3" w:rsidRPr="00AF72E3">
              <w:rPr>
                <w:rStyle w:val="a5"/>
                <w:rFonts w:ascii="Arial" w:hAnsi="Arial" w:cs="Arial"/>
                <w:noProof/>
                <w:sz w:val="24"/>
                <w:szCs w:val="24"/>
              </w:rPr>
              <w:t>3.1 Dependence Plots of Sleep Temporal Entropy in the SSHSC</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_Toc196671723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20</w:t>
            </w:r>
            <w:r w:rsidR="00AF72E3" w:rsidRPr="00AF72E3">
              <w:rPr>
                <w:noProof/>
                <w:webHidden/>
                <w:sz w:val="24"/>
                <w:szCs w:val="24"/>
              </w:rPr>
              <w:fldChar w:fldCharType="end"/>
            </w:r>
          </w:hyperlink>
        </w:p>
        <w:p w14:paraId="366B323A" w14:textId="720DEFCB" w:rsidR="00AF72E3" w:rsidRPr="00AF72E3" w:rsidRDefault="002F7EB4" w:rsidP="00AF72E3">
          <w:pPr>
            <w:pStyle w:val="TOC2"/>
            <w:tabs>
              <w:tab w:val="right" w:leader="dot" w:pos="10456"/>
            </w:tabs>
            <w:spacing w:line="360" w:lineRule="auto"/>
            <w:rPr>
              <w:rFonts w:asciiTheme="minorHAnsi" w:eastAsiaTheme="minorEastAsia" w:hAnsiTheme="minorHAnsi" w:cstheme="minorBidi"/>
              <w:i w:val="0"/>
              <w:iCs w:val="0"/>
              <w:noProof/>
              <w:kern w:val="2"/>
              <w:sz w:val="28"/>
              <w:szCs w:val="36"/>
            </w:rPr>
          </w:pPr>
          <w:hyperlink w:anchor="_Toc196671724" w:history="1">
            <w:r w:rsidR="00AF72E3" w:rsidRPr="00AF72E3">
              <w:rPr>
                <w:rStyle w:val="a5"/>
                <w:rFonts w:ascii="Arial" w:hAnsi="Arial" w:cs="Arial"/>
                <w:noProof/>
                <w:sz w:val="24"/>
                <w:szCs w:val="24"/>
              </w:rPr>
              <w:t>3.2 Dependence Plots of Stage-Specific Temporal Entropy in the SHHS</w:t>
            </w:r>
            <w:r w:rsidR="00AF72E3" w:rsidRPr="00AF72E3">
              <w:rPr>
                <w:noProof/>
                <w:webHidden/>
                <w:sz w:val="24"/>
                <w:szCs w:val="24"/>
              </w:rPr>
              <w:tab/>
            </w:r>
            <w:r w:rsidR="00AF72E3" w:rsidRPr="00AF72E3">
              <w:rPr>
                <w:noProof/>
                <w:webHidden/>
                <w:sz w:val="24"/>
                <w:szCs w:val="24"/>
              </w:rPr>
              <w:fldChar w:fldCharType="begin"/>
            </w:r>
            <w:r w:rsidR="00AF72E3" w:rsidRPr="00AF72E3">
              <w:rPr>
                <w:noProof/>
                <w:webHidden/>
                <w:sz w:val="24"/>
                <w:szCs w:val="24"/>
              </w:rPr>
              <w:instrText xml:space="preserve"> PAGEREF _Toc196671724 \h </w:instrText>
            </w:r>
            <w:r w:rsidR="00AF72E3" w:rsidRPr="00AF72E3">
              <w:rPr>
                <w:noProof/>
                <w:webHidden/>
                <w:sz w:val="24"/>
                <w:szCs w:val="24"/>
              </w:rPr>
            </w:r>
            <w:r w:rsidR="00AF72E3" w:rsidRPr="00AF72E3">
              <w:rPr>
                <w:noProof/>
                <w:webHidden/>
                <w:sz w:val="24"/>
                <w:szCs w:val="24"/>
              </w:rPr>
              <w:fldChar w:fldCharType="separate"/>
            </w:r>
            <w:r>
              <w:rPr>
                <w:noProof/>
                <w:webHidden/>
                <w:sz w:val="24"/>
                <w:szCs w:val="24"/>
              </w:rPr>
              <w:t>24</w:t>
            </w:r>
            <w:r w:rsidR="00AF72E3" w:rsidRPr="00AF72E3">
              <w:rPr>
                <w:noProof/>
                <w:webHidden/>
                <w:sz w:val="24"/>
                <w:szCs w:val="24"/>
              </w:rPr>
              <w:fldChar w:fldCharType="end"/>
            </w:r>
          </w:hyperlink>
        </w:p>
        <w:p w14:paraId="185DF64D" w14:textId="3C28046E" w:rsidR="00861B22" w:rsidRPr="00861B22" w:rsidRDefault="00861B22" w:rsidP="00AF72E3">
          <w:pPr>
            <w:spacing w:line="360" w:lineRule="auto"/>
            <w:rPr>
              <w:rFonts w:ascii="Arial" w:hAnsi="Arial" w:cs="Arial"/>
            </w:rPr>
          </w:pPr>
          <w:r w:rsidRPr="00AF72E3">
            <w:rPr>
              <w:rFonts w:ascii="Arial" w:hAnsi="Arial" w:cs="Arial"/>
              <w:b/>
              <w:bCs/>
              <w:noProof/>
              <w:sz w:val="36"/>
              <w:szCs w:val="36"/>
            </w:rPr>
            <w:fldChar w:fldCharType="end"/>
          </w:r>
        </w:p>
      </w:sdtContent>
    </w:sdt>
    <w:p w14:paraId="7317C81F" w14:textId="77777777" w:rsidR="00861B22" w:rsidRPr="00861B22" w:rsidRDefault="00861B22" w:rsidP="00861B22"/>
    <w:p w14:paraId="2593858F" w14:textId="0B29DFCB" w:rsidR="000372F8" w:rsidRPr="00776185" w:rsidRDefault="0066759B" w:rsidP="00BD0A92">
      <w:pPr>
        <w:pStyle w:val="1"/>
        <w:rPr>
          <w:rFonts w:ascii="Arial" w:hAnsi="Arial" w:cs="Arial"/>
          <w:sz w:val="40"/>
          <w:szCs w:val="40"/>
        </w:rPr>
      </w:pPr>
      <w:bookmarkStart w:id="4" w:name="_Toc196671713"/>
      <w:r w:rsidRPr="00776185">
        <w:rPr>
          <w:rFonts w:ascii="Arial" w:hAnsi="Arial" w:cs="Arial"/>
          <w:sz w:val="40"/>
          <w:szCs w:val="40"/>
        </w:rPr>
        <w:lastRenderedPageBreak/>
        <w:t xml:space="preserve">1 </w:t>
      </w:r>
      <w:r w:rsidR="0074750B" w:rsidRPr="00776185">
        <w:rPr>
          <w:rFonts w:ascii="Arial" w:hAnsi="Arial" w:cs="Arial"/>
          <w:sz w:val="40"/>
          <w:szCs w:val="40"/>
        </w:rPr>
        <w:t>The Shanghai Sleep Health Study Cohort</w:t>
      </w:r>
      <w:bookmarkEnd w:id="4"/>
    </w:p>
    <w:p w14:paraId="14E7E6F0" w14:textId="4F98E314" w:rsidR="00BD0A92" w:rsidRPr="00EC0D31" w:rsidRDefault="005F3627" w:rsidP="00BD0A92">
      <w:pPr>
        <w:pStyle w:val="2"/>
        <w:rPr>
          <w:rFonts w:ascii="Arial" w:hAnsi="Arial" w:cs="Arial"/>
        </w:rPr>
      </w:pPr>
      <w:bookmarkStart w:id="5" w:name="_Toc196671714"/>
      <w:r w:rsidRPr="00EC0D31">
        <w:rPr>
          <w:rFonts w:ascii="Arial" w:hAnsi="Arial" w:cs="Arial"/>
        </w:rPr>
        <w:t xml:space="preserve">1.1 </w:t>
      </w:r>
      <w:r w:rsidR="00BD0A92" w:rsidRPr="00EC0D31">
        <w:rPr>
          <w:rFonts w:ascii="Arial" w:hAnsi="Arial" w:cs="Arial"/>
        </w:rPr>
        <w:t xml:space="preserve">Correlation </w:t>
      </w:r>
      <w:r w:rsidR="00970100" w:rsidRPr="00EC0D31">
        <w:rPr>
          <w:rFonts w:ascii="Arial" w:hAnsi="Arial" w:cs="Arial"/>
        </w:rPr>
        <w:t xml:space="preserve">Heatmap </w:t>
      </w:r>
      <w:r w:rsidR="00BD0A92" w:rsidRPr="00EC0D31">
        <w:rPr>
          <w:rFonts w:ascii="Arial" w:hAnsi="Arial" w:cs="Arial"/>
        </w:rPr>
        <w:t xml:space="preserve">in </w:t>
      </w:r>
      <w:r w:rsidR="00970100" w:rsidRPr="00EC0D31">
        <w:rPr>
          <w:rFonts w:ascii="Arial" w:hAnsi="Arial" w:cs="Arial"/>
        </w:rPr>
        <w:t xml:space="preserve">the </w:t>
      </w:r>
      <w:r w:rsidR="0074750B">
        <w:rPr>
          <w:rFonts w:ascii="Arial" w:hAnsi="Arial" w:cs="Arial"/>
        </w:rPr>
        <w:t>SSHSC</w:t>
      </w:r>
      <w:bookmarkEnd w:id="5"/>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A7031B" w14:paraId="739850D4" w14:textId="77777777" w:rsidTr="003B3B91">
        <w:trPr>
          <w:jc w:val="center"/>
        </w:trPr>
        <w:tc>
          <w:tcPr>
            <w:tcW w:w="8296" w:type="dxa"/>
            <w:tcBorders>
              <w:bottom w:val="single" w:sz="4" w:space="0" w:color="auto"/>
            </w:tcBorders>
          </w:tcPr>
          <w:p w14:paraId="060E7482" w14:textId="2207A152" w:rsidR="00A7031B" w:rsidRDefault="00A7031B" w:rsidP="00BD0A92">
            <w:pPr>
              <w:spacing w:line="360" w:lineRule="auto"/>
              <w:rPr>
                <w:rFonts w:ascii="Arial" w:hAnsi="Arial" w:cs="Arial"/>
                <w:b/>
                <w:bCs/>
                <w:szCs w:val="32"/>
              </w:rPr>
            </w:pPr>
            <w:r>
              <w:rPr>
                <w:rFonts w:ascii="Arial" w:hAnsi="Arial" w:cs="Arial"/>
                <w:b/>
                <w:bCs/>
                <w:noProof/>
                <w:szCs w:val="32"/>
              </w:rPr>
              <w:drawing>
                <wp:inline distT="0" distB="0" distL="0" distR="0" wp14:anchorId="19C488A7" wp14:editId="204DC2AE">
                  <wp:extent cx="4019135" cy="65207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9135" cy="6520747"/>
                          </a:xfrm>
                          <a:prstGeom prst="rect">
                            <a:avLst/>
                          </a:prstGeom>
                        </pic:spPr>
                      </pic:pic>
                    </a:graphicData>
                  </a:graphic>
                </wp:inline>
              </w:drawing>
            </w:r>
          </w:p>
        </w:tc>
      </w:tr>
    </w:tbl>
    <w:p w14:paraId="51BBFC01" w14:textId="63D94297" w:rsidR="00BD0A92" w:rsidRPr="00EC0D31" w:rsidRDefault="00F06F39" w:rsidP="007C0436">
      <w:pPr>
        <w:rPr>
          <w:rFonts w:ascii="Arial" w:hAnsi="Arial" w:cs="Arial"/>
          <w:b/>
          <w:bCs/>
          <w:szCs w:val="32"/>
        </w:rPr>
      </w:pPr>
      <w:r w:rsidRPr="00F06F39">
        <w:rPr>
          <w:rFonts w:ascii="Arial" w:hAnsi="Arial" w:cs="Arial"/>
          <w:b/>
          <w:bCs/>
          <w:i/>
          <w:iCs/>
          <w:sz w:val="18"/>
          <w:szCs w:val="18"/>
        </w:rPr>
        <w:t>Correlation matrices of sleep fragmentation metrics categorized into different classe</w:t>
      </w:r>
      <w:r>
        <w:rPr>
          <w:rFonts w:ascii="Arial" w:hAnsi="Arial" w:cs="Arial"/>
          <w:b/>
          <w:bCs/>
          <w:i/>
          <w:iCs/>
          <w:sz w:val="18"/>
          <w:szCs w:val="18"/>
        </w:rPr>
        <w:t>s:</w:t>
      </w:r>
      <w:r w:rsidRPr="00F06F39">
        <w:rPr>
          <w:rFonts w:ascii="Arial" w:hAnsi="Arial" w:cs="Arial"/>
          <w:i/>
          <w:iCs/>
          <w:sz w:val="18"/>
          <w:szCs w:val="18"/>
        </w:rPr>
        <w:t xml:space="preserve"> </w:t>
      </w:r>
      <w:r w:rsidRPr="00F06F39">
        <w:rPr>
          <w:rFonts w:ascii="Arial" w:hAnsi="Arial" w:cs="Arial"/>
          <w:b/>
          <w:bCs/>
          <w:i/>
          <w:iCs/>
          <w:sz w:val="18"/>
          <w:szCs w:val="18"/>
        </w:rPr>
        <w:t>Panel</w:t>
      </w:r>
      <w:r w:rsidRPr="00F06F39">
        <w:rPr>
          <w:rFonts w:ascii="Arial" w:hAnsi="Arial" w:cs="Arial"/>
          <w:i/>
          <w:iCs/>
          <w:sz w:val="18"/>
          <w:szCs w:val="18"/>
        </w:rPr>
        <w:t xml:space="preserve"> </w:t>
      </w:r>
      <w:r w:rsidRPr="00F06F39">
        <w:rPr>
          <w:rFonts w:ascii="Arial" w:hAnsi="Arial" w:cs="Arial"/>
          <w:b/>
          <w:bCs/>
          <w:i/>
          <w:iCs/>
          <w:sz w:val="18"/>
          <w:szCs w:val="18"/>
        </w:rPr>
        <w:t>A</w:t>
      </w:r>
      <w:r w:rsidRPr="00F06F39">
        <w:rPr>
          <w:rFonts w:ascii="Arial" w:hAnsi="Arial" w:cs="Arial"/>
          <w:i/>
          <w:iCs/>
          <w:sz w:val="18"/>
          <w:szCs w:val="18"/>
        </w:rPr>
        <w:t xml:space="preserve"> represents metrics from Class 1–3 in the SSHSC cohort: Class 1 includes traditional metrics such as WASO and Arousal Index (</w:t>
      </w:r>
      <w:proofErr w:type="spellStart"/>
      <w:r w:rsidRPr="00F06F39">
        <w:rPr>
          <w:rFonts w:ascii="Arial" w:hAnsi="Arial" w:cs="Arial"/>
          <w:i/>
          <w:iCs/>
          <w:sz w:val="18"/>
          <w:szCs w:val="18"/>
        </w:rPr>
        <w:t>ArI</w:t>
      </w:r>
      <w:proofErr w:type="spellEnd"/>
      <w:r w:rsidRPr="00F06F39">
        <w:rPr>
          <w:rFonts w:ascii="Arial" w:hAnsi="Arial" w:cs="Arial"/>
          <w:i/>
          <w:iCs/>
          <w:sz w:val="18"/>
          <w:szCs w:val="18"/>
        </w:rPr>
        <w:t xml:space="preserve">); Class 2 consists of entropy-based metrics, including </w:t>
      </w:r>
      <w:proofErr w:type="spellStart"/>
      <w:r w:rsidRPr="00F06F39">
        <w:rPr>
          <w:rFonts w:ascii="Arial" w:hAnsi="Arial" w:cs="Arial"/>
          <w:i/>
          <w:iCs/>
          <w:sz w:val="18"/>
          <w:szCs w:val="18"/>
        </w:rPr>
        <w:t>Haar</w:t>
      </w:r>
      <w:proofErr w:type="spellEnd"/>
      <w:r w:rsidRPr="00F06F39">
        <w:rPr>
          <w:rFonts w:ascii="Arial" w:hAnsi="Arial" w:cs="Arial"/>
          <w:i/>
          <w:iCs/>
          <w:sz w:val="18"/>
          <w:szCs w:val="18"/>
        </w:rPr>
        <w:t xml:space="preserve"> Spectral Entropy (HSE), Walsh Spectral Entropy (WSE), and Conditional Entropy (CE); Class 3 introduces novel markers, such as Transition Entropy, Temporal Entropy, and Semi-Markov Entropy.</w:t>
      </w:r>
      <w:r w:rsidRPr="00F06F39">
        <w:rPr>
          <w:rFonts w:ascii="Arial" w:hAnsi="Arial" w:cs="Arial"/>
          <w:b/>
          <w:bCs/>
          <w:i/>
          <w:iCs/>
          <w:sz w:val="18"/>
          <w:szCs w:val="18"/>
        </w:rPr>
        <w:t xml:space="preserve"> Panel B</w:t>
      </w:r>
      <w:r w:rsidRPr="00F06F39">
        <w:rPr>
          <w:rFonts w:ascii="Arial" w:hAnsi="Arial" w:cs="Arial"/>
          <w:i/>
          <w:iCs/>
          <w:sz w:val="18"/>
          <w:szCs w:val="18"/>
        </w:rPr>
        <w:t xml:space="preserve"> extends the analysis to Class 4, including stage-specific entropy metrics (e.g., NREM, REM, N1, N2, and N3 STE), highlighting correlations across sleep stages and overall temporal entropy. Correlation coefficients are color-coded, with red representing strong positive correlations and blue indicating strong negative correlations.</w:t>
      </w:r>
    </w:p>
    <w:p w14:paraId="1D5ACE43" w14:textId="77777777" w:rsidR="003B3B91" w:rsidRDefault="003B3B91" w:rsidP="00970100">
      <w:pPr>
        <w:pStyle w:val="2"/>
        <w:rPr>
          <w:rFonts w:ascii="Arial" w:hAnsi="Arial" w:cs="Arial"/>
        </w:rPr>
        <w:sectPr w:rsidR="003B3B91" w:rsidSect="003B3B91">
          <w:pgSz w:w="11906" w:h="16838"/>
          <w:pgMar w:top="720" w:right="720" w:bottom="720" w:left="720" w:header="851" w:footer="992" w:gutter="0"/>
          <w:cols w:space="425"/>
          <w:docGrid w:type="lines" w:linePitch="312"/>
        </w:sectPr>
      </w:pPr>
    </w:p>
    <w:p w14:paraId="6AF4434E" w14:textId="57132646" w:rsidR="00BD0A92" w:rsidRDefault="005F3627" w:rsidP="00970100">
      <w:pPr>
        <w:pStyle w:val="2"/>
        <w:rPr>
          <w:rFonts w:ascii="Arial" w:hAnsi="Arial" w:cs="Arial"/>
        </w:rPr>
      </w:pPr>
      <w:bookmarkStart w:id="6" w:name="_Toc196671715"/>
      <w:r w:rsidRPr="00EC0D31">
        <w:rPr>
          <w:rFonts w:ascii="Arial" w:hAnsi="Arial" w:cs="Arial"/>
        </w:rPr>
        <w:lastRenderedPageBreak/>
        <w:t xml:space="preserve">1.2 </w:t>
      </w:r>
      <w:r w:rsidR="00970100" w:rsidRPr="00EC0D31">
        <w:rPr>
          <w:rFonts w:ascii="Arial" w:hAnsi="Arial" w:cs="Arial"/>
        </w:rPr>
        <w:t xml:space="preserve">Post-hoc Explanation in Machine Learning in the </w:t>
      </w:r>
      <w:r w:rsidR="0074750B">
        <w:rPr>
          <w:rFonts w:ascii="Arial" w:hAnsi="Arial" w:cs="Arial"/>
        </w:rPr>
        <w:t>SSHSC</w:t>
      </w:r>
      <w:bookmarkEnd w:id="6"/>
    </w:p>
    <w:p w14:paraId="14B03801" w14:textId="77777777" w:rsidR="00776185" w:rsidRPr="00A2037C" w:rsidRDefault="00776185" w:rsidP="00776185"/>
    <w:tbl>
      <w:tblPr>
        <w:tblStyle w:val="a4"/>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1297"/>
        <w:gridCol w:w="1297"/>
        <w:gridCol w:w="951"/>
        <w:gridCol w:w="951"/>
        <w:gridCol w:w="2506"/>
      </w:tblGrid>
      <w:tr w:rsidR="00A2037C" w:rsidRPr="00361772" w14:paraId="270E4A37" w14:textId="77777777" w:rsidTr="00A2037C">
        <w:trPr>
          <w:trHeight w:val="165"/>
          <w:jc w:val="center"/>
        </w:trPr>
        <w:tc>
          <w:tcPr>
            <w:tcW w:w="9356" w:type="dxa"/>
            <w:gridSpan w:val="6"/>
            <w:tcBorders>
              <w:bottom w:val="single" w:sz="4" w:space="0" w:color="auto"/>
            </w:tcBorders>
          </w:tcPr>
          <w:p w14:paraId="757510B1" w14:textId="743F6E4B" w:rsidR="00A2037C" w:rsidRPr="00361772" w:rsidRDefault="00A2037C" w:rsidP="00A2037C">
            <w:pPr>
              <w:spacing w:line="360" w:lineRule="auto"/>
              <w:jc w:val="center"/>
              <w:rPr>
                <w:rFonts w:ascii="Arial" w:eastAsia="DengXian" w:hAnsi="Arial" w:cs="Arial"/>
                <w:b/>
                <w:bCs/>
                <w:color w:val="000000" w:themeColor="text1"/>
                <w:sz w:val="20"/>
                <w:szCs w:val="20"/>
              </w:rPr>
            </w:pPr>
            <w:r w:rsidRPr="00361772">
              <w:rPr>
                <w:rFonts w:ascii="Arial" w:eastAsia="DengXian" w:hAnsi="Arial" w:cs="Arial"/>
                <w:b/>
                <w:bCs/>
                <w:color w:val="000000" w:themeColor="text1"/>
                <w:sz w:val="20"/>
                <w:szCs w:val="20"/>
              </w:rPr>
              <w:t xml:space="preserve">Table 1-1: Performance of </w:t>
            </w:r>
            <w:proofErr w:type="spellStart"/>
            <w:r w:rsidRPr="00361772">
              <w:rPr>
                <w:rFonts w:ascii="Arial" w:eastAsia="DengXian" w:hAnsi="Arial" w:cs="Arial"/>
                <w:b/>
                <w:bCs/>
                <w:color w:val="000000" w:themeColor="text1"/>
                <w:sz w:val="20"/>
                <w:szCs w:val="20"/>
              </w:rPr>
              <w:t>XGBoost</w:t>
            </w:r>
            <w:proofErr w:type="spellEnd"/>
            <w:r w:rsidRPr="00361772">
              <w:rPr>
                <w:rFonts w:ascii="Arial" w:eastAsia="DengXian" w:hAnsi="Arial" w:cs="Arial"/>
                <w:b/>
                <w:bCs/>
                <w:color w:val="000000" w:themeColor="text1"/>
                <w:sz w:val="20"/>
                <w:szCs w:val="20"/>
              </w:rPr>
              <w:t xml:space="preserve"> Model for Predicting Disease Outcomes</w:t>
            </w:r>
          </w:p>
        </w:tc>
      </w:tr>
      <w:tr w:rsidR="00A2037C" w:rsidRPr="00361772" w14:paraId="1CBC580C" w14:textId="77777777" w:rsidTr="00A2037C">
        <w:trPr>
          <w:trHeight w:val="165"/>
          <w:jc w:val="center"/>
        </w:trPr>
        <w:tc>
          <w:tcPr>
            <w:tcW w:w="2354" w:type="dxa"/>
            <w:tcBorders>
              <w:top w:val="single" w:sz="4" w:space="0" w:color="auto"/>
              <w:bottom w:val="single" w:sz="4" w:space="0" w:color="auto"/>
            </w:tcBorders>
            <w:hideMark/>
          </w:tcPr>
          <w:p w14:paraId="66602804" w14:textId="77777777" w:rsidR="00A2037C" w:rsidRPr="00361772" w:rsidRDefault="00A2037C" w:rsidP="00A2037C">
            <w:pPr>
              <w:spacing w:line="360" w:lineRule="auto"/>
              <w:jc w:val="center"/>
              <w:rPr>
                <w:rFonts w:ascii="Arial" w:eastAsia="DengXian" w:hAnsi="Arial" w:cs="Arial"/>
                <w:b/>
                <w:bCs/>
                <w:color w:val="000000" w:themeColor="text1"/>
                <w:sz w:val="20"/>
                <w:szCs w:val="20"/>
              </w:rPr>
            </w:pPr>
          </w:p>
        </w:tc>
        <w:tc>
          <w:tcPr>
            <w:tcW w:w="1297" w:type="dxa"/>
            <w:tcBorders>
              <w:top w:val="single" w:sz="4" w:space="0" w:color="auto"/>
              <w:bottom w:val="single" w:sz="4" w:space="0" w:color="auto"/>
            </w:tcBorders>
            <w:hideMark/>
          </w:tcPr>
          <w:p w14:paraId="11EC1871" w14:textId="77777777" w:rsidR="00A2037C" w:rsidRPr="00361772" w:rsidRDefault="00A2037C" w:rsidP="00A2037C">
            <w:pPr>
              <w:spacing w:line="360" w:lineRule="auto"/>
              <w:jc w:val="center"/>
              <w:rPr>
                <w:rFonts w:ascii="Arial" w:eastAsia="DengXian" w:hAnsi="Arial" w:cs="Arial"/>
                <w:b/>
                <w:bCs/>
                <w:color w:val="000000" w:themeColor="text1"/>
                <w:sz w:val="20"/>
                <w:szCs w:val="20"/>
              </w:rPr>
            </w:pPr>
            <w:r w:rsidRPr="00361772">
              <w:rPr>
                <w:rFonts w:ascii="Arial" w:eastAsia="DengXian" w:hAnsi="Arial" w:cs="Arial"/>
                <w:b/>
                <w:bCs/>
                <w:color w:val="000000" w:themeColor="text1"/>
                <w:sz w:val="20"/>
                <w:szCs w:val="20"/>
              </w:rPr>
              <w:t>Accuracy</w:t>
            </w:r>
          </w:p>
        </w:tc>
        <w:tc>
          <w:tcPr>
            <w:tcW w:w="1297" w:type="dxa"/>
            <w:tcBorders>
              <w:top w:val="single" w:sz="4" w:space="0" w:color="auto"/>
              <w:bottom w:val="single" w:sz="4" w:space="0" w:color="auto"/>
            </w:tcBorders>
            <w:hideMark/>
          </w:tcPr>
          <w:p w14:paraId="29726B9D" w14:textId="77777777" w:rsidR="00A2037C" w:rsidRPr="00361772" w:rsidRDefault="00A2037C" w:rsidP="00A2037C">
            <w:pPr>
              <w:spacing w:line="360" w:lineRule="auto"/>
              <w:jc w:val="center"/>
              <w:rPr>
                <w:rFonts w:ascii="Arial" w:eastAsia="DengXian" w:hAnsi="Arial" w:cs="Arial"/>
                <w:b/>
                <w:bCs/>
                <w:color w:val="000000" w:themeColor="text1"/>
                <w:sz w:val="20"/>
                <w:szCs w:val="20"/>
              </w:rPr>
            </w:pPr>
            <w:r w:rsidRPr="00361772">
              <w:rPr>
                <w:rFonts w:ascii="Arial" w:eastAsia="DengXian" w:hAnsi="Arial" w:cs="Arial"/>
                <w:b/>
                <w:bCs/>
                <w:color w:val="000000" w:themeColor="text1"/>
                <w:sz w:val="20"/>
                <w:szCs w:val="20"/>
              </w:rPr>
              <w:t>Precision</w:t>
            </w:r>
          </w:p>
        </w:tc>
        <w:tc>
          <w:tcPr>
            <w:tcW w:w="951" w:type="dxa"/>
            <w:tcBorders>
              <w:top w:val="single" w:sz="4" w:space="0" w:color="auto"/>
              <w:bottom w:val="single" w:sz="4" w:space="0" w:color="auto"/>
            </w:tcBorders>
            <w:hideMark/>
          </w:tcPr>
          <w:p w14:paraId="2597213B" w14:textId="77777777" w:rsidR="00A2037C" w:rsidRPr="00361772" w:rsidRDefault="00A2037C" w:rsidP="00A2037C">
            <w:pPr>
              <w:spacing w:line="360" w:lineRule="auto"/>
              <w:jc w:val="center"/>
              <w:rPr>
                <w:rFonts w:ascii="Arial" w:eastAsia="DengXian" w:hAnsi="Arial" w:cs="Arial"/>
                <w:b/>
                <w:bCs/>
                <w:color w:val="000000" w:themeColor="text1"/>
                <w:sz w:val="20"/>
                <w:szCs w:val="20"/>
              </w:rPr>
            </w:pPr>
            <w:r w:rsidRPr="00361772">
              <w:rPr>
                <w:rFonts w:ascii="Arial" w:eastAsia="DengXian" w:hAnsi="Arial" w:cs="Arial"/>
                <w:b/>
                <w:bCs/>
                <w:color w:val="000000" w:themeColor="text1"/>
                <w:sz w:val="20"/>
                <w:szCs w:val="20"/>
              </w:rPr>
              <w:t>Recall</w:t>
            </w:r>
          </w:p>
        </w:tc>
        <w:tc>
          <w:tcPr>
            <w:tcW w:w="951" w:type="dxa"/>
            <w:tcBorders>
              <w:top w:val="single" w:sz="4" w:space="0" w:color="auto"/>
              <w:bottom w:val="single" w:sz="4" w:space="0" w:color="auto"/>
            </w:tcBorders>
            <w:hideMark/>
          </w:tcPr>
          <w:p w14:paraId="31E29AF1" w14:textId="77777777" w:rsidR="00A2037C" w:rsidRPr="00361772" w:rsidRDefault="00A2037C" w:rsidP="00A2037C">
            <w:pPr>
              <w:spacing w:line="360" w:lineRule="auto"/>
              <w:jc w:val="center"/>
              <w:rPr>
                <w:rFonts w:ascii="Arial" w:eastAsia="DengXian" w:hAnsi="Arial" w:cs="Arial"/>
                <w:b/>
                <w:bCs/>
                <w:color w:val="000000" w:themeColor="text1"/>
                <w:sz w:val="20"/>
                <w:szCs w:val="20"/>
              </w:rPr>
            </w:pPr>
            <w:r w:rsidRPr="00361772">
              <w:rPr>
                <w:rFonts w:ascii="Arial" w:eastAsia="DengXian" w:hAnsi="Arial" w:cs="Arial"/>
                <w:b/>
                <w:bCs/>
                <w:color w:val="000000" w:themeColor="text1"/>
                <w:sz w:val="20"/>
                <w:szCs w:val="20"/>
              </w:rPr>
              <w:t>F1</w:t>
            </w:r>
          </w:p>
        </w:tc>
        <w:tc>
          <w:tcPr>
            <w:tcW w:w="2506" w:type="dxa"/>
            <w:tcBorders>
              <w:top w:val="single" w:sz="4" w:space="0" w:color="auto"/>
              <w:bottom w:val="single" w:sz="4" w:space="0" w:color="auto"/>
            </w:tcBorders>
            <w:hideMark/>
          </w:tcPr>
          <w:p w14:paraId="5D5EE677" w14:textId="77777777" w:rsidR="00A2037C" w:rsidRPr="00361772" w:rsidRDefault="00A2037C" w:rsidP="00A2037C">
            <w:pPr>
              <w:spacing w:line="360" w:lineRule="auto"/>
              <w:jc w:val="center"/>
              <w:rPr>
                <w:rFonts w:ascii="Arial" w:eastAsia="DengXian" w:hAnsi="Arial" w:cs="Arial"/>
                <w:b/>
                <w:bCs/>
                <w:color w:val="000000" w:themeColor="text1"/>
                <w:sz w:val="20"/>
                <w:szCs w:val="20"/>
              </w:rPr>
            </w:pPr>
            <w:r w:rsidRPr="00361772">
              <w:rPr>
                <w:rFonts w:ascii="Arial" w:eastAsia="DengXian" w:hAnsi="Arial" w:cs="Arial"/>
                <w:b/>
                <w:bCs/>
                <w:color w:val="000000" w:themeColor="text1"/>
                <w:sz w:val="20"/>
                <w:szCs w:val="20"/>
              </w:rPr>
              <w:t>ROC AUC</w:t>
            </w:r>
          </w:p>
        </w:tc>
      </w:tr>
      <w:tr w:rsidR="00A2037C" w:rsidRPr="00361772" w14:paraId="3DE0E70C" w14:textId="77777777" w:rsidTr="00A2037C">
        <w:trPr>
          <w:trHeight w:val="180"/>
          <w:jc w:val="center"/>
        </w:trPr>
        <w:tc>
          <w:tcPr>
            <w:tcW w:w="2354" w:type="dxa"/>
            <w:tcBorders>
              <w:top w:val="single" w:sz="4" w:space="0" w:color="auto"/>
            </w:tcBorders>
            <w:hideMark/>
          </w:tcPr>
          <w:p w14:paraId="008A7EA8" w14:textId="04C8A3B8" w:rsidR="00A2037C" w:rsidRPr="00361772" w:rsidRDefault="00A2037C" w:rsidP="00A2037C">
            <w:pPr>
              <w:spacing w:line="360" w:lineRule="auto"/>
              <w:jc w:val="center"/>
              <w:rPr>
                <w:rFonts w:ascii="Arial" w:eastAsia="DengXian" w:hAnsi="Arial" w:cs="Arial"/>
                <w:b/>
                <w:bCs/>
                <w:color w:val="000000"/>
                <w:sz w:val="20"/>
                <w:szCs w:val="20"/>
              </w:rPr>
            </w:pPr>
            <w:r w:rsidRPr="00361772">
              <w:rPr>
                <w:rFonts w:ascii="Arial" w:eastAsia="DengXian" w:hAnsi="Arial" w:cs="Arial"/>
                <w:b/>
                <w:bCs/>
                <w:color w:val="000000"/>
                <w:sz w:val="20"/>
                <w:szCs w:val="20"/>
              </w:rPr>
              <w:t>Hypertension</w:t>
            </w:r>
          </w:p>
        </w:tc>
        <w:tc>
          <w:tcPr>
            <w:tcW w:w="1297" w:type="dxa"/>
            <w:tcBorders>
              <w:top w:val="single" w:sz="4" w:space="0" w:color="auto"/>
            </w:tcBorders>
            <w:hideMark/>
          </w:tcPr>
          <w:p w14:paraId="5C29B2A5" w14:textId="096EF185"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0.737</w:t>
            </w:r>
          </w:p>
        </w:tc>
        <w:tc>
          <w:tcPr>
            <w:tcW w:w="1297" w:type="dxa"/>
            <w:tcBorders>
              <w:top w:val="single" w:sz="4" w:space="0" w:color="auto"/>
            </w:tcBorders>
            <w:hideMark/>
          </w:tcPr>
          <w:p w14:paraId="46B745F3" w14:textId="77777777"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0.521</w:t>
            </w:r>
          </w:p>
        </w:tc>
        <w:tc>
          <w:tcPr>
            <w:tcW w:w="951" w:type="dxa"/>
            <w:tcBorders>
              <w:top w:val="single" w:sz="4" w:space="0" w:color="auto"/>
            </w:tcBorders>
            <w:hideMark/>
          </w:tcPr>
          <w:p w14:paraId="000350B3" w14:textId="00343B29"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0.295</w:t>
            </w:r>
          </w:p>
        </w:tc>
        <w:tc>
          <w:tcPr>
            <w:tcW w:w="951" w:type="dxa"/>
            <w:tcBorders>
              <w:top w:val="single" w:sz="4" w:space="0" w:color="auto"/>
            </w:tcBorders>
            <w:hideMark/>
          </w:tcPr>
          <w:p w14:paraId="1A3B9934" w14:textId="6ECE3E14"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0.375</w:t>
            </w:r>
          </w:p>
        </w:tc>
        <w:tc>
          <w:tcPr>
            <w:tcW w:w="2506" w:type="dxa"/>
            <w:tcBorders>
              <w:top w:val="single" w:sz="4" w:space="0" w:color="auto"/>
            </w:tcBorders>
            <w:hideMark/>
          </w:tcPr>
          <w:p w14:paraId="7B711FE1" w14:textId="6A131EF7"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0.697</w:t>
            </w:r>
          </w:p>
        </w:tc>
      </w:tr>
      <w:tr w:rsidR="00A2037C" w:rsidRPr="00361772" w14:paraId="7AEF0D8E" w14:textId="77777777" w:rsidTr="00A2037C">
        <w:trPr>
          <w:trHeight w:val="165"/>
          <w:jc w:val="center"/>
        </w:trPr>
        <w:tc>
          <w:tcPr>
            <w:tcW w:w="2354" w:type="dxa"/>
            <w:hideMark/>
          </w:tcPr>
          <w:p w14:paraId="780C9398" w14:textId="2408863F" w:rsidR="00A2037C" w:rsidRPr="00361772" w:rsidRDefault="00A2037C" w:rsidP="00A2037C">
            <w:pPr>
              <w:spacing w:line="360" w:lineRule="auto"/>
              <w:jc w:val="center"/>
              <w:rPr>
                <w:rFonts w:ascii="Arial" w:eastAsia="DengXian" w:hAnsi="Arial" w:cs="Arial"/>
                <w:b/>
                <w:bCs/>
                <w:color w:val="000000"/>
                <w:sz w:val="20"/>
                <w:szCs w:val="20"/>
              </w:rPr>
            </w:pPr>
            <w:r w:rsidRPr="00361772">
              <w:rPr>
                <w:rFonts w:ascii="Arial" w:eastAsia="DengXian" w:hAnsi="Arial" w:cs="Arial"/>
                <w:b/>
                <w:bCs/>
                <w:color w:val="000000"/>
                <w:sz w:val="20"/>
                <w:szCs w:val="20"/>
              </w:rPr>
              <w:t>Diabetes</w:t>
            </w:r>
          </w:p>
        </w:tc>
        <w:tc>
          <w:tcPr>
            <w:tcW w:w="1297" w:type="dxa"/>
            <w:hideMark/>
          </w:tcPr>
          <w:p w14:paraId="15871F10" w14:textId="5B41E159"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0.810</w:t>
            </w:r>
          </w:p>
        </w:tc>
        <w:tc>
          <w:tcPr>
            <w:tcW w:w="1297" w:type="dxa"/>
            <w:hideMark/>
          </w:tcPr>
          <w:p w14:paraId="7BBF7191" w14:textId="10D07001"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0.295</w:t>
            </w:r>
          </w:p>
        </w:tc>
        <w:tc>
          <w:tcPr>
            <w:tcW w:w="951" w:type="dxa"/>
            <w:hideMark/>
          </w:tcPr>
          <w:p w14:paraId="7A74AFD3" w14:textId="771D9C23"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0.500</w:t>
            </w:r>
          </w:p>
        </w:tc>
        <w:tc>
          <w:tcPr>
            <w:tcW w:w="951" w:type="dxa"/>
            <w:hideMark/>
          </w:tcPr>
          <w:p w14:paraId="698A1E12" w14:textId="79306938"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0.369</w:t>
            </w:r>
          </w:p>
        </w:tc>
        <w:tc>
          <w:tcPr>
            <w:tcW w:w="2506" w:type="dxa"/>
            <w:hideMark/>
          </w:tcPr>
          <w:p w14:paraId="72B09272" w14:textId="7A42A725"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0.754</w:t>
            </w:r>
          </w:p>
        </w:tc>
      </w:tr>
      <w:tr w:rsidR="00A2037C" w:rsidRPr="00361772" w14:paraId="6C1D801D" w14:textId="77777777" w:rsidTr="002C62D7">
        <w:trPr>
          <w:trHeight w:val="165"/>
          <w:jc w:val="center"/>
        </w:trPr>
        <w:tc>
          <w:tcPr>
            <w:tcW w:w="2354" w:type="dxa"/>
            <w:tcBorders>
              <w:bottom w:val="single" w:sz="4" w:space="0" w:color="auto"/>
            </w:tcBorders>
            <w:hideMark/>
          </w:tcPr>
          <w:p w14:paraId="3FE80163" w14:textId="32E07C4F" w:rsidR="00A2037C" w:rsidRPr="00361772" w:rsidRDefault="00A2037C" w:rsidP="00A2037C">
            <w:pPr>
              <w:spacing w:line="360" w:lineRule="auto"/>
              <w:jc w:val="center"/>
              <w:rPr>
                <w:rFonts w:ascii="Arial" w:eastAsia="DengXian" w:hAnsi="Arial" w:cs="Arial"/>
                <w:b/>
                <w:bCs/>
                <w:color w:val="000000"/>
                <w:sz w:val="20"/>
                <w:szCs w:val="20"/>
              </w:rPr>
            </w:pPr>
            <w:r w:rsidRPr="00361772">
              <w:rPr>
                <w:rFonts w:ascii="Arial" w:eastAsia="DengXian" w:hAnsi="Arial" w:cs="Arial"/>
                <w:b/>
                <w:bCs/>
                <w:color w:val="000000"/>
                <w:sz w:val="20"/>
                <w:szCs w:val="20"/>
              </w:rPr>
              <w:t>Hyperlipidemia</w:t>
            </w:r>
          </w:p>
        </w:tc>
        <w:tc>
          <w:tcPr>
            <w:tcW w:w="1297" w:type="dxa"/>
            <w:tcBorders>
              <w:bottom w:val="single" w:sz="4" w:space="0" w:color="auto"/>
            </w:tcBorders>
            <w:hideMark/>
          </w:tcPr>
          <w:p w14:paraId="428A1618" w14:textId="55C134D9"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0.630</w:t>
            </w:r>
          </w:p>
        </w:tc>
        <w:tc>
          <w:tcPr>
            <w:tcW w:w="1297" w:type="dxa"/>
            <w:tcBorders>
              <w:bottom w:val="single" w:sz="4" w:space="0" w:color="auto"/>
            </w:tcBorders>
            <w:hideMark/>
          </w:tcPr>
          <w:p w14:paraId="467E7C79" w14:textId="77777777"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0.606</w:t>
            </w:r>
          </w:p>
        </w:tc>
        <w:tc>
          <w:tcPr>
            <w:tcW w:w="951" w:type="dxa"/>
            <w:tcBorders>
              <w:bottom w:val="single" w:sz="4" w:space="0" w:color="auto"/>
            </w:tcBorders>
            <w:hideMark/>
          </w:tcPr>
          <w:p w14:paraId="7D79FB0E" w14:textId="6649F460"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0.720</w:t>
            </w:r>
          </w:p>
        </w:tc>
        <w:tc>
          <w:tcPr>
            <w:tcW w:w="951" w:type="dxa"/>
            <w:tcBorders>
              <w:bottom w:val="single" w:sz="4" w:space="0" w:color="auto"/>
            </w:tcBorders>
            <w:hideMark/>
          </w:tcPr>
          <w:p w14:paraId="4BA144C4" w14:textId="17BDC562"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0.658</w:t>
            </w:r>
          </w:p>
        </w:tc>
        <w:tc>
          <w:tcPr>
            <w:tcW w:w="2506" w:type="dxa"/>
            <w:tcBorders>
              <w:bottom w:val="single" w:sz="4" w:space="0" w:color="auto"/>
            </w:tcBorders>
            <w:hideMark/>
          </w:tcPr>
          <w:p w14:paraId="04D7F6A3" w14:textId="0D509ECB" w:rsidR="00A2037C" w:rsidRPr="00361772" w:rsidRDefault="00A2037C" w:rsidP="00A2037C">
            <w:pPr>
              <w:spacing w:line="360"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0.669</w:t>
            </w:r>
          </w:p>
        </w:tc>
      </w:tr>
      <w:tr w:rsidR="002C62D7" w:rsidRPr="00361772" w14:paraId="24ACD623" w14:textId="77777777" w:rsidTr="00EE04DD">
        <w:trPr>
          <w:trHeight w:val="165"/>
          <w:jc w:val="center"/>
        </w:trPr>
        <w:tc>
          <w:tcPr>
            <w:tcW w:w="9356" w:type="dxa"/>
            <w:gridSpan w:val="6"/>
            <w:tcBorders>
              <w:top w:val="single" w:sz="4" w:space="0" w:color="auto"/>
            </w:tcBorders>
          </w:tcPr>
          <w:p w14:paraId="5D4E6CB2" w14:textId="738AEE2F" w:rsidR="002C62D7" w:rsidRPr="00361772" w:rsidRDefault="002C62D7" w:rsidP="002C62D7">
            <w:pPr>
              <w:jc w:val="both"/>
              <w:rPr>
                <w:rFonts w:ascii="Arial" w:hAnsi="Arial" w:cs="Arial"/>
                <w:i/>
                <w:iCs/>
                <w:sz w:val="20"/>
                <w:szCs w:val="20"/>
              </w:rPr>
            </w:pPr>
            <w:r w:rsidRPr="00361772">
              <w:rPr>
                <w:rFonts w:ascii="Arial" w:hAnsi="Arial" w:cs="Arial"/>
                <w:i/>
                <w:iCs/>
                <w:sz w:val="20"/>
                <w:szCs w:val="20"/>
              </w:rPr>
              <w:t xml:space="preserve">All models used </w:t>
            </w:r>
            <w:proofErr w:type="spellStart"/>
            <w:r w:rsidRPr="00361772">
              <w:rPr>
                <w:rFonts w:ascii="Arial" w:hAnsi="Arial" w:cs="Arial"/>
                <w:i/>
                <w:iCs/>
                <w:sz w:val="20"/>
                <w:szCs w:val="20"/>
              </w:rPr>
              <w:t>XGBoost</w:t>
            </w:r>
            <w:proofErr w:type="spellEnd"/>
            <w:r w:rsidRPr="00361772">
              <w:rPr>
                <w:rFonts w:ascii="Arial" w:hAnsi="Arial" w:cs="Arial"/>
                <w:i/>
                <w:iCs/>
                <w:sz w:val="20"/>
                <w:szCs w:val="20"/>
              </w:rPr>
              <w:t xml:space="preserve"> (</w:t>
            </w:r>
            <w:proofErr w:type="spellStart"/>
            <w:r w:rsidRPr="00361772">
              <w:rPr>
                <w:rFonts w:ascii="Arial" w:hAnsi="Arial" w:cs="Arial"/>
                <w:i/>
                <w:iCs/>
                <w:sz w:val="20"/>
                <w:szCs w:val="20"/>
              </w:rPr>
              <w:t>XGBClassifier</w:t>
            </w:r>
            <w:proofErr w:type="spellEnd"/>
            <w:r w:rsidRPr="00361772">
              <w:rPr>
                <w:rFonts w:ascii="Arial" w:hAnsi="Arial" w:cs="Arial"/>
                <w:i/>
                <w:iCs/>
                <w:sz w:val="20"/>
                <w:szCs w:val="20"/>
              </w:rPr>
              <w:t>) with binary: logistic as the objective function for binary classification tasks.</w:t>
            </w:r>
            <w:r w:rsidRPr="00361772">
              <w:rPr>
                <w:rFonts w:ascii="Arial" w:hAnsi="Arial" w:cs="Arial" w:hint="eastAsia"/>
                <w:i/>
                <w:iCs/>
                <w:sz w:val="20"/>
                <w:szCs w:val="20"/>
              </w:rPr>
              <w:t xml:space="preserve"> </w:t>
            </w:r>
            <w:r w:rsidRPr="00361772">
              <w:rPr>
                <w:rFonts w:ascii="Arial" w:hAnsi="Arial" w:cs="Arial"/>
                <w:i/>
                <w:iCs/>
                <w:sz w:val="20"/>
                <w:szCs w:val="20"/>
              </w:rPr>
              <w:t>Cross-validation: A 5-fold cross-validation strategy was employed, with each fold using training and validation to evaluate model performance, ensuring robust generalization.</w:t>
            </w:r>
          </w:p>
        </w:tc>
      </w:tr>
    </w:tbl>
    <w:p w14:paraId="7EDE20CE" w14:textId="77777777" w:rsidR="0066759B" w:rsidRDefault="0066759B">
      <w:pPr>
        <w:rPr>
          <w:rFonts w:ascii="Arial" w:hAnsi="Arial" w:cs="Arial"/>
          <w:b/>
          <w:bCs/>
          <w:kern w:val="44"/>
          <w:sz w:val="44"/>
          <w:szCs w:val="44"/>
        </w:rPr>
      </w:pPr>
      <w:r>
        <w:rPr>
          <w:rFonts w:ascii="Arial" w:hAnsi="Arial" w:cs="Arial"/>
        </w:rPr>
        <w:br w:type="page"/>
      </w:r>
    </w:p>
    <w:p w14:paraId="058E05C4" w14:textId="52179036" w:rsidR="0066759B" w:rsidRPr="00776185" w:rsidRDefault="0066759B" w:rsidP="0066759B">
      <w:pPr>
        <w:pStyle w:val="1"/>
        <w:rPr>
          <w:rFonts w:ascii="Arial" w:hAnsi="Arial" w:cs="Arial"/>
          <w:sz w:val="40"/>
          <w:szCs w:val="40"/>
        </w:rPr>
      </w:pPr>
      <w:bookmarkStart w:id="7" w:name="_Toc196671716"/>
      <w:r w:rsidRPr="00776185">
        <w:rPr>
          <w:rFonts w:ascii="Arial" w:hAnsi="Arial" w:cs="Arial"/>
          <w:sz w:val="40"/>
          <w:szCs w:val="40"/>
        </w:rPr>
        <w:lastRenderedPageBreak/>
        <w:t>2 The Sleep Heart Health Study</w:t>
      </w:r>
      <w:bookmarkEnd w:id="7"/>
    </w:p>
    <w:p w14:paraId="5856AA81" w14:textId="1BC6703F" w:rsidR="00970100" w:rsidRPr="00EC0D31" w:rsidRDefault="005F3627" w:rsidP="00970100">
      <w:pPr>
        <w:pStyle w:val="2"/>
        <w:rPr>
          <w:rFonts w:ascii="Arial" w:hAnsi="Arial" w:cs="Arial"/>
        </w:rPr>
      </w:pPr>
      <w:bookmarkStart w:id="8" w:name="_Toc196671717"/>
      <w:r w:rsidRPr="00EC0D31">
        <w:rPr>
          <w:rFonts w:ascii="Arial" w:hAnsi="Arial" w:cs="Arial"/>
        </w:rPr>
        <w:t xml:space="preserve">2.1 </w:t>
      </w:r>
      <w:r w:rsidR="00970100" w:rsidRPr="00EC0D31">
        <w:rPr>
          <w:rFonts w:ascii="Arial" w:hAnsi="Arial" w:cs="Arial"/>
        </w:rPr>
        <w:t>Correlation Heatmap in the SHHS</w:t>
      </w:r>
      <w:bookmarkEnd w:id="8"/>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F06F39" w14:paraId="04B8BBAF" w14:textId="77777777" w:rsidTr="00F06F39">
        <w:tc>
          <w:tcPr>
            <w:tcW w:w="8296" w:type="dxa"/>
            <w:tcBorders>
              <w:bottom w:val="single" w:sz="4" w:space="0" w:color="auto"/>
            </w:tcBorders>
          </w:tcPr>
          <w:p w14:paraId="79DBEA4E" w14:textId="5BBF715E" w:rsidR="00F06F39" w:rsidRDefault="00F06F39" w:rsidP="005D0023">
            <w:pPr>
              <w:jc w:val="center"/>
              <w:rPr>
                <w:rFonts w:ascii="Arial" w:hAnsi="Arial" w:cs="Arial"/>
              </w:rPr>
            </w:pPr>
            <w:r w:rsidRPr="00EC0D31">
              <w:rPr>
                <w:rFonts w:ascii="Arial" w:hAnsi="Arial" w:cs="Arial"/>
                <w:b/>
                <w:bCs/>
                <w:noProof/>
                <w:sz w:val="32"/>
                <w:szCs w:val="32"/>
              </w:rPr>
              <w:drawing>
                <wp:inline distT="0" distB="0" distL="0" distR="0" wp14:anchorId="5A6D175C" wp14:editId="15B98D72">
                  <wp:extent cx="4814902" cy="3667125"/>
                  <wp:effectExtent l="0" t="0" r="0" b="3175"/>
                  <wp:docPr id="1134837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37069" name="图片 1"/>
                          <pic:cNvPicPr/>
                        </pic:nvPicPr>
                        <pic:blipFill rotWithShape="1">
                          <a:blip r:embed="rId7" cstate="print">
                            <a:extLst>
                              <a:ext uri="{28A0092B-C50C-407E-A947-70E740481C1C}">
                                <a14:useLocalDpi xmlns:a14="http://schemas.microsoft.com/office/drawing/2010/main" val="0"/>
                              </a:ext>
                            </a:extLst>
                          </a:blip>
                          <a:srcRect t="53057"/>
                          <a:stretch/>
                        </pic:blipFill>
                        <pic:spPr bwMode="auto">
                          <a:xfrm>
                            <a:off x="0" y="0"/>
                            <a:ext cx="4903574" cy="3734659"/>
                          </a:xfrm>
                          <a:prstGeom prst="rect">
                            <a:avLst/>
                          </a:prstGeom>
                          <a:ln>
                            <a:noFill/>
                          </a:ln>
                          <a:extLst>
                            <a:ext uri="{53640926-AAD7-44D8-BBD7-CCE9431645EC}">
                              <a14:shadowObscured xmlns:a14="http://schemas.microsoft.com/office/drawing/2010/main"/>
                            </a:ext>
                          </a:extLst>
                        </pic:spPr>
                      </pic:pic>
                    </a:graphicData>
                  </a:graphic>
                </wp:inline>
              </w:drawing>
            </w:r>
          </w:p>
        </w:tc>
      </w:tr>
      <w:tr w:rsidR="00F06F39" w14:paraId="5B2FF3C1" w14:textId="77777777" w:rsidTr="00F06F39">
        <w:tc>
          <w:tcPr>
            <w:tcW w:w="8296" w:type="dxa"/>
            <w:tcBorders>
              <w:top w:val="single" w:sz="4" w:space="0" w:color="auto"/>
            </w:tcBorders>
          </w:tcPr>
          <w:p w14:paraId="3E04DA1A" w14:textId="736ACE53" w:rsidR="00F06F39" w:rsidRDefault="00F06F39" w:rsidP="00F06F39">
            <w:pPr>
              <w:rPr>
                <w:rFonts w:ascii="Arial" w:hAnsi="Arial" w:cs="Arial"/>
              </w:rPr>
            </w:pPr>
            <w:r w:rsidRPr="00F06F39">
              <w:rPr>
                <w:rFonts w:ascii="Arial" w:hAnsi="Arial" w:cs="Arial"/>
                <w:b/>
                <w:bCs/>
              </w:rPr>
              <w:t>Correlation heatmap of sleep fragmentation metrics in the SHHS cohort</w:t>
            </w:r>
            <w:r>
              <w:rPr>
                <w:rFonts w:ascii="Arial" w:hAnsi="Arial" w:cs="Arial"/>
                <w:b/>
                <w:bCs/>
              </w:rPr>
              <w:t>:</w:t>
            </w:r>
            <w:r w:rsidRPr="00F06F39">
              <w:rPr>
                <w:rFonts w:ascii="Arial" w:hAnsi="Arial" w:cs="Arial"/>
              </w:rPr>
              <w:t xml:space="preserve"> </w:t>
            </w:r>
            <w:r>
              <w:rPr>
                <w:rFonts w:ascii="Arial" w:hAnsi="Arial" w:cs="Arial"/>
              </w:rPr>
              <w:t>C</w:t>
            </w:r>
            <w:r w:rsidRPr="00F06F39">
              <w:rPr>
                <w:rFonts w:ascii="Arial" w:hAnsi="Arial" w:cs="Arial"/>
              </w:rPr>
              <w:t>omparing traditional metrics (Sleep Efficiency [SE], Arousal Index [</w:t>
            </w:r>
            <w:proofErr w:type="spellStart"/>
            <w:r w:rsidRPr="00F06F39">
              <w:rPr>
                <w:rFonts w:ascii="Arial" w:hAnsi="Arial" w:cs="Arial"/>
              </w:rPr>
              <w:t>ArI</w:t>
            </w:r>
            <w:proofErr w:type="spellEnd"/>
            <w:r w:rsidRPr="00F06F39">
              <w:rPr>
                <w:rFonts w:ascii="Arial" w:hAnsi="Arial" w:cs="Arial"/>
              </w:rPr>
              <w:t>], and WASO) with both whole-night and stage-specific Time Entropy. This analysis builds on findings from the SSHSC, where Time Entropy demonstrated superior overall performance. The heatmap illustrates the relationships between traditional and entropy-based metrics, with red indicating positive correlations and blue representing negative correlations.</w:t>
            </w:r>
          </w:p>
        </w:tc>
      </w:tr>
    </w:tbl>
    <w:p w14:paraId="16A3FF2B" w14:textId="5CE86D8C" w:rsidR="00970100" w:rsidRPr="00EC0D31" w:rsidRDefault="00970100" w:rsidP="00BD0A92">
      <w:pPr>
        <w:rPr>
          <w:rFonts w:ascii="Arial" w:hAnsi="Arial" w:cs="Arial"/>
        </w:rPr>
      </w:pPr>
    </w:p>
    <w:p w14:paraId="4D750D3D" w14:textId="255707F6" w:rsidR="000D5077" w:rsidRPr="00EC0D31" w:rsidRDefault="005F3627" w:rsidP="000D5077">
      <w:pPr>
        <w:pStyle w:val="2"/>
        <w:rPr>
          <w:rFonts w:ascii="Arial" w:hAnsi="Arial" w:cs="Arial"/>
        </w:rPr>
      </w:pPr>
      <w:bookmarkStart w:id="9" w:name="_Toc196671718"/>
      <w:r w:rsidRPr="00EC0D31">
        <w:rPr>
          <w:rFonts w:ascii="Arial" w:hAnsi="Arial" w:cs="Arial"/>
        </w:rPr>
        <w:t xml:space="preserve">2.2 </w:t>
      </w:r>
      <w:r w:rsidR="000D5077" w:rsidRPr="00EC0D31">
        <w:rPr>
          <w:rFonts w:ascii="Arial" w:hAnsi="Arial" w:cs="Arial"/>
        </w:rPr>
        <w:t>Post-hoc Explanation in Machine Learning in the SHHS</w:t>
      </w:r>
      <w:bookmarkEnd w:id="9"/>
    </w:p>
    <w:p w14:paraId="438B2E1E" w14:textId="1E89BCEC" w:rsidR="000D5077" w:rsidRPr="00EC0D31" w:rsidRDefault="000D5077" w:rsidP="00BD0A92">
      <w:pPr>
        <w:rPr>
          <w:rFonts w:ascii="Arial" w:hAnsi="Arial" w:cs="Arial"/>
        </w:rPr>
      </w:pPr>
    </w:p>
    <w:p w14:paraId="3D5D2A64" w14:textId="77777777" w:rsidR="00DE7790" w:rsidRPr="00EC0D31" w:rsidRDefault="00DE7790" w:rsidP="00BD0A92">
      <w:pPr>
        <w:rPr>
          <w:rFonts w:ascii="Arial" w:hAnsi="Arial" w:cs="Arial"/>
        </w:rPr>
        <w:sectPr w:rsidR="00DE7790" w:rsidRPr="00EC0D31" w:rsidSect="003B3B91">
          <w:pgSz w:w="11906" w:h="16838"/>
          <w:pgMar w:top="1440" w:right="1800" w:bottom="1440" w:left="1800" w:header="851" w:footer="992" w:gutter="0"/>
          <w:cols w:space="425"/>
          <w:docGrid w:type="lines" w:linePitch="312"/>
        </w:sectPr>
      </w:pPr>
    </w:p>
    <w:tbl>
      <w:tblPr>
        <w:tblW w:w="11342" w:type="dxa"/>
        <w:jc w:val="center"/>
        <w:tblLook w:val="04A0" w:firstRow="1" w:lastRow="0" w:firstColumn="1" w:lastColumn="0" w:noHBand="0" w:noVBand="1"/>
      </w:tblPr>
      <w:tblGrid>
        <w:gridCol w:w="3743"/>
        <w:gridCol w:w="2496"/>
        <w:gridCol w:w="1297"/>
        <w:gridCol w:w="1297"/>
        <w:gridCol w:w="924"/>
        <w:gridCol w:w="1585"/>
      </w:tblGrid>
      <w:tr w:rsidR="00DE7790" w:rsidRPr="00361772" w14:paraId="36BFCB17" w14:textId="77777777" w:rsidTr="00A7031B">
        <w:trPr>
          <w:trHeight w:val="320"/>
          <w:jc w:val="center"/>
        </w:trPr>
        <w:tc>
          <w:tcPr>
            <w:tcW w:w="11342" w:type="dxa"/>
            <w:gridSpan w:val="6"/>
            <w:tcBorders>
              <w:top w:val="nil"/>
              <w:left w:val="nil"/>
              <w:bottom w:val="single" w:sz="4" w:space="0" w:color="auto"/>
              <w:right w:val="nil"/>
            </w:tcBorders>
            <w:shd w:val="clear" w:color="auto" w:fill="auto"/>
            <w:noWrap/>
            <w:vAlign w:val="center"/>
            <w:hideMark/>
          </w:tcPr>
          <w:p w14:paraId="18D822E8" w14:textId="0CC5BD48" w:rsidR="00DE7790" w:rsidRPr="00361772" w:rsidRDefault="00DE7790" w:rsidP="00361772">
            <w:pPr>
              <w:spacing w:line="276" w:lineRule="auto"/>
              <w:jc w:val="center"/>
              <w:rPr>
                <w:rFonts w:ascii="Arial" w:eastAsia="DengXian" w:hAnsi="Arial" w:cs="Arial"/>
                <w:b/>
                <w:bCs/>
                <w:color w:val="000000"/>
                <w:sz w:val="20"/>
                <w:szCs w:val="20"/>
              </w:rPr>
            </w:pPr>
            <w:r w:rsidRPr="00361772">
              <w:rPr>
                <w:rFonts w:ascii="Arial" w:eastAsia="DengXian" w:hAnsi="Arial" w:cs="Arial"/>
                <w:b/>
                <w:bCs/>
                <w:color w:val="000000"/>
                <w:sz w:val="20"/>
                <w:szCs w:val="20"/>
              </w:rPr>
              <w:lastRenderedPageBreak/>
              <w:t xml:space="preserve">Table </w:t>
            </w:r>
            <w:r w:rsidR="00A7031B" w:rsidRPr="00361772">
              <w:rPr>
                <w:rFonts w:ascii="Arial" w:eastAsia="DengXian" w:hAnsi="Arial" w:cs="Arial"/>
                <w:b/>
                <w:bCs/>
                <w:color w:val="000000"/>
                <w:sz w:val="20"/>
                <w:szCs w:val="20"/>
              </w:rPr>
              <w:t>2-1</w:t>
            </w:r>
            <w:r w:rsidRPr="00361772">
              <w:rPr>
                <w:rFonts w:ascii="Arial" w:eastAsia="DengXian" w:hAnsi="Arial" w:cs="Arial"/>
                <w:b/>
                <w:bCs/>
                <w:color w:val="000000"/>
                <w:sz w:val="20"/>
                <w:szCs w:val="20"/>
              </w:rPr>
              <w:t>: Performance of Different Machine Learning Models for Predicting All-Cause Mortality</w:t>
            </w:r>
          </w:p>
        </w:tc>
      </w:tr>
      <w:tr w:rsidR="00DE7790" w:rsidRPr="00361772" w14:paraId="268F5685" w14:textId="77777777" w:rsidTr="00A7031B">
        <w:trPr>
          <w:trHeight w:val="320"/>
          <w:jc w:val="center"/>
        </w:trPr>
        <w:tc>
          <w:tcPr>
            <w:tcW w:w="6239" w:type="dxa"/>
            <w:gridSpan w:val="2"/>
            <w:tcBorders>
              <w:top w:val="single" w:sz="4" w:space="0" w:color="auto"/>
              <w:left w:val="nil"/>
              <w:bottom w:val="single" w:sz="4" w:space="0" w:color="auto"/>
              <w:right w:val="nil"/>
            </w:tcBorders>
            <w:shd w:val="clear" w:color="auto" w:fill="auto"/>
            <w:noWrap/>
            <w:vAlign w:val="center"/>
            <w:hideMark/>
          </w:tcPr>
          <w:p w14:paraId="76DEFCA8" w14:textId="77777777" w:rsidR="00DE7790" w:rsidRPr="00361772" w:rsidRDefault="00DE7790" w:rsidP="00361772">
            <w:pPr>
              <w:spacing w:line="276" w:lineRule="auto"/>
              <w:jc w:val="center"/>
              <w:rPr>
                <w:rFonts w:ascii="Arial" w:eastAsia="DengXian" w:hAnsi="Arial" w:cs="Arial"/>
                <w:b/>
                <w:bCs/>
                <w:color w:val="000000"/>
                <w:sz w:val="20"/>
                <w:szCs w:val="20"/>
              </w:rPr>
            </w:pPr>
            <w:r w:rsidRPr="00361772">
              <w:rPr>
                <w:rFonts w:ascii="Arial" w:eastAsia="DengXian" w:hAnsi="Arial" w:cs="Arial"/>
                <w:b/>
                <w:bCs/>
                <w:color w:val="000000"/>
                <w:sz w:val="20"/>
                <w:szCs w:val="20"/>
              </w:rPr>
              <w:t>Model</w:t>
            </w:r>
          </w:p>
        </w:tc>
        <w:tc>
          <w:tcPr>
            <w:tcW w:w="1297" w:type="dxa"/>
            <w:tcBorders>
              <w:top w:val="single" w:sz="4" w:space="0" w:color="auto"/>
              <w:left w:val="nil"/>
              <w:bottom w:val="single" w:sz="4" w:space="0" w:color="auto"/>
              <w:right w:val="nil"/>
            </w:tcBorders>
            <w:shd w:val="clear" w:color="auto" w:fill="auto"/>
            <w:noWrap/>
            <w:vAlign w:val="center"/>
            <w:hideMark/>
          </w:tcPr>
          <w:p w14:paraId="638FA7EC" w14:textId="11ECD471"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Accuracy</w:t>
            </w:r>
          </w:p>
        </w:tc>
        <w:tc>
          <w:tcPr>
            <w:tcW w:w="1297" w:type="dxa"/>
            <w:tcBorders>
              <w:top w:val="single" w:sz="4" w:space="0" w:color="auto"/>
              <w:left w:val="nil"/>
              <w:bottom w:val="single" w:sz="4" w:space="0" w:color="auto"/>
              <w:right w:val="nil"/>
            </w:tcBorders>
            <w:shd w:val="clear" w:color="auto" w:fill="auto"/>
            <w:noWrap/>
            <w:vAlign w:val="center"/>
            <w:hideMark/>
          </w:tcPr>
          <w:p w14:paraId="192A0258"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Precision</w:t>
            </w:r>
          </w:p>
        </w:tc>
        <w:tc>
          <w:tcPr>
            <w:tcW w:w="924" w:type="dxa"/>
            <w:tcBorders>
              <w:top w:val="single" w:sz="4" w:space="0" w:color="auto"/>
              <w:left w:val="nil"/>
              <w:bottom w:val="single" w:sz="4" w:space="0" w:color="auto"/>
              <w:right w:val="nil"/>
            </w:tcBorders>
            <w:shd w:val="clear" w:color="auto" w:fill="auto"/>
            <w:noWrap/>
            <w:vAlign w:val="center"/>
            <w:hideMark/>
          </w:tcPr>
          <w:p w14:paraId="7BA8BC3D"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Recall</w:t>
            </w:r>
          </w:p>
        </w:tc>
        <w:tc>
          <w:tcPr>
            <w:tcW w:w="1585" w:type="dxa"/>
            <w:tcBorders>
              <w:top w:val="single" w:sz="4" w:space="0" w:color="auto"/>
              <w:left w:val="nil"/>
              <w:bottom w:val="single" w:sz="4" w:space="0" w:color="auto"/>
              <w:right w:val="nil"/>
            </w:tcBorders>
            <w:shd w:val="clear" w:color="auto" w:fill="auto"/>
            <w:noWrap/>
            <w:vAlign w:val="center"/>
            <w:hideMark/>
          </w:tcPr>
          <w:p w14:paraId="134A5AF0"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ROC AUC</w:t>
            </w:r>
          </w:p>
        </w:tc>
      </w:tr>
      <w:tr w:rsidR="00DE7790" w:rsidRPr="00361772" w14:paraId="4545D9A8" w14:textId="77777777" w:rsidTr="00A7031B">
        <w:trPr>
          <w:trHeight w:val="340"/>
          <w:jc w:val="center"/>
        </w:trPr>
        <w:tc>
          <w:tcPr>
            <w:tcW w:w="3743" w:type="dxa"/>
            <w:tcBorders>
              <w:top w:val="single" w:sz="4" w:space="0" w:color="auto"/>
              <w:left w:val="nil"/>
              <w:bottom w:val="nil"/>
              <w:right w:val="nil"/>
            </w:tcBorders>
            <w:shd w:val="clear" w:color="auto" w:fill="auto"/>
            <w:noWrap/>
            <w:vAlign w:val="center"/>
            <w:hideMark/>
          </w:tcPr>
          <w:p w14:paraId="63F70208" w14:textId="77777777" w:rsidR="00DE7790" w:rsidRPr="00361772" w:rsidRDefault="00DE7790" w:rsidP="00361772">
            <w:pPr>
              <w:spacing w:line="276" w:lineRule="auto"/>
              <w:rPr>
                <w:rFonts w:ascii="Arial" w:eastAsia="DengXian" w:hAnsi="Arial" w:cs="Arial"/>
                <w:b/>
                <w:bCs/>
                <w:color w:val="000000"/>
                <w:sz w:val="20"/>
                <w:szCs w:val="20"/>
              </w:rPr>
            </w:pPr>
            <w:proofErr w:type="spellStart"/>
            <w:r w:rsidRPr="00361772">
              <w:rPr>
                <w:rFonts w:ascii="Arial" w:eastAsia="DengXian" w:hAnsi="Arial" w:cs="Arial"/>
                <w:b/>
                <w:bCs/>
                <w:color w:val="000000"/>
                <w:sz w:val="20"/>
                <w:szCs w:val="20"/>
              </w:rPr>
              <w:t>XGBoost</w:t>
            </w:r>
            <w:proofErr w:type="spellEnd"/>
          </w:p>
        </w:tc>
        <w:tc>
          <w:tcPr>
            <w:tcW w:w="2496" w:type="dxa"/>
            <w:tcBorders>
              <w:top w:val="single" w:sz="4" w:space="0" w:color="auto"/>
              <w:left w:val="nil"/>
              <w:bottom w:val="nil"/>
              <w:right w:val="nil"/>
            </w:tcBorders>
            <w:shd w:val="clear" w:color="auto" w:fill="auto"/>
            <w:noWrap/>
            <w:vAlign w:val="center"/>
            <w:hideMark/>
          </w:tcPr>
          <w:p w14:paraId="1615E552"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5-Fold CV Mean</w:t>
            </w:r>
          </w:p>
        </w:tc>
        <w:tc>
          <w:tcPr>
            <w:tcW w:w="1297" w:type="dxa"/>
            <w:tcBorders>
              <w:top w:val="single" w:sz="4" w:space="0" w:color="auto"/>
              <w:left w:val="nil"/>
              <w:bottom w:val="nil"/>
              <w:right w:val="nil"/>
            </w:tcBorders>
            <w:shd w:val="clear" w:color="auto" w:fill="auto"/>
            <w:noWrap/>
            <w:vAlign w:val="center"/>
            <w:hideMark/>
          </w:tcPr>
          <w:p w14:paraId="610B2A4B"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0.861</w:t>
            </w:r>
          </w:p>
        </w:tc>
        <w:tc>
          <w:tcPr>
            <w:tcW w:w="1297" w:type="dxa"/>
            <w:tcBorders>
              <w:top w:val="single" w:sz="4" w:space="0" w:color="auto"/>
              <w:left w:val="nil"/>
              <w:bottom w:val="nil"/>
              <w:right w:val="nil"/>
            </w:tcBorders>
            <w:shd w:val="clear" w:color="auto" w:fill="auto"/>
            <w:noWrap/>
            <w:vAlign w:val="center"/>
            <w:hideMark/>
          </w:tcPr>
          <w:p w14:paraId="04625F3C" w14:textId="7B09EDDA"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0.67</w:t>
            </w:r>
            <w:r w:rsidR="00C83EFE" w:rsidRPr="00361772">
              <w:rPr>
                <w:rFonts w:ascii="Arial" w:eastAsia="DengXian" w:hAnsi="Arial" w:cs="Arial"/>
                <w:color w:val="000000"/>
                <w:sz w:val="20"/>
                <w:szCs w:val="20"/>
              </w:rPr>
              <w:t>0</w:t>
            </w:r>
          </w:p>
        </w:tc>
        <w:tc>
          <w:tcPr>
            <w:tcW w:w="924" w:type="dxa"/>
            <w:tcBorders>
              <w:top w:val="single" w:sz="4" w:space="0" w:color="auto"/>
              <w:left w:val="nil"/>
              <w:bottom w:val="nil"/>
              <w:right w:val="nil"/>
            </w:tcBorders>
            <w:shd w:val="clear" w:color="auto" w:fill="auto"/>
            <w:noWrap/>
            <w:vAlign w:val="center"/>
            <w:hideMark/>
          </w:tcPr>
          <w:p w14:paraId="4CEC280F"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0.243</w:t>
            </w:r>
          </w:p>
        </w:tc>
        <w:tc>
          <w:tcPr>
            <w:tcW w:w="1585" w:type="dxa"/>
            <w:tcBorders>
              <w:top w:val="single" w:sz="4" w:space="0" w:color="auto"/>
              <w:left w:val="nil"/>
              <w:bottom w:val="nil"/>
              <w:right w:val="nil"/>
            </w:tcBorders>
            <w:shd w:val="clear" w:color="auto" w:fill="auto"/>
            <w:noWrap/>
            <w:vAlign w:val="center"/>
            <w:hideMark/>
          </w:tcPr>
          <w:p w14:paraId="1AC9A82F"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0.812</w:t>
            </w:r>
          </w:p>
        </w:tc>
      </w:tr>
      <w:tr w:rsidR="00DE7790" w:rsidRPr="00361772" w14:paraId="34588991" w14:textId="77777777" w:rsidTr="00A7031B">
        <w:trPr>
          <w:trHeight w:val="340"/>
          <w:jc w:val="center"/>
        </w:trPr>
        <w:tc>
          <w:tcPr>
            <w:tcW w:w="3743" w:type="dxa"/>
            <w:tcBorders>
              <w:top w:val="nil"/>
              <w:left w:val="nil"/>
              <w:bottom w:val="nil"/>
              <w:right w:val="nil"/>
            </w:tcBorders>
            <w:shd w:val="clear" w:color="auto" w:fill="auto"/>
            <w:noWrap/>
            <w:vAlign w:val="center"/>
            <w:hideMark/>
          </w:tcPr>
          <w:p w14:paraId="23BBDFEB" w14:textId="77777777" w:rsidR="00DE7790" w:rsidRPr="00361772" w:rsidRDefault="00DE7790" w:rsidP="00361772">
            <w:pPr>
              <w:spacing w:line="276" w:lineRule="auto"/>
              <w:jc w:val="right"/>
              <w:rPr>
                <w:rFonts w:ascii="Arial" w:eastAsia="DengXian" w:hAnsi="Arial" w:cs="Arial"/>
                <w:color w:val="000000"/>
                <w:sz w:val="20"/>
                <w:szCs w:val="20"/>
              </w:rPr>
            </w:pPr>
          </w:p>
        </w:tc>
        <w:tc>
          <w:tcPr>
            <w:tcW w:w="2496" w:type="dxa"/>
            <w:tcBorders>
              <w:top w:val="nil"/>
              <w:left w:val="nil"/>
              <w:bottom w:val="nil"/>
              <w:right w:val="nil"/>
            </w:tcBorders>
            <w:shd w:val="clear" w:color="auto" w:fill="auto"/>
            <w:noWrap/>
            <w:vAlign w:val="center"/>
            <w:hideMark/>
          </w:tcPr>
          <w:p w14:paraId="798A04B2"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Test</w:t>
            </w:r>
          </w:p>
        </w:tc>
        <w:tc>
          <w:tcPr>
            <w:tcW w:w="1297" w:type="dxa"/>
            <w:tcBorders>
              <w:top w:val="nil"/>
              <w:left w:val="nil"/>
              <w:bottom w:val="nil"/>
              <w:right w:val="nil"/>
            </w:tcBorders>
            <w:shd w:val="clear" w:color="auto" w:fill="auto"/>
            <w:noWrap/>
            <w:vAlign w:val="center"/>
            <w:hideMark/>
          </w:tcPr>
          <w:p w14:paraId="3EE3280F" w14:textId="56F49BE4"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0.87</w:t>
            </w:r>
            <w:r w:rsidR="00C83EFE" w:rsidRPr="00361772">
              <w:rPr>
                <w:rFonts w:ascii="Arial" w:eastAsia="DengXian" w:hAnsi="Arial" w:cs="Arial"/>
                <w:color w:val="000000"/>
                <w:sz w:val="20"/>
                <w:szCs w:val="20"/>
              </w:rPr>
              <w:t>0</w:t>
            </w:r>
          </w:p>
        </w:tc>
        <w:tc>
          <w:tcPr>
            <w:tcW w:w="1297" w:type="dxa"/>
            <w:tcBorders>
              <w:top w:val="nil"/>
              <w:left w:val="nil"/>
              <w:bottom w:val="nil"/>
              <w:right w:val="nil"/>
            </w:tcBorders>
            <w:shd w:val="clear" w:color="auto" w:fill="auto"/>
            <w:noWrap/>
            <w:vAlign w:val="center"/>
            <w:hideMark/>
          </w:tcPr>
          <w:p w14:paraId="2B84A9FB" w14:textId="010D6C8C"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0.65</w:t>
            </w:r>
            <w:r w:rsidR="00C83EFE" w:rsidRPr="00361772">
              <w:rPr>
                <w:rFonts w:ascii="Arial" w:eastAsia="DengXian" w:hAnsi="Arial" w:cs="Arial"/>
                <w:color w:val="000000"/>
                <w:sz w:val="20"/>
                <w:szCs w:val="20"/>
              </w:rPr>
              <w:t>0</w:t>
            </w:r>
          </w:p>
        </w:tc>
        <w:tc>
          <w:tcPr>
            <w:tcW w:w="924" w:type="dxa"/>
            <w:tcBorders>
              <w:top w:val="nil"/>
              <w:left w:val="nil"/>
              <w:bottom w:val="nil"/>
              <w:right w:val="nil"/>
            </w:tcBorders>
            <w:shd w:val="clear" w:color="auto" w:fill="auto"/>
            <w:noWrap/>
            <w:vAlign w:val="center"/>
            <w:hideMark/>
          </w:tcPr>
          <w:p w14:paraId="1B79D68E" w14:textId="46F6D0D6"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0.25</w:t>
            </w:r>
            <w:r w:rsidR="00C83EFE" w:rsidRPr="00361772">
              <w:rPr>
                <w:rFonts w:ascii="Arial" w:eastAsia="DengXian" w:hAnsi="Arial" w:cs="Arial"/>
                <w:color w:val="000000"/>
                <w:sz w:val="20"/>
                <w:szCs w:val="20"/>
              </w:rPr>
              <w:t>0</w:t>
            </w:r>
          </w:p>
        </w:tc>
        <w:tc>
          <w:tcPr>
            <w:tcW w:w="1585" w:type="dxa"/>
            <w:tcBorders>
              <w:top w:val="nil"/>
              <w:left w:val="nil"/>
              <w:bottom w:val="nil"/>
              <w:right w:val="nil"/>
            </w:tcBorders>
            <w:shd w:val="clear" w:color="auto" w:fill="auto"/>
            <w:noWrap/>
            <w:vAlign w:val="center"/>
            <w:hideMark/>
          </w:tcPr>
          <w:p w14:paraId="2C28CD4B"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0.836</w:t>
            </w:r>
          </w:p>
        </w:tc>
      </w:tr>
      <w:tr w:rsidR="00DE7790" w:rsidRPr="00361772" w14:paraId="085704E7" w14:textId="77777777" w:rsidTr="00A7031B">
        <w:trPr>
          <w:trHeight w:val="340"/>
          <w:jc w:val="center"/>
        </w:trPr>
        <w:tc>
          <w:tcPr>
            <w:tcW w:w="3743" w:type="dxa"/>
            <w:tcBorders>
              <w:top w:val="nil"/>
              <w:left w:val="nil"/>
              <w:bottom w:val="nil"/>
              <w:right w:val="nil"/>
            </w:tcBorders>
            <w:shd w:val="clear" w:color="auto" w:fill="auto"/>
            <w:noWrap/>
            <w:vAlign w:val="center"/>
            <w:hideMark/>
          </w:tcPr>
          <w:p w14:paraId="43A258EA"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RF</w:t>
            </w:r>
          </w:p>
        </w:tc>
        <w:tc>
          <w:tcPr>
            <w:tcW w:w="2496" w:type="dxa"/>
            <w:tcBorders>
              <w:top w:val="nil"/>
              <w:left w:val="nil"/>
              <w:bottom w:val="nil"/>
              <w:right w:val="nil"/>
            </w:tcBorders>
            <w:shd w:val="clear" w:color="auto" w:fill="auto"/>
            <w:noWrap/>
            <w:vAlign w:val="center"/>
            <w:hideMark/>
          </w:tcPr>
          <w:p w14:paraId="4639EFA9"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5-Fold CV Mean</w:t>
            </w:r>
          </w:p>
        </w:tc>
        <w:tc>
          <w:tcPr>
            <w:tcW w:w="1297" w:type="dxa"/>
            <w:tcBorders>
              <w:top w:val="nil"/>
              <w:left w:val="nil"/>
              <w:bottom w:val="nil"/>
              <w:right w:val="nil"/>
            </w:tcBorders>
            <w:shd w:val="clear" w:color="auto" w:fill="auto"/>
            <w:noWrap/>
            <w:vAlign w:val="center"/>
            <w:hideMark/>
          </w:tcPr>
          <w:p w14:paraId="37ABFA64"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0.838</w:t>
            </w:r>
          </w:p>
        </w:tc>
        <w:tc>
          <w:tcPr>
            <w:tcW w:w="1297" w:type="dxa"/>
            <w:tcBorders>
              <w:top w:val="nil"/>
              <w:left w:val="nil"/>
              <w:bottom w:val="nil"/>
              <w:right w:val="nil"/>
            </w:tcBorders>
            <w:shd w:val="clear" w:color="auto" w:fill="auto"/>
            <w:noWrap/>
            <w:vAlign w:val="center"/>
            <w:hideMark/>
          </w:tcPr>
          <w:p w14:paraId="5BB1998E"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0.489</w:t>
            </w:r>
          </w:p>
        </w:tc>
        <w:tc>
          <w:tcPr>
            <w:tcW w:w="924" w:type="dxa"/>
            <w:tcBorders>
              <w:top w:val="nil"/>
              <w:left w:val="nil"/>
              <w:bottom w:val="nil"/>
              <w:right w:val="nil"/>
            </w:tcBorders>
            <w:shd w:val="clear" w:color="auto" w:fill="auto"/>
            <w:noWrap/>
            <w:vAlign w:val="center"/>
            <w:hideMark/>
          </w:tcPr>
          <w:p w14:paraId="475CC483"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0.498</w:t>
            </w:r>
          </w:p>
        </w:tc>
        <w:tc>
          <w:tcPr>
            <w:tcW w:w="1585" w:type="dxa"/>
            <w:tcBorders>
              <w:top w:val="nil"/>
              <w:left w:val="nil"/>
              <w:bottom w:val="nil"/>
              <w:right w:val="nil"/>
            </w:tcBorders>
            <w:shd w:val="clear" w:color="auto" w:fill="auto"/>
            <w:noWrap/>
            <w:vAlign w:val="center"/>
            <w:hideMark/>
          </w:tcPr>
          <w:p w14:paraId="4CEBACF5"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0.818</w:t>
            </w:r>
          </w:p>
        </w:tc>
      </w:tr>
      <w:tr w:rsidR="00DE7790" w:rsidRPr="00361772" w14:paraId="558D4946" w14:textId="77777777" w:rsidTr="00A7031B">
        <w:trPr>
          <w:trHeight w:val="340"/>
          <w:jc w:val="center"/>
        </w:trPr>
        <w:tc>
          <w:tcPr>
            <w:tcW w:w="3743" w:type="dxa"/>
            <w:tcBorders>
              <w:top w:val="nil"/>
              <w:left w:val="nil"/>
              <w:bottom w:val="nil"/>
              <w:right w:val="nil"/>
            </w:tcBorders>
            <w:shd w:val="clear" w:color="auto" w:fill="auto"/>
            <w:noWrap/>
            <w:vAlign w:val="center"/>
            <w:hideMark/>
          </w:tcPr>
          <w:p w14:paraId="0D63D9DA" w14:textId="77777777" w:rsidR="00DE7790" w:rsidRPr="00361772" w:rsidRDefault="00DE7790" w:rsidP="00361772">
            <w:pPr>
              <w:spacing w:line="276" w:lineRule="auto"/>
              <w:jc w:val="right"/>
              <w:rPr>
                <w:rFonts w:ascii="Arial" w:eastAsia="DengXian" w:hAnsi="Arial" w:cs="Arial"/>
                <w:color w:val="000000"/>
                <w:sz w:val="20"/>
                <w:szCs w:val="20"/>
              </w:rPr>
            </w:pPr>
          </w:p>
        </w:tc>
        <w:tc>
          <w:tcPr>
            <w:tcW w:w="2496" w:type="dxa"/>
            <w:tcBorders>
              <w:top w:val="nil"/>
              <w:left w:val="nil"/>
              <w:bottom w:val="nil"/>
              <w:right w:val="nil"/>
            </w:tcBorders>
            <w:shd w:val="clear" w:color="auto" w:fill="auto"/>
            <w:noWrap/>
            <w:vAlign w:val="center"/>
            <w:hideMark/>
          </w:tcPr>
          <w:p w14:paraId="4AA9420F"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Test</w:t>
            </w:r>
          </w:p>
        </w:tc>
        <w:tc>
          <w:tcPr>
            <w:tcW w:w="1297" w:type="dxa"/>
            <w:tcBorders>
              <w:top w:val="nil"/>
              <w:left w:val="nil"/>
              <w:bottom w:val="nil"/>
              <w:right w:val="nil"/>
            </w:tcBorders>
            <w:shd w:val="clear" w:color="auto" w:fill="auto"/>
            <w:noWrap/>
            <w:vAlign w:val="center"/>
            <w:hideMark/>
          </w:tcPr>
          <w:p w14:paraId="5A580653"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0.847</w:t>
            </w:r>
          </w:p>
        </w:tc>
        <w:tc>
          <w:tcPr>
            <w:tcW w:w="1297" w:type="dxa"/>
            <w:tcBorders>
              <w:top w:val="nil"/>
              <w:left w:val="nil"/>
              <w:bottom w:val="nil"/>
              <w:right w:val="nil"/>
            </w:tcBorders>
            <w:shd w:val="clear" w:color="auto" w:fill="auto"/>
            <w:noWrap/>
            <w:vAlign w:val="center"/>
            <w:hideMark/>
          </w:tcPr>
          <w:p w14:paraId="7DF785ED"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0.496</w:t>
            </w:r>
          </w:p>
        </w:tc>
        <w:tc>
          <w:tcPr>
            <w:tcW w:w="924" w:type="dxa"/>
            <w:tcBorders>
              <w:top w:val="nil"/>
              <w:left w:val="nil"/>
              <w:bottom w:val="nil"/>
              <w:right w:val="nil"/>
            </w:tcBorders>
            <w:shd w:val="clear" w:color="auto" w:fill="auto"/>
            <w:noWrap/>
            <w:vAlign w:val="center"/>
            <w:hideMark/>
          </w:tcPr>
          <w:p w14:paraId="1BD9C4E5"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0.611</w:t>
            </w:r>
          </w:p>
        </w:tc>
        <w:tc>
          <w:tcPr>
            <w:tcW w:w="1585" w:type="dxa"/>
            <w:tcBorders>
              <w:top w:val="nil"/>
              <w:left w:val="nil"/>
              <w:bottom w:val="nil"/>
              <w:right w:val="nil"/>
            </w:tcBorders>
            <w:shd w:val="clear" w:color="auto" w:fill="auto"/>
            <w:noWrap/>
            <w:vAlign w:val="center"/>
            <w:hideMark/>
          </w:tcPr>
          <w:p w14:paraId="0C6338F8"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0.853</w:t>
            </w:r>
          </w:p>
        </w:tc>
      </w:tr>
      <w:tr w:rsidR="00DE7790" w:rsidRPr="00361772" w14:paraId="3A284729" w14:textId="77777777" w:rsidTr="00A7031B">
        <w:trPr>
          <w:trHeight w:val="340"/>
          <w:jc w:val="center"/>
        </w:trPr>
        <w:tc>
          <w:tcPr>
            <w:tcW w:w="3743" w:type="dxa"/>
            <w:tcBorders>
              <w:top w:val="nil"/>
              <w:left w:val="nil"/>
              <w:bottom w:val="nil"/>
              <w:right w:val="nil"/>
            </w:tcBorders>
            <w:shd w:val="clear" w:color="auto" w:fill="auto"/>
            <w:noWrap/>
            <w:vAlign w:val="center"/>
            <w:hideMark/>
          </w:tcPr>
          <w:p w14:paraId="2840F1B3"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SVM</w:t>
            </w:r>
          </w:p>
        </w:tc>
        <w:tc>
          <w:tcPr>
            <w:tcW w:w="2496" w:type="dxa"/>
            <w:tcBorders>
              <w:top w:val="nil"/>
              <w:left w:val="nil"/>
              <w:bottom w:val="nil"/>
              <w:right w:val="nil"/>
            </w:tcBorders>
            <w:shd w:val="clear" w:color="auto" w:fill="auto"/>
            <w:noWrap/>
            <w:vAlign w:val="center"/>
            <w:hideMark/>
          </w:tcPr>
          <w:p w14:paraId="5E852FC0"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5-Fold CV Mean</w:t>
            </w:r>
          </w:p>
        </w:tc>
        <w:tc>
          <w:tcPr>
            <w:tcW w:w="1297" w:type="dxa"/>
            <w:tcBorders>
              <w:top w:val="nil"/>
              <w:left w:val="nil"/>
              <w:bottom w:val="nil"/>
              <w:right w:val="nil"/>
            </w:tcBorders>
            <w:shd w:val="clear" w:color="auto" w:fill="auto"/>
            <w:noWrap/>
            <w:vAlign w:val="center"/>
            <w:hideMark/>
          </w:tcPr>
          <w:p w14:paraId="3685BCC8"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0.725</w:t>
            </w:r>
          </w:p>
        </w:tc>
        <w:tc>
          <w:tcPr>
            <w:tcW w:w="1297" w:type="dxa"/>
            <w:tcBorders>
              <w:top w:val="nil"/>
              <w:left w:val="nil"/>
              <w:bottom w:val="nil"/>
              <w:right w:val="nil"/>
            </w:tcBorders>
            <w:shd w:val="clear" w:color="auto" w:fill="auto"/>
            <w:noWrap/>
            <w:vAlign w:val="center"/>
            <w:hideMark/>
          </w:tcPr>
          <w:p w14:paraId="43A80AF0"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0.329</w:t>
            </w:r>
          </w:p>
        </w:tc>
        <w:tc>
          <w:tcPr>
            <w:tcW w:w="924" w:type="dxa"/>
            <w:tcBorders>
              <w:top w:val="nil"/>
              <w:left w:val="nil"/>
              <w:bottom w:val="nil"/>
              <w:right w:val="nil"/>
            </w:tcBorders>
            <w:shd w:val="clear" w:color="auto" w:fill="auto"/>
            <w:noWrap/>
            <w:vAlign w:val="center"/>
            <w:hideMark/>
          </w:tcPr>
          <w:p w14:paraId="20B88191"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0.713</w:t>
            </w:r>
          </w:p>
        </w:tc>
        <w:tc>
          <w:tcPr>
            <w:tcW w:w="1585" w:type="dxa"/>
            <w:tcBorders>
              <w:top w:val="nil"/>
              <w:left w:val="nil"/>
              <w:bottom w:val="nil"/>
              <w:right w:val="nil"/>
            </w:tcBorders>
            <w:shd w:val="clear" w:color="auto" w:fill="auto"/>
            <w:noWrap/>
            <w:vAlign w:val="center"/>
            <w:hideMark/>
          </w:tcPr>
          <w:p w14:paraId="614F4C20"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0.792</w:t>
            </w:r>
          </w:p>
        </w:tc>
      </w:tr>
      <w:tr w:rsidR="00DE7790" w:rsidRPr="00361772" w14:paraId="0CDF055E" w14:textId="77777777" w:rsidTr="00A7031B">
        <w:trPr>
          <w:trHeight w:val="340"/>
          <w:jc w:val="center"/>
        </w:trPr>
        <w:tc>
          <w:tcPr>
            <w:tcW w:w="3743" w:type="dxa"/>
            <w:tcBorders>
              <w:top w:val="nil"/>
              <w:left w:val="nil"/>
              <w:bottom w:val="nil"/>
              <w:right w:val="nil"/>
            </w:tcBorders>
            <w:shd w:val="clear" w:color="auto" w:fill="auto"/>
            <w:noWrap/>
            <w:vAlign w:val="center"/>
            <w:hideMark/>
          </w:tcPr>
          <w:p w14:paraId="363EBA13" w14:textId="77777777" w:rsidR="00DE7790" w:rsidRPr="00361772" w:rsidRDefault="00DE7790" w:rsidP="00361772">
            <w:pPr>
              <w:spacing w:line="276" w:lineRule="auto"/>
              <w:jc w:val="right"/>
              <w:rPr>
                <w:rFonts w:ascii="Arial" w:eastAsia="DengXian" w:hAnsi="Arial" w:cs="Arial"/>
                <w:color w:val="000000"/>
                <w:sz w:val="20"/>
                <w:szCs w:val="20"/>
              </w:rPr>
            </w:pPr>
          </w:p>
        </w:tc>
        <w:tc>
          <w:tcPr>
            <w:tcW w:w="2496" w:type="dxa"/>
            <w:tcBorders>
              <w:top w:val="nil"/>
              <w:left w:val="nil"/>
              <w:bottom w:val="nil"/>
              <w:right w:val="nil"/>
            </w:tcBorders>
            <w:shd w:val="clear" w:color="auto" w:fill="auto"/>
            <w:noWrap/>
            <w:vAlign w:val="center"/>
            <w:hideMark/>
          </w:tcPr>
          <w:p w14:paraId="1F753E00"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Test</w:t>
            </w:r>
          </w:p>
        </w:tc>
        <w:tc>
          <w:tcPr>
            <w:tcW w:w="1297" w:type="dxa"/>
            <w:tcBorders>
              <w:top w:val="nil"/>
              <w:left w:val="nil"/>
              <w:bottom w:val="nil"/>
              <w:right w:val="nil"/>
            </w:tcBorders>
            <w:shd w:val="clear" w:color="auto" w:fill="auto"/>
            <w:noWrap/>
            <w:vAlign w:val="center"/>
            <w:hideMark/>
          </w:tcPr>
          <w:p w14:paraId="6FD84A55"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0.864</w:t>
            </w:r>
          </w:p>
        </w:tc>
        <w:tc>
          <w:tcPr>
            <w:tcW w:w="1297" w:type="dxa"/>
            <w:tcBorders>
              <w:top w:val="nil"/>
              <w:left w:val="nil"/>
              <w:bottom w:val="nil"/>
              <w:right w:val="nil"/>
            </w:tcBorders>
            <w:shd w:val="clear" w:color="auto" w:fill="auto"/>
            <w:noWrap/>
            <w:vAlign w:val="center"/>
            <w:hideMark/>
          </w:tcPr>
          <w:p w14:paraId="57A891E5"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0.634</w:t>
            </w:r>
          </w:p>
        </w:tc>
        <w:tc>
          <w:tcPr>
            <w:tcW w:w="924" w:type="dxa"/>
            <w:tcBorders>
              <w:top w:val="nil"/>
              <w:left w:val="nil"/>
              <w:bottom w:val="nil"/>
              <w:right w:val="nil"/>
            </w:tcBorders>
            <w:shd w:val="clear" w:color="auto" w:fill="auto"/>
            <w:noWrap/>
            <w:vAlign w:val="center"/>
            <w:hideMark/>
          </w:tcPr>
          <w:p w14:paraId="78F1D122"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0.246</w:t>
            </w:r>
          </w:p>
        </w:tc>
        <w:tc>
          <w:tcPr>
            <w:tcW w:w="1585" w:type="dxa"/>
            <w:tcBorders>
              <w:top w:val="nil"/>
              <w:left w:val="nil"/>
              <w:bottom w:val="nil"/>
              <w:right w:val="nil"/>
            </w:tcBorders>
            <w:shd w:val="clear" w:color="auto" w:fill="auto"/>
            <w:noWrap/>
            <w:vAlign w:val="center"/>
            <w:hideMark/>
          </w:tcPr>
          <w:p w14:paraId="6FF10879"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0.826</w:t>
            </w:r>
          </w:p>
        </w:tc>
      </w:tr>
      <w:tr w:rsidR="00DE7790" w:rsidRPr="00361772" w14:paraId="1C547F0D" w14:textId="77777777" w:rsidTr="00A7031B">
        <w:trPr>
          <w:trHeight w:val="340"/>
          <w:jc w:val="center"/>
        </w:trPr>
        <w:tc>
          <w:tcPr>
            <w:tcW w:w="3743" w:type="dxa"/>
            <w:tcBorders>
              <w:top w:val="nil"/>
              <w:left w:val="nil"/>
              <w:bottom w:val="nil"/>
              <w:right w:val="nil"/>
            </w:tcBorders>
            <w:shd w:val="clear" w:color="auto" w:fill="auto"/>
            <w:noWrap/>
            <w:vAlign w:val="center"/>
            <w:hideMark/>
          </w:tcPr>
          <w:p w14:paraId="62DDA0EB"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KNN</w:t>
            </w:r>
          </w:p>
        </w:tc>
        <w:tc>
          <w:tcPr>
            <w:tcW w:w="2496" w:type="dxa"/>
            <w:tcBorders>
              <w:top w:val="nil"/>
              <w:left w:val="nil"/>
              <w:bottom w:val="nil"/>
              <w:right w:val="nil"/>
            </w:tcBorders>
            <w:shd w:val="clear" w:color="auto" w:fill="auto"/>
            <w:noWrap/>
            <w:vAlign w:val="center"/>
            <w:hideMark/>
          </w:tcPr>
          <w:p w14:paraId="6B7332EE"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5-Fold CV Mean</w:t>
            </w:r>
          </w:p>
        </w:tc>
        <w:tc>
          <w:tcPr>
            <w:tcW w:w="1297" w:type="dxa"/>
            <w:tcBorders>
              <w:top w:val="nil"/>
              <w:left w:val="nil"/>
              <w:bottom w:val="nil"/>
              <w:right w:val="nil"/>
            </w:tcBorders>
            <w:shd w:val="clear" w:color="auto" w:fill="auto"/>
            <w:noWrap/>
            <w:vAlign w:val="center"/>
            <w:hideMark/>
          </w:tcPr>
          <w:p w14:paraId="3D75D351"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0.828</w:t>
            </w:r>
          </w:p>
        </w:tc>
        <w:tc>
          <w:tcPr>
            <w:tcW w:w="1297" w:type="dxa"/>
            <w:tcBorders>
              <w:top w:val="nil"/>
              <w:left w:val="nil"/>
              <w:bottom w:val="nil"/>
              <w:right w:val="nil"/>
            </w:tcBorders>
            <w:shd w:val="clear" w:color="auto" w:fill="auto"/>
            <w:noWrap/>
            <w:vAlign w:val="center"/>
            <w:hideMark/>
          </w:tcPr>
          <w:p w14:paraId="6C3891D4"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0.421</w:t>
            </w:r>
          </w:p>
        </w:tc>
        <w:tc>
          <w:tcPr>
            <w:tcW w:w="924" w:type="dxa"/>
            <w:tcBorders>
              <w:top w:val="nil"/>
              <w:left w:val="nil"/>
              <w:bottom w:val="nil"/>
              <w:right w:val="nil"/>
            </w:tcBorders>
            <w:shd w:val="clear" w:color="auto" w:fill="auto"/>
            <w:noWrap/>
            <w:vAlign w:val="center"/>
            <w:hideMark/>
          </w:tcPr>
          <w:p w14:paraId="513F7630"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0.232</w:t>
            </w:r>
          </w:p>
        </w:tc>
        <w:tc>
          <w:tcPr>
            <w:tcW w:w="1585" w:type="dxa"/>
            <w:tcBorders>
              <w:top w:val="nil"/>
              <w:left w:val="nil"/>
              <w:bottom w:val="nil"/>
              <w:right w:val="nil"/>
            </w:tcBorders>
            <w:shd w:val="clear" w:color="auto" w:fill="auto"/>
            <w:noWrap/>
            <w:vAlign w:val="center"/>
            <w:hideMark/>
          </w:tcPr>
          <w:p w14:paraId="0AA5F92A"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0.667</w:t>
            </w:r>
          </w:p>
        </w:tc>
      </w:tr>
      <w:tr w:rsidR="00DE7790" w:rsidRPr="00361772" w14:paraId="001FFF6C" w14:textId="77777777" w:rsidTr="00A7031B">
        <w:trPr>
          <w:trHeight w:val="340"/>
          <w:jc w:val="center"/>
        </w:trPr>
        <w:tc>
          <w:tcPr>
            <w:tcW w:w="3743" w:type="dxa"/>
            <w:tcBorders>
              <w:top w:val="nil"/>
              <w:left w:val="nil"/>
              <w:bottom w:val="nil"/>
              <w:right w:val="nil"/>
            </w:tcBorders>
            <w:shd w:val="clear" w:color="auto" w:fill="auto"/>
            <w:noWrap/>
            <w:vAlign w:val="center"/>
            <w:hideMark/>
          </w:tcPr>
          <w:p w14:paraId="709AD170" w14:textId="77777777" w:rsidR="00DE7790" w:rsidRPr="00361772" w:rsidRDefault="00DE7790" w:rsidP="00361772">
            <w:pPr>
              <w:spacing w:line="276" w:lineRule="auto"/>
              <w:jc w:val="right"/>
              <w:rPr>
                <w:rFonts w:ascii="Arial" w:eastAsia="DengXian" w:hAnsi="Arial" w:cs="Arial"/>
                <w:color w:val="000000"/>
                <w:sz w:val="20"/>
                <w:szCs w:val="20"/>
              </w:rPr>
            </w:pPr>
          </w:p>
        </w:tc>
        <w:tc>
          <w:tcPr>
            <w:tcW w:w="2496" w:type="dxa"/>
            <w:tcBorders>
              <w:top w:val="nil"/>
              <w:left w:val="nil"/>
              <w:bottom w:val="nil"/>
              <w:right w:val="nil"/>
            </w:tcBorders>
            <w:shd w:val="clear" w:color="auto" w:fill="auto"/>
            <w:noWrap/>
            <w:vAlign w:val="center"/>
            <w:hideMark/>
          </w:tcPr>
          <w:p w14:paraId="7E61ACF8"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Test</w:t>
            </w:r>
          </w:p>
        </w:tc>
        <w:tc>
          <w:tcPr>
            <w:tcW w:w="1297" w:type="dxa"/>
            <w:tcBorders>
              <w:top w:val="nil"/>
              <w:left w:val="nil"/>
              <w:bottom w:val="nil"/>
              <w:right w:val="nil"/>
            </w:tcBorders>
            <w:shd w:val="clear" w:color="auto" w:fill="auto"/>
            <w:noWrap/>
            <w:vAlign w:val="center"/>
            <w:hideMark/>
          </w:tcPr>
          <w:p w14:paraId="0435ACE5"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0.821</w:t>
            </w:r>
          </w:p>
        </w:tc>
        <w:tc>
          <w:tcPr>
            <w:tcW w:w="1297" w:type="dxa"/>
            <w:tcBorders>
              <w:top w:val="nil"/>
              <w:left w:val="nil"/>
              <w:bottom w:val="nil"/>
              <w:right w:val="nil"/>
            </w:tcBorders>
            <w:shd w:val="clear" w:color="auto" w:fill="auto"/>
            <w:noWrap/>
            <w:vAlign w:val="center"/>
            <w:hideMark/>
          </w:tcPr>
          <w:p w14:paraId="1A3677FA"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0.337</w:t>
            </w:r>
          </w:p>
        </w:tc>
        <w:tc>
          <w:tcPr>
            <w:tcW w:w="924" w:type="dxa"/>
            <w:tcBorders>
              <w:top w:val="nil"/>
              <w:left w:val="nil"/>
              <w:bottom w:val="nil"/>
              <w:right w:val="nil"/>
            </w:tcBorders>
            <w:shd w:val="clear" w:color="auto" w:fill="auto"/>
            <w:noWrap/>
            <w:vAlign w:val="center"/>
            <w:hideMark/>
          </w:tcPr>
          <w:p w14:paraId="36A580CC"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0.186</w:t>
            </w:r>
          </w:p>
        </w:tc>
        <w:tc>
          <w:tcPr>
            <w:tcW w:w="1585" w:type="dxa"/>
            <w:tcBorders>
              <w:top w:val="nil"/>
              <w:left w:val="nil"/>
              <w:bottom w:val="nil"/>
              <w:right w:val="nil"/>
            </w:tcBorders>
            <w:shd w:val="clear" w:color="auto" w:fill="auto"/>
            <w:noWrap/>
            <w:vAlign w:val="center"/>
            <w:hideMark/>
          </w:tcPr>
          <w:p w14:paraId="064AD6D3"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0.637</w:t>
            </w:r>
          </w:p>
        </w:tc>
      </w:tr>
      <w:tr w:rsidR="00DE7790" w:rsidRPr="00361772" w14:paraId="3105941D" w14:textId="77777777" w:rsidTr="00A7031B">
        <w:trPr>
          <w:trHeight w:val="340"/>
          <w:jc w:val="center"/>
        </w:trPr>
        <w:tc>
          <w:tcPr>
            <w:tcW w:w="3743" w:type="dxa"/>
            <w:tcBorders>
              <w:top w:val="nil"/>
              <w:left w:val="nil"/>
              <w:right w:val="nil"/>
            </w:tcBorders>
            <w:shd w:val="clear" w:color="auto" w:fill="auto"/>
            <w:noWrap/>
            <w:vAlign w:val="center"/>
            <w:hideMark/>
          </w:tcPr>
          <w:p w14:paraId="6696907F"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Logistic Regression</w:t>
            </w:r>
          </w:p>
        </w:tc>
        <w:tc>
          <w:tcPr>
            <w:tcW w:w="2496" w:type="dxa"/>
            <w:tcBorders>
              <w:top w:val="nil"/>
              <w:left w:val="nil"/>
              <w:right w:val="nil"/>
            </w:tcBorders>
            <w:shd w:val="clear" w:color="auto" w:fill="auto"/>
            <w:noWrap/>
            <w:vAlign w:val="center"/>
            <w:hideMark/>
          </w:tcPr>
          <w:p w14:paraId="3932562B"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5-Fold CV Mean</w:t>
            </w:r>
          </w:p>
        </w:tc>
        <w:tc>
          <w:tcPr>
            <w:tcW w:w="1297" w:type="dxa"/>
            <w:tcBorders>
              <w:top w:val="nil"/>
              <w:left w:val="nil"/>
              <w:right w:val="nil"/>
            </w:tcBorders>
            <w:shd w:val="clear" w:color="auto" w:fill="auto"/>
            <w:noWrap/>
            <w:vAlign w:val="center"/>
            <w:hideMark/>
          </w:tcPr>
          <w:p w14:paraId="5B20856A"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0.709</w:t>
            </w:r>
          </w:p>
        </w:tc>
        <w:tc>
          <w:tcPr>
            <w:tcW w:w="1297" w:type="dxa"/>
            <w:tcBorders>
              <w:top w:val="nil"/>
              <w:left w:val="nil"/>
              <w:right w:val="nil"/>
            </w:tcBorders>
            <w:shd w:val="clear" w:color="auto" w:fill="auto"/>
            <w:noWrap/>
            <w:vAlign w:val="center"/>
            <w:hideMark/>
          </w:tcPr>
          <w:p w14:paraId="09AB0C87"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0.321</w:t>
            </w:r>
          </w:p>
        </w:tc>
        <w:tc>
          <w:tcPr>
            <w:tcW w:w="924" w:type="dxa"/>
            <w:tcBorders>
              <w:top w:val="nil"/>
              <w:left w:val="nil"/>
              <w:right w:val="nil"/>
            </w:tcBorders>
            <w:shd w:val="clear" w:color="auto" w:fill="auto"/>
            <w:noWrap/>
            <w:vAlign w:val="center"/>
            <w:hideMark/>
          </w:tcPr>
          <w:p w14:paraId="020C426E"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0.75</w:t>
            </w:r>
          </w:p>
        </w:tc>
        <w:tc>
          <w:tcPr>
            <w:tcW w:w="1585" w:type="dxa"/>
            <w:tcBorders>
              <w:top w:val="nil"/>
              <w:left w:val="nil"/>
              <w:right w:val="nil"/>
            </w:tcBorders>
            <w:shd w:val="clear" w:color="auto" w:fill="auto"/>
            <w:noWrap/>
            <w:vAlign w:val="center"/>
            <w:hideMark/>
          </w:tcPr>
          <w:p w14:paraId="2B5D2FF5"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0.793</w:t>
            </w:r>
          </w:p>
        </w:tc>
      </w:tr>
      <w:tr w:rsidR="00DE7790" w:rsidRPr="00361772" w14:paraId="101224F7" w14:textId="77777777" w:rsidTr="00A7031B">
        <w:trPr>
          <w:trHeight w:val="340"/>
          <w:jc w:val="center"/>
        </w:trPr>
        <w:tc>
          <w:tcPr>
            <w:tcW w:w="3743" w:type="dxa"/>
            <w:tcBorders>
              <w:top w:val="nil"/>
              <w:left w:val="nil"/>
              <w:bottom w:val="single" w:sz="4" w:space="0" w:color="auto"/>
              <w:right w:val="nil"/>
            </w:tcBorders>
            <w:shd w:val="clear" w:color="auto" w:fill="auto"/>
            <w:noWrap/>
            <w:vAlign w:val="center"/>
            <w:hideMark/>
          </w:tcPr>
          <w:p w14:paraId="3E0FD94D" w14:textId="77777777" w:rsidR="00DE7790" w:rsidRPr="00361772" w:rsidRDefault="00DE7790" w:rsidP="00361772">
            <w:pPr>
              <w:spacing w:line="276" w:lineRule="auto"/>
              <w:jc w:val="right"/>
              <w:rPr>
                <w:rFonts w:ascii="Arial" w:eastAsia="DengXian" w:hAnsi="Arial" w:cs="Arial"/>
                <w:color w:val="000000"/>
                <w:sz w:val="20"/>
                <w:szCs w:val="20"/>
              </w:rPr>
            </w:pPr>
          </w:p>
        </w:tc>
        <w:tc>
          <w:tcPr>
            <w:tcW w:w="2496" w:type="dxa"/>
            <w:tcBorders>
              <w:top w:val="nil"/>
              <w:left w:val="nil"/>
              <w:bottom w:val="single" w:sz="4" w:space="0" w:color="auto"/>
              <w:right w:val="nil"/>
            </w:tcBorders>
            <w:shd w:val="clear" w:color="auto" w:fill="auto"/>
            <w:noWrap/>
            <w:vAlign w:val="center"/>
            <w:hideMark/>
          </w:tcPr>
          <w:p w14:paraId="011044BB"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Test</w:t>
            </w:r>
          </w:p>
        </w:tc>
        <w:tc>
          <w:tcPr>
            <w:tcW w:w="1297" w:type="dxa"/>
            <w:tcBorders>
              <w:top w:val="nil"/>
              <w:left w:val="nil"/>
              <w:bottom w:val="single" w:sz="4" w:space="0" w:color="auto"/>
              <w:right w:val="nil"/>
            </w:tcBorders>
            <w:shd w:val="clear" w:color="auto" w:fill="auto"/>
            <w:noWrap/>
            <w:vAlign w:val="center"/>
            <w:hideMark/>
          </w:tcPr>
          <w:p w14:paraId="682960AB"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0.724</w:t>
            </w:r>
          </w:p>
        </w:tc>
        <w:tc>
          <w:tcPr>
            <w:tcW w:w="1297" w:type="dxa"/>
            <w:tcBorders>
              <w:top w:val="nil"/>
              <w:left w:val="nil"/>
              <w:bottom w:val="single" w:sz="4" w:space="0" w:color="auto"/>
              <w:right w:val="nil"/>
            </w:tcBorders>
            <w:shd w:val="clear" w:color="auto" w:fill="auto"/>
            <w:noWrap/>
            <w:vAlign w:val="center"/>
            <w:hideMark/>
          </w:tcPr>
          <w:p w14:paraId="166E7CCE"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0.331</w:t>
            </w:r>
          </w:p>
        </w:tc>
        <w:tc>
          <w:tcPr>
            <w:tcW w:w="924" w:type="dxa"/>
            <w:tcBorders>
              <w:top w:val="nil"/>
              <w:left w:val="nil"/>
              <w:bottom w:val="single" w:sz="4" w:space="0" w:color="auto"/>
              <w:right w:val="nil"/>
            </w:tcBorders>
            <w:shd w:val="clear" w:color="auto" w:fill="auto"/>
            <w:noWrap/>
            <w:vAlign w:val="center"/>
            <w:hideMark/>
          </w:tcPr>
          <w:p w14:paraId="27B6B35E"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0.805</w:t>
            </w:r>
          </w:p>
        </w:tc>
        <w:tc>
          <w:tcPr>
            <w:tcW w:w="1585" w:type="dxa"/>
            <w:tcBorders>
              <w:top w:val="nil"/>
              <w:left w:val="nil"/>
              <w:bottom w:val="single" w:sz="4" w:space="0" w:color="auto"/>
              <w:right w:val="nil"/>
            </w:tcBorders>
            <w:shd w:val="clear" w:color="auto" w:fill="auto"/>
            <w:noWrap/>
            <w:vAlign w:val="center"/>
            <w:hideMark/>
          </w:tcPr>
          <w:p w14:paraId="270BF065"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0.829</w:t>
            </w:r>
          </w:p>
        </w:tc>
      </w:tr>
    </w:tbl>
    <w:p w14:paraId="25216275" w14:textId="3956ABA7" w:rsidR="000D5077" w:rsidRPr="00F06F39" w:rsidRDefault="00F06F39" w:rsidP="00F06F39">
      <w:pPr>
        <w:rPr>
          <w:rFonts w:ascii="Arial" w:hAnsi="Arial" w:cs="Arial"/>
          <w:i/>
          <w:iCs/>
          <w:sz w:val="18"/>
          <w:szCs w:val="21"/>
        </w:rPr>
      </w:pPr>
      <w:r w:rsidRPr="00F06F39">
        <w:rPr>
          <w:rFonts w:ascii="Arial" w:hAnsi="Arial" w:cs="Arial"/>
          <w:i/>
          <w:iCs/>
          <w:sz w:val="18"/>
          <w:szCs w:val="21"/>
        </w:rPr>
        <w:t xml:space="preserve">Performance metrics of different machine learning models for predicting all-cause mortality in the SHHS cohort. Metrics include accuracy, precision, recall, and ROC AUC, presented for both 5-fold cross-validation (CV) means and test datasets. Models evaluated include </w:t>
      </w:r>
      <w:proofErr w:type="spellStart"/>
      <w:r w:rsidRPr="00F06F39">
        <w:rPr>
          <w:rFonts w:ascii="Arial" w:hAnsi="Arial" w:cs="Arial"/>
          <w:i/>
          <w:iCs/>
          <w:sz w:val="18"/>
          <w:szCs w:val="21"/>
        </w:rPr>
        <w:t>XGBoost</w:t>
      </w:r>
      <w:proofErr w:type="spellEnd"/>
      <w:r w:rsidRPr="00F06F39">
        <w:rPr>
          <w:rFonts w:ascii="Arial" w:hAnsi="Arial" w:cs="Arial"/>
          <w:i/>
          <w:iCs/>
          <w:sz w:val="18"/>
          <w:szCs w:val="21"/>
        </w:rPr>
        <w:t xml:space="preserve">, Random Forest (RF), Support Vector Machine (SVM), k-Nearest Neighbors (KNN), and Logistic Regression. ROC AUC reflects the area under the receiver operating characteristic curve, while precision and recall evaluate the balance between positive predictions and actual positive cases. </w:t>
      </w:r>
      <w:proofErr w:type="spellStart"/>
      <w:r w:rsidRPr="00F06F39">
        <w:rPr>
          <w:rFonts w:ascii="Arial" w:hAnsi="Arial" w:cs="Arial"/>
          <w:i/>
          <w:iCs/>
          <w:sz w:val="18"/>
          <w:szCs w:val="21"/>
        </w:rPr>
        <w:t>XGBoost</w:t>
      </w:r>
      <w:proofErr w:type="spellEnd"/>
      <w:r w:rsidRPr="00F06F39">
        <w:rPr>
          <w:rFonts w:ascii="Arial" w:hAnsi="Arial" w:cs="Arial"/>
          <w:i/>
          <w:iCs/>
          <w:sz w:val="18"/>
          <w:szCs w:val="21"/>
        </w:rPr>
        <w:t xml:space="preserve"> and RF demonstrated the highest ROC AUC values across both cross-validation and test datasets.</w:t>
      </w:r>
    </w:p>
    <w:p w14:paraId="1D1AE7CD" w14:textId="7554B35F" w:rsidR="00DE7790" w:rsidRPr="00EC0D31" w:rsidRDefault="00DE7790">
      <w:pPr>
        <w:rPr>
          <w:rFonts w:ascii="Arial" w:hAnsi="Arial" w:cs="Arial"/>
        </w:rPr>
      </w:pPr>
      <w:r w:rsidRPr="00EC0D31">
        <w:rPr>
          <w:rFonts w:ascii="Arial" w:hAnsi="Arial" w:cs="Arial"/>
        </w:rPr>
        <w:br w:type="page"/>
      </w:r>
    </w:p>
    <w:p w14:paraId="4D72291D" w14:textId="77777777" w:rsidR="00DE7790" w:rsidRPr="00EC0D31" w:rsidRDefault="00DE7790" w:rsidP="00BD0A92">
      <w:pPr>
        <w:rPr>
          <w:rFonts w:ascii="Arial" w:hAnsi="Arial" w:cs="Arial"/>
        </w:rPr>
      </w:pPr>
    </w:p>
    <w:tbl>
      <w:tblPr>
        <w:tblW w:w="11766" w:type="dxa"/>
        <w:jc w:val="center"/>
        <w:tblLook w:val="04A0" w:firstRow="1" w:lastRow="0" w:firstColumn="1" w:lastColumn="0" w:noHBand="0" w:noVBand="1"/>
      </w:tblPr>
      <w:tblGrid>
        <w:gridCol w:w="3532"/>
        <w:gridCol w:w="2848"/>
        <w:gridCol w:w="1297"/>
        <w:gridCol w:w="1297"/>
        <w:gridCol w:w="924"/>
        <w:gridCol w:w="1868"/>
      </w:tblGrid>
      <w:tr w:rsidR="00DE7790" w:rsidRPr="00361772" w14:paraId="79DA6CDD" w14:textId="77777777" w:rsidTr="00DE7790">
        <w:trPr>
          <w:trHeight w:val="320"/>
          <w:jc w:val="center"/>
        </w:trPr>
        <w:tc>
          <w:tcPr>
            <w:tcW w:w="11766" w:type="dxa"/>
            <w:gridSpan w:val="6"/>
            <w:tcBorders>
              <w:top w:val="nil"/>
              <w:left w:val="nil"/>
              <w:bottom w:val="single" w:sz="4" w:space="0" w:color="auto"/>
              <w:right w:val="nil"/>
            </w:tcBorders>
            <w:shd w:val="clear" w:color="auto" w:fill="auto"/>
            <w:noWrap/>
            <w:vAlign w:val="center"/>
            <w:hideMark/>
          </w:tcPr>
          <w:p w14:paraId="5C63C070" w14:textId="6125DC27" w:rsidR="00DE7790" w:rsidRPr="00361772" w:rsidRDefault="00DE7790" w:rsidP="00361772">
            <w:pPr>
              <w:spacing w:line="276" w:lineRule="auto"/>
              <w:jc w:val="center"/>
              <w:rPr>
                <w:rFonts w:ascii="Arial" w:eastAsia="DengXian" w:hAnsi="Arial" w:cs="Arial"/>
                <w:b/>
                <w:bCs/>
                <w:color w:val="000000"/>
                <w:sz w:val="20"/>
                <w:szCs w:val="20"/>
              </w:rPr>
            </w:pPr>
            <w:r w:rsidRPr="00361772">
              <w:rPr>
                <w:rFonts w:ascii="Arial" w:eastAsia="DengXian" w:hAnsi="Arial" w:cs="Arial"/>
                <w:b/>
                <w:bCs/>
                <w:color w:val="000000"/>
                <w:sz w:val="20"/>
                <w:szCs w:val="20"/>
              </w:rPr>
              <w:t xml:space="preserve">Table </w:t>
            </w:r>
            <w:r w:rsidR="00A7031B" w:rsidRPr="00361772">
              <w:rPr>
                <w:rFonts w:ascii="Arial" w:eastAsia="DengXian" w:hAnsi="Arial" w:cs="Arial"/>
                <w:b/>
                <w:bCs/>
                <w:color w:val="000000"/>
                <w:sz w:val="20"/>
                <w:szCs w:val="20"/>
              </w:rPr>
              <w:t>2-2</w:t>
            </w:r>
            <w:r w:rsidRPr="00361772">
              <w:rPr>
                <w:rFonts w:ascii="Arial" w:eastAsia="DengXian" w:hAnsi="Arial" w:cs="Arial"/>
                <w:b/>
                <w:bCs/>
                <w:color w:val="000000"/>
                <w:sz w:val="20"/>
                <w:szCs w:val="20"/>
              </w:rPr>
              <w:t>: Performance of Different Machine Learning Models for Predicting CVD Mortality</w:t>
            </w:r>
          </w:p>
        </w:tc>
      </w:tr>
      <w:tr w:rsidR="00DE7790" w:rsidRPr="00361772" w14:paraId="1F86ECBF" w14:textId="77777777" w:rsidTr="00DE7790">
        <w:trPr>
          <w:trHeight w:val="320"/>
          <w:jc w:val="center"/>
        </w:trPr>
        <w:tc>
          <w:tcPr>
            <w:tcW w:w="6380" w:type="dxa"/>
            <w:gridSpan w:val="2"/>
            <w:tcBorders>
              <w:top w:val="single" w:sz="4" w:space="0" w:color="auto"/>
              <w:left w:val="nil"/>
              <w:bottom w:val="single" w:sz="4" w:space="0" w:color="auto"/>
              <w:right w:val="nil"/>
            </w:tcBorders>
            <w:shd w:val="clear" w:color="auto" w:fill="auto"/>
            <w:noWrap/>
            <w:vAlign w:val="center"/>
            <w:hideMark/>
          </w:tcPr>
          <w:p w14:paraId="4B8F54DE" w14:textId="77777777" w:rsidR="00DE7790" w:rsidRPr="00361772" w:rsidRDefault="00DE7790" w:rsidP="00361772">
            <w:pPr>
              <w:spacing w:line="276" w:lineRule="auto"/>
              <w:jc w:val="center"/>
              <w:rPr>
                <w:rFonts w:ascii="Arial" w:eastAsia="DengXian" w:hAnsi="Arial" w:cs="Arial"/>
                <w:b/>
                <w:bCs/>
                <w:color w:val="000000"/>
                <w:sz w:val="20"/>
                <w:szCs w:val="20"/>
              </w:rPr>
            </w:pPr>
            <w:r w:rsidRPr="00361772">
              <w:rPr>
                <w:rFonts w:ascii="Arial" w:eastAsia="DengXian" w:hAnsi="Arial" w:cs="Arial"/>
                <w:b/>
                <w:bCs/>
                <w:color w:val="000000"/>
                <w:sz w:val="20"/>
                <w:szCs w:val="20"/>
              </w:rPr>
              <w:t>Model</w:t>
            </w:r>
          </w:p>
        </w:tc>
        <w:tc>
          <w:tcPr>
            <w:tcW w:w="1297" w:type="dxa"/>
            <w:tcBorders>
              <w:top w:val="single" w:sz="4" w:space="0" w:color="auto"/>
              <w:left w:val="nil"/>
              <w:bottom w:val="single" w:sz="4" w:space="0" w:color="auto"/>
              <w:right w:val="nil"/>
            </w:tcBorders>
            <w:shd w:val="clear" w:color="auto" w:fill="auto"/>
            <w:noWrap/>
            <w:vAlign w:val="center"/>
            <w:hideMark/>
          </w:tcPr>
          <w:p w14:paraId="54B7A8C8" w14:textId="63771596"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Accuracy</w:t>
            </w:r>
          </w:p>
        </w:tc>
        <w:tc>
          <w:tcPr>
            <w:tcW w:w="1297" w:type="dxa"/>
            <w:tcBorders>
              <w:top w:val="single" w:sz="4" w:space="0" w:color="auto"/>
              <w:left w:val="nil"/>
              <w:bottom w:val="single" w:sz="4" w:space="0" w:color="auto"/>
              <w:right w:val="nil"/>
            </w:tcBorders>
            <w:shd w:val="clear" w:color="auto" w:fill="auto"/>
            <w:noWrap/>
            <w:vAlign w:val="center"/>
            <w:hideMark/>
          </w:tcPr>
          <w:p w14:paraId="24D2DC38"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Precision</w:t>
            </w:r>
          </w:p>
        </w:tc>
        <w:tc>
          <w:tcPr>
            <w:tcW w:w="924" w:type="dxa"/>
            <w:tcBorders>
              <w:top w:val="single" w:sz="4" w:space="0" w:color="auto"/>
              <w:left w:val="nil"/>
              <w:bottom w:val="single" w:sz="4" w:space="0" w:color="auto"/>
              <w:right w:val="nil"/>
            </w:tcBorders>
            <w:shd w:val="clear" w:color="auto" w:fill="auto"/>
            <w:noWrap/>
            <w:vAlign w:val="center"/>
            <w:hideMark/>
          </w:tcPr>
          <w:p w14:paraId="485728D5"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Recall</w:t>
            </w:r>
          </w:p>
        </w:tc>
        <w:tc>
          <w:tcPr>
            <w:tcW w:w="1868" w:type="dxa"/>
            <w:tcBorders>
              <w:top w:val="single" w:sz="4" w:space="0" w:color="auto"/>
              <w:left w:val="nil"/>
              <w:bottom w:val="single" w:sz="4" w:space="0" w:color="auto"/>
              <w:right w:val="nil"/>
            </w:tcBorders>
            <w:shd w:val="clear" w:color="auto" w:fill="auto"/>
            <w:noWrap/>
            <w:vAlign w:val="center"/>
            <w:hideMark/>
          </w:tcPr>
          <w:p w14:paraId="52C66113"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ROC AUC</w:t>
            </w:r>
          </w:p>
        </w:tc>
      </w:tr>
      <w:tr w:rsidR="00DE7790" w:rsidRPr="00361772" w14:paraId="268A7512" w14:textId="77777777" w:rsidTr="00DE7790">
        <w:trPr>
          <w:trHeight w:val="320"/>
          <w:jc w:val="center"/>
        </w:trPr>
        <w:tc>
          <w:tcPr>
            <w:tcW w:w="3532" w:type="dxa"/>
            <w:tcBorders>
              <w:top w:val="single" w:sz="4" w:space="0" w:color="auto"/>
              <w:left w:val="nil"/>
              <w:bottom w:val="nil"/>
              <w:right w:val="nil"/>
            </w:tcBorders>
            <w:shd w:val="clear" w:color="auto" w:fill="auto"/>
            <w:noWrap/>
            <w:vAlign w:val="center"/>
            <w:hideMark/>
          </w:tcPr>
          <w:p w14:paraId="163522DF" w14:textId="77777777" w:rsidR="00DE7790" w:rsidRPr="00361772" w:rsidRDefault="00DE7790" w:rsidP="00361772">
            <w:pPr>
              <w:spacing w:line="276" w:lineRule="auto"/>
              <w:rPr>
                <w:rFonts w:ascii="Arial" w:eastAsia="DengXian" w:hAnsi="Arial" w:cs="Arial"/>
                <w:b/>
                <w:bCs/>
                <w:color w:val="000000"/>
                <w:sz w:val="20"/>
                <w:szCs w:val="20"/>
              </w:rPr>
            </w:pPr>
            <w:proofErr w:type="spellStart"/>
            <w:r w:rsidRPr="00361772">
              <w:rPr>
                <w:rFonts w:ascii="Arial" w:eastAsia="DengXian" w:hAnsi="Arial" w:cs="Arial"/>
                <w:b/>
                <w:bCs/>
                <w:color w:val="000000"/>
                <w:sz w:val="20"/>
                <w:szCs w:val="20"/>
              </w:rPr>
              <w:t>XGBoost</w:t>
            </w:r>
            <w:proofErr w:type="spellEnd"/>
          </w:p>
        </w:tc>
        <w:tc>
          <w:tcPr>
            <w:tcW w:w="2848" w:type="dxa"/>
            <w:tcBorders>
              <w:top w:val="single" w:sz="4" w:space="0" w:color="auto"/>
              <w:left w:val="nil"/>
              <w:bottom w:val="nil"/>
              <w:right w:val="nil"/>
            </w:tcBorders>
            <w:shd w:val="clear" w:color="auto" w:fill="auto"/>
            <w:noWrap/>
            <w:vAlign w:val="center"/>
            <w:hideMark/>
          </w:tcPr>
          <w:p w14:paraId="0F87836E"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5-Fold CV Mean</w:t>
            </w:r>
          </w:p>
        </w:tc>
        <w:tc>
          <w:tcPr>
            <w:tcW w:w="1297" w:type="dxa"/>
            <w:tcBorders>
              <w:top w:val="single" w:sz="4" w:space="0" w:color="auto"/>
              <w:left w:val="nil"/>
              <w:bottom w:val="nil"/>
              <w:right w:val="nil"/>
            </w:tcBorders>
            <w:shd w:val="clear" w:color="auto" w:fill="auto"/>
            <w:noWrap/>
            <w:vAlign w:val="center"/>
            <w:hideMark/>
          </w:tcPr>
          <w:p w14:paraId="5CC9D233"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0.952</w:t>
            </w:r>
          </w:p>
        </w:tc>
        <w:tc>
          <w:tcPr>
            <w:tcW w:w="1297" w:type="dxa"/>
            <w:tcBorders>
              <w:top w:val="single" w:sz="4" w:space="0" w:color="auto"/>
              <w:left w:val="nil"/>
              <w:bottom w:val="nil"/>
              <w:right w:val="nil"/>
            </w:tcBorders>
            <w:shd w:val="clear" w:color="auto" w:fill="auto"/>
            <w:noWrap/>
            <w:vAlign w:val="center"/>
            <w:hideMark/>
          </w:tcPr>
          <w:p w14:paraId="4591D40E"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0.326</w:t>
            </w:r>
          </w:p>
        </w:tc>
        <w:tc>
          <w:tcPr>
            <w:tcW w:w="924" w:type="dxa"/>
            <w:tcBorders>
              <w:top w:val="single" w:sz="4" w:space="0" w:color="auto"/>
              <w:left w:val="nil"/>
              <w:bottom w:val="nil"/>
              <w:right w:val="nil"/>
            </w:tcBorders>
            <w:shd w:val="clear" w:color="auto" w:fill="auto"/>
            <w:noWrap/>
            <w:vAlign w:val="center"/>
            <w:hideMark/>
          </w:tcPr>
          <w:p w14:paraId="0680FBA6"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0.036</w:t>
            </w:r>
          </w:p>
        </w:tc>
        <w:tc>
          <w:tcPr>
            <w:tcW w:w="1868" w:type="dxa"/>
            <w:tcBorders>
              <w:top w:val="single" w:sz="4" w:space="0" w:color="auto"/>
              <w:left w:val="nil"/>
              <w:bottom w:val="nil"/>
              <w:right w:val="nil"/>
            </w:tcBorders>
            <w:shd w:val="clear" w:color="auto" w:fill="auto"/>
            <w:noWrap/>
            <w:vAlign w:val="center"/>
            <w:hideMark/>
          </w:tcPr>
          <w:p w14:paraId="1D42CBA0"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0.864</w:t>
            </w:r>
          </w:p>
        </w:tc>
      </w:tr>
      <w:tr w:rsidR="00DE7790" w:rsidRPr="00361772" w14:paraId="2A15A383" w14:textId="77777777" w:rsidTr="00DE7790">
        <w:trPr>
          <w:trHeight w:val="320"/>
          <w:jc w:val="center"/>
        </w:trPr>
        <w:tc>
          <w:tcPr>
            <w:tcW w:w="3532" w:type="dxa"/>
            <w:tcBorders>
              <w:top w:val="nil"/>
              <w:left w:val="nil"/>
              <w:bottom w:val="nil"/>
              <w:right w:val="nil"/>
            </w:tcBorders>
            <w:shd w:val="clear" w:color="auto" w:fill="auto"/>
            <w:noWrap/>
            <w:vAlign w:val="center"/>
            <w:hideMark/>
          </w:tcPr>
          <w:p w14:paraId="28B9F301" w14:textId="77777777" w:rsidR="00DE7790" w:rsidRPr="00361772" w:rsidRDefault="00DE7790" w:rsidP="00361772">
            <w:pPr>
              <w:spacing w:line="276" w:lineRule="auto"/>
              <w:jc w:val="right"/>
              <w:rPr>
                <w:rFonts w:ascii="Arial" w:eastAsia="DengXian" w:hAnsi="Arial" w:cs="Arial"/>
                <w:color w:val="000000"/>
                <w:sz w:val="20"/>
                <w:szCs w:val="20"/>
              </w:rPr>
            </w:pPr>
          </w:p>
        </w:tc>
        <w:tc>
          <w:tcPr>
            <w:tcW w:w="2848" w:type="dxa"/>
            <w:tcBorders>
              <w:top w:val="nil"/>
              <w:left w:val="nil"/>
              <w:bottom w:val="nil"/>
              <w:right w:val="nil"/>
            </w:tcBorders>
            <w:shd w:val="clear" w:color="auto" w:fill="auto"/>
            <w:noWrap/>
            <w:vAlign w:val="center"/>
            <w:hideMark/>
          </w:tcPr>
          <w:p w14:paraId="00AC4170"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Test</w:t>
            </w:r>
          </w:p>
        </w:tc>
        <w:tc>
          <w:tcPr>
            <w:tcW w:w="1297" w:type="dxa"/>
            <w:tcBorders>
              <w:top w:val="nil"/>
              <w:left w:val="nil"/>
              <w:bottom w:val="nil"/>
              <w:right w:val="nil"/>
            </w:tcBorders>
            <w:shd w:val="clear" w:color="auto" w:fill="auto"/>
            <w:noWrap/>
            <w:vAlign w:val="center"/>
            <w:hideMark/>
          </w:tcPr>
          <w:p w14:paraId="6B571185"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0.952</w:t>
            </w:r>
          </w:p>
        </w:tc>
        <w:tc>
          <w:tcPr>
            <w:tcW w:w="1297" w:type="dxa"/>
            <w:tcBorders>
              <w:top w:val="nil"/>
              <w:left w:val="nil"/>
              <w:bottom w:val="nil"/>
              <w:right w:val="nil"/>
            </w:tcBorders>
            <w:shd w:val="clear" w:color="auto" w:fill="auto"/>
            <w:noWrap/>
            <w:vAlign w:val="center"/>
            <w:hideMark/>
          </w:tcPr>
          <w:p w14:paraId="0647FF20" w14:textId="461444C4"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0.6</w:t>
            </w:r>
            <w:r w:rsidR="00C83EFE" w:rsidRPr="00361772">
              <w:rPr>
                <w:rFonts w:ascii="Arial" w:eastAsia="DengXian" w:hAnsi="Arial" w:cs="Arial"/>
                <w:color w:val="000000"/>
                <w:sz w:val="20"/>
                <w:szCs w:val="20"/>
              </w:rPr>
              <w:t>00</w:t>
            </w:r>
          </w:p>
        </w:tc>
        <w:tc>
          <w:tcPr>
            <w:tcW w:w="924" w:type="dxa"/>
            <w:tcBorders>
              <w:top w:val="nil"/>
              <w:left w:val="nil"/>
              <w:bottom w:val="nil"/>
              <w:right w:val="nil"/>
            </w:tcBorders>
            <w:shd w:val="clear" w:color="auto" w:fill="auto"/>
            <w:noWrap/>
            <w:vAlign w:val="center"/>
            <w:hideMark/>
          </w:tcPr>
          <w:p w14:paraId="13132B8B"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0.075</w:t>
            </w:r>
          </w:p>
        </w:tc>
        <w:tc>
          <w:tcPr>
            <w:tcW w:w="1868" w:type="dxa"/>
            <w:tcBorders>
              <w:top w:val="nil"/>
              <w:left w:val="nil"/>
              <w:bottom w:val="nil"/>
              <w:right w:val="nil"/>
            </w:tcBorders>
            <w:shd w:val="clear" w:color="auto" w:fill="auto"/>
            <w:noWrap/>
            <w:vAlign w:val="center"/>
            <w:hideMark/>
          </w:tcPr>
          <w:p w14:paraId="617A40D2"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0.838</w:t>
            </w:r>
          </w:p>
        </w:tc>
      </w:tr>
      <w:tr w:rsidR="00DE7790" w:rsidRPr="00361772" w14:paraId="43C87950" w14:textId="77777777" w:rsidTr="00DE7790">
        <w:trPr>
          <w:trHeight w:val="320"/>
          <w:jc w:val="center"/>
        </w:trPr>
        <w:tc>
          <w:tcPr>
            <w:tcW w:w="3532" w:type="dxa"/>
            <w:tcBorders>
              <w:top w:val="nil"/>
              <w:left w:val="nil"/>
              <w:bottom w:val="nil"/>
              <w:right w:val="nil"/>
            </w:tcBorders>
            <w:shd w:val="clear" w:color="auto" w:fill="auto"/>
            <w:noWrap/>
            <w:vAlign w:val="center"/>
            <w:hideMark/>
          </w:tcPr>
          <w:p w14:paraId="1B2EAFA9"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RF</w:t>
            </w:r>
          </w:p>
        </w:tc>
        <w:tc>
          <w:tcPr>
            <w:tcW w:w="2848" w:type="dxa"/>
            <w:tcBorders>
              <w:top w:val="nil"/>
              <w:left w:val="nil"/>
              <w:bottom w:val="nil"/>
              <w:right w:val="nil"/>
            </w:tcBorders>
            <w:shd w:val="clear" w:color="auto" w:fill="auto"/>
            <w:noWrap/>
            <w:vAlign w:val="center"/>
            <w:hideMark/>
          </w:tcPr>
          <w:p w14:paraId="69159C6A"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5-Fold CV Mean</w:t>
            </w:r>
          </w:p>
        </w:tc>
        <w:tc>
          <w:tcPr>
            <w:tcW w:w="1297" w:type="dxa"/>
            <w:tcBorders>
              <w:top w:val="nil"/>
              <w:left w:val="nil"/>
              <w:bottom w:val="nil"/>
              <w:right w:val="nil"/>
            </w:tcBorders>
            <w:shd w:val="clear" w:color="auto" w:fill="auto"/>
            <w:noWrap/>
            <w:vAlign w:val="center"/>
            <w:hideMark/>
          </w:tcPr>
          <w:p w14:paraId="7D1E8D48"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0.937</w:t>
            </w:r>
          </w:p>
        </w:tc>
        <w:tc>
          <w:tcPr>
            <w:tcW w:w="1297" w:type="dxa"/>
            <w:tcBorders>
              <w:top w:val="nil"/>
              <w:left w:val="nil"/>
              <w:bottom w:val="nil"/>
              <w:right w:val="nil"/>
            </w:tcBorders>
            <w:shd w:val="clear" w:color="auto" w:fill="auto"/>
            <w:noWrap/>
            <w:vAlign w:val="center"/>
            <w:hideMark/>
          </w:tcPr>
          <w:p w14:paraId="181F1040"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0.345</w:t>
            </w:r>
          </w:p>
        </w:tc>
        <w:tc>
          <w:tcPr>
            <w:tcW w:w="924" w:type="dxa"/>
            <w:tcBorders>
              <w:top w:val="nil"/>
              <w:left w:val="nil"/>
              <w:bottom w:val="nil"/>
              <w:right w:val="nil"/>
            </w:tcBorders>
            <w:shd w:val="clear" w:color="auto" w:fill="auto"/>
            <w:noWrap/>
            <w:vAlign w:val="center"/>
            <w:hideMark/>
          </w:tcPr>
          <w:p w14:paraId="7ABF1BEC"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0.272</w:t>
            </w:r>
          </w:p>
        </w:tc>
        <w:tc>
          <w:tcPr>
            <w:tcW w:w="1868" w:type="dxa"/>
            <w:tcBorders>
              <w:top w:val="nil"/>
              <w:left w:val="nil"/>
              <w:bottom w:val="nil"/>
              <w:right w:val="nil"/>
            </w:tcBorders>
            <w:shd w:val="clear" w:color="auto" w:fill="auto"/>
            <w:noWrap/>
            <w:vAlign w:val="center"/>
            <w:hideMark/>
          </w:tcPr>
          <w:p w14:paraId="109F212D"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0.858</w:t>
            </w:r>
          </w:p>
        </w:tc>
      </w:tr>
      <w:tr w:rsidR="00DE7790" w:rsidRPr="00361772" w14:paraId="0B47CA52" w14:textId="77777777" w:rsidTr="00DE7790">
        <w:trPr>
          <w:trHeight w:val="320"/>
          <w:jc w:val="center"/>
        </w:trPr>
        <w:tc>
          <w:tcPr>
            <w:tcW w:w="3532" w:type="dxa"/>
            <w:tcBorders>
              <w:top w:val="nil"/>
              <w:left w:val="nil"/>
              <w:bottom w:val="nil"/>
              <w:right w:val="nil"/>
            </w:tcBorders>
            <w:shd w:val="clear" w:color="auto" w:fill="auto"/>
            <w:noWrap/>
            <w:vAlign w:val="center"/>
            <w:hideMark/>
          </w:tcPr>
          <w:p w14:paraId="7CE2D437" w14:textId="77777777" w:rsidR="00DE7790" w:rsidRPr="00361772" w:rsidRDefault="00DE7790" w:rsidP="00361772">
            <w:pPr>
              <w:spacing w:line="276" w:lineRule="auto"/>
              <w:jc w:val="right"/>
              <w:rPr>
                <w:rFonts w:ascii="Arial" w:eastAsia="DengXian" w:hAnsi="Arial" w:cs="Arial"/>
                <w:color w:val="000000"/>
                <w:sz w:val="20"/>
                <w:szCs w:val="20"/>
              </w:rPr>
            </w:pPr>
          </w:p>
        </w:tc>
        <w:tc>
          <w:tcPr>
            <w:tcW w:w="2848" w:type="dxa"/>
            <w:tcBorders>
              <w:top w:val="nil"/>
              <w:left w:val="nil"/>
              <w:bottom w:val="nil"/>
              <w:right w:val="nil"/>
            </w:tcBorders>
            <w:shd w:val="clear" w:color="auto" w:fill="auto"/>
            <w:noWrap/>
            <w:vAlign w:val="center"/>
            <w:hideMark/>
          </w:tcPr>
          <w:p w14:paraId="24F4403D"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Test</w:t>
            </w:r>
          </w:p>
        </w:tc>
        <w:tc>
          <w:tcPr>
            <w:tcW w:w="1297" w:type="dxa"/>
            <w:tcBorders>
              <w:top w:val="nil"/>
              <w:left w:val="nil"/>
              <w:bottom w:val="nil"/>
              <w:right w:val="nil"/>
            </w:tcBorders>
            <w:shd w:val="clear" w:color="auto" w:fill="auto"/>
            <w:noWrap/>
            <w:vAlign w:val="center"/>
            <w:hideMark/>
          </w:tcPr>
          <w:p w14:paraId="49511A2F"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0.934</w:t>
            </w:r>
          </w:p>
        </w:tc>
        <w:tc>
          <w:tcPr>
            <w:tcW w:w="1297" w:type="dxa"/>
            <w:tcBorders>
              <w:top w:val="nil"/>
              <w:left w:val="nil"/>
              <w:bottom w:val="nil"/>
              <w:right w:val="nil"/>
            </w:tcBorders>
            <w:shd w:val="clear" w:color="auto" w:fill="auto"/>
            <w:noWrap/>
            <w:vAlign w:val="center"/>
            <w:hideMark/>
          </w:tcPr>
          <w:p w14:paraId="4766557D"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0.34</w:t>
            </w:r>
          </w:p>
        </w:tc>
        <w:tc>
          <w:tcPr>
            <w:tcW w:w="924" w:type="dxa"/>
            <w:tcBorders>
              <w:top w:val="nil"/>
              <w:left w:val="nil"/>
              <w:bottom w:val="nil"/>
              <w:right w:val="nil"/>
            </w:tcBorders>
            <w:shd w:val="clear" w:color="auto" w:fill="auto"/>
            <w:noWrap/>
            <w:vAlign w:val="center"/>
            <w:hideMark/>
          </w:tcPr>
          <w:p w14:paraId="3BEA8323"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0.375</w:t>
            </w:r>
          </w:p>
        </w:tc>
        <w:tc>
          <w:tcPr>
            <w:tcW w:w="1868" w:type="dxa"/>
            <w:tcBorders>
              <w:top w:val="nil"/>
              <w:left w:val="nil"/>
              <w:bottom w:val="nil"/>
              <w:right w:val="nil"/>
            </w:tcBorders>
            <w:shd w:val="clear" w:color="auto" w:fill="auto"/>
            <w:noWrap/>
            <w:vAlign w:val="center"/>
            <w:hideMark/>
          </w:tcPr>
          <w:p w14:paraId="2EB5B0AE"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0.796</w:t>
            </w:r>
          </w:p>
        </w:tc>
      </w:tr>
      <w:tr w:rsidR="00DE7790" w:rsidRPr="00361772" w14:paraId="423D73C6" w14:textId="77777777" w:rsidTr="00DE7790">
        <w:trPr>
          <w:trHeight w:val="320"/>
          <w:jc w:val="center"/>
        </w:trPr>
        <w:tc>
          <w:tcPr>
            <w:tcW w:w="3532" w:type="dxa"/>
            <w:tcBorders>
              <w:top w:val="nil"/>
              <w:left w:val="nil"/>
              <w:bottom w:val="nil"/>
              <w:right w:val="nil"/>
            </w:tcBorders>
            <w:shd w:val="clear" w:color="auto" w:fill="auto"/>
            <w:noWrap/>
            <w:vAlign w:val="center"/>
            <w:hideMark/>
          </w:tcPr>
          <w:p w14:paraId="5C296DB9"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SVM</w:t>
            </w:r>
          </w:p>
        </w:tc>
        <w:tc>
          <w:tcPr>
            <w:tcW w:w="2848" w:type="dxa"/>
            <w:tcBorders>
              <w:top w:val="nil"/>
              <w:left w:val="nil"/>
              <w:bottom w:val="nil"/>
              <w:right w:val="nil"/>
            </w:tcBorders>
            <w:shd w:val="clear" w:color="auto" w:fill="auto"/>
            <w:noWrap/>
            <w:vAlign w:val="center"/>
            <w:hideMark/>
          </w:tcPr>
          <w:p w14:paraId="3C634C6A"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5-Fold CV Mean</w:t>
            </w:r>
          </w:p>
        </w:tc>
        <w:tc>
          <w:tcPr>
            <w:tcW w:w="1297" w:type="dxa"/>
            <w:tcBorders>
              <w:top w:val="nil"/>
              <w:left w:val="nil"/>
              <w:bottom w:val="nil"/>
              <w:right w:val="nil"/>
            </w:tcBorders>
            <w:shd w:val="clear" w:color="auto" w:fill="auto"/>
            <w:noWrap/>
            <w:vAlign w:val="center"/>
            <w:hideMark/>
          </w:tcPr>
          <w:p w14:paraId="4877622A"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0.772</w:t>
            </w:r>
          </w:p>
        </w:tc>
        <w:tc>
          <w:tcPr>
            <w:tcW w:w="1297" w:type="dxa"/>
            <w:tcBorders>
              <w:top w:val="nil"/>
              <w:left w:val="nil"/>
              <w:bottom w:val="nil"/>
              <w:right w:val="nil"/>
            </w:tcBorders>
            <w:shd w:val="clear" w:color="auto" w:fill="auto"/>
            <w:noWrap/>
            <w:vAlign w:val="center"/>
            <w:hideMark/>
          </w:tcPr>
          <w:p w14:paraId="26FDAF10"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0.144</w:t>
            </w:r>
          </w:p>
        </w:tc>
        <w:tc>
          <w:tcPr>
            <w:tcW w:w="924" w:type="dxa"/>
            <w:tcBorders>
              <w:top w:val="nil"/>
              <w:left w:val="nil"/>
              <w:bottom w:val="nil"/>
              <w:right w:val="nil"/>
            </w:tcBorders>
            <w:shd w:val="clear" w:color="auto" w:fill="auto"/>
            <w:noWrap/>
            <w:vAlign w:val="center"/>
            <w:hideMark/>
          </w:tcPr>
          <w:p w14:paraId="6D31CF6D"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0.774</w:t>
            </w:r>
          </w:p>
        </w:tc>
        <w:tc>
          <w:tcPr>
            <w:tcW w:w="1868" w:type="dxa"/>
            <w:tcBorders>
              <w:top w:val="nil"/>
              <w:left w:val="nil"/>
              <w:bottom w:val="nil"/>
              <w:right w:val="nil"/>
            </w:tcBorders>
            <w:shd w:val="clear" w:color="auto" w:fill="auto"/>
            <w:noWrap/>
            <w:vAlign w:val="center"/>
            <w:hideMark/>
          </w:tcPr>
          <w:p w14:paraId="2AEF87E7"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0.846</w:t>
            </w:r>
          </w:p>
        </w:tc>
      </w:tr>
      <w:tr w:rsidR="00DE7790" w:rsidRPr="00361772" w14:paraId="015D16BE" w14:textId="77777777" w:rsidTr="00DE7790">
        <w:trPr>
          <w:trHeight w:val="320"/>
          <w:jc w:val="center"/>
        </w:trPr>
        <w:tc>
          <w:tcPr>
            <w:tcW w:w="3532" w:type="dxa"/>
            <w:tcBorders>
              <w:top w:val="nil"/>
              <w:left w:val="nil"/>
              <w:bottom w:val="nil"/>
              <w:right w:val="nil"/>
            </w:tcBorders>
            <w:shd w:val="clear" w:color="auto" w:fill="auto"/>
            <w:noWrap/>
            <w:vAlign w:val="center"/>
            <w:hideMark/>
          </w:tcPr>
          <w:p w14:paraId="4A8F3803" w14:textId="77777777" w:rsidR="00DE7790" w:rsidRPr="00361772" w:rsidRDefault="00DE7790" w:rsidP="00361772">
            <w:pPr>
              <w:spacing w:line="276" w:lineRule="auto"/>
              <w:jc w:val="right"/>
              <w:rPr>
                <w:rFonts w:ascii="Arial" w:eastAsia="DengXian" w:hAnsi="Arial" w:cs="Arial"/>
                <w:color w:val="000000"/>
                <w:sz w:val="20"/>
                <w:szCs w:val="20"/>
              </w:rPr>
            </w:pPr>
          </w:p>
        </w:tc>
        <w:tc>
          <w:tcPr>
            <w:tcW w:w="2848" w:type="dxa"/>
            <w:tcBorders>
              <w:top w:val="nil"/>
              <w:left w:val="nil"/>
              <w:bottom w:val="nil"/>
              <w:right w:val="nil"/>
            </w:tcBorders>
            <w:shd w:val="clear" w:color="auto" w:fill="auto"/>
            <w:noWrap/>
            <w:vAlign w:val="center"/>
            <w:hideMark/>
          </w:tcPr>
          <w:p w14:paraId="7364B70F"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Test</w:t>
            </w:r>
          </w:p>
        </w:tc>
        <w:tc>
          <w:tcPr>
            <w:tcW w:w="1297" w:type="dxa"/>
            <w:tcBorders>
              <w:top w:val="nil"/>
              <w:left w:val="nil"/>
              <w:bottom w:val="nil"/>
              <w:right w:val="nil"/>
            </w:tcBorders>
            <w:shd w:val="clear" w:color="auto" w:fill="auto"/>
            <w:noWrap/>
            <w:vAlign w:val="center"/>
            <w:hideMark/>
          </w:tcPr>
          <w:p w14:paraId="79CFB0D5"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0.951</w:t>
            </w:r>
          </w:p>
        </w:tc>
        <w:tc>
          <w:tcPr>
            <w:tcW w:w="1297" w:type="dxa"/>
            <w:tcBorders>
              <w:top w:val="nil"/>
              <w:left w:val="nil"/>
              <w:bottom w:val="nil"/>
              <w:right w:val="nil"/>
            </w:tcBorders>
            <w:shd w:val="clear" w:color="auto" w:fill="auto"/>
            <w:noWrap/>
            <w:vAlign w:val="center"/>
            <w:hideMark/>
          </w:tcPr>
          <w:p w14:paraId="2FBFDB48" w14:textId="740FE6A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0.5</w:t>
            </w:r>
            <w:r w:rsidR="00C83EFE" w:rsidRPr="00361772">
              <w:rPr>
                <w:rFonts w:ascii="Arial" w:eastAsia="DengXian" w:hAnsi="Arial" w:cs="Arial"/>
                <w:color w:val="000000"/>
                <w:sz w:val="20"/>
                <w:szCs w:val="20"/>
              </w:rPr>
              <w:t>00</w:t>
            </w:r>
          </w:p>
        </w:tc>
        <w:tc>
          <w:tcPr>
            <w:tcW w:w="924" w:type="dxa"/>
            <w:tcBorders>
              <w:top w:val="nil"/>
              <w:left w:val="nil"/>
              <w:bottom w:val="nil"/>
              <w:right w:val="nil"/>
            </w:tcBorders>
            <w:shd w:val="clear" w:color="auto" w:fill="auto"/>
            <w:noWrap/>
            <w:vAlign w:val="center"/>
            <w:hideMark/>
          </w:tcPr>
          <w:p w14:paraId="6E4C3564"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0.025</w:t>
            </w:r>
          </w:p>
        </w:tc>
        <w:tc>
          <w:tcPr>
            <w:tcW w:w="1868" w:type="dxa"/>
            <w:tcBorders>
              <w:top w:val="nil"/>
              <w:left w:val="nil"/>
              <w:bottom w:val="nil"/>
              <w:right w:val="nil"/>
            </w:tcBorders>
            <w:shd w:val="clear" w:color="auto" w:fill="auto"/>
            <w:noWrap/>
            <w:vAlign w:val="center"/>
            <w:hideMark/>
          </w:tcPr>
          <w:p w14:paraId="7CA92E2B"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0.815</w:t>
            </w:r>
          </w:p>
        </w:tc>
      </w:tr>
      <w:tr w:rsidR="00DE7790" w:rsidRPr="00361772" w14:paraId="083EF23C" w14:textId="77777777" w:rsidTr="00DE7790">
        <w:trPr>
          <w:trHeight w:val="320"/>
          <w:jc w:val="center"/>
        </w:trPr>
        <w:tc>
          <w:tcPr>
            <w:tcW w:w="3532" w:type="dxa"/>
            <w:tcBorders>
              <w:top w:val="nil"/>
              <w:left w:val="nil"/>
              <w:bottom w:val="nil"/>
              <w:right w:val="nil"/>
            </w:tcBorders>
            <w:shd w:val="clear" w:color="auto" w:fill="auto"/>
            <w:noWrap/>
            <w:vAlign w:val="center"/>
            <w:hideMark/>
          </w:tcPr>
          <w:p w14:paraId="6B3E38E2"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KNN</w:t>
            </w:r>
          </w:p>
        </w:tc>
        <w:tc>
          <w:tcPr>
            <w:tcW w:w="2848" w:type="dxa"/>
            <w:tcBorders>
              <w:top w:val="nil"/>
              <w:left w:val="nil"/>
              <w:bottom w:val="nil"/>
              <w:right w:val="nil"/>
            </w:tcBorders>
            <w:shd w:val="clear" w:color="auto" w:fill="auto"/>
            <w:noWrap/>
            <w:vAlign w:val="center"/>
            <w:hideMark/>
          </w:tcPr>
          <w:p w14:paraId="4D192958"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5-Fold CV Mean</w:t>
            </w:r>
          </w:p>
        </w:tc>
        <w:tc>
          <w:tcPr>
            <w:tcW w:w="1297" w:type="dxa"/>
            <w:tcBorders>
              <w:top w:val="nil"/>
              <w:left w:val="nil"/>
              <w:bottom w:val="nil"/>
              <w:right w:val="nil"/>
            </w:tcBorders>
            <w:shd w:val="clear" w:color="auto" w:fill="auto"/>
            <w:noWrap/>
            <w:vAlign w:val="center"/>
            <w:hideMark/>
          </w:tcPr>
          <w:p w14:paraId="5953E1EB"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0.941</w:t>
            </w:r>
          </w:p>
        </w:tc>
        <w:tc>
          <w:tcPr>
            <w:tcW w:w="1297" w:type="dxa"/>
            <w:tcBorders>
              <w:top w:val="nil"/>
              <w:left w:val="nil"/>
              <w:bottom w:val="nil"/>
              <w:right w:val="nil"/>
            </w:tcBorders>
            <w:shd w:val="clear" w:color="auto" w:fill="auto"/>
            <w:noWrap/>
            <w:vAlign w:val="center"/>
            <w:hideMark/>
          </w:tcPr>
          <w:p w14:paraId="020EE31F"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0.109</w:t>
            </w:r>
          </w:p>
        </w:tc>
        <w:tc>
          <w:tcPr>
            <w:tcW w:w="924" w:type="dxa"/>
            <w:tcBorders>
              <w:top w:val="nil"/>
              <w:left w:val="nil"/>
              <w:bottom w:val="nil"/>
              <w:right w:val="nil"/>
            </w:tcBorders>
            <w:shd w:val="clear" w:color="auto" w:fill="auto"/>
            <w:noWrap/>
            <w:vAlign w:val="center"/>
            <w:hideMark/>
          </w:tcPr>
          <w:p w14:paraId="102BBB36"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0.026</w:t>
            </w:r>
          </w:p>
        </w:tc>
        <w:tc>
          <w:tcPr>
            <w:tcW w:w="1868" w:type="dxa"/>
            <w:tcBorders>
              <w:top w:val="nil"/>
              <w:left w:val="nil"/>
              <w:bottom w:val="nil"/>
              <w:right w:val="nil"/>
            </w:tcBorders>
            <w:shd w:val="clear" w:color="auto" w:fill="auto"/>
            <w:noWrap/>
            <w:vAlign w:val="center"/>
            <w:hideMark/>
          </w:tcPr>
          <w:p w14:paraId="78B9BAC4"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0.591</w:t>
            </w:r>
          </w:p>
        </w:tc>
      </w:tr>
      <w:tr w:rsidR="00DE7790" w:rsidRPr="00361772" w14:paraId="0CB0B024" w14:textId="77777777" w:rsidTr="00DE7790">
        <w:trPr>
          <w:trHeight w:val="320"/>
          <w:jc w:val="center"/>
        </w:trPr>
        <w:tc>
          <w:tcPr>
            <w:tcW w:w="3532" w:type="dxa"/>
            <w:tcBorders>
              <w:top w:val="nil"/>
              <w:left w:val="nil"/>
              <w:bottom w:val="nil"/>
              <w:right w:val="nil"/>
            </w:tcBorders>
            <w:shd w:val="clear" w:color="auto" w:fill="auto"/>
            <w:noWrap/>
            <w:vAlign w:val="center"/>
            <w:hideMark/>
          </w:tcPr>
          <w:p w14:paraId="71DF932D" w14:textId="77777777" w:rsidR="00DE7790" w:rsidRPr="00361772" w:rsidRDefault="00DE7790" w:rsidP="00361772">
            <w:pPr>
              <w:spacing w:line="276" w:lineRule="auto"/>
              <w:jc w:val="right"/>
              <w:rPr>
                <w:rFonts w:ascii="Arial" w:eastAsia="DengXian" w:hAnsi="Arial" w:cs="Arial"/>
                <w:color w:val="000000"/>
                <w:sz w:val="20"/>
                <w:szCs w:val="20"/>
              </w:rPr>
            </w:pPr>
          </w:p>
        </w:tc>
        <w:tc>
          <w:tcPr>
            <w:tcW w:w="2848" w:type="dxa"/>
            <w:tcBorders>
              <w:top w:val="nil"/>
              <w:left w:val="nil"/>
              <w:bottom w:val="nil"/>
              <w:right w:val="nil"/>
            </w:tcBorders>
            <w:shd w:val="clear" w:color="auto" w:fill="auto"/>
            <w:noWrap/>
            <w:vAlign w:val="center"/>
            <w:hideMark/>
          </w:tcPr>
          <w:p w14:paraId="291E2C12"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Test</w:t>
            </w:r>
          </w:p>
        </w:tc>
        <w:tc>
          <w:tcPr>
            <w:tcW w:w="1297" w:type="dxa"/>
            <w:tcBorders>
              <w:top w:val="nil"/>
              <w:left w:val="nil"/>
              <w:bottom w:val="nil"/>
              <w:right w:val="nil"/>
            </w:tcBorders>
            <w:shd w:val="clear" w:color="auto" w:fill="auto"/>
            <w:noWrap/>
            <w:vAlign w:val="center"/>
            <w:hideMark/>
          </w:tcPr>
          <w:p w14:paraId="058D78CC"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0.939</w:t>
            </w:r>
          </w:p>
        </w:tc>
        <w:tc>
          <w:tcPr>
            <w:tcW w:w="1297" w:type="dxa"/>
            <w:tcBorders>
              <w:top w:val="nil"/>
              <w:left w:val="nil"/>
              <w:bottom w:val="nil"/>
              <w:right w:val="nil"/>
            </w:tcBorders>
            <w:shd w:val="clear" w:color="auto" w:fill="auto"/>
            <w:noWrap/>
            <w:vAlign w:val="center"/>
            <w:hideMark/>
          </w:tcPr>
          <w:p w14:paraId="1F5FDDD0"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w:t>
            </w:r>
          </w:p>
        </w:tc>
        <w:tc>
          <w:tcPr>
            <w:tcW w:w="924" w:type="dxa"/>
            <w:tcBorders>
              <w:top w:val="nil"/>
              <w:left w:val="nil"/>
              <w:bottom w:val="nil"/>
              <w:right w:val="nil"/>
            </w:tcBorders>
            <w:shd w:val="clear" w:color="auto" w:fill="auto"/>
            <w:noWrap/>
            <w:vAlign w:val="center"/>
            <w:hideMark/>
          </w:tcPr>
          <w:p w14:paraId="3BCD34C7"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w:t>
            </w:r>
          </w:p>
        </w:tc>
        <w:tc>
          <w:tcPr>
            <w:tcW w:w="1868" w:type="dxa"/>
            <w:tcBorders>
              <w:top w:val="nil"/>
              <w:left w:val="nil"/>
              <w:bottom w:val="nil"/>
              <w:right w:val="nil"/>
            </w:tcBorders>
            <w:shd w:val="clear" w:color="auto" w:fill="auto"/>
            <w:noWrap/>
            <w:vAlign w:val="center"/>
            <w:hideMark/>
          </w:tcPr>
          <w:p w14:paraId="4A6E8352"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0.545</w:t>
            </w:r>
          </w:p>
        </w:tc>
      </w:tr>
      <w:tr w:rsidR="00DE7790" w:rsidRPr="00361772" w14:paraId="019571E7" w14:textId="77777777" w:rsidTr="00DE7790">
        <w:trPr>
          <w:trHeight w:val="320"/>
          <w:jc w:val="center"/>
        </w:trPr>
        <w:tc>
          <w:tcPr>
            <w:tcW w:w="3532" w:type="dxa"/>
            <w:tcBorders>
              <w:top w:val="nil"/>
              <w:left w:val="nil"/>
              <w:right w:val="nil"/>
            </w:tcBorders>
            <w:shd w:val="clear" w:color="auto" w:fill="auto"/>
            <w:noWrap/>
            <w:vAlign w:val="center"/>
            <w:hideMark/>
          </w:tcPr>
          <w:p w14:paraId="71621643" w14:textId="77777777" w:rsidR="00DE7790" w:rsidRPr="00361772" w:rsidRDefault="00DE7790" w:rsidP="00361772">
            <w:pPr>
              <w:spacing w:line="276" w:lineRule="auto"/>
              <w:rPr>
                <w:rFonts w:ascii="Arial" w:eastAsia="DengXian" w:hAnsi="Arial" w:cs="Arial"/>
                <w:b/>
                <w:bCs/>
                <w:color w:val="000000"/>
                <w:sz w:val="20"/>
                <w:szCs w:val="20"/>
              </w:rPr>
            </w:pPr>
            <w:r w:rsidRPr="00361772">
              <w:rPr>
                <w:rFonts w:ascii="Arial" w:eastAsia="DengXian" w:hAnsi="Arial" w:cs="Arial"/>
                <w:b/>
                <w:bCs/>
                <w:color w:val="000000"/>
                <w:sz w:val="20"/>
                <w:szCs w:val="20"/>
              </w:rPr>
              <w:t>Logistic Regression</w:t>
            </w:r>
          </w:p>
        </w:tc>
        <w:tc>
          <w:tcPr>
            <w:tcW w:w="2848" w:type="dxa"/>
            <w:tcBorders>
              <w:top w:val="nil"/>
              <w:left w:val="nil"/>
              <w:right w:val="nil"/>
            </w:tcBorders>
            <w:shd w:val="clear" w:color="auto" w:fill="auto"/>
            <w:noWrap/>
            <w:vAlign w:val="center"/>
            <w:hideMark/>
          </w:tcPr>
          <w:p w14:paraId="5AFD0997"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5-Fold CV Mean</w:t>
            </w:r>
          </w:p>
        </w:tc>
        <w:tc>
          <w:tcPr>
            <w:tcW w:w="1297" w:type="dxa"/>
            <w:tcBorders>
              <w:top w:val="nil"/>
              <w:left w:val="nil"/>
              <w:right w:val="nil"/>
            </w:tcBorders>
            <w:shd w:val="clear" w:color="auto" w:fill="auto"/>
            <w:noWrap/>
            <w:vAlign w:val="center"/>
            <w:hideMark/>
          </w:tcPr>
          <w:p w14:paraId="3865CC6F"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0.765</w:t>
            </w:r>
          </w:p>
        </w:tc>
        <w:tc>
          <w:tcPr>
            <w:tcW w:w="1297" w:type="dxa"/>
            <w:tcBorders>
              <w:top w:val="nil"/>
              <w:left w:val="nil"/>
              <w:right w:val="nil"/>
            </w:tcBorders>
            <w:shd w:val="clear" w:color="auto" w:fill="auto"/>
            <w:noWrap/>
            <w:vAlign w:val="center"/>
            <w:hideMark/>
          </w:tcPr>
          <w:p w14:paraId="34608B5A"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0.149</w:t>
            </w:r>
          </w:p>
        </w:tc>
        <w:tc>
          <w:tcPr>
            <w:tcW w:w="924" w:type="dxa"/>
            <w:tcBorders>
              <w:top w:val="nil"/>
              <w:left w:val="nil"/>
              <w:right w:val="nil"/>
            </w:tcBorders>
            <w:shd w:val="clear" w:color="auto" w:fill="auto"/>
            <w:noWrap/>
            <w:vAlign w:val="center"/>
            <w:hideMark/>
          </w:tcPr>
          <w:p w14:paraId="76CECB0B"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0.838</w:t>
            </w:r>
          </w:p>
        </w:tc>
        <w:tc>
          <w:tcPr>
            <w:tcW w:w="1868" w:type="dxa"/>
            <w:tcBorders>
              <w:top w:val="nil"/>
              <w:left w:val="nil"/>
              <w:right w:val="nil"/>
            </w:tcBorders>
            <w:shd w:val="clear" w:color="auto" w:fill="auto"/>
            <w:noWrap/>
            <w:vAlign w:val="center"/>
            <w:hideMark/>
          </w:tcPr>
          <w:p w14:paraId="76504C8B"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0.849</w:t>
            </w:r>
          </w:p>
        </w:tc>
      </w:tr>
      <w:tr w:rsidR="00DE7790" w:rsidRPr="00361772" w14:paraId="3FA9EF78" w14:textId="77777777" w:rsidTr="00DE7790">
        <w:trPr>
          <w:trHeight w:val="320"/>
          <w:jc w:val="center"/>
        </w:trPr>
        <w:tc>
          <w:tcPr>
            <w:tcW w:w="3532" w:type="dxa"/>
            <w:tcBorders>
              <w:top w:val="nil"/>
              <w:left w:val="nil"/>
              <w:bottom w:val="single" w:sz="4" w:space="0" w:color="auto"/>
              <w:right w:val="nil"/>
            </w:tcBorders>
            <w:shd w:val="clear" w:color="auto" w:fill="auto"/>
            <w:noWrap/>
            <w:vAlign w:val="center"/>
            <w:hideMark/>
          </w:tcPr>
          <w:p w14:paraId="5D3F52B4" w14:textId="77777777" w:rsidR="00DE7790" w:rsidRPr="00361772" w:rsidRDefault="00DE7790" w:rsidP="00361772">
            <w:pPr>
              <w:spacing w:line="276" w:lineRule="auto"/>
              <w:jc w:val="right"/>
              <w:rPr>
                <w:rFonts w:ascii="Arial" w:eastAsia="DengXian" w:hAnsi="Arial" w:cs="Arial"/>
                <w:color w:val="000000"/>
                <w:sz w:val="20"/>
                <w:szCs w:val="20"/>
              </w:rPr>
            </w:pPr>
          </w:p>
        </w:tc>
        <w:tc>
          <w:tcPr>
            <w:tcW w:w="2848" w:type="dxa"/>
            <w:tcBorders>
              <w:top w:val="nil"/>
              <w:left w:val="nil"/>
              <w:bottom w:val="single" w:sz="4" w:space="0" w:color="auto"/>
              <w:right w:val="nil"/>
            </w:tcBorders>
            <w:shd w:val="clear" w:color="auto" w:fill="auto"/>
            <w:noWrap/>
            <w:vAlign w:val="center"/>
            <w:hideMark/>
          </w:tcPr>
          <w:p w14:paraId="6154AE8A" w14:textId="77777777" w:rsidR="00DE7790" w:rsidRPr="00361772" w:rsidRDefault="00DE7790" w:rsidP="00361772">
            <w:pPr>
              <w:spacing w:line="276" w:lineRule="auto"/>
              <w:rPr>
                <w:rFonts w:ascii="Arial" w:eastAsia="DengXian" w:hAnsi="Arial" w:cs="Arial"/>
                <w:color w:val="000000"/>
                <w:sz w:val="20"/>
                <w:szCs w:val="20"/>
              </w:rPr>
            </w:pPr>
            <w:r w:rsidRPr="00361772">
              <w:rPr>
                <w:rFonts w:ascii="Arial" w:eastAsia="DengXian" w:hAnsi="Arial" w:cs="Arial"/>
                <w:color w:val="000000"/>
                <w:sz w:val="20"/>
                <w:szCs w:val="20"/>
              </w:rPr>
              <w:t>Test</w:t>
            </w:r>
          </w:p>
        </w:tc>
        <w:tc>
          <w:tcPr>
            <w:tcW w:w="1297" w:type="dxa"/>
            <w:tcBorders>
              <w:top w:val="nil"/>
              <w:left w:val="nil"/>
              <w:bottom w:val="single" w:sz="4" w:space="0" w:color="auto"/>
              <w:right w:val="nil"/>
            </w:tcBorders>
            <w:shd w:val="clear" w:color="auto" w:fill="auto"/>
            <w:noWrap/>
            <w:vAlign w:val="center"/>
            <w:hideMark/>
          </w:tcPr>
          <w:p w14:paraId="08B8BFB3"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0.759</w:t>
            </w:r>
          </w:p>
        </w:tc>
        <w:tc>
          <w:tcPr>
            <w:tcW w:w="1297" w:type="dxa"/>
            <w:tcBorders>
              <w:top w:val="nil"/>
              <w:left w:val="nil"/>
              <w:bottom w:val="single" w:sz="4" w:space="0" w:color="auto"/>
              <w:right w:val="nil"/>
            </w:tcBorders>
            <w:shd w:val="clear" w:color="auto" w:fill="auto"/>
            <w:noWrap/>
            <w:vAlign w:val="center"/>
            <w:hideMark/>
          </w:tcPr>
          <w:p w14:paraId="329EE828"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0.134</w:t>
            </w:r>
          </w:p>
        </w:tc>
        <w:tc>
          <w:tcPr>
            <w:tcW w:w="924" w:type="dxa"/>
            <w:tcBorders>
              <w:top w:val="nil"/>
              <w:left w:val="nil"/>
              <w:bottom w:val="single" w:sz="4" w:space="0" w:color="auto"/>
              <w:right w:val="nil"/>
            </w:tcBorders>
            <w:shd w:val="clear" w:color="auto" w:fill="auto"/>
            <w:noWrap/>
            <w:vAlign w:val="center"/>
            <w:hideMark/>
          </w:tcPr>
          <w:p w14:paraId="153D0DDE"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0.725</w:t>
            </w:r>
          </w:p>
        </w:tc>
        <w:tc>
          <w:tcPr>
            <w:tcW w:w="1868" w:type="dxa"/>
            <w:tcBorders>
              <w:top w:val="nil"/>
              <w:left w:val="nil"/>
              <w:bottom w:val="single" w:sz="4" w:space="0" w:color="auto"/>
              <w:right w:val="nil"/>
            </w:tcBorders>
            <w:shd w:val="clear" w:color="auto" w:fill="auto"/>
            <w:noWrap/>
            <w:vAlign w:val="center"/>
            <w:hideMark/>
          </w:tcPr>
          <w:p w14:paraId="6249AE20" w14:textId="77777777" w:rsidR="00DE7790" w:rsidRPr="00361772" w:rsidRDefault="00DE7790" w:rsidP="00361772">
            <w:pPr>
              <w:spacing w:line="276" w:lineRule="auto"/>
              <w:jc w:val="center"/>
              <w:rPr>
                <w:rFonts w:ascii="Arial" w:eastAsia="DengXian" w:hAnsi="Arial" w:cs="Arial"/>
                <w:color w:val="000000"/>
                <w:sz w:val="20"/>
                <w:szCs w:val="20"/>
              </w:rPr>
            </w:pPr>
            <w:r w:rsidRPr="00361772">
              <w:rPr>
                <w:rFonts w:ascii="Arial" w:eastAsia="DengXian" w:hAnsi="Arial" w:cs="Arial"/>
                <w:color w:val="000000"/>
                <w:sz w:val="20"/>
                <w:szCs w:val="20"/>
              </w:rPr>
              <w:t>0.804</w:t>
            </w:r>
          </w:p>
        </w:tc>
      </w:tr>
    </w:tbl>
    <w:p w14:paraId="0CB98F37" w14:textId="2D63FA50" w:rsidR="00E3388A" w:rsidRPr="00F06F39" w:rsidRDefault="00E3388A" w:rsidP="00E3388A">
      <w:pPr>
        <w:rPr>
          <w:rFonts w:ascii="Arial" w:hAnsi="Arial" w:cs="Arial"/>
          <w:i/>
          <w:iCs/>
          <w:sz w:val="18"/>
          <w:szCs w:val="21"/>
        </w:rPr>
      </w:pPr>
      <w:r w:rsidRPr="00F06F39">
        <w:rPr>
          <w:rFonts w:ascii="Arial" w:hAnsi="Arial" w:cs="Arial"/>
          <w:i/>
          <w:iCs/>
          <w:sz w:val="18"/>
          <w:szCs w:val="21"/>
        </w:rPr>
        <w:t xml:space="preserve">Performance metrics of different machine learning models for predicting </w:t>
      </w:r>
      <w:r>
        <w:rPr>
          <w:rFonts w:ascii="Arial" w:hAnsi="Arial" w:cs="Arial" w:hint="eastAsia"/>
          <w:i/>
          <w:iCs/>
          <w:sz w:val="18"/>
          <w:szCs w:val="21"/>
        </w:rPr>
        <w:t>CVD</w:t>
      </w:r>
      <w:r w:rsidRPr="00F06F39">
        <w:rPr>
          <w:rFonts w:ascii="Arial" w:hAnsi="Arial" w:cs="Arial"/>
          <w:i/>
          <w:iCs/>
          <w:sz w:val="18"/>
          <w:szCs w:val="21"/>
        </w:rPr>
        <w:t xml:space="preserve"> mortality in the SHHS cohort. Metrics include accuracy, precision, recall, and ROC AUC, presented for both 5-fold cross-validation (CV) means and test datasets. Models evaluated include </w:t>
      </w:r>
      <w:proofErr w:type="spellStart"/>
      <w:r w:rsidRPr="00F06F39">
        <w:rPr>
          <w:rFonts w:ascii="Arial" w:hAnsi="Arial" w:cs="Arial"/>
          <w:i/>
          <w:iCs/>
          <w:sz w:val="18"/>
          <w:szCs w:val="21"/>
        </w:rPr>
        <w:t>XGBoost</w:t>
      </w:r>
      <w:proofErr w:type="spellEnd"/>
      <w:r w:rsidRPr="00F06F39">
        <w:rPr>
          <w:rFonts w:ascii="Arial" w:hAnsi="Arial" w:cs="Arial"/>
          <w:i/>
          <w:iCs/>
          <w:sz w:val="18"/>
          <w:szCs w:val="21"/>
        </w:rPr>
        <w:t xml:space="preserve">, Random Forest (RF), Support Vector Machine (SVM), k-Nearest Neighbors (KNN), and Logistic Regression. ROC AUC reflects the area under the receiver operating characteristic curve, while precision and recall evaluate the balance between positive predictions and actual positive cases. </w:t>
      </w:r>
      <w:proofErr w:type="spellStart"/>
      <w:r w:rsidRPr="00F06F39">
        <w:rPr>
          <w:rFonts w:ascii="Arial" w:hAnsi="Arial" w:cs="Arial"/>
          <w:i/>
          <w:iCs/>
          <w:sz w:val="18"/>
          <w:szCs w:val="21"/>
        </w:rPr>
        <w:t>XGBoost</w:t>
      </w:r>
      <w:proofErr w:type="spellEnd"/>
      <w:r w:rsidRPr="00F06F39">
        <w:rPr>
          <w:rFonts w:ascii="Arial" w:hAnsi="Arial" w:cs="Arial"/>
          <w:i/>
          <w:iCs/>
          <w:sz w:val="18"/>
          <w:szCs w:val="21"/>
        </w:rPr>
        <w:t xml:space="preserve"> and RF demonstrated the highest ROC AUC values across both cross-validation and test datasets.</w:t>
      </w:r>
    </w:p>
    <w:p w14:paraId="7EB994F5" w14:textId="77777777" w:rsidR="00DE7790" w:rsidRPr="00E3388A" w:rsidRDefault="00DE7790" w:rsidP="00BD0A92">
      <w:pPr>
        <w:rPr>
          <w:rFonts w:ascii="Arial" w:hAnsi="Arial" w:cs="Arial"/>
        </w:rPr>
      </w:pPr>
    </w:p>
    <w:p w14:paraId="33424A19" w14:textId="77777777" w:rsidR="00DE7790" w:rsidRPr="00EC0D31" w:rsidRDefault="00DE7790" w:rsidP="00BD0A92">
      <w:pPr>
        <w:rPr>
          <w:rFonts w:ascii="Arial" w:hAnsi="Arial" w:cs="Arial"/>
        </w:rPr>
      </w:pPr>
    </w:p>
    <w:p w14:paraId="0A35AC12" w14:textId="77777777" w:rsidR="00DE7790" w:rsidRPr="00EC0D31" w:rsidRDefault="00DE7790" w:rsidP="00BD0A92">
      <w:pPr>
        <w:rPr>
          <w:rFonts w:ascii="Arial" w:hAnsi="Arial" w:cs="Arial"/>
        </w:rPr>
        <w:sectPr w:rsidR="00DE7790" w:rsidRPr="00EC0D31" w:rsidSect="00DE7790">
          <w:pgSz w:w="16838" w:h="11906" w:orient="landscape"/>
          <w:pgMar w:top="1800" w:right="1440" w:bottom="1800" w:left="1440" w:header="851" w:footer="992" w:gutter="0"/>
          <w:cols w:space="425"/>
          <w:docGrid w:type="lines" w:linePitch="312"/>
        </w:sectPr>
      </w:pPr>
    </w:p>
    <w:p w14:paraId="473542A7" w14:textId="7BC73BB4" w:rsidR="00661B33" w:rsidRPr="00280C09" w:rsidRDefault="005F3627" w:rsidP="00280C09">
      <w:pPr>
        <w:pStyle w:val="2"/>
        <w:rPr>
          <w:rFonts w:ascii="Arial" w:hAnsi="Arial" w:cs="Arial"/>
        </w:rPr>
      </w:pPr>
      <w:bookmarkStart w:id="10" w:name="_Toc196671719"/>
      <w:r w:rsidRPr="00EC0D31">
        <w:rPr>
          <w:rFonts w:ascii="Arial" w:hAnsi="Arial" w:cs="Arial"/>
        </w:rPr>
        <w:lastRenderedPageBreak/>
        <w:t xml:space="preserve">2.3 </w:t>
      </w:r>
      <w:r w:rsidR="00661B33" w:rsidRPr="00EC0D31">
        <w:rPr>
          <w:rFonts w:ascii="Arial" w:hAnsi="Arial" w:cs="Arial"/>
        </w:rPr>
        <w:t>Model Evaluation and Comparison</w:t>
      </w:r>
      <w:r w:rsidR="00EA1FA1">
        <w:rPr>
          <w:rFonts w:ascii="Arial" w:hAnsi="Arial" w:cs="Arial"/>
        </w:rPr>
        <w:t xml:space="preserve"> </w:t>
      </w:r>
      <w:r w:rsidR="00EA1FA1">
        <w:rPr>
          <w:rFonts w:ascii="Arial" w:hAnsi="Arial" w:cs="Arial" w:hint="eastAsia"/>
        </w:rPr>
        <w:t>in</w:t>
      </w:r>
      <w:r w:rsidR="00EA1FA1">
        <w:rPr>
          <w:rFonts w:ascii="Arial" w:hAnsi="Arial" w:cs="Arial"/>
        </w:rPr>
        <w:t xml:space="preserve"> </w:t>
      </w:r>
      <w:r w:rsidR="00EA1FA1">
        <w:rPr>
          <w:rFonts w:ascii="Arial" w:hAnsi="Arial" w:cs="Arial" w:hint="eastAsia"/>
        </w:rPr>
        <w:t>the</w:t>
      </w:r>
      <w:r w:rsidR="00EA1FA1">
        <w:rPr>
          <w:rFonts w:ascii="Arial" w:hAnsi="Arial" w:cs="Arial"/>
        </w:rPr>
        <w:t xml:space="preserve"> </w:t>
      </w:r>
      <w:r w:rsidR="00EA1FA1">
        <w:rPr>
          <w:rFonts w:ascii="Arial" w:hAnsi="Arial" w:cs="Arial" w:hint="eastAsia"/>
        </w:rPr>
        <w:t>SHHS</w:t>
      </w:r>
      <w:bookmarkEnd w:id="10"/>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80C09" w14:paraId="577835B3" w14:textId="77777777" w:rsidTr="00280C09">
        <w:tc>
          <w:tcPr>
            <w:tcW w:w="8296" w:type="dxa"/>
            <w:tcBorders>
              <w:bottom w:val="single" w:sz="4" w:space="0" w:color="auto"/>
            </w:tcBorders>
          </w:tcPr>
          <w:p w14:paraId="600C6B2B" w14:textId="5E82A462" w:rsidR="00280C09" w:rsidRDefault="00280C09" w:rsidP="00280C09">
            <w:pPr>
              <w:jc w:val="center"/>
              <w:rPr>
                <w:rFonts w:ascii="Arial" w:hAnsi="Arial" w:cs="Arial"/>
                <w:sz w:val="20"/>
                <w:szCs w:val="22"/>
              </w:rPr>
            </w:pPr>
            <w:r>
              <w:rPr>
                <w:rFonts w:ascii="Arial" w:hAnsi="Arial" w:cs="Arial"/>
                <w:noProof/>
                <w:sz w:val="20"/>
                <w:szCs w:val="22"/>
              </w:rPr>
              <w:drawing>
                <wp:inline distT="0" distB="0" distL="0" distR="0" wp14:anchorId="54E92036" wp14:editId="0B463E9E">
                  <wp:extent cx="4344240" cy="7048206"/>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4240" cy="7048206"/>
                          </a:xfrm>
                          <a:prstGeom prst="rect">
                            <a:avLst/>
                          </a:prstGeom>
                        </pic:spPr>
                      </pic:pic>
                    </a:graphicData>
                  </a:graphic>
                </wp:inline>
              </w:drawing>
            </w:r>
          </w:p>
        </w:tc>
      </w:tr>
      <w:tr w:rsidR="00280C09" w14:paraId="53D30D1F" w14:textId="77777777" w:rsidTr="00280C09">
        <w:tc>
          <w:tcPr>
            <w:tcW w:w="8296" w:type="dxa"/>
            <w:tcBorders>
              <w:top w:val="single" w:sz="4" w:space="0" w:color="auto"/>
            </w:tcBorders>
          </w:tcPr>
          <w:p w14:paraId="39B0EF24" w14:textId="3DAA7D88" w:rsidR="00280C09" w:rsidRPr="00280C09" w:rsidRDefault="00280C09" w:rsidP="00280C09">
            <w:pPr>
              <w:rPr>
                <w:rFonts w:ascii="Arial" w:hAnsi="Arial" w:cs="Arial"/>
                <w:i/>
                <w:iCs/>
                <w:sz w:val="20"/>
                <w:szCs w:val="22"/>
              </w:rPr>
            </w:pPr>
            <w:r w:rsidRPr="00280C09">
              <w:rPr>
                <w:rFonts w:ascii="Arial" w:hAnsi="Arial" w:cs="Arial"/>
                <w:b/>
                <w:bCs/>
                <w:i/>
                <w:iCs/>
                <w:sz w:val="18"/>
                <w:szCs w:val="21"/>
              </w:rPr>
              <w:t>Panels A–C</w:t>
            </w:r>
            <w:r w:rsidRPr="00C82218">
              <w:rPr>
                <w:rFonts w:ascii="Arial" w:hAnsi="Arial" w:cs="Arial"/>
                <w:b/>
                <w:bCs/>
                <w:i/>
                <w:iCs/>
                <w:sz w:val="18"/>
                <w:szCs w:val="21"/>
              </w:rPr>
              <w:t xml:space="preserve"> represent the Receiver Operating Characteristic (ROC) curves for different models</w:t>
            </w:r>
            <w:r w:rsidRPr="00280C09">
              <w:rPr>
                <w:rFonts w:ascii="Arial" w:hAnsi="Arial" w:cs="Arial"/>
                <w:i/>
                <w:iCs/>
                <w:sz w:val="18"/>
                <w:szCs w:val="21"/>
              </w:rPr>
              <w:t>: (</w:t>
            </w:r>
            <w:r w:rsidRPr="00C82218">
              <w:rPr>
                <w:rFonts w:ascii="Arial" w:hAnsi="Arial" w:cs="Arial"/>
                <w:b/>
                <w:bCs/>
                <w:i/>
                <w:iCs/>
                <w:sz w:val="18"/>
                <w:szCs w:val="21"/>
              </w:rPr>
              <w:t>A</w:t>
            </w:r>
            <w:r w:rsidRPr="00280C09">
              <w:rPr>
                <w:rFonts w:ascii="Arial" w:hAnsi="Arial" w:cs="Arial"/>
                <w:i/>
                <w:iCs/>
                <w:sz w:val="18"/>
                <w:szCs w:val="21"/>
              </w:rPr>
              <w:t>) Whole-Night Metrics for All-Cause Mortality, (</w:t>
            </w:r>
            <w:r w:rsidRPr="00C82218">
              <w:rPr>
                <w:rFonts w:ascii="Arial" w:hAnsi="Arial" w:cs="Arial"/>
                <w:b/>
                <w:bCs/>
                <w:i/>
                <w:iCs/>
                <w:sz w:val="18"/>
                <w:szCs w:val="21"/>
              </w:rPr>
              <w:t>B</w:t>
            </w:r>
            <w:r w:rsidRPr="00280C09">
              <w:rPr>
                <w:rFonts w:ascii="Arial" w:hAnsi="Arial" w:cs="Arial"/>
                <w:i/>
                <w:iCs/>
                <w:sz w:val="18"/>
                <w:szCs w:val="21"/>
              </w:rPr>
              <w:t>) Whole-Night Metrics for CVD Mortality, and (</w:t>
            </w:r>
            <w:r w:rsidRPr="00C82218">
              <w:rPr>
                <w:rFonts w:ascii="Arial" w:hAnsi="Arial" w:cs="Arial"/>
                <w:b/>
                <w:bCs/>
                <w:i/>
                <w:iCs/>
                <w:sz w:val="18"/>
                <w:szCs w:val="21"/>
              </w:rPr>
              <w:t>C</w:t>
            </w:r>
            <w:r w:rsidRPr="00280C09">
              <w:rPr>
                <w:rFonts w:ascii="Arial" w:hAnsi="Arial" w:cs="Arial"/>
                <w:i/>
                <w:iCs/>
                <w:sz w:val="18"/>
                <w:szCs w:val="21"/>
              </w:rPr>
              <w:t xml:space="preserve">) Stage-Specific Metrics for CVD Mortality. Each panel compares the performance of various machine learning models, including </w:t>
            </w:r>
            <w:proofErr w:type="spellStart"/>
            <w:r w:rsidRPr="00280C09">
              <w:rPr>
                <w:rFonts w:ascii="Arial" w:hAnsi="Arial" w:cs="Arial"/>
                <w:i/>
                <w:iCs/>
                <w:sz w:val="18"/>
                <w:szCs w:val="21"/>
              </w:rPr>
              <w:t>XGBoost</w:t>
            </w:r>
            <w:proofErr w:type="spellEnd"/>
            <w:r w:rsidRPr="00280C09">
              <w:rPr>
                <w:rFonts w:ascii="Arial" w:hAnsi="Arial" w:cs="Arial"/>
                <w:i/>
                <w:iCs/>
                <w:sz w:val="18"/>
                <w:szCs w:val="21"/>
              </w:rPr>
              <w:t>, Random Forest, SVM, KNN, and Logistic Regression, as indicated by their respective AUC values.</w:t>
            </w:r>
          </w:p>
        </w:tc>
      </w:tr>
    </w:tbl>
    <w:tbl>
      <w:tblPr>
        <w:tblW w:w="8306" w:type="dxa"/>
        <w:tblLook w:val="04A0" w:firstRow="1" w:lastRow="0" w:firstColumn="1" w:lastColumn="0" w:noHBand="0" w:noVBand="1"/>
      </w:tblPr>
      <w:tblGrid>
        <w:gridCol w:w="1921"/>
        <w:gridCol w:w="1109"/>
        <w:gridCol w:w="1109"/>
        <w:gridCol w:w="1109"/>
        <w:gridCol w:w="1109"/>
        <w:gridCol w:w="1949"/>
      </w:tblGrid>
      <w:tr w:rsidR="00242E56" w:rsidRPr="00242E56" w14:paraId="20F10BBC" w14:textId="77777777" w:rsidTr="00242E56">
        <w:trPr>
          <w:trHeight w:val="320"/>
        </w:trPr>
        <w:tc>
          <w:tcPr>
            <w:tcW w:w="8306" w:type="dxa"/>
            <w:gridSpan w:val="6"/>
            <w:tcBorders>
              <w:top w:val="nil"/>
              <w:left w:val="nil"/>
              <w:bottom w:val="single" w:sz="4" w:space="0" w:color="auto"/>
              <w:right w:val="nil"/>
            </w:tcBorders>
            <w:shd w:val="clear" w:color="auto" w:fill="auto"/>
            <w:noWrap/>
            <w:vAlign w:val="center"/>
            <w:hideMark/>
          </w:tcPr>
          <w:p w14:paraId="0EB716C4" w14:textId="072D81DD" w:rsidR="00242E56" w:rsidRPr="00242E56" w:rsidRDefault="00242E56" w:rsidP="00242E56">
            <w:pPr>
              <w:spacing w:line="276" w:lineRule="auto"/>
              <w:jc w:val="center"/>
              <w:rPr>
                <w:rFonts w:ascii="Arial" w:eastAsia="DengXian" w:hAnsi="Arial" w:cs="Arial"/>
                <w:b/>
                <w:bCs/>
                <w:color w:val="000000"/>
                <w:sz w:val="20"/>
                <w:szCs w:val="20"/>
              </w:rPr>
            </w:pPr>
            <w:bookmarkStart w:id="11" w:name="_Toc196671720"/>
            <w:r w:rsidRPr="00752B82">
              <w:rPr>
                <w:rFonts w:ascii="Arial" w:eastAsia="DengXian" w:hAnsi="Arial" w:cs="Arial"/>
                <w:b/>
                <w:bCs/>
                <w:color w:val="000000"/>
                <w:sz w:val="20"/>
                <w:szCs w:val="20"/>
              </w:rPr>
              <w:lastRenderedPageBreak/>
              <w:t xml:space="preserve">Table 2-3: </w:t>
            </w:r>
            <w:r w:rsidRPr="00242E56">
              <w:rPr>
                <w:rFonts w:ascii="Arial" w:eastAsia="DengXian" w:hAnsi="Arial" w:cs="Arial" w:hint="eastAsia"/>
                <w:b/>
                <w:bCs/>
                <w:color w:val="000000"/>
                <w:sz w:val="20"/>
                <w:szCs w:val="20"/>
              </w:rPr>
              <w:t>Comparison of Model Performance Metrics with and without STE</w:t>
            </w:r>
          </w:p>
        </w:tc>
      </w:tr>
      <w:tr w:rsidR="00242E56" w:rsidRPr="00242E56" w14:paraId="4CD1A8C1" w14:textId="77777777" w:rsidTr="00242E56">
        <w:trPr>
          <w:trHeight w:val="600"/>
        </w:trPr>
        <w:tc>
          <w:tcPr>
            <w:tcW w:w="1921" w:type="dxa"/>
            <w:tcBorders>
              <w:top w:val="nil"/>
              <w:left w:val="nil"/>
              <w:bottom w:val="single" w:sz="4" w:space="0" w:color="auto"/>
              <w:right w:val="nil"/>
            </w:tcBorders>
            <w:shd w:val="clear" w:color="auto" w:fill="auto"/>
            <w:noWrap/>
            <w:vAlign w:val="center"/>
            <w:hideMark/>
          </w:tcPr>
          <w:p w14:paraId="5A5BFD6B" w14:textId="77777777" w:rsidR="00242E56" w:rsidRPr="00242E56" w:rsidRDefault="00242E56" w:rsidP="00242E56">
            <w:pPr>
              <w:rPr>
                <w:rFonts w:ascii="Arial" w:eastAsia="DengXian" w:hAnsi="Arial" w:cs="Arial"/>
                <w:b/>
                <w:bCs/>
                <w:color w:val="000000"/>
                <w:sz w:val="18"/>
                <w:szCs w:val="18"/>
              </w:rPr>
            </w:pPr>
            <w:r w:rsidRPr="00242E56">
              <w:rPr>
                <w:rFonts w:ascii="Arial" w:eastAsia="DengXian" w:hAnsi="Arial" w:cs="Arial"/>
                <w:b/>
                <w:bCs/>
                <w:color w:val="000000"/>
                <w:sz w:val="18"/>
                <w:szCs w:val="18"/>
              </w:rPr>
              <w:t>Input</w:t>
            </w:r>
          </w:p>
        </w:tc>
        <w:tc>
          <w:tcPr>
            <w:tcW w:w="1109" w:type="dxa"/>
            <w:tcBorders>
              <w:top w:val="nil"/>
              <w:left w:val="nil"/>
              <w:bottom w:val="single" w:sz="4" w:space="0" w:color="auto"/>
              <w:right w:val="nil"/>
            </w:tcBorders>
            <w:shd w:val="clear" w:color="auto" w:fill="auto"/>
            <w:noWrap/>
            <w:vAlign w:val="center"/>
            <w:hideMark/>
          </w:tcPr>
          <w:p w14:paraId="1615CEB6" w14:textId="77777777" w:rsidR="00242E56" w:rsidRPr="00242E56" w:rsidRDefault="00242E56" w:rsidP="00242E56">
            <w:pPr>
              <w:rPr>
                <w:rFonts w:ascii="Arial" w:eastAsia="DengXian" w:hAnsi="Arial" w:cs="Arial"/>
                <w:b/>
                <w:bCs/>
                <w:color w:val="000000"/>
                <w:sz w:val="18"/>
                <w:szCs w:val="18"/>
              </w:rPr>
            </w:pPr>
            <w:r w:rsidRPr="00242E56">
              <w:rPr>
                <w:rFonts w:ascii="Arial" w:eastAsia="DengXian" w:hAnsi="Arial" w:cs="Arial"/>
                <w:b/>
                <w:bCs/>
                <w:color w:val="000000"/>
                <w:sz w:val="18"/>
                <w:szCs w:val="18"/>
              </w:rPr>
              <w:t>Accuracy</w:t>
            </w:r>
          </w:p>
        </w:tc>
        <w:tc>
          <w:tcPr>
            <w:tcW w:w="1109" w:type="dxa"/>
            <w:tcBorders>
              <w:top w:val="nil"/>
              <w:left w:val="nil"/>
              <w:bottom w:val="single" w:sz="4" w:space="0" w:color="auto"/>
              <w:right w:val="nil"/>
            </w:tcBorders>
            <w:shd w:val="clear" w:color="auto" w:fill="auto"/>
            <w:noWrap/>
            <w:vAlign w:val="center"/>
            <w:hideMark/>
          </w:tcPr>
          <w:p w14:paraId="5DA7D19D" w14:textId="77777777" w:rsidR="00242E56" w:rsidRPr="00242E56" w:rsidRDefault="00242E56" w:rsidP="00242E56">
            <w:pPr>
              <w:rPr>
                <w:rFonts w:ascii="Arial" w:eastAsia="DengXian" w:hAnsi="Arial" w:cs="Arial"/>
                <w:b/>
                <w:bCs/>
                <w:color w:val="000000"/>
                <w:sz w:val="18"/>
                <w:szCs w:val="18"/>
              </w:rPr>
            </w:pPr>
            <w:r w:rsidRPr="00242E56">
              <w:rPr>
                <w:rFonts w:ascii="Arial" w:eastAsia="DengXian" w:hAnsi="Arial" w:cs="Arial"/>
                <w:b/>
                <w:bCs/>
                <w:color w:val="000000"/>
                <w:sz w:val="18"/>
                <w:szCs w:val="18"/>
              </w:rPr>
              <w:t>Precision</w:t>
            </w:r>
          </w:p>
        </w:tc>
        <w:tc>
          <w:tcPr>
            <w:tcW w:w="1109" w:type="dxa"/>
            <w:tcBorders>
              <w:top w:val="nil"/>
              <w:left w:val="nil"/>
              <w:bottom w:val="single" w:sz="4" w:space="0" w:color="auto"/>
              <w:right w:val="nil"/>
            </w:tcBorders>
            <w:shd w:val="clear" w:color="auto" w:fill="auto"/>
            <w:noWrap/>
            <w:vAlign w:val="center"/>
            <w:hideMark/>
          </w:tcPr>
          <w:p w14:paraId="0A216867" w14:textId="77777777" w:rsidR="00242E56" w:rsidRPr="00242E56" w:rsidRDefault="00242E56" w:rsidP="00242E56">
            <w:pPr>
              <w:rPr>
                <w:rFonts w:ascii="Arial" w:eastAsia="DengXian" w:hAnsi="Arial" w:cs="Arial"/>
                <w:b/>
                <w:bCs/>
                <w:color w:val="000000"/>
                <w:sz w:val="18"/>
                <w:szCs w:val="18"/>
              </w:rPr>
            </w:pPr>
            <w:r w:rsidRPr="00242E56">
              <w:rPr>
                <w:rFonts w:ascii="Arial" w:eastAsia="DengXian" w:hAnsi="Arial" w:cs="Arial"/>
                <w:b/>
                <w:bCs/>
                <w:color w:val="000000"/>
                <w:sz w:val="18"/>
                <w:szCs w:val="18"/>
              </w:rPr>
              <w:t>Recall</w:t>
            </w:r>
          </w:p>
        </w:tc>
        <w:tc>
          <w:tcPr>
            <w:tcW w:w="1109" w:type="dxa"/>
            <w:tcBorders>
              <w:top w:val="nil"/>
              <w:left w:val="nil"/>
              <w:bottom w:val="single" w:sz="4" w:space="0" w:color="auto"/>
              <w:right w:val="nil"/>
            </w:tcBorders>
            <w:shd w:val="clear" w:color="auto" w:fill="auto"/>
            <w:noWrap/>
            <w:vAlign w:val="center"/>
            <w:hideMark/>
          </w:tcPr>
          <w:p w14:paraId="3EAEEE44" w14:textId="77777777" w:rsidR="00242E56" w:rsidRPr="00242E56" w:rsidRDefault="00242E56" w:rsidP="00242E56">
            <w:pPr>
              <w:rPr>
                <w:rFonts w:ascii="Arial" w:eastAsia="DengXian" w:hAnsi="Arial" w:cs="Arial"/>
                <w:b/>
                <w:bCs/>
                <w:color w:val="000000"/>
                <w:sz w:val="18"/>
                <w:szCs w:val="18"/>
              </w:rPr>
            </w:pPr>
            <w:r w:rsidRPr="00242E56">
              <w:rPr>
                <w:rFonts w:ascii="Arial" w:eastAsia="DengXian" w:hAnsi="Arial" w:cs="Arial"/>
                <w:b/>
                <w:bCs/>
                <w:color w:val="000000"/>
                <w:sz w:val="18"/>
                <w:szCs w:val="18"/>
              </w:rPr>
              <w:t>F1 Score</w:t>
            </w:r>
          </w:p>
        </w:tc>
        <w:tc>
          <w:tcPr>
            <w:tcW w:w="1949" w:type="dxa"/>
            <w:tcBorders>
              <w:top w:val="nil"/>
              <w:left w:val="nil"/>
              <w:bottom w:val="single" w:sz="4" w:space="0" w:color="auto"/>
              <w:right w:val="nil"/>
            </w:tcBorders>
            <w:shd w:val="clear" w:color="auto" w:fill="auto"/>
            <w:noWrap/>
            <w:vAlign w:val="center"/>
            <w:hideMark/>
          </w:tcPr>
          <w:p w14:paraId="57F77F0B" w14:textId="77777777" w:rsidR="00242E56" w:rsidRPr="00242E56" w:rsidRDefault="00242E56" w:rsidP="00242E56">
            <w:pPr>
              <w:rPr>
                <w:rFonts w:ascii="Arial" w:eastAsia="DengXian" w:hAnsi="Arial" w:cs="Arial"/>
                <w:b/>
                <w:bCs/>
                <w:color w:val="000000"/>
                <w:sz w:val="18"/>
                <w:szCs w:val="18"/>
              </w:rPr>
            </w:pPr>
            <w:r w:rsidRPr="00242E56">
              <w:rPr>
                <w:rFonts w:ascii="Arial" w:eastAsia="DengXian" w:hAnsi="Arial" w:cs="Arial"/>
                <w:b/>
                <w:bCs/>
                <w:color w:val="000000"/>
                <w:sz w:val="18"/>
                <w:szCs w:val="18"/>
              </w:rPr>
              <w:t>ROC AUC Score</w:t>
            </w:r>
          </w:p>
        </w:tc>
      </w:tr>
      <w:tr w:rsidR="00242E56" w:rsidRPr="00242E56" w14:paraId="3338EFE3" w14:textId="77777777" w:rsidTr="00242E56">
        <w:trPr>
          <w:trHeight w:val="600"/>
        </w:trPr>
        <w:tc>
          <w:tcPr>
            <w:tcW w:w="1921" w:type="dxa"/>
            <w:tcBorders>
              <w:top w:val="nil"/>
              <w:left w:val="nil"/>
              <w:bottom w:val="nil"/>
              <w:right w:val="nil"/>
            </w:tcBorders>
            <w:shd w:val="clear" w:color="auto" w:fill="auto"/>
            <w:noWrap/>
            <w:vAlign w:val="center"/>
            <w:hideMark/>
          </w:tcPr>
          <w:p w14:paraId="2243D333" w14:textId="77777777" w:rsidR="00242E56" w:rsidRPr="00242E56" w:rsidRDefault="00242E56" w:rsidP="00242E56">
            <w:pPr>
              <w:rPr>
                <w:rFonts w:ascii="Arial" w:eastAsia="DengXian" w:hAnsi="Arial" w:cs="Arial"/>
                <w:b/>
                <w:bCs/>
                <w:color w:val="000000"/>
                <w:sz w:val="18"/>
                <w:szCs w:val="18"/>
              </w:rPr>
            </w:pPr>
            <w:r w:rsidRPr="00242E56">
              <w:rPr>
                <w:rFonts w:ascii="Arial" w:eastAsia="DengXian" w:hAnsi="Arial" w:cs="Arial"/>
                <w:b/>
                <w:bCs/>
                <w:color w:val="000000"/>
                <w:sz w:val="18"/>
                <w:szCs w:val="18"/>
              </w:rPr>
              <w:t>without markers</w:t>
            </w:r>
          </w:p>
        </w:tc>
        <w:tc>
          <w:tcPr>
            <w:tcW w:w="1109" w:type="dxa"/>
            <w:tcBorders>
              <w:top w:val="nil"/>
              <w:left w:val="nil"/>
              <w:bottom w:val="nil"/>
              <w:right w:val="nil"/>
            </w:tcBorders>
            <w:shd w:val="clear" w:color="auto" w:fill="auto"/>
            <w:noWrap/>
            <w:vAlign w:val="center"/>
            <w:hideMark/>
          </w:tcPr>
          <w:p w14:paraId="1F0A1243"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0.86532</w:t>
            </w:r>
          </w:p>
        </w:tc>
        <w:tc>
          <w:tcPr>
            <w:tcW w:w="1109" w:type="dxa"/>
            <w:tcBorders>
              <w:top w:val="nil"/>
              <w:left w:val="nil"/>
              <w:bottom w:val="nil"/>
              <w:right w:val="nil"/>
            </w:tcBorders>
            <w:shd w:val="clear" w:color="auto" w:fill="auto"/>
            <w:noWrap/>
            <w:vAlign w:val="center"/>
            <w:hideMark/>
          </w:tcPr>
          <w:p w14:paraId="606B59CC"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0.627119</w:t>
            </w:r>
          </w:p>
        </w:tc>
        <w:tc>
          <w:tcPr>
            <w:tcW w:w="1109" w:type="dxa"/>
            <w:tcBorders>
              <w:top w:val="nil"/>
              <w:left w:val="nil"/>
              <w:bottom w:val="nil"/>
              <w:right w:val="nil"/>
            </w:tcBorders>
            <w:shd w:val="clear" w:color="auto" w:fill="auto"/>
            <w:noWrap/>
            <w:vAlign w:val="center"/>
            <w:hideMark/>
          </w:tcPr>
          <w:p w14:paraId="1160CF90"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0.274074</w:t>
            </w:r>
          </w:p>
        </w:tc>
        <w:tc>
          <w:tcPr>
            <w:tcW w:w="1109" w:type="dxa"/>
            <w:tcBorders>
              <w:top w:val="nil"/>
              <w:left w:val="nil"/>
              <w:bottom w:val="nil"/>
              <w:right w:val="nil"/>
            </w:tcBorders>
            <w:shd w:val="clear" w:color="auto" w:fill="auto"/>
            <w:noWrap/>
            <w:vAlign w:val="center"/>
            <w:hideMark/>
          </w:tcPr>
          <w:p w14:paraId="4A0782BB"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0.381443</w:t>
            </w:r>
          </w:p>
        </w:tc>
        <w:tc>
          <w:tcPr>
            <w:tcW w:w="1949" w:type="dxa"/>
            <w:tcBorders>
              <w:top w:val="nil"/>
              <w:left w:val="nil"/>
              <w:bottom w:val="nil"/>
              <w:right w:val="nil"/>
            </w:tcBorders>
            <w:shd w:val="clear" w:color="auto" w:fill="auto"/>
            <w:noWrap/>
            <w:vAlign w:val="center"/>
            <w:hideMark/>
          </w:tcPr>
          <w:p w14:paraId="1D2F1B59"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0.823682</w:t>
            </w:r>
          </w:p>
        </w:tc>
      </w:tr>
      <w:tr w:rsidR="00242E56" w:rsidRPr="00242E56" w14:paraId="75DDE3B3" w14:textId="77777777" w:rsidTr="00242E56">
        <w:trPr>
          <w:trHeight w:val="600"/>
        </w:trPr>
        <w:tc>
          <w:tcPr>
            <w:tcW w:w="1921" w:type="dxa"/>
            <w:tcBorders>
              <w:top w:val="nil"/>
              <w:left w:val="nil"/>
              <w:bottom w:val="nil"/>
              <w:right w:val="nil"/>
            </w:tcBorders>
            <w:shd w:val="clear" w:color="auto" w:fill="auto"/>
            <w:noWrap/>
            <w:vAlign w:val="center"/>
            <w:hideMark/>
          </w:tcPr>
          <w:p w14:paraId="2A57A70A" w14:textId="77777777" w:rsidR="00242E56" w:rsidRPr="00242E56" w:rsidRDefault="00242E56" w:rsidP="00242E56">
            <w:pPr>
              <w:rPr>
                <w:rFonts w:ascii="Arial" w:eastAsia="DengXian" w:hAnsi="Arial" w:cs="Arial"/>
                <w:b/>
                <w:bCs/>
                <w:color w:val="000000"/>
                <w:sz w:val="18"/>
                <w:szCs w:val="18"/>
              </w:rPr>
            </w:pPr>
            <w:r w:rsidRPr="00242E56">
              <w:rPr>
                <w:rFonts w:ascii="Arial" w:eastAsia="DengXian" w:hAnsi="Arial" w:cs="Arial"/>
                <w:b/>
                <w:bCs/>
                <w:color w:val="000000"/>
                <w:sz w:val="18"/>
                <w:szCs w:val="18"/>
              </w:rPr>
              <w:t>with markers</w:t>
            </w:r>
          </w:p>
        </w:tc>
        <w:tc>
          <w:tcPr>
            <w:tcW w:w="1109" w:type="dxa"/>
            <w:tcBorders>
              <w:top w:val="nil"/>
              <w:left w:val="nil"/>
              <w:bottom w:val="nil"/>
              <w:right w:val="nil"/>
            </w:tcBorders>
            <w:shd w:val="clear" w:color="auto" w:fill="auto"/>
            <w:noWrap/>
            <w:vAlign w:val="center"/>
            <w:hideMark/>
          </w:tcPr>
          <w:p w14:paraId="7FB000B9"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0.874718</w:t>
            </w:r>
          </w:p>
        </w:tc>
        <w:tc>
          <w:tcPr>
            <w:tcW w:w="1109" w:type="dxa"/>
            <w:tcBorders>
              <w:top w:val="nil"/>
              <w:left w:val="nil"/>
              <w:bottom w:val="nil"/>
              <w:right w:val="nil"/>
            </w:tcBorders>
            <w:shd w:val="clear" w:color="auto" w:fill="auto"/>
            <w:noWrap/>
            <w:vAlign w:val="center"/>
            <w:hideMark/>
          </w:tcPr>
          <w:p w14:paraId="1E18AE19"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0.709091</w:t>
            </w:r>
          </w:p>
        </w:tc>
        <w:tc>
          <w:tcPr>
            <w:tcW w:w="1109" w:type="dxa"/>
            <w:tcBorders>
              <w:top w:val="nil"/>
              <w:left w:val="nil"/>
              <w:bottom w:val="nil"/>
              <w:right w:val="nil"/>
            </w:tcBorders>
            <w:shd w:val="clear" w:color="auto" w:fill="auto"/>
            <w:noWrap/>
            <w:vAlign w:val="center"/>
            <w:hideMark/>
          </w:tcPr>
          <w:p w14:paraId="33DBB658"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0.291045</w:t>
            </w:r>
          </w:p>
        </w:tc>
        <w:tc>
          <w:tcPr>
            <w:tcW w:w="1109" w:type="dxa"/>
            <w:tcBorders>
              <w:top w:val="nil"/>
              <w:left w:val="nil"/>
              <w:bottom w:val="nil"/>
              <w:right w:val="nil"/>
            </w:tcBorders>
            <w:shd w:val="clear" w:color="auto" w:fill="auto"/>
            <w:noWrap/>
            <w:vAlign w:val="center"/>
            <w:hideMark/>
          </w:tcPr>
          <w:p w14:paraId="0EEF2FD4"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0.412698</w:t>
            </w:r>
          </w:p>
        </w:tc>
        <w:tc>
          <w:tcPr>
            <w:tcW w:w="1949" w:type="dxa"/>
            <w:tcBorders>
              <w:top w:val="nil"/>
              <w:left w:val="nil"/>
              <w:bottom w:val="nil"/>
              <w:right w:val="nil"/>
            </w:tcBorders>
            <w:shd w:val="clear" w:color="auto" w:fill="auto"/>
            <w:noWrap/>
            <w:vAlign w:val="center"/>
            <w:hideMark/>
          </w:tcPr>
          <w:p w14:paraId="090A9409"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0.85801</w:t>
            </w:r>
          </w:p>
        </w:tc>
      </w:tr>
      <w:tr w:rsidR="00242E56" w:rsidRPr="00242E56" w14:paraId="65F16686" w14:textId="77777777" w:rsidTr="00242E56">
        <w:trPr>
          <w:trHeight w:val="600"/>
        </w:trPr>
        <w:tc>
          <w:tcPr>
            <w:tcW w:w="1921" w:type="dxa"/>
            <w:tcBorders>
              <w:top w:val="nil"/>
              <w:left w:val="nil"/>
              <w:bottom w:val="single" w:sz="4" w:space="0" w:color="auto"/>
              <w:right w:val="nil"/>
            </w:tcBorders>
            <w:shd w:val="clear" w:color="auto" w:fill="auto"/>
            <w:noWrap/>
            <w:vAlign w:val="center"/>
            <w:hideMark/>
          </w:tcPr>
          <w:p w14:paraId="5C754056" w14:textId="77777777" w:rsidR="00242E56" w:rsidRPr="00242E56" w:rsidRDefault="00242E56" w:rsidP="00242E56">
            <w:pPr>
              <w:rPr>
                <w:rFonts w:ascii="Arial" w:eastAsia="DengXian" w:hAnsi="Arial" w:cs="Arial"/>
                <w:b/>
                <w:bCs/>
                <w:color w:val="000000"/>
                <w:sz w:val="18"/>
                <w:szCs w:val="18"/>
              </w:rPr>
            </w:pPr>
            <w:r w:rsidRPr="00242E56">
              <w:rPr>
                <w:rFonts w:ascii="Arial" w:eastAsia="DengXian" w:hAnsi="Arial" w:cs="Arial"/>
                <w:b/>
                <w:bCs/>
                <w:color w:val="000000"/>
                <w:sz w:val="18"/>
                <w:szCs w:val="18"/>
              </w:rPr>
              <w:t>Difference Value</w:t>
            </w:r>
          </w:p>
        </w:tc>
        <w:tc>
          <w:tcPr>
            <w:tcW w:w="1109" w:type="dxa"/>
            <w:tcBorders>
              <w:top w:val="nil"/>
              <w:left w:val="nil"/>
              <w:bottom w:val="single" w:sz="4" w:space="0" w:color="auto"/>
              <w:right w:val="nil"/>
            </w:tcBorders>
            <w:shd w:val="clear" w:color="auto" w:fill="auto"/>
            <w:noWrap/>
            <w:vAlign w:val="center"/>
            <w:hideMark/>
          </w:tcPr>
          <w:p w14:paraId="19321C41"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0.009398</w:t>
            </w:r>
          </w:p>
        </w:tc>
        <w:tc>
          <w:tcPr>
            <w:tcW w:w="1109" w:type="dxa"/>
            <w:tcBorders>
              <w:top w:val="nil"/>
              <w:left w:val="nil"/>
              <w:bottom w:val="single" w:sz="4" w:space="0" w:color="auto"/>
              <w:right w:val="nil"/>
            </w:tcBorders>
            <w:shd w:val="clear" w:color="auto" w:fill="auto"/>
            <w:noWrap/>
            <w:vAlign w:val="center"/>
            <w:hideMark/>
          </w:tcPr>
          <w:p w14:paraId="3272AA81"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0.081972</w:t>
            </w:r>
          </w:p>
        </w:tc>
        <w:tc>
          <w:tcPr>
            <w:tcW w:w="1109" w:type="dxa"/>
            <w:tcBorders>
              <w:top w:val="nil"/>
              <w:left w:val="nil"/>
              <w:bottom w:val="single" w:sz="4" w:space="0" w:color="auto"/>
              <w:right w:val="nil"/>
            </w:tcBorders>
            <w:shd w:val="clear" w:color="auto" w:fill="auto"/>
            <w:noWrap/>
            <w:vAlign w:val="center"/>
            <w:hideMark/>
          </w:tcPr>
          <w:p w14:paraId="7403D5E0"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0.016971</w:t>
            </w:r>
          </w:p>
        </w:tc>
        <w:tc>
          <w:tcPr>
            <w:tcW w:w="1109" w:type="dxa"/>
            <w:tcBorders>
              <w:top w:val="nil"/>
              <w:left w:val="nil"/>
              <w:bottom w:val="single" w:sz="4" w:space="0" w:color="auto"/>
              <w:right w:val="nil"/>
            </w:tcBorders>
            <w:shd w:val="clear" w:color="auto" w:fill="auto"/>
            <w:noWrap/>
            <w:vAlign w:val="center"/>
            <w:hideMark/>
          </w:tcPr>
          <w:p w14:paraId="5230E95C"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0.031255</w:t>
            </w:r>
          </w:p>
        </w:tc>
        <w:tc>
          <w:tcPr>
            <w:tcW w:w="1949" w:type="dxa"/>
            <w:tcBorders>
              <w:top w:val="nil"/>
              <w:left w:val="nil"/>
              <w:bottom w:val="single" w:sz="4" w:space="0" w:color="auto"/>
              <w:right w:val="nil"/>
            </w:tcBorders>
            <w:shd w:val="clear" w:color="auto" w:fill="auto"/>
            <w:noWrap/>
            <w:vAlign w:val="center"/>
            <w:hideMark/>
          </w:tcPr>
          <w:p w14:paraId="39755958" w14:textId="77777777" w:rsidR="00242E56" w:rsidRPr="00242E56" w:rsidRDefault="00242E56" w:rsidP="00242E56">
            <w:pPr>
              <w:rPr>
                <w:rFonts w:ascii="Arial" w:eastAsia="DengXian" w:hAnsi="Arial" w:cs="Arial"/>
                <w:color w:val="000000"/>
                <w:sz w:val="18"/>
                <w:szCs w:val="18"/>
              </w:rPr>
            </w:pPr>
            <w:r w:rsidRPr="00242E56">
              <w:rPr>
                <w:rFonts w:ascii="Arial" w:eastAsia="DengXian" w:hAnsi="Arial" w:cs="Arial"/>
                <w:color w:val="000000"/>
                <w:sz w:val="18"/>
                <w:szCs w:val="18"/>
              </w:rPr>
              <w:t>0.034328</w:t>
            </w:r>
          </w:p>
        </w:tc>
      </w:tr>
      <w:tr w:rsidR="00242E56" w:rsidRPr="00242E56" w14:paraId="391C6B24" w14:textId="77777777" w:rsidTr="00242E56">
        <w:trPr>
          <w:trHeight w:val="320"/>
        </w:trPr>
        <w:tc>
          <w:tcPr>
            <w:tcW w:w="8306" w:type="dxa"/>
            <w:gridSpan w:val="6"/>
            <w:tcBorders>
              <w:top w:val="single" w:sz="4" w:space="0" w:color="auto"/>
              <w:left w:val="nil"/>
              <w:bottom w:val="nil"/>
              <w:right w:val="nil"/>
            </w:tcBorders>
            <w:shd w:val="clear" w:color="auto" w:fill="auto"/>
            <w:noWrap/>
            <w:vAlign w:val="center"/>
            <w:hideMark/>
          </w:tcPr>
          <w:p w14:paraId="78F70F8C" w14:textId="77777777" w:rsidR="00242E56" w:rsidRPr="00242E56" w:rsidRDefault="00242E56" w:rsidP="00242E56">
            <w:pPr>
              <w:rPr>
                <w:rFonts w:ascii="DengXian" w:eastAsia="DengXian" w:hAnsi="DengXian"/>
                <w:color w:val="000000"/>
              </w:rPr>
            </w:pPr>
            <w:r w:rsidRPr="00242E56">
              <w:rPr>
                <w:rFonts w:ascii="Arial" w:hAnsi="Arial" w:cs="Arial" w:hint="eastAsia"/>
                <w:i/>
                <w:iCs/>
                <w:sz w:val="18"/>
                <w:szCs w:val="21"/>
              </w:rPr>
              <w:t>The results presented in this table are based on the all-cause mortality data from the Sleep Heart Health Study (SHHS). ROC AUC (Receiver Operating Characteristic Area Under the Curve) is used to evaluate the classification performance of the models. Accuracy refers to the proportion of correctly classified samples, while precision is the proportion of true positive predictions out of all positive predictions. Recall measures the proportion of actual positive samples correctly predicted by the model, and F1 Score is the harmonic mean of precision and recall, providing a balanced measure of model performance. All-cause mortality represents the risk of death from all causes. The Difference column shows the change in model performance when Sleep Temporal Entropy (STE) is added, indicating whether the inclusion of STE improves the predictive capability of the model.</w:t>
            </w:r>
          </w:p>
        </w:tc>
      </w:tr>
    </w:tbl>
    <w:p w14:paraId="37BD3C69" w14:textId="7EBA7CA5" w:rsidR="00242E56" w:rsidRDefault="00242E56" w:rsidP="00242E56"/>
    <w:p w14:paraId="534CCB76" w14:textId="44266215" w:rsidR="002F7EB4" w:rsidRDefault="002F7EB4" w:rsidP="00242E56"/>
    <w:p w14:paraId="0F8D8EE8" w14:textId="77777777" w:rsidR="002F7EB4" w:rsidRDefault="002F7EB4" w:rsidP="00242E56">
      <w:pPr>
        <w:rPr>
          <w:rFonts w:hint="eastAsi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F7EB4" w14:paraId="36FE0C67" w14:textId="77777777" w:rsidTr="008D391E">
        <w:tc>
          <w:tcPr>
            <w:tcW w:w="8296" w:type="dxa"/>
            <w:tcBorders>
              <w:bottom w:val="single" w:sz="4" w:space="0" w:color="auto"/>
            </w:tcBorders>
          </w:tcPr>
          <w:p w14:paraId="291F75FC" w14:textId="0D5FAD8D" w:rsidR="002F7EB4" w:rsidRDefault="002F7EB4" w:rsidP="008D391E">
            <w:pPr>
              <w:jc w:val="center"/>
              <w:rPr>
                <w:rFonts w:ascii="Arial" w:hAnsi="Arial" w:cs="Arial"/>
                <w:sz w:val="20"/>
                <w:szCs w:val="22"/>
              </w:rPr>
            </w:pPr>
            <w:r w:rsidRPr="002F7EB4">
              <w:rPr>
                <w:rFonts w:ascii="Arial" w:hAnsi="Arial" w:cs="Arial"/>
                <w:sz w:val="20"/>
                <w:szCs w:val="22"/>
              </w:rPr>
              <w:drawing>
                <wp:inline distT="0" distB="0" distL="0" distR="0" wp14:anchorId="2A91C1A2" wp14:editId="34BE1B4D">
                  <wp:extent cx="5274310" cy="21704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70430"/>
                          </a:xfrm>
                          <a:prstGeom prst="rect">
                            <a:avLst/>
                          </a:prstGeom>
                        </pic:spPr>
                      </pic:pic>
                    </a:graphicData>
                  </a:graphic>
                </wp:inline>
              </w:drawing>
            </w:r>
          </w:p>
        </w:tc>
      </w:tr>
      <w:tr w:rsidR="002F7EB4" w:rsidRPr="00280C09" w14:paraId="58A339D8" w14:textId="77777777" w:rsidTr="008D391E">
        <w:tc>
          <w:tcPr>
            <w:tcW w:w="8296" w:type="dxa"/>
            <w:tcBorders>
              <w:top w:val="single" w:sz="4" w:space="0" w:color="auto"/>
            </w:tcBorders>
          </w:tcPr>
          <w:p w14:paraId="4B2EACAD" w14:textId="1F0769F9" w:rsidR="002F7EB4" w:rsidRPr="002F7EB4" w:rsidRDefault="002F7EB4" w:rsidP="002F7EB4">
            <w:pPr>
              <w:rPr>
                <w:rFonts w:ascii="Arial" w:hAnsi="Arial" w:cs="Arial"/>
                <w:b/>
                <w:bCs/>
                <w:i/>
                <w:iCs/>
                <w:sz w:val="18"/>
                <w:szCs w:val="21"/>
              </w:rPr>
            </w:pPr>
            <w:r w:rsidRPr="002F7EB4">
              <w:rPr>
                <w:rFonts w:ascii="Arial" w:hAnsi="Arial" w:cs="Arial"/>
                <w:b/>
                <w:bCs/>
                <w:i/>
                <w:iCs/>
                <w:sz w:val="18"/>
                <w:szCs w:val="21"/>
              </w:rPr>
              <w:t xml:space="preserve">Confusion matrices for all-cause mortality prediction using the </w:t>
            </w:r>
            <w:proofErr w:type="spellStart"/>
            <w:r w:rsidRPr="002F7EB4">
              <w:rPr>
                <w:rFonts w:ascii="Arial" w:hAnsi="Arial" w:cs="Arial"/>
                <w:b/>
                <w:bCs/>
                <w:i/>
                <w:iCs/>
                <w:sz w:val="18"/>
                <w:szCs w:val="21"/>
              </w:rPr>
              <w:t>XGBoost</w:t>
            </w:r>
            <w:proofErr w:type="spellEnd"/>
            <w:r w:rsidRPr="002F7EB4">
              <w:rPr>
                <w:rFonts w:ascii="Arial" w:hAnsi="Arial" w:cs="Arial"/>
                <w:b/>
                <w:bCs/>
                <w:i/>
                <w:iCs/>
                <w:sz w:val="18"/>
                <w:szCs w:val="21"/>
              </w:rPr>
              <w:t xml:space="preserve"> model, with and without the inclusion of Sleep Temporal Entropy (STE).</w:t>
            </w:r>
            <w:r>
              <w:rPr>
                <w:rFonts w:ascii="Arial" w:hAnsi="Arial" w:cs="Arial" w:hint="eastAsia"/>
                <w:b/>
                <w:bCs/>
                <w:i/>
                <w:iCs/>
                <w:sz w:val="18"/>
                <w:szCs w:val="21"/>
              </w:rPr>
              <w:t xml:space="preserve"> </w:t>
            </w:r>
            <w:r w:rsidRPr="002F7EB4">
              <w:rPr>
                <w:rFonts w:ascii="Arial" w:hAnsi="Arial" w:cs="Arial"/>
                <w:b/>
                <w:bCs/>
                <w:i/>
                <w:iCs/>
                <w:sz w:val="18"/>
                <w:szCs w:val="21"/>
              </w:rPr>
              <w:t>Panel A</w:t>
            </w:r>
            <w:r w:rsidRPr="002F7EB4">
              <w:rPr>
                <w:rFonts w:ascii="Arial" w:hAnsi="Arial" w:cs="Arial"/>
                <w:i/>
                <w:iCs/>
                <w:sz w:val="18"/>
                <w:szCs w:val="21"/>
              </w:rPr>
              <w:t xml:space="preserve"> shows the confusion matrix for the model without STE, and </w:t>
            </w:r>
            <w:r w:rsidRPr="002F7EB4">
              <w:rPr>
                <w:rFonts w:ascii="Arial" w:hAnsi="Arial" w:cs="Arial"/>
                <w:b/>
                <w:bCs/>
                <w:i/>
                <w:iCs/>
                <w:sz w:val="18"/>
                <w:szCs w:val="21"/>
              </w:rPr>
              <w:t xml:space="preserve">Panel B </w:t>
            </w:r>
            <w:r w:rsidRPr="002F7EB4">
              <w:rPr>
                <w:rFonts w:ascii="Arial" w:hAnsi="Arial" w:cs="Arial"/>
                <w:i/>
                <w:iCs/>
                <w:sz w:val="18"/>
                <w:szCs w:val="21"/>
              </w:rPr>
              <w:t>presents the results after incorporating STE. The inclusion of STE slightly improves classification performance by increasing the number of true positives (from 37 to 39) and reducing false positives (from 22 to 16), suggesting modest but measurable enhancement in model sensitivity and precision.</w:t>
            </w:r>
          </w:p>
        </w:tc>
      </w:tr>
    </w:tbl>
    <w:p w14:paraId="41C3811E" w14:textId="77777777" w:rsidR="002F7EB4" w:rsidRPr="002F7EB4" w:rsidRDefault="002F7EB4">
      <w:pPr>
        <w:rPr>
          <w:rFonts w:ascii="Arial" w:hAnsi="Arial" w:cs="Arial"/>
        </w:rPr>
      </w:pPr>
    </w:p>
    <w:p w14:paraId="6CFDAFF6" w14:textId="066DEA55" w:rsidR="00242E56" w:rsidRDefault="00242E56">
      <w:pPr>
        <w:rPr>
          <w:rFonts w:ascii="Arial" w:eastAsiaTheme="majorEastAsia" w:hAnsi="Arial" w:cs="Arial"/>
          <w:b/>
          <w:bCs/>
          <w:sz w:val="32"/>
          <w:szCs w:val="32"/>
        </w:rPr>
      </w:pPr>
      <w:r>
        <w:rPr>
          <w:rFonts w:ascii="Arial" w:hAnsi="Arial" w:cs="Arial"/>
        </w:rPr>
        <w:br w:type="page"/>
      </w:r>
    </w:p>
    <w:p w14:paraId="01447494" w14:textId="71C350BF" w:rsidR="009B6FFE" w:rsidRPr="004C34A5" w:rsidRDefault="00D90FC5" w:rsidP="004C34A5">
      <w:pPr>
        <w:pStyle w:val="2"/>
        <w:rPr>
          <w:rFonts w:ascii="Arial" w:hAnsi="Arial" w:cs="Arial"/>
        </w:rPr>
      </w:pPr>
      <w:r w:rsidRPr="00EC0D31">
        <w:rPr>
          <w:rFonts w:ascii="Arial" w:hAnsi="Arial" w:cs="Arial"/>
        </w:rPr>
        <w:lastRenderedPageBreak/>
        <w:t xml:space="preserve">2.4 </w:t>
      </w:r>
      <w:r w:rsidR="00076CBB" w:rsidRPr="00EC0D31">
        <w:rPr>
          <w:rFonts w:ascii="Arial" w:hAnsi="Arial" w:cs="Arial"/>
        </w:rPr>
        <w:t>Survival Analysis</w:t>
      </w:r>
      <w:bookmarkEnd w:id="11"/>
    </w:p>
    <w:p w14:paraId="088A8FCD" w14:textId="616411F6" w:rsidR="00944A81" w:rsidRPr="002C62D7" w:rsidRDefault="00944A81" w:rsidP="00944A81">
      <w:pPr>
        <w:spacing w:line="360" w:lineRule="auto"/>
        <w:outlineLvl w:val="3"/>
        <w:rPr>
          <w:rFonts w:ascii="Arial" w:hAnsi="Arial" w:cs="Arial"/>
          <w:b/>
          <w:bCs/>
          <w:szCs w:val="32"/>
        </w:rPr>
      </w:pPr>
      <w:r w:rsidRPr="00944A81">
        <w:rPr>
          <w:rFonts w:ascii="Arial" w:hAnsi="Arial" w:cs="Arial"/>
          <w:b/>
          <w:bCs/>
          <w:szCs w:val="32"/>
        </w:rPr>
        <w:t xml:space="preserve">2.4.1 </w:t>
      </w:r>
      <w:r w:rsidR="002C62D7" w:rsidRPr="002C62D7">
        <w:rPr>
          <w:rFonts w:ascii="Arial" w:hAnsi="Arial" w:cs="Arial"/>
          <w:b/>
          <w:bCs/>
          <w:szCs w:val="32"/>
        </w:rPr>
        <w:t>Cohort Characteristics and Proportional Hazards Assumption Test</w:t>
      </w:r>
    </w:p>
    <w:p w14:paraId="35D6B27F" w14:textId="77777777" w:rsidR="00944A81" w:rsidRPr="00944A81" w:rsidRDefault="00944A81" w:rsidP="00944A81"/>
    <w:tbl>
      <w:tblPr>
        <w:tblW w:w="10916" w:type="dxa"/>
        <w:jc w:val="center"/>
        <w:tblLook w:val="04A0" w:firstRow="1" w:lastRow="0" w:firstColumn="1" w:lastColumn="0" w:noHBand="0" w:noVBand="1"/>
      </w:tblPr>
      <w:tblGrid>
        <w:gridCol w:w="3970"/>
        <w:gridCol w:w="2410"/>
        <w:gridCol w:w="2409"/>
        <w:gridCol w:w="2127"/>
      </w:tblGrid>
      <w:tr w:rsidR="00C82218" w:rsidRPr="00752B82" w14:paraId="4C14B064" w14:textId="77777777" w:rsidTr="00C004F2">
        <w:trPr>
          <w:trHeight w:val="320"/>
          <w:jc w:val="center"/>
        </w:trPr>
        <w:tc>
          <w:tcPr>
            <w:tcW w:w="10916" w:type="dxa"/>
            <w:gridSpan w:val="4"/>
            <w:tcBorders>
              <w:top w:val="nil"/>
              <w:left w:val="nil"/>
              <w:bottom w:val="single" w:sz="4" w:space="0" w:color="auto"/>
              <w:right w:val="nil"/>
            </w:tcBorders>
            <w:shd w:val="clear" w:color="auto" w:fill="auto"/>
            <w:noWrap/>
            <w:vAlign w:val="center"/>
            <w:hideMark/>
          </w:tcPr>
          <w:p w14:paraId="55B64227" w14:textId="417BC422" w:rsidR="00C82218" w:rsidRPr="00752B82" w:rsidRDefault="00C82218" w:rsidP="00C82218">
            <w:pPr>
              <w:rPr>
                <w:rFonts w:ascii="Arial" w:eastAsia="DengXian" w:hAnsi="Arial" w:cs="Arial"/>
                <w:b/>
                <w:bCs/>
                <w:color w:val="000000"/>
                <w:sz w:val="20"/>
                <w:szCs w:val="20"/>
              </w:rPr>
            </w:pPr>
            <w:r w:rsidRPr="00752B82">
              <w:rPr>
                <w:rFonts w:ascii="Arial" w:eastAsia="DengXian" w:hAnsi="Arial" w:cs="Arial"/>
                <w:b/>
                <w:bCs/>
                <w:color w:val="000000"/>
                <w:sz w:val="20"/>
                <w:szCs w:val="20"/>
              </w:rPr>
              <w:t>Table 2-</w:t>
            </w:r>
            <w:r w:rsidR="00242E56">
              <w:rPr>
                <w:rFonts w:ascii="Arial" w:eastAsia="DengXian" w:hAnsi="Arial" w:cs="Arial"/>
                <w:b/>
                <w:bCs/>
                <w:color w:val="000000"/>
                <w:sz w:val="20"/>
                <w:szCs w:val="20"/>
              </w:rPr>
              <w:t>4</w:t>
            </w:r>
            <w:r w:rsidRPr="00752B82">
              <w:rPr>
                <w:rFonts w:ascii="Arial" w:eastAsia="DengXian" w:hAnsi="Arial" w:cs="Arial"/>
                <w:b/>
                <w:bCs/>
                <w:color w:val="000000"/>
                <w:sz w:val="20"/>
                <w:szCs w:val="20"/>
              </w:rPr>
              <w:t xml:space="preserve">: Cohort characteristics of the Sleep Heart Health Study by </w:t>
            </w:r>
            <w:r w:rsidR="002C62D7">
              <w:rPr>
                <w:rFonts w:ascii="Arial" w:eastAsia="DengXian" w:hAnsi="Arial" w:cs="Arial" w:hint="eastAsia"/>
                <w:b/>
                <w:bCs/>
                <w:color w:val="000000"/>
                <w:sz w:val="20"/>
                <w:szCs w:val="20"/>
              </w:rPr>
              <w:t>All-cause</w:t>
            </w:r>
            <w:r w:rsidRPr="00752B82">
              <w:rPr>
                <w:rFonts w:ascii="Arial" w:eastAsia="DengXian" w:hAnsi="Arial" w:cs="Arial"/>
                <w:b/>
                <w:bCs/>
                <w:color w:val="000000"/>
                <w:sz w:val="20"/>
                <w:szCs w:val="20"/>
              </w:rPr>
              <w:t xml:space="preserve"> and </w:t>
            </w:r>
            <w:r w:rsidR="002C62D7">
              <w:rPr>
                <w:rFonts w:ascii="Arial" w:eastAsia="DengXian" w:hAnsi="Arial" w:cs="Arial" w:hint="eastAsia"/>
                <w:b/>
                <w:bCs/>
                <w:color w:val="000000"/>
                <w:sz w:val="20"/>
                <w:szCs w:val="20"/>
              </w:rPr>
              <w:t>CVD</w:t>
            </w:r>
            <w:r w:rsidRPr="00752B82">
              <w:rPr>
                <w:rFonts w:ascii="Arial" w:eastAsia="DengXian" w:hAnsi="Arial" w:cs="Arial"/>
                <w:b/>
                <w:bCs/>
                <w:color w:val="000000"/>
                <w:sz w:val="20"/>
                <w:szCs w:val="20"/>
              </w:rPr>
              <w:t xml:space="preserve"> Mortality</w:t>
            </w:r>
          </w:p>
        </w:tc>
      </w:tr>
      <w:tr w:rsidR="00C82218" w:rsidRPr="00C82218" w14:paraId="7203C6B0" w14:textId="77777777" w:rsidTr="00C004F2">
        <w:trPr>
          <w:trHeight w:val="320"/>
          <w:jc w:val="center"/>
        </w:trPr>
        <w:tc>
          <w:tcPr>
            <w:tcW w:w="3970" w:type="dxa"/>
            <w:tcBorders>
              <w:top w:val="nil"/>
              <w:left w:val="nil"/>
              <w:bottom w:val="single" w:sz="4" w:space="0" w:color="auto"/>
              <w:right w:val="nil"/>
            </w:tcBorders>
            <w:shd w:val="clear" w:color="auto" w:fill="auto"/>
            <w:noWrap/>
            <w:vAlign w:val="center"/>
            <w:hideMark/>
          </w:tcPr>
          <w:p w14:paraId="50BFC2CB" w14:textId="77777777" w:rsidR="00C82218" w:rsidRPr="00C82218" w:rsidRDefault="00C82218" w:rsidP="00C004F2">
            <w:pPr>
              <w:rPr>
                <w:rFonts w:ascii="Arial" w:eastAsia="DengXian" w:hAnsi="Arial" w:cs="Arial"/>
                <w:b/>
                <w:bCs/>
                <w:color w:val="000000"/>
                <w:sz w:val="18"/>
                <w:szCs w:val="18"/>
              </w:rPr>
            </w:pPr>
            <w:r w:rsidRPr="00C82218">
              <w:rPr>
                <w:rFonts w:ascii="Arial" w:eastAsia="DengXian" w:hAnsi="Arial" w:cs="Arial"/>
                <w:b/>
                <w:bCs/>
                <w:color w:val="000000"/>
                <w:sz w:val="18"/>
                <w:szCs w:val="18"/>
              </w:rPr>
              <w:t>Characteristics</w:t>
            </w:r>
          </w:p>
        </w:tc>
        <w:tc>
          <w:tcPr>
            <w:tcW w:w="2410" w:type="dxa"/>
            <w:tcBorders>
              <w:top w:val="nil"/>
              <w:left w:val="nil"/>
              <w:bottom w:val="single" w:sz="4" w:space="0" w:color="auto"/>
              <w:right w:val="nil"/>
            </w:tcBorders>
            <w:shd w:val="clear" w:color="auto" w:fill="auto"/>
            <w:noWrap/>
            <w:vAlign w:val="center"/>
            <w:hideMark/>
          </w:tcPr>
          <w:p w14:paraId="67A0D71C" w14:textId="77777777" w:rsidR="00C82218" w:rsidRPr="00C82218" w:rsidRDefault="00C82218" w:rsidP="00C004F2">
            <w:pPr>
              <w:rPr>
                <w:rFonts w:ascii="Arial" w:eastAsia="DengXian" w:hAnsi="Arial" w:cs="Arial"/>
                <w:b/>
                <w:bCs/>
                <w:color w:val="000000"/>
                <w:sz w:val="18"/>
                <w:szCs w:val="18"/>
              </w:rPr>
            </w:pPr>
            <w:r w:rsidRPr="00C82218">
              <w:rPr>
                <w:rFonts w:ascii="Arial" w:eastAsia="DengXian" w:hAnsi="Arial" w:cs="Arial"/>
                <w:b/>
                <w:bCs/>
                <w:color w:val="000000"/>
                <w:sz w:val="18"/>
                <w:szCs w:val="18"/>
              </w:rPr>
              <w:t>Alive</w:t>
            </w:r>
          </w:p>
          <w:p w14:paraId="2069468F" w14:textId="77777777" w:rsidR="00C82218" w:rsidRPr="00C82218" w:rsidRDefault="00C82218" w:rsidP="00C004F2">
            <w:pPr>
              <w:rPr>
                <w:rFonts w:ascii="Arial" w:eastAsia="DengXian" w:hAnsi="Arial" w:cs="Arial"/>
                <w:b/>
                <w:bCs/>
                <w:color w:val="000000"/>
                <w:sz w:val="18"/>
                <w:szCs w:val="18"/>
              </w:rPr>
            </w:pPr>
            <w:r w:rsidRPr="00C82218">
              <w:rPr>
                <w:rFonts w:ascii="Arial" w:eastAsia="DengXian" w:hAnsi="Arial" w:cs="Arial"/>
                <w:b/>
                <w:bCs/>
                <w:color w:val="000000"/>
                <w:sz w:val="18"/>
                <w:szCs w:val="18"/>
              </w:rPr>
              <w:t>(n = 3743)</w:t>
            </w:r>
          </w:p>
        </w:tc>
        <w:tc>
          <w:tcPr>
            <w:tcW w:w="2409" w:type="dxa"/>
            <w:tcBorders>
              <w:top w:val="nil"/>
              <w:left w:val="nil"/>
              <w:bottom w:val="single" w:sz="4" w:space="0" w:color="auto"/>
              <w:right w:val="nil"/>
            </w:tcBorders>
            <w:shd w:val="clear" w:color="auto" w:fill="auto"/>
            <w:noWrap/>
            <w:vAlign w:val="center"/>
            <w:hideMark/>
          </w:tcPr>
          <w:p w14:paraId="01C49952" w14:textId="77777777" w:rsidR="00C82218" w:rsidRPr="00C82218" w:rsidRDefault="00C82218" w:rsidP="00C004F2">
            <w:pPr>
              <w:rPr>
                <w:rFonts w:ascii="Arial" w:eastAsia="DengXian" w:hAnsi="Arial" w:cs="Arial"/>
                <w:b/>
                <w:bCs/>
                <w:color w:val="000000"/>
                <w:sz w:val="18"/>
                <w:szCs w:val="18"/>
              </w:rPr>
            </w:pPr>
            <w:r w:rsidRPr="00C82218">
              <w:rPr>
                <w:rFonts w:ascii="Arial" w:eastAsia="DengXian" w:hAnsi="Arial" w:cs="Arial"/>
                <w:b/>
                <w:bCs/>
                <w:color w:val="000000"/>
                <w:sz w:val="18"/>
                <w:szCs w:val="18"/>
              </w:rPr>
              <w:t>All-cause mortality</w:t>
            </w:r>
          </w:p>
          <w:p w14:paraId="6E3A8932" w14:textId="77777777" w:rsidR="00C82218" w:rsidRPr="00C82218" w:rsidRDefault="00C82218" w:rsidP="00C004F2">
            <w:pPr>
              <w:rPr>
                <w:rFonts w:ascii="Arial" w:eastAsia="DengXian" w:hAnsi="Arial" w:cs="Arial"/>
                <w:b/>
                <w:bCs/>
                <w:color w:val="000000"/>
                <w:sz w:val="18"/>
                <w:szCs w:val="18"/>
              </w:rPr>
            </w:pPr>
            <w:r w:rsidRPr="00C82218">
              <w:rPr>
                <w:rFonts w:ascii="Arial" w:eastAsia="DengXian" w:hAnsi="Arial" w:cs="Arial"/>
                <w:b/>
                <w:bCs/>
                <w:color w:val="000000"/>
                <w:sz w:val="18"/>
                <w:szCs w:val="18"/>
              </w:rPr>
              <w:t>(n = 1119)</w:t>
            </w:r>
          </w:p>
        </w:tc>
        <w:tc>
          <w:tcPr>
            <w:tcW w:w="2127" w:type="dxa"/>
            <w:tcBorders>
              <w:top w:val="nil"/>
              <w:left w:val="nil"/>
              <w:bottom w:val="single" w:sz="4" w:space="0" w:color="auto"/>
              <w:right w:val="nil"/>
            </w:tcBorders>
            <w:shd w:val="clear" w:color="auto" w:fill="auto"/>
            <w:noWrap/>
            <w:vAlign w:val="center"/>
            <w:hideMark/>
          </w:tcPr>
          <w:p w14:paraId="56AE3C06" w14:textId="77777777" w:rsidR="00C82218" w:rsidRPr="00C82218" w:rsidRDefault="00C82218" w:rsidP="00C004F2">
            <w:pPr>
              <w:rPr>
                <w:rFonts w:ascii="Arial" w:eastAsia="DengXian" w:hAnsi="Arial" w:cs="Arial"/>
                <w:b/>
                <w:bCs/>
                <w:color w:val="000000"/>
                <w:sz w:val="18"/>
                <w:szCs w:val="18"/>
              </w:rPr>
            </w:pPr>
            <w:r w:rsidRPr="00C82218">
              <w:rPr>
                <w:rFonts w:ascii="Arial" w:eastAsia="DengXian" w:hAnsi="Arial" w:cs="Arial"/>
                <w:b/>
                <w:bCs/>
                <w:color w:val="000000"/>
                <w:sz w:val="18"/>
                <w:szCs w:val="18"/>
              </w:rPr>
              <w:t>CVD Mortality</w:t>
            </w:r>
          </w:p>
          <w:p w14:paraId="7541A27F" w14:textId="77777777" w:rsidR="00C82218" w:rsidRPr="00C82218" w:rsidRDefault="00C82218" w:rsidP="00C004F2">
            <w:pPr>
              <w:rPr>
                <w:rFonts w:ascii="Arial" w:eastAsia="DengXian" w:hAnsi="Arial" w:cs="Arial"/>
                <w:b/>
                <w:bCs/>
                <w:color w:val="000000"/>
                <w:sz w:val="18"/>
                <w:szCs w:val="18"/>
              </w:rPr>
            </w:pPr>
            <w:r w:rsidRPr="00C82218">
              <w:rPr>
                <w:rFonts w:ascii="Arial" w:eastAsia="DengXian" w:hAnsi="Arial" w:cs="Arial"/>
                <w:b/>
                <w:bCs/>
                <w:color w:val="000000"/>
                <w:sz w:val="18"/>
                <w:szCs w:val="18"/>
              </w:rPr>
              <w:t>(n = 344)</w:t>
            </w:r>
          </w:p>
        </w:tc>
      </w:tr>
      <w:tr w:rsidR="00C82218" w:rsidRPr="00C82218" w14:paraId="6875F202"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15EA4527" w14:textId="77777777" w:rsidR="00C82218" w:rsidRPr="00C82218" w:rsidRDefault="00C82218" w:rsidP="006C590F">
            <w:pPr>
              <w:rPr>
                <w:rFonts w:ascii="Arial" w:eastAsia="DengXian" w:hAnsi="Arial" w:cs="Arial"/>
                <w:b/>
                <w:bCs/>
                <w:color w:val="000000"/>
                <w:sz w:val="18"/>
                <w:szCs w:val="18"/>
              </w:rPr>
            </w:pPr>
            <w:r w:rsidRPr="00C82218">
              <w:rPr>
                <w:rFonts w:ascii="Arial" w:eastAsia="DengXian" w:hAnsi="Arial" w:cs="Arial"/>
                <w:b/>
                <w:bCs/>
                <w:color w:val="000000"/>
                <w:sz w:val="18"/>
                <w:szCs w:val="18"/>
              </w:rPr>
              <w:t>Basic characteristics</w:t>
            </w:r>
          </w:p>
        </w:tc>
        <w:tc>
          <w:tcPr>
            <w:tcW w:w="2410" w:type="dxa"/>
            <w:tcBorders>
              <w:top w:val="nil"/>
              <w:left w:val="nil"/>
              <w:bottom w:val="nil"/>
              <w:right w:val="nil"/>
            </w:tcBorders>
            <w:shd w:val="clear" w:color="auto" w:fill="auto"/>
            <w:noWrap/>
            <w:vAlign w:val="center"/>
            <w:hideMark/>
          </w:tcPr>
          <w:p w14:paraId="576B9C58" w14:textId="77777777" w:rsidR="00C82218" w:rsidRPr="00C82218" w:rsidRDefault="00C82218" w:rsidP="006C590F">
            <w:pPr>
              <w:rPr>
                <w:rFonts w:ascii="Arial" w:eastAsia="DengXian" w:hAnsi="Arial" w:cs="Arial"/>
                <w:b/>
                <w:bCs/>
                <w:color w:val="000000"/>
                <w:sz w:val="18"/>
                <w:szCs w:val="18"/>
              </w:rPr>
            </w:pPr>
          </w:p>
        </w:tc>
        <w:tc>
          <w:tcPr>
            <w:tcW w:w="2409" w:type="dxa"/>
            <w:tcBorders>
              <w:top w:val="nil"/>
              <w:left w:val="nil"/>
              <w:bottom w:val="nil"/>
              <w:right w:val="nil"/>
            </w:tcBorders>
            <w:shd w:val="clear" w:color="auto" w:fill="auto"/>
            <w:noWrap/>
            <w:vAlign w:val="center"/>
            <w:hideMark/>
          </w:tcPr>
          <w:p w14:paraId="5659B821" w14:textId="77777777" w:rsidR="00C82218" w:rsidRPr="00C82218" w:rsidRDefault="00C82218" w:rsidP="006C590F">
            <w:pPr>
              <w:rPr>
                <w:rFonts w:ascii="Times New Roman" w:eastAsia="Times New Roman" w:hAnsi="Times New Roman" w:cs="Times New Roman"/>
                <w:sz w:val="18"/>
                <w:szCs w:val="18"/>
              </w:rPr>
            </w:pPr>
          </w:p>
        </w:tc>
        <w:tc>
          <w:tcPr>
            <w:tcW w:w="2127" w:type="dxa"/>
            <w:tcBorders>
              <w:top w:val="nil"/>
              <w:left w:val="nil"/>
              <w:bottom w:val="nil"/>
              <w:right w:val="nil"/>
            </w:tcBorders>
            <w:shd w:val="clear" w:color="auto" w:fill="auto"/>
            <w:noWrap/>
            <w:vAlign w:val="center"/>
            <w:hideMark/>
          </w:tcPr>
          <w:p w14:paraId="4AF9B3DD" w14:textId="77777777" w:rsidR="00C82218" w:rsidRPr="00C82218" w:rsidRDefault="00C82218" w:rsidP="006C590F">
            <w:pPr>
              <w:rPr>
                <w:rFonts w:ascii="Times New Roman" w:eastAsia="Times New Roman" w:hAnsi="Times New Roman" w:cs="Times New Roman"/>
                <w:sz w:val="18"/>
                <w:szCs w:val="18"/>
              </w:rPr>
            </w:pPr>
          </w:p>
        </w:tc>
      </w:tr>
      <w:tr w:rsidR="00C82218" w:rsidRPr="00C82218" w14:paraId="43CCE901"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0FD236EF" w14:textId="4DB430A8"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Age (years), </w:t>
            </w:r>
            <w:r w:rsidR="00C004F2"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vAlign w:val="center"/>
            <w:hideMark/>
          </w:tcPr>
          <w:p w14:paraId="0E921A23" w14:textId="35C3E9EC" w:rsidR="00C82218" w:rsidRPr="00C82218" w:rsidRDefault="00C004F2" w:rsidP="006C590F">
            <w:pPr>
              <w:rPr>
                <w:rFonts w:ascii="Arial" w:eastAsia="DengXian" w:hAnsi="Arial" w:cs="Arial"/>
                <w:color w:val="000000"/>
                <w:sz w:val="18"/>
                <w:szCs w:val="18"/>
              </w:rPr>
            </w:pPr>
            <w:r w:rsidRPr="00C004F2">
              <w:rPr>
                <w:rFonts w:ascii="Arial" w:eastAsia="DengXian" w:hAnsi="Arial" w:cs="Arial"/>
                <w:color w:val="000000"/>
                <w:sz w:val="18"/>
                <w:szCs w:val="18"/>
              </w:rPr>
              <w:t>6</w:t>
            </w:r>
            <w:r w:rsidR="00526286">
              <w:rPr>
                <w:rFonts w:ascii="Arial" w:eastAsia="DengXian" w:hAnsi="Arial" w:cs="Arial"/>
                <w:color w:val="000000"/>
                <w:sz w:val="18"/>
                <w:szCs w:val="18"/>
              </w:rPr>
              <w:t>0.0</w:t>
            </w:r>
            <w:r w:rsidRPr="00C004F2">
              <w:rPr>
                <w:rFonts w:ascii="Arial" w:eastAsia="DengXian" w:hAnsi="Arial" w:cs="Arial"/>
                <w:color w:val="000000"/>
                <w:sz w:val="18"/>
                <w:szCs w:val="18"/>
              </w:rPr>
              <w:t xml:space="preserve"> [5</w:t>
            </w:r>
            <w:r w:rsidR="00526286">
              <w:rPr>
                <w:rFonts w:ascii="Arial" w:eastAsia="DengXian" w:hAnsi="Arial" w:cs="Arial"/>
                <w:color w:val="000000"/>
                <w:sz w:val="18"/>
                <w:szCs w:val="18"/>
              </w:rPr>
              <w:t>4.0</w:t>
            </w:r>
            <w:r w:rsidRPr="00C004F2">
              <w:rPr>
                <w:rFonts w:ascii="Arial" w:eastAsia="DengXian" w:hAnsi="Arial" w:cs="Arial"/>
                <w:color w:val="000000"/>
                <w:sz w:val="18"/>
                <w:szCs w:val="18"/>
              </w:rPr>
              <w:t>, 6</w:t>
            </w:r>
            <w:r w:rsidR="00526286">
              <w:rPr>
                <w:rFonts w:ascii="Arial" w:eastAsia="DengXian" w:hAnsi="Arial" w:cs="Arial"/>
                <w:color w:val="000000"/>
                <w:sz w:val="18"/>
                <w:szCs w:val="18"/>
              </w:rPr>
              <w:t>9.0</w:t>
            </w:r>
            <w:r w:rsidRPr="00C004F2">
              <w:rPr>
                <w:rFonts w:ascii="Arial" w:eastAsia="DengXian" w:hAnsi="Arial" w:cs="Arial"/>
                <w:color w:val="000000"/>
                <w:sz w:val="18"/>
                <w:szCs w:val="18"/>
              </w:rPr>
              <w:t>]</w:t>
            </w:r>
          </w:p>
        </w:tc>
        <w:tc>
          <w:tcPr>
            <w:tcW w:w="2409" w:type="dxa"/>
            <w:tcBorders>
              <w:top w:val="nil"/>
              <w:left w:val="nil"/>
              <w:bottom w:val="nil"/>
              <w:right w:val="nil"/>
            </w:tcBorders>
            <w:shd w:val="clear" w:color="auto" w:fill="auto"/>
            <w:noWrap/>
            <w:vAlign w:val="center"/>
            <w:hideMark/>
          </w:tcPr>
          <w:p w14:paraId="160163BE" w14:textId="692D607A" w:rsidR="00C82218" w:rsidRPr="00C82218" w:rsidRDefault="00416929" w:rsidP="006C590F">
            <w:pPr>
              <w:rPr>
                <w:rFonts w:ascii="Arial" w:eastAsia="DengXian" w:hAnsi="Arial" w:cs="Arial"/>
                <w:color w:val="000000"/>
                <w:sz w:val="18"/>
                <w:szCs w:val="18"/>
              </w:rPr>
            </w:pPr>
            <w:r w:rsidRPr="00416929">
              <w:rPr>
                <w:rFonts w:ascii="Arial" w:eastAsia="DengXian" w:hAnsi="Arial" w:cs="Arial"/>
                <w:color w:val="000000"/>
                <w:sz w:val="18"/>
                <w:szCs w:val="18"/>
              </w:rPr>
              <w:t>75.0 [69.0, 79.5]</w:t>
            </w:r>
          </w:p>
        </w:tc>
        <w:tc>
          <w:tcPr>
            <w:tcW w:w="2127" w:type="dxa"/>
            <w:tcBorders>
              <w:top w:val="nil"/>
              <w:left w:val="nil"/>
              <w:bottom w:val="nil"/>
              <w:right w:val="nil"/>
            </w:tcBorders>
            <w:shd w:val="clear" w:color="auto" w:fill="auto"/>
            <w:noWrap/>
            <w:vAlign w:val="center"/>
            <w:hideMark/>
          </w:tcPr>
          <w:p w14:paraId="4E5C3E3F" w14:textId="43B01E70" w:rsidR="00C82218" w:rsidRPr="00C82218" w:rsidRDefault="00526286" w:rsidP="006C590F">
            <w:pPr>
              <w:rPr>
                <w:rFonts w:ascii="Helvetica Neue" w:eastAsia="DengXian" w:hAnsi="Helvetica Neue"/>
                <w:color w:val="000000"/>
                <w:sz w:val="18"/>
                <w:szCs w:val="18"/>
              </w:rPr>
            </w:pPr>
            <w:r w:rsidRPr="00526286">
              <w:rPr>
                <w:rFonts w:ascii="Helvetica Neue" w:eastAsia="DengXian" w:hAnsi="Helvetica Neue"/>
                <w:color w:val="000000"/>
                <w:sz w:val="18"/>
                <w:szCs w:val="18"/>
              </w:rPr>
              <w:t>76.0 [72.</w:t>
            </w:r>
            <w:r>
              <w:rPr>
                <w:rFonts w:ascii="Helvetica Neue" w:eastAsia="DengXian" w:hAnsi="Helvetica Neue"/>
                <w:color w:val="000000"/>
                <w:sz w:val="18"/>
                <w:szCs w:val="18"/>
              </w:rPr>
              <w:t>8</w:t>
            </w:r>
            <w:r w:rsidRPr="00526286">
              <w:rPr>
                <w:rFonts w:ascii="Helvetica Neue" w:eastAsia="DengXian" w:hAnsi="Helvetica Neue"/>
                <w:color w:val="000000"/>
                <w:sz w:val="18"/>
                <w:szCs w:val="18"/>
              </w:rPr>
              <w:t>, 81.0]</w:t>
            </w:r>
          </w:p>
        </w:tc>
      </w:tr>
      <w:tr w:rsidR="00C82218" w:rsidRPr="00C82218" w14:paraId="451A76E3"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27139758"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Gender,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35A1C57D" w14:textId="77777777" w:rsidR="00C82218" w:rsidRPr="00C82218" w:rsidRDefault="00C82218" w:rsidP="006C590F">
            <w:pPr>
              <w:rPr>
                <w:rFonts w:ascii="Arial" w:eastAsia="DengXian" w:hAnsi="Arial" w:cs="Arial"/>
                <w:color w:val="000000"/>
                <w:sz w:val="18"/>
                <w:szCs w:val="18"/>
              </w:rPr>
            </w:pPr>
          </w:p>
        </w:tc>
        <w:tc>
          <w:tcPr>
            <w:tcW w:w="2409" w:type="dxa"/>
            <w:tcBorders>
              <w:top w:val="nil"/>
              <w:left w:val="nil"/>
              <w:bottom w:val="nil"/>
              <w:right w:val="nil"/>
            </w:tcBorders>
            <w:shd w:val="clear" w:color="auto" w:fill="auto"/>
            <w:noWrap/>
            <w:vAlign w:val="center"/>
            <w:hideMark/>
          </w:tcPr>
          <w:p w14:paraId="1A2220EF" w14:textId="77777777" w:rsidR="00C82218" w:rsidRPr="00C82218" w:rsidRDefault="00C82218" w:rsidP="006C590F">
            <w:pPr>
              <w:rPr>
                <w:rFonts w:ascii="Times New Roman" w:eastAsia="Times New Roman" w:hAnsi="Times New Roman" w:cs="Times New Roman"/>
                <w:sz w:val="18"/>
                <w:szCs w:val="18"/>
              </w:rPr>
            </w:pPr>
          </w:p>
        </w:tc>
        <w:tc>
          <w:tcPr>
            <w:tcW w:w="2127" w:type="dxa"/>
            <w:tcBorders>
              <w:top w:val="nil"/>
              <w:left w:val="nil"/>
              <w:bottom w:val="nil"/>
              <w:right w:val="nil"/>
            </w:tcBorders>
            <w:shd w:val="clear" w:color="auto" w:fill="auto"/>
            <w:noWrap/>
            <w:vAlign w:val="center"/>
            <w:hideMark/>
          </w:tcPr>
          <w:p w14:paraId="2A56201B" w14:textId="77777777" w:rsidR="00C82218" w:rsidRPr="00C82218" w:rsidRDefault="00C82218" w:rsidP="006C590F">
            <w:pPr>
              <w:rPr>
                <w:rFonts w:ascii="Times New Roman" w:eastAsia="Times New Roman" w:hAnsi="Times New Roman" w:cs="Times New Roman"/>
                <w:sz w:val="18"/>
                <w:szCs w:val="18"/>
              </w:rPr>
            </w:pPr>
          </w:p>
        </w:tc>
      </w:tr>
      <w:tr w:rsidR="00C82218" w:rsidRPr="00C82218" w14:paraId="17321B1E"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234FBC75" w14:textId="77777777" w:rsidR="00C82218" w:rsidRPr="00C82218" w:rsidRDefault="00C82218" w:rsidP="006C590F">
            <w:pPr>
              <w:ind w:firstLineChars="150" w:firstLine="270"/>
              <w:rPr>
                <w:rFonts w:ascii="Arial" w:eastAsia="DengXian" w:hAnsi="Arial" w:cs="Arial"/>
                <w:color w:val="000000"/>
                <w:sz w:val="18"/>
                <w:szCs w:val="18"/>
              </w:rPr>
            </w:pPr>
            <w:r w:rsidRPr="00C82218">
              <w:rPr>
                <w:rFonts w:ascii="Arial" w:eastAsia="DengXian" w:hAnsi="Arial" w:cs="Arial"/>
                <w:color w:val="000000"/>
                <w:sz w:val="18"/>
                <w:szCs w:val="18"/>
              </w:rPr>
              <w:t>Male</w:t>
            </w:r>
          </w:p>
        </w:tc>
        <w:tc>
          <w:tcPr>
            <w:tcW w:w="2410" w:type="dxa"/>
            <w:tcBorders>
              <w:top w:val="nil"/>
              <w:left w:val="nil"/>
              <w:bottom w:val="nil"/>
              <w:right w:val="nil"/>
            </w:tcBorders>
            <w:shd w:val="clear" w:color="auto" w:fill="auto"/>
            <w:noWrap/>
            <w:vAlign w:val="center"/>
            <w:hideMark/>
          </w:tcPr>
          <w:p w14:paraId="44FD8DC0"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1657 (44.3)</w:t>
            </w:r>
          </w:p>
        </w:tc>
        <w:tc>
          <w:tcPr>
            <w:tcW w:w="2409" w:type="dxa"/>
            <w:tcBorders>
              <w:top w:val="nil"/>
              <w:left w:val="nil"/>
              <w:bottom w:val="nil"/>
              <w:right w:val="nil"/>
            </w:tcBorders>
            <w:shd w:val="clear" w:color="auto" w:fill="auto"/>
            <w:noWrap/>
            <w:vAlign w:val="center"/>
            <w:hideMark/>
          </w:tcPr>
          <w:p w14:paraId="4E33CFE6"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589 (52.6)</w:t>
            </w:r>
          </w:p>
        </w:tc>
        <w:tc>
          <w:tcPr>
            <w:tcW w:w="2127" w:type="dxa"/>
            <w:tcBorders>
              <w:top w:val="nil"/>
              <w:left w:val="nil"/>
              <w:bottom w:val="nil"/>
              <w:right w:val="nil"/>
            </w:tcBorders>
            <w:shd w:val="clear" w:color="auto" w:fill="auto"/>
            <w:noWrap/>
            <w:vAlign w:val="center"/>
            <w:hideMark/>
          </w:tcPr>
          <w:p w14:paraId="34BB7988"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188 (54.7)</w:t>
            </w:r>
          </w:p>
        </w:tc>
      </w:tr>
      <w:tr w:rsidR="00C82218" w:rsidRPr="00C82218" w14:paraId="29B3999B"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78471706" w14:textId="77777777" w:rsidR="00C82218" w:rsidRPr="00C82218" w:rsidRDefault="00C82218" w:rsidP="006C590F">
            <w:pPr>
              <w:ind w:firstLineChars="150" w:firstLine="270"/>
              <w:rPr>
                <w:rFonts w:ascii="Arial" w:eastAsia="DengXian" w:hAnsi="Arial" w:cs="Arial"/>
                <w:color w:val="000000"/>
                <w:sz w:val="18"/>
                <w:szCs w:val="18"/>
              </w:rPr>
            </w:pPr>
            <w:r w:rsidRPr="00C82218">
              <w:rPr>
                <w:rFonts w:ascii="Arial" w:eastAsia="DengXian" w:hAnsi="Arial" w:cs="Arial"/>
                <w:color w:val="000000"/>
                <w:sz w:val="18"/>
                <w:szCs w:val="18"/>
              </w:rPr>
              <w:t>Female</w:t>
            </w:r>
          </w:p>
        </w:tc>
        <w:tc>
          <w:tcPr>
            <w:tcW w:w="2410" w:type="dxa"/>
            <w:tcBorders>
              <w:top w:val="nil"/>
              <w:left w:val="nil"/>
              <w:bottom w:val="nil"/>
              <w:right w:val="nil"/>
            </w:tcBorders>
            <w:shd w:val="clear" w:color="auto" w:fill="auto"/>
            <w:noWrap/>
            <w:vAlign w:val="center"/>
            <w:hideMark/>
          </w:tcPr>
          <w:p w14:paraId="5A4B4C2C"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2086 (55.7)</w:t>
            </w:r>
          </w:p>
        </w:tc>
        <w:tc>
          <w:tcPr>
            <w:tcW w:w="2409" w:type="dxa"/>
            <w:tcBorders>
              <w:top w:val="nil"/>
              <w:left w:val="nil"/>
              <w:bottom w:val="nil"/>
              <w:right w:val="nil"/>
            </w:tcBorders>
            <w:shd w:val="clear" w:color="auto" w:fill="auto"/>
            <w:noWrap/>
            <w:vAlign w:val="center"/>
            <w:hideMark/>
          </w:tcPr>
          <w:p w14:paraId="15B60BBA"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530 (47.4)</w:t>
            </w:r>
          </w:p>
        </w:tc>
        <w:tc>
          <w:tcPr>
            <w:tcW w:w="2127" w:type="dxa"/>
            <w:tcBorders>
              <w:top w:val="nil"/>
              <w:left w:val="nil"/>
              <w:bottom w:val="nil"/>
              <w:right w:val="nil"/>
            </w:tcBorders>
            <w:shd w:val="clear" w:color="auto" w:fill="auto"/>
            <w:noWrap/>
            <w:vAlign w:val="center"/>
            <w:hideMark/>
          </w:tcPr>
          <w:p w14:paraId="03ECACF3"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156 (45.3)</w:t>
            </w:r>
          </w:p>
        </w:tc>
      </w:tr>
      <w:tr w:rsidR="00C82218" w:rsidRPr="00C82218" w14:paraId="4EEC82DE"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6A18930B"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Race,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4BCDEEA1" w14:textId="77777777" w:rsidR="00C82218" w:rsidRPr="00C82218" w:rsidRDefault="00C82218" w:rsidP="006C590F">
            <w:pPr>
              <w:rPr>
                <w:rFonts w:ascii="Arial" w:eastAsia="DengXian" w:hAnsi="Arial" w:cs="Arial"/>
                <w:color w:val="000000"/>
                <w:sz w:val="18"/>
                <w:szCs w:val="18"/>
              </w:rPr>
            </w:pPr>
          </w:p>
        </w:tc>
        <w:tc>
          <w:tcPr>
            <w:tcW w:w="2409" w:type="dxa"/>
            <w:tcBorders>
              <w:top w:val="nil"/>
              <w:left w:val="nil"/>
              <w:bottom w:val="nil"/>
              <w:right w:val="nil"/>
            </w:tcBorders>
            <w:shd w:val="clear" w:color="auto" w:fill="auto"/>
            <w:noWrap/>
            <w:vAlign w:val="center"/>
            <w:hideMark/>
          </w:tcPr>
          <w:p w14:paraId="364863F7" w14:textId="77777777" w:rsidR="00C82218" w:rsidRPr="00C82218" w:rsidRDefault="00C82218" w:rsidP="006C590F">
            <w:pPr>
              <w:rPr>
                <w:rFonts w:ascii="Times New Roman" w:eastAsia="Times New Roman" w:hAnsi="Times New Roman" w:cs="Times New Roman"/>
                <w:sz w:val="18"/>
                <w:szCs w:val="18"/>
              </w:rPr>
            </w:pPr>
          </w:p>
        </w:tc>
        <w:tc>
          <w:tcPr>
            <w:tcW w:w="2127" w:type="dxa"/>
            <w:tcBorders>
              <w:top w:val="nil"/>
              <w:left w:val="nil"/>
              <w:bottom w:val="nil"/>
              <w:right w:val="nil"/>
            </w:tcBorders>
            <w:shd w:val="clear" w:color="auto" w:fill="auto"/>
            <w:noWrap/>
            <w:vAlign w:val="center"/>
            <w:hideMark/>
          </w:tcPr>
          <w:p w14:paraId="122FCD88" w14:textId="77777777" w:rsidR="00C82218" w:rsidRPr="00C82218" w:rsidRDefault="00C82218" w:rsidP="006C590F">
            <w:pPr>
              <w:rPr>
                <w:rFonts w:ascii="Times New Roman" w:eastAsia="Times New Roman" w:hAnsi="Times New Roman" w:cs="Times New Roman"/>
                <w:sz w:val="18"/>
                <w:szCs w:val="18"/>
              </w:rPr>
            </w:pPr>
          </w:p>
        </w:tc>
      </w:tr>
      <w:tr w:rsidR="00C82218" w:rsidRPr="00C82218" w14:paraId="6570DBFC"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62655BC8" w14:textId="77777777" w:rsidR="00C82218" w:rsidRPr="00C82218" w:rsidRDefault="00C82218" w:rsidP="006C590F">
            <w:pPr>
              <w:ind w:firstLineChars="150" w:firstLine="270"/>
              <w:rPr>
                <w:rFonts w:ascii="Arial" w:eastAsia="DengXian" w:hAnsi="Arial" w:cs="Arial"/>
                <w:color w:val="000000"/>
                <w:sz w:val="18"/>
                <w:szCs w:val="18"/>
              </w:rPr>
            </w:pPr>
            <w:r w:rsidRPr="00C82218">
              <w:rPr>
                <w:rFonts w:ascii="Arial" w:eastAsia="DengXian" w:hAnsi="Arial" w:cs="Arial"/>
                <w:color w:val="000000"/>
                <w:sz w:val="18"/>
                <w:szCs w:val="18"/>
              </w:rPr>
              <w:t>White</w:t>
            </w:r>
          </w:p>
        </w:tc>
        <w:tc>
          <w:tcPr>
            <w:tcW w:w="2410" w:type="dxa"/>
            <w:tcBorders>
              <w:top w:val="nil"/>
              <w:left w:val="nil"/>
              <w:bottom w:val="nil"/>
              <w:right w:val="nil"/>
            </w:tcBorders>
            <w:shd w:val="clear" w:color="auto" w:fill="auto"/>
            <w:noWrap/>
            <w:vAlign w:val="center"/>
            <w:hideMark/>
          </w:tcPr>
          <w:p w14:paraId="657EFF64"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3244 (86.7)</w:t>
            </w:r>
          </w:p>
        </w:tc>
        <w:tc>
          <w:tcPr>
            <w:tcW w:w="2409" w:type="dxa"/>
            <w:tcBorders>
              <w:top w:val="nil"/>
              <w:left w:val="nil"/>
              <w:bottom w:val="nil"/>
              <w:right w:val="nil"/>
            </w:tcBorders>
            <w:shd w:val="clear" w:color="auto" w:fill="auto"/>
            <w:noWrap/>
            <w:vAlign w:val="center"/>
            <w:hideMark/>
          </w:tcPr>
          <w:p w14:paraId="54188335"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981 (87.7)</w:t>
            </w:r>
          </w:p>
        </w:tc>
        <w:tc>
          <w:tcPr>
            <w:tcW w:w="2127" w:type="dxa"/>
            <w:tcBorders>
              <w:top w:val="nil"/>
              <w:left w:val="nil"/>
              <w:bottom w:val="nil"/>
              <w:right w:val="nil"/>
            </w:tcBorders>
            <w:shd w:val="clear" w:color="auto" w:fill="auto"/>
            <w:noWrap/>
            <w:vAlign w:val="center"/>
            <w:hideMark/>
          </w:tcPr>
          <w:p w14:paraId="4B6E66F7"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295 (85.8)</w:t>
            </w:r>
          </w:p>
        </w:tc>
      </w:tr>
      <w:tr w:rsidR="00C82218" w:rsidRPr="00C82218" w14:paraId="100AE6A2"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35B42C9D" w14:textId="77777777" w:rsidR="00C82218" w:rsidRPr="00C82218" w:rsidRDefault="00C82218" w:rsidP="006C590F">
            <w:pPr>
              <w:ind w:firstLineChars="150" w:firstLine="270"/>
              <w:rPr>
                <w:rFonts w:ascii="Arial" w:eastAsia="DengXian" w:hAnsi="Arial" w:cs="Arial"/>
                <w:color w:val="000000"/>
                <w:sz w:val="18"/>
                <w:szCs w:val="18"/>
              </w:rPr>
            </w:pPr>
            <w:r w:rsidRPr="00C82218">
              <w:rPr>
                <w:rFonts w:ascii="Arial" w:eastAsia="DengXian" w:hAnsi="Arial" w:cs="Arial"/>
                <w:color w:val="000000"/>
                <w:sz w:val="18"/>
                <w:szCs w:val="18"/>
              </w:rPr>
              <w:t>Black</w:t>
            </w:r>
          </w:p>
        </w:tc>
        <w:tc>
          <w:tcPr>
            <w:tcW w:w="2410" w:type="dxa"/>
            <w:tcBorders>
              <w:top w:val="nil"/>
              <w:left w:val="nil"/>
              <w:bottom w:val="nil"/>
              <w:right w:val="nil"/>
            </w:tcBorders>
            <w:shd w:val="clear" w:color="auto" w:fill="auto"/>
            <w:noWrap/>
            <w:vAlign w:val="center"/>
            <w:hideMark/>
          </w:tcPr>
          <w:p w14:paraId="5C20433F"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204 (5.5)</w:t>
            </w:r>
          </w:p>
        </w:tc>
        <w:tc>
          <w:tcPr>
            <w:tcW w:w="2409" w:type="dxa"/>
            <w:tcBorders>
              <w:top w:val="nil"/>
              <w:left w:val="nil"/>
              <w:bottom w:val="nil"/>
              <w:right w:val="nil"/>
            </w:tcBorders>
            <w:shd w:val="clear" w:color="auto" w:fill="auto"/>
            <w:noWrap/>
            <w:vAlign w:val="center"/>
            <w:hideMark/>
          </w:tcPr>
          <w:p w14:paraId="5CC0BB46"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113 (10.1)</w:t>
            </w:r>
          </w:p>
        </w:tc>
        <w:tc>
          <w:tcPr>
            <w:tcW w:w="2127" w:type="dxa"/>
            <w:tcBorders>
              <w:top w:val="nil"/>
              <w:left w:val="nil"/>
              <w:bottom w:val="nil"/>
              <w:right w:val="nil"/>
            </w:tcBorders>
            <w:shd w:val="clear" w:color="auto" w:fill="auto"/>
            <w:noWrap/>
            <w:vAlign w:val="center"/>
            <w:hideMark/>
          </w:tcPr>
          <w:p w14:paraId="68DD6224"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47 (13.7)</w:t>
            </w:r>
          </w:p>
        </w:tc>
      </w:tr>
      <w:tr w:rsidR="00C82218" w:rsidRPr="00C82218" w14:paraId="0A872E72"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0D3E8961" w14:textId="77777777" w:rsidR="00C82218" w:rsidRPr="00C82218" w:rsidRDefault="00C82218" w:rsidP="006C590F">
            <w:pPr>
              <w:ind w:firstLineChars="150" w:firstLine="270"/>
              <w:rPr>
                <w:rFonts w:ascii="Arial" w:eastAsia="DengXian" w:hAnsi="Arial" w:cs="Arial"/>
                <w:color w:val="000000"/>
                <w:sz w:val="18"/>
                <w:szCs w:val="18"/>
              </w:rPr>
            </w:pPr>
            <w:r w:rsidRPr="00C82218">
              <w:rPr>
                <w:rFonts w:ascii="Arial" w:eastAsia="DengXian" w:hAnsi="Arial" w:cs="Arial"/>
                <w:color w:val="000000"/>
                <w:sz w:val="18"/>
                <w:szCs w:val="18"/>
              </w:rPr>
              <w:t>Other</w:t>
            </w:r>
          </w:p>
        </w:tc>
        <w:tc>
          <w:tcPr>
            <w:tcW w:w="2410" w:type="dxa"/>
            <w:tcBorders>
              <w:top w:val="nil"/>
              <w:left w:val="nil"/>
              <w:bottom w:val="nil"/>
              <w:right w:val="nil"/>
            </w:tcBorders>
            <w:shd w:val="clear" w:color="auto" w:fill="auto"/>
            <w:noWrap/>
            <w:vAlign w:val="center"/>
            <w:hideMark/>
          </w:tcPr>
          <w:p w14:paraId="33290E61"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295 (7.9)</w:t>
            </w:r>
          </w:p>
        </w:tc>
        <w:tc>
          <w:tcPr>
            <w:tcW w:w="2409" w:type="dxa"/>
            <w:tcBorders>
              <w:top w:val="nil"/>
              <w:left w:val="nil"/>
              <w:bottom w:val="nil"/>
              <w:right w:val="nil"/>
            </w:tcBorders>
            <w:shd w:val="clear" w:color="auto" w:fill="auto"/>
            <w:noWrap/>
            <w:vAlign w:val="center"/>
            <w:hideMark/>
          </w:tcPr>
          <w:p w14:paraId="4919654C"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25 (2.2)</w:t>
            </w:r>
          </w:p>
        </w:tc>
        <w:tc>
          <w:tcPr>
            <w:tcW w:w="2127" w:type="dxa"/>
            <w:tcBorders>
              <w:top w:val="nil"/>
              <w:left w:val="nil"/>
              <w:bottom w:val="nil"/>
              <w:right w:val="nil"/>
            </w:tcBorders>
            <w:shd w:val="clear" w:color="auto" w:fill="auto"/>
            <w:noWrap/>
            <w:vAlign w:val="center"/>
            <w:hideMark/>
          </w:tcPr>
          <w:p w14:paraId="6E4FE814"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 (0.6)</w:t>
            </w:r>
          </w:p>
        </w:tc>
      </w:tr>
      <w:tr w:rsidR="00C82218" w:rsidRPr="00C82218" w14:paraId="11DACBB8"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7F0D8388" w14:textId="683BEA36"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BMI (kg/m2), </w:t>
            </w:r>
            <w:r w:rsidR="00C004F2"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vAlign w:val="center"/>
            <w:hideMark/>
          </w:tcPr>
          <w:p w14:paraId="447BFA7B" w14:textId="3CAABE04" w:rsidR="00C82218" w:rsidRPr="00C82218" w:rsidRDefault="00C004F2" w:rsidP="006C590F">
            <w:pPr>
              <w:rPr>
                <w:rFonts w:ascii="Arial" w:eastAsia="DengXian" w:hAnsi="Arial" w:cs="Arial"/>
                <w:color w:val="000000"/>
                <w:sz w:val="18"/>
                <w:szCs w:val="18"/>
              </w:rPr>
            </w:pPr>
            <w:r w:rsidRPr="00C004F2">
              <w:rPr>
                <w:rFonts w:ascii="Arial" w:eastAsia="DengXian" w:hAnsi="Arial" w:cs="Arial"/>
                <w:color w:val="000000"/>
                <w:sz w:val="18"/>
                <w:szCs w:val="18"/>
              </w:rPr>
              <w:t>27.8 [24.9, 30.9]</w:t>
            </w:r>
          </w:p>
        </w:tc>
        <w:tc>
          <w:tcPr>
            <w:tcW w:w="2409" w:type="dxa"/>
            <w:tcBorders>
              <w:top w:val="nil"/>
              <w:left w:val="nil"/>
              <w:bottom w:val="nil"/>
              <w:right w:val="nil"/>
            </w:tcBorders>
            <w:shd w:val="clear" w:color="auto" w:fill="auto"/>
            <w:noWrap/>
            <w:vAlign w:val="center"/>
            <w:hideMark/>
          </w:tcPr>
          <w:p w14:paraId="6345271C" w14:textId="760527DF" w:rsidR="00C82218" w:rsidRPr="00C82218" w:rsidRDefault="00416929" w:rsidP="006C590F">
            <w:pPr>
              <w:rPr>
                <w:rFonts w:ascii="Arial" w:eastAsia="DengXian" w:hAnsi="Arial" w:cs="Arial"/>
                <w:color w:val="000000"/>
                <w:sz w:val="18"/>
                <w:szCs w:val="18"/>
              </w:rPr>
            </w:pPr>
            <w:r w:rsidRPr="00416929">
              <w:rPr>
                <w:rFonts w:ascii="Arial" w:eastAsia="DengXian" w:hAnsi="Arial" w:cs="Arial"/>
                <w:color w:val="000000"/>
                <w:sz w:val="18"/>
                <w:szCs w:val="18"/>
              </w:rPr>
              <w:t>27.0 [24.3, 30.</w:t>
            </w:r>
            <w:r>
              <w:rPr>
                <w:rFonts w:ascii="Arial" w:eastAsia="DengXian" w:hAnsi="Arial" w:cs="Arial"/>
                <w:color w:val="000000"/>
                <w:sz w:val="18"/>
                <w:szCs w:val="18"/>
              </w:rPr>
              <w:t>5</w:t>
            </w:r>
            <w:r w:rsidRPr="00416929">
              <w:rPr>
                <w:rFonts w:ascii="Arial" w:eastAsia="DengXian" w:hAnsi="Arial" w:cs="Arial"/>
                <w:color w:val="000000"/>
                <w:sz w:val="18"/>
                <w:szCs w:val="18"/>
              </w:rPr>
              <w:t>]</w:t>
            </w:r>
          </w:p>
        </w:tc>
        <w:tc>
          <w:tcPr>
            <w:tcW w:w="2127" w:type="dxa"/>
            <w:tcBorders>
              <w:top w:val="nil"/>
              <w:left w:val="nil"/>
              <w:bottom w:val="nil"/>
              <w:right w:val="nil"/>
            </w:tcBorders>
            <w:shd w:val="clear" w:color="auto" w:fill="auto"/>
            <w:noWrap/>
            <w:vAlign w:val="center"/>
            <w:hideMark/>
          </w:tcPr>
          <w:p w14:paraId="6EFA429F" w14:textId="245FC852" w:rsidR="00C82218" w:rsidRPr="00C82218" w:rsidRDefault="00526286" w:rsidP="006C590F">
            <w:pPr>
              <w:rPr>
                <w:rFonts w:ascii="Helvetica Neue" w:eastAsia="DengXian" w:hAnsi="Helvetica Neue"/>
                <w:color w:val="000000"/>
                <w:sz w:val="18"/>
                <w:szCs w:val="18"/>
              </w:rPr>
            </w:pPr>
            <w:r w:rsidRPr="00526286">
              <w:rPr>
                <w:rFonts w:ascii="Helvetica Neue" w:eastAsia="DengXian" w:hAnsi="Helvetica Neue"/>
                <w:color w:val="000000"/>
                <w:sz w:val="18"/>
                <w:szCs w:val="18"/>
              </w:rPr>
              <w:t>27.1 [24.1, 30.1]</w:t>
            </w:r>
          </w:p>
        </w:tc>
      </w:tr>
      <w:tr w:rsidR="00C82218" w:rsidRPr="00C82218" w14:paraId="53B7E6B8"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11C6125C"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Smoking,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76BB15F5"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361 (9.6)</w:t>
            </w:r>
          </w:p>
        </w:tc>
        <w:tc>
          <w:tcPr>
            <w:tcW w:w="2409" w:type="dxa"/>
            <w:tcBorders>
              <w:top w:val="nil"/>
              <w:left w:val="nil"/>
              <w:bottom w:val="nil"/>
              <w:right w:val="nil"/>
            </w:tcBorders>
            <w:shd w:val="clear" w:color="auto" w:fill="auto"/>
            <w:noWrap/>
            <w:vAlign w:val="center"/>
            <w:hideMark/>
          </w:tcPr>
          <w:p w14:paraId="02463D3C"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107 (9.6)</w:t>
            </w:r>
          </w:p>
        </w:tc>
        <w:tc>
          <w:tcPr>
            <w:tcW w:w="2127" w:type="dxa"/>
            <w:tcBorders>
              <w:top w:val="nil"/>
              <w:left w:val="nil"/>
              <w:bottom w:val="nil"/>
              <w:right w:val="nil"/>
            </w:tcBorders>
            <w:shd w:val="clear" w:color="auto" w:fill="auto"/>
            <w:noWrap/>
            <w:vAlign w:val="center"/>
            <w:hideMark/>
          </w:tcPr>
          <w:p w14:paraId="5BA7E98E"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23 (6.7)</w:t>
            </w:r>
          </w:p>
        </w:tc>
      </w:tr>
      <w:tr w:rsidR="00C82218" w:rsidRPr="00C82218" w14:paraId="36599EF3"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511B1488" w14:textId="77777777" w:rsidR="00C82218" w:rsidRPr="00C82218" w:rsidRDefault="00C82218" w:rsidP="006C590F">
            <w:pPr>
              <w:rPr>
                <w:rFonts w:ascii="Arial" w:eastAsia="DengXian" w:hAnsi="Arial" w:cs="Arial"/>
                <w:b/>
                <w:bCs/>
                <w:color w:val="000000"/>
                <w:sz w:val="18"/>
                <w:szCs w:val="18"/>
              </w:rPr>
            </w:pPr>
            <w:r w:rsidRPr="00C82218">
              <w:rPr>
                <w:rFonts w:ascii="Arial" w:eastAsia="DengXian" w:hAnsi="Arial" w:cs="Arial"/>
                <w:b/>
                <w:bCs/>
                <w:color w:val="000000"/>
                <w:sz w:val="18"/>
                <w:szCs w:val="18"/>
              </w:rPr>
              <w:t>Medical History</w:t>
            </w:r>
          </w:p>
        </w:tc>
        <w:tc>
          <w:tcPr>
            <w:tcW w:w="2410" w:type="dxa"/>
            <w:tcBorders>
              <w:top w:val="nil"/>
              <w:left w:val="nil"/>
              <w:bottom w:val="nil"/>
              <w:right w:val="nil"/>
            </w:tcBorders>
            <w:shd w:val="clear" w:color="auto" w:fill="auto"/>
            <w:noWrap/>
            <w:vAlign w:val="center"/>
            <w:hideMark/>
          </w:tcPr>
          <w:p w14:paraId="16EF90A2" w14:textId="77777777" w:rsidR="00C82218" w:rsidRPr="00C82218" w:rsidRDefault="00C82218" w:rsidP="006C590F">
            <w:pPr>
              <w:rPr>
                <w:rFonts w:ascii="Arial" w:eastAsia="DengXian" w:hAnsi="Arial" w:cs="Arial"/>
                <w:b/>
                <w:bCs/>
                <w:color w:val="000000"/>
                <w:sz w:val="18"/>
                <w:szCs w:val="18"/>
              </w:rPr>
            </w:pPr>
          </w:p>
        </w:tc>
        <w:tc>
          <w:tcPr>
            <w:tcW w:w="2409" w:type="dxa"/>
            <w:tcBorders>
              <w:top w:val="nil"/>
              <w:left w:val="nil"/>
              <w:bottom w:val="nil"/>
              <w:right w:val="nil"/>
            </w:tcBorders>
            <w:shd w:val="clear" w:color="auto" w:fill="auto"/>
            <w:noWrap/>
            <w:vAlign w:val="center"/>
            <w:hideMark/>
          </w:tcPr>
          <w:p w14:paraId="7F8C478D" w14:textId="77777777" w:rsidR="00C82218" w:rsidRPr="00C82218" w:rsidRDefault="00C82218" w:rsidP="006C590F">
            <w:pPr>
              <w:rPr>
                <w:rFonts w:ascii="Times New Roman" w:eastAsia="Times New Roman" w:hAnsi="Times New Roman" w:cs="Times New Roman"/>
                <w:sz w:val="18"/>
                <w:szCs w:val="18"/>
              </w:rPr>
            </w:pPr>
          </w:p>
        </w:tc>
        <w:tc>
          <w:tcPr>
            <w:tcW w:w="2127" w:type="dxa"/>
            <w:tcBorders>
              <w:top w:val="nil"/>
              <w:left w:val="nil"/>
              <w:bottom w:val="nil"/>
              <w:right w:val="nil"/>
            </w:tcBorders>
            <w:shd w:val="clear" w:color="auto" w:fill="auto"/>
            <w:noWrap/>
            <w:vAlign w:val="center"/>
            <w:hideMark/>
          </w:tcPr>
          <w:p w14:paraId="43A1EEF9" w14:textId="77777777" w:rsidR="00C82218" w:rsidRPr="00C82218" w:rsidRDefault="00C82218" w:rsidP="006C590F">
            <w:pPr>
              <w:rPr>
                <w:rFonts w:ascii="Times New Roman" w:eastAsia="Times New Roman" w:hAnsi="Times New Roman" w:cs="Times New Roman"/>
                <w:sz w:val="18"/>
                <w:szCs w:val="18"/>
              </w:rPr>
            </w:pPr>
          </w:p>
        </w:tc>
      </w:tr>
      <w:tr w:rsidR="00C82218" w:rsidRPr="00C82218" w14:paraId="28848284"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2733979C"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Hypertension,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014C1285"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1041 (27.8)</w:t>
            </w:r>
          </w:p>
        </w:tc>
        <w:tc>
          <w:tcPr>
            <w:tcW w:w="2409" w:type="dxa"/>
            <w:tcBorders>
              <w:top w:val="nil"/>
              <w:left w:val="nil"/>
              <w:bottom w:val="nil"/>
              <w:right w:val="nil"/>
            </w:tcBorders>
            <w:shd w:val="clear" w:color="auto" w:fill="auto"/>
            <w:noWrap/>
            <w:vAlign w:val="center"/>
            <w:hideMark/>
          </w:tcPr>
          <w:p w14:paraId="5E6F196F"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549 (49.1)</w:t>
            </w:r>
          </w:p>
        </w:tc>
        <w:tc>
          <w:tcPr>
            <w:tcW w:w="2127" w:type="dxa"/>
            <w:tcBorders>
              <w:top w:val="nil"/>
              <w:left w:val="nil"/>
              <w:bottom w:val="nil"/>
              <w:right w:val="nil"/>
            </w:tcBorders>
            <w:shd w:val="clear" w:color="auto" w:fill="auto"/>
            <w:noWrap/>
            <w:vAlign w:val="center"/>
            <w:hideMark/>
          </w:tcPr>
          <w:p w14:paraId="672F9C1A"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197 (57.3)</w:t>
            </w:r>
          </w:p>
        </w:tc>
      </w:tr>
      <w:tr w:rsidR="00C82218" w:rsidRPr="00C82218" w14:paraId="2D7652A0"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7E8FB919"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Angina,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6ABCE84B"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226 (6.0)</w:t>
            </w:r>
          </w:p>
        </w:tc>
        <w:tc>
          <w:tcPr>
            <w:tcW w:w="2409" w:type="dxa"/>
            <w:tcBorders>
              <w:top w:val="nil"/>
              <w:left w:val="nil"/>
              <w:bottom w:val="nil"/>
              <w:right w:val="nil"/>
            </w:tcBorders>
            <w:shd w:val="clear" w:color="auto" w:fill="auto"/>
            <w:noWrap/>
            <w:vAlign w:val="center"/>
            <w:hideMark/>
          </w:tcPr>
          <w:p w14:paraId="6C287AF5"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169 (15.1)</w:t>
            </w:r>
          </w:p>
        </w:tc>
        <w:tc>
          <w:tcPr>
            <w:tcW w:w="2127" w:type="dxa"/>
            <w:tcBorders>
              <w:top w:val="nil"/>
              <w:left w:val="nil"/>
              <w:bottom w:val="nil"/>
              <w:right w:val="nil"/>
            </w:tcBorders>
            <w:shd w:val="clear" w:color="auto" w:fill="auto"/>
            <w:noWrap/>
            <w:vAlign w:val="center"/>
            <w:hideMark/>
          </w:tcPr>
          <w:p w14:paraId="6801F08D"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69 (20.1)</w:t>
            </w:r>
          </w:p>
        </w:tc>
      </w:tr>
      <w:tr w:rsidR="00C82218" w:rsidRPr="00C82218" w14:paraId="632B916B"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2F4C9234"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Coronary Angioplasty,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279192B5"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92 (2.5)</w:t>
            </w:r>
          </w:p>
        </w:tc>
        <w:tc>
          <w:tcPr>
            <w:tcW w:w="2409" w:type="dxa"/>
            <w:tcBorders>
              <w:top w:val="nil"/>
              <w:left w:val="nil"/>
              <w:bottom w:val="nil"/>
              <w:right w:val="nil"/>
            </w:tcBorders>
            <w:shd w:val="clear" w:color="auto" w:fill="auto"/>
            <w:noWrap/>
            <w:vAlign w:val="center"/>
            <w:hideMark/>
          </w:tcPr>
          <w:p w14:paraId="16B5FDFA"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65 (5.8)</w:t>
            </w:r>
          </w:p>
        </w:tc>
        <w:tc>
          <w:tcPr>
            <w:tcW w:w="2127" w:type="dxa"/>
            <w:tcBorders>
              <w:top w:val="nil"/>
              <w:left w:val="nil"/>
              <w:bottom w:val="nil"/>
              <w:right w:val="nil"/>
            </w:tcBorders>
            <w:shd w:val="clear" w:color="auto" w:fill="auto"/>
            <w:noWrap/>
            <w:vAlign w:val="center"/>
            <w:hideMark/>
          </w:tcPr>
          <w:p w14:paraId="5EDD1997"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25 (7.3)</w:t>
            </w:r>
          </w:p>
        </w:tc>
      </w:tr>
      <w:tr w:rsidR="00C82218" w:rsidRPr="00C82218" w14:paraId="08659784"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19768E5D"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CABG,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74404D1D"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82 (2.2)</w:t>
            </w:r>
          </w:p>
        </w:tc>
        <w:tc>
          <w:tcPr>
            <w:tcW w:w="2409" w:type="dxa"/>
            <w:tcBorders>
              <w:top w:val="nil"/>
              <w:left w:val="nil"/>
              <w:bottom w:val="nil"/>
              <w:right w:val="nil"/>
            </w:tcBorders>
            <w:shd w:val="clear" w:color="auto" w:fill="auto"/>
            <w:noWrap/>
            <w:vAlign w:val="center"/>
            <w:hideMark/>
          </w:tcPr>
          <w:p w14:paraId="61DB4EBD"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103 (9.2)</w:t>
            </w:r>
          </w:p>
        </w:tc>
        <w:tc>
          <w:tcPr>
            <w:tcW w:w="2127" w:type="dxa"/>
            <w:tcBorders>
              <w:top w:val="nil"/>
              <w:left w:val="nil"/>
              <w:bottom w:val="nil"/>
              <w:right w:val="nil"/>
            </w:tcBorders>
            <w:shd w:val="clear" w:color="auto" w:fill="auto"/>
            <w:noWrap/>
            <w:vAlign w:val="center"/>
            <w:hideMark/>
          </w:tcPr>
          <w:p w14:paraId="35689695"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45 (13.1)</w:t>
            </w:r>
          </w:p>
        </w:tc>
      </w:tr>
      <w:tr w:rsidR="00C82218" w:rsidRPr="00C82218" w14:paraId="7348F023"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3C725E12"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HF,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0A8FBE72"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27 (0.7)</w:t>
            </w:r>
          </w:p>
        </w:tc>
        <w:tc>
          <w:tcPr>
            <w:tcW w:w="2409" w:type="dxa"/>
            <w:tcBorders>
              <w:top w:val="nil"/>
              <w:left w:val="nil"/>
              <w:bottom w:val="nil"/>
              <w:right w:val="nil"/>
            </w:tcBorders>
            <w:shd w:val="clear" w:color="auto" w:fill="auto"/>
            <w:noWrap/>
            <w:vAlign w:val="center"/>
            <w:hideMark/>
          </w:tcPr>
          <w:p w14:paraId="4789D017"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62 (5.5)</w:t>
            </w:r>
          </w:p>
        </w:tc>
        <w:tc>
          <w:tcPr>
            <w:tcW w:w="2127" w:type="dxa"/>
            <w:tcBorders>
              <w:top w:val="nil"/>
              <w:left w:val="nil"/>
              <w:bottom w:val="nil"/>
              <w:right w:val="nil"/>
            </w:tcBorders>
            <w:shd w:val="clear" w:color="auto" w:fill="auto"/>
            <w:noWrap/>
            <w:vAlign w:val="center"/>
            <w:hideMark/>
          </w:tcPr>
          <w:p w14:paraId="0D00D06F"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24 (7.0)</w:t>
            </w:r>
          </w:p>
        </w:tc>
      </w:tr>
      <w:tr w:rsidR="00C82218" w:rsidRPr="00C82218" w14:paraId="661150E0"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5031694C"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MI,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12A168BF"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160 (4.3)</w:t>
            </w:r>
          </w:p>
        </w:tc>
        <w:tc>
          <w:tcPr>
            <w:tcW w:w="2409" w:type="dxa"/>
            <w:tcBorders>
              <w:top w:val="nil"/>
              <w:left w:val="nil"/>
              <w:bottom w:val="nil"/>
              <w:right w:val="nil"/>
            </w:tcBorders>
            <w:shd w:val="clear" w:color="auto" w:fill="auto"/>
            <w:noWrap/>
            <w:vAlign w:val="center"/>
            <w:hideMark/>
          </w:tcPr>
          <w:p w14:paraId="553C1C96"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163 (14.6)</w:t>
            </w:r>
          </w:p>
        </w:tc>
        <w:tc>
          <w:tcPr>
            <w:tcW w:w="2127" w:type="dxa"/>
            <w:tcBorders>
              <w:top w:val="nil"/>
              <w:left w:val="nil"/>
              <w:bottom w:val="nil"/>
              <w:right w:val="nil"/>
            </w:tcBorders>
            <w:shd w:val="clear" w:color="auto" w:fill="auto"/>
            <w:noWrap/>
            <w:vAlign w:val="center"/>
            <w:hideMark/>
          </w:tcPr>
          <w:p w14:paraId="7E217EFB"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74 (21.5)</w:t>
            </w:r>
          </w:p>
        </w:tc>
      </w:tr>
      <w:tr w:rsidR="00C82218" w:rsidRPr="00C82218" w14:paraId="7613FDA2"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41589E95"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Other Heart/Cardiac Surgery,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7FC8819B"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68 (1.8)</w:t>
            </w:r>
          </w:p>
        </w:tc>
        <w:tc>
          <w:tcPr>
            <w:tcW w:w="2409" w:type="dxa"/>
            <w:tcBorders>
              <w:top w:val="nil"/>
              <w:left w:val="nil"/>
              <w:bottom w:val="nil"/>
              <w:right w:val="nil"/>
            </w:tcBorders>
            <w:shd w:val="clear" w:color="auto" w:fill="auto"/>
            <w:noWrap/>
            <w:vAlign w:val="center"/>
            <w:hideMark/>
          </w:tcPr>
          <w:p w14:paraId="4A212273"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57 (5.1)</w:t>
            </w:r>
          </w:p>
        </w:tc>
        <w:tc>
          <w:tcPr>
            <w:tcW w:w="2127" w:type="dxa"/>
            <w:tcBorders>
              <w:top w:val="nil"/>
              <w:left w:val="nil"/>
              <w:bottom w:val="nil"/>
              <w:right w:val="nil"/>
            </w:tcBorders>
            <w:shd w:val="clear" w:color="auto" w:fill="auto"/>
            <w:noWrap/>
            <w:vAlign w:val="center"/>
            <w:hideMark/>
          </w:tcPr>
          <w:p w14:paraId="74337B74"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27 (7.8)</w:t>
            </w:r>
          </w:p>
        </w:tc>
      </w:tr>
      <w:tr w:rsidR="00C82218" w:rsidRPr="00C82218" w14:paraId="1D00A12D"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77F630A6"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Diabetes,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3AB559CC"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179 (4.8)</w:t>
            </w:r>
          </w:p>
        </w:tc>
        <w:tc>
          <w:tcPr>
            <w:tcW w:w="2409" w:type="dxa"/>
            <w:tcBorders>
              <w:top w:val="nil"/>
              <w:left w:val="nil"/>
              <w:bottom w:val="nil"/>
              <w:right w:val="nil"/>
            </w:tcBorders>
            <w:shd w:val="clear" w:color="auto" w:fill="auto"/>
            <w:noWrap/>
            <w:vAlign w:val="center"/>
            <w:hideMark/>
          </w:tcPr>
          <w:p w14:paraId="5A42CCF0"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175 (15.6)</w:t>
            </w:r>
          </w:p>
        </w:tc>
        <w:tc>
          <w:tcPr>
            <w:tcW w:w="2127" w:type="dxa"/>
            <w:tcBorders>
              <w:top w:val="nil"/>
              <w:left w:val="nil"/>
              <w:bottom w:val="nil"/>
              <w:right w:val="nil"/>
            </w:tcBorders>
            <w:shd w:val="clear" w:color="auto" w:fill="auto"/>
            <w:noWrap/>
            <w:vAlign w:val="center"/>
            <w:hideMark/>
          </w:tcPr>
          <w:p w14:paraId="4FBCE742"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78 (22.7)</w:t>
            </w:r>
          </w:p>
        </w:tc>
      </w:tr>
      <w:tr w:rsidR="00C82218" w:rsidRPr="00C82218" w14:paraId="2941120A"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3C33F8CA"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Asthma,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30DC3520"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336 (9.0)</w:t>
            </w:r>
          </w:p>
        </w:tc>
        <w:tc>
          <w:tcPr>
            <w:tcW w:w="2409" w:type="dxa"/>
            <w:tcBorders>
              <w:top w:val="nil"/>
              <w:left w:val="nil"/>
              <w:bottom w:val="nil"/>
              <w:right w:val="nil"/>
            </w:tcBorders>
            <w:shd w:val="clear" w:color="auto" w:fill="auto"/>
            <w:noWrap/>
            <w:vAlign w:val="center"/>
            <w:hideMark/>
          </w:tcPr>
          <w:p w14:paraId="0AEEDB01"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88 (7.9)</w:t>
            </w:r>
          </w:p>
        </w:tc>
        <w:tc>
          <w:tcPr>
            <w:tcW w:w="2127" w:type="dxa"/>
            <w:tcBorders>
              <w:top w:val="nil"/>
              <w:left w:val="nil"/>
              <w:bottom w:val="nil"/>
              <w:right w:val="nil"/>
            </w:tcBorders>
            <w:shd w:val="clear" w:color="auto" w:fill="auto"/>
            <w:noWrap/>
            <w:vAlign w:val="center"/>
            <w:hideMark/>
          </w:tcPr>
          <w:p w14:paraId="085468B1"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28 (8.1)</w:t>
            </w:r>
          </w:p>
        </w:tc>
      </w:tr>
      <w:tr w:rsidR="00C82218" w:rsidRPr="00C82218" w14:paraId="66C974EE"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405DC4E7"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COPD,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68579F64"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31 (0.8)</w:t>
            </w:r>
          </w:p>
        </w:tc>
        <w:tc>
          <w:tcPr>
            <w:tcW w:w="2409" w:type="dxa"/>
            <w:tcBorders>
              <w:top w:val="nil"/>
              <w:left w:val="nil"/>
              <w:bottom w:val="nil"/>
              <w:right w:val="nil"/>
            </w:tcBorders>
            <w:shd w:val="clear" w:color="auto" w:fill="auto"/>
            <w:noWrap/>
            <w:vAlign w:val="center"/>
            <w:hideMark/>
          </w:tcPr>
          <w:p w14:paraId="048AB87E"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25 (2.2)</w:t>
            </w:r>
          </w:p>
        </w:tc>
        <w:tc>
          <w:tcPr>
            <w:tcW w:w="2127" w:type="dxa"/>
            <w:tcBorders>
              <w:top w:val="nil"/>
              <w:left w:val="nil"/>
              <w:bottom w:val="nil"/>
              <w:right w:val="nil"/>
            </w:tcBorders>
            <w:shd w:val="clear" w:color="auto" w:fill="auto"/>
            <w:noWrap/>
            <w:vAlign w:val="center"/>
            <w:hideMark/>
          </w:tcPr>
          <w:p w14:paraId="58D4623C"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4 (1.2)</w:t>
            </w:r>
          </w:p>
        </w:tc>
      </w:tr>
      <w:tr w:rsidR="00C82218" w:rsidRPr="00C82218" w14:paraId="06AB5CCB"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5997C632" w14:textId="0E4F24AA"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Chronic Bronchitis,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2E9B500B"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186 (5.0)</w:t>
            </w:r>
          </w:p>
        </w:tc>
        <w:tc>
          <w:tcPr>
            <w:tcW w:w="2409" w:type="dxa"/>
            <w:tcBorders>
              <w:top w:val="nil"/>
              <w:left w:val="nil"/>
              <w:bottom w:val="nil"/>
              <w:right w:val="nil"/>
            </w:tcBorders>
            <w:shd w:val="clear" w:color="auto" w:fill="auto"/>
            <w:noWrap/>
            <w:vAlign w:val="center"/>
            <w:hideMark/>
          </w:tcPr>
          <w:p w14:paraId="175A94B5"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86 (7.7)</w:t>
            </w:r>
          </w:p>
        </w:tc>
        <w:tc>
          <w:tcPr>
            <w:tcW w:w="2127" w:type="dxa"/>
            <w:tcBorders>
              <w:top w:val="nil"/>
              <w:left w:val="nil"/>
              <w:bottom w:val="nil"/>
              <w:right w:val="nil"/>
            </w:tcBorders>
            <w:shd w:val="clear" w:color="auto" w:fill="auto"/>
            <w:noWrap/>
            <w:vAlign w:val="center"/>
            <w:hideMark/>
          </w:tcPr>
          <w:p w14:paraId="0907AE03"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20 (5.8)</w:t>
            </w:r>
          </w:p>
        </w:tc>
      </w:tr>
      <w:tr w:rsidR="00C82218" w:rsidRPr="00C82218" w14:paraId="76BBEC1C"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771397F5"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Emphysema,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45B98565"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57 (1.5)</w:t>
            </w:r>
          </w:p>
        </w:tc>
        <w:tc>
          <w:tcPr>
            <w:tcW w:w="2409" w:type="dxa"/>
            <w:tcBorders>
              <w:top w:val="nil"/>
              <w:left w:val="nil"/>
              <w:bottom w:val="nil"/>
              <w:right w:val="nil"/>
            </w:tcBorders>
            <w:shd w:val="clear" w:color="auto" w:fill="auto"/>
            <w:noWrap/>
            <w:vAlign w:val="center"/>
            <w:hideMark/>
          </w:tcPr>
          <w:p w14:paraId="793F430A"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58 (5.2)</w:t>
            </w:r>
          </w:p>
        </w:tc>
        <w:tc>
          <w:tcPr>
            <w:tcW w:w="2127" w:type="dxa"/>
            <w:tcBorders>
              <w:top w:val="nil"/>
              <w:left w:val="nil"/>
              <w:bottom w:val="nil"/>
              <w:right w:val="nil"/>
            </w:tcBorders>
            <w:shd w:val="clear" w:color="auto" w:fill="auto"/>
            <w:noWrap/>
            <w:vAlign w:val="center"/>
            <w:hideMark/>
          </w:tcPr>
          <w:p w14:paraId="0AFBBE30"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19 (5.5)</w:t>
            </w:r>
          </w:p>
        </w:tc>
      </w:tr>
      <w:tr w:rsidR="00C82218" w:rsidRPr="00C82218" w14:paraId="6BE1168B"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225DE29D" w14:textId="29FFF976"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 xml:space="preserve">Sleep Apnea,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06CB5F01"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33 (0.9)</w:t>
            </w:r>
          </w:p>
        </w:tc>
        <w:tc>
          <w:tcPr>
            <w:tcW w:w="2409" w:type="dxa"/>
            <w:tcBorders>
              <w:top w:val="nil"/>
              <w:left w:val="nil"/>
              <w:bottom w:val="nil"/>
              <w:right w:val="nil"/>
            </w:tcBorders>
            <w:shd w:val="clear" w:color="auto" w:fill="auto"/>
            <w:noWrap/>
            <w:vAlign w:val="center"/>
            <w:hideMark/>
          </w:tcPr>
          <w:p w14:paraId="43086528"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14 (1.3)</w:t>
            </w:r>
          </w:p>
        </w:tc>
        <w:tc>
          <w:tcPr>
            <w:tcW w:w="2127" w:type="dxa"/>
            <w:tcBorders>
              <w:top w:val="nil"/>
              <w:left w:val="nil"/>
              <w:bottom w:val="nil"/>
              <w:right w:val="nil"/>
            </w:tcBorders>
            <w:shd w:val="clear" w:color="auto" w:fill="auto"/>
            <w:noWrap/>
            <w:vAlign w:val="center"/>
            <w:hideMark/>
          </w:tcPr>
          <w:p w14:paraId="341D876C"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 (0.6)</w:t>
            </w:r>
          </w:p>
        </w:tc>
      </w:tr>
      <w:tr w:rsidR="00C82218" w:rsidRPr="00C82218" w14:paraId="57DE6EB5"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352ACA4F" w14:textId="77777777" w:rsidR="00C82218" w:rsidRPr="00C82218" w:rsidRDefault="00C82218" w:rsidP="006C590F">
            <w:pPr>
              <w:rPr>
                <w:rFonts w:ascii="Arial" w:eastAsia="DengXian" w:hAnsi="Arial" w:cs="Arial"/>
                <w:color w:val="000000"/>
                <w:sz w:val="18"/>
                <w:szCs w:val="18"/>
              </w:rPr>
            </w:pPr>
            <w:proofErr w:type="spellStart"/>
            <w:r w:rsidRPr="00C82218">
              <w:rPr>
                <w:rFonts w:ascii="Arial" w:eastAsia="DengXian" w:hAnsi="Arial" w:cs="Arial"/>
                <w:color w:val="000000"/>
                <w:sz w:val="18"/>
                <w:szCs w:val="18"/>
              </w:rPr>
              <w:t>Sleeppills</w:t>
            </w:r>
            <w:proofErr w:type="spellEnd"/>
            <w:r w:rsidRPr="00C82218">
              <w:rPr>
                <w:rFonts w:ascii="Arial" w:eastAsia="DengXian" w:hAnsi="Arial" w:cs="Arial"/>
                <w:color w:val="000000"/>
                <w:sz w:val="18"/>
                <w:szCs w:val="18"/>
              </w:rPr>
              <w:t xml:space="preserve">, </w:t>
            </w:r>
            <w:proofErr w:type="gramStart"/>
            <w:r w:rsidRPr="00C82218">
              <w:rPr>
                <w:rFonts w:ascii="Arial" w:eastAsia="DengXian" w:hAnsi="Arial" w:cs="Arial"/>
                <w:color w:val="000000"/>
                <w:sz w:val="18"/>
                <w:szCs w:val="18"/>
              </w:rPr>
              <w:t>n(</w:t>
            </w:r>
            <w:proofErr w:type="gramEnd"/>
            <w:r w:rsidRPr="00C82218">
              <w:rPr>
                <w:rFonts w:ascii="Arial" w:eastAsia="DengXian" w:hAnsi="Arial" w:cs="Arial"/>
                <w:color w:val="000000"/>
                <w:sz w:val="18"/>
                <w:szCs w:val="18"/>
              </w:rPr>
              <w:t>%)</w:t>
            </w:r>
          </w:p>
        </w:tc>
        <w:tc>
          <w:tcPr>
            <w:tcW w:w="2410" w:type="dxa"/>
            <w:tcBorders>
              <w:top w:val="nil"/>
              <w:left w:val="nil"/>
              <w:bottom w:val="nil"/>
              <w:right w:val="nil"/>
            </w:tcBorders>
            <w:shd w:val="clear" w:color="auto" w:fill="auto"/>
            <w:noWrap/>
            <w:vAlign w:val="center"/>
            <w:hideMark/>
          </w:tcPr>
          <w:p w14:paraId="459FFD42" w14:textId="77777777" w:rsidR="00C82218" w:rsidRPr="00C82218" w:rsidRDefault="00C82218" w:rsidP="006C590F">
            <w:pPr>
              <w:rPr>
                <w:rFonts w:ascii="Arial" w:eastAsia="DengXian" w:hAnsi="Arial" w:cs="Arial"/>
                <w:color w:val="000000"/>
                <w:sz w:val="18"/>
                <w:szCs w:val="18"/>
              </w:rPr>
            </w:pPr>
          </w:p>
        </w:tc>
        <w:tc>
          <w:tcPr>
            <w:tcW w:w="2409" w:type="dxa"/>
            <w:tcBorders>
              <w:top w:val="nil"/>
              <w:left w:val="nil"/>
              <w:bottom w:val="nil"/>
              <w:right w:val="nil"/>
            </w:tcBorders>
            <w:shd w:val="clear" w:color="auto" w:fill="auto"/>
            <w:noWrap/>
            <w:vAlign w:val="center"/>
            <w:hideMark/>
          </w:tcPr>
          <w:p w14:paraId="25C3AE89" w14:textId="77777777" w:rsidR="00C82218" w:rsidRPr="00C82218" w:rsidRDefault="00C82218" w:rsidP="006C590F">
            <w:pPr>
              <w:rPr>
                <w:rFonts w:ascii="Times New Roman" w:eastAsia="Times New Roman" w:hAnsi="Times New Roman" w:cs="Times New Roman"/>
                <w:sz w:val="18"/>
                <w:szCs w:val="18"/>
              </w:rPr>
            </w:pPr>
          </w:p>
        </w:tc>
        <w:tc>
          <w:tcPr>
            <w:tcW w:w="2127" w:type="dxa"/>
            <w:tcBorders>
              <w:top w:val="nil"/>
              <w:left w:val="nil"/>
              <w:bottom w:val="nil"/>
              <w:right w:val="nil"/>
            </w:tcBorders>
            <w:shd w:val="clear" w:color="auto" w:fill="auto"/>
            <w:noWrap/>
            <w:vAlign w:val="center"/>
            <w:hideMark/>
          </w:tcPr>
          <w:p w14:paraId="5F0B8447" w14:textId="77777777" w:rsidR="00C82218" w:rsidRPr="00C82218" w:rsidRDefault="00C82218" w:rsidP="006C590F">
            <w:pPr>
              <w:rPr>
                <w:rFonts w:ascii="Times New Roman" w:eastAsia="Times New Roman" w:hAnsi="Times New Roman" w:cs="Times New Roman"/>
                <w:sz w:val="18"/>
                <w:szCs w:val="18"/>
              </w:rPr>
            </w:pPr>
          </w:p>
        </w:tc>
      </w:tr>
      <w:tr w:rsidR="00C82218" w:rsidRPr="00C82218" w14:paraId="6845EEA1"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0B4A0A92" w14:textId="77777777" w:rsidR="00C82218" w:rsidRPr="00C82218" w:rsidRDefault="00C82218" w:rsidP="006C590F">
            <w:pPr>
              <w:ind w:firstLineChars="150" w:firstLine="270"/>
              <w:rPr>
                <w:rFonts w:ascii="Arial" w:eastAsia="DengXian" w:hAnsi="Arial" w:cs="Arial"/>
                <w:color w:val="000000"/>
                <w:sz w:val="18"/>
                <w:szCs w:val="18"/>
              </w:rPr>
            </w:pPr>
            <w:r w:rsidRPr="00C82218">
              <w:rPr>
                <w:rFonts w:ascii="Arial" w:eastAsia="DengXian" w:hAnsi="Arial" w:cs="Arial"/>
                <w:color w:val="000000"/>
                <w:sz w:val="18"/>
                <w:szCs w:val="18"/>
              </w:rPr>
              <w:t>Never</w:t>
            </w:r>
          </w:p>
        </w:tc>
        <w:tc>
          <w:tcPr>
            <w:tcW w:w="2410" w:type="dxa"/>
            <w:tcBorders>
              <w:top w:val="nil"/>
              <w:left w:val="nil"/>
              <w:bottom w:val="nil"/>
              <w:right w:val="nil"/>
            </w:tcBorders>
            <w:shd w:val="clear" w:color="auto" w:fill="auto"/>
            <w:noWrap/>
            <w:vAlign w:val="center"/>
            <w:hideMark/>
          </w:tcPr>
          <w:p w14:paraId="32843D56"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2568 (68.6)</w:t>
            </w:r>
          </w:p>
        </w:tc>
        <w:tc>
          <w:tcPr>
            <w:tcW w:w="2409" w:type="dxa"/>
            <w:tcBorders>
              <w:top w:val="nil"/>
              <w:left w:val="nil"/>
              <w:bottom w:val="nil"/>
              <w:right w:val="nil"/>
            </w:tcBorders>
            <w:shd w:val="clear" w:color="auto" w:fill="auto"/>
            <w:noWrap/>
            <w:vAlign w:val="center"/>
            <w:hideMark/>
          </w:tcPr>
          <w:p w14:paraId="1631CBDC"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676 (60.4)</w:t>
            </w:r>
          </w:p>
        </w:tc>
        <w:tc>
          <w:tcPr>
            <w:tcW w:w="2127" w:type="dxa"/>
            <w:tcBorders>
              <w:top w:val="nil"/>
              <w:left w:val="nil"/>
              <w:bottom w:val="nil"/>
              <w:right w:val="nil"/>
            </w:tcBorders>
            <w:shd w:val="clear" w:color="auto" w:fill="auto"/>
            <w:noWrap/>
            <w:vAlign w:val="center"/>
            <w:hideMark/>
          </w:tcPr>
          <w:p w14:paraId="0F667291"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218 (63.4)</w:t>
            </w:r>
          </w:p>
        </w:tc>
      </w:tr>
      <w:tr w:rsidR="00C82218" w:rsidRPr="00C82218" w14:paraId="5A1A1D0B"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5DE07B0A" w14:textId="77777777" w:rsidR="00C82218" w:rsidRPr="00C82218" w:rsidRDefault="00C82218" w:rsidP="006C590F">
            <w:pPr>
              <w:ind w:firstLineChars="150" w:firstLine="270"/>
              <w:rPr>
                <w:rFonts w:ascii="Arial" w:eastAsia="DengXian" w:hAnsi="Arial" w:cs="Arial"/>
                <w:color w:val="000000"/>
                <w:sz w:val="18"/>
                <w:szCs w:val="18"/>
              </w:rPr>
            </w:pPr>
            <w:r w:rsidRPr="00C82218">
              <w:rPr>
                <w:rFonts w:ascii="Arial" w:eastAsia="DengXian" w:hAnsi="Arial" w:cs="Arial"/>
                <w:color w:val="000000"/>
                <w:sz w:val="18"/>
                <w:szCs w:val="18"/>
              </w:rPr>
              <w:t>Rarely</w:t>
            </w:r>
          </w:p>
        </w:tc>
        <w:tc>
          <w:tcPr>
            <w:tcW w:w="2410" w:type="dxa"/>
            <w:tcBorders>
              <w:top w:val="nil"/>
              <w:left w:val="nil"/>
              <w:bottom w:val="nil"/>
              <w:right w:val="nil"/>
            </w:tcBorders>
            <w:shd w:val="clear" w:color="auto" w:fill="auto"/>
            <w:noWrap/>
            <w:vAlign w:val="center"/>
            <w:hideMark/>
          </w:tcPr>
          <w:p w14:paraId="07DD25B3"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339 (9.1)</w:t>
            </w:r>
          </w:p>
        </w:tc>
        <w:tc>
          <w:tcPr>
            <w:tcW w:w="2409" w:type="dxa"/>
            <w:tcBorders>
              <w:top w:val="nil"/>
              <w:left w:val="nil"/>
              <w:bottom w:val="nil"/>
              <w:right w:val="nil"/>
            </w:tcBorders>
            <w:shd w:val="clear" w:color="auto" w:fill="auto"/>
            <w:noWrap/>
            <w:vAlign w:val="center"/>
            <w:hideMark/>
          </w:tcPr>
          <w:p w14:paraId="49FBE931"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86 (7.7)</w:t>
            </w:r>
          </w:p>
        </w:tc>
        <w:tc>
          <w:tcPr>
            <w:tcW w:w="2127" w:type="dxa"/>
            <w:tcBorders>
              <w:top w:val="nil"/>
              <w:left w:val="nil"/>
              <w:bottom w:val="nil"/>
              <w:right w:val="nil"/>
            </w:tcBorders>
            <w:shd w:val="clear" w:color="auto" w:fill="auto"/>
            <w:noWrap/>
            <w:vAlign w:val="center"/>
            <w:hideMark/>
          </w:tcPr>
          <w:p w14:paraId="602DDA3C"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22 (6.4)</w:t>
            </w:r>
          </w:p>
        </w:tc>
      </w:tr>
      <w:tr w:rsidR="00C82218" w:rsidRPr="00C82218" w14:paraId="15CA45AE"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36D90264" w14:textId="77777777" w:rsidR="00C82218" w:rsidRPr="00C82218" w:rsidRDefault="00C82218" w:rsidP="006C590F">
            <w:pPr>
              <w:ind w:firstLineChars="150" w:firstLine="270"/>
              <w:rPr>
                <w:rFonts w:ascii="Arial" w:eastAsia="DengXian" w:hAnsi="Arial" w:cs="Arial"/>
                <w:color w:val="000000"/>
                <w:sz w:val="18"/>
                <w:szCs w:val="18"/>
              </w:rPr>
            </w:pPr>
            <w:r w:rsidRPr="00C82218">
              <w:rPr>
                <w:rFonts w:ascii="Arial" w:eastAsia="DengXian" w:hAnsi="Arial" w:cs="Arial"/>
                <w:color w:val="000000"/>
                <w:sz w:val="18"/>
                <w:szCs w:val="18"/>
              </w:rPr>
              <w:t>Sometimes</w:t>
            </w:r>
          </w:p>
        </w:tc>
        <w:tc>
          <w:tcPr>
            <w:tcW w:w="2410" w:type="dxa"/>
            <w:tcBorders>
              <w:top w:val="nil"/>
              <w:left w:val="nil"/>
              <w:bottom w:val="nil"/>
              <w:right w:val="nil"/>
            </w:tcBorders>
            <w:shd w:val="clear" w:color="auto" w:fill="auto"/>
            <w:noWrap/>
            <w:vAlign w:val="center"/>
            <w:hideMark/>
          </w:tcPr>
          <w:p w14:paraId="3E3D9689"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207 (5.5)</w:t>
            </w:r>
          </w:p>
        </w:tc>
        <w:tc>
          <w:tcPr>
            <w:tcW w:w="2409" w:type="dxa"/>
            <w:tcBorders>
              <w:top w:val="nil"/>
              <w:left w:val="nil"/>
              <w:bottom w:val="nil"/>
              <w:right w:val="nil"/>
            </w:tcBorders>
            <w:shd w:val="clear" w:color="auto" w:fill="auto"/>
            <w:noWrap/>
            <w:vAlign w:val="center"/>
            <w:hideMark/>
          </w:tcPr>
          <w:p w14:paraId="5BC4E84D"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57 (5.1)</w:t>
            </w:r>
          </w:p>
        </w:tc>
        <w:tc>
          <w:tcPr>
            <w:tcW w:w="2127" w:type="dxa"/>
            <w:tcBorders>
              <w:top w:val="nil"/>
              <w:left w:val="nil"/>
              <w:bottom w:val="nil"/>
              <w:right w:val="nil"/>
            </w:tcBorders>
            <w:shd w:val="clear" w:color="auto" w:fill="auto"/>
            <w:noWrap/>
            <w:vAlign w:val="center"/>
            <w:hideMark/>
          </w:tcPr>
          <w:p w14:paraId="2C10A658"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15 (4.4)</w:t>
            </w:r>
          </w:p>
        </w:tc>
      </w:tr>
      <w:tr w:rsidR="00C82218" w:rsidRPr="00C82218" w14:paraId="6F320448"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0BDFD12C" w14:textId="77777777" w:rsidR="00C82218" w:rsidRPr="00C82218" w:rsidRDefault="00C82218" w:rsidP="006C590F">
            <w:pPr>
              <w:ind w:firstLineChars="150" w:firstLine="270"/>
              <w:rPr>
                <w:rFonts w:ascii="Arial" w:eastAsia="DengXian" w:hAnsi="Arial" w:cs="Arial"/>
                <w:color w:val="000000"/>
                <w:sz w:val="18"/>
                <w:szCs w:val="18"/>
              </w:rPr>
            </w:pPr>
            <w:r w:rsidRPr="00C82218">
              <w:rPr>
                <w:rFonts w:ascii="Arial" w:eastAsia="DengXian" w:hAnsi="Arial" w:cs="Arial"/>
                <w:color w:val="000000"/>
                <w:sz w:val="18"/>
                <w:szCs w:val="18"/>
              </w:rPr>
              <w:t>Often</w:t>
            </w:r>
          </w:p>
        </w:tc>
        <w:tc>
          <w:tcPr>
            <w:tcW w:w="2410" w:type="dxa"/>
            <w:tcBorders>
              <w:top w:val="nil"/>
              <w:left w:val="nil"/>
              <w:bottom w:val="nil"/>
              <w:right w:val="nil"/>
            </w:tcBorders>
            <w:shd w:val="clear" w:color="auto" w:fill="auto"/>
            <w:noWrap/>
            <w:vAlign w:val="center"/>
            <w:hideMark/>
          </w:tcPr>
          <w:p w14:paraId="246837DD"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93 (2.5)</w:t>
            </w:r>
          </w:p>
        </w:tc>
        <w:tc>
          <w:tcPr>
            <w:tcW w:w="2409" w:type="dxa"/>
            <w:tcBorders>
              <w:top w:val="nil"/>
              <w:left w:val="nil"/>
              <w:bottom w:val="nil"/>
              <w:right w:val="nil"/>
            </w:tcBorders>
            <w:shd w:val="clear" w:color="auto" w:fill="auto"/>
            <w:noWrap/>
            <w:vAlign w:val="center"/>
            <w:hideMark/>
          </w:tcPr>
          <w:p w14:paraId="4D33D993"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34 (3.0)</w:t>
            </w:r>
          </w:p>
        </w:tc>
        <w:tc>
          <w:tcPr>
            <w:tcW w:w="2127" w:type="dxa"/>
            <w:tcBorders>
              <w:top w:val="nil"/>
              <w:left w:val="nil"/>
              <w:bottom w:val="nil"/>
              <w:right w:val="nil"/>
            </w:tcBorders>
            <w:shd w:val="clear" w:color="auto" w:fill="auto"/>
            <w:noWrap/>
            <w:vAlign w:val="center"/>
            <w:hideMark/>
          </w:tcPr>
          <w:p w14:paraId="592EB065"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8 (2.3)</w:t>
            </w:r>
          </w:p>
        </w:tc>
      </w:tr>
      <w:tr w:rsidR="00C82218" w:rsidRPr="00C82218" w14:paraId="5CEB627F"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6CDB2614" w14:textId="77777777" w:rsidR="00C82218" w:rsidRPr="00C82218" w:rsidRDefault="00C82218" w:rsidP="006C590F">
            <w:pPr>
              <w:ind w:firstLineChars="150" w:firstLine="270"/>
              <w:rPr>
                <w:rFonts w:ascii="Arial" w:eastAsia="DengXian" w:hAnsi="Arial" w:cs="Arial"/>
                <w:color w:val="000000"/>
                <w:sz w:val="18"/>
                <w:szCs w:val="18"/>
              </w:rPr>
            </w:pPr>
            <w:r w:rsidRPr="00C82218">
              <w:rPr>
                <w:rFonts w:ascii="Arial" w:eastAsia="DengXian" w:hAnsi="Arial" w:cs="Arial"/>
                <w:color w:val="000000"/>
                <w:sz w:val="18"/>
                <w:szCs w:val="18"/>
              </w:rPr>
              <w:t>Almost always</w:t>
            </w:r>
          </w:p>
        </w:tc>
        <w:tc>
          <w:tcPr>
            <w:tcW w:w="2410" w:type="dxa"/>
            <w:tcBorders>
              <w:top w:val="nil"/>
              <w:left w:val="nil"/>
              <w:bottom w:val="nil"/>
              <w:right w:val="nil"/>
            </w:tcBorders>
            <w:shd w:val="clear" w:color="auto" w:fill="auto"/>
            <w:noWrap/>
            <w:vAlign w:val="center"/>
            <w:hideMark/>
          </w:tcPr>
          <w:p w14:paraId="2E50CB12"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158 (4.2)</w:t>
            </w:r>
          </w:p>
        </w:tc>
        <w:tc>
          <w:tcPr>
            <w:tcW w:w="2409" w:type="dxa"/>
            <w:tcBorders>
              <w:top w:val="nil"/>
              <w:left w:val="nil"/>
              <w:bottom w:val="nil"/>
              <w:right w:val="nil"/>
            </w:tcBorders>
            <w:shd w:val="clear" w:color="auto" w:fill="auto"/>
            <w:noWrap/>
            <w:vAlign w:val="center"/>
            <w:hideMark/>
          </w:tcPr>
          <w:p w14:paraId="6C8B4A7A" w14:textId="77777777" w:rsidR="00C82218" w:rsidRPr="00C82218" w:rsidRDefault="00C82218" w:rsidP="006C590F">
            <w:pPr>
              <w:rPr>
                <w:rFonts w:ascii="Arial" w:eastAsia="DengXian" w:hAnsi="Arial" w:cs="Arial"/>
                <w:color w:val="000000"/>
                <w:sz w:val="18"/>
                <w:szCs w:val="18"/>
              </w:rPr>
            </w:pPr>
            <w:r w:rsidRPr="00C82218">
              <w:rPr>
                <w:rFonts w:ascii="Arial" w:eastAsia="DengXian" w:hAnsi="Arial" w:cs="Arial"/>
                <w:color w:val="000000"/>
                <w:sz w:val="18"/>
                <w:szCs w:val="18"/>
              </w:rPr>
              <w:t>57 (5.1)</w:t>
            </w:r>
          </w:p>
        </w:tc>
        <w:tc>
          <w:tcPr>
            <w:tcW w:w="2127" w:type="dxa"/>
            <w:tcBorders>
              <w:top w:val="nil"/>
              <w:left w:val="nil"/>
              <w:bottom w:val="nil"/>
              <w:right w:val="nil"/>
            </w:tcBorders>
            <w:shd w:val="clear" w:color="auto" w:fill="auto"/>
            <w:noWrap/>
            <w:vAlign w:val="center"/>
            <w:hideMark/>
          </w:tcPr>
          <w:p w14:paraId="36B51B77" w14:textId="77777777" w:rsidR="00C82218" w:rsidRPr="00C82218" w:rsidRDefault="00C82218" w:rsidP="006C590F">
            <w:pPr>
              <w:rPr>
                <w:rFonts w:ascii="Helvetica Neue" w:eastAsia="DengXian" w:hAnsi="Helvetica Neue"/>
                <w:color w:val="000000"/>
                <w:sz w:val="18"/>
                <w:szCs w:val="18"/>
              </w:rPr>
            </w:pPr>
            <w:r w:rsidRPr="00C82218">
              <w:rPr>
                <w:rFonts w:ascii="Helvetica Neue" w:eastAsia="DengXian" w:hAnsi="Helvetica Neue"/>
                <w:color w:val="000000"/>
                <w:sz w:val="18"/>
                <w:szCs w:val="18"/>
              </w:rPr>
              <w:t>22 (6.4)</w:t>
            </w:r>
          </w:p>
        </w:tc>
      </w:tr>
      <w:tr w:rsidR="00C82218" w:rsidRPr="00C82218" w14:paraId="0330B61A"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4D2E79CD" w14:textId="77777777" w:rsidR="00C82218" w:rsidRPr="00C82218" w:rsidRDefault="00C82218" w:rsidP="006C590F">
            <w:pPr>
              <w:rPr>
                <w:rFonts w:ascii="Arial" w:eastAsia="DengXian" w:hAnsi="Arial" w:cs="Arial"/>
                <w:b/>
                <w:bCs/>
                <w:color w:val="000000"/>
                <w:sz w:val="18"/>
                <w:szCs w:val="18"/>
              </w:rPr>
            </w:pPr>
            <w:r w:rsidRPr="00C82218">
              <w:rPr>
                <w:rFonts w:ascii="Arial" w:eastAsia="DengXian" w:hAnsi="Arial" w:cs="Arial"/>
                <w:b/>
                <w:bCs/>
                <w:color w:val="000000"/>
                <w:sz w:val="18"/>
                <w:szCs w:val="18"/>
              </w:rPr>
              <w:t>PSG</w:t>
            </w:r>
          </w:p>
        </w:tc>
        <w:tc>
          <w:tcPr>
            <w:tcW w:w="2410" w:type="dxa"/>
            <w:tcBorders>
              <w:top w:val="nil"/>
              <w:left w:val="nil"/>
              <w:bottom w:val="nil"/>
              <w:right w:val="nil"/>
            </w:tcBorders>
            <w:shd w:val="clear" w:color="auto" w:fill="auto"/>
            <w:noWrap/>
            <w:vAlign w:val="center"/>
            <w:hideMark/>
          </w:tcPr>
          <w:p w14:paraId="0B039B3F" w14:textId="77777777" w:rsidR="00C82218" w:rsidRPr="00C82218" w:rsidRDefault="00C82218" w:rsidP="006C590F">
            <w:pPr>
              <w:rPr>
                <w:rFonts w:ascii="Arial" w:eastAsia="DengXian" w:hAnsi="Arial" w:cs="Arial"/>
                <w:b/>
                <w:bCs/>
                <w:color w:val="000000"/>
                <w:sz w:val="18"/>
                <w:szCs w:val="18"/>
              </w:rPr>
            </w:pPr>
          </w:p>
        </w:tc>
        <w:tc>
          <w:tcPr>
            <w:tcW w:w="2409" w:type="dxa"/>
            <w:tcBorders>
              <w:top w:val="nil"/>
              <w:left w:val="nil"/>
              <w:bottom w:val="nil"/>
              <w:right w:val="nil"/>
            </w:tcBorders>
            <w:shd w:val="clear" w:color="auto" w:fill="auto"/>
            <w:noWrap/>
            <w:vAlign w:val="center"/>
            <w:hideMark/>
          </w:tcPr>
          <w:p w14:paraId="24677756" w14:textId="77777777" w:rsidR="00C82218" w:rsidRPr="00C82218" w:rsidRDefault="00C82218" w:rsidP="006C590F">
            <w:pPr>
              <w:rPr>
                <w:rFonts w:ascii="Times New Roman" w:eastAsia="Times New Roman" w:hAnsi="Times New Roman" w:cs="Times New Roman"/>
                <w:sz w:val="18"/>
                <w:szCs w:val="18"/>
              </w:rPr>
            </w:pPr>
          </w:p>
        </w:tc>
        <w:tc>
          <w:tcPr>
            <w:tcW w:w="2127" w:type="dxa"/>
            <w:tcBorders>
              <w:top w:val="nil"/>
              <w:left w:val="nil"/>
              <w:bottom w:val="nil"/>
              <w:right w:val="nil"/>
            </w:tcBorders>
            <w:shd w:val="clear" w:color="auto" w:fill="auto"/>
            <w:noWrap/>
            <w:vAlign w:val="center"/>
            <w:hideMark/>
          </w:tcPr>
          <w:p w14:paraId="3059E19B" w14:textId="77777777" w:rsidR="00C82218" w:rsidRPr="00C82218" w:rsidRDefault="00C82218" w:rsidP="006C590F">
            <w:pPr>
              <w:rPr>
                <w:rFonts w:ascii="Times New Roman" w:eastAsia="Times New Roman" w:hAnsi="Times New Roman" w:cs="Times New Roman"/>
                <w:sz w:val="18"/>
                <w:szCs w:val="18"/>
              </w:rPr>
            </w:pPr>
          </w:p>
        </w:tc>
      </w:tr>
      <w:tr w:rsidR="00526286" w:rsidRPr="00C82218" w14:paraId="0D7C8A49" w14:textId="77777777" w:rsidTr="009E3776">
        <w:trPr>
          <w:trHeight w:val="320"/>
          <w:jc w:val="center"/>
        </w:trPr>
        <w:tc>
          <w:tcPr>
            <w:tcW w:w="3970" w:type="dxa"/>
            <w:tcBorders>
              <w:top w:val="nil"/>
              <w:left w:val="nil"/>
              <w:bottom w:val="nil"/>
              <w:right w:val="nil"/>
            </w:tcBorders>
            <w:shd w:val="clear" w:color="auto" w:fill="auto"/>
            <w:noWrap/>
            <w:vAlign w:val="center"/>
            <w:hideMark/>
          </w:tcPr>
          <w:p w14:paraId="7EC6BF29" w14:textId="678A394B" w:rsidR="00526286" w:rsidRPr="00C82218" w:rsidRDefault="00526286" w:rsidP="00526286">
            <w:pPr>
              <w:rPr>
                <w:rFonts w:ascii="Arial" w:eastAsia="DengXian" w:hAnsi="Arial" w:cs="Arial"/>
                <w:color w:val="000000"/>
                <w:sz w:val="18"/>
                <w:szCs w:val="18"/>
              </w:rPr>
            </w:pPr>
            <w:r w:rsidRPr="00C82218">
              <w:rPr>
                <w:rFonts w:ascii="Arial" w:eastAsia="DengXian" w:hAnsi="Arial" w:cs="Arial"/>
                <w:color w:val="000000"/>
                <w:sz w:val="18"/>
                <w:szCs w:val="18"/>
              </w:rPr>
              <w:t xml:space="preserve">Total Sleep Time(mins),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29A07F2F" w14:textId="59AE55AC" w:rsidR="00526286" w:rsidRPr="00C82218" w:rsidRDefault="00526286" w:rsidP="00526286">
            <w:pPr>
              <w:rPr>
                <w:rFonts w:ascii="Arial" w:eastAsia="DengXian" w:hAnsi="Arial" w:cs="Arial"/>
                <w:color w:val="000000"/>
                <w:sz w:val="18"/>
                <w:szCs w:val="18"/>
              </w:rPr>
            </w:pPr>
            <w:r w:rsidRPr="00C004F2">
              <w:rPr>
                <w:rFonts w:ascii="Arial" w:eastAsia="DengXian" w:hAnsi="Arial" w:cs="Arial"/>
                <w:color w:val="000000"/>
                <w:sz w:val="18"/>
                <w:szCs w:val="18"/>
              </w:rPr>
              <w:t>376.5 [332.0, 413.5]</w:t>
            </w:r>
          </w:p>
        </w:tc>
        <w:tc>
          <w:tcPr>
            <w:tcW w:w="2409" w:type="dxa"/>
            <w:tcBorders>
              <w:top w:val="nil"/>
              <w:left w:val="nil"/>
              <w:bottom w:val="nil"/>
              <w:right w:val="nil"/>
            </w:tcBorders>
            <w:shd w:val="clear" w:color="auto" w:fill="auto"/>
            <w:noWrap/>
            <w:hideMark/>
          </w:tcPr>
          <w:p w14:paraId="0D3BFF3A" w14:textId="0EA390FF" w:rsidR="00526286" w:rsidRPr="00416929" w:rsidRDefault="00526286" w:rsidP="00526286">
            <w:pPr>
              <w:rPr>
                <w:rFonts w:ascii="Arial" w:eastAsia="DengXian" w:hAnsi="Arial" w:cs="Arial"/>
                <w:color w:val="000000"/>
                <w:sz w:val="18"/>
                <w:szCs w:val="18"/>
              </w:rPr>
            </w:pPr>
            <w:r w:rsidRPr="00416929">
              <w:rPr>
                <w:rFonts w:ascii="Arial" w:eastAsia="DengXian" w:hAnsi="Arial" w:cs="Arial"/>
                <w:color w:val="000000"/>
                <w:sz w:val="18"/>
                <w:szCs w:val="18"/>
              </w:rPr>
              <w:t>355.0 [306.</w:t>
            </w:r>
            <w:r>
              <w:rPr>
                <w:rFonts w:ascii="Arial" w:eastAsia="DengXian" w:hAnsi="Arial" w:cs="Arial"/>
                <w:color w:val="000000"/>
                <w:sz w:val="18"/>
                <w:szCs w:val="18"/>
              </w:rPr>
              <w:t>8</w:t>
            </w:r>
            <w:r w:rsidRPr="00416929">
              <w:rPr>
                <w:rFonts w:ascii="Arial" w:eastAsia="DengXian" w:hAnsi="Arial" w:cs="Arial"/>
                <w:color w:val="000000"/>
                <w:sz w:val="18"/>
                <w:szCs w:val="18"/>
              </w:rPr>
              <w:t>, 390.5]</w:t>
            </w:r>
          </w:p>
        </w:tc>
        <w:tc>
          <w:tcPr>
            <w:tcW w:w="2127" w:type="dxa"/>
            <w:tcBorders>
              <w:top w:val="nil"/>
              <w:left w:val="nil"/>
              <w:bottom w:val="nil"/>
              <w:right w:val="nil"/>
            </w:tcBorders>
            <w:shd w:val="clear" w:color="auto" w:fill="auto"/>
            <w:noWrap/>
            <w:hideMark/>
          </w:tcPr>
          <w:p w14:paraId="51BAFCAE" w14:textId="257E8BF2" w:rsidR="00526286" w:rsidRPr="00526286" w:rsidRDefault="00526286" w:rsidP="00526286">
            <w:pPr>
              <w:rPr>
                <w:rFonts w:ascii="Arial" w:eastAsia="DengXian" w:hAnsi="Arial" w:cs="Arial"/>
                <w:color w:val="000000"/>
                <w:sz w:val="18"/>
                <w:szCs w:val="18"/>
              </w:rPr>
            </w:pPr>
            <w:r w:rsidRPr="00526286">
              <w:rPr>
                <w:rFonts w:ascii="Arial" w:eastAsia="DengXian" w:hAnsi="Arial" w:cs="Arial"/>
                <w:color w:val="000000"/>
                <w:sz w:val="18"/>
                <w:szCs w:val="18"/>
              </w:rPr>
              <w:t>359.0 [297.</w:t>
            </w:r>
            <w:r>
              <w:rPr>
                <w:rFonts w:ascii="Arial" w:eastAsia="DengXian" w:hAnsi="Arial" w:cs="Arial"/>
                <w:color w:val="000000"/>
                <w:sz w:val="18"/>
                <w:szCs w:val="18"/>
              </w:rPr>
              <w:t>3</w:t>
            </w:r>
            <w:r w:rsidRPr="00526286">
              <w:rPr>
                <w:rFonts w:ascii="Arial" w:eastAsia="DengXian" w:hAnsi="Arial" w:cs="Arial"/>
                <w:color w:val="000000"/>
                <w:sz w:val="18"/>
                <w:szCs w:val="18"/>
              </w:rPr>
              <w:t>, 395.0]</w:t>
            </w:r>
          </w:p>
        </w:tc>
      </w:tr>
      <w:tr w:rsidR="00526286" w:rsidRPr="00C82218" w14:paraId="507CF848" w14:textId="77777777" w:rsidTr="009E3776">
        <w:trPr>
          <w:trHeight w:val="320"/>
          <w:jc w:val="center"/>
        </w:trPr>
        <w:tc>
          <w:tcPr>
            <w:tcW w:w="3970" w:type="dxa"/>
            <w:tcBorders>
              <w:top w:val="nil"/>
              <w:left w:val="nil"/>
              <w:bottom w:val="nil"/>
              <w:right w:val="nil"/>
            </w:tcBorders>
            <w:shd w:val="clear" w:color="auto" w:fill="auto"/>
            <w:noWrap/>
            <w:vAlign w:val="center"/>
            <w:hideMark/>
          </w:tcPr>
          <w:p w14:paraId="7DD1DBA5" w14:textId="5B42448A" w:rsidR="00526286" w:rsidRPr="00C82218" w:rsidRDefault="00526286" w:rsidP="00526286">
            <w:pPr>
              <w:rPr>
                <w:rFonts w:ascii="Arial" w:eastAsia="DengXian" w:hAnsi="Arial" w:cs="Arial"/>
                <w:color w:val="000000"/>
                <w:sz w:val="18"/>
                <w:szCs w:val="18"/>
              </w:rPr>
            </w:pPr>
            <w:r w:rsidRPr="00C82218">
              <w:rPr>
                <w:rFonts w:ascii="Arial" w:eastAsia="DengXian" w:hAnsi="Arial" w:cs="Arial"/>
                <w:color w:val="000000"/>
                <w:sz w:val="18"/>
                <w:szCs w:val="18"/>
              </w:rPr>
              <w:t xml:space="preserve">N1 Sleep Time(mins),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76E453EE" w14:textId="4614832F" w:rsidR="00526286" w:rsidRPr="00C82218" w:rsidRDefault="00526286" w:rsidP="00526286">
            <w:pPr>
              <w:rPr>
                <w:rFonts w:ascii="Arial" w:eastAsia="DengXian" w:hAnsi="Arial" w:cs="Arial"/>
                <w:color w:val="000000"/>
                <w:sz w:val="18"/>
                <w:szCs w:val="18"/>
              </w:rPr>
            </w:pPr>
            <w:r w:rsidRPr="00C004F2">
              <w:rPr>
                <w:rFonts w:ascii="Arial" w:eastAsia="DengXian" w:hAnsi="Arial" w:cs="Arial"/>
                <w:color w:val="000000"/>
                <w:sz w:val="18"/>
                <w:szCs w:val="18"/>
              </w:rPr>
              <w:t>16.5 [10.0, 25.0]</w:t>
            </w:r>
          </w:p>
        </w:tc>
        <w:tc>
          <w:tcPr>
            <w:tcW w:w="2409" w:type="dxa"/>
            <w:tcBorders>
              <w:top w:val="nil"/>
              <w:left w:val="nil"/>
              <w:bottom w:val="nil"/>
              <w:right w:val="nil"/>
            </w:tcBorders>
            <w:shd w:val="clear" w:color="auto" w:fill="auto"/>
            <w:noWrap/>
            <w:hideMark/>
          </w:tcPr>
          <w:p w14:paraId="3074CF91" w14:textId="2569E91A" w:rsidR="00526286" w:rsidRPr="00C82218" w:rsidRDefault="00526286" w:rsidP="00526286">
            <w:pPr>
              <w:rPr>
                <w:rFonts w:ascii="Arial" w:eastAsia="DengXian" w:hAnsi="Arial" w:cs="Arial"/>
                <w:color w:val="000000"/>
                <w:sz w:val="18"/>
                <w:szCs w:val="18"/>
              </w:rPr>
            </w:pPr>
            <w:r w:rsidRPr="00416929">
              <w:rPr>
                <w:rFonts w:ascii="Arial" w:eastAsia="DengXian" w:hAnsi="Arial" w:cs="Arial"/>
                <w:color w:val="000000"/>
                <w:sz w:val="18"/>
                <w:szCs w:val="18"/>
              </w:rPr>
              <w:t>17.5 [10.5, 28.5]</w:t>
            </w:r>
          </w:p>
        </w:tc>
        <w:tc>
          <w:tcPr>
            <w:tcW w:w="2127" w:type="dxa"/>
            <w:tcBorders>
              <w:top w:val="nil"/>
              <w:left w:val="nil"/>
              <w:bottom w:val="nil"/>
              <w:right w:val="nil"/>
            </w:tcBorders>
            <w:shd w:val="clear" w:color="auto" w:fill="auto"/>
            <w:noWrap/>
            <w:hideMark/>
          </w:tcPr>
          <w:p w14:paraId="0C4BBC21" w14:textId="5E3800AB" w:rsidR="00526286" w:rsidRPr="00526286" w:rsidRDefault="00526286" w:rsidP="00526286">
            <w:pPr>
              <w:rPr>
                <w:rFonts w:ascii="Arial" w:eastAsia="DengXian" w:hAnsi="Arial" w:cs="Arial"/>
                <w:color w:val="000000"/>
                <w:sz w:val="18"/>
                <w:szCs w:val="18"/>
              </w:rPr>
            </w:pPr>
            <w:r w:rsidRPr="00526286">
              <w:rPr>
                <w:rFonts w:ascii="Arial" w:eastAsia="DengXian" w:hAnsi="Arial" w:cs="Arial"/>
                <w:color w:val="000000"/>
                <w:sz w:val="18"/>
                <w:szCs w:val="18"/>
              </w:rPr>
              <w:t>17.5 [10.0, 25.0]</w:t>
            </w:r>
          </w:p>
        </w:tc>
      </w:tr>
      <w:tr w:rsidR="00526286" w:rsidRPr="00C82218" w14:paraId="34998C88" w14:textId="77777777" w:rsidTr="009E3776">
        <w:trPr>
          <w:trHeight w:val="320"/>
          <w:jc w:val="center"/>
        </w:trPr>
        <w:tc>
          <w:tcPr>
            <w:tcW w:w="3970" w:type="dxa"/>
            <w:tcBorders>
              <w:top w:val="nil"/>
              <w:left w:val="nil"/>
              <w:bottom w:val="nil"/>
              <w:right w:val="nil"/>
            </w:tcBorders>
            <w:shd w:val="clear" w:color="auto" w:fill="auto"/>
            <w:noWrap/>
            <w:vAlign w:val="center"/>
            <w:hideMark/>
          </w:tcPr>
          <w:p w14:paraId="654DC822" w14:textId="6EEC6936" w:rsidR="00526286" w:rsidRPr="00C82218" w:rsidRDefault="00526286" w:rsidP="00526286">
            <w:pPr>
              <w:rPr>
                <w:rFonts w:ascii="Arial" w:eastAsia="DengXian" w:hAnsi="Arial" w:cs="Arial"/>
                <w:color w:val="000000"/>
                <w:sz w:val="18"/>
                <w:szCs w:val="18"/>
              </w:rPr>
            </w:pPr>
            <w:r w:rsidRPr="00C82218">
              <w:rPr>
                <w:rFonts w:ascii="Arial" w:eastAsia="DengXian" w:hAnsi="Arial" w:cs="Arial"/>
                <w:color w:val="000000"/>
                <w:sz w:val="18"/>
                <w:szCs w:val="18"/>
              </w:rPr>
              <w:t xml:space="preserve">N2 Sleep Time(mins),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7403A25B" w14:textId="55F2162B" w:rsidR="00526286" w:rsidRPr="00C82218" w:rsidRDefault="00526286" w:rsidP="00526286">
            <w:pPr>
              <w:rPr>
                <w:rFonts w:ascii="Arial" w:eastAsia="DengXian" w:hAnsi="Arial" w:cs="Arial"/>
                <w:color w:val="000000"/>
                <w:sz w:val="18"/>
                <w:szCs w:val="18"/>
              </w:rPr>
            </w:pPr>
            <w:r w:rsidRPr="00C004F2">
              <w:rPr>
                <w:rFonts w:ascii="Arial" w:eastAsia="DengXian" w:hAnsi="Arial" w:cs="Arial"/>
                <w:color w:val="000000"/>
                <w:sz w:val="18"/>
                <w:szCs w:val="18"/>
              </w:rPr>
              <w:t>207.5 [170.5, 240.5]</w:t>
            </w:r>
          </w:p>
        </w:tc>
        <w:tc>
          <w:tcPr>
            <w:tcW w:w="2409" w:type="dxa"/>
            <w:tcBorders>
              <w:top w:val="nil"/>
              <w:left w:val="nil"/>
              <w:bottom w:val="nil"/>
              <w:right w:val="nil"/>
            </w:tcBorders>
            <w:shd w:val="clear" w:color="auto" w:fill="auto"/>
            <w:noWrap/>
            <w:hideMark/>
          </w:tcPr>
          <w:p w14:paraId="4A786D60" w14:textId="319F2CAF" w:rsidR="00526286" w:rsidRPr="00C82218" w:rsidRDefault="00526286" w:rsidP="00526286">
            <w:pPr>
              <w:rPr>
                <w:rFonts w:ascii="Arial" w:eastAsia="DengXian" w:hAnsi="Arial" w:cs="Arial"/>
                <w:color w:val="000000"/>
                <w:sz w:val="18"/>
                <w:szCs w:val="18"/>
              </w:rPr>
            </w:pPr>
            <w:r w:rsidRPr="00416929">
              <w:rPr>
                <w:rFonts w:ascii="Arial" w:eastAsia="DengXian" w:hAnsi="Arial" w:cs="Arial"/>
                <w:color w:val="000000"/>
                <w:sz w:val="18"/>
                <w:szCs w:val="18"/>
              </w:rPr>
              <w:t>201.0 [160.0, 239.0]</w:t>
            </w:r>
          </w:p>
        </w:tc>
        <w:tc>
          <w:tcPr>
            <w:tcW w:w="2127" w:type="dxa"/>
            <w:tcBorders>
              <w:top w:val="nil"/>
              <w:left w:val="nil"/>
              <w:bottom w:val="nil"/>
              <w:right w:val="nil"/>
            </w:tcBorders>
            <w:shd w:val="clear" w:color="auto" w:fill="auto"/>
            <w:noWrap/>
            <w:hideMark/>
          </w:tcPr>
          <w:p w14:paraId="0908E082" w14:textId="54BA32C8" w:rsidR="00526286" w:rsidRPr="00526286" w:rsidRDefault="00526286" w:rsidP="00526286">
            <w:pPr>
              <w:rPr>
                <w:rFonts w:ascii="Arial" w:eastAsia="DengXian" w:hAnsi="Arial" w:cs="Arial"/>
                <w:color w:val="000000"/>
                <w:sz w:val="18"/>
                <w:szCs w:val="18"/>
              </w:rPr>
            </w:pPr>
            <w:r w:rsidRPr="00526286">
              <w:rPr>
                <w:rFonts w:ascii="Arial" w:eastAsia="DengXian" w:hAnsi="Arial" w:cs="Arial"/>
                <w:color w:val="000000"/>
                <w:sz w:val="18"/>
                <w:szCs w:val="18"/>
              </w:rPr>
              <w:t>204.0 [154.5, 249.0]</w:t>
            </w:r>
          </w:p>
        </w:tc>
      </w:tr>
      <w:tr w:rsidR="00526286" w:rsidRPr="00C82218" w14:paraId="568625A8" w14:textId="77777777" w:rsidTr="009E3776">
        <w:trPr>
          <w:trHeight w:val="320"/>
          <w:jc w:val="center"/>
        </w:trPr>
        <w:tc>
          <w:tcPr>
            <w:tcW w:w="3970" w:type="dxa"/>
            <w:tcBorders>
              <w:top w:val="nil"/>
              <w:left w:val="nil"/>
              <w:bottom w:val="nil"/>
              <w:right w:val="nil"/>
            </w:tcBorders>
            <w:shd w:val="clear" w:color="auto" w:fill="auto"/>
            <w:noWrap/>
            <w:vAlign w:val="center"/>
            <w:hideMark/>
          </w:tcPr>
          <w:p w14:paraId="01B104D1" w14:textId="3AF23EC8" w:rsidR="00526286" w:rsidRPr="00C82218" w:rsidRDefault="00526286" w:rsidP="00526286">
            <w:pPr>
              <w:rPr>
                <w:rFonts w:ascii="Arial" w:eastAsia="DengXian" w:hAnsi="Arial" w:cs="Arial"/>
                <w:color w:val="000000"/>
                <w:sz w:val="18"/>
                <w:szCs w:val="18"/>
              </w:rPr>
            </w:pPr>
            <w:r w:rsidRPr="00C82218">
              <w:rPr>
                <w:rFonts w:ascii="Arial" w:eastAsia="DengXian" w:hAnsi="Arial" w:cs="Arial"/>
                <w:color w:val="000000"/>
                <w:sz w:val="18"/>
                <w:szCs w:val="18"/>
              </w:rPr>
              <w:lastRenderedPageBreak/>
              <w:t xml:space="preserve">N3 Sleep Time(mins),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7F127D5F" w14:textId="644E025F" w:rsidR="00526286" w:rsidRPr="00C82218" w:rsidRDefault="00526286" w:rsidP="00526286">
            <w:pPr>
              <w:rPr>
                <w:rFonts w:ascii="Arial" w:eastAsia="DengXian" w:hAnsi="Arial" w:cs="Arial"/>
                <w:color w:val="000000"/>
                <w:sz w:val="18"/>
                <w:szCs w:val="18"/>
              </w:rPr>
            </w:pPr>
            <w:r w:rsidRPr="00C004F2">
              <w:rPr>
                <w:rFonts w:ascii="Arial" w:eastAsia="DengXian" w:hAnsi="Arial" w:cs="Arial"/>
                <w:color w:val="000000"/>
                <w:sz w:val="18"/>
                <w:szCs w:val="18"/>
              </w:rPr>
              <w:t>65.5 [36.0, 94.0]</w:t>
            </w:r>
          </w:p>
        </w:tc>
        <w:tc>
          <w:tcPr>
            <w:tcW w:w="2409" w:type="dxa"/>
            <w:tcBorders>
              <w:top w:val="nil"/>
              <w:left w:val="nil"/>
              <w:bottom w:val="nil"/>
              <w:right w:val="nil"/>
            </w:tcBorders>
            <w:shd w:val="clear" w:color="auto" w:fill="auto"/>
            <w:noWrap/>
            <w:hideMark/>
          </w:tcPr>
          <w:p w14:paraId="03608F3E" w14:textId="382B064F" w:rsidR="00526286" w:rsidRPr="00C82218" w:rsidRDefault="00526286" w:rsidP="00526286">
            <w:pPr>
              <w:rPr>
                <w:rFonts w:ascii="Arial" w:eastAsia="DengXian" w:hAnsi="Arial" w:cs="Arial"/>
                <w:color w:val="000000"/>
                <w:sz w:val="18"/>
                <w:szCs w:val="18"/>
              </w:rPr>
            </w:pPr>
            <w:r w:rsidRPr="00416929">
              <w:rPr>
                <w:rFonts w:ascii="Arial" w:eastAsia="DengXian" w:hAnsi="Arial" w:cs="Arial"/>
                <w:color w:val="000000"/>
                <w:sz w:val="18"/>
                <w:szCs w:val="18"/>
              </w:rPr>
              <w:t>54.5 [24.0, 89.5]</w:t>
            </w:r>
          </w:p>
        </w:tc>
        <w:tc>
          <w:tcPr>
            <w:tcW w:w="2127" w:type="dxa"/>
            <w:tcBorders>
              <w:top w:val="nil"/>
              <w:left w:val="nil"/>
              <w:bottom w:val="nil"/>
              <w:right w:val="nil"/>
            </w:tcBorders>
            <w:shd w:val="clear" w:color="auto" w:fill="auto"/>
            <w:noWrap/>
            <w:hideMark/>
          </w:tcPr>
          <w:p w14:paraId="2A63ECF4" w14:textId="5A03D9C4" w:rsidR="00526286" w:rsidRPr="00526286" w:rsidRDefault="00526286" w:rsidP="00526286">
            <w:pPr>
              <w:rPr>
                <w:rFonts w:ascii="Arial" w:eastAsia="DengXian" w:hAnsi="Arial" w:cs="Arial"/>
                <w:color w:val="000000"/>
                <w:sz w:val="18"/>
                <w:szCs w:val="18"/>
              </w:rPr>
            </w:pPr>
            <w:r w:rsidRPr="00526286">
              <w:rPr>
                <w:rFonts w:ascii="Arial" w:eastAsia="DengXian" w:hAnsi="Arial" w:cs="Arial"/>
                <w:color w:val="000000"/>
                <w:sz w:val="18"/>
                <w:szCs w:val="18"/>
              </w:rPr>
              <w:t>52.0 [20.5, 86.0]</w:t>
            </w:r>
          </w:p>
        </w:tc>
      </w:tr>
      <w:tr w:rsidR="00526286" w:rsidRPr="00C82218" w14:paraId="1E91DCB0" w14:textId="77777777" w:rsidTr="009E3776">
        <w:trPr>
          <w:trHeight w:val="320"/>
          <w:jc w:val="center"/>
        </w:trPr>
        <w:tc>
          <w:tcPr>
            <w:tcW w:w="3970" w:type="dxa"/>
            <w:tcBorders>
              <w:top w:val="nil"/>
              <w:left w:val="nil"/>
              <w:bottom w:val="nil"/>
              <w:right w:val="nil"/>
            </w:tcBorders>
            <w:shd w:val="clear" w:color="auto" w:fill="auto"/>
            <w:noWrap/>
            <w:vAlign w:val="center"/>
            <w:hideMark/>
          </w:tcPr>
          <w:p w14:paraId="735F6FC6" w14:textId="040DA9EF" w:rsidR="00526286" w:rsidRPr="00C82218" w:rsidRDefault="00526286" w:rsidP="00526286">
            <w:pPr>
              <w:rPr>
                <w:rFonts w:ascii="Arial" w:eastAsia="DengXian" w:hAnsi="Arial" w:cs="Arial"/>
                <w:color w:val="000000"/>
                <w:sz w:val="18"/>
                <w:szCs w:val="18"/>
              </w:rPr>
            </w:pPr>
            <w:r w:rsidRPr="00C82218">
              <w:rPr>
                <w:rFonts w:ascii="Arial" w:eastAsia="DengXian" w:hAnsi="Arial" w:cs="Arial"/>
                <w:color w:val="000000"/>
                <w:sz w:val="18"/>
                <w:szCs w:val="18"/>
              </w:rPr>
              <w:t xml:space="preserve">REM Sleep Time(mins),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2F5005A7" w14:textId="3EF16B9B" w:rsidR="00526286" w:rsidRPr="00C82218" w:rsidRDefault="00526286" w:rsidP="00526286">
            <w:pPr>
              <w:rPr>
                <w:rFonts w:ascii="Arial" w:eastAsia="DengXian" w:hAnsi="Arial" w:cs="Arial"/>
                <w:color w:val="000000"/>
                <w:sz w:val="18"/>
                <w:szCs w:val="18"/>
              </w:rPr>
            </w:pPr>
            <w:r w:rsidRPr="00C004F2">
              <w:rPr>
                <w:rFonts w:ascii="Arial" w:eastAsia="DengXian" w:hAnsi="Arial" w:cs="Arial"/>
                <w:color w:val="000000"/>
                <w:sz w:val="18"/>
                <w:szCs w:val="18"/>
              </w:rPr>
              <w:t>76.5 [58.0, 94.5]</w:t>
            </w:r>
          </w:p>
        </w:tc>
        <w:tc>
          <w:tcPr>
            <w:tcW w:w="2409" w:type="dxa"/>
            <w:tcBorders>
              <w:top w:val="nil"/>
              <w:left w:val="nil"/>
              <w:bottom w:val="nil"/>
              <w:right w:val="nil"/>
            </w:tcBorders>
            <w:shd w:val="clear" w:color="auto" w:fill="auto"/>
            <w:noWrap/>
            <w:hideMark/>
          </w:tcPr>
          <w:p w14:paraId="2BF5A1EC" w14:textId="2561E8C1" w:rsidR="00526286" w:rsidRPr="00C82218" w:rsidRDefault="00526286" w:rsidP="00526286">
            <w:pPr>
              <w:rPr>
                <w:rFonts w:ascii="Arial" w:eastAsia="DengXian" w:hAnsi="Arial" w:cs="Arial"/>
                <w:color w:val="000000"/>
                <w:sz w:val="18"/>
                <w:szCs w:val="18"/>
              </w:rPr>
            </w:pPr>
            <w:r w:rsidRPr="00416929">
              <w:rPr>
                <w:rFonts w:ascii="Arial" w:eastAsia="DengXian" w:hAnsi="Arial" w:cs="Arial"/>
                <w:color w:val="000000"/>
                <w:sz w:val="18"/>
                <w:szCs w:val="18"/>
              </w:rPr>
              <w:t>64.0 [45.5, 82.0]</w:t>
            </w:r>
          </w:p>
        </w:tc>
        <w:tc>
          <w:tcPr>
            <w:tcW w:w="2127" w:type="dxa"/>
            <w:tcBorders>
              <w:top w:val="nil"/>
              <w:left w:val="nil"/>
              <w:bottom w:val="nil"/>
              <w:right w:val="nil"/>
            </w:tcBorders>
            <w:shd w:val="clear" w:color="auto" w:fill="auto"/>
            <w:noWrap/>
            <w:hideMark/>
          </w:tcPr>
          <w:p w14:paraId="0951B4CD" w14:textId="2BAAFEF5" w:rsidR="00526286" w:rsidRPr="00526286" w:rsidRDefault="00526286" w:rsidP="00526286">
            <w:pPr>
              <w:rPr>
                <w:rFonts w:ascii="Arial" w:eastAsia="DengXian" w:hAnsi="Arial" w:cs="Arial"/>
                <w:color w:val="000000"/>
                <w:sz w:val="18"/>
                <w:szCs w:val="18"/>
              </w:rPr>
            </w:pPr>
            <w:r w:rsidRPr="00526286">
              <w:rPr>
                <w:rFonts w:ascii="Arial" w:eastAsia="DengXian" w:hAnsi="Arial" w:cs="Arial"/>
                <w:color w:val="000000"/>
                <w:sz w:val="18"/>
                <w:szCs w:val="18"/>
              </w:rPr>
              <w:t>62.0 [45.5, 83.0]</w:t>
            </w:r>
          </w:p>
        </w:tc>
      </w:tr>
      <w:tr w:rsidR="00526286" w:rsidRPr="00C82218" w14:paraId="5D225B10" w14:textId="77777777" w:rsidTr="009E3776">
        <w:trPr>
          <w:trHeight w:val="320"/>
          <w:jc w:val="center"/>
        </w:trPr>
        <w:tc>
          <w:tcPr>
            <w:tcW w:w="3970" w:type="dxa"/>
            <w:tcBorders>
              <w:top w:val="nil"/>
              <w:left w:val="nil"/>
              <w:bottom w:val="nil"/>
              <w:right w:val="nil"/>
            </w:tcBorders>
            <w:shd w:val="clear" w:color="auto" w:fill="auto"/>
            <w:noWrap/>
            <w:vAlign w:val="center"/>
            <w:hideMark/>
          </w:tcPr>
          <w:p w14:paraId="5CCC18F6" w14:textId="32E4EBE4" w:rsidR="00526286" w:rsidRPr="00C82218" w:rsidRDefault="00526286" w:rsidP="00526286">
            <w:pPr>
              <w:rPr>
                <w:rFonts w:ascii="Arial" w:eastAsia="DengXian" w:hAnsi="Arial" w:cs="Arial"/>
                <w:color w:val="000000"/>
                <w:sz w:val="18"/>
                <w:szCs w:val="18"/>
              </w:rPr>
            </w:pPr>
            <w:r w:rsidRPr="00C82218">
              <w:rPr>
                <w:rFonts w:ascii="Arial" w:eastAsia="DengXian" w:hAnsi="Arial" w:cs="Arial"/>
                <w:color w:val="000000"/>
                <w:sz w:val="18"/>
                <w:szCs w:val="18"/>
              </w:rPr>
              <w:t>Sleep Efficiency</w:t>
            </w:r>
            <w:r>
              <w:rPr>
                <w:rFonts w:ascii="Arial" w:eastAsia="DengXian" w:hAnsi="Arial" w:cs="Arial"/>
                <w:color w:val="000000"/>
                <w:sz w:val="18"/>
                <w:szCs w:val="18"/>
              </w:rPr>
              <w:t xml:space="preserve"> </w:t>
            </w:r>
            <w:r w:rsidRPr="00C82218">
              <w:rPr>
                <w:rFonts w:ascii="Arial" w:eastAsia="DengXian" w:hAnsi="Arial" w:cs="Arial"/>
                <w:color w:val="000000"/>
                <w:sz w:val="18"/>
                <w:szCs w:val="18"/>
              </w:rPr>
              <w:t>(%),</w:t>
            </w:r>
            <w:r>
              <w:rPr>
                <w:rFonts w:ascii="Arial" w:eastAsia="DengXian" w:hAnsi="Arial" w:cs="Arial"/>
                <w:color w:val="000000"/>
                <w:sz w:val="18"/>
                <w:szCs w:val="18"/>
              </w:rPr>
              <w:t xml:space="preserve">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1CE68B15" w14:textId="1D5659B9" w:rsidR="00526286" w:rsidRPr="00C82218" w:rsidRDefault="00526286" w:rsidP="00526286">
            <w:pPr>
              <w:rPr>
                <w:rFonts w:ascii="Arial" w:eastAsia="DengXian" w:hAnsi="Arial" w:cs="Arial"/>
                <w:color w:val="000000"/>
                <w:sz w:val="18"/>
                <w:szCs w:val="18"/>
              </w:rPr>
            </w:pPr>
            <w:r w:rsidRPr="00C004F2">
              <w:rPr>
                <w:rFonts w:ascii="Arial" w:eastAsia="DengXian" w:hAnsi="Arial" w:cs="Arial"/>
                <w:color w:val="000000"/>
                <w:sz w:val="18"/>
                <w:szCs w:val="18"/>
              </w:rPr>
              <w:t>86.</w:t>
            </w:r>
            <w:r>
              <w:rPr>
                <w:rFonts w:ascii="Arial" w:eastAsia="DengXian" w:hAnsi="Arial" w:cs="Arial"/>
                <w:color w:val="000000"/>
                <w:sz w:val="18"/>
                <w:szCs w:val="18"/>
              </w:rPr>
              <w:t>2</w:t>
            </w:r>
            <w:r w:rsidRPr="00C004F2">
              <w:rPr>
                <w:rFonts w:ascii="Arial" w:eastAsia="DengXian" w:hAnsi="Arial" w:cs="Arial"/>
                <w:color w:val="000000"/>
                <w:sz w:val="18"/>
                <w:szCs w:val="18"/>
              </w:rPr>
              <w:t xml:space="preserve"> [79.4, 9</w:t>
            </w:r>
            <w:r>
              <w:rPr>
                <w:rFonts w:ascii="Arial" w:eastAsia="DengXian" w:hAnsi="Arial" w:cs="Arial"/>
                <w:color w:val="000000"/>
                <w:sz w:val="18"/>
                <w:szCs w:val="18"/>
              </w:rPr>
              <w:t>1.0</w:t>
            </w:r>
            <w:r w:rsidRPr="00C004F2">
              <w:rPr>
                <w:rFonts w:ascii="Arial" w:eastAsia="DengXian" w:hAnsi="Arial" w:cs="Arial"/>
                <w:color w:val="000000"/>
                <w:sz w:val="18"/>
                <w:szCs w:val="18"/>
              </w:rPr>
              <w:t>]</w:t>
            </w:r>
          </w:p>
        </w:tc>
        <w:tc>
          <w:tcPr>
            <w:tcW w:w="2409" w:type="dxa"/>
            <w:tcBorders>
              <w:top w:val="nil"/>
              <w:left w:val="nil"/>
              <w:bottom w:val="nil"/>
              <w:right w:val="nil"/>
            </w:tcBorders>
            <w:shd w:val="clear" w:color="auto" w:fill="auto"/>
            <w:noWrap/>
            <w:hideMark/>
          </w:tcPr>
          <w:p w14:paraId="537265D1" w14:textId="4116DE7B" w:rsidR="00526286" w:rsidRPr="00C82218" w:rsidRDefault="00526286" w:rsidP="00526286">
            <w:pPr>
              <w:rPr>
                <w:rFonts w:ascii="Arial" w:eastAsia="DengXian" w:hAnsi="Arial" w:cs="Arial"/>
                <w:color w:val="000000"/>
                <w:sz w:val="18"/>
                <w:szCs w:val="18"/>
              </w:rPr>
            </w:pPr>
            <w:r w:rsidRPr="00416929">
              <w:rPr>
                <w:rFonts w:ascii="Arial" w:eastAsia="DengXian" w:hAnsi="Arial" w:cs="Arial"/>
                <w:color w:val="000000"/>
                <w:sz w:val="18"/>
                <w:szCs w:val="18"/>
              </w:rPr>
              <w:t>81.1 [73.1, 8</w:t>
            </w:r>
            <w:r>
              <w:rPr>
                <w:rFonts w:ascii="Arial" w:eastAsia="DengXian" w:hAnsi="Arial" w:cs="Arial"/>
                <w:color w:val="000000"/>
                <w:sz w:val="18"/>
                <w:szCs w:val="18"/>
              </w:rPr>
              <w:t>8.0</w:t>
            </w:r>
            <w:r w:rsidRPr="00416929">
              <w:rPr>
                <w:rFonts w:ascii="Arial" w:eastAsia="DengXian" w:hAnsi="Arial" w:cs="Arial"/>
                <w:color w:val="000000"/>
                <w:sz w:val="18"/>
                <w:szCs w:val="18"/>
              </w:rPr>
              <w:t>]</w:t>
            </w:r>
          </w:p>
        </w:tc>
        <w:tc>
          <w:tcPr>
            <w:tcW w:w="2127" w:type="dxa"/>
            <w:tcBorders>
              <w:top w:val="nil"/>
              <w:left w:val="nil"/>
              <w:bottom w:val="nil"/>
              <w:right w:val="nil"/>
            </w:tcBorders>
            <w:shd w:val="clear" w:color="auto" w:fill="auto"/>
            <w:noWrap/>
            <w:hideMark/>
          </w:tcPr>
          <w:p w14:paraId="66B8DDD0" w14:textId="1B01B5DF" w:rsidR="00526286" w:rsidRPr="00526286" w:rsidRDefault="00526286" w:rsidP="00526286">
            <w:pPr>
              <w:rPr>
                <w:rFonts w:ascii="Arial" w:eastAsia="DengXian" w:hAnsi="Arial" w:cs="Arial"/>
                <w:color w:val="000000"/>
                <w:sz w:val="18"/>
                <w:szCs w:val="18"/>
              </w:rPr>
            </w:pPr>
            <w:r w:rsidRPr="00526286">
              <w:rPr>
                <w:rFonts w:ascii="Arial" w:eastAsia="DengXian" w:hAnsi="Arial" w:cs="Arial"/>
                <w:color w:val="000000"/>
                <w:sz w:val="18"/>
                <w:szCs w:val="18"/>
              </w:rPr>
              <w:t>81.</w:t>
            </w:r>
            <w:r>
              <w:rPr>
                <w:rFonts w:ascii="Arial" w:eastAsia="DengXian" w:hAnsi="Arial" w:cs="Arial"/>
                <w:color w:val="000000"/>
                <w:sz w:val="18"/>
                <w:szCs w:val="18"/>
              </w:rPr>
              <w:t>1</w:t>
            </w:r>
            <w:r w:rsidRPr="00526286">
              <w:rPr>
                <w:rFonts w:ascii="Arial" w:eastAsia="DengXian" w:hAnsi="Arial" w:cs="Arial"/>
                <w:color w:val="000000"/>
                <w:sz w:val="18"/>
                <w:szCs w:val="18"/>
              </w:rPr>
              <w:t xml:space="preserve"> [73.</w:t>
            </w:r>
            <w:r>
              <w:rPr>
                <w:rFonts w:ascii="Arial" w:eastAsia="DengXian" w:hAnsi="Arial" w:cs="Arial"/>
                <w:color w:val="000000"/>
                <w:sz w:val="18"/>
                <w:szCs w:val="18"/>
              </w:rPr>
              <w:t>7</w:t>
            </w:r>
            <w:r w:rsidRPr="00526286">
              <w:rPr>
                <w:rFonts w:ascii="Arial" w:eastAsia="DengXian" w:hAnsi="Arial" w:cs="Arial"/>
                <w:color w:val="000000"/>
                <w:sz w:val="18"/>
                <w:szCs w:val="18"/>
              </w:rPr>
              <w:t>, 87.1]</w:t>
            </w:r>
          </w:p>
        </w:tc>
      </w:tr>
      <w:tr w:rsidR="00526286" w:rsidRPr="00C82218" w14:paraId="0436598D" w14:textId="77777777" w:rsidTr="009E3776">
        <w:trPr>
          <w:trHeight w:val="320"/>
          <w:jc w:val="center"/>
        </w:trPr>
        <w:tc>
          <w:tcPr>
            <w:tcW w:w="3970" w:type="dxa"/>
            <w:tcBorders>
              <w:top w:val="nil"/>
              <w:left w:val="nil"/>
              <w:bottom w:val="nil"/>
              <w:right w:val="nil"/>
            </w:tcBorders>
            <w:shd w:val="clear" w:color="auto" w:fill="auto"/>
            <w:noWrap/>
            <w:vAlign w:val="center"/>
            <w:hideMark/>
          </w:tcPr>
          <w:p w14:paraId="0A0C613D" w14:textId="40C15256" w:rsidR="00526286" w:rsidRPr="00C82218" w:rsidRDefault="00526286" w:rsidP="00526286">
            <w:pPr>
              <w:rPr>
                <w:rFonts w:ascii="Arial" w:eastAsia="DengXian" w:hAnsi="Arial" w:cs="Arial"/>
                <w:color w:val="000000"/>
                <w:sz w:val="18"/>
                <w:szCs w:val="18"/>
              </w:rPr>
            </w:pPr>
            <w:r w:rsidRPr="00C82218">
              <w:rPr>
                <w:rFonts w:ascii="Arial" w:eastAsia="DengXian" w:hAnsi="Arial" w:cs="Arial"/>
                <w:color w:val="000000"/>
                <w:sz w:val="18"/>
                <w:szCs w:val="18"/>
              </w:rPr>
              <w:t xml:space="preserve">Arousal Index(events/hour),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17FB0E45" w14:textId="1A072EB2" w:rsidR="00526286" w:rsidRPr="00C82218" w:rsidRDefault="00526286" w:rsidP="00526286">
            <w:pPr>
              <w:rPr>
                <w:rFonts w:ascii="Arial" w:eastAsia="DengXian" w:hAnsi="Arial" w:cs="Arial"/>
                <w:color w:val="000000"/>
                <w:sz w:val="18"/>
                <w:szCs w:val="18"/>
              </w:rPr>
            </w:pPr>
            <w:r w:rsidRPr="00C004F2">
              <w:rPr>
                <w:rFonts w:ascii="Arial" w:eastAsia="DengXian" w:hAnsi="Arial" w:cs="Arial"/>
                <w:color w:val="000000"/>
                <w:sz w:val="18"/>
                <w:szCs w:val="18"/>
              </w:rPr>
              <w:t>16.4 [11.</w:t>
            </w:r>
            <w:r>
              <w:rPr>
                <w:rFonts w:ascii="Arial" w:eastAsia="DengXian" w:hAnsi="Arial" w:cs="Arial"/>
                <w:color w:val="000000"/>
                <w:sz w:val="18"/>
                <w:szCs w:val="18"/>
              </w:rPr>
              <w:t>8</w:t>
            </w:r>
            <w:r w:rsidRPr="00C004F2">
              <w:rPr>
                <w:rFonts w:ascii="Arial" w:eastAsia="DengXian" w:hAnsi="Arial" w:cs="Arial"/>
                <w:color w:val="000000"/>
                <w:sz w:val="18"/>
                <w:szCs w:val="18"/>
              </w:rPr>
              <w:t>, 22.</w:t>
            </w:r>
            <w:r>
              <w:rPr>
                <w:rFonts w:ascii="Arial" w:eastAsia="DengXian" w:hAnsi="Arial" w:cs="Arial"/>
                <w:color w:val="000000"/>
                <w:sz w:val="18"/>
                <w:szCs w:val="18"/>
              </w:rPr>
              <w:t>9</w:t>
            </w:r>
            <w:r w:rsidRPr="00C004F2">
              <w:rPr>
                <w:rFonts w:ascii="Arial" w:eastAsia="DengXian" w:hAnsi="Arial" w:cs="Arial"/>
                <w:color w:val="000000"/>
                <w:sz w:val="18"/>
                <w:szCs w:val="18"/>
              </w:rPr>
              <w:t>]</w:t>
            </w:r>
          </w:p>
        </w:tc>
        <w:tc>
          <w:tcPr>
            <w:tcW w:w="2409" w:type="dxa"/>
            <w:tcBorders>
              <w:top w:val="nil"/>
              <w:left w:val="nil"/>
              <w:bottom w:val="nil"/>
              <w:right w:val="nil"/>
            </w:tcBorders>
            <w:shd w:val="clear" w:color="auto" w:fill="auto"/>
            <w:noWrap/>
            <w:hideMark/>
          </w:tcPr>
          <w:p w14:paraId="155F2DE2" w14:textId="60E889B2" w:rsidR="00526286" w:rsidRPr="00C82218" w:rsidRDefault="00526286" w:rsidP="00526286">
            <w:pPr>
              <w:rPr>
                <w:rFonts w:ascii="Arial" w:eastAsia="DengXian" w:hAnsi="Arial" w:cs="Arial"/>
                <w:color w:val="000000"/>
                <w:sz w:val="18"/>
                <w:szCs w:val="18"/>
              </w:rPr>
            </w:pPr>
            <w:r w:rsidRPr="00416929">
              <w:rPr>
                <w:rFonts w:ascii="Arial" w:eastAsia="DengXian" w:hAnsi="Arial" w:cs="Arial"/>
                <w:color w:val="000000"/>
                <w:sz w:val="18"/>
                <w:szCs w:val="18"/>
              </w:rPr>
              <w:t>18.</w:t>
            </w:r>
            <w:r>
              <w:rPr>
                <w:rFonts w:ascii="Arial" w:eastAsia="DengXian" w:hAnsi="Arial" w:cs="Arial"/>
                <w:color w:val="000000"/>
                <w:sz w:val="18"/>
                <w:szCs w:val="18"/>
              </w:rPr>
              <w:t>2</w:t>
            </w:r>
            <w:r w:rsidRPr="00416929">
              <w:rPr>
                <w:rFonts w:ascii="Arial" w:eastAsia="DengXian" w:hAnsi="Arial" w:cs="Arial"/>
                <w:color w:val="000000"/>
                <w:sz w:val="18"/>
                <w:szCs w:val="18"/>
              </w:rPr>
              <w:t xml:space="preserve"> [12.6, 25.</w:t>
            </w:r>
            <w:r>
              <w:rPr>
                <w:rFonts w:ascii="Arial" w:eastAsia="DengXian" w:hAnsi="Arial" w:cs="Arial"/>
                <w:color w:val="000000"/>
                <w:sz w:val="18"/>
                <w:szCs w:val="18"/>
              </w:rPr>
              <w:t>7</w:t>
            </w:r>
            <w:r w:rsidRPr="00416929">
              <w:rPr>
                <w:rFonts w:ascii="Arial" w:eastAsia="DengXian" w:hAnsi="Arial" w:cs="Arial"/>
                <w:color w:val="000000"/>
                <w:sz w:val="18"/>
                <w:szCs w:val="18"/>
              </w:rPr>
              <w:t>]</w:t>
            </w:r>
          </w:p>
        </w:tc>
        <w:tc>
          <w:tcPr>
            <w:tcW w:w="2127" w:type="dxa"/>
            <w:tcBorders>
              <w:top w:val="nil"/>
              <w:left w:val="nil"/>
              <w:bottom w:val="nil"/>
              <w:right w:val="nil"/>
            </w:tcBorders>
            <w:shd w:val="clear" w:color="auto" w:fill="auto"/>
            <w:noWrap/>
            <w:hideMark/>
          </w:tcPr>
          <w:p w14:paraId="7F6FEF25" w14:textId="5C941227" w:rsidR="00526286" w:rsidRPr="00526286" w:rsidRDefault="00526286" w:rsidP="00526286">
            <w:pPr>
              <w:rPr>
                <w:rFonts w:ascii="Arial" w:eastAsia="DengXian" w:hAnsi="Arial" w:cs="Arial"/>
                <w:color w:val="000000"/>
                <w:sz w:val="18"/>
                <w:szCs w:val="18"/>
              </w:rPr>
            </w:pPr>
            <w:r w:rsidRPr="00526286">
              <w:rPr>
                <w:rFonts w:ascii="Arial" w:eastAsia="DengXian" w:hAnsi="Arial" w:cs="Arial"/>
                <w:color w:val="000000"/>
                <w:sz w:val="18"/>
                <w:szCs w:val="18"/>
              </w:rPr>
              <w:t>18.2 [13.0, 25.</w:t>
            </w:r>
            <w:r>
              <w:rPr>
                <w:rFonts w:ascii="Arial" w:eastAsia="DengXian" w:hAnsi="Arial" w:cs="Arial"/>
                <w:color w:val="000000"/>
                <w:sz w:val="18"/>
                <w:szCs w:val="18"/>
              </w:rPr>
              <w:t>7</w:t>
            </w:r>
            <w:r w:rsidRPr="00526286">
              <w:rPr>
                <w:rFonts w:ascii="Arial" w:eastAsia="DengXian" w:hAnsi="Arial" w:cs="Arial"/>
                <w:color w:val="000000"/>
                <w:sz w:val="18"/>
                <w:szCs w:val="18"/>
              </w:rPr>
              <w:t>]</w:t>
            </w:r>
          </w:p>
        </w:tc>
      </w:tr>
      <w:tr w:rsidR="00526286" w:rsidRPr="00C82218" w14:paraId="35CFD17E" w14:textId="77777777" w:rsidTr="009E3776">
        <w:trPr>
          <w:trHeight w:val="320"/>
          <w:jc w:val="center"/>
        </w:trPr>
        <w:tc>
          <w:tcPr>
            <w:tcW w:w="3970" w:type="dxa"/>
            <w:tcBorders>
              <w:top w:val="nil"/>
              <w:left w:val="nil"/>
              <w:bottom w:val="nil"/>
              <w:right w:val="nil"/>
            </w:tcBorders>
            <w:shd w:val="clear" w:color="auto" w:fill="auto"/>
            <w:noWrap/>
            <w:vAlign w:val="center"/>
            <w:hideMark/>
          </w:tcPr>
          <w:p w14:paraId="34163A7C" w14:textId="133A4972" w:rsidR="00526286" w:rsidRPr="00C82218" w:rsidRDefault="00526286" w:rsidP="00526286">
            <w:pPr>
              <w:rPr>
                <w:rFonts w:ascii="Arial" w:eastAsia="DengXian" w:hAnsi="Arial" w:cs="Arial"/>
                <w:color w:val="000000"/>
                <w:sz w:val="18"/>
                <w:szCs w:val="18"/>
              </w:rPr>
            </w:pPr>
            <w:r w:rsidRPr="00C82218">
              <w:rPr>
                <w:rFonts w:ascii="Arial" w:eastAsia="DengXian" w:hAnsi="Arial" w:cs="Arial"/>
                <w:color w:val="000000"/>
                <w:sz w:val="18"/>
                <w:szCs w:val="18"/>
              </w:rPr>
              <w:t>WASO</w:t>
            </w:r>
            <w:r>
              <w:rPr>
                <w:rFonts w:ascii="Arial" w:eastAsia="DengXian" w:hAnsi="Arial" w:cs="Arial"/>
                <w:color w:val="000000"/>
                <w:sz w:val="18"/>
                <w:szCs w:val="18"/>
              </w:rPr>
              <w:t xml:space="preserve"> </w:t>
            </w:r>
            <w:r w:rsidRPr="00C82218">
              <w:rPr>
                <w:rFonts w:ascii="Arial" w:eastAsia="DengXian" w:hAnsi="Arial" w:cs="Arial"/>
                <w:color w:val="000000"/>
                <w:sz w:val="18"/>
                <w:szCs w:val="18"/>
              </w:rPr>
              <w:t xml:space="preserve">(minutes),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53CE6CBB" w14:textId="22BDB529" w:rsidR="00526286" w:rsidRPr="00C82218" w:rsidRDefault="00526286" w:rsidP="00526286">
            <w:pPr>
              <w:rPr>
                <w:rFonts w:ascii="Arial" w:eastAsia="DengXian" w:hAnsi="Arial" w:cs="Arial"/>
                <w:color w:val="000000"/>
                <w:sz w:val="18"/>
                <w:szCs w:val="18"/>
              </w:rPr>
            </w:pPr>
            <w:r w:rsidRPr="00C004F2">
              <w:rPr>
                <w:rFonts w:ascii="Arial" w:eastAsia="DengXian" w:hAnsi="Arial" w:cs="Arial"/>
                <w:color w:val="000000"/>
                <w:sz w:val="18"/>
                <w:szCs w:val="18"/>
              </w:rPr>
              <w:t>46.5 [29.0, 75.5]</w:t>
            </w:r>
          </w:p>
        </w:tc>
        <w:tc>
          <w:tcPr>
            <w:tcW w:w="2409" w:type="dxa"/>
            <w:tcBorders>
              <w:top w:val="nil"/>
              <w:left w:val="nil"/>
              <w:bottom w:val="nil"/>
              <w:right w:val="nil"/>
            </w:tcBorders>
            <w:shd w:val="clear" w:color="auto" w:fill="auto"/>
            <w:noWrap/>
            <w:hideMark/>
          </w:tcPr>
          <w:p w14:paraId="312E18ED" w14:textId="333CD0B6" w:rsidR="00526286" w:rsidRPr="00C82218" w:rsidRDefault="00526286" w:rsidP="00526286">
            <w:pPr>
              <w:rPr>
                <w:rFonts w:ascii="Arial" w:eastAsia="DengXian" w:hAnsi="Arial" w:cs="Arial"/>
                <w:color w:val="000000"/>
                <w:sz w:val="18"/>
                <w:szCs w:val="18"/>
              </w:rPr>
            </w:pPr>
            <w:r w:rsidRPr="00416929">
              <w:rPr>
                <w:rFonts w:ascii="Arial" w:eastAsia="DengXian" w:hAnsi="Arial" w:cs="Arial"/>
                <w:color w:val="000000"/>
                <w:sz w:val="18"/>
                <w:szCs w:val="18"/>
              </w:rPr>
              <w:t>66.5 [38.0, 103.</w:t>
            </w:r>
            <w:r>
              <w:rPr>
                <w:rFonts w:ascii="Arial" w:eastAsia="DengXian" w:hAnsi="Arial" w:cs="Arial"/>
                <w:color w:val="000000"/>
                <w:sz w:val="18"/>
                <w:szCs w:val="18"/>
              </w:rPr>
              <w:t>8</w:t>
            </w:r>
            <w:r w:rsidRPr="00416929">
              <w:rPr>
                <w:rFonts w:ascii="Arial" w:eastAsia="DengXian" w:hAnsi="Arial" w:cs="Arial"/>
                <w:color w:val="000000"/>
                <w:sz w:val="18"/>
                <w:szCs w:val="18"/>
              </w:rPr>
              <w:t>]</w:t>
            </w:r>
          </w:p>
        </w:tc>
        <w:tc>
          <w:tcPr>
            <w:tcW w:w="2127" w:type="dxa"/>
            <w:tcBorders>
              <w:top w:val="nil"/>
              <w:left w:val="nil"/>
              <w:bottom w:val="nil"/>
              <w:right w:val="nil"/>
            </w:tcBorders>
            <w:shd w:val="clear" w:color="auto" w:fill="auto"/>
            <w:noWrap/>
            <w:hideMark/>
          </w:tcPr>
          <w:p w14:paraId="507F1184" w14:textId="2508C5AC" w:rsidR="00526286" w:rsidRPr="00526286" w:rsidRDefault="00526286" w:rsidP="00526286">
            <w:pPr>
              <w:rPr>
                <w:rFonts w:ascii="Arial" w:eastAsia="DengXian" w:hAnsi="Arial" w:cs="Arial"/>
                <w:color w:val="000000"/>
                <w:sz w:val="18"/>
                <w:szCs w:val="18"/>
              </w:rPr>
            </w:pPr>
            <w:r w:rsidRPr="00526286">
              <w:rPr>
                <w:rFonts w:ascii="Arial" w:eastAsia="DengXian" w:hAnsi="Arial" w:cs="Arial"/>
                <w:color w:val="000000"/>
                <w:sz w:val="18"/>
                <w:szCs w:val="18"/>
              </w:rPr>
              <w:t>70.</w:t>
            </w:r>
            <w:r>
              <w:rPr>
                <w:rFonts w:ascii="Arial" w:eastAsia="DengXian" w:hAnsi="Arial" w:cs="Arial"/>
                <w:color w:val="000000"/>
                <w:sz w:val="18"/>
                <w:szCs w:val="18"/>
              </w:rPr>
              <w:t>8</w:t>
            </w:r>
            <w:r w:rsidRPr="00526286">
              <w:rPr>
                <w:rFonts w:ascii="Arial" w:eastAsia="DengXian" w:hAnsi="Arial" w:cs="Arial"/>
                <w:color w:val="000000"/>
                <w:sz w:val="18"/>
                <w:szCs w:val="18"/>
              </w:rPr>
              <w:t xml:space="preserve"> [44.</w:t>
            </w:r>
            <w:r>
              <w:rPr>
                <w:rFonts w:ascii="Arial" w:eastAsia="DengXian" w:hAnsi="Arial" w:cs="Arial"/>
                <w:color w:val="000000"/>
                <w:sz w:val="18"/>
                <w:szCs w:val="18"/>
              </w:rPr>
              <w:t>9</w:t>
            </w:r>
            <w:r w:rsidRPr="00526286">
              <w:rPr>
                <w:rFonts w:ascii="Arial" w:eastAsia="DengXian" w:hAnsi="Arial" w:cs="Arial"/>
                <w:color w:val="000000"/>
                <w:sz w:val="18"/>
                <w:szCs w:val="18"/>
              </w:rPr>
              <w:t>, 105.1]</w:t>
            </w:r>
          </w:p>
        </w:tc>
      </w:tr>
      <w:tr w:rsidR="00941600" w:rsidRPr="00C82218" w14:paraId="12E25024" w14:textId="77777777" w:rsidTr="009E3776">
        <w:trPr>
          <w:trHeight w:val="320"/>
          <w:jc w:val="center"/>
        </w:trPr>
        <w:tc>
          <w:tcPr>
            <w:tcW w:w="3970" w:type="dxa"/>
            <w:tcBorders>
              <w:top w:val="nil"/>
              <w:left w:val="nil"/>
              <w:bottom w:val="nil"/>
              <w:right w:val="nil"/>
            </w:tcBorders>
            <w:shd w:val="clear" w:color="auto" w:fill="auto"/>
            <w:noWrap/>
            <w:vAlign w:val="center"/>
          </w:tcPr>
          <w:p w14:paraId="0FCC7FA1" w14:textId="30B89192" w:rsidR="00941600" w:rsidRPr="00C82218" w:rsidRDefault="00941600" w:rsidP="00941600">
            <w:pPr>
              <w:rPr>
                <w:rFonts w:ascii="Arial" w:eastAsia="DengXian" w:hAnsi="Arial" w:cs="Arial"/>
                <w:color w:val="000000"/>
                <w:sz w:val="18"/>
                <w:szCs w:val="18"/>
              </w:rPr>
            </w:pPr>
            <w:r>
              <w:rPr>
                <w:rFonts w:ascii="Arial" w:eastAsia="DengXian" w:hAnsi="Arial" w:cs="Arial" w:hint="eastAsia"/>
                <w:color w:val="000000"/>
                <w:sz w:val="20"/>
                <w:szCs w:val="20"/>
              </w:rPr>
              <w:t>AHI</w:t>
            </w:r>
            <w:r>
              <w:rPr>
                <w:rFonts w:ascii="Arial" w:eastAsia="DengXian" w:hAnsi="Arial" w:cs="Arial"/>
                <w:color w:val="000000"/>
                <w:sz w:val="20"/>
                <w:szCs w:val="20"/>
              </w:rPr>
              <w:t xml:space="preserve"> (</w:t>
            </w:r>
            <w:r w:rsidRPr="00B81D43">
              <w:rPr>
                <w:rFonts w:ascii="Arial" w:eastAsia="DengXian" w:hAnsi="Arial" w:cs="Arial"/>
                <w:color w:val="000000"/>
                <w:sz w:val="20"/>
                <w:szCs w:val="20"/>
              </w:rPr>
              <w:t>events</w:t>
            </w:r>
            <w:r>
              <w:rPr>
                <w:rFonts w:ascii="Arial" w:eastAsia="DengXian" w:hAnsi="Arial" w:cs="Arial" w:hint="eastAsia"/>
                <w:color w:val="000000"/>
                <w:sz w:val="20"/>
                <w:szCs w:val="20"/>
              </w:rPr>
              <w:t>/</w:t>
            </w:r>
            <w:r w:rsidRPr="00B81D43">
              <w:rPr>
                <w:rFonts w:ascii="Arial" w:eastAsia="DengXian" w:hAnsi="Arial" w:cs="Arial"/>
                <w:color w:val="000000"/>
                <w:sz w:val="20"/>
                <w:szCs w:val="20"/>
              </w:rPr>
              <w:t>hour</w:t>
            </w:r>
            <w:r>
              <w:rPr>
                <w:rFonts w:ascii="Arial" w:eastAsia="DengXian" w:hAnsi="Arial" w:cs="Arial"/>
                <w:color w:val="000000"/>
                <w:sz w:val="20"/>
                <w:szCs w:val="20"/>
              </w:rPr>
              <w:t>)</w:t>
            </w:r>
            <w:r w:rsidRPr="00F50F29">
              <w:rPr>
                <w:rFonts w:ascii="Arial" w:eastAsia="DengXian" w:hAnsi="Arial" w:cs="Arial"/>
                <w:color w:val="000000"/>
                <w:sz w:val="20"/>
                <w:szCs w:val="20"/>
              </w:rPr>
              <w:t>,</w:t>
            </w:r>
            <w:r>
              <w:rPr>
                <w:rFonts w:ascii="Arial" w:eastAsia="DengXian" w:hAnsi="Arial" w:cs="Arial"/>
                <w:color w:val="000000"/>
                <w:sz w:val="20"/>
                <w:szCs w:val="20"/>
              </w:rPr>
              <w:t xml:space="preserve"> median </w:t>
            </w:r>
            <w:r w:rsidRPr="00F50F29">
              <w:rPr>
                <w:rFonts w:ascii="Arial" w:eastAsia="DengXian" w:hAnsi="Arial" w:cs="Arial"/>
                <w:color w:val="000000"/>
                <w:sz w:val="20"/>
                <w:szCs w:val="20"/>
              </w:rPr>
              <w:t>(</w:t>
            </w:r>
            <w:r>
              <w:rPr>
                <w:rFonts w:ascii="Arial" w:eastAsia="DengXian" w:hAnsi="Arial" w:cs="Arial"/>
                <w:color w:val="000000"/>
                <w:sz w:val="20"/>
                <w:szCs w:val="20"/>
              </w:rPr>
              <w:t>IQR</w:t>
            </w:r>
            <w:r w:rsidRPr="00F50F29">
              <w:rPr>
                <w:rFonts w:ascii="Arial" w:eastAsia="DengXian" w:hAnsi="Arial" w:cs="Arial"/>
                <w:color w:val="000000"/>
                <w:sz w:val="20"/>
                <w:szCs w:val="20"/>
              </w:rPr>
              <w:t>)</w:t>
            </w:r>
          </w:p>
        </w:tc>
        <w:tc>
          <w:tcPr>
            <w:tcW w:w="2410" w:type="dxa"/>
            <w:tcBorders>
              <w:top w:val="nil"/>
              <w:left w:val="nil"/>
              <w:bottom w:val="nil"/>
              <w:right w:val="nil"/>
            </w:tcBorders>
            <w:shd w:val="clear" w:color="auto" w:fill="auto"/>
            <w:noWrap/>
          </w:tcPr>
          <w:p w14:paraId="3348F4A4" w14:textId="67B7D013" w:rsidR="00941600" w:rsidRPr="00C004F2" w:rsidRDefault="00093CEA" w:rsidP="00941600">
            <w:pPr>
              <w:rPr>
                <w:rFonts w:ascii="Arial" w:eastAsia="DengXian" w:hAnsi="Arial" w:cs="Arial"/>
                <w:color w:val="000000"/>
                <w:sz w:val="18"/>
                <w:szCs w:val="18"/>
              </w:rPr>
            </w:pPr>
            <w:r w:rsidRPr="00093CEA">
              <w:rPr>
                <w:rFonts w:ascii="Arial" w:eastAsia="DengXian" w:hAnsi="Arial" w:cs="Arial"/>
                <w:color w:val="000000"/>
                <w:sz w:val="18"/>
                <w:szCs w:val="18"/>
              </w:rPr>
              <w:t>12.3 [6.2, 21.6]</w:t>
            </w:r>
          </w:p>
        </w:tc>
        <w:tc>
          <w:tcPr>
            <w:tcW w:w="2409" w:type="dxa"/>
            <w:tcBorders>
              <w:top w:val="nil"/>
              <w:left w:val="nil"/>
              <w:bottom w:val="nil"/>
              <w:right w:val="nil"/>
            </w:tcBorders>
            <w:shd w:val="clear" w:color="auto" w:fill="auto"/>
            <w:noWrap/>
          </w:tcPr>
          <w:p w14:paraId="10DE176A" w14:textId="6A0A0350" w:rsidR="00941600" w:rsidRPr="00416929" w:rsidRDefault="00093CEA" w:rsidP="00941600">
            <w:pPr>
              <w:rPr>
                <w:rFonts w:ascii="Arial" w:eastAsia="DengXian" w:hAnsi="Arial" w:cs="Arial"/>
                <w:color w:val="000000"/>
                <w:sz w:val="18"/>
                <w:szCs w:val="18"/>
              </w:rPr>
            </w:pPr>
            <w:r w:rsidRPr="00093CEA">
              <w:rPr>
                <w:rFonts w:ascii="Arial" w:eastAsia="DengXian" w:hAnsi="Arial" w:cs="Arial"/>
                <w:color w:val="000000"/>
                <w:sz w:val="18"/>
                <w:szCs w:val="18"/>
              </w:rPr>
              <w:t>14.</w:t>
            </w:r>
            <w:r>
              <w:rPr>
                <w:rFonts w:ascii="Arial" w:eastAsia="DengXian" w:hAnsi="Arial" w:cs="Arial"/>
                <w:color w:val="000000"/>
                <w:sz w:val="18"/>
                <w:szCs w:val="18"/>
              </w:rPr>
              <w:t>6</w:t>
            </w:r>
            <w:r w:rsidRPr="00093CEA">
              <w:rPr>
                <w:rFonts w:ascii="Arial" w:eastAsia="DengXian" w:hAnsi="Arial" w:cs="Arial"/>
                <w:color w:val="000000"/>
                <w:sz w:val="18"/>
                <w:szCs w:val="18"/>
              </w:rPr>
              <w:t xml:space="preserve"> [8.</w:t>
            </w:r>
            <w:r>
              <w:rPr>
                <w:rFonts w:ascii="Arial" w:eastAsia="DengXian" w:hAnsi="Arial" w:cs="Arial"/>
                <w:color w:val="000000"/>
                <w:sz w:val="18"/>
                <w:szCs w:val="18"/>
              </w:rPr>
              <w:t>3</w:t>
            </w:r>
            <w:r w:rsidRPr="00093CEA">
              <w:rPr>
                <w:rFonts w:ascii="Arial" w:eastAsia="DengXian" w:hAnsi="Arial" w:cs="Arial"/>
                <w:color w:val="000000"/>
                <w:sz w:val="18"/>
                <w:szCs w:val="18"/>
              </w:rPr>
              <w:t>, 24.1]</w:t>
            </w:r>
          </w:p>
        </w:tc>
        <w:tc>
          <w:tcPr>
            <w:tcW w:w="2127" w:type="dxa"/>
            <w:tcBorders>
              <w:top w:val="nil"/>
              <w:left w:val="nil"/>
              <w:bottom w:val="nil"/>
              <w:right w:val="nil"/>
            </w:tcBorders>
            <w:shd w:val="clear" w:color="auto" w:fill="auto"/>
            <w:noWrap/>
          </w:tcPr>
          <w:p w14:paraId="3334FD33" w14:textId="752CB858" w:rsidR="00941600" w:rsidRPr="00526286" w:rsidRDefault="00941600" w:rsidP="00941600">
            <w:pPr>
              <w:rPr>
                <w:rFonts w:ascii="Arial" w:eastAsia="DengXian" w:hAnsi="Arial" w:cs="Arial"/>
                <w:color w:val="000000"/>
                <w:sz w:val="18"/>
                <w:szCs w:val="18"/>
              </w:rPr>
            </w:pPr>
            <w:r w:rsidRPr="00941600">
              <w:rPr>
                <w:rFonts w:ascii="Arial" w:eastAsia="DengXian" w:hAnsi="Arial" w:cs="Arial"/>
                <w:color w:val="000000"/>
                <w:sz w:val="18"/>
                <w:szCs w:val="18"/>
              </w:rPr>
              <w:t>16.1 [8.7, 24.7]</w:t>
            </w:r>
          </w:p>
        </w:tc>
      </w:tr>
      <w:tr w:rsidR="00790291" w:rsidRPr="00C82218" w14:paraId="5FA56ACC" w14:textId="77777777" w:rsidTr="008D391E">
        <w:trPr>
          <w:trHeight w:val="320"/>
          <w:jc w:val="center"/>
        </w:trPr>
        <w:tc>
          <w:tcPr>
            <w:tcW w:w="3970" w:type="dxa"/>
            <w:tcBorders>
              <w:top w:val="nil"/>
              <w:left w:val="nil"/>
              <w:bottom w:val="nil"/>
              <w:right w:val="nil"/>
            </w:tcBorders>
            <w:shd w:val="clear" w:color="auto" w:fill="auto"/>
            <w:noWrap/>
            <w:vAlign w:val="center"/>
          </w:tcPr>
          <w:p w14:paraId="059F480D" w14:textId="2AD70595" w:rsidR="00790291" w:rsidRPr="00790291" w:rsidRDefault="00790291" w:rsidP="00790291">
            <w:pPr>
              <w:rPr>
                <w:rFonts w:ascii="Arial" w:eastAsia="DengXian" w:hAnsi="Arial" w:cs="Arial"/>
                <w:color w:val="000000" w:themeColor="text1"/>
                <w:sz w:val="20"/>
                <w:szCs w:val="20"/>
              </w:rPr>
            </w:pPr>
            <w:r w:rsidRPr="00790291">
              <w:rPr>
                <w:rFonts w:ascii="Helvetica Neue" w:hAnsi="Helvetica Neue" w:cs="Helvetica Neue"/>
                <w:color w:val="000000" w:themeColor="text1"/>
                <w:sz w:val="20"/>
                <w:szCs w:val="20"/>
              </w:rPr>
              <w:t>Hypoxic Burden (%·min/h)</w:t>
            </w:r>
            <w:r w:rsidRPr="00790291">
              <w:rPr>
                <w:rFonts w:ascii="Arial" w:eastAsia="DengXian" w:hAnsi="Arial" w:cs="Arial"/>
                <w:color w:val="000000" w:themeColor="text1"/>
                <w:sz w:val="20"/>
                <w:szCs w:val="20"/>
              </w:rPr>
              <w:t>, median (IQR)</w:t>
            </w:r>
          </w:p>
        </w:tc>
        <w:tc>
          <w:tcPr>
            <w:tcW w:w="2410" w:type="dxa"/>
            <w:tcBorders>
              <w:top w:val="nil"/>
              <w:left w:val="nil"/>
              <w:bottom w:val="nil"/>
              <w:right w:val="nil"/>
            </w:tcBorders>
            <w:shd w:val="clear" w:color="auto" w:fill="auto"/>
            <w:noWrap/>
          </w:tcPr>
          <w:p w14:paraId="4A9BCE46" w14:textId="0DDC8A1B" w:rsidR="00790291" w:rsidRPr="00093CEA" w:rsidRDefault="00790291" w:rsidP="00790291">
            <w:pPr>
              <w:rPr>
                <w:rFonts w:ascii="Arial" w:eastAsia="DengXian" w:hAnsi="Arial" w:cs="Arial"/>
                <w:color w:val="000000"/>
                <w:sz w:val="18"/>
                <w:szCs w:val="18"/>
              </w:rPr>
            </w:pPr>
            <w:r w:rsidRPr="00790291">
              <w:rPr>
                <w:rFonts w:ascii="Arial" w:eastAsia="DengXian" w:hAnsi="Arial" w:cs="Arial"/>
                <w:color w:val="000000"/>
                <w:sz w:val="18"/>
                <w:szCs w:val="18"/>
              </w:rPr>
              <w:t>38.3 [19.8, 68.</w:t>
            </w:r>
            <w:r>
              <w:rPr>
                <w:rFonts w:ascii="Arial" w:eastAsia="DengXian" w:hAnsi="Arial" w:cs="Arial"/>
                <w:color w:val="000000"/>
                <w:sz w:val="18"/>
                <w:szCs w:val="18"/>
              </w:rPr>
              <w:t>9</w:t>
            </w:r>
            <w:r w:rsidRPr="00790291">
              <w:rPr>
                <w:rFonts w:ascii="Arial" w:eastAsia="DengXian" w:hAnsi="Arial" w:cs="Arial"/>
                <w:color w:val="000000"/>
                <w:sz w:val="18"/>
                <w:szCs w:val="18"/>
              </w:rPr>
              <w:t>]</w:t>
            </w:r>
          </w:p>
        </w:tc>
        <w:tc>
          <w:tcPr>
            <w:tcW w:w="2409" w:type="dxa"/>
            <w:tcBorders>
              <w:top w:val="nil"/>
              <w:left w:val="nil"/>
              <w:bottom w:val="nil"/>
              <w:right w:val="nil"/>
            </w:tcBorders>
            <w:shd w:val="clear" w:color="auto" w:fill="auto"/>
            <w:noWrap/>
          </w:tcPr>
          <w:p w14:paraId="56452C12" w14:textId="3088DEEA" w:rsidR="00790291" w:rsidRPr="00093CEA" w:rsidRDefault="00790291" w:rsidP="00790291">
            <w:pPr>
              <w:rPr>
                <w:rFonts w:ascii="Arial" w:eastAsia="DengXian" w:hAnsi="Arial" w:cs="Arial"/>
                <w:color w:val="000000"/>
                <w:sz w:val="18"/>
                <w:szCs w:val="18"/>
              </w:rPr>
            </w:pPr>
            <w:r w:rsidRPr="00790291">
              <w:rPr>
                <w:rFonts w:ascii="Arial" w:eastAsia="DengXian" w:hAnsi="Arial" w:cs="Arial"/>
                <w:color w:val="000000"/>
                <w:sz w:val="18"/>
                <w:szCs w:val="18"/>
              </w:rPr>
              <w:t>51.9 [26.</w:t>
            </w:r>
            <w:r>
              <w:rPr>
                <w:rFonts w:ascii="Arial" w:eastAsia="DengXian" w:hAnsi="Arial" w:cs="Arial"/>
                <w:color w:val="000000"/>
                <w:sz w:val="18"/>
                <w:szCs w:val="18"/>
              </w:rPr>
              <w:t>8</w:t>
            </w:r>
            <w:r w:rsidRPr="00790291">
              <w:rPr>
                <w:rFonts w:ascii="Arial" w:eastAsia="DengXian" w:hAnsi="Arial" w:cs="Arial"/>
                <w:color w:val="000000"/>
                <w:sz w:val="18"/>
                <w:szCs w:val="18"/>
              </w:rPr>
              <w:t>, 86.9]</w:t>
            </w:r>
          </w:p>
        </w:tc>
        <w:tc>
          <w:tcPr>
            <w:tcW w:w="2127" w:type="dxa"/>
            <w:tcBorders>
              <w:top w:val="nil"/>
              <w:left w:val="nil"/>
              <w:bottom w:val="nil"/>
              <w:right w:val="nil"/>
            </w:tcBorders>
            <w:shd w:val="clear" w:color="auto" w:fill="auto"/>
            <w:noWrap/>
          </w:tcPr>
          <w:p w14:paraId="36B883CF" w14:textId="5AE223EB" w:rsidR="00790291" w:rsidRPr="00941600" w:rsidRDefault="00790291" w:rsidP="00790291">
            <w:pPr>
              <w:rPr>
                <w:rFonts w:ascii="Arial" w:eastAsia="DengXian" w:hAnsi="Arial" w:cs="Arial"/>
                <w:color w:val="000000"/>
                <w:sz w:val="18"/>
                <w:szCs w:val="18"/>
              </w:rPr>
            </w:pPr>
            <w:r w:rsidRPr="00790291">
              <w:rPr>
                <w:rFonts w:ascii="Arial" w:eastAsia="DengXian" w:hAnsi="Arial" w:cs="Arial"/>
                <w:color w:val="000000"/>
                <w:sz w:val="18"/>
                <w:szCs w:val="18"/>
              </w:rPr>
              <w:t>54.6 [32.</w:t>
            </w:r>
            <w:r>
              <w:rPr>
                <w:rFonts w:ascii="Arial" w:eastAsia="DengXian" w:hAnsi="Arial" w:cs="Arial"/>
                <w:color w:val="000000"/>
                <w:sz w:val="18"/>
                <w:szCs w:val="18"/>
              </w:rPr>
              <w:t>1</w:t>
            </w:r>
            <w:r w:rsidRPr="00790291">
              <w:rPr>
                <w:rFonts w:ascii="Arial" w:eastAsia="DengXian" w:hAnsi="Arial" w:cs="Arial"/>
                <w:color w:val="000000"/>
                <w:sz w:val="18"/>
                <w:szCs w:val="18"/>
              </w:rPr>
              <w:t>, 94.8]</w:t>
            </w:r>
          </w:p>
        </w:tc>
      </w:tr>
      <w:tr w:rsidR="00790291" w:rsidRPr="00C82218" w14:paraId="451A604C" w14:textId="77777777" w:rsidTr="008D391E">
        <w:trPr>
          <w:trHeight w:val="320"/>
          <w:jc w:val="center"/>
        </w:trPr>
        <w:tc>
          <w:tcPr>
            <w:tcW w:w="3970" w:type="dxa"/>
            <w:tcBorders>
              <w:top w:val="nil"/>
              <w:left w:val="nil"/>
              <w:bottom w:val="nil"/>
              <w:right w:val="nil"/>
            </w:tcBorders>
            <w:shd w:val="clear" w:color="auto" w:fill="auto"/>
            <w:noWrap/>
            <w:vAlign w:val="center"/>
          </w:tcPr>
          <w:p w14:paraId="67FF02B4" w14:textId="2F67689A" w:rsidR="00790291" w:rsidRPr="00790291" w:rsidRDefault="00790291" w:rsidP="00790291">
            <w:pPr>
              <w:rPr>
                <w:rFonts w:ascii="Arial" w:eastAsia="DengXian" w:hAnsi="Arial" w:cs="Arial"/>
                <w:color w:val="000000" w:themeColor="text1"/>
                <w:sz w:val="20"/>
                <w:szCs w:val="20"/>
              </w:rPr>
            </w:pPr>
            <w:r w:rsidRPr="00790291">
              <w:rPr>
                <w:rFonts w:ascii="Helvetica Neue" w:hAnsi="Helvetica Neue" w:cs="Helvetica Neue"/>
                <w:color w:val="000000" w:themeColor="text1"/>
                <w:sz w:val="20"/>
                <w:szCs w:val="20"/>
              </w:rPr>
              <w:t xml:space="preserve">T90 </w:t>
            </w:r>
            <w:r w:rsidRPr="00790291">
              <w:rPr>
                <w:rFonts w:ascii="Helvetica Neue" w:hAnsi="Helvetica Neue" w:cs="Helvetica Neue" w:hint="eastAsia"/>
                <w:color w:val="000000" w:themeColor="text1"/>
                <w:sz w:val="20"/>
                <w:szCs w:val="20"/>
              </w:rPr>
              <w:t>C</w:t>
            </w:r>
            <w:r w:rsidRPr="00790291">
              <w:rPr>
                <w:rFonts w:ascii="Helvetica Neue" w:hAnsi="Helvetica Neue" w:cs="Helvetica Neue"/>
                <w:color w:val="000000" w:themeColor="text1"/>
                <w:sz w:val="20"/>
                <w:szCs w:val="20"/>
              </w:rPr>
              <w:t>ategory</w:t>
            </w:r>
            <w:r w:rsidR="00E801B6">
              <w:rPr>
                <w:rFonts w:ascii="Helvetica Neue" w:hAnsi="Helvetica Neue" w:cs="Helvetica Neue"/>
                <w:color w:val="000000" w:themeColor="text1"/>
                <w:sz w:val="20"/>
                <w:szCs w:val="20"/>
              </w:rPr>
              <w:t xml:space="preserve"> </w:t>
            </w:r>
            <w:r w:rsidR="00E801B6" w:rsidRPr="00C82218">
              <w:rPr>
                <w:rFonts w:ascii="Arial" w:eastAsia="DengXian" w:hAnsi="Arial" w:cs="Arial"/>
                <w:color w:val="000000"/>
                <w:sz w:val="18"/>
                <w:szCs w:val="18"/>
              </w:rPr>
              <w:t>(%)</w:t>
            </w:r>
            <w:r w:rsidRPr="00790291">
              <w:rPr>
                <w:rFonts w:ascii="Arial" w:eastAsia="DengXian" w:hAnsi="Arial" w:cs="Arial"/>
                <w:color w:val="000000" w:themeColor="text1"/>
                <w:sz w:val="20"/>
                <w:szCs w:val="20"/>
              </w:rPr>
              <w:t>, n (%)</w:t>
            </w:r>
          </w:p>
        </w:tc>
        <w:tc>
          <w:tcPr>
            <w:tcW w:w="2410" w:type="dxa"/>
            <w:tcBorders>
              <w:top w:val="nil"/>
              <w:left w:val="nil"/>
              <w:bottom w:val="nil"/>
              <w:right w:val="nil"/>
            </w:tcBorders>
            <w:shd w:val="clear" w:color="auto" w:fill="auto"/>
            <w:noWrap/>
          </w:tcPr>
          <w:p w14:paraId="3D179120" w14:textId="77777777" w:rsidR="00790291" w:rsidRPr="00093CEA" w:rsidRDefault="00790291" w:rsidP="00790291">
            <w:pPr>
              <w:rPr>
                <w:rFonts w:ascii="Arial" w:eastAsia="DengXian" w:hAnsi="Arial" w:cs="Arial"/>
                <w:color w:val="000000"/>
                <w:sz w:val="18"/>
                <w:szCs w:val="18"/>
              </w:rPr>
            </w:pPr>
          </w:p>
        </w:tc>
        <w:tc>
          <w:tcPr>
            <w:tcW w:w="2409" w:type="dxa"/>
            <w:tcBorders>
              <w:top w:val="nil"/>
              <w:left w:val="nil"/>
              <w:bottom w:val="nil"/>
              <w:right w:val="nil"/>
            </w:tcBorders>
            <w:shd w:val="clear" w:color="auto" w:fill="auto"/>
            <w:noWrap/>
          </w:tcPr>
          <w:p w14:paraId="4C275B61" w14:textId="77777777" w:rsidR="00790291" w:rsidRPr="00093CEA" w:rsidRDefault="00790291" w:rsidP="00790291">
            <w:pPr>
              <w:rPr>
                <w:rFonts w:ascii="Arial" w:eastAsia="DengXian" w:hAnsi="Arial" w:cs="Arial"/>
                <w:color w:val="000000"/>
                <w:sz w:val="18"/>
                <w:szCs w:val="18"/>
              </w:rPr>
            </w:pPr>
          </w:p>
        </w:tc>
        <w:tc>
          <w:tcPr>
            <w:tcW w:w="2127" w:type="dxa"/>
            <w:tcBorders>
              <w:top w:val="nil"/>
              <w:left w:val="nil"/>
              <w:bottom w:val="nil"/>
              <w:right w:val="nil"/>
            </w:tcBorders>
            <w:shd w:val="clear" w:color="auto" w:fill="auto"/>
            <w:noWrap/>
          </w:tcPr>
          <w:p w14:paraId="1CE98184" w14:textId="77777777" w:rsidR="00790291" w:rsidRPr="00941600" w:rsidRDefault="00790291" w:rsidP="00790291">
            <w:pPr>
              <w:rPr>
                <w:rFonts w:ascii="Arial" w:eastAsia="DengXian" w:hAnsi="Arial" w:cs="Arial"/>
                <w:color w:val="000000"/>
                <w:sz w:val="18"/>
                <w:szCs w:val="18"/>
              </w:rPr>
            </w:pPr>
          </w:p>
        </w:tc>
      </w:tr>
      <w:tr w:rsidR="00790291" w:rsidRPr="00C82218" w14:paraId="6A660C04" w14:textId="77777777" w:rsidTr="008D391E">
        <w:trPr>
          <w:trHeight w:val="320"/>
          <w:jc w:val="center"/>
        </w:trPr>
        <w:tc>
          <w:tcPr>
            <w:tcW w:w="3970" w:type="dxa"/>
            <w:tcBorders>
              <w:top w:val="nil"/>
              <w:left w:val="nil"/>
              <w:bottom w:val="nil"/>
              <w:right w:val="nil"/>
            </w:tcBorders>
            <w:shd w:val="clear" w:color="auto" w:fill="auto"/>
            <w:noWrap/>
            <w:vAlign w:val="center"/>
          </w:tcPr>
          <w:p w14:paraId="1FED180E" w14:textId="2D24AC6B" w:rsidR="00790291" w:rsidRPr="00790291" w:rsidRDefault="00790291" w:rsidP="00790291">
            <w:pPr>
              <w:rPr>
                <w:rFonts w:ascii="Arial" w:eastAsia="DengXian" w:hAnsi="Arial" w:cs="Arial"/>
                <w:color w:val="000000" w:themeColor="text1"/>
                <w:sz w:val="20"/>
                <w:szCs w:val="20"/>
              </w:rPr>
            </w:pPr>
            <w:r w:rsidRPr="00790291">
              <w:rPr>
                <w:rFonts w:ascii="Arial" w:eastAsia="DengXian" w:hAnsi="Arial" w:cs="Arial"/>
                <w:color w:val="000000" w:themeColor="text1"/>
                <w:sz w:val="20"/>
                <w:szCs w:val="20"/>
              </w:rPr>
              <w:t>0</w:t>
            </w:r>
          </w:p>
        </w:tc>
        <w:tc>
          <w:tcPr>
            <w:tcW w:w="2410" w:type="dxa"/>
            <w:tcBorders>
              <w:top w:val="nil"/>
              <w:left w:val="nil"/>
              <w:bottom w:val="nil"/>
              <w:right w:val="nil"/>
            </w:tcBorders>
            <w:shd w:val="clear" w:color="auto" w:fill="auto"/>
            <w:noWrap/>
          </w:tcPr>
          <w:p w14:paraId="65C09FC2" w14:textId="23757E85" w:rsidR="00790291" w:rsidRPr="00093CEA" w:rsidRDefault="00E801B6" w:rsidP="00790291">
            <w:pPr>
              <w:rPr>
                <w:rFonts w:ascii="Arial" w:eastAsia="DengXian" w:hAnsi="Arial" w:cs="Arial"/>
                <w:color w:val="000000"/>
                <w:sz w:val="18"/>
                <w:szCs w:val="18"/>
              </w:rPr>
            </w:pPr>
            <w:r w:rsidRPr="00E801B6">
              <w:rPr>
                <w:rFonts w:ascii="Arial" w:eastAsia="DengXian" w:hAnsi="Arial" w:cs="Arial"/>
                <w:color w:val="000000"/>
                <w:sz w:val="18"/>
                <w:szCs w:val="18"/>
              </w:rPr>
              <w:t>3111 (83.1)</w:t>
            </w:r>
          </w:p>
        </w:tc>
        <w:tc>
          <w:tcPr>
            <w:tcW w:w="2409" w:type="dxa"/>
            <w:tcBorders>
              <w:top w:val="nil"/>
              <w:left w:val="nil"/>
              <w:bottom w:val="nil"/>
              <w:right w:val="nil"/>
            </w:tcBorders>
            <w:shd w:val="clear" w:color="auto" w:fill="auto"/>
            <w:noWrap/>
          </w:tcPr>
          <w:p w14:paraId="29BDCB0A" w14:textId="06C0770E" w:rsidR="00790291" w:rsidRPr="00093CEA" w:rsidRDefault="00E801B6" w:rsidP="00790291">
            <w:pPr>
              <w:rPr>
                <w:rFonts w:ascii="Arial" w:eastAsia="DengXian" w:hAnsi="Arial" w:cs="Arial"/>
                <w:color w:val="000000"/>
                <w:sz w:val="18"/>
                <w:szCs w:val="18"/>
              </w:rPr>
            </w:pPr>
            <w:r w:rsidRPr="00E801B6">
              <w:rPr>
                <w:rFonts w:ascii="Arial" w:eastAsia="DengXian" w:hAnsi="Arial" w:cs="Arial"/>
                <w:color w:val="000000"/>
                <w:sz w:val="18"/>
                <w:szCs w:val="18"/>
              </w:rPr>
              <w:t>883 (78.9)</w:t>
            </w:r>
          </w:p>
        </w:tc>
        <w:tc>
          <w:tcPr>
            <w:tcW w:w="2127" w:type="dxa"/>
            <w:tcBorders>
              <w:top w:val="nil"/>
              <w:left w:val="nil"/>
              <w:bottom w:val="nil"/>
              <w:right w:val="nil"/>
            </w:tcBorders>
            <w:shd w:val="clear" w:color="auto" w:fill="auto"/>
            <w:noWrap/>
          </w:tcPr>
          <w:p w14:paraId="7123183F" w14:textId="0B042AAB" w:rsidR="00790291" w:rsidRPr="00941600" w:rsidRDefault="00E801B6" w:rsidP="00790291">
            <w:pPr>
              <w:rPr>
                <w:rFonts w:ascii="Arial" w:eastAsia="DengXian" w:hAnsi="Arial" w:cs="Arial"/>
                <w:color w:val="000000"/>
                <w:sz w:val="18"/>
                <w:szCs w:val="18"/>
              </w:rPr>
            </w:pPr>
            <w:r w:rsidRPr="00E801B6">
              <w:rPr>
                <w:rFonts w:ascii="Arial" w:eastAsia="DengXian" w:hAnsi="Arial" w:cs="Arial"/>
                <w:color w:val="000000"/>
                <w:sz w:val="18"/>
                <w:szCs w:val="18"/>
              </w:rPr>
              <w:t>278 (80.8)</w:t>
            </w:r>
          </w:p>
        </w:tc>
      </w:tr>
      <w:tr w:rsidR="00790291" w:rsidRPr="00C82218" w14:paraId="746252F7" w14:textId="77777777" w:rsidTr="008D391E">
        <w:trPr>
          <w:trHeight w:val="320"/>
          <w:jc w:val="center"/>
        </w:trPr>
        <w:tc>
          <w:tcPr>
            <w:tcW w:w="3970" w:type="dxa"/>
            <w:tcBorders>
              <w:top w:val="nil"/>
              <w:left w:val="nil"/>
              <w:bottom w:val="nil"/>
              <w:right w:val="nil"/>
            </w:tcBorders>
            <w:shd w:val="clear" w:color="auto" w:fill="auto"/>
            <w:noWrap/>
            <w:vAlign w:val="center"/>
          </w:tcPr>
          <w:p w14:paraId="67E7DB47" w14:textId="72F761DB" w:rsidR="00790291" w:rsidRPr="00790291" w:rsidRDefault="00790291" w:rsidP="00790291">
            <w:pPr>
              <w:rPr>
                <w:rFonts w:ascii="Arial" w:eastAsia="DengXian" w:hAnsi="Arial" w:cs="Arial"/>
                <w:color w:val="000000" w:themeColor="text1"/>
                <w:sz w:val="20"/>
                <w:szCs w:val="20"/>
              </w:rPr>
            </w:pPr>
            <w:r w:rsidRPr="00790291">
              <w:rPr>
                <w:rFonts w:ascii="Arial" w:eastAsia="DengXian" w:hAnsi="Arial" w:cs="Arial"/>
                <w:color w:val="000000" w:themeColor="text1"/>
                <w:sz w:val="20"/>
                <w:szCs w:val="20"/>
              </w:rPr>
              <w:t>0-5</w:t>
            </w:r>
          </w:p>
        </w:tc>
        <w:tc>
          <w:tcPr>
            <w:tcW w:w="2410" w:type="dxa"/>
            <w:tcBorders>
              <w:top w:val="nil"/>
              <w:left w:val="nil"/>
              <w:bottom w:val="nil"/>
              <w:right w:val="nil"/>
            </w:tcBorders>
            <w:shd w:val="clear" w:color="auto" w:fill="auto"/>
            <w:noWrap/>
          </w:tcPr>
          <w:p w14:paraId="44D42D3A" w14:textId="09DD733D" w:rsidR="00790291" w:rsidRPr="00093CEA" w:rsidRDefault="00E801B6" w:rsidP="00790291">
            <w:pPr>
              <w:rPr>
                <w:rFonts w:ascii="Arial" w:eastAsia="DengXian" w:hAnsi="Arial" w:cs="Arial"/>
                <w:color w:val="000000"/>
                <w:sz w:val="18"/>
                <w:szCs w:val="18"/>
              </w:rPr>
            </w:pPr>
            <w:r w:rsidRPr="00E801B6">
              <w:rPr>
                <w:rFonts w:ascii="Arial" w:eastAsia="DengXian" w:hAnsi="Arial" w:cs="Arial"/>
                <w:color w:val="000000"/>
                <w:sz w:val="18"/>
                <w:szCs w:val="18"/>
              </w:rPr>
              <w:t>25 (0.7)</w:t>
            </w:r>
          </w:p>
        </w:tc>
        <w:tc>
          <w:tcPr>
            <w:tcW w:w="2409" w:type="dxa"/>
            <w:tcBorders>
              <w:top w:val="nil"/>
              <w:left w:val="nil"/>
              <w:bottom w:val="nil"/>
              <w:right w:val="nil"/>
            </w:tcBorders>
            <w:shd w:val="clear" w:color="auto" w:fill="auto"/>
            <w:noWrap/>
          </w:tcPr>
          <w:p w14:paraId="1AD7DC45" w14:textId="702552D4" w:rsidR="00790291" w:rsidRPr="00093CEA" w:rsidRDefault="00E801B6" w:rsidP="00790291">
            <w:pPr>
              <w:rPr>
                <w:rFonts w:ascii="Arial" w:eastAsia="DengXian" w:hAnsi="Arial" w:cs="Arial"/>
                <w:color w:val="000000"/>
                <w:sz w:val="18"/>
                <w:szCs w:val="18"/>
              </w:rPr>
            </w:pPr>
            <w:r w:rsidRPr="00E801B6">
              <w:rPr>
                <w:rFonts w:ascii="Arial" w:eastAsia="DengXian" w:hAnsi="Arial" w:cs="Arial"/>
                <w:color w:val="000000"/>
                <w:sz w:val="18"/>
                <w:szCs w:val="18"/>
              </w:rPr>
              <w:t>10 (0.9)</w:t>
            </w:r>
          </w:p>
        </w:tc>
        <w:tc>
          <w:tcPr>
            <w:tcW w:w="2127" w:type="dxa"/>
            <w:tcBorders>
              <w:top w:val="nil"/>
              <w:left w:val="nil"/>
              <w:bottom w:val="nil"/>
              <w:right w:val="nil"/>
            </w:tcBorders>
            <w:shd w:val="clear" w:color="auto" w:fill="auto"/>
            <w:noWrap/>
          </w:tcPr>
          <w:p w14:paraId="662A0081" w14:textId="164DD249" w:rsidR="00790291" w:rsidRPr="00941600" w:rsidRDefault="00E801B6" w:rsidP="00790291">
            <w:pPr>
              <w:rPr>
                <w:rFonts w:ascii="Arial" w:eastAsia="DengXian" w:hAnsi="Arial" w:cs="Arial"/>
                <w:color w:val="000000"/>
                <w:sz w:val="18"/>
                <w:szCs w:val="18"/>
              </w:rPr>
            </w:pPr>
            <w:r w:rsidRPr="00E801B6">
              <w:rPr>
                <w:rFonts w:ascii="Arial" w:eastAsia="DengXian" w:hAnsi="Arial" w:cs="Arial"/>
                <w:color w:val="000000"/>
                <w:sz w:val="18"/>
                <w:szCs w:val="18"/>
              </w:rPr>
              <w:t>0 (0.0)</w:t>
            </w:r>
          </w:p>
        </w:tc>
      </w:tr>
      <w:tr w:rsidR="00790291" w:rsidRPr="00C82218" w14:paraId="6DE97FB2" w14:textId="77777777" w:rsidTr="009E3776">
        <w:trPr>
          <w:trHeight w:val="320"/>
          <w:jc w:val="center"/>
        </w:trPr>
        <w:tc>
          <w:tcPr>
            <w:tcW w:w="3970" w:type="dxa"/>
            <w:tcBorders>
              <w:top w:val="nil"/>
              <w:left w:val="nil"/>
              <w:bottom w:val="nil"/>
              <w:right w:val="nil"/>
            </w:tcBorders>
            <w:shd w:val="clear" w:color="auto" w:fill="auto"/>
            <w:noWrap/>
            <w:vAlign w:val="center"/>
          </w:tcPr>
          <w:p w14:paraId="211A6C12" w14:textId="1771F85C" w:rsidR="00790291" w:rsidRPr="00790291" w:rsidRDefault="00790291" w:rsidP="00790291">
            <w:pPr>
              <w:rPr>
                <w:rFonts w:ascii="Arial" w:eastAsia="DengXian" w:hAnsi="Arial" w:cs="Arial"/>
                <w:color w:val="000000" w:themeColor="text1"/>
                <w:sz w:val="20"/>
                <w:szCs w:val="20"/>
              </w:rPr>
            </w:pPr>
            <w:r w:rsidRPr="00790291">
              <w:rPr>
                <w:rFonts w:ascii="Arial" w:eastAsia="DengXian" w:hAnsi="Arial" w:cs="Arial"/>
                <w:color w:val="000000" w:themeColor="text1"/>
                <w:sz w:val="20"/>
                <w:szCs w:val="20"/>
              </w:rPr>
              <w:t>&gt;5</w:t>
            </w:r>
          </w:p>
        </w:tc>
        <w:tc>
          <w:tcPr>
            <w:tcW w:w="2410" w:type="dxa"/>
            <w:tcBorders>
              <w:top w:val="nil"/>
              <w:left w:val="nil"/>
              <w:bottom w:val="nil"/>
              <w:right w:val="nil"/>
            </w:tcBorders>
            <w:shd w:val="clear" w:color="auto" w:fill="auto"/>
            <w:noWrap/>
          </w:tcPr>
          <w:p w14:paraId="0DB0A70A" w14:textId="6E3DE291" w:rsidR="00790291" w:rsidRPr="00093CEA" w:rsidRDefault="00E801B6" w:rsidP="00790291">
            <w:pPr>
              <w:rPr>
                <w:rFonts w:ascii="Arial" w:eastAsia="DengXian" w:hAnsi="Arial" w:cs="Arial"/>
                <w:color w:val="000000"/>
                <w:sz w:val="18"/>
                <w:szCs w:val="18"/>
              </w:rPr>
            </w:pPr>
            <w:r w:rsidRPr="00E801B6">
              <w:rPr>
                <w:rFonts w:ascii="Arial" w:eastAsia="DengXian" w:hAnsi="Arial" w:cs="Arial"/>
                <w:color w:val="000000"/>
                <w:sz w:val="18"/>
                <w:szCs w:val="18"/>
              </w:rPr>
              <w:t>607 (16.2)</w:t>
            </w:r>
          </w:p>
        </w:tc>
        <w:tc>
          <w:tcPr>
            <w:tcW w:w="2409" w:type="dxa"/>
            <w:tcBorders>
              <w:top w:val="nil"/>
              <w:left w:val="nil"/>
              <w:bottom w:val="nil"/>
              <w:right w:val="nil"/>
            </w:tcBorders>
            <w:shd w:val="clear" w:color="auto" w:fill="auto"/>
            <w:noWrap/>
          </w:tcPr>
          <w:p w14:paraId="4D04F376" w14:textId="1A4E4D1B" w:rsidR="00790291" w:rsidRPr="00093CEA" w:rsidRDefault="00E801B6" w:rsidP="00790291">
            <w:pPr>
              <w:rPr>
                <w:rFonts w:ascii="Arial" w:eastAsia="DengXian" w:hAnsi="Arial" w:cs="Arial"/>
                <w:color w:val="000000"/>
                <w:sz w:val="18"/>
                <w:szCs w:val="18"/>
              </w:rPr>
            </w:pPr>
            <w:r w:rsidRPr="00E801B6">
              <w:rPr>
                <w:rFonts w:ascii="Arial" w:eastAsia="DengXian" w:hAnsi="Arial" w:cs="Arial"/>
                <w:color w:val="000000"/>
                <w:sz w:val="18"/>
                <w:szCs w:val="18"/>
              </w:rPr>
              <w:t>226 (20.2)</w:t>
            </w:r>
          </w:p>
        </w:tc>
        <w:tc>
          <w:tcPr>
            <w:tcW w:w="2127" w:type="dxa"/>
            <w:tcBorders>
              <w:top w:val="nil"/>
              <w:left w:val="nil"/>
              <w:bottom w:val="nil"/>
              <w:right w:val="nil"/>
            </w:tcBorders>
            <w:shd w:val="clear" w:color="auto" w:fill="auto"/>
            <w:noWrap/>
          </w:tcPr>
          <w:p w14:paraId="51FCE4FC" w14:textId="3141984A" w:rsidR="00790291" w:rsidRPr="00941600" w:rsidRDefault="00E801B6" w:rsidP="00790291">
            <w:pPr>
              <w:rPr>
                <w:rFonts w:ascii="Arial" w:eastAsia="DengXian" w:hAnsi="Arial" w:cs="Arial"/>
                <w:color w:val="000000"/>
                <w:sz w:val="18"/>
                <w:szCs w:val="18"/>
              </w:rPr>
            </w:pPr>
            <w:r w:rsidRPr="00E801B6">
              <w:rPr>
                <w:rFonts w:ascii="Arial" w:eastAsia="DengXian" w:hAnsi="Arial" w:cs="Arial"/>
                <w:color w:val="000000"/>
                <w:sz w:val="18"/>
                <w:szCs w:val="18"/>
              </w:rPr>
              <w:t>66 (19.2)</w:t>
            </w:r>
          </w:p>
        </w:tc>
      </w:tr>
      <w:tr w:rsidR="00790291" w:rsidRPr="00C82218" w14:paraId="13AEAFC9" w14:textId="77777777" w:rsidTr="00C004F2">
        <w:trPr>
          <w:trHeight w:val="320"/>
          <w:jc w:val="center"/>
        </w:trPr>
        <w:tc>
          <w:tcPr>
            <w:tcW w:w="3970" w:type="dxa"/>
            <w:tcBorders>
              <w:top w:val="nil"/>
              <w:left w:val="nil"/>
              <w:bottom w:val="nil"/>
              <w:right w:val="nil"/>
            </w:tcBorders>
            <w:shd w:val="clear" w:color="auto" w:fill="auto"/>
            <w:noWrap/>
            <w:vAlign w:val="center"/>
            <w:hideMark/>
          </w:tcPr>
          <w:p w14:paraId="00A48EC4" w14:textId="77777777" w:rsidR="00790291" w:rsidRPr="00C82218" w:rsidRDefault="00790291" w:rsidP="00790291">
            <w:pPr>
              <w:rPr>
                <w:rFonts w:ascii="Arial" w:eastAsia="DengXian" w:hAnsi="Arial" w:cs="Arial"/>
                <w:b/>
                <w:bCs/>
                <w:color w:val="000000"/>
                <w:sz w:val="18"/>
                <w:szCs w:val="18"/>
              </w:rPr>
            </w:pPr>
            <w:r w:rsidRPr="00C82218">
              <w:rPr>
                <w:rFonts w:ascii="Arial" w:eastAsia="DengXian" w:hAnsi="Arial" w:cs="Arial"/>
                <w:b/>
                <w:bCs/>
                <w:color w:val="000000"/>
                <w:sz w:val="18"/>
                <w:szCs w:val="18"/>
              </w:rPr>
              <w:t>Sleep Time Entropy</w:t>
            </w:r>
          </w:p>
        </w:tc>
        <w:tc>
          <w:tcPr>
            <w:tcW w:w="2410" w:type="dxa"/>
            <w:tcBorders>
              <w:top w:val="nil"/>
              <w:left w:val="nil"/>
              <w:bottom w:val="nil"/>
              <w:right w:val="nil"/>
            </w:tcBorders>
            <w:shd w:val="clear" w:color="auto" w:fill="auto"/>
            <w:noWrap/>
            <w:vAlign w:val="center"/>
            <w:hideMark/>
          </w:tcPr>
          <w:p w14:paraId="4405AD53" w14:textId="77777777" w:rsidR="00790291" w:rsidRPr="00C82218" w:rsidRDefault="00790291" w:rsidP="00790291">
            <w:pPr>
              <w:rPr>
                <w:rFonts w:ascii="Arial" w:eastAsia="DengXian" w:hAnsi="Arial" w:cs="Arial"/>
                <w:b/>
                <w:bCs/>
                <w:color w:val="000000"/>
                <w:sz w:val="18"/>
                <w:szCs w:val="18"/>
              </w:rPr>
            </w:pPr>
          </w:p>
        </w:tc>
        <w:tc>
          <w:tcPr>
            <w:tcW w:w="2409" w:type="dxa"/>
            <w:tcBorders>
              <w:top w:val="nil"/>
              <w:left w:val="nil"/>
              <w:bottom w:val="nil"/>
              <w:right w:val="nil"/>
            </w:tcBorders>
            <w:shd w:val="clear" w:color="auto" w:fill="auto"/>
            <w:noWrap/>
            <w:vAlign w:val="center"/>
            <w:hideMark/>
          </w:tcPr>
          <w:p w14:paraId="28D724DE" w14:textId="77777777" w:rsidR="00790291" w:rsidRPr="00C82218" w:rsidRDefault="00790291" w:rsidP="00790291">
            <w:pPr>
              <w:rPr>
                <w:rFonts w:ascii="Times New Roman" w:eastAsia="Times New Roman" w:hAnsi="Times New Roman" w:cs="Times New Roman"/>
                <w:sz w:val="18"/>
                <w:szCs w:val="18"/>
              </w:rPr>
            </w:pPr>
          </w:p>
        </w:tc>
        <w:tc>
          <w:tcPr>
            <w:tcW w:w="2127" w:type="dxa"/>
            <w:tcBorders>
              <w:top w:val="nil"/>
              <w:left w:val="nil"/>
              <w:bottom w:val="nil"/>
              <w:right w:val="nil"/>
            </w:tcBorders>
            <w:shd w:val="clear" w:color="auto" w:fill="auto"/>
            <w:noWrap/>
            <w:vAlign w:val="center"/>
            <w:hideMark/>
          </w:tcPr>
          <w:p w14:paraId="60AE242D" w14:textId="77777777" w:rsidR="00790291" w:rsidRPr="00C82218" w:rsidRDefault="00790291" w:rsidP="00790291">
            <w:pPr>
              <w:rPr>
                <w:rFonts w:ascii="Times New Roman" w:eastAsia="Times New Roman" w:hAnsi="Times New Roman" w:cs="Times New Roman"/>
                <w:sz w:val="18"/>
                <w:szCs w:val="18"/>
              </w:rPr>
            </w:pPr>
          </w:p>
        </w:tc>
      </w:tr>
      <w:tr w:rsidR="00790291" w:rsidRPr="00C82218" w14:paraId="28512907" w14:textId="77777777" w:rsidTr="00EB0F7F">
        <w:trPr>
          <w:trHeight w:val="320"/>
          <w:jc w:val="center"/>
        </w:trPr>
        <w:tc>
          <w:tcPr>
            <w:tcW w:w="3970" w:type="dxa"/>
            <w:tcBorders>
              <w:top w:val="nil"/>
              <w:left w:val="nil"/>
              <w:bottom w:val="nil"/>
              <w:right w:val="nil"/>
            </w:tcBorders>
            <w:shd w:val="clear" w:color="auto" w:fill="auto"/>
            <w:noWrap/>
            <w:vAlign w:val="center"/>
            <w:hideMark/>
          </w:tcPr>
          <w:p w14:paraId="2F9A78E7" w14:textId="6DB4C3CE" w:rsidR="00790291" w:rsidRPr="00C82218" w:rsidRDefault="00790291" w:rsidP="00790291">
            <w:pPr>
              <w:rPr>
                <w:rFonts w:ascii="Arial" w:eastAsia="DengXian" w:hAnsi="Arial" w:cs="Arial"/>
                <w:color w:val="000000"/>
                <w:sz w:val="18"/>
                <w:szCs w:val="18"/>
              </w:rPr>
            </w:pPr>
            <w:r w:rsidRPr="00C82218">
              <w:rPr>
                <w:rFonts w:ascii="Arial" w:eastAsia="DengXian" w:hAnsi="Arial" w:cs="Arial"/>
                <w:color w:val="000000"/>
                <w:sz w:val="18"/>
                <w:szCs w:val="18"/>
              </w:rPr>
              <w:t xml:space="preserve">Wake Time Entropy,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541D0950" w14:textId="5B8A43A1" w:rsidR="00790291" w:rsidRPr="00C82218" w:rsidRDefault="00790291" w:rsidP="00790291">
            <w:pPr>
              <w:rPr>
                <w:rFonts w:ascii="Arial" w:eastAsia="DengXian" w:hAnsi="Arial" w:cs="Arial"/>
                <w:color w:val="000000"/>
                <w:sz w:val="18"/>
                <w:szCs w:val="18"/>
              </w:rPr>
            </w:pPr>
            <w:r w:rsidRPr="00C004F2">
              <w:rPr>
                <w:rFonts w:ascii="Arial" w:eastAsia="DengXian" w:hAnsi="Arial" w:cs="Arial"/>
                <w:color w:val="000000"/>
                <w:sz w:val="18"/>
                <w:szCs w:val="18"/>
              </w:rPr>
              <w:t>2.</w:t>
            </w:r>
            <w:r>
              <w:rPr>
                <w:rFonts w:ascii="Arial" w:eastAsia="DengXian" w:hAnsi="Arial" w:cs="Arial"/>
                <w:color w:val="000000"/>
                <w:sz w:val="18"/>
                <w:szCs w:val="18"/>
              </w:rPr>
              <w:t>6</w:t>
            </w:r>
            <w:r w:rsidRPr="00C004F2">
              <w:rPr>
                <w:rFonts w:ascii="Arial" w:eastAsia="DengXian" w:hAnsi="Arial" w:cs="Arial"/>
                <w:color w:val="000000"/>
                <w:sz w:val="18"/>
                <w:szCs w:val="18"/>
              </w:rPr>
              <w:t xml:space="preserve"> [2.0, 3.</w:t>
            </w:r>
            <w:r>
              <w:rPr>
                <w:rFonts w:ascii="Arial" w:eastAsia="DengXian" w:hAnsi="Arial" w:cs="Arial"/>
                <w:color w:val="000000"/>
                <w:sz w:val="18"/>
                <w:szCs w:val="18"/>
              </w:rPr>
              <w:t>2</w:t>
            </w:r>
            <w:r w:rsidRPr="00C004F2">
              <w:rPr>
                <w:rFonts w:ascii="Arial" w:eastAsia="DengXian" w:hAnsi="Arial" w:cs="Arial"/>
                <w:color w:val="000000"/>
                <w:sz w:val="18"/>
                <w:szCs w:val="18"/>
              </w:rPr>
              <w:t>]</w:t>
            </w:r>
          </w:p>
        </w:tc>
        <w:tc>
          <w:tcPr>
            <w:tcW w:w="2409" w:type="dxa"/>
            <w:tcBorders>
              <w:top w:val="nil"/>
              <w:left w:val="nil"/>
              <w:bottom w:val="nil"/>
              <w:right w:val="nil"/>
            </w:tcBorders>
            <w:shd w:val="clear" w:color="auto" w:fill="auto"/>
            <w:noWrap/>
            <w:hideMark/>
          </w:tcPr>
          <w:p w14:paraId="78FB2244" w14:textId="78039DD9" w:rsidR="00790291" w:rsidRPr="00C82218" w:rsidRDefault="00790291" w:rsidP="00790291">
            <w:pPr>
              <w:rPr>
                <w:rFonts w:ascii="Arial" w:eastAsia="DengXian" w:hAnsi="Arial" w:cs="Arial"/>
                <w:color w:val="000000"/>
                <w:sz w:val="18"/>
                <w:szCs w:val="18"/>
              </w:rPr>
            </w:pPr>
            <w:r w:rsidRPr="00416929">
              <w:rPr>
                <w:rFonts w:ascii="Arial" w:eastAsia="DengXian" w:hAnsi="Arial" w:cs="Arial"/>
                <w:color w:val="000000"/>
                <w:sz w:val="18"/>
                <w:szCs w:val="18"/>
              </w:rPr>
              <w:t>2.</w:t>
            </w:r>
            <w:r>
              <w:rPr>
                <w:rFonts w:ascii="Arial" w:eastAsia="DengXian" w:hAnsi="Arial" w:cs="Arial"/>
                <w:color w:val="000000"/>
                <w:sz w:val="18"/>
                <w:szCs w:val="18"/>
              </w:rPr>
              <w:t>7</w:t>
            </w:r>
            <w:r w:rsidRPr="00416929">
              <w:rPr>
                <w:rFonts w:ascii="Arial" w:eastAsia="DengXian" w:hAnsi="Arial" w:cs="Arial"/>
                <w:color w:val="000000"/>
                <w:sz w:val="18"/>
                <w:szCs w:val="18"/>
              </w:rPr>
              <w:t xml:space="preserve"> [2.1, 3.3]</w:t>
            </w:r>
          </w:p>
        </w:tc>
        <w:tc>
          <w:tcPr>
            <w:tcW w:w="2127" w:type="dxa"/>
            <w:tcBorders>
              <w:top w:val="nil"/>
              <w:left w:val="nil"/>
              <w:bottom w:val="nil"/>
              <w:right w:val="nil"/>
            </w:tcBorders>
            <w:shd w:val="clear" w:color="auto" w:fill="auto"/>
            <w:noWrap/>
            <w:hideMark/>
          </w:tcPr>
          <w:p w14:paraId="555E9399" w14:textId="0F78FA92" w:rsidR="00790291" w:rsidRPr="00526286" w:rsidRDefault="00790291" w:rsidP="00790291">
            <w:pPr>
              <w:rPr>
                <w:rFonts w:ascii="Arial" w:eastAsia="DengXian" w:hAnsi="Arial" w:cs="Arial"/>
                <w:color w:val="000000"/>
                <w:sz w:val="18"/>
                <w:szCs w:val="18"/>
              </w:rPr>
            </w:pPr>
            <w:r w:rsidRPr="00526286">
              <w:rPr>
                <w:rFonts w:ascii="Arial" w:eastAsia="DengXian" w:hAnsi="Arial" w:cs="Arial"/>
                <w:color w:val="000000"/>
                <w:sz w:val="18"/>
                <w:szCs w:val="18"/>
              </w:rPr>
              <w:t>2.8 [2.2, 3.</w:t>
            </w:r>
            <w:r>
              <w:rPr>
                <w:rFonts w:ascii="Arial" w:eastAsia="DengXian" w:hAnsi="Arial" w:cs="Arial"/>
                <w:color w:val="000000"/>
                <w:sz w:val="18"/>
                <w:szCs w:val="18"/>
              </w:rPr>
              <w:t>4</w:t>
            </w:r>
            <w:r w:rsidRPr="00526286">
              <w:rPr>
                <w:rFonts w:ascii="Arial" w:eastAsia="DengXian" w:hAnsi="Arial" w:cs="Arial"/>
                <w:color w:val="000000"/>
                <w:sz w:val="18"/>
                <w:szCs w:val="18"/>
              </w:rPr>
              <w:t>]</w:t>
            </w:r>
          </w:p>
        </w:tc>
      </w:tr>
      <w:tr w:rsidR="00790291" w:rsidRPr="00C82218" w14:paraId="6B406DCC" w14:textId="77777777" w:rsidTr="00EB0F7F">
        <w:trPr>
          <w:trHeight w:val="320"/>
          <w:jc w:val="center"/>
        </w:trPr>
        <w:tc>
          <w:tcPr>
            <w:tcW w:w="3970" w:type="dxa"/>
            <w:tcBorders>
              <w:top w:val="nil"/>
              <w:left w:val="nil"/>
              <w:bottom w:val="nil"/>
              <w:right w:val="nil"/>
            </w:tcBorders>
            <w:shd w:val="clear" w:color="auto" w:fill="auto"/>
            <w:noWrap/>
            <w:vAlign w:val="center"/>
            <w:hideMark/>
          </w:tcPr>
          <w:p w14:paraId="4C9FC038" w14:textId="73461AB8" w:rsidR="00790291" w:rsidRPr="00C82218" w:rsidRDefault="00790291" w:rsidP="00790291">
            <w:pPr>
              <w:rPr>
                <w:rFonts w:ascii="Arial" w:eastAsia="DengXian" w:hAnsi="Arial" w:cs="Arial"/>
                <w:color w:val="000000"/>
                <w:sz w:val="18"/>
                <w:szCs w:val="18"/>
              </w:rPr>
            </w:pPr>
            <w:r w:rsidRPr="00C82218">
              <w:rPr>
                <w:rFonts w:ascii="Arial" w:eastAsia="DengXian" w:hAnsi="Arial" w:cs="Arial"/>
                <w:color w:val="000000"/>
                <w:sz w:val="18"/>
                <w:szCs w:val="18"/>
              </w:rPr>
              <w:t>N1 Time Entropy,</w:t>
            </w:r>
            <w:r w:rsidRPr="00C004F2">
              <w:rPr>
                <w:rFonts w:ascii="Arial" w:eastAsia="DengXian" w:hAnsi="Arial" w:cs="Arial"/>
                <w:color w:val="000000"/>
                <w:sz w:val="18"/>
                <w:szCs w:val="18"/>
              </w:rPr>
              <w:t xml:space="preserve"> median (IQR)</w:t>
            </w:r>
          </w:p>
        </w:tc>
        <w:tc>
          <w:tcPr>
            <w:tcW w:w="2410" w:type="dxa"/>
            <w:tcBorders>
              <w:top w:val="nil"/>
              <w:left w:val="nil"/>
              <w:bottom w:val="nil"/>
              <w:right w:val="nil"/>
            </w:tcBorders>
            <w:shd w:val="clear" w:color="auto" w:fill="auto"/>
            <w:noWrap/>
            <w:hideMark/>
          </w:tcPr>
          <w:p w14:paraId="279DF38B" w14:textId="2678FF61" w:rsidR="00790291" w:rsidRPr="00C82218" w:rsidRDefault="00790291" w:rsidP="00790291">
            <w:pPr>
              <w:rPr>
                <w:rFonts w:ascii="Arial" w:eastAsia="DengXian" w:hAnsi="Arial" w:cs="Arial"/>
                <w:color w:val="000000"/>
                <w:sz w:val="18"/>
                <w:szCs w:val="18"/>
              </w:rPr>
            </w:pPr>
            <w:r w:rsidRPr="00C004F2">
              <w:rPr>
                <w:rFonts w:ascii="Arial" w:eastAsia="DengXian" w:hAnsi="Arial" w:cs="Arial"/>
                <w:color w:val="000000"/>
                <w:sz w:val="18"/>
                <w:szCs w:val="18"/>
              </w:rPr>
              <w:t>3.</w:t>
            </w:r>
            <w:r>
              <w:rPr>
                <w:rFonts w:ascii="Arial" w:eastAsia="DengXian" w:hAnsi="Arial" w:cs="Arial"/>
                <w:color w:val="000000"/>
                <w:sz w:val="18"/>
                <w:szCs w:val="18"/>
              </w:rPr>
              <w:t>8</w:t>
            </w:r>
            <w:r w:rsidRPr="00C004F2">
              <w:rPr>
                <w:rFonts w:ascii="Arial" w:eastAsia="DengXian" w:hAnsi="Arial" w:cs="Arial"/>
                <w:color w:val="000000"/>
                <w:sz w:val="18"/>
                <w:szCs w:val="18"/>
              </w:rPr>
              <w:t xml:space="preserve"> [3.</w:t>
            </w:r>
            <w:r>
              <w:rPr>
                <w:rFonts w:ascii="Arial" w:eastAsia="DengXian" w:hAnsi="Arial" w:cs="Arial"/>
                <w:color w:val="000000"/>
                <w:sz w:val="18"/>
                <w:szCs w:val="18"/>
              </w:rPr>
              <w:t>3</w:t>
            </w:r>
            <w:r w:rsidRPr="00C004F2">
              <w:rPr>
                <w:rFonts w:ascii="Arial" w:eastAsia="DengXian" w:hAnsi="Arial" w:cs="Arial"/>
                <w:color w:val="000000"/>
                <w:sz w:val="18"/>
                <w:szCs w:val="18"/>
              </w:rPr>
              <w:t>, 4.</w:t>
            </w:r>
            <w:r>
              <w:rPr>
                <w:rFonts w:ascii="Arial" w:eastAsia="DengXian" w:hAnsi="Arial" w:cs="Arial"/>
                <w:color w:val="000000"/>
                <w:sz w:val="18"/>
                <w:szCs w:val="18"/>
              </w:rPr>
              <w:t>3</w:t>
            </w:r>
            <w:r w:rsidRPr="00C004F2">
              <w:rPr>
                <w:rFonts w:ascii="Arial" w:eastAsia="DengXian" w:hAnsi="Arial" w:cs="Arial"/>
                <w:color w:val="000000"/>
                <w:sz w:val="18"/>
                <w:szCs w:val="18"/>
              </w:rPr>
              <w:t>]</w:t>
            </w:r>
          </w:p>
        </w:tc>
        <w:tc>
          <w:tcPr>
            <w:tcW w:w="2409" w:type="dxa"/>
            <w:tcBorders>
              <w:top w:val="nil"/>
              <w:left w:val="nil"/>
              <w:bottom w:val="nil"/>
              <w:right w:val="nil"/>
            </w:tcBorders>
            <w:shd w:val="clear" w:color="auto" w:fill="auto"/>
            <w:noWrap/>
            <w:hideMark/>
          </w:tcPr>
          <w:p w14:paraId="7194F51C" w14:textId="760FE2F7" w:rsidR="00790291" w:rsidRPr="00C82218" w:rsidRDefault="00790291" w:rsidP="00790291">
            <w:pPr>
              <w:rPr>
                <w:rFonts w:ascii="Arial" w:eastAsia="DengXian" w:hAnsi="Arial" w:cs="Arial"/>
                <w:color w:val="000000"/>
                <w:sz w:val="18"/>
                <w:szCs w:val="18"/>
              </w:rPr>
            </w:pPr>
            <w:r w:rsidRPr="00416929">
              <w:rPr>
                <w:rFonts w:ascii="Arial" w:eastAsia="DengXian" w:hAnsi="Arial" w:cs="Arial"/>
                <w:color w:val="000000"/>
                <w:sz w:val="18"/>
                <w:szCs w:val="18"/>
              </w:rPr>
              <w:t>3.</w:t>
            </w:r>
            <w:r>
              <w:rPr>
                <w:rFonts w:ascii="Arial" w:eastAsia="DengXian" w:hAnsi="Arial" w:cs="Arial"/>
                <w:color w:val="000000"/>
                <w:sz w:val="18"/>
                <w:szCs w:val="18"/>
              </w:rPr>
              <w:t>9</w:t>
            </w:r>
            <w:r w:rsidRPr="00416929">
              <w:rPr>
                <w:rFonts w:ascii="Arial" w:eastAsia="DengXian" w:hAnsi="Arial" w:cs="Arial"/>
                <w:color w:val="000000"/>
                <w:sz w:val="18"/>
                <w:szCs w:val="18"/>
              </w:rPr>
              <w:t xml:space="preserve"> [3.</w:t>
            </w:r>
            <w:r>
              <w:rPr>
                <w:rFonts w:ascii="Arial" w:eastAsia="DengXian" w:hAnsi="Arial" w:cs="Arial"/>
                <w:color w:val="000000"/>
                <w:sz w:val="18"/>
                <w:szCs w:val="18"/>
              </w:rPr>
              <w:t>3</w:t>
            </w:r>
            <w:r w:rsidRPr="00416929">
              <w:rPr>
                <w:rFonts w:ascii="Arial" w:eastAsia="DengXian" w:hAnsi="Arial" w:cs="Arial"/>
                <w:color w:val="000000"/>
                <w:sz w:val="18"/>
                <w:szCs w:val="18"/>
              </w:rPr>
              <w:t>, 4.</w:t>
            </w:r>
            <w:r>
              <w:rPr>
                <w:rFonts w:ascii="Arial" w:eastAsia="DengXian" w:hAnsi="Arial" w:cs="Arial"/>
                <w:color w:val="000000"/>
                <w:sz w:val="18"/>
                <w:szCs w:val="18"/>
              </w:rPr>
              <w:t>4</w:t>
            </w:r>
            <w:r w:rsidRPr="00416929">
              <w:rPr>
                <w:rFonts w:ascii="Arial" w:eastAsia="DengXian" w:hAnsi="Arial" w:cs="Arial"/>
                <w:color w:val="000000"/>
                <w:sz w:val="18"/>
                <w:szCs w:val="18"/>
              </w:rPr>
              <w:t>]</w:t>
            </w:r>
          </w:p>
        </w:tc>
        <w:tc>
          <w:tcPr>
            <w:tcW w:w="2127" w:type="dxa"/>
            <w:tcBorders>
              <w:top w:val="nil"/>
              <w:left w:val="nil"/>
              <w:bottom w:val="nil"/>
              <w:right w:val="nil"/>
            </w:tcBorders>
            <w:shd w:val="clear" w:color="auto" w:fill="auto"/>
            <w:noWrap/>
            <w:hideMark/>
          </w:tcPr>
          <w:p w14:paraId="7A8C164C" w14:textId="1E113A45" w:rsidR="00790291" w:rsidRPr="00526286" w:rsidRDefault="00790291" w:rsidP="00790291">
            <w:pPr>
              <w:rPr>
                <w:rFonts w:ascii="Arial" w:eastAsia="DengXian" w:hAnsi="Arial" w:cs="Arial"/>
                <w:color w:val="000000"/>
                <w:sz w:val="18"/>
                <w:szCs w:val="18"/>
              </w:rPr>
            </w:pPr>
            <w:r w:rsidRPr="00526286">
              <w:rPr>
                <w:rFonts w:ascii="Arial" w:eastAsia="DengXian" w:hAnsi="Arial" w:cs="Arial"/>
                <w:color w:val="000000"/>
                <w:sz w:val="18"/>
                <w:szCs w:val="18"/>
              </w:rPr>
              <w:t>3.</w:t>
            </w:r>
            <w:r>
              <w:rPr>
                <w:rFonts w:ascii="Arial" w:eastAsia="DengXian" w:hAnsi="Arial" w:cs="Arial"/>
                <w:color w:val="000000"/>
                <w:sz w:val="18"/>
                <w:szCs w:val="18"/>
              </w:rPr>
              <w:t>9</w:t>
            </w:r>
            <w:r w:rsidRPr="00526286">
              <w:rPr>
                <w:rFonts w:ascii="Arial" w:eastAsia="DengXian" w:hAnsi="Arial" w:cs="Arial"/>
                <w:color w:val="000000"/>
                <w:sz w:val="18"/>
                <w:szCs w:val="18"/>
              </w:rPr>
              <w:t xml:space="preserve"> [3.</w:t>
            </w:r>
            <w:r>
              <w:rPr>
                <w:rFonts w:ascii="Arial" w:eastAsia="DengXian" w:hAnsi="Arial" w:cs="Arial"/>
                <w:color w:val="000000"/>
                <w:sz w:val="18"/>
                <w:szCs w:val="18"/>
              </w:rPr>
              <w:t>3</w:t>
            </w:r>
            <w:r w:rsidRPr="00526286">
              <w:rPr>
                <w:rFonts w:ascii="Arial" w:eastAsia="DengXian" w:hAnsi="Arial" w:cs="Arial"/>
                <w:color w:val="000000"/>
                <w:sz w:val="18"/>
                <w:szCs w:val="18"/>
              </w:rPr>
              <w:t>, 4.</w:t>
            </w:r>
            <w:r>
              <w:rPr>
                <w:rFonts w:ascii="Arial" w:eastAsia="DengXian" w:hAnsi="Arial" w:cs="Arial"/>
                <w:color w:val="000000"/>
                <w:sz w:val="18"/>
                <w:szCs w:val="18"/>
              </w:rPr>
              <w:t>4</w:t>
            </w:r>
            <w:r w:rsidRPr="00526286">
              <w:rPr>
                <w:rFonts w:ascii="Arial" w:eastAsia="DengXian" w:hAnsi="Arial" w:cs="Arial"/>
                <w:color w:val="000000"/>
                <w:sz w:val="18"/>
                <w:szCs w:val="18"/>
              </w:rPr>
              <w:t>]</w:t>
            </w:r>
          </w:p>
        </w:tc>
      </w:tr>
      <w:tr w:rsidR="00790291" w:rsidRPr="00C82218" w14:paraId="05023B2C" w14:textId="77777777" w:rsidTr="00EB0F7F">
        <w:trPr>
          <w:trHeight w:val="320"/>
          <w:jc w:val="center"/>
        </w:trPr>
        <w:tc>
          <w:tcPr>
            <w:tcW w:w="3970" w:type="dxa"/>
            <w:tcBorders>
              <w:top w:val="nil"/>
              <w:left w:val="nil"/>
              <w:bottom w:val="nil"/>
              <w:right w:val="nil"/>
            </w:tcBorders>
            <w:shd w:val="clear" w:color="auto" w:fill="auto"/>
            <w:noWrap/>
            <w:vAlign w:val="center"/>
            <w:hideMark/>
          </w:tcPr>
          <w:p w14:paraId="21C1259F" w14:textId="252B6DF1" w:rsidR="00790291" w:rsidRPr="00C82218" w:rsidRDefault="00790291" w:rsidP="00790291">
            <w:pPr>
              <w:rPr>
                <w:rFonts w:ascii="Arial" w:eastAsia="DengXian" w:hAnsi="Arial" w:cs="Arial"/>
                <w:color w:val="000000"/>
                <w:sz w:val="18"/>
                <w:szCs w:val="18"/>
              </w:rPr>
            </w:pPr>
            <w:r w:rsidRPr="00C82218">
              <w:rPr>
                <w:rFonts w:ascii="Arial" w:eastAsia="DengXian" w:hAnsi="Arial" w:cs="Arial"/>
                <w:color w:val="000000"/>
                <w:sz w:val="18"/>
                <w:szCs w:val="18"/>
              </w:rPr>
              <w:t xml:space="preserve">N2 Time Entropy,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09CCF7A4" w14:textId="6B8B6D1E" w:rsidR="00790291" w:rsidRPr="00C82218" w:rsidRDefault="00790291" w:rsidP="00790291">
            <w:pPr>
              <w:rPr>
                <w:rFonts w:ascii="Arial" w:eastAsia="DengXian" w:hAnsi="Arial" w:cs="Arial"/>
                <w:color w:val="000000"/>
                <w:sz w:val="18"/>
                <w:szCs w:val="18"/>
              </w:rPr>
            </w:pPr>
            <w:r w:rsidRPr="00C004F2">
              <w:rPr>
                <w:rFonts w:ascii="Arial" w:eastAsia="DengXian" w:hAnsi="Arial" w:cs="Arial"/>
                <w:color w:val="000000"/>
                <w:sz w:val="18"/>
                <w:szCs w:val="18"/>
              </w:rPr>
              <w:t>4.5 [4.</w:t>
            </w:r>
            <w:r>
              <w:rPr>
                <w:rFonts w:ascii="Arial" w:eastAsia="DengXian" w:hAnsi="Arial" w:cs="Arial"/>
                <w:color w:val="000000"/>
                <w:sz w:val="18"/>
                <w:szCs w:val="18"/>
              </w:rPr>
              <w:t>2</w:t>
            </w:r>
            <w:r w:rsidRPr="00C004F2">
              <w:rPr>
                <w:rFonts w:ascii="Arial" w:eastAsia="DengXian" w:hAnsi="Arial" w:cs="Arial"/>
                <w:color w:val="000000"/>
                <w:sz w:val="18"/>
                <w:szCs w:val="18"/>
              </w:rPr>
              <w:t>, 4.</w:t>
            </w:r>
            <w:r>
              <w:rPr>
                <w:rFonts w:ascii="Arial" w:eastAsia="DengXian" w:hAnsi="Arial" w:cs="Arial"/>
                <w:color w:val="000000"/>
                <w:sz w:val="18"/>
                <w:szCs w:val="18"/>
              </w:rPr>
              <w:t>9</w:t>
            </w:r>
            <w:r w:rsidRPr="00C004F2">
              <w:rPr>
                <w:rFonts w:ascii="Arial" w:eastAsia="DengXian" w:hAnsi="Arial" w:cs="Arial"/>
                <w:color w:val="000000"/>
                <w:sz w:val="18"/>
                <w:szCs w:val="18"/>
              </w:rPr>
              <w:t>]</w:t>
            </w:r>
          </w:p>
        </w:tc>
        <w:tc>
          <w:tcPr>
            <w:tcW w:w="2409" w:type="dxa"/>
            <w:tcBorders>
              <w:top w:val="nil"/>
              <w:left w:val="nil"/>
              <w:bottom w:val="nil"/>
              <w:right w:val="nil"/>
            </w:tcBorders>
            <w:shd w:val="clear" w:color="auto" w:fill="auto"/>
            <w:noWrap/>
            <w:hideMark/>
          </w:tcPr>
          <w:p w14:paraId="17450EDF" w14:textId="5A831564" w:rsidR="00790291" w:rsidRPr="00C82218" w:rsidRDefault="00790291" w:rsidP="00790291">
            <w:pPr>
              <w:rPr>
                <w:rFonts w:ascii="Arial" w:eastAsia="DengXian" w:hAnsi="Arial" w:cs="Arial"/>
                <w:color w:val="000000"/>
                <w:sz w:val="18"/>
                <w:szCs w:val="18"/>
              </w:rPr>
            </w:pPr>
            <w:r w:rsidRPr="00416929">
              <w:rPr>
                <w:rFonts w:ascii="Arial" w:eastAsia="DengXian" w:hAnsi="Arial" w:cs="Arial"/>
                <w:color w:val="000000"/>
                <w:sz w:val="18"/>
                <w:szCs w:val="18"/>
              </w:rPr>
              <w:t>4.</w:t>
            </w:r>
            <w:r>
              <w:rPr>
                <w:rFonts w:ascii="Arial" w:eastAsia="DengXian" w:hAnsi="Arial" w:cs="Arial"/>
                <w:color w:val="000000"/>
                <w:sz w:val="18"/>
                <w:szCs w:val="18"/>
              </w:rPr>
              <w:t>5</w:t>
            </w:r>
            <w:r w:rsidRPr="00416929">
              <w:rPr>
                <w:rFonts w:ascii="Arial" w:eastAsia="DengXian" w:hAnsi="Arial" w:cs="Arial"/>
                <w:color w:val="000000"/>
                <w:sz w:val="18"/>
                <w:szCs w:val="18"/>
              </w:rPr>
              <w:t xml:space="preserve"> [4.0, 4.</w:t>
            </w:r>
            <w:r>
              <w:rPr>
                <w:rFonts w:ascii="Arial" w:eastAsia="DengXian" w:hAnsi="Arial" w:cs="Arial"/>
                <w:color w:val="000000"/>
                <w:sz w:val="18"/>
                <w:szCs w:val="18"/>
              </w:rPr>
              <w:t>9</w:t>
            </w:r>
            <w:r w:rsidRPr="00416929">
              <w:rPr>
                <w:rFonts w:ascii="Arial" w:eastAsia="DengXian" w:hAnsi="Arial" w:cs="Arial"/>
                <w:color w:val="000000"/>
                <w:sz w:val="18"/>
                <w:szCs w:val="18"/>
              </w:rPr>
              <w:t>]</w:t>
            </w:r>
          </w:p>
        </w:tc>
        <w:tc>
          <w:tcPr>
            <w:tcW w:w="2127" w:type="dxa"/>
            <w:tcBorders>
              <w:top w:val="nil"/>
              <w:left w:val="nil"/>
              <w:bottom w:val="nil"/>
              <w:right w:val="nil"/>
            </w:tcBorders>
            <w:shd w:val="clear" w:color="auto" w:fill="auto"/>
            <w:noWrap/>
            <w:hideMark/>
          </w:tcPr>
          <w:p w14:paraId="4F582EA4" w14:textId="5A80565E" w:rsidR="00790291" w:rsidRPr="00526286" w:rsidRDefault="00790291" w:rsidP="00790291">
            <w:pPr>
              <w:rPr>
                <w:rFonts w:ascii="Arial" w:eastAsia="DengXian" w:hAnsi="Arial" w:cs="Arial"/>
                <w:color w:val="000000"/>
                <w:sz w:val="18"/>
                <w:szCs w:val="18"/>
              </w:rPr>
            </w:pPr>
            <w:r w:rsidRPr="00526286">
              <w:rPr>
                <w:rFonts w:ascii="Arial" w:eastAsia="DengXian" w:hAnsi="Arial" w:cs="Arial"/>
                <w:color w:val="000000"/>
                <w:sz w:val="18"/>
                <w:szCs w:val="18"/>
              </w:rPr>
              <w:t>4.5 [4.</w:t>
            </w:r>
            <w:r>
              <w:rPr>
                <w:rFonts w:ascii="Arial" w:eastAsia="DengXian" w:hAnsi="Arial" w:cs="Arial"/>
                <w:color w:val="000000"/>
                <w:sz w:val="18"/>
                <w:szCs w:val="18"/>
              </w:rPr>
              <w:t>1</w:t>
            </w:r>
            <w:r w:rsidRPr="00526286">
              <w:rPr>
                <w:rFonts w:ascii="Arial" w:eastAsia="DengXian" w:hAnsi="Arial" w:cs="Arial"/>
                <w:color w:val="000000"/>
                <w:sz w:val="18"/>
                <w:szCs w:val="18"/>
              </w:rPr>
              <w:t>, 4.8]</w:t>
            </w:r>
          </w:p>
        </w:tc>
      </w:tr>
      <w:tr w:rsidR="00790291" w:rsidRPr="00C82218" w14:paraId="76B42C67" w14:textId="77777777" w:rsidTr="00EB0F7F">
        <w:trPr>
          <w:trHeight w:val="320"/>
          <w:jc w:val="center"/>
        </w:trPr>
        <w:tc>
          <w:tcPr>
            <w:tcW w:w="3970" w:type="dxa"/>
            <w:tcBorders>
              <w:top w:val="nil"/>
              <w:left w:val="nil"/>
              <w:bottom w:val="nil"/>
              <w:right w:val="nil"/>
            </w:tcBorders>
            <w:shd w:val="clear" w:color="auto" w:fill="auto"/>
            <w:noWrap/>
            <w:vAlign w:val="center"/>
            <w:hideMark/>
          </w:tcPr>
          <w:p w14:paraId="41A4C88C" w14:textId="55F3304E" w:rsidR="00790291" w:rsidRPr="00C82218" w:rsidRDefault="00790291" w:rsidP="00790291">
            <w:pPr>
              <w:rPr>
                <w:rFonts w:ascii="Arial" w:eastAsia="DengXian" w:hAnsi="Arial" w:cs="Arial"/>
                <w:color w:val="000000"/>
                <w:sz w:val="18"/>
                <w:szCs w:val="18"/>
              </w:rPr>
            </w:pPr>
            <w:r w:rsidRPr="00C82218">
              <w:rPr>
                <w:rFonts w:ascii="Arial" w:eastAsia="DengXian" w:hAnsi="Arial" w:cs="Arial"/>
                <w:color w:val="000000"/>
                <w:sz w:val="18"/>
                <w:szCs w:val="18"/>
              </w:rPr>
              <w:t xml:space="preserve">N3 Time Entropy,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69AE7A39" w14:textId="007A273D" w:rsidR="00790291" w:rsidRPr="00C82218" w:rsidRDefault="00790291" w:rsidP="00790291">
            <w:pPr>
              <w:rPr>
                <w:rFonts w:ascii="Arial" w:eastAsia="DengXian" w:hAnsi="Arial" w:cs="Arial"/>
                <w:color w:val="000000"/>
                <w:sz w:val="18"/>
                <w:szCs w:val="18"/>
              </w:rPr>
            </w:pPr>
            <w:r w:rsidRPr="00C004F2">
              <w:rPr>
                <w:rFonts w:ascii="Arial" w:eastAsia="DengXian" w:hAnsi="Arial" w:cs="Arial"/>
                <w:color w:val="000000"/>
                <w:sz w:val="18"/>
                <w:szCs w:val="18"/>
              </w:rPr>
              <w:t>3.</w:t>
            </w:r>
            <w:r>
              <w:rPr>
                <w:rFonts w:ascii="Arial" w:eastAsia="DengXian" w:hAnsi="Arial" w:cs="Arial"/>
                <w:color w:val="000000"/>
                <w:sz w:val="18"/>
                <w:szCs w:val="18"/>
              </w:rPr>
              <w:t>5</w:t>
            </w:r>
            <w:r w:rsidRPr="00C004F2">
              <w:rPr>
                <w:rFonts w:ascii="Arial" w:eastAsia="DengXian" w:hAnsi="Arial" w:cs="Arial"/>
                <w:color w:val="000000"/>
                <w:sz w:val="18"/>
                <w:szCs w:val="18"/>
              </w:rPr>
              <w:t xml:space="preserve"> [2.</w:t>
            </w:r>
            <w:r>
              <w:rPr>
                <w:rFonts w:ascii="Arial" w:eastAsia="DengXian" w:hAnsi="Arial" w:cs="Arial"/>
                <w:color w:val="000000"/>
                <w:sz w:val="18"/>
                <w:szCs w:val="18"/>
              </w:rPr>
              <w:t>9</w:t>
            </w:r>
            <w:r w:rsidRPr="00C004F2">
              <w:rPr>
                <w:rFonts w:ascii="Arial" w:eastAsia="DengXian" w:hAnsi="Arial" w:cs="Arial"/>
                <w:color w:val="000000"/>
                <w:sz w:val="18"/>
                <w:szCs w:val="18"/>
              </w:rPr>
              <w:t>, 4.0]</w:t>
            </w:r>
          </w:p>
        </w:tc>
        <w:tc>
          <w:tcPr>
            <w:tcW w:w="2409" w:type="dxa"/>
            <w:tcBorders>
              <w:top w:val="nil"/>
              <w:left w:val="nil"/>
              <w:bottom w:val="nil"/>
              <w:right w:val="nil"/>
            </w:tcBorders>
            <w:shd w:val="clear" w:color="auto" w:fill="auto"/>
            <w:noWrap/>
            <w:hideMark/>
          </w:tcPr>
          <w:p w14:paraId="6593D4F7" w14:textId="43433B4D" w:rsidR="00790291" w:rsidRPr="00C82218" w:rsidRDefault="00790291" w:rsidP="00790291">
            <w:pPr>
              <w:rPr>
                <w:rFonts w:ascii="Arial" w:eastAsia="DengXian" w:hAnsi="Arial" w:cs="Arial"/>
                <w:color w:val="000000"/>
                <w:sz w:val="18"/>
                <w:szCs w:val="18"/>
              </w:rPr>
            </w:pPr>
            <w:r w:rsidRPr="00416929">
              <w:rPr>
                <w:rFonts w:ascii="Arial" w:eastAsia="DengXian" w:hAnsi="Arial" w:cs="Arial"/>
                <w:color w:val="000000"/>
                <w:sz w:val="18"/>
                <w:szCs w:val="18"/>
              </w:rPr>
              <w:t>3.</w:t>
            </w:r>
            <w:r>
              <w:rPr>
                <w:rFonts w:ascii="Arial" w:eastAsia="DengXian" w:hAnsi="Arial" w:cs="Arial"/>
                <w:color w:val="000000"/>
                <w:sz w:val="18"/>
                <w:szCs w:val="18"/>
              </w:rPr>
              <w:t>5</w:t>
            </w:r>
            <w:r w:rsidRPr="00416929">
              <w:rPr>
                <w:rFonts w:ascii="Arial" w:eastAsia="DengXian" w:hAnsi="Arial" w:cs="Arial"/>
                <w:color w:val="000000"/>
                <w:sz w:val="18"/>
                <w:szCs w:val="18"/>
              </w:rPr>
              <w:t xml:space="preserve"> [2.</w:t>
            </w:r>
            <w:r>
              <w:rPr>
                <w:rFonts w:ascii="Arial" w:eastAsia="DengXian" w:hAnsi="Arial" w:cs="Arial"/>
                <w:color w:val="000000"/>
                <w:sz w:val="18"/>
                <w:szCs w:val="18"/>
              </w:rPr>
              <w:t>8</w:t>
            </w:r>
            <w:r w:rsidRPr="00416929">
              <w:rPr>
                <w:rFonts w:ascii="Arial" w:eastAsia="DengXian" w:hAnsi="Arial" w:cs="Arial"/>
                <w:color w:val="000000"/>
                <w:sz w:val="18"/>
                <w:szCs w:val="18"/>
              </w:rPr>
              <w:t>, 4.0]</w:t>
            </w:r>
          </w:p>
        </w:tc>
        <w:tc>
          <w:tcPr>
            <w:tcW w:w="2127" w:type="dxa"/>
            <w:tcBorders>
              <w:top w:val="nil"/>
              <w:left w:val="nil"/>
              <w:bottom w:val="nil"/>
              <w:right w:val="nil"/>
            </w:tcBorders>
            <w:shd w:val="clear" w:color="auto" w:fill="auto"/>
            <w:noWrap/>
            <w:hideMark/>
          </w:tcPr>
          <w:p w14:paraId="735DF606" w14:textId="7F024011" w:rsidR="00790291" w:rsidRPr="00526286" w:rsidRDefault="00790291" w:rsidP="00790291">
            <w:pPr>
              <w:rPr>
                <w:rFonts w:ascii="Arial" w:eastAsia="DengXian" w:hAnsi="Arial" w:cs="Arial"/>
                <w:color w:val="000000"/>
                <w:sz w:val="18"/>
                <w:szCs w:val="18"/>
              </w:rPr>
            </w:pPr>
            <w:r w:rsidRPr="00526286">
              <w:rPr>
                <w:rFonts w:ascii="Arial" w:eastAsia="DengXian" w:hAnsi="Arial" w:cs="Arial"/>
                <w:color w:val="000000"/>
                <w:sz w:val="18"/>
                <w:szCs w:val="18"/>
              </w:rPr>
              <w:t>3.</w:t>
            </w:r>
            <w:r>
              <w:rPr>
                <w:rFonts w:ascii="Arial" w:eastAsia="DengXian" w:hAnsi="Arial" w:cs="Arial"/>
                <w:color w:val="000000"/>
                <w:sz w:val="18"/>
                <w:szCs w:val="18"/>
              </w:rPr>
              <w:t>4</w:t>
            </w:r>
            <w:r w:rsidRPr="00526286">
              <w:rPr>
                <w:rFonts w:ascii="Arial" w:eastAsia="DengXian" w:hAnsi="Arial" w:cs="Arial"/>
                <w:color w:val="000000"/>
                <w:sz w:val="18"/>
                <w:szCs w:val="18"/>
              </w:rPr>
              <w:t xml:space="preserve"> [2.7, 4.0]</w:t>
            </w:r>
          </w:p>
        </w:tc>
      </w:tr>
      <w:tr w:rsidR="00790291" w:rsidRPr="00C82218" w14:paraId="79732B21" w14:textId="77777777" w:rsidTr="00EB0F7F">
        <w:trPr>
          <w:trHeight w:val="320"/>
          <w:jc w:val="center"/>
        </w:trPr>
        <w:tc>
          <w:tcPr>
            <w:tcW w:w="3970" w:type="dxa"/>
            <w:tcBorders>
              <w:top w:val="nil"/>
              <w:left w:val="nil"/>
              <w:bottom w:val="nil"/>
              <w:right w:val="nil"/>
            </w:tcBorders>
            <w:shd w:val="clear" w:color="auto" w:fill="auto"/>
            <w:noWrap/>
            <w:vAlign w:val="center"/>
            <w:hideMark/>
          </w:tcPr>
          <w:p w14:paraId="79185EBB" w14:textId="2708DAEC" w:rsidR="00790291" w:rsidRPr="00C82218" w:rsidRDefault="00790291" w:rsidP="00790291">
            <w:pPr>
              <w:rPr>
                <w:rFonts w:ascii="Arial" w:eastAsia="DengXian" w:hAnsi="Arial" w:cs="Arial"/>
                <w:color w:val="000000"/>
                <w:sz w:val="18"/>
                <w:szCs w:val="18"/>
              </w:rPr>
            </w:pPr>
            <w:r w:rsidRPr="00C82218">
              <w:rPr>
                <w:rFonts w:ascii="Arial" w:eastAsia="DengXian" w:hAnsi="Arial" w:cs="Arial"/>
                <w:color w:val="000000"/>
                <w:sz w:val="18"/>
                <w:szCs w:val="18"/>
              </w:rPr>
              <w:t xml:space="preserve">REM Time Entropy, </w:t>
            </w:r>
            <w:r w:rsidRPr="00C004F2">
              <w:rPr>
                <w:rFonts w:ascii="Arial" w:eastAsia="DengXian" w:hAnsi="Arial" w:cs="Arial"/>
                <w:color w:val="000000"/>
                <w:sz w:val="18"/>
                <w:szCs w:val="18"/>
              </w:rPr>
              <w:t>median (IQR)</w:t>
            </w:r>
          </w:p>
        </w:tc>
        <w:tc>
          <w:tcPr>
            <w:tcW w:w="2410" w:type="dxa"/>
            <w:tcBorders>
              <w:top w:val="nil"/>
              <w:left w:val="nil"/>
              <w:bottom w:val="nil"/>
              <w:right w:val="nil"/>
            </w:tcBorders>
            <w:shd w:val="clear" w:color="auto" w:fill="auto"/>
            <w:noWrap/>
            <w:hideMark/>
          </w:tcPr>
          <w:p w14:paraId="36F71AC1" w14:textId="69400B2D" w:rsidR="00790291" w:rsidRPr="00C82218" w:rsidRDefault="00790291" w:rsidP="00790291">
            <w:pPr>
              <w:rPr>
                <w:rFonts w:ascii="Arial" w:eastAsia="DengXian" w:hAnsi="Arial" w:cs="Arial"/>
                <w:color w:val="000000"/>
                <w:sz w:val="18"/>
                <w:szCs w:val="18"/>
              </w:rPr>
            </w:pPr>
            <w:r w:rsidRPr="00C004F2">
              <w:rPr>
                <w:rFonts w:ascii="Arial" w:eastAsia="DengXian" w:hAnsi="Arial" w:cs="Arial"/>
                <w:color w:val="000000"/>
                <w:sz w:val="18"/>
                <w:szCs w:val="18"/>
              </w:rPr>
              <w:t>2.</w:t>
            </w:r>
            <w:r>
              <w:rPr>
                <w:rFonts w:ascii="Arial" w:eastAsia="DengXian" w:hAnsi="Arial" w:cs="Arial"/>
                <w:color w:val="000000"/>
                <w:sz w:val="18"/>
                <w:szCs w:val="18"/>
              </w:rPr>
              <w:t>6</w:t>
            </w:r>
            <w:r w:rsidRPr="00C004F2">
              <w:rPr>
                <w:rFonts w:ascii="Arial" w:eastAsia="DengXian" w:hAnsi="Arial" w:cs="Arial"/>
                <w:color w:val="000000"/>
                <w:sz w:val="18"/>
                <w:szCs w:val="18"/>
              </w:rPr>
              <w:t xml:space="preserve"> [2.1, 3.0]</w:t>
            </w:r>
          </w:p>
        </w:tc>
        <w:tc>
          <w:tcPr>
            <w:tcW w:w="2409" w:type="dxa"/>
            <w:tcBorders>
              <w:top w:val="nil"/>
              <w:left w:val="nil"/>
              <w:bottom w:val="nil"/>
              <w:right w:val="nil"/>
            </w:tcBorders>
            <w:shd w:val="clear" w:color="auto" w:fill="auto"/>
            <w:noWrap/>
            <w:hideMark/>
          </w:tcPr>
          <w:p w14:paraId="40CA2A77" w14:textId="0546D5F6" w:rsidR="00790291" w:rsidRPr="00C82218" w:rsidRDefault="00790291" w:rsidP="00790291">
            <w:pPr>
              <w:rPr>
                <w:rFonts w:ascii="Arial" w:eastAsia="DengXian" w:hAnsi="Arial" w:cs="Arial"/>
                <w:color w:val="000000"/>
                <w:sz w:val="18"/>
                <w:szCs w:val="18"/>
              </w:rPr>
            </w:pPr>
            <w:r w:rsidRPr="00416929">
              <w:rPr>
                <w:rFonts w:ascii="Arial" w:eastAsia="DengXian" w:hAnsi="Arial" w:cs="Arial"/>
                <w:color w:val="000000"/>
                <w:sz w:val="18"/>
                <w:szCs w:val="18"/>
              </w:rPr>
              <w:t>2.</w:t>
            </w:r>
            <w:r>
              <w:rPr>
                <w:rFonts w:ascii="Arial" w:eastAsia="DengXian" w:hAnsi="Arial" w:cs="Arial"/>
                <w:color w:val="000000"/>
                <w:sz w:val="18"/>
                <w:szCs w:val="18"/>
              </w:rPr>
              <w:t>4</w:t>
            </w:r>
            <w:r w:rsidRPr="00416929">
              <w:rPr>
                <w:rFonts w:ascii="Arial" w:eastAsia="DengXian" w:hAnsi="Arial" w:cs="Arial"/>
                <w:color w:val="000000"/>
                <w:sz w:val="18"/>
                <w:szCs w:val="18"/>
              </w:rPr>
              <w:t xml:space="preserve"> [1.8, 2.9]</w:t>
            </w:r>
          </w:p>
        </w:tc>
        <w:tc>
          <w:tcPr>
            <w:tcW w:w="2127" w:type="dxa"/>
            <w:tcBorders>
              <w:top w:val="nil"/>
              <w:left w:val="nil"/>
              <w:bottom w:val="nil"/>
              <w:right w:val="nil"/>
            </w:tcBorders>
            <w:shd w:val="clear" w:color="auto" w:fill="auto"/>
            <w:noWrap/>
            <w:hideMark/>
          </w:tcPr>
          <w:p w14:paraId="26CBF498" w14:textId="28E77560" w:rsidR="00790291" w:rsidRPr="00526286" w:rsidRDefault="00790291" w:rsidP="00790291">
            <w:pPr>
              <w:rPr>
                <w:rFonts w:ascii="Arial" w:eastAsia="DengXian" w:hAnsi="Arial" w:cs="Arial"/>
                <w:color w:val="000000"/>
                <w:sz w:val="18"/>
                <w:szCs w:val="18"/>
              </w:rPr>
            </w:pPr>
            <w:r w:rsidRPr="00526286">
              <w:rPr>
                <w:rFonts w:ascii="Arial" w:eastAsia="DengXian" w:hAnsi="Arial" w:cs="Arial"/>
                <w:color w:val="000000"/>
                <w:sz w:val="18"/>
                <w:szCs w:val="18"/>
              </w:rPr>
              <w:t>2.3 [1.</w:t>
            </w:r>
            <w:r>
              <w:rPr>
                <w:rFonts w:ascii="Arial" w:eastAsia="DengXian" w:hAnsi="Arial" w:cs="Arial"/>
                <w:color w:val="000000"/>
                <w:sz w:val="18"/>
                <w:szCs w:val="18"/>
              </w:rPr>
              <w:t>9</w:t>
            </w:r>
            <w:r w:rsidRPr="00526286">
              <w:rPr>
                <w:rFonts w:ascii="Arial" w:eastAsia="DengXian" w:hAnsi="Arial" w:cs="Arial"/>
                <w:color w:val="000000"/>
                <w:sz w:val="18"/>
                <w:szCs w:val="18"/>
              </w:rPr>
              <w:t>, 3.0]</w:t>
            </w:r>
          </w:p>
        </w:tc>
      </w:tr>
      <w:tr w:rsidR="00790291" w:rsidRPr="00C82218" w14:paraId="58C57A56" w14:textId="77777777" w:rsidTr="00EB0F7F">
        <w:trPr>
          <w:trHeight w:val="320"/>
          <w:jc w:val="center"/>
        </w:trPr>
        <w:tc>
          <w:tcPr>
            <w:tcW w:w="3970" w:type="dxa"/>
            <w:tcBorders>
              <w:top w:val="nil"/>
              <w:left w:val="nil"/>
              <w:right w:val="nil"/>
            </w:tcBorders>
            <w:shd w:val="clear" w:color="auto" w:fill="auto"/>
            <w:noWrap/>
            <w:vAlign w:val="center"/>
            <w:hideMark/>
          </w:tcPr>
          <w:p w14:paraId="524A8EDE" w14:textId="525AB296" w:rsidR="00790291" w:rsidRPr="00C82218" w:rsidRDefault="00790291" w:rsidP="00790291">
            <w:pPr>
              <w:rPr>
                <w:rFonts w:ascii="Arial" w:eastAsia="DengXian" w:hAnsi="Arial" w:cs="Arial"/>
                <w:color w:val="000000"/>
                <w:sz w:val="18"/>
                <w:szCs w:val="18"/>
              </w:rPr>
            </w:pPr>
            <w:r w:rsidRPr="00C82218">
              <w:rPr>
                <w:rFonts w:ascii="Arial" w:eastAsia="DengXian" w:hAnsi="Arial" w:cs="Arial"/>
                <w:color w:val="000000"/>
                <w:sz w:val="18"/>
                <w:szCs w:val="18"/>
              </w:rPr>
              <w:t xml:space="preserve">Overall Time Entropy, </w:t>
            </w:r>
            <w:r w:rsidRPr="00C004F2">
              <w:rPr>
                <w:rFonts w:ascii="Arial" w:eastAsia="DengXian" w:hAnsi="Arial" w:cs="Arial"/>
                <w:color w:val="000000"/>
                <w:sz w:val="18"/>
                <w:szCs w:val="18"/>
              </w:rPr>
              <w:t>median (IQR)</w:t>
            </w:r>
          </w:p>
        </w:tc>
        <w:tc>
          <w:tcPr>
            <w:tcW w:w="2410" w:type="dxa"/>
            <w:tcBorders>
              <w:top w:val="nil"/>
              <w:left w:val="nil"/>
              <w:right w:val="nil"/>
            </w:tcBorders>
            <w:shd w:val="clear" w:color="auto" w:fill="auto"/>
            <w:noWrap/>
            <w:hideMark/>
          </w:tcPr>
          <w:p w14:paraId="1157BA7C" w14:textId="2412AB1D" w:rsidR="00790291" w:rsidRPr="00C82218" w:rsidRDefault="00790291" w:rsidP="00790291">
            <w:pPr>
              <w:rPr>
                <w:rFonts w:ascii="Arial" w:eastAsia="DengXian" w:hAnsi="Arial" w:cs="Arial"/>
                <w:color w:val="000000"/>
                <w:sz w:val="18"/>
                <w:szCs w:val="18"/>
              </w:rPr>
            </w:pPr>
            <w:r w:rsidRPr="00C004F2">
              <w:rPr>
                <w:rFonts w:ascii="Arial" w:eastAsia="DengXian" w:hAnsi="Arial" w:cs="Arial"/>
                <w:color w:val="000000"/>
                <w:sz w:val="18"/>
                <w:szCs w:val="18"/>
              </w:rPr>
              <w:t>5.</w:t>
            </w:r>
            <w:r>
              <w:rPr>
                <w:rFonts w:ascii="Arial" w:eastAsia="DengXian" w:hAnsi="Arial" w:cs="Arial"/>
                <w:color w:val="000000"/>
                <w:sz w:val="18"/>
                <w:szCs w:val="18"/>
              </w:rPr>
              <w:t>5</w:t>
            </w:r>
            <w:r w:rsidRPr="00C004F2">
              <w:rPr>
                <w:rFonts w:ascii="Arial" w:eastAsia="DengXian" w:hAnsi="Arial" w:cs="Arial"/>
                <w:color w:val="000000"/>
                <w:sz w:val="18"/>
                <w:szCs w:val="18"/>
              </w:rPr>
              <w:t xml:space="preserve"> [5.</w:t>
            </w:r>
            <w:r>
              <w:rPr>
                <w:rFonts w:ascii="Arial" w:eastAsia="DengXian" w:hAnsi="Arial" w:cs="Arial"/>
                <w:color w:val="000000"/>
                <w:sz w:val="18"/>
                <w:szCs w:val="18"/>
              </w:rPr>
              <w:t>1</w:t>
            </w:r>
            <w:r w:rsidRPr="00C004F2">
              <w:rPr>
                <w:rFonts w:ascii="Arial" w:eastAsia="DengXian" w:hAnsi="Arial" w:cs="Arial"/>
                <w:color w:val="000000"/>
                <w:sz w:val="18"/>
                <w:szCs w:val="18"/>
              </w:rPr>
              <w:t>, 5.8]</w:t>
            </w:r>
          </w:p>
        </w:tc>
        <w:tc>
          <w:tcPr>
            <w:tcW w:w="2409" w:type="dxa"/>
            <w:tcBorders>
              <w:top w:val="nil"/>
              <w:left w:val="nil"/>
              <w:right w:val="nil"/>
            </w:tcBorders>
            <w:shd w:val="clear" w:color="auto" w:fill="auto"/>
            <w:noWrap/>
            <w:hideMark/>
          </w:tcPr>
          <w:p w14:paraId="6D99E6BC" w14:textId="5137022E" w:rsidR="00790291" w:rsidRPr="00C82218" w:rsidRDefault="00790291" w:rsidP="00790291">
            <w:pPr>
              <w:rPr>
                <w:rFonts w:ascii="Arial" w:eastAsia="DengXian" w:hAnsi="Arial" w:cs="Arial"/>
                <w:color w:val="000000"/>
                <w:sz w:val="18"/>
                <w:szCs w:val="18"/>
              </w:rPr>
            </w:pPr>
            <w:r w:rsidRPr="00416929">
              <w:rPr>
                <w:rFonts w:ascii="Arial" w:eastAsia="DengXian" w:hAnsi="Arial" w:cs="Arial"/>
                <w:color w:val="000000"/>
                <w:sz w:val="18"/>
                <w:szCs w:val="18"/>
              </w:rPr>
              <w:t>5.</w:t>
            </w:r>
            <w:r>
              <w:rPr>
                <w:rFonts w:ascii="Arial" w:eastAsia="DengXian" w:hAnsi="Arial" w:cs="Arial"/>
                <w:color w:val="000000"/>
                <w:sz w:val="18"/>
                <w:szCs w:val="18"/>
              </w:rPr>
              <w:t>4</w:t>
            </w:r>
            <w:r w:rsidRPr="00416929">
              <w:rPr>
                <w:rFonts w:ascii="Arial" w:eastAsia="DengXian" w:hAnsi="Arial" w:cs="Arial"/>
                <w:color w:val="000000"/>
                <w:sz w:val="18"/>
                <w:szCs w:val="18"/>
              </w:rPr>
              <w:t xml:space="preserve"> [4.</w:t>
            </w:r>
            <w:r>
              <w:rPr>
                <w:rFonts w:ascii="Arial" w:eastAsia="DengXian" w:hAnsi="Arial" w:cs="Arial"/>
                <w:color w:val="000000"/>
                <w:sz w:val="18"/>
                <w:szCs w:val="18"/>
              </w:rPr>
              <w:t>9</w:t>
            </w:r>
            <w:r w:rsidRPr="00416929">
              <w:rPr>
                <w:rFonts w:ascii="Arial" w:eastAsia="DengXian" w:hAnsi="Arial" w:cs="Arial"/>
                <w:color w:val="000000"/>
                <w:sz w:val="18"/>
                <w:szCs w:val="18"/>
              </w:rPr>
              <w:t>, 5.8]</w:t>
            </w:r>
          </w:p>
        </w:tc>
        <w:tc>
          <w:tcPr>
            <w:tcW w:w="2127" w:type="dxa"/>
            <w:tcBorders>
              <w:top w:val="nil"/>
              <w:left w:val="nil"/>
              <w:right w:val="nil"/>
            </w:tcBorders>
            <w:shd w:val="clear" w:color="auto" w:fill="auto"/>
            <w:noWrap/>
            <w:hideMark/>
          </w:tcPr>
          <w:p w14:paraId="4435A346" w14:textId="6840BFF3" w:rsidR="00790291" w:rsidRPr="00526286" w:rsidRDefault="00790291" w:rsidP="00790291">
            <w:pPr>
              <w:rPr>
                <w:rFonts w:ascii="Arial" w:eastAsia="DengXian" w:hAnsi="Arial" w:cs="Arial"/>
                <w:color w:val="000000"/>
                <w:sz w:val="18"/>
                <w:szCs w:val="18"/>
              </w:rPr>
            </w:pPr>
            <w:r w:rsidRPr="00526286">
              <w:rPr>
                <w:rFonts w:ascii="Arial" w:eastAsia="DengXian" w:hAnsi="Arial" w:cs="Arial"/>
                <w:color w:val="000000"/>
                <w:sz w:val="18"/>
                <w:szCs w:val="18"/>
              </w:rPr>
              <w:t>5.</w:t>
            </w:r>
            <w:r>
              <w:rPr>
                <w:rFonts w:ascii="Arial" w:eastAsia="DengXian" w:hAnsi="Arial" w:cs="Arial"/>
                <w:color w:val="000000"/>
                <w:sz w:val="18"/>
                <w:szCs w:val="18"/>
              </w:rPr>
              <w:t>4</w:t>
            </w:r>
            <w:r w:rsidRPr="00526286">
              <w:rPr>
                <w:rFonts w:ascii="Arial" w:eastAsia="DengXian" w:hAnsi="Arial" w:cs="Arial"/>
                <w:color w:val="000000"/>
                <w:sz w:val="18"/>
                <w:szCs w:val="18"/>
              </w:rPr>
              <w:t xml:space="preserve"> [4.9, 5.8]</w:t>
            </w:r>
          </w:p>
        </w:tc>
      </w:tr>
      <w:tr w:rsidR="00790291" w:rsidRPr="00C82218" w14:paraId="1E5FD1D9" w14:textId="77777777" w:rsidTr="00EB0F7F">
        <w:trPr>
          <w:trHeight w:val="320"/>
          <w:jc w:val="center"/>
        </w:trPr>
        <w:tc>
          <w:tcPr>
            <w:tcW w:w="3970" w:type="dxa"/>
            <w:tcBorders>
              <w:top w:val="nil"/>
              <w:left w:val="nil"/>
              <w:bottom w:val="single" w:sz="4" w:space="0" w:color="auto"/>
              <w:right w:val="nil"/>
            </w:tcBorders>
            <w:shd w:val="clear" w:color="auto" w:fill="auto"/>
            <w:noWrap/>
            <w:vAlign w:val="center"/>
            <w:hideMark/>
          </w:tcPr>
          <w:p w14:paraId="2AF32124" w14:textId="243CD706" w:rsidR="00790291" w:rsidRPr="00C82218" w:rsidRDefault="00790291" w:rsidP="00790291">
            <w:pPr>
              <w:rPr>
                <w:rFonts w:ascii="Arial" w:eastAsia="DengXian" w:hAnsi="Arial" w:cs="Arial"/>
                <w:color w:val="000000"/>
                <w:sz w:val="18"/>
                <w:szCs w:val="18"/>
              </w:rPr>
            </w:pPr>
            <w:r w:rsidRPr="00C82218">
              <w:rPr>
                <w:rFonts w:ascii="Arial" w:eastAsia="DengXian" w:hAnsi="Arial" w:cs="Arial"/>
                <w:color w:val="000000"/>
                <w:sz w:val="18"/>
                <w:szCs w:val="18"/>
              </w:rPr>
              <w:t xml:space="preserve">NREM Time Entropy, </w:t>
            </w:r>
            <w:r w:rsidRPr="00C004F2">
              <w:rPr>
                <w:rFonts w:ascii="Arial" w:eastAsia="DengXian" w:hAnsi="Arial" w:cs="Arial"/>
                <w:color w:val="000000"/>
                <w:sz w:val="18"/>
                <w:szCs w:val="18"/>
              </w:rPr>
              <w:t>median (IQR)</w:t>
            </w:r>
          </w:p>
        </w:tc>
        <w:tc>
          <w:tcPr>
            <w:tcW w:w="2410" w:type="dxa"/>
            <w:tcBorders>
              <w:top w:val="nil"/>
              <w:left w:val="nil"/>
              <w:bottom w:val="single" w:sz="4" w:space="0" w:color="auto"/>
              <w:right w:val="nil"/>
            </w:tcBorders>
            <w:shd w:val="clear" w:color="auto" w:fill="auto"/>
            <w:noWrap/>
            <w:hideMark/>
          </w:tcPr>
          <w:p w14:paraId="4C4B2B22" w14:textId="7B3B4FE0" w:rsidR="00790291" w:rsidRPr="00C82218" w:rsidRDefault="00790291" w:rsidP="00790291">
            <w:pPr>
              <w:rPr>
                <w:rFonts w:ascii="Arial" w:eastAsia="DengXian" w:hAnsi="Arial" w:cs="Arial"/>
                <w:color w:val="000000"/>
                <w:sz w:val="18"/>
                <w:szCs w:val="18"/>
              </w:rPr>
            </w:pPr>
            <w:r w:rsidRPr="00C004F2">
              <w:rPr>
                <w:rFonts w:ascii="Arial" w:eastAsia="DengXian" w:hAnsi="Arial" w:cs="Arial"/>
                <w:color w:val="000000"/>
                <w:sz w:val="18"/>
                <w:szCs w:val="18"/>
              </w:rPr>
              <w:t>5.2 [4.8, 5.6]</w:t>
            </w:r>
          </w:p>
        </w:tc>
        <w:tc>
          <w:tcPr>
            <w:tcW w:w="2409" w:type="dxa"/>
            <w:tcBorders>
              <w:top w:val="nil"/>
              <w:left w:val="nil"/>
              <w:bottom w:val="single" w:sz="4" w:space="0" w:color="auto"/>
              <w:right w:val="nil"/>
            </w:tcBorders>
            <w:shd w:val="clear" w:color="auto" w:fill="auto"/>
            <w:noWrap/>
            <w:hideMark/>
          </w:tcPr>
          <w:p w14:paraId="7AC29502" w14:textId="464A9171" w:rsidR="00790291" w:rsidRPr="00C82218" w:rsidRDefault="00790291" w:rsidP="00790291">
            <w:pPr>
              <w:rPr>
                <w:rFonts w:ascii="Arial" w:eastAsia="DengXian" w:hAnsi="Arial" w:cs="Arial"/>
                <w:color w:val="000000"/>
                <w:sz w:val="18"/>
                <w:szCs w:val="18"/>
              </w:rPr>
            </w:pPr>
            <w:r w:rsidRPr="00416929">
              <w:rPr>
                <w:rFonts w:ascii="Arial" w:eastAsia="DengXian" w:hAnsi="Arial" w:cs="Arial"/>
                <w:color w:val="000000"/>
                <w:sz w:val="18"/>
                <w:szCs w:val="18"/>
              </w:rPr>
              <w:t>5.2 [4.</w:t>
            </w:r>
            <w:r>
              <w:rPr>
                <w:rFonts w:ascii="Arial" w:eastAsia="DengXian" w:hAnsi="Arial" w:cs="Arial"/>
                <w:color w:val="000000"/>
                <w:sz w:val="18"/>
                <w:szCs w:val="18"/>
              </w:rPr>
              <w:t>7</w:t>
            </w:r>
            <w:r w:rsidRPr="00416929">
              <w:rPr>
                <w:rFonts w:ascii="Arial" w:eastAsia="DengXian" w:hAnsi="Arial" w:cs="Arial"/>
                <w:color w:val="000000"/>
                <w:sz w:val="18"/>
                <w:szCs w:val="18"/>
              </w:rPr>
              <w:t>, 5.6]</w:t>
            </w:r>
          </w:p>
        </w:tc>
        <w:tc>
          <w:tcPr>
            <w:tcW w:w="2127" w:type="dxa"/>
            <w:tcBorders>
              <w:top w:val="nil"/>
              <w:left w:val="nil"/>
              <w:bottom w:val="single" w:sz="4" w:space="0" w:color="auto"/>
              <w:right w:val="nil"/>
            </w:tcBorders>
            <w:shd w:val="clear" w:color="auto" w:fill="auto"/>
            <w:noWrap/>
            <w:hideMark/>
          </w:tcPr>
          <w:p w14:paraId="15DB6FE1" w14:textId="1710C0E5" w:rsidR="00790291" w:rsidRPr="00526286" w:rsidRDefault="00790291" w:rsidP="00790291">
            <w:pPr>
              <w:rPr>
                <w:rFonts w:ascii="Arial" w:eastAsia="DengXian" w:hAnsi="Arial" w:cs="Arial"/>
                <w:color w:val="000000"/>
                <w:sz w:val="18"/>
                <w:szCs w:val="18"/>
              </w:rPr>
            </w:pPr>
            <w:r w:rsidRPr="00526286">
              <w:rPr>
                <w:rFonts w:ascii="Arial" w:eastAsia="DengXian" w:hAnsi="Arial" w:cs="Arial"/>
                <w:color w:val="000000"/>
                <w:sz w:val="18"/>
                <w:szCs w:val="18"/>
              </w:rPr>
              <w:t>5.</w:t>
            </w:r>
            <w:r>
              <w:rPr>
                <w:rFonts w:ascii="Arial" w:eastAsia="DengXian" w:hAnsi="Arial" w:cs="Arial"/>
                <w:color w:val="000000"/>
                <w:sz w:val="18"/>
                <w:szCs w:val="18"/>
              </w:rPr>
              <w:t>2</w:t>
            </w:r>
            <w:r w:rsidRPr="00526286">
              <w:rPr>
                <w:rFonts w:ascii="Arial" w:eastAsia="DengXian" w:hAnsi="Arial" w:cs="Arial"/>
                <w:color w:val="000000"/>
                <w:sz w:val="18"/>
                <w:szCs w:val="18"/>
              </w:rPr>
              <w:t xml:space="preserve"> [4.</w:t>
            </w:r>
            <w:r>
              <w:rPr>
                <w:rFonts w:ascii="Arial" w:eastAsia="DengXian" w:hAnsi="Arial" w:cs="Arial"/>
                <w:color w:val="000000"/>
                <w:sz w:val="18"/>
                <w:szCs w:val="18"/>
              </w:rPr>
              <w:t>7</w:t>
            </w:r>
            <w:r w:rsidRPr="00526286">
              <w:rPr>
                <w:rFonts w:ascii="Arial" w:eastAsia="DengXian" w:hAnsi="Arial" w:cs="Arial"/>
                <w:color w:val="000000"/>
                <w:sz w:val="18"/>
                <w:szCs w:val="18"/>
              </w:rPr>
              <w:t>, 5.6]</w:t>
            </w:r>
          </w:p>
        </w:tc>
      </w:tr>
      <w:tr w:rsidR="00790291" w:rsidRPr="00C82218" w14:paraId="34EAD8CE" w14:textId="77777777" w:rsidTr="00576680">
        <w:trPr>
          <w:trHeight w:val="320"/>
          <w:jc w:val="center"/>
        </w:trPr>
        <w:tc>
          <w:tcPr>
            <w:tcW w:w="10916" w:type="dxa"/>
            <w:gridSpan w:val="4"/>
            <w:tcBorders>
              <w:top w:val="single" w:sz="4" w:space="0" w:color="auto"/>
              <w:left w:val="nil"/>
              <w:right w:val="nil"/>
            </w:tcBorders>
            <w:shd w:val="clear" w:color="auto" w:fill="auto"/>
            <w:noWrap/>
            <w:vAlign w:val="center"/>
          </w:tcPr>
          <w:p w14:paraId="3F7CE1AF" w14:textId="7DD4E3A1" w:rsidR="00790291" w:rsidRPr="006120EC" w:rsidRDefault="00790291" w:rsidP="00790291">
            <w:pPr>
              <w:widowControl w:val="0"/>
              <w:jc w:val="both"/>
              <w:rPr>
                <w:rFonts w:asciiTheme="minorHAnsi" w:eastAsiaTheme="minorEastAsia" w:hAnsiTheme="minorHAnsi" w:cstheme="minorBidi"/>
                <w:kern w:val="2"/>
                <w:sz w:val="21"/>
              </w:rPr>
            </w:pPr>
            <w:r w:rsidRPr="00EA0DC9">
              <w:rPr>
                <w:rFonts w:ascii="Arial" w:hAnsi="Arial" w:cs="Arial" w:hint="eastAsia"/>
                <w:b/>
                <w:bCs/>
                <w:i/>
                <w:iCs/>
                <w:sz w:val="18"/>
                <w:szCs w:val="21"/>
              </w:rPr>
              <w:t>Note</w:t>
            </w:r>
            <w:r>
              <w:rPr>
                <w:rFonts w:ascii="Arial" w:hAnsi="Arial" w:cs="Arial"/>
                <w:i/>
                <w:iCs/>
                <w:sz w:val="18"/>
                <w:szCs w:val="21"/>
              </w:rPr>
              <w:t xml:space="preserve"> </w:t>
            </w:r>
            <w:r w:rsidRPr="00906891">
              <w:rPr>
                <w:rFonts w:ascii="Arial" w:hAnsi="Arial" w:cs="Arial"/>
                <w:i/>
                <w:iCs/>
                <w:sz w:val="18"/>
                <w:szCs w:val="21"/>
              </w:rPr>
              <w:t>n: Number of subjects;</w:t>
            </w:r>
            <w:r w:rsidRPr="000D7B69">
              <w:rPr>
                <w:rFonts w:ascii="Arial" w:hAnsi="Arial" w:cs="Arial"/>
                <w:i/>
                <w:iCs/>
                <w:sz w:val="18"/>
                <w:szCs w:val="21"/>
              </w:rPr>
              <w:t xml:space="preserve"> </w:t>
            </w:r>
            <w:r w:rsidRPr="00B81D43">
              <w:rPr>
                <w:rFonts w:ascii="Arial" w:hAnsi="Arial" w:cs="Arial"/>
                <w:i/>
                <w:iCs/>
                <w:sz w:val="18"/>
                <w:szCs w:val="21"/>
              </w:rPr>
              <w:t xml:space="preserve">IQR: Interquartile </w:t>
            </w:r>
            <w:r>
              <w:rPr>
                <w:rFonts w:ascii="Arial" w:hAnsi="Arial" w:cs="Arial" w:hint="eastAsia"/>
                <w:i/>
                <w:iCs/>
                <w:sz w:val="18"/>
                <w:szCs w:val="21"/>
              </w:rPr>
              <w:t>r</w:t>
            </w:r>
            <w:r w:rsidRPr="00B81D43">
              <w:rPr>
                <w:rFonts w:ascii="Arial" w:hAnsi="Arial" w:cs="Arial"/>
                <w:i/>
                <w:iCs/>
                <w:sz w:val="18"/>
                <w:szCs w:val="21"/>
              </w:rPr>
              <w:t>ange</w:t>
            </w:r>
            <w:r>
              <w:rPr>
                <w:rFonts w:ascii="Arial" w:hAnsi="Arial" w:cs="Arial"/>
                <w:i/>
                <w:iCs/>
                <w:sz w:val="18"/>
                <w:szCs w:val="21"/>
              </w:rPr>
              <w:t>;</w:t>
            </w:r>
            <w:r w:rsidRPr="00906891">
              <w:rPr>
                <w:rFonts w:ascii="Arial" w:hAnsi="Arial" w:cs="Arial"/>
                <w:i/>
                <w:iCs/>
                <w:sz w:val="18"/>
                <w:szCs w:val="21"/>
              </w:rPr>
              <w:t xml:space="preserve"> BMI: Body mass index; CABG: Coronary artery bypass graft; HF: Heart failure; MI: Myocardial infarction; COPD: Chronic obstructive pulmonary disease; WASO: Wake after sleep onset; </w:t>
            </w:r>
            <w:r w:rsidR="00447BCD" w:rsidRPr="00494061">
              <w:rPr>
                <w:rFonts w:ascii="Arial" w:hAnsi="Arial" w:cs="Arial"/>
                <w:i/>
                <w:iCs/>
                <w:sz w:val="18"/>
                <w:szCs w:val="21"/>
              </w:rPr>
              <w:t>T90: proportion of total sleep time with oxygen saturation &lt; 90%. Participants were categorized into 0%, 0–5%, and &gt;5% groups</w:t>
            </w:r>
            <w:r w:rsidR="00447BCD">
              <w:rPr>
                <w:rFonts w:ascii="Arial" w:hAnsi="Arial" w:cs="Arial"/>
                <w:i/>
                <w:iCs/>
                <w:sz w:val="18"/>
                <w:szCs w:val="21"/>
              </w:rPr>
              <w:t xml:space="preserve">; </w:t>
            </w:r>
            <w:r w:rsidRPr="00906891">
              <w:rPr>
                <w:rFonts w:ascii="Arial" w:hAnsi="Arial" w:cs="Arial"/>
                <w:i/>
                <w:iCs/>
                <w:sz w:val="18"/>
                <w:szCs w:val="21"/>
              </w:rPr>
              <w:t>TE: Temporal entropy; STE: Sleep temporal entropy.</w:t>
            </w:r>
          </w:p>
        </w:tc>
      </w:tr>
    </w:tbl>
    <w:p w14:paraId="4123DCE4" w14:textId="2B711435" w:rsidR="00944A81" w:rsidRDefault="00944A81">
      <w:pPr>
        <w:rPr>
          <w:rFonts w:ascii="Arial" w:hAnsi="Arial" w:cs="Arial"/>
          <w:b/>
          <w:bCs/>
          <w:szCs w:val="32"/>
        </w:rPr>
      </w:pPr>
      <w:r>
        <w:rPr>
          <w:rFonts w:ascii="Arial" w:hAnsi="Arial" w:cs="Arial"/>
          <w:b/>
          <w:bCs/>
          <w:szCs w:val="32"/>
        </w:rPr>
        <w:br w:type="page"/>
      </w:r>
    </w:p>
    <w:p w14:paraId="2C21086D" w14:textId="77777777" w:rsidR="002C62D7" w:rsidRDefault="002C62D7">
      <w:pPr>
        <w:rPr>
          <w:rFonts w:ascii="Arial" w:hAnsi="Arial" w:cs="Arial"/>
          <w:b/>
          <w:bCs/>
          <w:szCs w:val="32"/>
        </w:rPr>
      </w:pPr>
    </w:p>
    <w:tbl>
      <w:tblPr>
        <w:tblStyle w:val="a4"/>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760"/>
        <w:gridCol w:w="3118"/>
      </w:tblGrid>
      <w:tr w:rsidR="002C62D7" w:rsidRPr="002C62D7" w14:paraId="5AA35963" w14:textId="77777777" w:rsidTr="002C62D7">
        <w:trPr>
          <w:trHeight w:val="320"/>
          <w:jc w:val="center"/>
        </w:trPr>
        <w:tc>
          <w:tcPr>
            <w:tcW w:w="8642" w:type="dxa"/>
            <w:gridSpan w:val="3"/>
            <w:tcBorders>
              <w:bottom w:val="single" w:sz="4" w:space="0" w:color="auto"/>
            </w:tcBorders>
            <w:noWrap/>
          </w:tcPr>
          <w:p w14:paraId="47888000" w14:textId="2065F77A" w:rsidR="002C62D7" w:rsidRPr="002C62D7" w:rsidRDefault="002C62D7">
            <w:pPr>
              <w:rPr>
                <w:rFonts w:ascii="Arial" w:hAnsi="Arial" w:cs="Arial"/>
                <w:b/>
                <w:bCs/>
                <w:sz w:val="20"/>
                <w:szCs w:val="20"/>
              </w:rPr>
            </w:pPr>
            <w:r w:rsidRPr="002C62D7">
              <w:rPr>
                <w:rFonts w:ascii="Arial" w:hAnsi="Arial" w:cs="Arial" w:hint="eastAsia"/>
                <w:b/>
                <w:bCs/>
                <w:sz w:val="20"/>
                <w:szCs w:val="20"/>
              </w:rPr>
              <w:t>Table</w:t>
            </w:r>
            <w:r w:rsidRPr="002C62D7">
              <w:rPr>
                <w:rFonts w:ascii="Arial" w:hAnsi="Arial" w:cs="Arial"/>
                <w:b/>
                <w:bCs/>
                <w:sz w:val="20"/>
                <w:szCs w:val="20"/>
              </w:rPr>
              <w:t xml:space="preserve"> 2-</w:t>
            </w:r>
            <w:r w:rsidR="00242E56">
              <w:rPr>
                <w:rFonts w:ascii="Arial" w:hAnsi="Arial" w:cs="Arial"/>
                <w:b/>
                <w:bCs/>
                <w:sz w:val="20"/>
                <w:szCs w:val="20"/>
              </w:rPr>
              <w:t>5</w:t>
            </w:r>
            <w:r w:rsidRPr="002C62D7">
              <w:rPr>
                <w:rFonts w:ascii="Arial" w:hAnsi="Arial" w:cs="Arial"/>
                <w:b/>
                <w:bCs/>
                <w:sz w:val="20"/>
                <w:szCs w:val="20"/>
              </w:rPr>
              <w:t>: Proportional Hazards Assumption Test Results for Mortality Outcomes in the Sleep Heart Health Study</w:t>
            </w:r>
          </w:p>
        </w:tc>
      </w:tr>
      <w:tr w:rsidR="002C62D7" w:rsidRPr="002C62D7" w14:paraId="5313D6C5" w14:textId="77777777" w:rsidTr="002C62D7">
        <w:trPr>
          <w:trHeight w:val="320"/>
          <w:jc w:val="center"/>
        </w:trPr>
        <w:tc>
          <w:tcPr>
            <w:tcW w:w="2764" w:type="dxa"/>
            <w:tcBorders>
              <w:top w:val="single" w:sz="4" w:space="0" w:color="auto"/>
              <w:bottom w:val="single" w:sz="4" w:space="0" w:color="auto"/>
            </w:tcBorders>
            <w:noWrap/>
            <w:hideMark/>
          </w:tcPr>
          <w:p w14:paraId="498A4A21" w14:textId="1E739374" w:rsidR="002C62D7" w:rsidRPr="002C62D7" w:rsidRDefault="002C62D7" w:rsidP="002C62D7">
            <w:pPr>
              <w:jc w:val="center"/>
              <w:rPr>
                <w:rFonts w:ascii="Arial" w:hAnsi="Arial" w:cs="Arial"/>
                <w:b/>
                <w:bCs/>
                <w:sz w:val="20"/>
                <w:szCs w:val="20"/>
              </w:rPr>
            </w:pPr>
            <w:r w:rsidRPr="002C62D7">
              <w:rPr>
                <w:rFonts w:ascii="Arial" w:hAnsi="Arial" w:cs="Arial"/>
                <w:b/>
                <w:bCs/>
                <w:sz w:val="20"/>
                <w:szCs w:val="20"/>
              </w:rPr>
              <w:t>STE</w:t>
            </w:r>
          </w:p>
        </w:tc>
        <w:tc>
          <w:tcPr>
            <w:tcW w:w="2760" w:type="dxa"/>
            <w:tcBorders>
              <w:top w:val="single" w:sz="4" w:space="0" w:color="auto"/>
              <w:bottom w:val="single" w:sz="4" w:space="0" w:color="auto"/>
            </w:tcBorders>
            <w:noWrap/>
            <w:hideMark/>
          </w:tcPr>
          <w:p w14:paraId="5C50DCAB" w14:textId="77777777" w:rsidR="002C62D7" w:rsidRPr="002C62D7" w:rsidRDefault="002C62D7" w:rsidP="002C62D7">
            <w:pPr>
              <w:jc w:val="center"/>
              <w:rPr>
                <w:rFonts w:ascii="Arial" w:hAnsi="Arial" w:cs="Arial"/>
                <w:b/>
                <w:bCs/>
                <w:sz w:val="20"/>
                <w:szCs w:val="20"/>
              </w:rPr>
            </w:pPr>
            <w:r w:rsidRPr="002C62D7">
              <w:rPr>
                <w:rFonts w:ascii="Arial" w:hAnsi="Arial" w:cs="Arial" w:hint="eastAsia"/>
                <w:b/>
                <w:bCs/>
                <w:sz w:val="20"/>
                <w:szCs w:val="20"/>
              </w:rPr>
              <w:t>P-value</w:t>
            </w:r>
          </w:p>
          <w:p w14:paraId="594AB71E" w14:textId="652FEF0E" w:rsidR="002C62D7" w:rsidRPr="002C62D7" w:rsidRDefault="002C62D7" w:rsidP="002C62D7">
            <w:pPr>
              <w:jc w:val="center"/>
              <w:rPr>
                <w:rFonts w:ascii="Arial" w:hAnsi="Arial" w:cs="Arial"/>
                <w:b/>
                <w:bCs/>
                <w:sz w:val="20"/>
                <w:szCs w:val="20"/>
              </w:rPr>
            </w:pPr>
            <w:r w:rsidRPr="002C62D7">
              <w:rPr>
                <w:rFonts w:ascii="Arial" w:hAnsi="Arial" w:cs="Arial" w:hint="eastAsia"/>
                <w:b/>
                <w:bCs/>
                <w:sz w:val="20"/>
                <w:szCs w:val="20"/>
              </w:rPr>
              <w:t>(All-Cause Mortality)</w:t>
            </w:r>
          </w:p>
        </w:tc>
        <w:tc>
          <w:tcPr>
            <w:tcW w:w="3118" w:type="dxa"/>
            <w:tcBorders>
              <w:top w:val="single" w:sz="4" w:space="0" w:color="auto"/>
              <w:bottom w:val="single" w:sz="4" w:space="0" w:color="auto"/>
            </w:tcBorders>
            <w:noWrap/>
            <w:hideMark/>
          </w:tcPr>
          <w:p w14:paraId="02CD803B" w14:textId="7AF2DCED" w:rsidR="002C62D7" w:rsidRPr="002C62D7" w:rsidRDefault="002C62D7" w:rsidP="002C62D7">
            <w:pPr>
              <w:jc w:val="center"/>
              <w:rPr>
                <w:rFonts w:ascii="Arial" w:hAnsi="Arial" w:cs="Arial"/>
                <w:b/>
                <w:bCs/>
                <w:sz w:val="20"/>
                <w:szCs w:val="20"/>
              </w:rPr>
            </w:pPr>
            <w:r w:rsidRPr="002C62D7">
              <w:rPr>
                <w:rFonts w:ascii="Arial" w:hAnsi="Arial" w:cs="Arial" w:hint="eastAsia"/>
                <w:b/>
                <w:bCs/>
                <w:sz w:val="20"/>
                <w:szCs w:val="20"/>
              </w:rPr>
              <w:t>P-value</w:t>
            </w:r>
          </w:p>
          <w:p w14:paraId="225FDFA7" w14:textId="252E7865" w:rsidR="002C62D7" w:rsidRPr="002C62D7" w:rsidRDefault="002C62D7" w:rsidP="002C62D7">
            <w:pPr>
              <w:jc w:val="center"/>
              <w:rPr>
                <w:rFonts w:ascii="Arial" w:hAnsi="Arial" w:cs="Arial"/>
                <w:b/>
                <w:bCs/>
                <w:sz w:val="20"/>
                <w:szCs w:val="20"/>
              </w:rPr>
            </w:pPr>
            <w:r w:rsidRPr="002C62D7">
              <w:rPr>
                <w:rFonts w:ascii="Arial" w:hAnsi="Arial" w:cs="Arial" w:hint="eastAsia"/>
                <w:b/>
                <w:bCs/>
                <w:sz w:val="20"/>
                <w:szCs w:val="20"/>
              </w:rPr>
              <w:t>(CVD Mortality)</w:t>
            </w:r>
          </w:p>
        </w:tc>
      </w:tr>
      <w:tr w:rsidR="002C62D7" w:rsidRPr="002C62D7" w14:paraId="6E8B5519" w14:textId="77777777" w:rsidTr="002C62D7">
        <w:trPr>
          <w:trHeight w:val="320"/>
          <w:jc w:val="center"/>
        </w:trPr>
        <w:tc>
          <w:tcPr>
            <w:tcW w:w="2764" w:type="dxa"/>
            <w:tcBorders>
              <w:top w:val="single" w:sz="4" w:space="0" w:color="auto"/>
            </w:tcBorders>
            <w:noWrap/>
            <w:hideMark/>
          </w:tcPr>
          <w:p w14:paraId="3B2319E2" w14:textId="6FF27259" w:rsidR="002C62D7" w:rsidRPr="002C62D7" w:rsidRDefault="002C62D7">
            <w:pPr>
              <w:rPr>
                <w:rFonts w:ascii="Arial" w:hAnsi="Arial" w:cs="Arial"/>
                <w:b/>
                <w:bCs/>
                <w:sz w:val="20"/>
                <w:szCs w:val="20"/>
              </w:rPr>
            </w:pPr>
            <w:r w:rsidRPr="002C62D7">
              <w:rPr>
                <w:rFonts w:ascii="Arial" w:hAnsi="Arial" w:cs="Arial" w:hint="eastAsia"/>
                <w:b/>
                <w:bCs/>
                <w:sz w:val="20"/>
                <w:szCs w:val="20"/>
              </w:rPr>
              <w:t>Overall</w:t>
            </w:r>
            <w:r>
              <w:rPr>
                <w:rFonts w:ascii="Arial" w:hAnsi="Arial" w:cs="Arial"/>
                <w:b/>
                <w:bCs/>
                <w:sz w:val="20"/>
                <w:szCs w:val="20"/>
              </w:rPr>
              <w:t xml:space="preserve"> Temporal </w:t>
            </w:r>
            <w:r w:rsidRPr="002C62D7">
              <w:rPr>
                <w:rFonts w:ascii="Arial" w:hAnsi="Arial" w:cs="Arial" w:hint="eastAsia"/>
                <w:b/>
                <w:bCs/>
                <w:sz w:val="20"/>
                <w:szCs w:val="20"/>
              </w:rPr>
              <w:t>Entropy</w:t>
            </w:r>
          </w:p>
        </w:tc>
        <w:tc>
          <w:tcPr>
            <w:tcW w:w="2760" w:type="dxa"/>
            <w:tcBorders>
              <w:top w:val="single" w:sz="4" w:space="0" w:color="auto"/>
            </w:tcBorders>
            <w:noWrap/>
            <w:hideMark/>
          </w:tcPr>
          <w:p w14:paraId="4CA4D688" w14:textId="3D6D940B"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0.4</w:t>
            </w:r>
            <w:r>
              <w:rPr>
                <w:rFonts w:ascii="Arial" w:hAnsi="Arial" w:cs="Arial"/>
                <w:sz w:val="20"/>
                <w:szCs w:val="20"/>
              </w:rPr>
              <w:t>00</w:t>
            </w:r>
          </w:p>
        </w:tc>
        <w:tc>
          <w:tcPr>
            <w:tcW w:w="3118" w:type="dxa"/>
            <w:tcBorders>
              <w:top w:val="single" w:sz="4" w:space="0" w:color="auto"/>
            </w:tcBorders>
            <w:noWrap/>
            <w:hideMark/>
          </w:tcPr>
          <w:p w14:paraId="6AC6FAAB" w14:textId="2FD537C6"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0.28</w:t>
            </w:r>
            <w:r>
              <w:rPr>
                <w:rFonts w:ascii="Arial" w:hAnsi="Arial" w:cs="Arial"/>
                <w:sz w:val="20"/>
                <w:szCs w:val="20"/>
              </w:rPr>
              <w:t>0</w:t>
            </w:r>
          </w:p>
        </w:tc>
      </w:tr>
      <w:tr w:rsidR="002C62D7" w:rsidRPr="002C62D7" w14:paraId="0F998985" w14:textId="77777777" w:rsidTr="002C62D7">
        <w:trPr>
          <w:trHeight w:val="320"/>
          <w:jc w:val="center"/>
        </w:trPr>
        <w:tc>
          <w:tcPr>
            <w:tcW w:w="2764" w:type="dxa"/>
            <w:noWrap/>
            <w:hideMark/>
          </w:tcPr>
          <w:p w14:paraId="724C9E55" w14:textId="12E42A5B" w:rsidR="002C62D7" w:rsidRPr="002C62D7" w:rsidRDefault="002C62D7">
            <w:pPr>
              <w:rPr>
                <w:rFonts w:ascii="Arial" w:hAnsi="Arial" w:cs="Arial"/>
                <w:b/>
                <w:bCs/>
                <w:sz w:val="20"/>
                <w:szCs w:val="20"/>
              </w:rPr>
            </w:pPr>
            <w:r w:rsidRPr="002C62D7">
              <w:rPr>
                <w:rFonts w:ascii="Arial" w:hAnsi="Arial" w:cs="Arial" w:hint="eastAsia"/>
                <w:b/>
                <w:bCs/>
                <w:sz w:val="20"/>
                <w:szCs w:val="20"/>
              </w:rPr>
              <w:t>Wake</w:t>
            </w:r>
            <w:r>
              <w:rPr>
                <w:rFonts w:ascii="Arial" w:hAnsi="Arial" w:cs="Arial"/>
                <w:b/>
                <w:bCs/>
                <w:sz w:val="20"/>
                <w:szCs w:val="20"/>
              </w:rPr>
              <w:t xml:space="preserve"> Temporal </w:t>
            </w:r>
            <w:r w:rsidRPr="002C62D7">
              <w:rPr>
                <w:rFonts w:ascii="Arial" w:hAnsi="Arial" w:cs="Arial" w:hint="eastAsia"/>
                <w:b/>
                <w:bCs/>
                <w:sz w:val="20"/>
                <w:szCs w:val="20"/>
              </w:rPr>
              <w:t>Entropy</w:t>
            </w:r>
          </w:p>
        </w:tc>
        <w:tc>
          <w:tcPr>
            <w:tcW w:w="2760" w:type="dxa"/>
            <w:noWrap/>
            <w:hideMark/>
          </w:tcPr>
          <w:p w14:paraId="006325A2" w14:textId="7BCEC59E"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0.45</w:t>
            </w:r>
            <w:r>
              <w:rPr>
                <w:rFonts w:ascii="Arial" w:hAnsi="Arial" w:cs="Arial"/>
                <w:sz w:val="20"/>
                <w:szCs w:val="20"/>
              </w:rPr>
              <w:t>0</w:t>
            </w:r>
          </w:p>
        </w:tc>
        <w:tc>
          <w:tcPr>
            <w:tcW w:w="3118" w:type="dxa"/>
            <w:noWrap/>
            <w:hideMark/>
          </w:tcPr>
          <w:p w14:paraId="76A769FA" w14:textId="21C96F3D"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0.76</w:t>
            </w:r>
            <w:r>
              <w:rPr>
                <w:rFonts w:ascii="Arial" w:hAnsi="Arial" w:cs="Arial"/>
                <w:sz w:val="20"/>
                <w:szCs w:val="20"/>
              </w:rPr>
              <w:t>0</w:t>
            </w:r>
          </w:p>
        </w:tc>
      </w:tr>
      <w:tr w:rsidR="002C62D7" w:rsidRPr="002C62D7" w14:paraId="524F7462" w14:textId="77777777" w:rsidTr="002C62D7">
        <w:trPr>
          <w:trHeight w:val="320"/>
          <w:jc w:val="center"/>
        </w:trPr>
        <w:tc>
          <w:tcPr>
            <w:tcW w:w="2764" w:type="dxa"/>
            <w:noWrap/>
            <w:hideMark/>
          </w:tcPr>
          <w:p w14:paraId="103D722F" w14:textId="068774AE" w:rsidR="002C62D7" w:rsidRPr="002C62D7" w:rsidRDefault="002C62D7">
            <w:pPr>
              <w:rPr>
                <w:rFonts w:ascii="Arial" w:hAnsi="Arial" w:cs="Arial"/>
                <w:b/>
                <w:bCs/>
                <w:sz w:val="20"/>
                <w:szCs w:val="20"/>
              </w:rPr>
            </w:pPr>
            <w:r w:rsidRPr="002C62D7">
              <w:rPr>
                <w:rFonts w:ascii="Arial" w:hAnsi="Arial" w:cs="Arial" w:hint="eastAsia"/>
                <w:b/>
                <w:bCs/>
                <w:sz w:val="20"/>
                <w:szCs w:val="20"/>
              </w:rPr>
              <w:t>N1</w:t>
            </w:r>
            <w:r>
              <w:rPr>
                <w:rFonts w:ascii="Arial" w:hAnsi="Arial" w:cs="Arial"/>
                <w:b/>
                <w:bCs/>
                <w:sz w:val="20"/>
                <w:szCs w:val="20"/>
              </w:rPr>
              <w:t xml:space="preserve"> Temporal </w:t>
            </w:r>
            <w:r w:rsidRPr="002C62D7">
              <w:rPr>
                <w:rFonts w:ascii="Arial" w:hAnsi="Arial" w:cs="Arial" w:hint="eastAsia"/>
                <w:b/>
                <w:bCs/>
                <w:sz w:val="20"/>
                <w:szCs w:val="20"/>
              </w:rPr>
              <w:t>Entropy</w:t>
            </w:r>
          </w:p>
        </w:tc>
        <w:tc>
          <w:tcPr>
            <w:tcW w:w="2760" w:type="dxa"/>
            <w:noWrap/>
            <w:hideMark/>
          </w:tcPr>
          <w:p w14:paraId="205237C3" w14:textId="66ED24C3" w:rsidR="002C62D7" w:rsidRPr="002C62D7" w:rsidRDefault="002C62D7" w:rsidP="002C62D7">
            <w:pPr>
              <w:jc w:val="center"/>
              <w:rPr>
                <w:rFonts w:ascii="Arial" w:hAnsi="Arial" w:cs="Arial"/>
                <w:sz w:val="20"/>
                <w:szCs w:val="20"/>
              </w:rPr>
            </w:pPr>
            <w:r>
              <w:rPr>
                <w:rFonts w:ascii="Arial" w:hAnsi="Arial" w:cs="Arial"/>
                <w:sz w:val="20"/>
                <w:szCs w:val="20"/>
              </w:rPr>
              <w:t>&lt; 0.001</w:t>
            </w:r>
          </w:p>
        </w:tc>
        <w:tc>
          <w:tcPr>
            <w:tcW w:w="3118" w:type="dxa"/>
            <w:noWrap/>
            <w:hideMark/>
          </w:tcPr>
          <w:p w14:paraId="0D3200A5" w14:textId="47BD3580"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0.77</w:t>
            </w:r>
            <w:r>
              <w:rPr>
                <w:rFonts w:ascii="Arial" w:hAnsi="Arial" w:cs="Arial"/>
                <w:sz w:val="20"/>
                <w:szCs w:val="20"/>
              </w:rPr>
              <w:t>0</w:t>
            </w:r>
          </w:p>
        </w:tc>
      </w:tr>
      <w:tr w:rsidR="002C62D7" w:rsidRPr="002C62D7" w14:paraId="1B80ED5F" w14:textId="77777777" w:rsidTr="002C62D7">
        <w:trPr>
          <w:trHeight w:val="320"/>
          <w:jc w:val="center"/>
        </w:trPr>
        <w:tc>
          <w:tcPr>
            <w:tcW w:w="2764" w:type="dxa"/>
            <w:noWrap/>
            <w:hideMark/>
          </w:tcPr>
          <w:p w14:paraId="4D30C784" w14:textId="38B6DD26" w:rsidR="002C62D7" w:rsidRPr="002C62D7" w:rsidRDefault="002C62D7">
            <w:pPr>
              <w:rPr>
                <w:rFonts w:ascii="Arial" w:hAnsi="Arial" w:cs="Arial"/>
                <w:b/>
                <w:bCs/>
                <w:sz w:val="20"/>
                <w:szCs w:val="20"/>
              </w:rPr>
            </w:pPr>
            <w:r w:rsidRPr="002C62D7">
              <w:rPr>
                <w:rFonts w:ascii="Arial" w:hAnsi="Arial" w:cs="Arial" w:hint="eastAsia"/>
                <w:b/>
                <w:bCs/>
                <w:sz w:val="20"/>
                <w:szCs w:val="20"/>
              </w:rPr>
              <w:t>N2</w:t>
            </w:r>
            <w:r>
              <w:rPr>
                <w:rFonts w:ascii="Arial" w:hAnsi="Arial" w:cs="Arial"/>
                <w:b/>
                <w:bCs/>
                <w:sz w:val="20"/>
                <w:szCs w:val="20"/>
              </w:rPr>
              <w:t xml:space="preserve"> Temporal </w:t>
            </w:r>
            <w:r w:rsidRPr="002C62D7">
              <w:rPr>
                <w:rFonts w:ascii="Arial" w:hAnsi="Arial" w:cs="Arial" w:hint="eastAsia"/>
                <w:b/>
                <w:bCs/>
                <w:sz w:val="20"/>
                <w:szCs w:val="20"/>
              </w:rPr>
              <w:t>Entropy</w:t>
            </w:r>
          </w:p>
        </w:tc>
        <w:tc>
          <w:tcPr>
            <w:tcW w:w="2760" w:type="dxa"/>
            <w:noWrap/>
            <w:hideMark/>
          </w:tcPr>
          <w:p w14:paraId="6362ECB7" w14:textId="1BD1F6BD" w:rsidR="002C62D7" w:rsidRPr="002C62D7" w:rsidRDefault="002C62D7" w:rsidP="002C62D7">
            <w:pPr>
              <w:jc w:val="center"/>
              <w:rPr>
                <w:rFonts w:ascii="Arial" w:hAnsi="Arial" w:cs="Arial"/>
                <w:sz w:val="20"/>
                <w:szCs w:val="20"/>
              </w:rPr>
            </w:pPr>
            <w:r>
              <w:rPr>
                <w:rFonts w:ascii="Arial" w:hAnsi="Arial" w:cs="Arial"/>
                <w:sz w:val="20"/>
                <w:szCs w:val="20"/>
              </w:rPr>
              <w:t>&lt; 0.001</w:t>
            </w:r>
          </w:p>
        </w:tc>
        <w:tc>
          <w:tcPr>
            <w:tcW w:w="3118" w:type="dxa"/>
            <w:noWrap/>
            <w:hideMark/>
          </w:tcPr>
          <w:p w14:paraId="6520198C" w14:textId="77777777"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0.012</w:t>
            </w:r>
          </w:p>
        </w:tc>
      </w:tr>
      <w:tr w:rsidR="002C62D7" w:rsidRPr="002C62D7" w14:paraId="0F4357EB" w14:textId="77777777" w:rsidTr="002C62D7">
        <w:trPr>
          <w:trHeight w:val="320"/>
          <w:jc w:val="center"/>
        </w:trPr>
        <w:tc>
          <w:tcPr>
            <w:tcW w:w="2764" w:type="dxa"/>
            <w:noWrap/>
            <w:hideMark/>
          </w:tcPr>
          <w:p w14:paraId="3C1F235D" w14:textId="66A82E74" w:rsidR="002C62D7" w:rsidRPr="002C62D7" w:rsidRDefault="002C62D7">
            <w:pPr>
              <w:rPr>
                <w:rFonts w:ascii="Arial" w:hAnsi="Arial" w:cs="Arial"/>
                <w:b/>
                <w:bCs/>
                <w:sz w:val="20"/>
                <w:szCs w:val="20"/>
              </w:rPr>
            </w:pPr>
            <w:r w:rsidRPr="002C62D7">
              <w:rPr>
                <w:rFonts w:ascii="Arial" w:hAnsi="Arial" w:cs="Arial" w:hint="eastAsia"/>
                <w:b/>
                <w:bCs/>
                <w:sz w:val="20"/>
                <w:szCs w:val="20"/>
              </w:rPr>
              <w:t>N3</w:t>
            </w:r>
            <w:r>
              <w:rPr>
                <w:rFonts w:ascii="Arial" w:hAnsi="Arial" w:cs="Arial"/>
                <w:b/>
                <w:bCs/>
                <w:sz w:val="20"/>
                <w:szCs w:val="20"/>
              </w:rPr>
              <w:t xml:space="preserve"> Temporal </w:t>
            </w:r>
            <w:r w:rsidRPr="002C62D7">
              <w:rPr>
                <w:rFonts w:ascii="Arial" w:hAnsi="Arial" w:cs="Arial" w:hint="eastAsia"/>
                <w:b/>
                <w:bCs/>
                <w:sz w:val="20"/>
                <w:szCs w:val="20"/>
              </w:rPr>
              <w:t>Entropy</w:t>
            </w:r>
          </w:p>
        </w:tc>
        <w:tc>
          <w:tcPr>
            <w:tcW w:w="2760" w:type="dxa"/>
            <w:noWrap/>
            <w:hideMark/>
          </w:tcPr>
          <w:p w14:paraId="119C7610" w14:textId="77777777"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0.074</w:t>
            </w:r>
          </w:p>
        </w:tc>
        <w:tc>
          <w:tcPr>
            <w:tcW w:w="3118" w:type="dxa"/>
            <w:noWrap/>
            <w:hideMark/>
          </w:tcPr>
          <w:p w14:paraId="3A69FE08" w14:textId="40BA4E22"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0.86</w:t>
            </w:r>
            <w:r>
              <w:rPr>
                <w:rFonts w:ascii="Arial" w:hAnsi="Arial" w:cs="Arial"/>
                <w:sz w:val="20"/>
                <w:szCs w:val="20"/>
              </w:rPr>
              <w:t>0</w:t>
            </w:r>
          </w:p>
        </w:tc>
      </w:tr>
      <w:tr w:rsidR="002C62D7" w:rsidRPr="002C62D7" w14:paraId="154FC218" w14:textId="77777777" w:rsidTr="002C62D7">
        <w:trPr>
          <w:trHeight w:val="320"/>
          <w:jc w:val="center"/>
        </w:trPr>
        <w:tc>
          <w:tcPr>
            <w:tcW w:w="2764" w:type="dxa"/>
            <w:noWrap/>
            <w:hideMark/>
          </w:tcPr>
          <w:p w14:paraId="25909223" w14:textId="72CA55A1" w:rsidR="002C62D7" w:rsidRPr="002C62D7" w:rsidRDefault="002C62D7">
            <w:pPr>
              <w:rPr>
                <w:rFonts w:ascii="Arial" w:hAnsi="Arial" w:cs="Arial"/>
                <w:b/>
                <w:bCs/>
                <w:sz w:val="20"/>
                <w:szCs w:val="20"/>
              </w:rPr>
            </w:pPr>
            <w:r w:rsidRPr="002C62D7">
              <w:rPr>
                <w:rFonts w:ascii="Arial" w:hAnsi="Arial" w:cs="Arial" w:hint="eastAsia"/>
                <w:b/>
                <w:bCs/>
                <w:sz w:val="20"/>
                <w:szCs w:val="20"/>
              </w:rPr>
              <w:t>REM</w:t>
            </w:r>
            <w:r>
              <w:rPr>
                <w:rFonts w:ascii="Arial" w:hAnsi="Arial" w:cs="Arial"/>
                <w:b/>
                <w:bCs/>
                <w:sz w:val="20"/>
                <w:szCs w:val="20"/>
              </w:rPr>
              <w:t xml:space="preserve"> Temporal </w:t>
            </w:r>
            <w:r w:rsidRPr="002C62D7">
              <w:rPr>
                <w:rFonts w:ascii="Arial" w:hAnsi="Arial" w:cs="Arial" w:hint="eastAsia"/>
                <w:b/>
                <w:bCs/>
                <w:sz w:val="20"/>
                <w:szCs w:val="20"/>
              </w:rPr>
              <w:t>Entropy</w:t>
            </w:r>
          </w:p>
        </w:tc>
        <w:tc>
          <w:tcPr>
            <w:tcW w:w="2760" w:type="dxa"/>
            <w:noWrap/>
            <w:hideMark/>
          </w:tcPr>
          <w:p w14:paraId="3643124C" w14:textId="0D00CB80"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0.49</w:t>
            </w:r>
            <w:r>
              <w:rPr>
                <w:rFonts w:ascii="Arial" w:hAnsi="Arial" w:cs="Arial"/>
                <w:sz w:val="20"/>
                <w:szCs w:val="20"/>
              </w:rPr>
              <w:t>0</w:t>
            </w:r>
          </w:p>
        </w:tc>
        <w:tc>
          <w:tcPr>
            <w:tcW w:w="3118" w:type="dxa"/>
            <w:noWrap/>
            <w:hideMark/>
          </w:tcPr>
          <w:p w14:paraId="4621AF52" w14:textId="46545800"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0.25</w:t>
            </w:r>
            <w:r>
              <w:rPr>
                <w:rFonts w:ascii="Arial" w:hAnsi="Arial" w:cs="Arial"/>
                <w:sz w:val="20"/>
                <w:szCs w:val="20"/>
              </w:rPr>
              <w:t>0</w:t>
            </w:r>
          </w:p>
        </w:tc>
      </w:tr>
      <w:tr w:rsidR="002C62D7" w:rsidRPr="002C62D7" w14:paraId="4BA3E698" w14:textId="77777777" w:rsidTr="002C62D7">
        <w:trPr>
          <w:trHeight w:val="320"/>
          <w:jc w:val="center"/>
        </w:trPr>
        <w:tc>
          <w:tcPr>
            <w:tcW w:w="2764" w:type="dxa"/>
            <w:tcBorders>
              <w:bottom w:val="single" w:sz="4" w:space="0" w:color="auto"/>
            </w:tcBorders>
            <w:noWrap/>
            <w:hideMark/>
          </w:tcPr>
          <w:p w14:paraId="2FD5DC60" w14:textId="199A3F8D" w:rsidR="002C62D7" w:rsidRPr="002C62D7" w:rsidRDefault="002C62D7">
            <w:pPr>
              <w:rPr>
                <w:rFonts w:ascii="Arial" w:hAnsi="Arial" w:cs="Arial"/>
                <w:b/>
                <w:bCs/>
                <w:sz w:val="20"/>
                <w:szCs w:val="20"/>
              </w:rPr>
            </w:pPr>
            <w:r w:rsidRPr="002C62D7">
              <w:rPr>
                <w:rFonts w:ascii="Arial" w:hAnsi="Arial" w:cs="Arial" w:hint="eastAsia"/>
                <w:b/>
                <w:bCs/>
                <w:sz w:val="20"/>
                <w:szCs w:val="20"/>
              </w:rPr>
              <w:t>NREM</w:t>
            </w:r>
            <w:r>
              <w:rPr>
                <w:rFonts w:ascii="Arial" w:hAnsi="Arial" w:cs="Arial"/>
                <w:b/>
                <w:bCs/>
                <w:sz w:val="20"/>
                <w:szCs w:val="20"/>
              </w:rPr>
              <w:t xml:space="preserve"> Temporal</w:t>
            </w:r>
            <w:r w:rsidRPr="002C62D7">
              <w:rPr>
                <w:rFonts w:ascii="Arial" w:hAnsi="Arial" w:cs="Arial" w:hint="eastAsia"/>
                <w:b/>
                <w:bCs/>
                <w:sz w:val="20"/>
                <w:szCs w:val="20"/>
              </w:rPr>
              <w:t xml:space="preserve"> Entropy</w:t>
            </w:r>
          </w:p>
        </w:tc>
        <w:tc>
          <w:tcPr>
            <w:tcW w:w="2760" w:type="dxa"/>
            <w:tcBorders>
              <w:bottom w:val="single" w:sz="4" w:space="0" w:color="auto"/>
            </w:tcBorders>
            <w:noWrap/>
            <w:hideMark/>
          </w:tcPr>
          <w:p w14:paraId="3A74178E" w14:textId="216078A3"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0.001</w:t>
            </w:r>
          </w:p>
        </w:tc>
        <w:tc>
          <w:tcPr>
            <w:tcW w:w="3118" w:type="dxa"/>
            <w:tcBorders>
              <w:bottom w:val="single" w:sz="4" w:space="0" w:color="auto"/>
            </w:tcBorders>
            <w:noWrap/>
            <w:hideMark/>
          </w:tcPr>
          <w:p w14:paraId="12B883C5" w14:textId="12820758" w:rsidR="002C62D7" w:rsidRPr="002C62D7" w:rsidRDefault="002C62D7" w:rsidP="002C62D7">
            <w:pPr>
              <w:jc w:val="center"/>
              <w:rPr>
                <w:rFonts w:ascii="Arial" w:hAnsi="Arial" w:cs="Arial"/>
                <w:sz w:val="20"/>
                <w:szCs w:val="20"/>
              </w:rPr>
            </w:pPr>
            <w:r w:rsidRPr="002C62D7">
              <w:rPr>
                <w:rFonts w:ascii="Arial" w:hAnsi="Arial" w:cs="Arial" w:hint="eastAsia"/>
                <w:sz w:val="20"/>
                <w:szCs w:val="20"/>
              </w:rPr>
              <w:t>0.001</w:t>
            </w:r>
          </w:p>
        </w:tc>
      </w:tr>
      <w:tr w:rsidR="002C62D7" w:rsidRPr="002C62D7" w14:paraId="49259B99" w14:textId="77777777" w:rsidTr="00361772">
        <w:trPr>
          <w:trHeight w:val="838"/>
          <w:jc w:val="center"/>
        </w:trPr>
        <w:tc>
          <w:tcPr>
            <w:tcW w:w="8642" w:type="dxa"/>
            <w:gridSpan w:val="3"/>
            <w:tcBorders>
              <w:top w:val="single" w:sz="4" w:space="0" w:color="auto"/>
            </w:tcBorders>
            <w:noWrap/>
          </w:tcPr>
          <w:p w14:paraId="5CD742AC" w14:textId="290759E9" w:rsidR="002C62D7" w:rsidRPr="00361772" w:rsidRDefault="00361772" w:rsidP="002C62D7">
            <w:pPr>
              <w:rPr>
                <w:rFonts w:ascii="Arial" w:hAnsi="Arial" w:cs="Arial"/>
                <w:i/>
                <w:iCs/>
                <w:sz w:val="20"/>
                <w:szCs w:val="20"/>
              </w:rPr>
            </w:pPr>
            <w:r w:rsidRPr="00361772">
              <w:rPr>
                <w:rFonts w:ascii="Arial" w:hAnsi="Arial" w:cs="Arial" w:hint="eastAsia"/>
                <w:b/>
                <w:bCs/>
                <w:i/>
                <w:iCs/>
                <w:sz w:val="18"/>
                <w:szCs w:val="18"/>
              </w:rPr>
              <w:t>Note</w:t>
            </w:r>
            <w:r w:rsidRPr="00361772">
              <w:rPr>
                <w:rFonts w:ascii="Arial" w:hAnsi="Arial" w:cs="Arial"/>
                <w:i/>
                <w:iCs/>
                <w:sz w:val="18"/>
                <w:szCs w:val="18"/>
              </w:rPr>
              <w:t xml:space="preserve"> </w:t>
            </w:r>
            <w:r w:rsidR="002C62D7" w:rsidRPr="00361772">
              <w:rPr>
                <w:rFonts w:ascii="Arial" w:hAnsi="Arial" w:cs="Arial"/>
                <w:i/>
                <w:iCs/>
                <w:sz w:val="18"/>
                <w:szCs w:val="18"/>
              </w:rPr>
              <w:t>The P-values presented above are results of the proportional hazards assumption test. A p-value less than 0.05 suggests that the proportional hazards assumption is violated, meaning the effect of the covariate may change over time.</w:t>
            </w:r>
            <w:r w:rsidR="002C62D7" w:rsidRPr="00361772">
              <w:rPr>
                <w:rFonts w:ascii="Arial" w:hAnsi="Arial" w:cs="Arial" w:hint="eastAsia"/>
                <w:i/>
                <w:iCs/>
                <w:sz w:val="18"/>
                <w:szCs w:val="18"/>
              </w:rPr>
              <w:t xml:space="preserve"> </w:t>
            </w:r>
            <w:r w:rsidR="002C62D7" w:rsidRPr="00361772">
              <w:rPr>
                <w:rFonts w:ascii="Arial" w:hAnsi="Arial" w:cs="Arial"/>
                <w:i/>
                <w:iCs/>
                <w:sz w:val="18"/>
                <w:szCs w:val="18"/>
              </w:rPr>
              <w:t>The variables were divided into five quintiles to facilitate the analysis.</w:t>
            </w:r>
          </w:p>
        </w:tc>
      </w:tr>
    </w:tbl>
    <w:p w14:paraId="158CB5F0" w14:textId="243ED51B" w:rsidR="00ED6750" w:rsidRDefault="00ED6750">
      <w:pPr>
        <w:rPr>
          <w:rFonts w:ascii="Arial" w:hAnsi="Arial" w:cs="Arial"/>
          <w:b/>
          <w:bCs/>
          <w:szCs w:val="3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34A5" w14:paraId="5A04BD24" w14:textId="77777777" w:rsidTr="008D391E">
        <w:tc>
          <w:tcPr>
            <w:tcW w:w="8296" w:type="dxa"/>
            <w:tcBorders>
              <w:bottom w:val="single" w:sz="4" w:space="0" w:color="auto"/>
            </w:tcBorders>
          </w:tcPr>
          <w:p w14:paraId="3405B530" w14:textId="77777777" w:rsidR="004C34A5" w:rsidRDefault="004C34A5" w:rsidP="008D391E">
            <w:pPr>
              <w:jc w:val="center"/>
            </w:pPr>
            <w:r>
              <w:rPr>
                <w:noProof/>
              </w:rPr>
              <w:drawing>
                <wp:inline distT="0" distB="0" distL="0" distR="0" wp14:anchorId="702A6807" wp14:editId="25E5CC21">
                  <wp:extent cx="5274310" cy="32619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274310" cy="3261995"/>
                          </a:xfrm>
                          <a:prstGeom prst="rect">
                            <a:avLst/>
                          </a:prstGeom>
                        </pic:spPr>
                      </pic:pic>
                    </a:graphicData>
                  </a:graphic>
                </wp:inline>
              </w:drawing>
            </w:r>
          </w:p>
        </w:tc>
      </w:tr>
      <w:tr w:rsidR="004C34A5" w14:paraId="56D2CDB4" w14:textId="77777777" w:rsidTr="008D391E">
        <w:tc>
          <w:tcPr>
            <w:tcW w:w="8296" w:type="dxa"/>
            <w:tcBorders>
              <w:top w:val="single" w:sz="4" w:space="0" w:color="auto"/>
            </w:tcBorders>
          </w:tcPr>
          <w:p w14:paraId="35FA0235" w14:textId="53337BA7" w:rsidR="00BE7F39" w:rsidRDefault="004C34A5" w:rsidP="008D391E">
            <w:pPr>
              <w:rPr>
                <w:rFonts w:ascii="Arial" w:hAnsi="Arial" w:cs="Arial"/>
                <w:i/>
                <w:iCs/>
                <w:sz w:val="18"/>
                <w:szCs w:val="21"/>
              </w:rPr>
            </w:pPr>
            <w:r w:rsidRPr="00AF72E3">
              <w:rPr>
                <w:rFonts w:ascii="Arial" w:hAnsi="Arial" w:cs="Arial"/>
                <w:b/>
                <w:bCs/>
                <w:i/>
                <w:iCs/>
                <w:sz w:val="18"/>
                <w:szCs w:val="21"/>
              </w:rPr>
              <w:t xml:space="preserve">Note: </w:t>
            </w:r>
            <w:r w:rsidRPr="00AF72E3">
              <w:rPr>
                <w:rFonts w:ascii="Arial" w:hAnsi="Arial" w:cs="Arial"/>
                <w:i/>
                <w:iCs/>
                <w:sz w:val="18"/>
                <w:szCs w:val="21"/>
              </w:rPr>
              <w:t>Heatmap of Pearson correlation coefficients among covariates included in the multivariable models. Blue indicates positive correlations, and red indicates negative correlations. Darker colors represent stronger correlations.</w:t>
            </w:r>
          </w:p>
          <w:p w14:paraId="02D8EB98" w14:textId="7C7BD728" w:rsidR="004C34A5" w:rsidRPr="00AF72E3" w:rsidRDefault="004C34A5" w:rsidP="008D391E">
            <w:r w:rsidRPr="00AF72E3">
              <w:rPr>
                <w:rFonts w:ascii="Arial" w:hAnsi="Arial" w:cs="Arial"/>
                <w:i/>
                <w:iCs/>
                <w:sz w:val="18"/>
                <w:szCs w:val="21"/>
              </w:rPr>
              <w:t>Abbreviations: BMI: Body mass index; CABG: Coronary artery bypass graft; HF: Heart failure; MI: Myocardial infarction; COPD: Chronic obstructive pulmonary disease; TST: Total sleep time; AHI: Apnea–hypopnea index; T90: Proportion of total sleep time with oxygen saturation &lt;90%; Hypoxic Burden: Integrated measure of the area under the desaturation curve during apneic/</w:t>
            </w:r>
            <w:proofErr w:type="spellStart"/>
            <w:r w:rsidRPr="00AF72E3">
              <w:rPr>
                <w:rFonts w:ascii="Arial" w:hAnsi="Arial" w:cs="Arial"/>
                <w:i/>
                <w:iCs/>
                <w:sz w:val="18"/>
                <w:szCs w:val="21"/>
              </w:rPr>
              <w:t>hypopneic</w:t>
            </w:r>
            <w:proofErr w:type="spellEnd"/>
            <w:r w:rsidRPr="00AF72E3">
              <w:rPr>
                <w:rFonts w:ascii="Arial" w:hAnsi="Arial" w:cs="Arial"/>
                <w:i/>
                <w:iCs/>
                <w:sz w:val="18"/>
                <w:szCs w:val="21"/>
              </w:rPr>
              <w:t xml:space="preserve"> events.</w:t>
            </w:r>
          </w:p>
        </w:tc>
      </w:tr>
    </w:tbl>
    <w:p w14:paraId="19823A5D" w14:textId="77777777" w:rsidR="004C34A5" w:rsidRPr="004C34A5" w:rsidRDefault="004C34A5">
      <w:pPr>
        <w:rPr>
          <w:rFonts w:ascii="Arial" w:hAnsi="Arial" w:cs="Arial"/>
          <w:b/>
          <w:bCs/>
          <w:szCs w:val="32"/>
        </w:rPr>
      </w:pPr>
    </w:p>
    <w:p w14:paraId="223DD728" w14:textId="77777777" w:rsidR="00ED6750" w:rsidRDefault="00ED6750">
      <w:pPr>
        <w:rPr>
          <w:rFonts w:ascii="Arial" w:hAnsi="Arial" w:cs="Arial"/>
          <w:b/>
          <w:bCs/>
          <w:szCs w:val="32"/>
        </w:rPr>
      </w:pPr>
      <w:r>
        <w:rPr>
          <w:rFonts w:ascii="Arial" w:hAnsi="Arial" w:cs="Arial"/>
          <w:b/>
          <w:bCs/>
          <w:szCs w:val="32"/>
        </w:rPr>
        <w:br w:type="page"/>
      </w:r>
    </w:p>
    <w:p w14:paraId="6BCC1FC4" w14:textId="2FEF9B76" w:rsidR="00361772" w:rsidRDefault="00944A81" w:rsidP="00944A81">
      <w:pPr>
        <w:spacing w:line="360" w:lineRule="auto"/>
        <w:outlineLvl w:val="3"/>
        <w:rPr>
          <w:rFonts w:ascii="Arial" w:hAnsi="Arial" w:cs="Arial"/>
          <w:b/>
          <w:bCs/>
          <w:szCs w:val="32"/>
        </w:rPr>
      </w:pPr>
      <w:r w:rsidRPr="00944A81">
        <w:rPr>
          <w:rFonts w:ascii="Arial" w:hAnsi="Arial" w:cs="Arial"/>
          <w:b/>
          <w:bCs/>
          <w:szCs w:val="32"/>
        </w:rPr>
        <w:lastRenderedPageBreak/>
        <w:t>2.4.</w:t>
      </w:r>
      <w:r>
        <w:rPr>
          <w:rFonts w:ascii="Arial" w:hAnsi="Arial" w:cs="Arial"/>
          <w:b/>
          <w:bCs/>
          <w:szCs w:val="32"/>
        </w:rPr>
        <w:t>2</w:t>
      </w:r>
      <w:r w:rsidRPr="00944A81">
        <w:rPr>
          <w:rFonts w:ascii="Arial" w:hAnsi="Arial" w:cs="Arial"/>
          <w:b/>
          <w:bCs/>
          <w:szCs w:val="32"/>
        </w:rPr>
        <w:t xml:space="preserve"> </w:t>
      </w:r>
      <w:r w:rsidR="00ED6750" w:rsidRPr="00ED6750">
        <w:rPr>
          <w:rFonts w:ascii="Arial" w:hAnsi="Arial" w:cs="Arial"/>
          <w:b/>
          <w:bCs/>
          <w:szCs w:val="32"/>
        </w:rPr>
        <w:t>Sensitivity Analyses of Sleep Temporal Entropy Metrics and Mortality Outcomes</w:t>
      </w:r>
    </w:p>
    <w:p w14:paraId="162BC234" w14:textId="27C6118B" w:rsidR="009B6FFE" w:rsidRPr="009B6FFE" w:rsidRDefault="009B6FFE" w:rsidP="009B6FFE"/>
    <w:tbl>
      <w:tblPr>
        <w:tblW w:w="6640" w:type="dxa"/>
        <w:tblLook w:val="04A0" w:firstRow="1" w:lastRow="0" w:firstColumn="1" w:lastColumn="0" w:noHBand="0" w:noVBand="1"/>
      </w:tblPr>
      <w:tblGrid>
        <w:gridCol w:w="3085"/>
        <w:gridCol w:w="1511"/>
        <w:gridCol w:w="2044"/>
      </w:tblGrid>
      <w:tr w:rsidR="005C2189" w:rsidRPr="007A01FE" w14:paraId="437AE3B7" w14:textId="77777777" w:rsidTr="008D391E">
        <w:trPr>
          <w:trHeight w:val="320"/>
        </w:trPr>
        <w:tc>
          <w:tcPr>
            <w:tcW w:w="6640" w:type="dxa"/>
            <w:gridSpan w:val="3"/>
            <w:tcBorders>
              <w:top w:val="nil"/>
              <w:left w:val="nil"/>
              <w:bottom w:val="single" w:sz="4" w:space="0" w:color="auto"/>
              <w:right w:val="nil"/>
            </w:tcBorders>
            <w:shd w:val="clear" w:color="auto" w:fill="auto"/>
            <w:noWrap/>
            <w:vAlign w:val="center"/>
            <w:hideMark/>
          </w:tcPr>
          <w:p w14:paraId="3494973E" w14:textId="0F07428F" w:rsidR="005C2189" w:rsidRPr="007A01FE" w:rsidRDefault="00AA2032" w:rsidP="008D391E">
            <w:pPr>
              <w:spacing w:line="276" w:lineRule="auto"/>
              <w:jc w:val="center"/>
              <w:rPr>
                <w:rFonts w:ascii="Arial" w:eastAsia="DengXian" w:hAnsi="Arial" w:cs="Arial"/>
                <w:b/>
                <w:bCs/>
                <w:color w:val="000000"/>
                <w:sz w:val="21"/>
                <w:szCs w:val="21"/>
              </w:rPr>
            </w:pPr>
            <w:r w:rsidRPr="002C62D7">
              <w:rPr>
                <w:rFonts w:ascii="Arial" w:hAnsi="Arial" w:cs="Arial" w:hint="eastAsia"/>
                <w:b/>
                <w:bCs/>
                <w:sz w:val="20"/>
                <w:szCs w:val="20"/>
              </w:rPr>
              <w:t>Table</w:t>
            </w:r>
            <w:r w:rsidRPr="002C62D7">
              <w:rPr>
                <w:rFonts w:ascii="Arial" w:hAnsi="Arial" w:cs="Arial"/>
                <w:b/>
                <w:bCs/>
                <w:sz w:val="20"/>
                <w:szCs w:val="20"/>
              </w:rPr>
              <w:t xml:space="preserve"> 2-</w:t>
            </w:r>
            <w:r w:rsidR="00242E56">
              <w:rPr>
                <w:rFonts w:ascii="Arial" w:hAnsi="Arial" w:cs="Arial"/>
                <w:b/>
                <w:bCs/>
                <w:sz w:val="20"/>
                <w:szCs w:val="20"/>
              </w:rPr>
              <w:t>6</w:t>
            </w:r>
            <w:r w:rsidRPr="002C62D7">
              <w:rPr>
                <w:rFonts w:ascii="Arial" w:hAnsi="Arial" w:cs="Arial"/>
                <w:b/>
                <w:bCs/>
                <w:sz w:val="20"/>
                <w:szCs w:val="20"/>
              </w:rPr>
              <w:t>:</w:t>
            </w:r>
            <w:r w:rsidR="005C2189" w:rsidRPr="007A01FE">
              <w:rPr>
                <w:rFonts w:ascii="Arial" w:eastAsia="DengXian" w:hAnsi="Arial" w:cs="Arial"/>
                <w:b/>
                <w:bCs/>
                <w:color w:val="000000"/>
                <w:sz w:val="21"/>
                <w:szCs w:val="21"/>
              </w:rPr>
              <w:t xml:space="preserve"> Variance Inflation Factors (VIF) for Covariates in CVD and All-Cause Mortality Models</w:t>
            </w:r>
          </w:p>
        </w:tc>
      </w:tr>
      <w:tr w:rsidR="005C2189" w:rsidRPr="007A01FE" w14:paraId="53BC4598" w14:textId="77777777" w:rsidTr="008D391E">
        <w:trPr>
          <w:trHeight w:val="320"/>
        </w:trPr>
        <w:tc>
          <w:tcPr>
            <w:tcW w:w="3085" w:type="dxa"/>
            <w:tcBorders>
              <w:top w:val="nil"/>
              <w:left w:val="nil"/>
              <w:bottom w:val="nil"/>
              <w:right w:val="nil"/>
            </w:tcBorders>
            <w:shd w:val="clear" w:color="auto" w:fill="auto"/>
            <w:noWrap/>
            <w:vAlign w:val="center"/>
            <w:hideMark/>
          </w:tcPr>
          <w:p w14:paraId="5C7EB42D" w14:textId="77777777" w:rsidR="005C2189" w:rsidRPr="007A01FE" w:rsidRDefault="005C2189" w:rsidP="008D391E">
            <w:pPr>
              <w:spacing w:line="276" w:lineRule="auto"/>
              <w:rPr>
                <w:rFonts w:ascii="Arial" w:eastAsia="DengXian" w:hAnsi="Arial" w:cs="Arial"/>
                <w:b/>
                <w:bCs/>
                <w:color w:val="000000"/>
                <w:sz w:val="20"/>
                <w:szCs w:val="20"/>
              </w:rPr>
            </w:pPr>
            <w:r w:rsidRPr="007A01FE">
              <w:rPr>
                <w:rFonts w:ascii="Arial" w:eastAsia="DengXian" w:hAnsi="Arial" w:cs="Arial"/>
                <w:b/>
                <w:bCs/>
                <w:color w:val="000000"/>
                <w:sz w:val="20"/>
                <w:szCs w:val="20"/>
              </w:rPr>
              <w:t>Variable</w:t>
            </w:r>
          </w:p>
        </w:tc>
        <w:tc>
          <w:tcPr>
            <w:tcW w:w="3555" w:type="dxa"/>
            <w:gridSpan w:val="2"/>
            <w:tcBorders>
              <w:top w:val="single" w:sz="4" w:space="0" w:color="auto"/>
              <w:left w:val="nil"/>
              <w:bottom w:val="nil"/>
              <w:right w:val="nil"/>
            </w:tcBorders>
            <w:shd w:val="clear" w:color="auto" w:fill="auto"/>
            <w:noWrap/>
            <w:vAlign w:val="center"/>
            <w:hideMark/>
          </w:tcPr>
          <w:p w14:paraId="03D3143E" w14:textId="77777777" w:rsidR="005C2189" w:rsidRPr="007A01FE" w:rsidRDefault="005C2189" w:rsidP="008D391E">
            <w:pPr>
              <w:spacing w:line="276" w:lineRule="auto"/>
              <w:jc w:val="center"/>
              <w:rPr>
                <w:rFonts w:ascii="Arial" w:eastAsia="DengXian" w:hAnsi="Arial" w:cs="Arial"/>
                <w:b/>
                <w:bCs/>
                <w:color w:val="000000"/>
                <w:sz w:val="20"/>
                <w:szCs w:val="20"/>
              </w:rPr>
            </w:pPr>
            <w:r w:rsidRPr="007A01FE">
              <w:rPr>
                <w:rFonts w:ascii="Arial" w:eastAsia="DengXian" w:hAnsi="Arial" w:cs="Arial"/>
                <w:b/>
                <w:bCs/>
                <w:color w:val="000000"/>
                <w:sz w:val="20"/>
                <w:szCs w:val="20"/>
              </w:rPr>
              <w:t>VIF</w:t>
            </w:r>
          </w:p>
        </w:tc>
      </w:tr>
      <w:tr w:rsidR="005C2189" w:rsidRPr="007A01FE" w14:paraId="39BF725B" w14:textId="77777777" w:rsidTr="008D391E">
        <w:trPr>
          <w:trHeight w:val="320"/>
        </w:trPr>
        <w:tc>
          <w:tcPr>
            <w:tcW w:w="3085" w:type="dxa"/>
            <w:tcBorders>
              <w:top w:val="nil"/>
              <w:left w:val="nil"/>
              <w:bottom w:val="single" w:sz="4" w:space="0" w:color="auto"/>
              <w:right w:val="nil"/>
            </w:tcBorders>
            <w:shd w:val="clear" w:color="auto" w:fill="auto"/>
            <w:noWrap/>
            <w:vAlign w:val="center"/>
            <w:hideMark/>
          </w:tcPr>
          <w:p w14:paraId="78C6C576" w14:textId="77777777" w:rsidR="005C2189" w:rsidRPr="007A01FE" w:rsidRDefault="005C2189" w:rsidP="008D391E">
            <w:pPr>
              <w:spacing w:line="276" w:lineRule="auto"/>
              <w:rPr>
                <w:rFonts w:ascii="Arial" w:eastAsia="DengXian" w:hAnsi="Arial" w:cs="Arial"/>
                <w:b/>
                <w:bCs/>
                <w:color w:val="000000"/>
                <w:sz w:val="20"/>
                <w:szCs w:val="20"/>
              </w:rPr>
            </w:pPr>
            <w:r w:rsidRPr="007A01FE">
              <w:rPr>
                <w:rFonts w:ascii="Arial" w:eastAsia="DengXian" w:hAnsi="Arial" w:cs="Arial"/>
                <w:b/>
                <w:bCs/>
                <w:color w:val="000000"/>
                <w:sz w:val="20"/>
                <w:szCs w:val="20"/>
              </w:rPr>
              <w:t xml:space="preserve">　</w:t>
            </w:r>
          </w:p>
        </w:tc>
        <w:tc>
          <w:tcPr>
            <w:tcW w:w="1511" w:type="dxa"/>
            <w:tcBorders>
              <w:top w:val="nil"/>
              <w:left w:val="nil"/>
              <w:bottom w:val="single" w:sz="4" w:space="0" w:color="auto"/>
              <w:right w:val="nil"/>
            </w:tcBorders>
            <w:shd w:val="clear" w:color="auto" w:fill="auto"/>
            <w:noWrap/>
            <w:vAlign w:val="center"/>
            <w:hideMark/>
          </w:tcPr>
          <w:p w14:paraId="7C92399F" w14:textId="77777777" w:rsidR="005C2189" w:rsidRPr="007A01FE" w:rsidRDefault="005C2189" w:rsidP="008D391E">
            <w:pPr>
              <w:spacing w:line="276" w:lineRule="auto"/>
              <w:jc w:val="center"/>
              <w:rPr>
                <w:rFonts w:ascii="Arial" w:eastAsia="DengXian" w:hAnsi="Arial" w:cs="Arial"/>
                <w:b/>
                <w:bCs/>
                <w:color w:val="000000"/>
                <w:sz w:val="20"/>
                <w:szCs w:val="20"/>
              </w:rPr>
            </w:pPr>
            <w:r w:rsidRPr="007A01FE">
              <w:rPr>
                <w:rFonts w:ascii="Arial" w:eastAsia="DengXian" w:hAnsi="Arial" w:cs="Arial"/>
                <w:b/>
                <w:bCs/>
                <w:color w:val="000000"/>
                <w:sz w:val="20"/>
                <w:szCs w:val="20"/>
              </w:rPr>
              <w:t>CVD Mortality</w:t>
            </w:r>
          </w:p>
        </w:tc>
        <w:tc>
          <w:tcPr>
            <w:tcW w:w="2044" w:type="dxa"/>
            <w:tcBorders>
              <w:top w:val="nil"/>
              <w:left w:val="nil"/>
              <w:bottom w:val="single" w:sz="4" w:space="0" w:color="auto"/>
              <w:right w:val="nil"/>
            </w:tcBorders>
            <w:shd w:val="clear" w:color="auto" w:fill="auto"/>
            <w:noWrap/>
            <w:vAlign w:val="center"/>
            <w:hideMark/>
          </w:tcPr>
          <w:p w14:paraId="10B98F69" w14:textId="77777777" w:rsidR="005C2189" w:rsidRPr="007A01FE" w:rsidRDefault="005C2189" w:rsidP="008D391E">
            <w:pPr>
              <w:spacing w:line="276" w:lineRule="auto"/>
              <w:jc w:val="center"/>
              <w:rPr>
                <w:rFonts w:ascii="Arial" w:eastAsia="DengXian" w:hAnsi="Arial" w:cs="Arial"/>
                <w:b/>
                <w:bCs/>
                <w:color w:val="000000"/>
                <w:sz w:val="20"/>
                <w:szCs w:val="20"/>
              </w:rPr>
            </w:pPr>
            <w:r w:rsidRPr="007A01FE">
              <w:rPr>
                <w:rFonts w:ascii="Arial" w:eastAsia="DengXian" w:hAnsi="Arial" w:cs="Arial"/>
                <w:b/>
                <w:bCs/>
                <w:color w:val="000000"/>
                <w:sz w:val="20"/>
                <w:szCs w:val="20"/>
              </w:rPr>
              <w:t>All-Cause Mortality</w:t>
            </w:r>
          </w:p>
        </w:tc>
      </w:tr>
      <w:tr w:rsidR="005C2189" w:rsidRPr="007A01FE" w14:paraId="4192827F" w14:textId="77777777" w:rsidTr="008D391E">
        <w:trPr>
          <w:trHeight w:val="320"/>
        </w:trPr>
        <w:tc>
          <w:tcPr>
            <w:tcW w:w="3085" w:type="dxa"/>
            <w:tcBorders>
              <w:top w:val="nil"/>
              <w:left w:val="nil"/>
              <w:bottom w:val="nil"/>
              <w:right w:val="nil"/>
            </w:tcBorders>
            <w:shd w:val="clear" w:color="auto" w:fill="auto"/>
            <w:noWrap/>
            <w:vAlign w:val="center"/>
            <w:hideMark/>
          </w:tcPr>
          <w:p w14:paraId="0092E448"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Gender</w:t>
            </w:r>
          </w:p>
        </w:tc>
        <w:tc>
          <w:tcPr>
            <w:tcW w:w="1511" w:type="dxa"/>
            <w:tcBorders>
              <w:top w:val="nil"/>
              <w:left w:val="nil"/>
              <w:bottom w:val="nil"/>
              <w:right w:val="nil"/>
            </w:tcBorders>
            <w:shd w:val="clear" w:color="auto" w:fill="auto"/>
            <w:noWrap/>
            <w:vAlign w:val="center"/>
            <w:hideMark/>
          </w:tcPr>
          <w:p w14:paraId="1E4C3BC1"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1.14</w:t>
            </w:r>
          </w:p>
        </w:tc>
        <w:tc>
          <w:tcPr>
            <w:tcW w:w="2044" w:type="dxa"/>
            <w:tcBorders>
              <w:top w:val="nil"/>
              <w:left w:val="nil"/>
              <w:bottom w:val="nil"/>
              <w:right w:val="nil"/>
            </w:tcBorders>
            <w:shd w:val="clear" w:color="auto" w:fill="auto"/>
            <w:noWrap/>
            <w:vAlign w:val="center"/>
            <w:hideMark/>
          </w:tcPr>
          <w:p w14:paraId="6D9D2B49"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1.14</w:t>
            </w:r>
          </w:p>
        </w:tc>
      </w:tr>
      <w:tr w:rsidR="005C2189" w:rsidRPr="007A01FE" w14:paraId="7F7D0F68" w14:textId="77777777" w:rsidTr="008D391E">
        <w:trPr>
          <w:trHeight w:val="320"/>
        </w:trPr>
        <w:tc>
          <w:tcPr>
            <w:tcW w:w="3085" w:type="dxa"/>
            <w:tcBorders>
              <w:top w:val="nil"/>
              <w:left w:val="nil"/>
              <w:bottom w:val="nil"/>
              <w:right w:val="nil"/>
            </w:tcBorders>
            <w:shd w:val="clear" w:color="auto" w:fill="auto"/>
            <w:noWrap/>
            <w:vAlign w:val="center"/>
            <w:hideMark/>
          </w:tcPr>
          <w:p w14:paraId="2CA524D2"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Race</w:t>
            </w:r>
          </w:p>
        </w:tc>
        <w:tc>
          <w:tcPr>
            <w:tcW w:w="1511" w:type="dxa"/>
            <w:tcBorders>
              <w:top w:val="nil"/>
              <w:left w:val="nil"/>
              <w:bottom w:val="nil"/>
              <w:right w:val="nil"/>
            </w:tcBorders>
            <w:shd w:val="clear" w:color="auto" w:fill="auto"/>
            <w:noWrap/>
            <w:vAlign w:val="center"/>
            <w:hideMark/>
          </w:tcPr>
          <w:p w14:paraId="5682483B"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1.05</w:t>
            </w:r>
          </w:p>
        </w:tc>
        <w:tc>
          <w:tcPr>
            <w:tcW w:w="2044" w:type="dxa"/>
            <w:tcBorders>
              <w:top w:val="nil"/>
              <w:left w:val="nil"/>
              <w:bottom w:val="nil"/>
              <w:right w:val="nil"/>
            </w:tcBorders>
            <w:shd w:val="clear" w:color="auto" w:fill="auto"/>
            <w:noWrap/>
            <w:vAlign w:val="center"/>
            <w:hideMark/>
          </w:tcPr>
          <w:p w14:paraId="5F19E542"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1.05</w:t>
            </w:r>
          </w:p>
        </w:tc>
      </w:tr>
      <w:tr w:rsidR="005C2189" w:rsidRPr="007A01FE" w14:paraId="05A09D9B" w14:textId="77777777" w:rsidTr="008D391E">
        <w:trPr>
          <w:trHeight w:val="320"/>
        </w:trPr>
        <w:tc>
          <w:tcPr>
            <w:tcW w:w="3085" w:type="dxa"/>
            <w:tcBorders>
              <w:top w:val="nil"/>
              <w:left w:val="nil"/>
              <w:bottom w:val="nil"/>
              <w:right w:val="nil"/>
            </w:tcBorders>
            <w:shd w:val="clear" w:color="auto" w:fill="auto"/>
            <w:noWrap/>
            <w:vAlign w:val="center"/>
            <w:hideMark/>
          </w:tcPr>
          <w:p w14:paraId="7BC50156"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Age</w:t>
            </w:r>
          </w:p>
        </w:tc>
        <w:tc>
          <w:tcPr>
            <w:tcW w:w="1511" w:type="dxa"/>
            <w:tcBorders>
              <w:top w:val="nil"/>
              <w:left w:val="nil"/>
              <w:bottom w:val="nil"/>
              <w:right w:val="nil"/>
            </w:tcBorders>
            <w:shd w:val="clear" w:color="auto" w:fill="auto"/>
            <w:noWrap/>
            <w:vAlign w:val="center"/>
            <w:hideMark/>
          </w:tcPr>
          <w:p w14:paraId="4FD14A7C"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1.29</w:t>
            </w:r>
          </w:p>
        </w:tc>
        <w:tc>
          <w:tcPr>
            <w:tcW w:w="2044" w:type="dxa"/>
            <w:tcBorders>
              <w:top w:val="nil"/>
              <w:left w:val="nil"/>
              <w:bottom w:val="nil"/>
              <w:right w:val="nil"/>
            </w:tcBorders>
            <w:shd w:val="clear" w:color="auto" w:fill="auto"/>
            <w:noWrap/>
            <w:vAlign w:val="center"/>
            <w:hideMark/>
          </w:tcPr>
          <w:p w14:paraId="2B2355D5"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1.29</w:t>
            </w:r>
          </w:p>
        </w:tc>
      </w:tr>
      <w:tr w:rsidR="005C2189" w:rsidRPr="007A01FE" w14:paraId="04218ACD" w14:textId="77777777" w:rsidTr="008D391E">
        <w:trPr>
          <w:trHeight w:val="320"/>
        </w:trPr>
        <w:tc>
          <w:tcPr>
            <w:tcW w:w="3085" w:type="dxa"/>
            <w:tcBorders>
              <w:top w:val="nil"/>
              <w:left w:val="nil"/>
              <w:bottom w:val="nil"/>
              <w:right w:val="nil"/>
            </w:tcBorders>
            <w:shd w:val="clear" w:color="auto" w:fill="auto"/>
            <w:noWrap/>
            <w:vAlign w:val="center"/>
            <w:hideMark/>
          </w:tcPr>
          <w:p w14:paraId="7DCAF2E2"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BMI</w:t>
            </w:r>
          </w:p>
        </w:tc>
        <w:tc>
          <w:tcPr>
            <w:tcW w:w="1511" w:type="dxa"/>
            <w:tcBorders>
              <w:top w:val="nil"/>
              <w:left w:val="nil"/>
              <w:bottom w:val="nil"/>
              <w:right w:val="nil"/>
            </w:tcBorders>
            <w:shd w:val="clear" w:color="auto" w:fill="auto"/>
            <w:noWrap/>
            <w:vAlign w:val="center"/>
            <w:hideMark/>
          </w:tcPr>
          <w:p w14:paraId="6DD4D56A"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1.21</w:t>
            </w:r>
          </w:p>
        </w:tc>
        <w:tc>
          <w:tcPr>
            <w:tcW w:w="2044" w:type="dxa"/>
            <w:tcBorders>
              <w:top w:val="nil"/>
              <w:left w:val="nil"/>
              <w:bottom w:val="nil"/>
              <w:right w:val="nil"/>
            </w:tcBorders>
            <w:shd w:val="clear" w:color="auto" w:fill="auto"/>
            <w:noWrap/>
            <w:vAlign w:val="center"/>
            <w:hideMark/>
          </w:tcPr>
          <w:p w14:paraId="190C3387"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1.21</w:t>
            </w:r>
          </w:p>
        </w:tc>
      </w:tr>
      <w:tr w:rsidR="005C2189" w:rsidRPr="007A01FE" w14:paraId="3B7CB013" w14:textId="77777777" w:rsidTr="008D391E">
        <w:trPr>
          <w:trHeight w:val="320"/>
        </w:trPr>
        <w:tc>
          <w:tcPr>
            <w:tcW w:w="3085" w:type="dxa"/>
            <w:tcBorders>
              <w:top w:val="nil"/>
              <w:left w:val="nil"/>
              <w:bottom w:val="nil"/>
              <w:right w:val="nil"/>
            </w:tcBorders>
            <w:shd w:val="clear" w:color="auto" w:fill="auto"/>
            <w:noWrap/>
            <w:vAlign w:val="center"/>
            <w:hideMark/>
          </w:tcPr>
          <w:p w14:paraId="15D69C43"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Hypertension</w:t>
            </w:r>
          </w:p>
        </w:tc>
        <w:tc>
          <w:tcPr>
            <w:tcW w:w="1511" w:type="dxa"/>
            <w:tcBorders>
              <w:top w:val="nil"/>
              <w:left w:val="nil"/>
              <w:bottom w:val="nil"/>
              <w:right w:val="nil"/>
            </w:tcBorders>
            <w:shd w:val="clear" w:color="auto" w:fill="auto"/>
            <w:noWrap/>
            <w:vAlign w:val="center"/>
            <w:hideMark/>
          </w:tcPr>
          <w:p w14:paraId="65357C3F"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1.17</w:t>
            </w:r>
          </w:p>
        </w:tc>
        <w:tc>
          <w:tcPr>
            <w:tcW w:w="2044" w:type="dxa"/>
            <w:tcBorders>
              <w:top w:val="nil"/>
              <w:left w:val="nil"/>
              <w:bottom w:val="nil"/>
              <w:right w:val="nil"/>
            </w:tcBorders>
            <w:shd w:val="clear" w:color="auto" w:fill="auto"/>
            <w:noWrap/>
            <w:vAlign w:val="center"/>
            <w:hideMark/>
          </w:tcPr>
          <w:p w14:paraId="4FEC68C8"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1.17</w:t>
            </w:r>
          </w:p>
        </w:tc>
      </w:tr>
      <w:tr w:rsidR="005C2189" w:rsidRPr="007A01FE" w14:paraId="3F89D3A7" w14:textId="77777777" w:rsidTr="008D391E">
        <w:trPr>
          <w:trHeight w:val="320"/>
        </w:trPr>
        <w:tc>
          <w:tcPr>
            <w:tcW w:w="3085" w:type="dxa"/>
            <w:tcBorders>
              <w:top w:val="nil"/>
              <w:left w:val="nil"/>
              <w:bottom w:val="nil"/>
              <w:right w:val="nil"/>
            </w:tcBorders>
            <w:shd w:val="clear" w:color="auto" w:fill="auto"/>
            <w:noWrap/>
            <w:vAlign w:val="center"/>
            <w:hideMark/>
          </w:tcPr>
          <w:p w14:paraId="397BA690"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Angina</w:t>
            </w:r>
          </w:p>
        </w:tc>
        <w:tc>
          <w:tcPr>
            <w:tcW w:w="1511" w:type="dxa"/>
            <w:tcBorders>
              <w:top w:val="nil"/>
              <w:left w:val="nil"/>
              <w:bottom w:val="nil"/>
              <w:right w:val="nil"/>
            </w:tcBorders>
            <w:shd w:val="clear" w:color="auto" w:fill="auto"/>
            <w:noWrap/>
            <w:vAlign w:val="center"/>
            <w:hideMark/>
          </w:tcPr>
          <w:p w14:paraId="57B1BE19"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1.07</w:t>
            </w:r>
          </w:p>
        </w:tc>
        <w:tc>
          <w:tcPr>
            <w:tcW w:w="2044" w:type="dxa"/>
            <w:tcBorders>
              <w:top w:val="nil"/>
              <w:left w:val="nil"/>
              <w:bottom w:val="nil"/>
              <w:right w:val="nil"/>
            </w:tcBorders>
            <w:shd w:val="clear" w:color="auto" w:fill="auto"/>
            <w:noWrap/>
            <w:vAlign w:val="center"/>
            <w:hideMark/>
          </w:tcPr>
          <w:p w14:paraId="58D6B27A"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1.07</w:t>
            </w:r>
          </w:p>
        </w:tc>
      </w:tr>
      <w:tr w:rsidR="005C2189" w:rsidRPr="007A01FE" w14:paraId="796C9C11" w14:textId="77777777" w:rsidTr="008D391E">
        <w:trPr>
          <w:trHeight w:val="320"/>
        </w:trPr>
        <w:tc>
          <w:tcPr>
            <w:tcW w:w="3085" w:type="dxa"/>
            <w:tcBorders>
              <w:top w:val="nil"/>
              <w:left w:val="nil"/>
              <w:bottom w:val="nil"/>
              <w:right w:val="nil"/>
            </w:tcBorders>
            <w:shd w:val="clear" w:color="auto" w:fill="auto"/>
            <w:noWrap/>
            <w:vAlign w:val="center"/>
            <w:hideMark/>
          </w:tcPr>
          <w:p w14:paraId="258985A3"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Coronary Angioplasty</w:t>
            </w:r>
          </w:p>
        </w:tc>
        <w:tc>
          <w:tcPr>
            <w:tcW w:w="1511" w:type="dxa"/>
            <w:tcBorders>
              <w:top w:val="nil"/>
              <w:left w:val="nil"/>
              <w:bottom w:val="nil"/>
              <w:right w:val="nil"/>
            </w:tcBorders>
            <w:shd w:val="clear" w:color="auto" w:fill="auto"/>
            <w:noWrap/>
            <w:vAlign w:val="center"/>
            <w:hideMark/>
          </w:tcPr>
          <w:p w14:paraId="27D87B22"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1.05</w:t>
            </w:r>
          </w:p>
        </w:tc>
        <w:tc>
          <w:tcPr>
            <w:tcW w:w="2044" w:type="dxa"/>
            <w:tcBorders>
              <w:top w:val="nil"/>
              <w:left w:val="nil"/>
              <w:bottom w:val="nil"/>
              <w:right w:val="nil"/>
            </w:tcBorders>
            <w:shd w:val="clear" w:color="auto" w:fill="auto"/>
            <w:noWrap/>
            <w:vAlign w:val="center"/>
            <w:hideMark/>
          </w:tcPr>
          <w:p w14:paraId="36F894AE"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1.05</w:t>
            </w:r>
          </w:p>
        </w:tc>
      </w:tr>
      <w:tr w:rsidR="005C2189" w:rsidRPr="007A01FE" w14:paraId="7A0E59C5" w14:textId="77777777" w:rsidTr="008D391E">
        <w:trPr>
          <w:trHeight w:val="320"/>
        </w:trPr>
        <w:tc>
          <w:tcPr>
            <w:tcW w:w="3085" w:type="dxa"/>
            <w:tcBorders>
              <w:top w:val="nil"/>
              <w:left w:val="nil"/>
              <w:bottom w:val="nil"/>
              <w:right w:val="nil"/>
            </w:tcBorders>
            <w:shd w:val="clear" w:color="auto" w:fill="auto"/>
            <w:noWrap/>
            <w:vAlign w:val="center"/>
            <w:hideMark/>
          </w:tcPr>
          <w:p w14:paraId="56AC359B"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CABG</w:t>
            </w:r>
          </w:p>
        </w:tc>
        <w:tc>
          <w:tcPr>
            <w:tcW w:w="1511" w:type="dxa"/>
            <w:tcBorders>
              <w:top w:val="nil"/>
              <w:left w:val="nil"/>
              <w:bottom w:val="nil"/>
              <w:right w:val="nil"/>
            </w:tcBorders>
            <w:shd w:val="clear" w:color="auto" w:fill="auto"/>
            <w:noWrap/>
            <w:vAlign w:val="center"/>
            <w:hideMark/>
          </w:tcPr>
          <w:p w14:paraId="279157D9"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1.10</w:t>
            </w:r>
          </w:p>
        </w:tc>
        <w:tc>
          <w:tcPr>
            <w:tcW w:w="2044" w:type="dxa"/>
            <w:tcBorders>
              <w:top w:val="nil"/>
              <w:left w:val="nil"/>
              <w:bottom w:val="nil"/>
              <w:right w:val="nil"/>
            </w:tcBorders>
            <w:shd w:val="clear" w:color="auto" w:fill="auto"/>
            <w:noWrap/>
            <w:vAlign w:val="center"/>
            <w:hideMark/>
          </w:tcPr>
          <w:p w14:paraId="0DE3DFD3"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1.10</w:t>
            </w:r>
          </w:p>
        </w:tc>
      </w:tr>
      <w:tr w:rsidR="005C2189" w:rsidRPr="007A01FE" w14:paraId="71DC3E84" w14:textId="77777777" w:rsidTr="008D391E">
        <w:trPr>
          <w:trHeight w:val="320"/>
        </w:trPr>
        <w:tc>
          <w:tcPr>
            <w:tcW w:w="3085" w:type="dxa"/>
            <w:tcBorders>
              <w:top w:val="nil"/>
              <w:left w:val="nil"/>
              <w:bottom w:val="nil"/>
              <w:right w:val="nil"/>
            </w:tcBorders>
            <w:shd w:val="clear" w:color="auto" w:fill="auto"/>
            <w:noWrap/>
            <w:vAlign w:val="center"/>
            <w:hideMark/>
          </w:tcPr>
          <w:p w14:paraId="1396DCA5"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HF</w:t>
            </w:r>
          </w:p>
        </w:tc>
        <w:tc>
          <w:tcPr>
            <w:tcW w:w="1511" w:type="dxa"/>
            <w:tcBorders>
              <w:top w:val="nil"/>
              <w:left w:val="nil"/>
              <w:bottom w:val="nil"/>
              <w:right w:val="nil"/>
            </w:tcBorders>
            <w:shd w:val="clear" w:color="auto" w:fill="auto"/>
            <w:noWrap/>
            <w:vAlign w:val="center"/>
            <w:hideMark/>
          </w:tcPr>
          <w:p w14:paraId="1D9B6602"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1.12</w:t>
            </w:r>
          </w:p>
        </w:tc>
        <w:tc>
          <w:tcPr>
            <w:tcW w:w="2044" w:type="dxa"/>
            <w:tcBorders>
              <w:top w:val="nil"/>
              <w:left w:val="nil"/>
              <w:bottom w:val="nil"/>
              <w:right w:val="nil"/>
            </w:tcBorders>
            <w:shd w:val="clear" w:color="auto" w:fill="auto"/>
            <w:noWrap/>
            <w:vAlign w:val="center"/>
            <w:hideMark/>
          </w:tcPr>
          <w:p w14:paraId="6DA519D0"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1.12</w:t>
            </w:r>
          </w:p>
        </w:tc>
      </w:tr>
      <w:tr w:rsidR="005C2189" w:rsidRPr="007A01FE" w14:paraId="386D87BD" w14:textId="77777777" w:rsidTr="008D391E">
        <w:trPr>
          <w:trHeight w:val="320"/>
        </w:trPr>
        <w:tc>
          <w:tcPr>
            <w:tcW w:w="3085" w:type="dxa"/>
            <w:tcBorders>
              <w:top w:val="nil"/>
              <w:left w:val="nil"/>
              <w:bottom w:val="nil"/>
              <w:right w:val="nil"/>
            </w:tcBorders>
            <w:shd w:val="clear" w:color="auto" w:fill="auto"/>
            <w:noWrap/>
            <w:vAlign w:val="center"/>
            <w:hideMark/>
          </w:tcPr>
          <w:p w14:paraId="295734D5"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MI</w:t>
            </w:r>
          </w:p>
        </w:tc>
        <w:tc>
          <w:tcPr>
            <w:tcW w:w="1511" w:type="dxa"/>
            <w:tcBorders>
              <w:top w:val="nil"/>
              <w:left w:val="nil"/>
              <w:bottom w:val="nil"/>
              <w:right w:val="nil"/>
            </w:tcBorders>
            <w:shd w:val="clear" w:color="auto" w:fill="auto"/>
            <w:noWrap/>
            <w:vAlign w:val="center"/>
            <w:hideMark/>
          </w:tcPr>
          <w:p w14:paraId="119291FE"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1.06</w:t>
            </w:r>
          </w:p>
        </w:tc>
        <w:tc>
          <w:tcPr>
            <w:tcW w:w="2044" w:type="dxa"/>
            <w:tcBorders>
              <w:top w:val="nil"/>
              <w:left w:val="nil"/>
              <w:bottom w:val="nil"/>
              <w:right w:val="nil"/>
            </w:tcBorders>
            <w:shd w:val="clear" w:color="auto" w:fill="auto"/>
            <w:noWrap/>
            <w:vAlign w:val="center"/>
            <w:hideMark/>
          </w:tcPr>
          <w:p w14:paraId="3EF7831B"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1.06</w:t>
            </w:r>
          </w:p>
        </w:tc>
      </w:tr>
      <w:tr w:rsidR="005C2189" w:rsidRPr="007A01FE" w14:paraId="0B9A5ED6" w14:textId="77777777" w:rsidTr="008D391E">
        <w:trPr>
          <w:trHeight w:val="320"/>
        </w:trPr>
        <w:tc>
          <w:tcPr>
            <w:tcW w:w="3085" w:type="dxa"/>
            <w:tcBorders>
              <w:top w:val="nil"/>
              <w:left w:val="nil"/>
              <w:bottom w:val="nil"/>
              <w:right w:val="nil"/>
            </w:tcBorders>
            <w:shd w:val="clear" w:color="auto" w:fill="auto"/>
            <w:noWrap/>
            <w:vAlign w:val="center"/>
            <w:hideMark/>
          </w:tcPr>
          <w:p w14:paraId="5CFD2AD6"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Other Heart/Cardiac Surgery</w:t>
            </w:r>
          </w:p>
        </w:tc>
        <w:tc>
          <w:tcPr>
            <w:tcW w:w="1511" w:type="dxa"/>
            <w:tcBorders>
              <w:top w:val="nil"/>
              <w:left w:val="nil"/>
              <w:bottom w:val="nil"/>
              <w:right w:val="nil"/>
            </w:tcBorders>
            <w:shd w:val="clear" w:color="auto" w:fill="auto"/>
            <w:noWrap/>
            <w:vAlign w:val="center"/>
            <w:hideMark/>
          </w:tcPr>
          <w:p w14:paraId="77613106"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1.07</w:t>
            </w:r>
          </w:p>
        </w:tc>
        <w:tc>
          <w:tcPr>
            <w:tcW w:w="2044" w:type="dxa"/>
            <w:tcBorders>
              <w:top w:val="nil"/>
              <w:left w:val="nil"/>
              <w:bottom w:val="nil"/>
              <w:right w:val="nil"/>
            </w:tcBorders>
            <w:shd w:val="clear" w:color="auto" w:fill="auto"/>
            <w:noWrap/>
            <w:vAlign w:val="center"/>
            <w:hideMark/>
          </w:tcPr>
          <w:p w14:paraId="66A2B8DA"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1.07</w:t>
            </w:r>
          </w:p>
        </w:tc>
      </w:tr>
      <w:tr w:rsidR="005C2189" w:rsidRPr="007A01FE" w14:paraId="517D12E7" w14:textId="77777777" w:rsidTr="008D391E">
        <w:trPr>
          <w:trHeight w:val="320"/>
        </w:trPr>
        <w:tc>
          <w:tcPr>
            <w:tcW w:w="3085" w:type="dxa"/>
            <w:tcBorders>
              <w:top w:val="nil"/>
              <w:left w:val="nil"/>
              <w:bottom w:val="nil"/>
              <w:right w:val="nil"/>
            </w:tcBorders>
            <w:shd w:val="clear" w:color="auto" w:fill="auto"/>
            <w:noWrap/>
            <w:vAlign w:val="center"/>
            <w:hideMark/>
          </w:tcPr>
          <w:p w14:paraId="3C34F0D7"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Diabetes</w:t>
            </w:r>
          </w:p>
        </w:tc>
        <w:tc>
          <w:tcPr>
            <w:tcW w:w="1511" w:type="dxa"/>
            <w:tcBorders>
              <w:top w:val="nil"/>
              <w:left w:val="nil"/>
              <w:bottom w:val="nil"/>
              <w:right w:val="nil"/>
            </w:tcBorders>
            <w:shd w:val="clear" w:color="auto" w:fill="auto"/>
            <w:noWrap/>
            <w:vAlign w:val="center"/>
            <w:hideMark/>
          </w:tcPr>
          <w:p w14:paraId="56082B51"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1.07</w:t>
            </w:r>
          </w:p>
        </w:tc>
        <w:tc>
          <w:tcPr>
            <w:tcW w:w="2044" w:type="dxa"/>
            <w:tcBorders>
              <w:top w:val="nil"/>
              <w:left w:val="nil"/>
              <w:bottom w:val="nil"/>
              <w:right w:val="nil"/>
            </w:tcBorders>
            <w:shd w:val="clear" w:color="auto" w:fill="auto"/>
            <w:noWrap/>
            <w:vAlign w:val="center"/>
            <w:hideMark/>
          </w:tcPr>
          <w:p w14:paraId="127299A5"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1.07</w:t>
            </w:r>
          </w:p>
        </w:tc>
      </w:tr>
      <w:tr w:rsidR="005C2189" w:rsidRPr="007A01FE" w14:paraId="30756A3C" w14:textId="77777777" w:rsidTr="008D391E">
        <w:trPr>
          <w:trHeight w:val="320"/>
        </w:trPr>
        <w:tc>
          <w:tcPr>
            <w:tcW w:w="3085" w:type="dxa"/>
            <w:tcBorders>
              <w:top w:val="nil"/>
              <w:left w:val="nil"/>
              <w:bottom w:val="nil"/>
              <w:right w:val="nil"/>
            </w:tcBorders>
            <w:shd w:val="clear" w:color="auto" w:fill="auto"/>
            <w:noWrap/>
            <w:vAlign w:val="center"/>
            <w:hideMark/>
          </w:tcPr>
          <w:p w14:paraId="464AF817"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Asthma</w:t>
            </w:r>
          </w:p>
        </w:tc>
        <w:tc>
          <w:tcPr>
            <w:tcW w:w="1511" w:type="dxa"/>
            <w:tcBorders>
              <w:top w:val="nil"/>
              <w:left w:val="nil"/>
              <w:bottom w:val="nil"/>
              <w:right w:val="nil"/>
            </w:tcBorders>
            <w:shd w:val="clear" w:color="auto" w:fill="auto"/>
            <w:noWrap/>
            <w:vAlign w:val="center"/>
            <w:hideMark/>
          </w:tcPr>
          <w:p w14:paraId="451C71D5"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1.12</w:t>
            </w:r>
          </w:p>
        </w:tc>
        <w:tc>
          <w:tcPr>
            <w:tcW w:w="2044" w:type="dxa"/>
            <w:tcBorders>
              <w:top w:val="nil"/>
              <w:left w:val="nil"/>
              <w:bottom w:val="nil"/>
              <w:right w:val="nil"/>
            </w:tcBorders>
            <w:shd w:val="clear" w:color="auto" w:fill="auto"/>
            <w:noWrap/>
            <w:vAlign w:val="center"/>
            <w:hideMark/>
          </w:tcPr>
          <w:p w14:paraId="6F47CC4C"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1.12</w:t>
            </w:r>
          </w:p>
        </w:tc>
      </w:tr>
      <w:tr w:rsidR="005C2189" w:rsidRPr="007A01FE" w14:paraId="67085D84" w14:textId="77777777" w:rsidTr="008D391E">
        <w:trPr>
          <w:trHeight w:val="320"/>
        </w:trPr>
        <w:tc>
          <w:tcPr>
            <w:tcW w:w="3085" w:type="dxa"/>
            <w:tcBorders>
              <w:top w:val="nil"/>
              <w:left w:val="nil"/>
              <w:bottom w:val="nil"/>
              <w:right w:val="nil"/>
            </w:tcBorders>
            <w:shd w:val="clear" w:color="auto" w:fill="auto"/>
            <w:noWrap/>
            <w:vAlign w:val="center"/>
            <w:hideMark/>
          </w:tcPr>
          <w:p w14:paraId="2379458F"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COPD</w:t>
            </w:r>
          </w:p>
        </w:tc>
        <w:tc>
          <w:tcPr>
            <w:tcW w:w="1511" w:type="dxa"/>
            <w:tcBorders>
              <w:top w:val="nil"/>
              <w:left w:val="nil"/>
              <w:bottom w:val="nil"/>
              <w:right w:val="nil"/>
            </w:tcBorders>
            <w:shd w:val="clear" w:color="auto" w:fill="auto"/>
            <w:noWrap/>
            <w:vAlign w:val="center"/>
            <w:hideMark/>
          </w:tcPr>
          <w:p w14:paraId="7E6E368B"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1.08</w:t>
            </w:r>
          </w:p>
        </w:tc>
        <w:tc>
          <w:tcPr>
            <w:tcW w:w="2044" w:type="dxa"/>
            <w:tcBorders>
              <w:top w:val="nil"/>
              <w:left w:val="nil"/>
              <w:bottom w:val="nil"/>
              <w:right w:val="nil"/>
            </w:tcBorders>
            <w:shd w:val="clear" w:color="auto" w:fill="auto"/>
            <w:noWrap/>
            <w:vAlign w:val="center"/>
            <w:hideMark/>
          </w:tcPr>
          <w:p w14:paraId="652F6A28"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1.08</w:t>
            </w:r>
          </w:p>
        </w:tc>
      </w:tr>
      <w:tr w:rsidR="005C2189" w:rsidRPr="007A01FE" w14:paraId="1445A4C2" w14:textId="77777777" w:rsidTr="008D391E">
        <w:trPr>
          <w:trHeight w:val="320"/>
        </w:trPr>
        <w:tc>
          <w:tcPr>
            <w:tcW w:w="3085" w:type="dxa"/>
            <w:tcBorders>
              <w:top w:val="nil"/>
              <w:left w:val="nil"/>
              <w:bottom w:val="nil"/>
              <w:right w:val="nil"/>
            </w:tcBorders>
            <w:shd w:val="clear" w:color="auto" w:fill="auto"/>
            <w:noWrap/>
            <w:vAlign w:val="center"/>
            <w:hideMark/>
          </w:tcPr>
          <w:p w14:paraId="46F87AC0"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Chronic Bronchitis</w:t>
            </w:r>
          </w:p>
        </w:tc>
        <w:tc>
          <w:tcPr>
            <w:tcW w:w="1511" w:type="dxa"/>
            <w:tcBorders>
              <w:top w:val="nil"/>
              <w:left w:val="nil"/>
              <w:bottom w:val="nil"/>
              <w:right w:val="nil"/>
            </w:tcBorders>
            <w:shd w:val="clear" w:color="auto" w:fill="auto"/>
            <w:noWrap/>
            <w:vAlign w:val="center"/>
            <w:hideMark/>
          </w:tcPr>
          <w:p w14:paraId="458A03DF"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1.06</w:t>
            </w:r>
          </w:p>
        </w:tc>
        <w:tc>
          <w:tcPr>
            <w:tcW w:w="2044" w:type="dxa"/>
            <w:tcBorders>
              <w:top w:val="nil"/>
              <w:left w:val="nil"/>
              <w:bottom w:val="nil"/>
              <w:right w:val="nil"/>
            </w:tcBorders>
            <w:shd w:val="clear" w:color="auto" w:fill="auto"/>
            <w:noWrap/>
            <w:vAlign w:val="center"/>
            <w:hideMark/>
          </w:tcPr>
          <w:p w14:paraId="5AC35FF8"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1.06</w:t>
            </w:r>
          </w:p>
        </w:tc>
      </w:tr>
      <w:tr w:rsidR="005C2189" w:rsidRPr="007A01FE" w14:paraId="31D075AE" w14:textId="77777777" w:rsidTr="008D391E">
        <w:trPr>
          <w:trHeight w:val="320"/>
        </w:trPr>
        <w:tc>
          <w:tcPr>
            <w:tcW w:w="3085" w:type="dxa"/>
            <w:tcBorders>
              <w:top w:val="nil"/>
              <w:left w:val="nil"/>
              <w:bottom w:val="nil"/>
              <w:right w:val="nil"/>
            </w:tcBorders>
            <w:shd w:val="clear" w:color="auto" w:fill="auto"/>
            <w:noWrap/>
            <w:vAlign w:val="center"/>
            <w:hideMark/>
          </w:tcPr>
          <w:p w14:paraId="4ECE5D06"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Emphysema</w:t>
            </w:r>
          </w:p>
        </w:tc>
        <w:tc>
          <w:tcPr>
            <w:tcW w:w="1511" w:type="dxa"/>
            <w:tcBorders>
              <w:top w:val="nil"/>
              <w:left w:val="nil"/>
              <w:bottom w:val="nil"/>
              <w:right w:val="nil"/>
            </w:tcBorders>
            <w:shd w:val="clear" w:color="auto" w:fill="auto"/>
            <w:noWrap/>
            <w:vAlign w:val="center"/>
            <w:hideMark/>
          </w:tcPr>
          <w:p w14:paraId="5DD39202"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1.14</w:t>
            </w:r>
          </w:p>
        </w:tc>
        <w:tc>
          <w:tcPr>
            <w:tcW w:w="2044" w:type="dxa"/>
            <w:tcBorders>
              <w:top w:val="nil"/>
              <w:left w:val="nil"/>
              <w:bottom w:val="nil"/>
              <w:right w:val="nil"/>
            </w:tcBorders>
            <w:shd w:val="clear" w:color="auto" w:fill="auto"/>
            <w:noWrap/>
            <w:vAlign w:val="center"/>
            <w:hideMark/>
          </w:tcPr>
          <w:p w14:paraId="189546F9"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1.14</w:t>
            </w:r>
          </w:p>
        </w:tc>
      </w:tr>
      <w:tr w:rsidR="005C2189" w:rsidRPr="007A01FE" w14:paraId="12228C46" w14:textId="77777777" w:rsidTr="008D391E">
        <w:trPr>
          <w:trHeight w:val="320"/>
        </w:trPr>
        <w:tc>
          <w:tcPr>
            <w:tcW w:w="3085" w:type="dxa"/>
            <w:tcBorders>
              <w:top w:val="nil"/>
              <w:left w:val="nil"/>
              <w:bottom w:val="nil"/>
              <w:right w:val="nil"/>
            </w:tcBorders>
            <w:shd w:val="clear" w:color="auto" w:fill="auto"/>
            <w:noWrap/>
            <w:vAlign w:val="center"/>
            <w:hideMark/>
          </w:tcPr>
          <w:p w14:paraId="253F6908"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Sleep Apnea</w:t>
            </w:r>
          </w:p>
        </w:tc>
        <w:tc>
          <w:tcPr>
            <w:tcW w:w="1511" w:type="dxa"/>
            <w:tcBorders>
              <w:top w:val="nil"/>
              <w:left w:val="nil"/>
              <w:bottom w:val="nil"/>
              <w:right w:val="nil"/>
            </w:tcBorders>
            <w:shd w:val="clear" w:color="auto" w:fill="auto"/>
            <w:noWrap/>
            <w:vAlign w:val="center"/>
            <w:hideMark/>
          </w:tcPr>
          <w:p w14:paraId="0CAD2310"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1.09</w:t>
            </w:r>
          </w:p>
        </w:tc>
        <w:tc>
          <w:tcPr>
            <w:tcW w:w="2044" w:type="dxa"/>
            <w:tcBorders>
              <w:top w:val="nil"/>
              <w:left w:val="nil"/>
              <w:bottom w:val="nil"/>
              <w:right w:val="nil"/>
            </w:tcBorders>
            <w:shd w:val="clear" w:color="auto" w:fill="auto"/>
            <w:noWrap/>
            <w:vAlign w:val="center"/>
            <w:hideMark/>
          </w:tcPr>
          <w:p w14:paraId="6926D767"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1.09</w:t>
            </w:r>
          </w:p>
        </w:tc>
      </w:tr>
      <w:tr w:rsidR="005C2189" w:rsidRPr="007A01FE" w14:paraId="717FF59F" w14:textId="77777777" w:rsidTr="008D391E">
        <w:trPr>
          <w:trHeight w:val="320"/>
        </w:trPr>
        <w:tc>
          <w:tcPr>
            <w:tcW w:w="3085" w:type="dxa"/>
            <w:tcBorders>
              <w:top w:val="nil"/>
              <w:left w:val="nil"/>
              <w:bottom w:val="nil"/>
              <w:right w:val="nil"/>
            </w:tcBorders>
            <w:shd w:val="clear" w:color="auto" w:fill="auto"/>
            <w:noWrap/>
            <w:vAlign w:val="center"/>
            <w:hideMark/>
          </w:tcPr>
          <w:p w14:paraId="526C0496"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Smoking</w:t>
            </w:r>
          </w:p>
        </w:tc>
        <w:tc>
          <w:tcPr>
            <w:tcW w:w="1511" w:type="dxa"/>
            <w:tcBorders>
              <w:top w:val="nil"/>
              <w:left w:val="nil"/>
              <w:bottom w:val="nil"/>
              <w:right w:val="nil"/>
            </w:tcBorders>
            <w:shd w:val="clear" w:color="auto" w:fill="auto"/>
            <w:noWrap/>
            <w:vAlign w:val="center"/>
            <w:hideMark/>
          </w:tcPr>
          <w:p w14:paraId="14F8E050"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1.05</w:t>
            </w:r>
          </w:p>
        </w:tc>
        <w:tc>
          <w:tcPr>
            <w:tcW w:w="2044" w:type="dxa"/>
            <w:tcBorders>
              <w:top w:val="nil"/>
              <w:left w:val="nil"/>
              <w:bottom w:val="nil"/>
              <w:right w:val="nil"/>
            </w:tcBorders>
            <w:shd w:val="clear" w:color="auto" w:fill="auto"/>
            <w:noWrap/>
            <w:vAlign w:val="center"/>
            <w:hideMark/>
          </w:tcPr>
          <w:p w14:paraId="2AC20D2B"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1.05</w:t>
            </w:r>
          </w:p>
        </w:tc>
      </w:tr>
      <w:tr w:rsidR="005C2189" w:rsidRPr="007A01FE" w14:paraId="04FCD9FA" w14:textId="77777777" w:rsidTr="008D391E">
        <w:trPr>
          <w:trHeight w:val="320"/>
        </w:trPr>
        <w:tc>
          <w:tcPr>
            <w:tcW w:w="3085" w:type="dxa"/>
            <w:tcBorders>
              <w:top w:val="nil"/>
              <w:left w:val="nil"/>
              <w:bottom w:val="nil"/>
              <w:right w:val="nil"/>
            </w:tcBorders>
            <w:shd w:val="clear" w:color="auto" w:fill="auto"/>
            <w:noWrap/>
            <w:vAlign w:val="center"/>
            <w:hideMark/>
          </w:tcPr>
          <w:p w14:paraId="54FECE25"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Sleep Medicine Use</w:t>
            </w:r>
          </w:p>
        </w:tc>
        <w:tc>
          <w:tcPr>
            <w:tcW w:w="1511" w:type="dxa"/>
            <w:tcBorders>
              <w:top w:val="nil"/>
              <w:left w:val="nil"/>
              <w:bottom w:val="nil"/>
              <w:right w:val="nil"/>
            </w:tcBorders>
            <w:shd w:val="clear" w:color="auto" w:fill="auto"/>
            <w:noWrap/>
            <w:vAlign w:val="center"/>
            <w:hideMark/>
          </w:tcPr>
          <w:p w14:paraId="4E37452C"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1.03</w:t>
            </w:r>
          </w:p>
        </w:tc>
        <w:tc>
          <w:tcPr>
            <w:tcW w:w="2044" w:type="dxa"/>
            <w:tcBorders>
              <w:top w:val="nil"/>
              <w:left w:val="nil"/>
              <w:bottom w:val="nil"/>
              <w:right w:val="nil"/>
            </w:tcBorders>
            <w:shd w:val="clear" w:color="auto" w:fill="auto"/>
            <w:noWrap/>
            <w:vAlign w:val="center"/>
            <w:hideMark/>
          </w:tcPr>
          <w:p w14:paraId="396579C2"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1.03</w:t>
            </w:r>
          </w:p>
        </w:tc>
      </w:tr>
      <w:tr w:rsidR="005C2189" w:rsidRPr="007A01FE" w14:paraId="5280469C" w14:textId="77777777" w:rsidTr="008D391E">
        <w:trPr>
          <w:trHeight w:val="320"/>
        </w:trPr>
        <w:tc>
          <w:tcPr>
            <w:tcW w:w="3085" w:type="dxa"/>
            <w:tcBorders>
              <w:top w:val="nil"/>
              <w:left w:val="nil"/>
              <w:bottom w:val="nil"/>
              <w:right w:val="nil"/>
            </w:tcBorders>
            <w:shd w:val="clear" w:color="auto" w:fill="auto"/>
            <w:noWrap/>
            <w:vAlign w:val="center"/>
            <w:hideMark/>
          </w:tcPr>
          <w:p w14:paraId="7342FEC5"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TST</w:t>
            </w:r>
          </w:p>
        </w:tc>
        <w:tc>
          <w:tcPr>
            <w:tcW w:w="1511" w:type="dxa"/>
            <w:tcBorders>
              <w:top w:val="nil"/>
              <w:left w:val="nil"/>
              <w:bottom w:val="nil"/>
              <w:right w:val="nil"/>
            </w:tcBorders>
            <w:shd w:val="clear" w:color="auto" w:fill="auto"/>
            <w:noWrap/>
            <w:vAlign w:val="center"/>
            <w:hideMark/>
          </w:tcPr>
          <w:p w14:paraId="6C34B92F"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1.11</w:t>
            </w:r>
          </w:p>
        </w:tc>
        <w:tc>
          <w:tcPr>
            <w:tcW w:w="2044" w:type="dxa"/>
            <w:tcBorders>
              <w:top w:val="nil"/>
              <w:left w:val="nil"/>
              <w:bottom w:val="nil"/>
              <w:right w:val="nil"/>
            </w:tcBorders>
            <w:shd w:val="clear" w:color="auto" w:fill="auto"/>
            <w:noWrap/>
            <w:vAlign w:val="center"/>
            <w:hideMark/>
          </w:tcPr>
          <w:p w14:paraId="3DB13663"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1.11</w:t>
            </w:r>
          </w:p>
        </w:tc>
      </w:tr>
      <w:tr w:rsidR="005C2189" w:rsidRPr="007A01FE" w14:paraId="0ED0F275" w14:textId="77777777" w:rsidTr="008D391E">
        <w:trPr>
          <w:trHeight w:val="320"/>
        </w:trPr>
        <w:tc>
          <w:tcPr>
            <w:tcW w:w="3085" w:type="dxa"/>
            <w:tcBorders>
              <w:top w:val="nil"/>
              <w:left w:val="nil"/>
              <w:bottom w:val="nil"/>
              <w:right w:val="nil"/>
            </w:tcBorders>
            <w:shd w:val="clear" w:color="auto" w:fill="auto"/>
            <w:noWrap/>
            <w:vAlign w:val="center"/>
            <w:hideMark/>
          </w:tcPr>
          <w:p w14:paraId="1E21B5ED"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AHI</w:t>
            </w:r>
          </w:p>
        </w:tc>
        <w:tc>
          <w:tcPr>
            <w:tcW w:w="1511" w:type="dxa"/>
            <w:tcBorders>
              <w:top w:val="nil"/>
              <w:left w:val="nil"/>
              <w:bottom w:val="nil"/>
              <w:right w:val="nil"/>
            </w:tcBorders>
            <w:shd w:val="clear" w:color="auto" w:fill="auto"/>
            <w:noWrap/>
            <w:vAlign w:val="center"/>
            <w:hideMark/>
          </w:tcPr>
          <w:p w14:paraId="0E4D041E"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3.61</w:t>
            </w:r>
          </w:p>
        </w:tc>
        <w:tc>
          <w:tcPr>
            <w:tcW w:w="2044" w:type="dxa"/>
            <w:tcBorders>
              <w:top w:val="nil"/>
              <w:left w:val="nil"/>
              <w:bottom w:val="nil"/>
              <w:right w:val="nil"/>
            </w:tcBorders>
            <w:shd w:val="clear" w:color="auto" w:fill="auto"/>
            <w:noWrap/>
            <w:vAlign w:val="center"/>
            <w:hideMark/>
          </w:tcPr>
          <w:p w14:paraId="3BA39D29"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3.61</w:t>
            </w:r>
          </w:p>
        </w:tc>
      </w:tr>
      <w:tr w:rsidR="005C2189" w:rsidRPr="007A01FE" w14:paraId="6E2961D9" w14:textId="77777777" w:rsidTr="008D391E">
        <w:trPr>
          <w:trHeight w:val="320"/>
        </w:trPr>
        <w:tc>
          <w:tcPr>
            <w:tcW w:w="3085" w:type="dxa"/>
            <w:tcBorders>
              <w:top w:val="nil"/>
              <w:left w:val="nil"/>
              <w:bottom w:val="nil"/>
              <w:right w:val="nil"/>
            </w:tcBorders>
            <w:shd w:val="clear" w:color="auto" w:fill="auto"/>
            <w:noWrap/>
            <w:vAlign w:val="center"/>
            <w:hideMark/>
          </w:tcPr>
          <w:p w14:paraId="00F22DB4"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Hypoxic Burden</w:t>
            </w:r>
          </w:p>
        </w:tc>
        <w:tc>
          <w:tcPr>
            <w:tcW w:w="1511" w:type="dxa"/>
            <w:tcBorders>
              <w:top w:val="nil"/>
              <w:left w:val="nil"/>
              <w:bottom w:val="nil"/>
              <w:right w:val="nil"/>
            </w:tcBorders>
            <w:shd w:val="clear" w:color="auto" w:fill="auto"/>
            <w:noWrap/>
            <w:vAlign w:val="center"/>
            <w:hideMark/>
          </w:tcPr>
          <w:p w14:paraId="65CFF288"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3.59</w:t>
            </w:r>
          </w:p>
        </w:tc>
        <w:tc>
          <w:tcPr>
            <w:tcW w:w="2044" w:type="dxa"/>
            <w:tcBorders>
              <w:top w:val="nil"/>
              <w:left w:val="nil"/>
              <w:bottom w:val="nil"/>
              <w:right w:val="nil"/>
            </w:tcBorders>
            <w:shd w:val="clear" w:color="auto" w:fill="auto"/>
            <w:noWrap/>
            <w:vAlign w:val="center"/>
            <w:hideMark/>
          </w:tcPr>
          <w:p w14:paraId="759848AF"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3.59</w:t>
            </w:r>
          </w:p>
        </w:tc>
      </w:tr>
      <w:tr w:rsidR="005C2189" w:rsidRPr="007A01FE" w14:paraId="6FBB746B" w14:textId="77777777" w:rsidTr="008D391E">
        <w:trPr>
          <w:trHeight w:val="320"/>
        </w:trPr>
        <w:tc>
          <w:tcPr>
            <w:tcW w:w="3085" w:type="dxa"/>
            <w:tcBorders>
              <w:top w:val="nil"/>
              <w:left w:val="nil"/>
              <w:bottom w:val="single" w:sz="4" w:space="0" w:color="auto"/>
              <w:right w:val="nil"/>
            </w:tcBorders>
            <w:shd w:val="clear" w:color="auto" w:fill="auto"/>
            <w:noWrap/>
            <w:vAlign w:val="center"/>
            <w:hideMark/>
          </w:tcPr>
          <w:p w14:paraId="449BC0D6" w14:textId="77777777" w:rsidR="005C2189" w:rsidRPr="007A01FE" w:rsidRDefault="005C2189" w:rsidP="008D391E">
            <w:pPr>
              <w:spacing w:line="276" w:lineRule="auto"/>
              <w:rPr>
                <w:rFonts w:ascii="Arial" w:eastAsia="DengXian" w:hAnsi="Arial" w:cs="Arial"/>
                <w:color w:val="000000"/>
                <w:sz w:val="20"/>
                <w:szCs w:val="20"/>
              </w:rPr>
            </w:pPr>
            <w:r w:rsidRPr="007A01FE">
              <w:rPr>
                <w:rFonts w:ascii="Arial" w:eastAsia="DengXian" w:hAnsi="Arial" w:cs="Arial"/>
                <w:color w:val="000000"/>
                <w:sz w:val="20"/>
                <w:szCs w:val="20"/>
              </w:rPr>
              <w:t>T90</w:t>
            </w:r>
          </w:p>
        </w:tc>
        <w:tc>
          <w:tcPr>
            <w:tcW w:w="1511" w:type="dxa"/>
            <w:tcBorders>
              <w:top w:val="nil"/>
              <w:left w:val="nil"/>
              <w:bottom w:val="single" w:sz="4" w:space="0" w:color="auto"/>
              <w:right w:val="nil"/>
            </w:tcBorders>
            <w:shd w:val="clear" w:color="auto" w:fill="auto"/>
            <w:noWrap/>
            <w:vAlign w:val="center"/>
            <w:hideMark/>
          </w:tcPr>
          <w:p w14:paraId="2641A716"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1.01</w:t>
            </w:r>
          </w:p>
        </w:tc>
        <w:tc>
          <w:tcPr>
            <w:tcW w:w="2044" w:type="dxa"/>
            <w:tcBorders>
              <w:top w:val="nil"/>
              <w:left w:val="nil"/>
              <w:bottom w:val="single" w:sz="4" w:space="0" w:color="auto"/>
              <w:right w:val="nil"/>
            </w:tcBorders>
            <w:shd w:val="clear" w:color="auto" w:fill="auto"/>
            <w:noWrap/>
            <w:vAlign w:val="center"/>
            <w:hideMark/>
          </w:tcPr>
          <w:p w14:paraId="3FB3CC90" w14:textId="77777777" w:rsidR="005C2189" w:rsidRPr="007A01FE" w:rsidRDefault="005C2189" w:rsidP="008D391E">
            <w:pPr>
              <w:spacing w:line="276" w:lineRule="auto"/>
              <w:jc w:val="center"/>
              <w:rPr>
                <w:rFonts w:ascii="Arial" w:eastAsia="DengXian" w:hAnsi="Arial" w:cs="Arial"/>
                <w:color w:val="000000"/>
                <w:sz w:val="20"/>
                <w:szCs w:val="20"/>
              </w:rPr>
            </w:pPr>
            <w:r w:rsidRPr="007A01FE">
              <w:rPr>
                <w:rFonts w:ascii="Arial" w:eastAsia="DengXian" w:hAnsi="Arial" w:cs="Arial"/>
                <w:color w:val="000000"/>
                <w:sz w:val="20"/>
                <w:szCs w:val="20"/>
              </w:rPr>
              <w:t>1.01</w:t>
            </w:r>
          </w:p>
        </w:tc>
      </w:tr>
      <w:tr w:rsidR="005C2189" w:rsidRPr="007A01FE" w14:paraId="6F67DC33" w14:textId="77777777" w:rsidTr="008D391E">
        <w:trPr>
          <w:trHeight w:val="320"/>
        </w:trPr>
        <w:tc>
          <w:tcPr>
            <w:tcW w:w="6640" w:type="dxa"/>
            <w:gridSpan w:val="3"/>
            <w:tcBorders>
              <w:top w:val="nil"/>
              <w:left w:val="nil"/>
              <w:bottom w:val="nil"/>
              <w:right w:val="nil"/>
            </w:tcBorders>
            <w:shd w:val="clear" w:color="auto" w:fill="auto"/>
            <w:noWrap/>
            <w:vAlign w:val="center"/>
            <w:hideMark/>
          </w:tcPr>
          <w:p w14:paraId="056E3159" w14:textId="77777777" w:rsidR="005C2189" w:rsidRPr="007A01FE" w:rsidRDefault="005C2189" w:rsidP="00561BFA">
            <w:pPr>
              <w:rPr>
                <w:rFonts w:ascii="Arial" w:eastAsia="DengXian" w:hAnsi="Arial" w:cs="Arial"/>
                <w:i/>
                <w:iCs/>
                <w:color w:val="000000"/>
                <w:sz w:val="20"/>
                <w:szCs w:val="20"/>
              </w:rPr>
            </w:pPr>
            <w:r w:rsidRPr="00FE7A39">
              <w:rPr>
                <w:rFonts w:ascii="Arial" w:eastAsia="DengXian" w:hAnsi="Arial" w:cs="Arial"/>
                <w:b/>
                <w:bCs/>
                <w:i/>
                <w:iCs/>
                <w:color w:val="000000"/>
                <w:sz w:val="20"/>
                <w:szCs w:val="20"/>
              </w:rPr>
              <w:t>Note</w:t>
            </w:r>
            <w:r w:rsidRPr="00FE7A39">
              <w:rPr>
                <w:rFonts w:ascii="Arial" w:eastAsia="DengXian" w:hAnsi="Arial" w:cs="Arial"/>
                <w:i/>
                <w:iCs/>
                <w:color w:val="000000"/>
                <w:sz w:val="20"/>
                <w:szCs w:val="20"/>
              </w:rPr>
              <w:t>: VIF: Variance inflation factor; BMI: Body mass index; CABG: Coronary artery bypass graft; HF: Heart failure; MI: Myocardial infarction; COPD: Chronic obstructive pulmonary disease; TST: Total sleep time; AHI: Apnea–hypopnea index; T90: Proportion of total sleep time with oxygen saturation &lt;90%; Hypoxic Burden: Integrated measure of the area under the desaturation curve during apneic/</w:t>
            </w:r>
            <w:proofErr w:type="spellStart"/>
            <w:r w:rsidRPr="00FE7A39">
              <w:rPr>
                <w:rFonts w:ascii="Arial" w:eastAsia="DengXian" w:hAnsi="Arial" w:cs="Arial"/>
                <w:i/>
                <w:iCs/>
                <w:color w:val="000000"/>
                <w:sz w:val="20"/>
                <w:szCs w:val="20"/>
              </w:rPr>
              <w:t>hypopneic</w:t>
            </w:r>
            <w:proofErr w:type="spellEnd"/>
            <w:r w:rsidRPr="00FE7A39">
              <w:rPr>
                <w:rFonts w:ascii="Arial" w:eastAsia="DengXian" w:hAnsi="Arial" w:cs="Arial"/>
                <w:i/>
                <w:iCs/>
                <w:color w:val="000000"/>
                <w:sz w:val="20"/>
                <w:szCs w:val="20"/>
              </w:rPr>
              <w:t xml:space="preserve"> events.</w:t>
            </w:r>
          </w:p>
        </w:tc>
      </w:tr>
    </w:tbl>
    <w:p w14:paraId="7E778B8E" w14:textId="77777777" w:rsidR="005C2189" w:rsidRDefault="005C2189" w:rsidP="005C2189">
      <w:pPr>
        <w:rPr>
          <w:rFonts w:ascii="Arial" w:hAnsi="Arial" w:cs="Arial"/>
        </w:rPr>
      </w:pPr>
    </w:p>
    <w:p w14:paraId="4B31D0AE" w14:textId="77777777" w:rsidR="005C2189" w:rsidRDefault="005C2189" w:rsidP="005C2189">
      <w:pPr>
        <w:rPr>
          <w:rFonts w:ascii="Arial" w:hAnsi="Arial" w:cs="Arial"/>
        </w:rPr>
        <w:sectPr w:rsidR="005C2189">
          <w:pgSz w:w="11906" w:h="16838"/>
          <w:pgMar w:top="1440" w:right="1800" w:bottom="1440" w:left="1800" w:header="851" w:footer="992" w:gutter="0"/>
          <w:cols w:space="425"/>
          <w:docGrid w:type="lines" w:linePitch="312"/>
        </w:sectPr>
      </w:pPr>
    </w:p>
    <w:p w14:paraId="511F740F" w14:textId="77777777" w:rsidR="005C2189" w:rsidRDefault="005C2189" w:rsidP="005C2189">
      <w:pPr>
        <w:rPr>
          <w:rFonts w:ascii="Arial" w:hAnsi="Arial" w:cs="Arial"/>
        </w:rPr>
      </w:pPr>
    </w:p>
    <w:tbl>
      <w:tblPr>
        <w:tblW w:w="15980" w:type="dxa"/>
        <w:jc w:val="center"/>
        <w:tblLook w:val="04A0" w:firstRow="1" w:lastRow="0" w:firstColumn="1" w:lastColumn="0" w:noHBand="0" w:noVBand="1"/>
      </w:tblPr>
      <w:tblGrid>
        <w:gridCol w:w="2882"/>
        <w:gridCol w:w="2767"/>
        <w:gridCol w:w="2767"/>
        <w:gridCol w:w="2030"/>
        <w:gridCol w:w="2767"/>
        <w:gridCol w:w="2767"/>
      </w:tblGrid>
      <w:tr w:rsidR="005C2189" w:rsidRPr="00AC567E" w14:paraId="2391B234" w14:textId="77777777" w:rsidTr="008D391E">
        <w:trPr>
          <w:trHeight w:val="340"/>
          <w:jc w:val="center"/>
        </w:trPr>
        <w:tc>
          <w:tcPr>
            <w:tcW w:w="15980" w:type="dxa"/>
            <w:gridSpan w:val="6"/>
            <w:tcBorders>
              <w:top w:val="nil"/>
              <w:left w:val="nil"/>
              <w:bottom w:val="single" w:sz="8" w:space="0" w:color="auto"/>
              <w:right w:val="nil"/>
            </w:tcBorders>
            <w:shd w:val="clear" w:color="auto" w:fill="auto"/>
            <w:noWrap/>
            <w:vAlign w:val="center"/>
            <w:hideMark/>
          </w:tcPr>
          <w:p w14:paraId="3EB43CEA" w14:textId="7179635E" w:rsidR="005C2189" w:rsidRPr="00AC567E" w:rsidRDefault="00AA2032" w:rsidP="008D391E">
            <w:pPr>
              <w:jc w:val="center"/>
              <w:rPr>
                <w:rFonts w:ascii="Arial" w:eastAsia="DengXian" w:hAnsi="Arial" w:cs="Arial"/>
                <w:b/>
                <w:bCs/>
                <w:color w:val="000000"/>
                <w:sz w:val="20"/>
                <w:szCs w:val="20"/>
              </w:rPr>
            </w:pPr>
            <w:r w:rsidRPr="004B3656">
              <w:rPr>
                <w:rFonts w:ascii="Arial" w:eastAsia="DengXian" w:hAnsi="Arial" w:cs="Arial"/>
                <w:b/>
                <w:bCs/>
                <w:color w:val="000000"/>
                <w:sz w:val="20"/>
                <w:szCs w:val="20"/>
              </w:rPr>
              <w:t>Table 2-</w:t>
            </w:r>
            <w:r w:rsidR="00242E56">
              <w:rPr>
                <w:rFonts w:ascii="Arial" w:eastAsia="DengXian" w:hAnsi="Arial" w:cs="Arial"/>
                <w:b/>
                <w:bCs/>
                <w:color w:val="000000"/>
                <w:sz w:val="20"/>
                <w:szCs w:val="20"/>
              </w:rPr>
              <w:t>7</w:t>
            </w:r>
            <w:r w:rsidRPr="004B3656">
              <w:rPr>
                <w:rFonts w:ascii="Arial" w:eastAsia="DengXian" w:hAnsi="Arial" w:cs="Arial"/>
                <w:b/>
                <w:bCs/>
                <w:color w:val="000000"/>
                <w:sz w:val="20"/>
                <w:szCs w:val="20"/>
              </w:rPr>
              <w:t>:</w:t>
            </w:r>
            <w:r w:rsidR="005C2189" w:rsidRPr="00AC567E">
              <w:rPr>
                <w:rFonts w:ascii="Arial" w:eastAsia="DengXian" w:hAnsi="Arial" w:cs="Arial"/>
                <w:b/>
                <w:bCs/>
                <w:color w:val="000000"/>
                <w:sz w:val="20"/>
                <w:szCs w:val="20"/>
              </w:rPr>
              <w:t xml:space="preserve"> Sensitivity Analysis of Sleep Temporal Entropy and CVD Mortality Risk Across Quintiles</w:t>
            </w:r>
          </w:p>
        </w:tc>
      </w:tr>
      <w:tr w:rsidR="005C2189" w:rsidRPr="00AC567E" w14:paraId="733EE944" w14:textId="77777777" w:rsidTr="008D391E">
        <w:trPr>
          <w:trHeight w:val="620"/>
          <w:jc w:val="center"/>
        </w:trPr>
        <w:tc>
          <w:tcPr>
            <w:tcW w:w="2882" w:type="dxa"/>
            <w:vMerge w:val="restart"/>
            <w:tcBorders>
              <w:top w:val="nil"/>
              <w:left w:val="nil"/>
              <w:bottom w:val="single" w:sz="8" w:space="0" w:color="000000"/>
              <w:right w:val="nil"/>
            </w:tcBorders>
            <w:shd w:val="clear" w:color="auto" w:fill="auto"/>
            <w:vAlign w:val="center"/>
            <w:hideMark/>
          </w:tcPr>
          <w:p w14:paraId="276E3C86"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Fragmentation Metric</w:t>
            </w:r>
          </w:p>
        </w:tc>
        <w:tc>
          <w:tcPr>
            <w:tcW w:w="13098" w:type="dxa"/>
            <w:gridSpan w:val="5"/>
            <w:tcBorders>
              <w:top w:val="single" w:sz="8" w:space="0" w:color="auto"/>
              <w:left w:val="nil"/>
              <w:bottom w:val="single" w:sz="8" w:space="0" w:color="auto"/>
              <w:right w:val="nil"/>
            </w:tcBorders>
            <w:shd w:val="clear" w:color="auto" w:fill="auto"/>
            <w:noWrap/>
            <w:vAlign w:val="center"/>
            <w:hideMark/>
          </w:tcPr>
          <w:p w14:paraId="4B14AD08"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HR (95% CI)</w:t>
            </w:r>
          </w:p>
        </w:tc>
      </w:tr>
      <w:tr w:rsidR="005C2189" w:rsidRPr="00AC567E" w14:paraId="3DC5F95E" w14:textId="77777777" w:rsidTr="008D391E">
        <w:trPr>
          <w:trHeight w:val="340"/>
          <w:jc w:val="center"/>
        </w:trPr>
        <w:tc>
          <w:tcPr>
            <w:tcW w:w="2882" w:type="dxa"/>
            <w:vMerge/>
            <w:tcBorders>
              <w:top w:val="nil"/>
              <w:left w:val="nil"/>
              <w:bottom w:val="single" w:sz="8" w:space="0" w:color="000000"/>
              <w:right w:val="nil"/>
            </w:tcBorders>
            <w:vAlign w:val="center"/>
            <w:hideMark/>
          </w:tcPr>
          <w:p w14:paraId="4F87BBFB" w14:textId="77777777" w:rsidR="005C2189" w:rsidRPr="00AC567E" w:rsidRDefault="005C2189" w:rsidP="008D391E">
            <w:pPr>
              <w:rPr>
                <w:rFonts w:ascii="Arial" w:eastAsia="DengXian" w:hAnsi="Arial" w:cs="Arial"/>
                <w:b/>
                <w:bCs/>
                <w:color w:val="000000"/>
                <w:sz w:val="20"/>
                <w:szCs w:val="20"/>
              </w:rPr>
            </w:pPr>
          </w:p>
        </w:tc>
        <w:tc>
          <w:tcPr>
            <w:tcW w:w="2767" w:type="dxa"/>
            <w:tcBorders>
              <w:top w:val="nil"/>
              <w:left w:val="nil"/>
              <w:bottom w:val="single" w:sz="8" w:space="0" w:color="auto"/>
              <w:right w:val="nil"/>
            </w:tcBorders>
            <w:shd w:val="clear" w:color="auto" w:fill="auto"/>
            <w:noWrap/>
            <w:vAlign w:val="center"/>
            <w:hideMark/>
          </w:tcPr>
          <w:p w14:paraId="254363C7"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Q1</w:t>
            </w:r>
          </w:p>
        </w:tc>
        <w:tc>
          <w:tcPr>
            <w:tcW w:w="2767" w:type="dxa"/>
            <w:tcBorders>
              <w:top w:val="nil"/>
              <w:left w:val="nil"/>
              <w:bottom w:val="single" w:sz="8" w:space="0" w:color="auto"/>
              <w:right w:val="nil"/>
            </w:tcBorders>
            <w:shd w:val="clear" w:color="auto" w:fill="auto"/>
            <w:noWrap/>
            <w:vAlign w:val="center"/>
            <w:hideMark/>
          </w:tcPr>
          <w:p w14:paraId="255789BC"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Q2</w:t>
            </w:r>
          </w:p>
        </w:tc>
        <w:tc>
          <w:tcPr>
            <w:tcW w:w="2030" w:type="dxa"/>
            <w:tcBorders>
              <w:top w:val="nil"/>
              <w:left w:val="nil"/>
              <w:bottom w:val="single" w:sz="8" w:space="0" w:color="auto"/>
              <w:right w:val="nil"/>
            </w:tcBorders>
            <w:shd w:val="clear" w:color="auto" w:fill="auto"/>
            <w:noWrap/>
            <w:vAlign w:val="center"/>
            <w:hideMark/>
          </w:tcPr>
          <w:p w14:paraId="2A4BACDE"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Q3</w:t>
            </w:r>
          </w:p>
        </w:tc>
        <w:tc>
          <w:tcPr>
            <w:tcW w:w="2767" w:type="dxa"/>
            <w:tcBorders>
              <w:top w:val="nil"/>
              <w:left w:val="nil"/>
              <w:bottom w:val="single" w:sz="8" w:space="0" w:color="auto"/>
              <w:right w:val="nil"/>
            </w:tcBorders>
            <w:shd w:val="clear" w:color="auto" w:fill="auto"/>
            <w:noWrap/>
            <w:vAlign w:val="center"/>
            <w:hideMark/>
          </w:tcPr>
          <w:p w14:paraId="343383A3"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Q4</w:t>
            </w:r>
          </w:p>
        </w:tc>
        <w:tc>
          <w:tcPr>
            <w:tcW w:w="2767" w:type="dxa"/>
            <w:tcBorders>
              <w:top w:val="nil"/>
              <w:left w:val="nil"/>
              <w:bottom w:val="single" w:sz="8" w:space="0" w:color="auto"/>
              <w:right w:val="nil"/>
            </w:tcBorders>
            <w:shd w:val="clear" w:color="auto" w:fill="auto"/>
            <w:noWrap/>
            <w:vAlign w:val="center"/>
            <w:hideMark/>
          </w:tcPr>
          <w:p w14:paraId="374DC687"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Q5</w:t>
            </w:r>
          </w:p>
        </w:tc>
      </w:tr>
      <w:tr w:rsidR="005C2189" w:rsidRPr="00AC567E" w14:paraId="798FED51"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6EFC5A32"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Overall STE</w:t>
            </w:r>
          </w:p>
        </w:tc>
        <w:tc>
          <w:tcPr>
            <w:tcW w:w="2767" w:type="dxa"/>
            <w:tcBorders>
              <w:top w:val="nil"/>
              <w:left w:val="nil"/>
              <w:bottom w:val="nil"/>
              <w:right w:val="nil"/>
            </w:tcBorders>
            <w:shd w:val="clear" w:color="auto" w:fill="auto"/>
            <w:noWrap/>
            <w:vAlign w:val="center"/>
            <w:hideMark/>
          </w:tcPr>
          <w:p w14:paraId="621D2234"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0.53 </w:t>
            </w:r>
            <w:proofErr w:type="gramStart"/>
            <w:r w:rsidRPr="00AC567E">
              <w:rPr>
                <w:rFonts w:ascii="Arial" w:eastAsia="DengXian" w:hAnsi="Arial" w:cs="Arial"/>
                <w:color w:val="000000"/>
                <w:sz w:val="20"/>
                <w:szCs w:val="20"/>
              </w:rPr>
              <w:t>( 0.26</w:t>
            </w:r>
            <w:proofErr w:type="gramEnd"/>
            <w:r w:rsidRPr="00AC567E">
              <w:rPr>
                <w:rFonts w:ascii="Arial" w:eastAsia="DengXian" w:hAnsi="Arial" w:cs="Arial"/>
                <w:color w:val="000000"/>
                <w:sz w:val="20"/>
                <w:szCs w:val="20"/>
              </w:rPr>
              <w:t xml:space="preserve"> - 1.08 )</w:t>
            </w:r>
          </w:p>
        </w:tc>
        <w:tc>
          <w:tcPr>
            <w:tcW w:w="2767" w:type="dxa"/>
            <w:tcBorders>
              <w:top w:val="nil"/>
              <w:left w:val="nil"/>
              <w:bottom w:val="nil"/>
              <w:right w:val="nil"/>
            </w:tcBorders>
            <w:shd w:val="clear" w:color="auto" w:fill="auto"/>
            <w:noWrap/>
            <w:vAlign w:val="center"/>
            <w:hideMark/>
          </w:tcPr>
          <w:p w14:paraId="12B6106A"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0.94 </w:t>
            </w:r>
            <w:proofErr w:type="gramStart"/>
            <w:r w:rsidRPr="00AC567E">
              <w:rPr>
                <w:rFonts w:ascii="Arial" w:eastAsia="DengXian" w:hAnsi="Arial" w:cs="Arial"/>
                <w:color w:val="000000"/>
                <w:sz w:val="20"/>
                <w:szCs w:val="20"/>
              </w:rPr>
              <w:t>( 0.54</w:t>
            </w:r>
            <w:proofErr w:type="gramEnd"/>
            <w:r w:rsidRPr="00AC567E">
              <w:rPr>
                <w:rFonts w:ascii="Arial" w:eastAsia="DengXian" w:hAnsi="Arial" w:cs="Arial"/>
                <w:color w:val="000000"/>
                <w:sz w:val="20"/>
                <w:szCs w:val="20"/>
              </w:rPr>
              <w:t xml:space="preserve"> - 1.63 )</w:t>
            </w:r>
          </w:p>
        </w:tc>
        <w:tc>
          <w:tcPr>
            <w:tcW w:w="2030" w:type="dxa"/>
            <w:tcBorders>
              <w:top w:val="nil"/>
              <w:left w:val="nil"/>
              <w:bottom w:val="nil"/>
              <w:right w:val="nil"/>
            </w:tcBorders>
            <w:shd w:val="clear" w:color="auto" w:fill="auto"/>
            <w:noWrap/>
            <w:vAlign w:val="center"/>
            <w:hideMark/>
          </w:tcPr>
          <w:p w14:paraId="6DA07F15"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41383AE5"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0.90 </w:t>
            </w:r>
            <w:proofErr w:type="gramStart"/>
            <w:r w:rsidRPr="00AC567E">
              <w:rPr>
                <w:rFonts w:ascii="Arial" w:eastAsia="DengXian" w:hAnsi="Arial" w:cs="Arial"/>
                <w:color w:val="000000"/>
                <w:sz w:val="20"/>
                <w:szCs w:val="20"/>
              </w:rPr>
              <w:t>( 0.52</w:t>
            </w:r>
            <w:proofErr w:type="gramEnd"/>
            <w:r w:rsidRPr="00AC567E">
              <w:rPr>
                <w:rFonts w:ascii="Arial" w:eastAsia="DengXian" w:hAnsi="Arial" w:cs="Arial"/>
                <w:color w:val="000000"/>
                <w:sz w:val="20"/>
                <w:szCs w:val="20"/>
              </w:rPr>
              <w:t xml:space="preserve"> - 1.56 )</w:t>
            </w:r>
          </w:p>
        </w:tc>
        <w:tc>
          <w:tcPr>
            <w:tcW w:w="2767" w:type="dxa"/>
            <w:tcBorders>
              <w:top w:val="nil"/>
              <w:left w:val="nil"/>
              <w:bottom w:val="nil"/>
              <w:right w:val="nil"/>
            </w:tcBorders>
            <w:shd w:val="clear" w:color="auto" w:fill="auto"/>
            <w:noWrap/>
            <w:vAlign w:val="center"/>
            <w:hideMark/>
          </w:tcPr>
          <w:p w14:paraId="25383D2F"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0.60 </w:t>
            </w:r>
            <w:proofErr w:type="gramStart"/>
            <w:r w:rsidRPr="00AC567E">
              <w:rPr>
                <w:rFonts w:ascii="Arial" w:eastAsia="DengXian" w:hAnsi="Arial" w:cs="Arial"/>
                <w:color w:val="000000"/>
                <w:sz w:val="20"/>
                <w:szCs w:val="20"/>
              </w:rPr>
              <w:t>( 0.34</w:t>
            </w:r>
            <w:proofErr w:type="gramEnd"/>
            <w:r w:rsidRPr="00AC567E">
              <w:rPr>
                <w:rFonts w:ascii="Arial" w:eastAsia="DengXian" w:hAnsi="Arial" w:cs="Arial"/>
                <w:color w:val="000000"/>
                <w:sz w:val="20"/>
                <w:szCs w:val="20"/>
              </w:rPr>
              <w:t xml:space="preserve"> - 1.04 )</w:t>
            </w:r>
          </w:p>
        </w:tc>
      </w:tr>
      <w:tr w:rsidR="005C2189" w:rsidRPr="00AC567E" w14:paraId="72CFF4F4"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219033F0"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Wake TE</w:t>
            </w:r>
          </w:p>
        </w:tc>
        <w:tc>
          <w:tcPr>
            <w:tcW w:w="2767" w:type="dxa"/>
            <w:tcBorders>
              <w:top w:val="nil"/>
              <w:left w:val="nil"/>
              <w:bottom w:val="nil"/>
              <w:right w:val="nil"/>
            </w:tcBorders>
            <w:shd w:val="clear" w:color="auto" w:fill="auto"/>
            <w:noWrap/>
            <w:vAlign w:val="center"/>
            <w:hideMark/>
          </w:tcPr>
          <w:p w14:paraId="34254D3D"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0.83 </w:t>
            </w:r>
            <w:proofErr w:type="gramStart"/>
            <w:r w:rsidRPr="00AC567E">
              <w:rPr>
                <w:rFonts w:ascii="Arial" w:eastAsia="DengXian" w:hAnsi="Arial" w:cs="Arial"/>
                <w:color w:val="000000"/>
                <w:sz w:val="20"/>
                <w:szCs w:val="20"/>
              </w:rPr>
              <w:t>( 0.44</w:t>
            </w:r>
            <w:proofErr w:type="gramEnd"/>
            <w:r w:rsidRPr="00AC567E">
              <w:rPr>
                <w:rFonts w:ascii="Arial" w:eastAsia="DengXian" w:hAnsi="Arial" w:cs="Arial"/>
                <w:color w:val="000000"/>
                <w:sz w:val="20"/>
                <w:szCs w:val="20"/>
              </w:rPr>
              <w:t xml:space="preserve"> - 1.57 )</w:t>
            </w:r>
          </w:p>
        </w:tc>
        <w:tc>
          <w:tcPr>
            <w:tcW w:w="2767" w:type="dxa"/>
            <w:tcBorders>
              <w:top w:val="nil"/>
              <w:left w:val="nil"/>
              <w:bottom w:val="nil"/>
              <w:right w:val="nil"/>
            </w:tcBorders>
            <w:shd w:val="clear" w:color="auto" w:fill="auto"/>
            <w:noWrap/>
            <w:vAlign w:val="center"/>
            <w:hideMark/>
          </w:tcPr>
          <w:p w14:paraId="1610E8D7"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0.70 </w:t>
            </w:r>
            <w:proofErr w:type="gramStart"/>
            <w:r w:rsidRPr="00AC567E">
              <w:rPr>
                <w:rFonts w:ascii="Arial" w:eastAsia="DengXian" w:hAnsi="Arial" w:cs="Arial"/>
                <w:color w:val="000000"/>
                <w:sz w:val="20"/>
                <w:szCs w:val="20"/>
              </w:rPr>
              <w:t>( 0.36</w:t>
            </w:r>
            <w:proofErr w:type="gramEnd"/>
            <w:r w:rsidRPr="00AC567E">
              <w:rPr>
                <w:rFonts w:ascii="Arial" w:eastAsia="DengXian" w:hAnsi="Arial" w:cs="Arial"/>
                <w:color w:val="000000"/>
                <w:sz w:val="20"/>
                <w:szCs w:val="20"/>
              </w:rPr>
              <w:t xml:space="preserve"> - 1.33 )</w:t>
            </w:r>
          </w:p>
        </w:tc>
        <w:tc>
          <w:tcPr>
            <w:tcW w:w="2030" w:type="dxa"/>
            <w:tcBorders>
              <w:top w:val="nil"/>
              <w:left w:val="nil"/>
              <w:bottom w:val="nil"/>
              <w:right w:val="nil"/>
            </w:tcBorders>
            <w:shd w:val="clear" w:color="auto" w:fill="auto"/>
            <w:noWrap/>
            <w:vAlign w:val="center"/>
            <w:hideMark/>
          </w:tcPr>
          <w:p w14:paraId="21C1451E"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0E854E8B"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1.41 </w:t>
            </w:r>
            <w:proofErr w:type="gramStart"/>
            <w:r w:rsidRPr="00AC567E">
              <w:rPr>
                <w:rFonts w:ascii="Arial" w:eastAsia="DengXian" w:hAnsi="Arial" w:cs="Arial"/>
                <w:color w:val="000000"/>
                <w:sz w:val="20"/>
                <w:szCs w:val="20"/>
              </w:rPr>
              <w:t>( 0.82</w:t>
            </w:r>
            <w:proofErr w:type="gramEnd"/>
            <w:r w:rsidRPr="00AC567E">
              <w:rPr>
                <w:rFonts w:ascii="Arial" w:eastAsia="DengXian" w:hAnsi="Arial" w:cs="Arial"/>
                <w:color w:val="000000"/>
                <w:sz w:val="20"/>
                <w:szCs w:val="20"/>
              </w:rPr>
              <w:t xml:space="preserve"> - 2.41 )</w:t>
            </w:r>
          </w:p>
        </w:tc>
        <w:tc>
          <w:tcPr>
            <w:tcW w:w="2767" w:type="dxa"/>
            <w:tcBorders>
              <w:top w:val="nil"/>
              <w:left w:val="nil"/>
              <w:bottom w:val="nil"/>
              <w:right w:val="nil"/>
            </w:tcBorders>
            <w:shd w:val="clear" w:color="auto" w:fill="auto"/>
            <w:noWrap/>
            <w:vAlign w:val="center"/>
            <w:hideMark/>
          </w:tcPr>
          <w:p w14:paraId="2B22D847"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1.14 </w:t>
            </w:r>
            <w:proofErr w:type="gramStart"/>
            <w:r w:rsidRPr="00AC567E">
              <w:rPr>
                <w:rFonts w:ascii="Arial" w:eastAsia="DengXian" w:hAnsi="Arial" w:cs="Arial"/>
                <w:color w:val="000000"/>
                <w:sz w:val="20"/>
                <w:szCs w:val="20"/>
              </w:rPr>
              <w:t>( 0.65</w:t>
            </w:r>
            <w:proofErr w:type="gramEnd"/>
            <w:r w:rsidRPr="00AC567E">
              <w:rPr>
                <w:rFonts w:ascii="Arial" w:eastAsia="DengXian" w:hAnsi="Arial" w:cs="Arial"/>
                <w:color w:val="000000"/>
                <w:sz w:val="20"/>
                <w:szCs w:val="20"/>
              </w:rPr>
              <w:t xml:space="preserve"> - 1.99 )</w:t>
            </w:r>
          </w:p>
        </w:tc>
      </w:tr>
      <w:tr w:rsidR="005C2189" w:rsidRPr="00AC567E" w14:paraId="47EECA21"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2EF53AB0"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REM STE</w:t>
            </w:r>
          </w:p>
        </w:tc>
        <w:tc>
          <w:tcPr>
            <w:tcW w:w="2767" w:type="dxa"/>
            <w:tcBorders>
              <w:top w:val="nil"/>
              <w:left w:val="nil"/>
              <w:bottom w:val="nil"/>
              <w:right w:val="nil"/>
            </w:tcBorders>
            <w:shd w:val="clear" w:color="auto" w:fill="auto"/>
            <w:noWrap/>
            <w:vAlign w:val="center"/>
            <w:hideMark/>
          </w:tcPr>
          <w:p w14:paraId="10D94A22"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1.65 </w:t>
            </w:r>
            <w:proofErr w:type="gramStart"/>
            <w:r w:rsidRPr="00AC567E">
              <w:rPr>
                <w:rFonts w:ascii="Arial" w:eastAsia="DengXian" w:hAnsi="Arial" w:cs="Arial"/>
                <w:color w:val="000000"/>
                <w:sz w:val="20"/>
                <w:szCs w:val="20"/>
              </w:rPr>
              <w:t>( 0.88</w:t>
            </w:r>
            <w:proofErr w:type="gramEnd"/>
            <w:r w:rsidRPr="00AC567E">
              <w:rPr>
                <w:rFonts w:ascii="Arial" w:eastAsia="DengXian" w:hAnsi="Arial" w:cs="Arial"/>
                <w:color w:val="000000"/>
                <w:sz w:val="20"/>
                <w:szCs w:val="20"/>
              </w:rPr>
              <w:t xml:space="preserve"> - 3.11 )</w:t>
            </w:r>
          </w:p>
        </w:tc>
        <w:tc>
          <w:tcPr>
            <w:tcW w:w="2767" w:type="dxa"/>
            <w:tcBorders>
              <w:top w:val="nil"/>
              <w:left w:val="nil"/>
              <w:bottom w:val="nil"/>
              <w:right w:val="nil"/>
            </w:tcBorders>
            <w:shd w:val="clear" w:color="auto" w:fill="auto"/>
            <w:noWrap/>
            <w:vAlign w:val="center"/>
            <w:hideMark/>
          </w:tcPr>
          <w:p w14:paraId="7AFDA5CF"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1.37 </w:t>
            </w:r>
            <w:proofErr w:type="gramStart"/>
            <w:r w:rsidRPr="00AC567E">
              <w:rPr>
                <w:rFonts w:ascii="Arial" w:eastAsia="DengXian" w:hAnsi="Arial" w:cs="Arial"/>
                <w:color w:val="000000"/>
                <w:sz w:val="20"/>
                <w:szCs w:val="20"/>
              </w:rPr>
              <w:t>( 0.70</w:t>
            </w:r>
            <w:proofErr w:type="gramEnd"/>
            <w:r w:rsidRPr="00AC567E">
              <w:rPr>
                <w:rFonts w:ascii="Arial" w:eastAsia="DengXian" w:hAnsi="Arial" w:cs="Arial"/>
                <w:color w:val="000000"/>
                <w:sz w:val="20"/>
                <w:szCs w:val="20"/>
              </w:rPr>
              <w:t xml:space="preserve"> - 2.69 )</w:t>
            </w:r>
          </w:p>
        </w:tc>
        <w:tc>
          <w:tcPr>
            <w:tcW w:w="2030" w:type="dxa"/>
            <w:tcBorders>
              <w:top w:val="nil"/>
              <w:left w:val="nil"/>
              <w:bottom w:val="nil"/>
              <w:right w:val="nil"/>
            </w:tcBorders>
            <w:shd w:val="clear" w:color="auto" w:fill="auto"/>
            <w:noWrap/>
            <w:vAlign w:val="center"/>
            <w:hideMark/>
          </w:tcPr>
          <w:p w14:paraId="6FCEDD86"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6E154A19"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1.76 </w:t>
            </w:r>
            <w:proofErr w:type="gramStart"/>
            <w:r w:rsidRPr="00AC567E">
              <w:rPr>
                <w:rFonts w:ascii="Arial" w:eastAsia="DengXian" w:hAnsi="Arial" w:cs="Arial"/>
                <w:color w:val="000000"/>
                <w:sz w:val="20"/>
                <w:szCs w:val="20"/>
              </w:rPr>
              <w:t>( 0.90</w:t>
            </w:r>
            <w:proofErr w:type="gramEnd"/>
            <w:r w:rsidRPr="00AC567E">
              <w:rPr>
                <w:rFonts w:ascii="Arial" w:eastAsia="DengXian" w:hAnsi="Arial" w:cs="Arial"/>
                <w:color w:val="000000"/>
                <w:sz w:val="20"/>
                <w:szCs w:val="20"/>
              </w:rPr>
              <w:t xml:space="preserve"> - 3.47 )</w:t>
            </w:r>
          </w:p>
        </w:tc>
        <w:tc>
          <w:tcPr>
            <w:tcW w:w="2767" w:type="dxa"/>
            <w:tcBorders>
              <w:top w:val="nil"/>
              <w:left w:val="nil"/>
              <w:bottom w:val="nil"/>
              <w:right w:val="nil"/>
            </w:tcBorders>
            <w:shd w:val="clear" w:color="auto" w:fill="auto"/>
            <w:noWrap/>
            <w:vAlign w:val="center"/>
            <w:hideMark/>
          </w:tcPr>
          <w:p w14:paraId="41C89AFE"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 xml:space="preserve">2.40 </w:t>
            </w:r>
            <w:proofErr w:type="gramStart"/>
            <w:r w:rsidRPr="00AC567E">
              <w:rPr>
                <w:rFonts w:ascii="Arial" w:eastAsia="DengXian" w:hAnsi="Arial" w:cs="Arial"/>
                <w:b/>
                <w:bCs/>
                <w:color w:val="000000"/>
                <w:sz w:val="20"/>
                <w:szCs w:val="20"/>
              </w:rPr>
              <w:t>( 1.27</w:t>
            </w:r>
            <w:proofErr w:type="gramEnd"/>
            <w:r w:rsidRPr="00AC567E">
              <w:rPr>
                <w:rFonts w:ascii="Arial" w:eastAsia="DengXian" w:hAnsi="Arial" w:cs="Arial"/>
                <w:b/>
                <w:bCs/>
                <w:color w:val="000000"/>
                <w:sz w:val="20"/>
                <w:szCs w:val="20"/>
              </w:rPr>
              <w:t xml:space="preserve"> - 4.52 )</w:t>
            </w:r>
          </w:p>
        </w:tc>
      </w:tr>
      <w:tr w:rsidR="005C2189" w:rsidRPr="00AC567E" w14:paraId="4B431151"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2ECD353F"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N1 STE</w:t>
            </w:r>
          </w:p>
        </w:tc>
        <w:tc>
          <w:tcPr>
            <w:tcW w:w="2767" w:type="dxa"/>
            <w:tcBorders>
              <w:top w:val="nil"/>
              <w:left w:val="nil"/>
              <w:bottom w:val="nil"/>
              <w:right w:val="nil"/>
            </w:tcBorders>
            <w:shd w:val="clear" w:color="auto" w:fill="auto"/>
            <w:noWrap/>
            <w:vAlign w:val="center"/>
            <w:hideMark/>
          </w:tcPr>
          <w:p w14:paraId="118082E3"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1.24 </w:t>
            </w:r>
            <w:proofErr w:type="gramStart"/>
            <w:r w:rsidRPr="00AC567E">
              <w:rPr>
                <w:rFonts w:ascii="Arial" w:eastAsia="DengXian" w:hAnsi="Arial" w:cs="Arial"/>
                <w:color w:val="000000"/>
                <w:sz w:val="20"/>
                <w:szCs w:val="20"/>
              </w:rPr>
              <w:t>( 0.68</w:t>
            </w:r>
            <w:proofErr w:type="gramEnd"/>
            <w:r w:rsidRPr="00AC567E">
              <w:rPr>
                <w:rFonts w:ascii="Arial" w:eastAsia="DengXian" w:hAnsi="Arial" w:cs="Arial"/>
                <w:color w:val="000000"/>
                <w:sz w:val="20"/>
                <w:szCs w:val="20"/>
              </w:rPr>
              <w:t xml:space="preserve"> - 2.26 )</w:t>
            </w:r>
          </w:p>
        </w:tc>
        <w:tc>
          <w:tcPr>
            <w:tcW w:w="2767" w:type="dxa"/>
            <w:tcBorders>
              <w:top w:val="nil"/>
              <w:left w:val="nil"/>
              <w:bottom w:val="nil"/>
              <w:right w:val="nil"/>
            </w:tcBorders>
            <w:shd w:val="clear" w:color="auto" w:fill="auto"/>
            <w:noWrap/>
            <w:vAlign w:val="center"/>
            <w:hideMark/>
          </w:tcPr>
          <w:p w14:paraId="0A29FF82"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0.97 </w:t>
            </w:r>
            <w:proofErr w:type="gramStart"/>
            <w:r w:rsidRPr="00AC567E">
              <w:rPr>
                <w:rFonts w:ascii="Arial" w:eastAsia="DengXian" w:hAnsi="Arial" w:cs="Arial"/>
                <w:color w:val="000000"/>
                <w:sz w:val="20"/>
                <w:szCs w:val="20"/>
              </w:rPr>
              <w:t>( 0.52</w:t>
            </w:r>
            <w:proofErr w:type="gramEnd"/>
            <w:r w:rsidRPr="00AC567E">
              <w:rPr>
                <w:rFonts w:ascii="Arial" w:eastAsia="DengXian" w:hAnsi="Arial" w:cs="Arial"/>
                <w:color w:val="000000"/>
                <w:sz w:val="20"/>
                <w:szCs w:val="20"/>
              </w:rPr>
              <w:t xml:space="preserve"> - 1.79 )</w:t>
            </w:r>
          </w:p>
        </w:tc>
        <w:tc>
          <w:tcPr>
            <w:tcW w:w="2030" w:type="dxa"/>
            <w:tcBorders>
              <w:top w:val="nil"/>
              <w:left w:val="nil"/>
              <w:bottom w:val="nil"/>
              <w:right w:val="nil"/>
            </w:tcBorders>
            <w:shd w:val="clear" w:color="auto" w:fill="auto"/>
            <w:noWrap/>
            <w:vAlign w:val="center"/>
            <w:hideMark/>
          </w:tcPr>
          <w:p w14:paraId="083BC4D2"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77FA4E4E"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1.27 </w:t>
            </w:r>
            <w:proofErr w:type="gramStart"/>
            <w:r w:rsidRPr="00AC567E">
              <w:rPr>
                <w:rFonts w:ascii="Arial" w:eastAsia="DengXian" w:hAnsi="Arial" w:cs="Arial"/>
                <w:color w:val="000000"/>
                <w:sz w:val="20"/>
                <w:szCs w:val="20"/>
              </w:rPr>
              <w:t>( 0.73</w:t>
            </w:r>
            <w:proofErr w:type="gramEnd"/>
            <w:r w:rsidRPr="00AC567E">
              <w:rPr>
                <w:rFonts w:ascii="Arial" w:eastAsia="DengXian" w:hAnsi="Arial" w:cs="Arial"/>
                <w:color w:val="000000"/>
                <w:sz w:val="20"/>
                <w:szCs w:val="20"/>
              </w:rPr>
              <w:t xml:space="preserve"> - 2.23 )</w:t>
            </w:r>
          </w:p>
        </w:tc>
        <w:tc>
          <w:tcPr>
            <w:tcW w:w="2767" w:type="dxa"/>
            <w:tcBorders>
              <w:top w:val="nil"/>
              <w:left w:val="nil"/>
              <w:bottom w:val="nil"/>
              <w:right w:val="nil"/>
            </w:tcBorders>
            <w:shd w:val="clear" w:color="auto" w:fill="auto"/>
            <w:noWrap/>
            <w:vAlign w:val="center"/>
            <w:hideMark/>
          </w:tcPr>
          <w:p w14:paraId="589AF202"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1.17 </w:t>
            </w:r>
            <w:proofErr w:type="gramStart"/>
            <w:r w:rsidRPr="00AC567E">
              <w:rPr>
                <w:rFonts w:ascii="Arial" w:eastAsia="DengXian" w:hAnsi="Arial" w:cs="Arial"/>
                <w:color w:val="000000"/>
                <w:sz w:val="20"/>
                <w:szCs w:val="20"/>
              </w:rPr>
              <w:t>( 0.66</w:t>
            </w:r>
            <w:proofErr w:type="gramEnd"/>
            <w:r w:rsidRPr="00AC567E">
              <w:rPr>
                <w:rFonts w:ascii="Arial" w:eastAsia="DengXian" w:hAnsi="Arial" w:cs="Arial"/>
                <w:color w:val="000000"/>
                <w:sz w:val="20"/>
                <w:szCs w:val="20"/>
              </w:rPr>
              <w:t xml:space="preserve"> - 2.09 )</w:t>
            </w:r>
          </w:p>
        </w:tc>
      </w:tr>
      <w:tr w:rsidR="005C2189" w:rsidRPr="00AC567E" w14:paraId="2F42A9F0"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66FC1B0D"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N2 STE</w:t>
            </w:r>
          </w:p>
        </w:tc>
        <w:tc>
          <w:tcPr>
            <w:tcW w:w="2767" w:type="dxa"/>
            <w:tcBorders>
              <w:top w:val="nil"/>
              <w:left w:val="nil"/>
              <w:bottom w:val="nil"/>
              <w:right w:val="nil"/>
            </w:tcBorders>
            <w:shd w:val="clear" w:color="auto" w:fill="auto"/>
            <w:noWrap/>
            <w:vAlign w:val="center"/>
            <w:hideMark/>
          </w:tcPr>
          <w:p w14:paraId="70A6BEA0"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2.22 </w:t>
            </w:r>
            <w:proofErr w:type="gramStart"/>
            <w:r w:rsidRPr="00AC567E">
              <w:rPr>
                <w:rFonts w:ascii="Arial" w:eastAsia="DengXian" w:hAnsi="Arial" w:cs="Arial"/>
                <w:color w:val="000000"/>
                <w:sz w:val="20"/>
                <w:szCs w:val="20"/>
              </w:rPr>
              <w:t>( 1.03</w:t>
            </w:r>
            <w:proofErr w:type="gramEnd"/>
            <w:r w:rsidRPr="00AC567E">
              <w:rPr>
                <w:rFonts w:ascii="Arial" w:eastAsia="DengXian" w:hAnsi="Arial" w:cs="Arial"/>
                <w:color w:val="000000"/>
                <w:sz w:val="20"/>
                <w:szCs w:val="20"/>
              </w:rPr>
              <w:t xml:space="preserve"> - 4.80 )</w:t>
            </w:r>
          </w:p>
        </w:tc>
        <w:tc>
          <w:tcPr>
            <w:tcW w:w="2767" w:type="dxa"/>
            <w:tcBorders>
              <w:top w:val="nil"/>
              <w:left w:val="nil"/>
              <w:bottom w:val="nil"/>
              <w:right w:val="nil"/>
            </w:tcBorders>
            <w:shd w:val="clear" w:color="auto" w:fill="auto"/>
            <w:noWrap/>
            <w:vAlign w:val="center"/>
            <w:hideMark/>
          </w:tcPr>
          <w:p w14:paraId="47EBF876"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2.70 </w:t>
            </w:r>
            <w:proofErr w:type="gramStart"/>
            <w:r w:rsidRPr="00AC567E">
              <w:rPr>
                <w:rFonts w:ascii="Arial" w:eastAsia="DengXian" w:hAnsi="Arial" w:cs="Arial"/>
                <w:color w:val="000000"/>
                <w:sz w:val="20"/>
                <w:szCs w:val="20"/>
              </w:rPr>
              <w:t>( 1.33</w:t>
            </w:r>
            <w:proofErr w:type="gramEnd"/>
            <w:r w:rsidRPr="00AC567E">
              <w:rPr>
                <w:rFonts w:ascii="Arial" w:eastAsia="DengXian" w:hAnsi="Arial" w:cs="Arial"/>
                <w:color w:val="000000"/>
                <w:sz w:val="20"/>
                <w:szCs w:val="20"/>
              </w:rPr>
              <w:t xml:space="preserve"> - 5.48 )</w:t>
            </w:r>
          </w:p>
        </w:tc>
        <w:tc>
          <w:tcPr>
            <w:tcW w:w="2030" w:type="dxa"/>
            <w:tcBorders>
              <w:top w:val="nil"/>
              <w:left w:val="nil"/>
              <w:bottom w:val="nil"/>
              <w:right w:val="nil"/>
            </w:tcBorders>
            <w:shd w:val="clear" w:color="auto" w:fill="auto"/>
            <w:noWrap/>
            <w:vAlign w:val="center"/>
            <w:hideMark/>
          </w:tcPr>
          <w:p w14:paraId="42A795EB"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322F240D"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2.31 </w:t>
            </w:r>
            <w:proofErr w:type="gramStart"/>
            <w:r w:rsidRPr="00AC567E">
              <w:rPr>
                <w:rFonts w:ascii="Arial" w:eastAsia="DengXian" w:hAnsi="Arial" w:cs="Arial"/>
                <w:color w:val="000000"/>
                <w:sz w:val="20"/>
                <w:szCs w:val="20"/>
              </w:rPr>
              <w:t>( 1.17</w:t>
            </w:r>
            <w:proofErr w:type="gramEnd"/>
            <w:r w:rsidRPr="00AC567E">
              <w:rPr>
                <w:rFonts w:ascii="Arial" w:eastAsia="DengXian" w:hAnsi="Arial" w:cs="Arial"/>
                <w:color w:val="000000"/>
                <w:sz w:val="20"/>
                <w:szCs w:val="20"/>
              </w:rPr>
              <w:t xml:space="preserve"> - 4.56 )</w:t>
            </w:r>
          </w:p>
        </w:tc>
        <w:tc>
          <w:tcPr>
            <w:tcW w:w="2767" w:type="dxa"/>
            <w:tcBorders>
              <w:top w:val="nil"/>
              <w:left w:val="nil"/>
              <w:bottom w:val="nil"/>
              <w:right w:val="nil"/>
            </w:tcBorders>
            <w:shd w:val="clear" w:color="auto" w:fill="auto"/>
            <w:noWrap/>
            <w:vAlign w:val="center"/>
            <w:hideMark/>
          </w:tcPr>
          <w:p w14:paraId="5586CBBB"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1.60 </w:t>
            </w:r>
            <w:proofErr w:type="gramStart"/>
            <w:r w:rsidRPr="00AC567E">
              <w:rPr>
                <w:rFonts w:ascii="Arial" w:eastAsia="DengXian" w:hAnsi="Arial" w:cs="Arial"/>
                <w:color w:val="000000"/>
                <w:sz w:val="20"/>
                <w:szCs w:val="20"/>
              </w:rPr>
              <w:t>( 0.78</w:t>
            </w:r>
            <w:proofErr w:type="gramEnd"/>
            <w:r w:rsidRPr="00AC567E">
              <w:rPr>
                <w:rFonts w:ascii="Arial" w:eastAsia="DengXian" w:hAnsi="Arial" w:cs="Arial"/>
                <w:color w:val="000000"/>
                <w:sz w:val="20"/>
                <w:szCs w:val="20"/>
              </w:rPr>
              <w:t xml:space="preserve"> - 3.30 )</w:t>
            </w:r>
          </w:p>
        </w:tc>
      </w:tr>
      <w:tr w:rsidR="005C2189" w:rsidRPr="00AC567E" w14:paraId="1285F332"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2B7E3055"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N3 STE</w:t>
            </w:r>
          </w:p>
        </w:tc>
        <w:tc>
          <w:tcPr>
            <w:tcW w:w="2767" w:type="dxa"/>
            <w:tcBorders>
              <w:top w:val="nil"/>
              <w:left w:val="nil"/>
              <w:bottom w:val="nil"/>
              <w:right w:val="nil"/>
            </w:tcBorders>
            <w:shd w:val="clear" w:color="auto" w:fill="auto"/>
            <w:noWrap/>
            <w:vAlign w:val="center"/>
            <w:hideMark/>
          </w:tcPr>
          <w:p w14:paraId="2311060C"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0.83 </w:t>
            </w:r>
            <w:proofErr w:type="gramStart"/>
            <w:r w:rsidRPr="00AC567E">
              <w:rPr>
                <w:rFonts w:ascii="Arial" w:eastAsia="DengXian" w:hAnsi="Arial" w:cs="Arial"/>
                <w:color w:val="000000"/>
                <w:sz w:val="20"/>
                <w:szCs w:val="20"/>
              </w:rPr>
              <w:t>( 0.46</w:t>
            </w:r>
            <w:proofErr w:type="gramEnd"/>
            <w:r w:rsidRPr="00AC567E">
              <w:rPr>
                <w:rFonts w:ascii="Arial" w:eastAsia="DengXian" w:hAnsi="Arial" w:cs="Arial"/>
                <w:color w:val="000000"/>
                <w:sz w:val="20"/>
                <w:szCs w:val="20"/>
              </w:rPr>
              <w:t xml:space="preserve"> - 1.50 )</w:t>
            </w:r>
          </w:p>
        </w:tc>
        <w:tc>
          <w:tcPr>
            <w:tcW w:w="2767" w:type="dxa"/>
            <w:tcBorders>
              <w:top w:val="nil"/>
              <w:left w:val="nil"/>
              <w:bottom w:val="nil"/>
              <w:right w:val="nil"/>
            </w:tcBorders>
            <w:shd w:val="clear" w:color="auto" w:fill="auto"/>
            <w:noWrap/>
            <w:vAlign w:val="center"/>
            <w:hideMark/>
          </w:tcPr>
          <w:p w14:paraId="5F21B3AE"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0.85 </w:t>
            </w:r>
            <w:proofErr w:type="gramStart"/>
            <w:r w:rsidRPr="00AC567E">
              <w:rPr>
                <w:rFonts w:ascii="Arial" w:eastAsia="DengXian" w:hAnsi="Arial" w:cs="Arial"/>
                <w:color w:val="000000"/>
                <w:sz w:val="20"/>
                <w:szCs w:val="20"/>
              </w:rPr>
              <w:t>( 0.51</w:t>
            </w:r>
            <w:proofErr w:type="gramEnd"/>
            <w:r w:rsidRPr="00AC567E">
              <w:rPr>
                <w:rFonts w:ascii="Arial" w:eastAsia="DengXian" w:hAnsi="Arial" w:cs="Arial"/>
                <w:color w:val="000000"/>
                <w:sz w:val="20"/>
                <w:szCs w:val="20"/>
              </w:rPr>
              <w:t xml:space="preserve"> - 1.42 )</w:t>
            </w:r>
          </w:p>
        </w:tc>
        <w:tc>
          <w:tcPr>
            <w:tcW w:w="2030" w:type="dxa"/>
            <w:tcBorders>
              <w:top w:val="nil"/>
              <w:left w:val="nil"/>
              <w:bottom w:val="nil"/>
              <w:right w:val="nil"/>
            </w:tcBorders>
            <w:shd w:val="clear" w:color="auto" w:fill="auto"/>
            <w:noWrap/>
            <w:vAlign w:val="center"/>
            <w:hideMark/>
          </w:tcPr>
          <w:p w14:paraId="2AF6F254"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5EBB4B5E"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0.75 </w:t>
            </w:r>
            <w:proofErr w:type="gramStart"/>
            <w:r w:rsidRPr="00AC567E">
              <w:rPr>
                <w:rFonts w:ascii="Arial" w:eastAsia="DengXian" w:hAnsi="Arial" w:cs="Arial"/>
                <w:color w:val="000000"/>
                <w:sz w:val="20"/>
                <w:szCs w:val="20"/>
              </w:rPr>
              <w:t>( 0.44</w:t>
            </w:r>
            <w:proofErr w:type="gramEnd"/>
            <w:r w:rsidRPr="00AC567E">
              <w:rPr>
                <w:rFonts w:ascii="Arial" w:eastAsia="DengXian" w:hAnsi="Arial" w:cs="Arial"/>
                <w:color w:val="000000"/>
                <w:sz w:val="20"/>
                <w:szCs w:val="20"/>
              </w:rPr>
              <w:t xml:space="preserve"> - 1.26 )</w:t>
            </w:r>
          </w:p>
        </w:tc>
        <w:tc>
          <w:tcPr>
            <w:tcW w:w="2767" w:type="dxa"/>
            <w:tcBorders>
              <w:top w:val="nil"/>
              <w:left w:val="nil"/>
              <w:bottom w:val="nil"/>
              <w:right w:val="nil"/>
            </w:tcBorders>
            <w:shd w:val="clear" w:color="auto" w:fill="auto"/>
            <w:noWrap/>
            <w:vAlign w:val="center"/>
            <w:hideMark/>
          </w:tcPr>
          <w:p w14:paraId="52474098"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 xml:space="preserve">0.39 </w:t>
            </w:r>
            <w:proofErr w:type="gramStart"/>
            <w:r w:rsidRPr="00AC567E">
              <w:rPr>
                <w:rFonts w:ascii="Arial" w:eastAsia="DengXian" w:hAnsi="Arial" w:cs="Arial"/>
                <w:b/>
                <w:bCs/>
                <w:color w:val="000000"/>
                <w:sz w:val="20"/>
                <w:szCs w:val="20"/>
              </w:rPr>
              <w:t>( 0.21</w:t>
            </w:r>
            <w:proofErr w:type="gramEnd"/>
            <w:r w:rsidRPr="00AC567E">
              <w:rPr>
                <w:rFonts w:ascii="Arial" w:eastAsia="DengXian" w:hAnsi="Arial" w:cs="Arial"/>
                <w:b/>
                <w:bCs/>
                <w:color w:val="000000"/>
                <w:sz w:val="20"/>
                <w:szCs w:val="20"/>
              </w:rPr>
              <w:t xml:space="preserve"> - 0.71 )</w:t>
            </w:r>
          </w:p>
        </w:tc>
      </w:tr>
      <w:tr w:rsidR="005C2189" w:rsidRPr="00AC567E" w14:paraId="12B0BC08" w14:textId="77777777" w:rsidTr="008D391E">
        <w:trPr>
          <w:trHeight w:val="340"/>
          <w:jc w:val="center"/>
        </w:trPr>
        <w:tc>
          <w:tcPr>
            <w:tcW w:w="2882" w:type="dxa"/>
            <w:tcBorders>
              <w:top w:val="nil"/>
              <w:left w:val="nil"/>
              <w:bottom w:val="single" w:sz="8" w:space="0" w:color="auto"/>
              <w:right w:val="nil"/>
            </w:tcBorders>
            <w:shd w:val="clear" w:color="auto" w:fill="auto"/>
            <w:noWrap/>
            <w:vAlign w:val="center"/>
            <w:hideMark/>
          </w:tcPr>
          <w:p w14:paraId="37CF6ED3"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NREM STE</w:t>
            </w:r>
          </w:p>
        </w:tc>
        <w:tc>
          <w:tcPr>
            <w:tcW w:w="2767" w:type="dxa"/>
            <w:tcBorders>
              <w:top w:val="nil"/>
              <w:left w:val="nil"/>
              <w:bottom w:val="single" w:sz="8" w:space="0" w:color="auto"/>
              <w:right w:val="nil"/>
            </w:tcBorders>
            <w:shd w:val="clear" w:color="auto" w:fill="auto"/>
            <w:noWrap/>
            <w:vAlign w:val="center"/>
            <w:hideMark/>
          </w:tcPr>
          <w:p w14:paraId="2BDB6E31"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0.94 </w:t>
            </w:r>
            <w:proofErr w:type="gramStart"/>
            <w:r w:rsidRPr="00AC567E">
              <w:rPr>
                <w:rFonts w:ascii="Arial" w:eastAsia="DengXian" w:hAnsi="Arial" w:cs="Arial"/>
                <w:color w:val="000000"/>
                <w:sz w:val="20"/>
                <w:szCs w:val="20"/>
              </w:rPr>
              <w:t>( 0.49</w:t>
            </w:r>
            <w:proofErr w:type="gramEnd"/>
            <w:r w:rsidRPr="00AC567E">
              <w:rPr>
                <w:rFonts w:ascii="Arial" w:eastAsia="DengXian" w:hAnsi="Arial" w:cs="Arial"/>
                <w:color w:val="000000"/>
                <w:sz w:val="20"/>
                <w:szCs w:val="20"/>
              </w:rPr>
              <w:t xml:space="preserve"> - 1.79 )</w:t>
            </w:r>
          </w:p>
        </w:tc>
        <w:tc>
          <w:tcPr>
            <w:tcW w:w="2767" w:type="dxa"/>
            <w:tcBorders>
              <w:top w:val="nil"/>
              <w:left w:val="nil"/>
              <w:bottom w:val="single" w:sz="8" w:space="0" w:color="auto"/>
              <w:right w:val="nil"/>
            </w:tcBorders>
            <w:shd w:val="clear" w:color="auto" w:fill="auto"/>
            <w:noWrap/>
            <w:vAlign w:val="center"/>
            <w:hideMark/>
          </w:tcPr>
          <w:p w14:paraId="1C1F29F7"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1.13 </w:t>
            </w:r>
            <w:proofErr w:type="gramStart"/>
            <w:r w:rsidRPr="00AC567E">
              <w:rPr>
                <w:rFonts w:ascii="Arial" w:eastAsia="DengXian" w:hAnsi="Arial" w:cs="Arial"/>
                <w:color w:val="000000"/>
                <w:sz w:val="20"/>
                <w:szCs w:val="20"/>
              </w:rPr>
              <w:t>( 0.65</w:t>
            </w:r>
            <w:proofErr w:type="gramEnd"/>
            <w:r w:rsidRPr="00AC567E">
              <w:rPr>
                <w:rFonts w:ascii="Arial" w:eastAsia="DengXian" w:hAnsi="Arial" w:cs="Arial"/>
                <w:color w:val="000000"/>
                <w:sz w:val="20"/>
                <w:szCs w:val="20"/>
              </w:rPr>
              <w:t xml:space="preserve"> - 1.98 )</w:t>
            </w:r>
          </w:p>
        </w:tc>
        <w:tc>
          <w:tcPr>
            <w:tcW w:w="2030" w:type="dxa"/>
            <w:tcBorders>
              <w:top w:val="nil"/>
              <w:left w:val="nil"/>
              <w:bottom w:val="single" w:sz="8" w:space="0" w:color="auto"/>
              <w:right w:val="nil"/>
            </w:tcBorders>
            <w:shd w:val="clear" w:color="auto" w:fill="auto"/>
            <w:noWrap/>
            <w:vAlign w:val="center"/>
            <w:hideMark/>
          </w:tcPr>
          <w:p w14:paraId="7299AC3D"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single" w:sz="8" w:space="0" w:color="auto"/>
              <w:right w:val="nil"/>
            </w:tcBorders>
            <w:shd w:val="clear" w:color="auto" w:fill="auto"/>
            <w:noWrap/>
            <w:vAlign w:val="center"/>
            <w:hideMark/>
          </w:tcPr>
          <w:p w14:paraId="0C719341"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0.77 </w:t>
            </w:r>
            <w:proofErr w:type="gramStart"/>
            <w:r w:rsidRPr="00AC567E">
              <w:rPr>
                <w:rFonts w:ascii="Arial" w:eastAsia="DengXian" w:hAnsi="Arial" w:cs="Arial"/>
                <w:color w:val="000000"/>
                <w:sz w:val="20"/>
                <w:szCs w:val="20"/>
              </w:rPr>
              <w:t>( 0.46</w:t>
            </w:r>
            <w:proofErr w:type="gramEnd"/>
            <w:r w:rsidRPr="00AC567E">
              <w:rPr>
                <w:rFonts w:ascii="Arial" w:eastAsia="DengXian" w:hAnsi="Arial" w:cs="Arial"/>
                <w:color w:val="000000"/>
                <w:sz w:val="20"/>
                <w:szCs w:val="20"/>
              </w:rPr>
              <w:t xml:space="preserve"> - 1.31 )</w:t>
            </w:r>
          </w:p>
        </w:tc>
        <w:tc>
          <w:tcPr>
            <w:tcW w:w="2767" w:type="dxa"/>
            <w:tcBorders>
              <w:top w:val="nil"/>
              <w:left w:val="nil"/>
              <w:bottom w:val="single" w:sz="8" w:space="0" w:color="auto"/>
              <w:right w:val="nil"/>
            </w:tcBorders>
            <w:shd w:val="clear" w:color="auto" w:fill="auto"/>
            <w:noWrap/>
            <w:vAlign w:val="center"/>
            <w:hideMark/>
          </w:tcPr>
          <w:p w14:paraId="7C2AD816"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 xml:space="preserve">0.53 </w:t>
            </w:r>
            <w:proofErr w:type="gramStart"/>
            <w:r w:rsidRPr="00AC567E">
              <w:rPr>
                <w:rFonts w:ascii="Arial" w:eastAsia="DengXian" w:hAnsi="Arial" w:cs="Arial"/>
                <w:b/>
                <w:bCs/>
                <w:color w:val="000000"/>
                <w:sz w:val="20"/>
                <w:szCs w:val="20"/>
              </w:rPr>
              <w:t>( 0.30</w:t>
            </w:r>
            <w:proofErr w:type="gramEnd"/>
            <w:r w:rsidRPr="00AC567E">
              <w:rPr>
                <w:rFonts w:ascii="Arial" w:eastAsia="DengXian" w:hAnsi="Arial" w:cs="Arial"/>
                <w:b/>
                <w:bCs/>
                <w:color w:val="000000"/>
                <w:sz w:val="20"/>
                <w:szCs w:val="20"/>
              </w:rPr>
              <w:t xml:space="preserve"> - 0.93 )</w:t>
            </w:r>
          </w:p>
        </w:tc>
      </w:tr>
      <w:tr w:rsidR="005C2189" w:rsidRPr="00AC567E" w14:paraId="6AD02BCA" w14:textId="77777777" w:rsidTr="008D391E">
        <w:trPr>
          <w:trHeight w:val="320"/>
          <w:jc w:val="center"/>
        </w:trPr>
        <w:tc>
          <w:tcPr>
            <w:tcW w:w="15980" w:type="dxa"/>
            <w:gridSpan w:val="6"/>
            <w:tcBorders>
              <w:top w:val="single" w:sz="8" w:space="0" w:color="auto"/>
              <w:left w:val="nil"/>
              <w:bottom w:val="nil"/>
              <w:right w:val="nil"/>
            </w:tcBorders>
            <w:shd w:val="clear" w:color="auto" w:fill="auto"/>
            <w:vAlign w:val="center"/>
            <w:hideMark/>
          </w:tcPr>
          <w:p w14:paraId="212A3216" w14:textId="77777777" w:rsidR="005C2189" w:rsidRPr="00AC567E" w:rsidRDefault="005C2189" w:rsidP="00561BFA">
            <w:pPr>
              <w:rPr>
                <w:rFonts w:ascii="Arial" w:eastAsia="DengXian" w:hAnsi="Arial" w:cs="Arial"/>
                <w:i/>
                <w:iCs/>
                <w:color w:val="000000"/>
              </w:rPr>
            </w:pPr>
            <w:r w:rsidRPr="00AC567E">
              <w:rPr>
                <w:rFonts w:ascii="Arial" w:eastAsia="DengXian" w:hAnsi="Arial" w:cs="Arial"/>
                <w:i/>
                <w:iCs/>
                <w:color w:val="000000"/>
                <w:sz w:val="20"/>
                <w:szCs w:val="20"/>
              </w:rPr>
              <w:t>STE: Sleep Temporal Entropy. Bold values denote statistical significance at p &lt; 0.05.</w:t>
            </w:r>
            <w:r w:rsidRPr="00AC567E">
              <w:rPr>
                <w:rFonts w:ascii="Arial" w:eastAsia="DengXian" w:hAnsi="Arial" w:cs="Arial"/>
                <w:i/>
                <w:iCs/>
                <w:color w:val="000000"/>
                <w:sz w:val="20"/>
                <w:szCs w:val="20"/>
              </w:rPr>
              <w:br/>
              <w:t>Hazard ratios were derived from Cox proportional hazards models adjusting for gender, race, age, BMI, hypertension, diabetes, asthma, COPD, sleep apnea, smoking, sleep medication use, Apnea-Hypopnea Index (AHI), total sleep time (TST), hypoxic burden, and T90.</w:t>
            </w:r>
          </w:p>
        </w:tc>
      </w:tr>
    </w:tbl>
    <w:p w14:paraId="4F2CCE42" w14:textId="77777777" w:rsidR="005C2189" w:rsidRPr="00AC567E" w:rsidRDefault="005C2189" w:rsidP="005C2189">
      <w:pPr>
        <w:rPr>
          <w:rFonts w:ascii="Arial" w:hAnsi="Arial" w:cs="Arial"/>
        </w:rPr>
      </w:pPr>
    </w:p>
    <w:p w14:paraId="04F186C8" w14:textId="77777777" w:rsidR="005C2189" w:rsidRDefault="005C2189" w:rsidP="005C2189">
      <w:pPr>
        <w:rPr>
          <w:rFonts w:ascii="Arial" w:hAnsi="Arial" w:cs="Arial"/>
        </w:rPr>
      </w:pPr>
      <w:r>
        <w:rPr>
          <w:rFonts w:ascii="Arial" w:hAnsi="Arial" w:cs="Arial"/>
        </w:rPr>
        <w:br w:type="page"/>
      </w:r>
    </w:p>
    <w:tbl>
      <w:tblPr>
        <w:tblW w:w="15980" w:type="dxa"/>
        <w:jc w:val="center"/>
        <w:tblLook w:val="04A0" w:firstRow="1" w:lastRow="0" w:firstColumn="1" w:lastColumn="0" w:noHBand="0" w:noVBand="1"/>
      </w:tblPr>
      <w:tblGrid>
        <w:gridCol w:w="2882"/>
        <w:gridCol w:w="2767"/>
        <w:gridCol w:w="2767"/>
        <w:gridCol w:w="2030"/>
        <w:gridCol w:w="2767"/>
        <w:gridCol w:w="2767"/>
      </w:tblGrid>
      <w:tr w:rsidR="005C2189" w:rsidRPr="00AC567E" w14:paraId="7BB5EFFE" w14:textId="77777777" w:rsidTr="008D391E">
        <w:trPr>
          <w:trHeight w:val="340"/>
          <w:jc w:val="center"/>
        </w:trPr>
        <w:tc>
          <w:tcPr>
            <w:tcW w:w="15980" w:type="dxa"/>
            <w:gridSpan w:val="6"/>
            <w:tcBorders>
              <w:top w:val="nil"/>
              <w:left w:val="nil"/>
              <w:bottom w:val="single" w:sz="8" w:space="0" w:color="auto"/>
              <w:right w:val="nil"/>
            </w:tcBorders>
            <w:shd w:val="clear" w:color="auto" w:fill="auto"/>
            <w:noWrap/>
            <w:vAlign w:val="center"/>
            <w:hideMark/>
          </w:tcPr>
          <w:p w14:paraId="40CC611A" w14:textId="0C4D6ADD" w:rsidR="005C2189" w:rsidRPr="00AC567E" w:rsidRDefault="00AA2032" w:rsidP="008D391E">
            <w:pPr>
              <w:jc w:val="center"/>
              <w:rPr>
                <w:rFonts w:ascii="Arial" w:eastAsia="DengXian" w:hAnsi="Arial" w:cs="Arial"/>
                <w:b/>
                <w:bCs/>
                <w:color w:val="000000"/>
                <w:sz w:val="20"/>
                <w:szCs w:val="20"/>
              </w:rPr>
            </w:pPr>
            <w:r w:rsidRPr="004B3656">
              <w:rPr>
                <w:rFonts w:ascii="Arial" w:eastAsia="DengXian" w:hAnsi="Arial" w:cs="Arial"/>
                <w:b/>
                <w:bCs/>
                <w:color w:val="000000"/>
                <w:sz w:val="20"/>
                <w:szCs w:val="20"/>
              </w:rPr>
              <w:lastRenderedPageBreak/>
              <w:t>Table 2-</w:t>
            </w:r>
            <w:r w:rsidR="00242E56">
              <w:rPr>
                <w:rFonts w:ascii="Arial" w:eastAsia="DengXian" w:hAnsi="Arial" w:cs="Arial"/>
                <w:b/>
                <w:bCs/>
                <w:color w:val="000000"/>
                <w:sz w:val="20"/>
                <w:szCs w:val="20"/>
              </w:rPr>
              <w:t>8</w:t>
            </w:r>
            <w:r w:rsidRPr="004B3656">
              <w:rPr>
                <w:rFonts w:ascii="Arial" w:eastAsia="DengXian" w:hAnsi="Arial" w:cs="Arial"/>
                <w:b/>
                <w:bCs/>
                <w:color w:val="000000"/>
                <w:sz w:val="20"/>
                <w:szCs w:val="20"/>
              </w:rPr>
              <w:t>:</w:t>
            </w:r>
            <w:r w:rsidR="005C2189" w:rsidRPr="00AC567E">
              <w:rPr>
                <w:rFonts w:ascii="Arial" w:eastAsia="DengXian" w:hAnsi="Arial" w:cs="Arial"/>
                <w:b/>
                <w:bCs/>
                <w:color w:val="000000"/>
                <w:sz w:val="20"/>
                <w:szCs w:val="20"/>
              </w:rPr>
              <w:t xml:space="preserve"> Sensitivity Analysis of Sleep Temporal Entropy and All-Cause Mortality Risk Across Quintiles</w:t>
            </w:r>
          </w:p>
        </w:tc>
      </w:tr>
      <w:tr w:rsidR="005C2189" w:rsidRPr="00AC567E" w14:paraId="2D218F84" w14:textId="77777777" w:rsidTr="008D391E">
        <w:trPr>
          <w:trHeight w:val="340"/>
          <w:jc w:val="center"/>
        </w:trPr>
        <w:tc>
          <w:tcPr>
            <w:tcW w:w="2882" w:type="dxa"/>
            <w:vMerge w:val="restart"/>
            <w:tcBorders>
              <w:top w:val="nil"/>
              <w:left w:val="nil"/>
              <w:bottom w:val="single" w:sz="8" w:space="0" w:color="000000"/>
              <w:right w:val="nil"/>
            </w:tcBorders>
            <w:shd w:val="clear" w:color="auto" w:fill="auto"/>
            <w:vAlign w:val="center"/>
            <w:hideMark/>
          </w:tcPr>
          <w:p w14:paraId="0DC4E367"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Fragmentation Metric</w:t>
            </w:r>
          </w:p>
        </w:tc>
        <w:tc>
          <w:tcPr>
            <w:tcW w:w="13098" w:type="dxa"/>
            <w:gridSpan w:val="5"/>
            <w:tcBorders>
              <w:top w:val="single" w:sz="8" w:space="0" w:color="auto"/>
              <w:left w:val="nil"/>
              <w:bottom w:val="single" w:sz="8" w:space="0" w:color="auto"/>
              <w:right w:val="nil"/>
            </w:tcBorders>
            <w:shd w:val="clear" w:color="auto" w:fill="auto"/>
            <w:noWrap/>
            <w:vAlign w:val="center"/>
            <w:hideMark/>
          </w:tcPr>
          <w:p w14:paraId="5554B145"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HR (95% CI)</w:t>
            </w:r>
          </w:p>
        </w:tc>
      </w:tr>
      <w:tr w:rsidR="005C2189" w:rsidRPr="00AC567E" w14:paraId="66F0B63C" w14:textId="77777777" w:rsidTr="008D391E">
        <w:trPr>
          <w:trHeight w:val="340"/>
          <w:jc w:val="center"/>
        </w:trPr>
        <w:tc>
          <w:tcPr>
            <w:tcW w:w="2882" w:type="dxa"/>
            <w:vMerge/>
            <w:tcBorders>
              <w:top w:val="nil"/>
              <w:left w:val="nil"/>
              <w:bottom w:val="single" w:sz="8" w:space="0" w:color="000000"/>
              <w:right w:val="nil"/>
            </w:tcBorders>
            <w:vAlign w:val="center"/>
            <w:hideMark/>
          </w:tcPr>
          <w:p w14:paraId="7B8B808F" w14:textId="77777777" w:rsidR="005C2189" w:rsidRPr="00AC567E" w:rsidRDefault="005C2189" w:rsidP="008D391E">
            <w:pPr>
              <w:rPr>
                <w:rFonts w:ascii="Arial" w:eastAsia="DengXian" w:hAnsi="Arial" w:cs="Arial"/>
                <w:b/>
                <w:bCs/>
                <w:color w:val="000000"/>
                <w:sz w:val="20"/>
                <w:szCs w:val="20"/>
              </w:rPr>
            </w:pPr>
          </w:p>
        </w:tc>
        <w:tc>
          <w:tcPr>
            <w:tcW w:w="2767" w:type="dxa"/>
            <w:tcBorders>
              <w:top w:val="nil"/>
              <w:left w:val="nil"/>
              <w:bottom w:val="single" w:sz="8" w:space="0" w:color="auto"/>
              <w:right w:val="nil"/>
            </w:tcBorders>
            <w:shd w:val="clear" w:color="auto" w:fill="auto"/>
            <w:noWrap/>
            <w:vAlign w:val="center"/>
            <w:hideMark/>
          </w:tcPr>
          <w:p w14:paraId="31CFE456"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Q1</w:t>
            </w:r>
          </w:p>
        </w:tc>
        <w:tc>
          <w:tcPr>
            <w:tcW w:w="2767" w:type="dxa"/>
            <w:tcBorders>
              <w:top w:val="nil"/>
              <w:left w:val="nil"/>
              <w:bottom w:val="single" w:sz="8" w:space="0" w:color="auto"/>
              <w:right w:val="nil"/>
            </w:tcBorders>
            <w:shd w:val="clear" w:color="auto" w:fill="auto"/>
            <w:noWrap/>
            <w:vAlign w:val="center"/>
            <w:hideMark/>
          </w:tcPr>
          <w:p w14:paraId="0F7790C9"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Q2</w:t>
            </w:r>
          </w:p>
        </w:tc>
        <w:tc>
          <w:tcPr>
            <w:tcW w:w="2030" w:type="dxa"/>
            <w:tcBorders>
              <w:top w:val="nil"/>
              <w:left w:val="nil"/>
              <w:bottom w:val="single" w:sz="8" w:space="0" w:color="auto"/>
              <w:right w:val="nil"/>
            </w:tcBorders>
            <w:shd w:val="clear" w:color="auto" w:fill="auto"/>
            <w:noWrap/>
            <w:vAlign w:val="center"/>
            <w:hideMark/>
          </w:tcPr>
          <w:p w14:paraId="78FA24D1"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Q3</w:t>
            </w:r>
          </w:p>
        </w:tc>
        <w:tc>
          <w:tcPr>
            <w:tcW w:w="2767" w:type="dxa"/>
            <w:tcBorders>
              <w:top w:val="nil"/>
              <w:left w:val="nil"/>
              <w:bottom w:val="single" w:sz="8" w:space="0" w:color="auto"/>
              <w:right w:val="nil"/>
            </w:tcBorders>
            <w:shd w:val="clear" w:color="auto" w:fill="auto"/>
            <w:noWrap/>
            <w:vAlign w:val="center"/>
            <w:hideMark/>
          </w:tcPr>
          <w:p w14:paraId="2F634FCD"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Q4</w:t>
            </w:r>
          </w:p>
        </w:tc>
        <w:tc>
          <w:tcPr>
            <w:tcW w:w="2767" w:type="dxa"/>
            <w:tcBorders>
              <w:top w:val="nil"/>
              <w:left w:val="nil"/>
              <w:bottom w:val="single" w:sz="8" w:space="0" w:color="auto"/>
              <w:right w:val="nil"/>
            </w:tcBorders>
            <w:shd w:val="clear" w:color="auto" w:fill="auto"/>
            <w:noWrap/>
            <w:vAlign w:val="center"/>
            <w:hideMark/>
          </w:tcPr>
          <w:p w14:paraId="0FF93847"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Q5</w:t>
            </w:r>
          </w:p>
        </w:tc>
      </w:tr>
      <w:tr w:rsidR="005C2189" w:rsidRPr="00AC567E" w14:paraId="05F98ACA"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3B8C0FB6"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Overall STE</w:t>
            </w:r>
          </w:p>
        </w:tc>
        <w:tc>
          <w:tcPr>
            <w:tcW w:w="2767" w:type="dxa"/>
            <w:tcBorders>
              <w:top w:val="nil"/>
              <w:left w:val="nil"/>
              <w:bottom w:val="nil"/>
              <w:right w:val="nil"/>
            </w:tcBorders>
            <w:shd w:val="clear" w:color="auto" w:fill="auto"/>
            <w:noWrap/>
            <w:vAlign w:val="center"/>
            <w:hideMark/>
          </w:tcPr>
          <w:p w14:paraId="074392E3"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0.91 </w:t>
            </w:r>
            <w:proofErr w:type="gramStart"/>
            <w:r w:rsidRPr="00AC567E">
              <w:rPr>
                <w:rFonts w:ascii="Arial" w:eastAsia="DengXian" w:hAnsi="Arial" w:cs="Arial"/>
                <w:color w:val="000000"/>
                <w:sz w:val="20"/>
                <w:szCs w:val="20"/>
              </w:rPr>
              <w:t>( 0.76</w:t>
            </w:r>
            <w:proofErr w:type="gramEnd"/>
            <w:r w:rsidRPr="00AC567E">
              <w:rPr>
                <w:rFonts w:ascii="Arial" w:eastAsia="DengXian" w:hAnsi="Arial" w:cs="Arial"/>
                <w:color w:val="000000"/>
                <w:sz w:val="20"/>
                <w:szCs w:val="20"/>
              </w:rPr>
              <w:t xml:space="preserve"> - 1.09 )</w:t>
            </w:r>
          </w:p>
        </w:tc>
        <w:tc>
          <w:tcPr>
            <w:tcW w:w="2767" w:type="dxa"/>
            <w:tcBorders>
              <w:top w:val="nil"/>
              <w:left w:val="nil"/>
              <w:bottom w:val="nil"/>
              <w:right w:val="nil"/>
            </w:tcBorders>
            <w:shd w:val="clear" w:color="auto" w:fill="auto"/>
            <w:noWrap/>
            <w:vAlign w:val="center"/>
            <w:hideMark/>
          </w:tcPr>
          <w:p w14:paraId="4666B2CE"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0.91 </w:t>
            </w:r>
            <w:proofErr w:type="gramStart"/>
            <w:r w:rsidRPr="00AC567E">
              <w:rPr>
                <w:rFonts w:ascii="Arial" w:eastAsia="DengXian" w:hAnsi="Arial" w:cs="Arial"/>
                <w:color w:val="000000"/>
                <w:sz w:val="20"/>
                <w:szCs w:val="20"/>
              </w:rPr>
              <w:t>( 0.79</w:t>
            </w:r>
            <w:proofErr w:type="gramEnd"/>
            <w:r w:rsidRPr="00AC567E">
              <w:rPr>
                <w:rFonts w:ascii="Arial" w:eastAsia="DengXian" w:hAnsi="Arial" w:cs="Arial"/>
                <w:color w:val="000000"/>
                <w:sz w:val="20"/>
                <w:szCs w:val="20"/>
              </w:rPr>
              <w:t xml:space="preserve"> - 1.05 )</w:t>
            </w:r>
          </w:p>
        </w:tc>
        <w:tc>
          <w:tcPr>
            <w:tcW w:w="2030" w:type="dxa"/>
            <w:tcBorders>
              <w:top w:val="nil"/>
              <w:left w:val="nil"/>
              <w:bottom w:val="nil"/>
              <w:right w:val="nil"/>
            </w:tcBorders>
            <w:shd w:val="clear" w:color="auto" w:fill="auto"/>
            <w:noWrap/>
            <w:vAlign w:val="center"/>
            <w:hideMark/>
          </w:tcPr>
          <w:p w14:paraId="6CE66658"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5DF1322E"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1.02 </w:t>
            </w:r>
            <w:proofErr w:type="gramStart"/>
            <w:r w:rsidRPr="00AC567E">
              <w:rPr>
                <w:rFonts w:ascii="Arial" w:eastAsia="DengXian" w:hAnsi="Arial" w:cs="Arial"/>
                <w:color w:val="000000"/>
                <w:sz w:val="20"/>
                <w:szCs w:val="20"/>
              </w:rPr>
              <w:t>( 0.89</w:t>
            </w:r>
            <w:proofErr w:type="gramEnd"/>
            <w:r w:rsidRPr="00AC567E">
              <w:rPr>
                <w:rFonts w:ascii="Arial" w:eastAsia="DengXian" w:hAnsi="Arial" w:cs="Arial"/>
                <w:color w:val="000000"/>
                <w:sz w:val="20"/>
                <w:szCs w:val="20"/>
              </w:rPr>
              <w:t xml:space="preserve"> - 1.16 )</w:t>
            </w:r>
          </w:p>
        </w:tc>
        <w:tc>
          <w:tcPr>
            <w:tcW w:w="2767" w:type="dxa"/>
            <w:tcBorders>
              <w:top w:val="nil"/>
              <w:left w:val="nil"/>
              <w:bottom w:val="nil"/>
              <w:right w:val="nil"/>
            </w:tcBorders>
            <w:shd w:val="clear" w:color="auto" w:fill="auto"/>
            <w:noWrap/>
            <w:vAlign w:val="center"/>
            <w:hideMark/>
          </w:tcPr>
          <w:p w14:paraId="091F046D"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0.99 </w:t>
            </w:r>
            <w:proofErr w:type="gramStart"/>
            <w:r w:rsidRPr="00AC567E">
              <w:rPr>
                <w:rFonts w:ascii="Arial" w:eastAsia="DengXian" w:hAnsi="Arial" w:cs="Arial"/>
                <w:color w:val="000000"/>
                <w:sz w:val="20"/>
                <w:szCs w:val="20"/>
              </w:rPr>
              <w:t>( 0.86</w:t>
            </w:r>
            <w:proofErr w:type="gramEnd"/>
            <w:r w:rsidRPr="00AC567E">
              <w:rPr>
                <w:rFonts w:ascii="Arial" w:eastAsia="DengXian" w:hAnsi="Arial" w:cs="Arial"/>
                <w:color w:val="000000"/>
                <w:sz w:val="20"/>
                <w:szCs w:val="20"/>
              </w:rPr>
              <w:t xml:space="preserve"> - 1.13 )</w:t>
            </w:r>
          </w:p>
        </w:tc>
      </w:tr>
      <w:tr w:rsidR="005C2189" w:rsidRPr="00AC567E" w14:paraId="11B4E9E5"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514E1BE8"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Wake TE</w:t>
            </w:r>
          </w:p>
        </w:tc>
        <w:tc>
          <w:tcPr>
            <w:tcW w:w="2767" w:type="dxa"/>
            <w:tcBorders>
              <w:top w:val="nil"/>
              <w:left w:val="nil"/>
              <w:bottom w:val="nil"/>
              <w:right w:val="nil"/>
            </w:tcBorders>
            <w:shd w:val="clear" w:color="auto" w:fill="auto"/>
            <w:noWrap/>
            <w:vAlign w:val="center"/>
            <w:hideMark/>
          </w:tcPr>
          <w:p w14:paraId="3C9179C9"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0.96 </w:t>
            </w:r>
            <w:proofErr w:type="gramStart"/>
            <w:r w:rsidRPr="00AC567E">
              <w:rPr>
                <w:rFonts w:ascii="Arial" w:eastAsia="DengXian" w:hAnsi="Arial" w:cs="Arial"/>
                <w:color w:val="000000"/>
                <w:sz w:val="20"/>
                <w:szCs w:val="20"/>
              </w:rPr>
              <w:t>( 0.83</w:t>
            </w:r>
            <w:proofErr w:type="gramEnd"/>
            <w:r w:rsidRPr="00AC567E">
              <w:rPr>
                <w:rFonts w:ascii="Arial" w:eastAsia="DengXian" w:hAnsi="Arial" w:cs="Arial"/>
                <w:color w:val="000000"/>
                <w:sz w:val="20"/>
                <w:szCs w:val="20"/>
              </w:rPr>
              <w:t xml:space="preserve"> - 1.11 )</w:t>
            </w:r>
          </w:p>
        </w:tc>
        <w:tc>
          <w:tcPr>
            <w:tcW w:w="2767" w:type="dxa"/>
            <w:tcBorders>
              <w:top w:val="nil"/>
              <w:left w:val="nil"/>
              <w:bottom w:val="nil"/>
              <w:right w:val="nil"/>
            </w:tcBorders>
            <w:shd w:val="clear" w:color="auto" w:fill="auto"/>
            <w:noWrap/>
            <w:vAlign w:val="center"/>
            <w:hideMark/>
          </w:tcPr>
          <w:p w14:paraId="33F9DA14"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1.01 </w:t>
            </w:r>
            <w:proofErr w:type="gramStart"/>
            <w:r w:rsidRPr="00AC567E">
              <w:rPr>
                <w:rFonts w:ascii="Arial" w:eastAsia="DengXian" w:hAnsi="Arial" w:cs="Arial"/>
                <w:color w:val="000000"/>
                <w:sz w:val="20"/>
                <w:szCs w:val="20"/>
              </w:rPr>
              <w:t>( 0.88</w:t>
            </w:r>
            <w:proofErr w:type="gramEnd"/>
            <w:r w:rsidRPr="00AC567E">
              <w:rPr>
                <w:rFonts w:ascii="Arial" w:eastAsia="DengXian" w:hAnsi="Arial" w:cs="Arial"/>
                <w:color w:val="000000"/>
                <w:sz w:val="20"/>
                <w:szCs w:val="20"/>
              </w:rPr>
              <w:t xml:space="preserve"> - 1.16 )</w:t>
            </w:r>
          </w:p>
        </w:tc>
        <w:tc>
          <w:tcPr>
            <w:tcW w:w="2030" w:type="dxa"/>
            <w:tcBorders>
              <w:top w:val="nil"/>
              <w:left w:val="nil"/>
              <w:bottom w:val="nil"/>
              <w:right w:val="nil"/>
            </w:tcBorders>
            <w:shd w:val="clear" w:color="auto" w:fill="auto"/>
            <w:noWrap/>
            <w:vAlign w:val="center"/>
            <w:hideMark/>
          </w:tcPr>
          <w:p w14:paraId="133004BD"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34328779"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1.00 </w:t>
            </w:r>
            <w:proofErr w:type="gramStart"/>
            <w:r w:rsidRPr="00AC567E">
              <w:rPr>
                <w:rFonts w:ascii="Arial" w:eastAsia="DengXian" w:hAnsi="Arial" w:cs="Arial"/>
                <w:color w:val="000000"/>
                <w:sz w:val="20"/>
                <w:szCs w:val="20"/>
              </w:rPr>
              <w:t>( 0.87</w:t>
            </w:r>
            <w:proofErr w:type="gramEnd"/>
            <w:r w:rsidRPr="00AC567E">
              <w:rPr>
                <w:rFonts w:ascii="Arial" w:eastAsia="DengXian" w:hAnsi="Arial" w:cs="Arial"/>
                <w:color w:val="000000"/>
                <w:sz w:val="20"/>
                <w:szCs w:val="20"/>
              </w:rPr>
              <w:t xml:space="preserve"> - 1.15 )</w:t>
            </w:r>
          </w:p>
        </w:tc>
        <w:tc>
          <w:tcPr>
            <w:tcW w:w="2767" w:type="dxa"/>
            <w:tcBorders>
              <w:top w:val="nil"/>
              <w:left w:val="nil"/>
              <w:bottom w:val="nil"/>
              <w:right w:val="nil"/>
            </w:tcBorders>
            <w:shd w:val="clear" w:color="auto" w:fill="auto"/>
            <w:noWrap/>
            <w:vAlign w:val="center"/>
            <w:hideMark/>
          </w:tcPr>
          <w:p w14:paraId="11840B5F"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1.03 </w:t>
            </w:r>
            <w:proofErr w:type="gramStart"/>
            <w:r w:rsidRPr="00AC567E">
              <w:rPr>
                <w:rFonts w:ascii="Arial" w:eastAsia="DengXian" w:hAnsi="Arial" w:cs="Arial"/>
                <w:color w:val="000000"/>
                <w:sz w:val="20"/>
                <w:szCs w:val="20"/>
              </w:rPr>
              <w:t>( 0.90</w:t>
            </w:r>
            <w:proofErr w:type="gramEnd"/>
            <w:r w:rsidRPr="00AC567E">
              <w:rPr>
                <w:rFonts w:ascii="Arial" w:eastAsia="DengXian" w:hAnsi="Arial" w:cs="Arial"/>
                <w:color w:val="000000"/>
                <w:sz w:val="20"/>
                <w:szCs w:val="20"/>
              </w:rPr>
              <w:t xml:space="preserve"> - 1.19 )</w:t>
            </w:r>
          </w:p>
        </w:tc>
      </w:tr>
      <w:tr w:rsidR="005C2189" w:rsidRPr="00AC567E" w14:paraId="25245648"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647DBA60"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REM STE</w:t>
            </w:r>
          </w:p>
        </w:tc>
        <w:tc>
          <w:tcPr>
            <w:tcW w:w="2767" w:type="dxa"/>
            <w:tcBorders>
              <w:top w:val="nil"/>
              <w:left w:val="nil"/>
              <w:bottom w:val="nil"/>
              <w:right w:val="nil"/>
            </w:tcBorders>
            <w:shd w:val="clear" w:color="auto" w:fill="auto"/>
            <w:noWrap/>
            <w:vAlign w:val="center"/>
            <w:hideMark/>
          </w:tcPr>
          <w:p w14:paraId="4663D9F4"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 xml:space="preserve">0.79 </w:t>
            </w:r>
            <w:proofErr w:type="gramStart"/>
            <w:r w:rsidRPr="00AC567E">
              <w:rPr>
                <w:rFonts w:ascii="Arial" w:eastAsia="DengXian" w:hAnsi="Arial" w:cs="Arial"/>
                <w:b/>
                <w:bCs/>
                <w:color w:val="000000"/>
                <w:sz w:val="20"/>
                <w:szCs w:val="20"/>
              </w:rPr>
              <w:t>( 0.68</w:t>
            </w:r>
            <w:proofErr w:type="gramEnd"/>
            <w:r w:rsidRPr="00AC567E">
              <w:rPr>
                <w:rFonts w:ascii="Arial" w:eastAsia="DengXian" w:hAnsi="Arial" w:cs="Arial"/>
                <w:b/>
                <w:bCs/>
                <w:color w:val="000000"/>
                <w:sz w:val="20"/>
                <w:szCs w:val="20"/>
              </w:rPr>
              <w:t xml:space="preserve"> - 0.93 )</w:t>
            </w:r>
          </w:p>
        </w:tc>
        <w:tc>
          <w:tcPr>
            <w:tcW w:w="2767" w:type="dxa"/>
            <w:tcBorders>
              <w:top w:val="nil"/>
              <w:left w:val="nil"/>
              <w:bottom w:val="nil"/>
              <w:right w:val="nil"/>
            </w:tcBorders>
            <w:shd w:val="clear" w:color="auto" w:fill="auto"/>
            <w:noWrap/>
            <w:vAlign w:val="center"/>
            <w:hideMark/>
          </w:tcPr>
          <w:p w14:paraId="7FAD40C0"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0.96 </w:t>
            </w:r>
            <w:proofErr w:type="gramStart"/>
            <w:r w:rsidRPr="00AC567E">
              <w:rPr>
                <w:rFonts w:ascii="Arial" w:eastAsia="DengXian" w:hAnsi="Arial" w:cs="Arial"/>
                <w:color w:val="000000"/>
                <w:sz w:val="20"/>
                <w:szCs w:val="20"/>
              </w:rPr>
              <w:t>( 0.84</w:t>
            </w:r>
            <w:proofErr w:type="gramEnd"/>
            <w:r w:rsidRPr="00AC567E">
              <w:rPr>
                <w:rFonts w:ascii="Arial" w:eastAsia="DengXian" w:hAnsi="Arial" w:cs="Arial"/>
                <w:color w:val="000000"/>
                <w:sz w:val="20"/>
                <w:szCs w:val="20"/>
              </w:rPr>
              <w:t xml:space="preserve"> - 1.11 )</w:t>
            </w:r>
          </w:p>
        </w:tc>
        <w:tc>
          <w:tcPr>
            <w:tcW w:w="2030" w:type="dxa"/>
            <w:tcBorders>
              <w:top w:val="nil"/>
              <w:left w:val="nil"/>
              <w:bottom w:val="nil"/>
              <w:right w:val="nil"/>
            </w:tcBorders>
            <w:shd w:val="clear" w:color="auto" w:fill="auto"/>
            <w:noWrap/>
            <w:vAlign w:val="center"/>
            <w:hideMark/>
          </w:tcPr>
          <w:p w14:paraId="349A0128"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132B3BAB"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1.02 </w:t>
            </w:r>
            <w:proofErr w:type="gramStart"/>
            <w:r w:rsidRPr="00AC567E">
              <w:rPr>
                <w:rFonts w:ascii="Arial" w:eastAsia="DengXian" w:hAnsi="Arial" w:cs="Arial"/>
                <w:color w:val="000000"/>
                <w:sz w:val="20"/>
                <w:szCs w:val="20"/>
              </w:rPr>
              <w:t>( 0.90</w:t>
            </w:r>
            <w:proofErr w:type="gramEnd"/>
            <w:r w:rsidRPr="00AC567E">
              <w:rPr>
                <w:rFonts w:ascii="Arial" w:eastAsia="DengXian" w:hAnsi="Arial" w:cs="Arial"/>
                <w:color w:val="000000"/>
                <w:sz w:val="20"/>
                <w:szCs w:val="20"/>
              </w:rPr>
              <w:t xml:space="preserve"> - 1.17 )</w:t>
            </w:r>
          </w:p>
        </w:tc>
        <w:tc>
          <w:tcPr>
            <w:tcW w:w="2767" w:type="dxa"/>
            <w:tcBorders>
              <w:top w:val="nil"/>
              <w:left w:val="nil"/>
              <w:bottom w:val="nil"/>
              <w:right w:val="nil"/>
            </w:tcBorders>
            <w:shd w:val="clear" w:color="auto" w:fill="auto"/>
            <w:noWrap/>
            <w:vAlign w:val="center"/>
            <w:hideMark/>
          </w:tcPr>
          <w:p w14:paraId="7C9CC451"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0.98 </w:t>
            </w:r>
            <w:proofErr w:type="gramStart"/>
            <w:r w:rsidRPr="00AC567E">
              <w:rPr>
                <w:rFonts w:ascii="Arial" w:eastAsia="DengXian" w:hAnsi="Arial" w:cs="Arial"/>
                <w:color w:val="000000"/>
                <w:sz w:val="20"/>
                <w:szCs w:val="20"/>
              </w:rPr>
              <w:t>( 0.85</w:t>
            </w:r>
            <w:proofErr w:type="gramEnd"/>
            <w:r w:rsidRPr="00AC567E">
              <w:rPr>
                <w:rFonts w:ascii="Arial" w:eastAsia="DengXian" w:hAnsi="Arial" w:cs="Arial"/>
                <w:color w:val="000000"/>
                <w:sz w:val="20"/>
                <w:szCs w:val="20"/>
              </w:rPr>
              <w:t xml:space="preserve"> - 1.12 )</w:t>
            </w:r>
          </w:p>
        </w:tc>
      </w:tr>
      <w:tr w:rsidR="005C2189" w:rsidRPr="00AC567E" w14:paraId="470057CE"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7E0ECF8F"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N1 STE</w:t>
            </w:r>
          </w:p>
        </w:tc>
        <w:tc>
          <w:tcPr>
            <w:tcW w:w="2767" w:type="dxa"/>
            <w:tcBorders>
              <w:top w:val="nil"/>
              <w:left w:val="nil"/>
              <w:bottom w:val="nil"/>
              <w:right w:val="nil"/>
            </w:tcBorders>
            <w:shd w:val="clear" w:color="auto" w:fill="auto"/>
            <w:noWrap/>
            <w:vAlign w:val="center"/>
            <w:hideMark/>
          </w:tcPr>
          <w:p w14:paraId="193DA520"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1.01 </w:t>
            </w:r>
            <w:proofErr w:type="gramStart"/>
            <w:r w:rsidRPr="00AC567E">
              <w:rPr>
                <w:rFonts w:ascii="Arial" w:eastAsia="DengXian" w:hAnsi="Arial" w:cs="Arial"/>
                <w:color w:val="000000"/>
                <w:sz w:val="20"/>
                <w:szCs w:val="20"/>
              </w:rPr>
              <w:t>( 0.88</w:t>
            </w:r>
            <w:proofErr w:type="gramEnd"/>
            <w:r w:rsidRPr="00AC567E">
              <w:rPr>
                <w:rFonts w:ascii="Arial" w:eastAsia="DengXian" w:hAnsi="Arial" w:cs="Arial"/>
                <w:color w:val="000000"/>
                <w:sz w:val="20"/>
                <w:szCs w:val="20"/>
              </w:rPr>
              <w:t xml:space="preserve"> - 1.17 )</w:t>
            </w:r>
          </w:p>
        </w:tc>
        <w:tc>
          <w:tcPr>
            <w:tcW w:w="2767" w:type="dxa"/>
            <w:tcBorders>
              <w:top w:val="nil"/>
              <w:left w:val="nil"/>
              <w:bottom w:val="nil"/>
              <w:right w:val="nil"/>
            </w:tcBorders>
            <w:shd w:val="clear" w:color="auto" w:fill="auto"/>
            <w:noWrap/>
            <w:vAlign w:val="center"/>
            <w:hideMark/>
          </w:tcPr>
          <w:p w14:paraId="6CF47FFC"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0.97 </w:t>
            </w:r>
            <w:proofErr w:type="gramStart"/>
            <w:r w:rsidRPr="00AC567E">
              <w:rPr>
                <w:rFonts w:ascii="Arial" w:eastAsia="DengXian" w:hAnsi="Arial" w:cs="Arial"/>
                <w:color w:val="000000"/>
                <w:sz w:val="20"/>
                <w:szCs w:val="20"/>
              </w:rPr>
              <w:t>( 0.84</w:t>
            </w:r>
            <w:proofErr w:type="gramEnd"/>
            <w:r w:rsidRPr="00AC567E">
              <w:rPr>
                <w:rFonts w:ascii="Arial" w:eastAsia="DengXian" w:hAnsi="Arial" w:cs="Arial"/>
                <w:color w:val="000000"/>
                <w:sz w:val="20"/>
                <w:szCs w:val="20"/>
              </w:rPr>
              <w:t xml:space="preserve"> - 1.11 )</w:t>
            </w:r>
          </w:p>
        </w:tc>
        <w:tc>
          <w:tcPr>
            <w:tcW w:w="2030" w:type="dxa"/>
            <w:tcBorders>
              <w:top w:val="nil"/>
              <w:left w:val="nil"/>
              <w:bottom w:val="nil"/>
              <w:right w:val="nil"/>
            </w:tcBorders>
            <w:shd w:val="clear" w:color="auto" w:fill="auto"/>
            <w:noWrap/>
            <w:vAlign w:val="center"/>
            <w:hideMark/>
          </w:tcPr>
          <w:p w14:paraId="7ADECBB2"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50397442"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1.01 </w:t>
            </w:r>
            <w:proofErr w:type="gramStart"/>
            <w:r w:rsidRPr="00AC567E">
              <w:rPr>
                <w:rFonts w:ascii="Arial" w:eastAsia="DengXian" w:hAnsi="Arial" w:cs="Arial"/>
                <w:color w:val="000000"/>
                <w:sz w:val="20"/>
                <w:szCs w:val="20"/>
              </w:rPr>
              <w:t>( 0.88</w:t>
            </w:r>
            <w:proofErr w:type="gramEnd"/>
            <w:r w:rsidRPr="00AC567E">
              <w:rPr>
                <w:rFonts w:ascii="Arial" w:eastAsia="DengXian" w:hAnsi="Arial" w:cs="Arial"/>
                <w:color w:val="000000"/>
                <w:sz w:val="20"/>
                <w:szCs w:val="20"/>
              </w:rPr>
              <w:t xml:space="preserve"> - 1.16 )</w:t>
            </w:r>
          </w:p>
        </w:tc>
        <w:tc>
          <w:tcPr>
            <w:tcW w:w="2767" w:type="dxa"/>
            <w:tcBorders>
              <w:top w:val="nil"/>
              <w:left w:val="nil"/>
              <w:bottom w:val="nil"/>
              <w:right w:val="nil"/>
            </w:tcBorders>
            <w:shd w:val="clear" w:color="auto" w:fill="auto"/>
            <w:noWrap/>
            <w:vAlign w:val="center"/>
            <w:hideMark/>
          </w:tcPr>
          <w:p w14:paraId="472DE6E9"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1.03 </w:t>
            </w:r>
            <w:proofErr w:type="gramStart"/>
            <w:r w:rsidRPr="00AC567E">
              <w:rPr>
                <w:rFonts w:ascii="Arial" w:eastAsia="DengXian" w:hAnsi="Arial" w:cs="Arial"/>
                <w:color w:val="000000"/>
                <w:sz w:val="20"/>
                <w:szCs w:val="20"/>
              </w:rPr>
              <w:t>( 0.89</w:t>
            </w:r>
            <w:proofErr w:type="gramEnd"/>
            <w:r w:rsidRPr="00AC567E">
              <w:rPr>
                <w:rFonts w:ascii="Arial" w:eastAsia="DengXian" w:hAnsi="Arial" w:cs="Arial"/>
                <w:color w:val="000000"/>
                <w:sz w:val="20"/>
                <w:szCs w:val="20"/>
              </w:rPr>
              <w:t xml:space="preserve"> - 1.19 )</w:t>
            </w:r>
          </w:p>
        </w:tc>
      </w:tr>
      <w:tr w:rsidR="005C2189" w:rsidRPr="00AC567E" w14:paraId="31C42B1F"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73354789"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N2 STE</w:t>
            </w:r>
          </w:p>
        </w:tc>
        <w:tc>
          <w:tcPr>
            <w:tcW w:w="2767" w:type="dxa"/>
            <w:tcBorders>
              <w:top w:val="nil"/>
              <w:left w:val="nil"/>
              <w:bottom w:val="nil"/>
              <w:right w:val="nil"/>
            </w:tcBorders>
            <w:shd w:val="clear" w:color="auto" w:fill="auto"/>
            <w:noWrap/>
            <w:vAlign w:val="center"/>
            <w:hideMark/>
          </w:tcPr>
          <w:p w14:paraId="5E063A78"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0.84 </w:t>
            </w:r>
            <w:proofErr w:type="gramStart"/>
            <w:r w:rsidRPr="00AC567E">
              <w:rPr>
                <w:rFonts w:ascii="Arial" w:eastAsia="DengXian" w:hAnsi="Arial" w:cs="Arial"/>
                <w:color w:val="000000"/>
                <w:sz w:val="20"/>
                <w:szCs w:val="20"/>
              </w:rPr>
              <w:t>( 0.71</w:t>
            </w:r>
            <w:proofErr w:type="gramEnd"/>
            <w:r w:rsidRPr="00AC567E">
              <w:rPr>
                <w:rFonts w:ascii="Arial" w:eastAsia="DengXian" w:hAnsi="Arial" w:cs="Arial"/>
                <w:color w:val="000000"/>
                <w:sz w:val="20"/>
                <w:szCs w:val="20"/>
              </w:rPr>
              <w:t xml:space="preserve"> - 1.00 )</w:t>
            </w:r>
          </w:p>
        </w:tc>
        <w:tc>
          <w:tcPr>
            <w:tcW w:w="2767" w:type="dxa"/>
            <w:tcBorders>
              <w:top w:val="nil"/>
              <w:left w:val="nil"/>
              <w:bottom w:val="nil"/>
              <w:right w:val="nil"/>
            </w:tcBorders>
            <w:shd w:val="clear" w:color="auto" w:fill="auto"/>
            <w:noWrap/>
            <w:vAlign w:val="center"/>
            <w:hideMark/>
          </w:tcPr>
          <w:p w14:paraId="2FFDF66B"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0.90 </w:t>
            </w:r>
            <w:proofErr w:type="gramStart"/>
            <w:r w:rsidRPr="00AC567E">
              <w:rPr>
                <w:rFonts w:ascii="Arial" w:eastAsia="DengXian" w:hAnsi="Arial" w:cs="Arial"/>
                <w:color w:val="000000"/>
                <w:sz w:val="20"/>
                <w:szCs w:val="20"/>
              </w:rPr>
              <w:t>( 0.78</w:t>
            </w:r>
            <w:proofErr w:type="gramEnd"/>
            <w:r w:rsidRPr="00AC567E">
              <w:rPr>
                <w:rFonts w:ascii="Arial" w:eastAsia="DengXian" w:hAnsi="Arial" w:cs="Arial"/>
                <w:color w:val="000000"/>
                <w:sz w:val="20"/>
                <w:szCs w:val="20"/>
              </w:rPr>
              <w:t xml:space="preserve"> - 1.04 )</w:t>
            </w:r>
          </w:p>
        </w:tc>
        <w:tc>
          <w:tcPr>
            <w:tcW w:w="2030" w:type="dxa"/>
            <w:tcBorders>
              <w:top w:val="nil"/>
              <w:left w:val="nil"/>
              <w:bottom w:val="nil"/>
              <w:right w:val="nil"/>
            </w:tcBorders>
            <w:shd w:val="clear" w:color="auto" w:fill="auto"/>
            <w:noWrap/>
            <w:vAlign w:val="center"/>
            <w:hideMark/>
          </w:tcPr>
          <w:p w14:paraId="3CE34522"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75DFF028"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0.89 </w:t>
            </w:r>
            <w:proofErr w:type="gramStart"/>
            <w:r w:rsidRPr="00AC567E">
              <w:rPr>
                <w:rFonts w:ascii="Arial" w:eastAsia="DengXian" w:hAnsi="Arial" w:cs="Arial"/>
                <w:color w:val="000000"/>
                <w:sz w:val="20"/>
                <w:szCs w:val="20"/>
              </w:rPr>
              <w:t>( 0.78</w:t>
            </w:r>
            <w:proofErr w:type="gramEnd"/>
            <w:r w:rsidRPr="00AC567E">
              <w:rPr>
                <w:rFonts w:ascii="Arial" w:eastAsia="DengXian" w:hAnsi="Arial" w:cs="Arial"/>
                <w:color w:val="000000"/>
                <w:sz w:val="20"/>
                <w:szCs w:val="20"/>
              </w:rPr>
              <w:t xml:space="preserve"> - 1.01 )</w:t>
            </w:r>
          </w:p>
        </w:tc>
        <w:tc>
          <w:tcPr>
            <w:tcW w:w="2767" w:type="dxa"/>
            <w:tcBorders>
              <w:top w:val="nil"/>
              <w:left w:val="nil"/>
              <w:bottom w:val="nil"/>
              <w:right w:val="nil"/>
            </w:tcBorders>
            <w:shd w:val="clear" w:color="auto" w:fill="auto"/>
            <w:noWrap/>
            <w:vAlign w:val="center"/>
            <w:hideMark/>
          </w:tcPr>
          <w:p w14:paraId="2B0D2153"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0.98 </w:t>
            </w:r>
            <w:proofErr w:type="gramStart"/>
            <w:r w:rsidRPr="00AC567E">
              <w:rPr>
                <w:rFonts w:ascii="Arial" w:eastAsia="DengXian" w:hAnsi="Arial" w:cs="Arial"/>
                <w:color w:val="000000"/>
                <w:sz w:val="20"/>
                <w:szCs w:val="20"/>
              </w:rPr>
              <w:t>( 0.86</w:t>
            </w:r>
            <w:proofErr w:type="gramEnd"/>
            <w:r w:rsidRPr="00AC567E">
              <w:rPr>
                <w:rFonts w:ascii="Arial" w:eastAsia="DengXian" w:hAnsi="Arial" w:cs="Arial"/>
                <w:color w:val="000000"/>
                <w:sz w:val="20"/>
                <w:szCs w:val="20"/>
              </w:rPr>
              <w:t xml:space="preserve"> - 1.12 )</w:t>
            </w:r>
          </w:p>
        </w:tc>
      </w:tr>
      <w:tr w:rsidR="005C2189" w:rsidRPr="00AC567E" w14:paraId="0340641F" w14:textId="77777777" w:rsidTr="008D391E">
        <w:trPr>
          <w:trHeight w:val="320"/>
          <w:jc w:val="center"/>
        </w:trPr>
        <w:tc>
          <w:tcPr>
            <w:tcW w:w="2882" w:type="dxa"/>
            <w:tcBorders>
              <w:top w:val="nil"/>
              <w:left w:val="nil"/>
              <w:bottom w:val="nil"/>
              <w:right w:val="nil"/>
            </w:tcBorders>
            <w:shd w:val="clear" w:color="auto" w:fill="auto"/>
            <w:noWrap/>
            <w:vAlign w:val="center"/>
            <w:hideMark/>
          </w:tcPr>
          <w:p w14:paraId="4DB7000E"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N3 STE</w:t>
            </w:r>
          </w:p>
        </w:tc>
        <w:tc>
          <w:tcPr>
            <w:tcW w:w="2767" w:type="dxa"/>
            <w:tcBorders>
              <w:top w:val="nil"/>
              <w:left w:val="nil"/>
              <w:bottom w:val="nil"/>
              <w:right w:val="nil"/>
            </w:tcBorders>
            <w:shd w:val="clear" w:color="auto" w:fill="auto"/>
            <w:noWrap/>
            <w:vAlign w:val="center"/>
            <w:hideMark/>
          </w:tcPr>
          <w:p w14:paraId="0089F0FB"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0.98 </w:t>
            </w:r>
            <w:proofErr w:type="gramStart"/>
            <w:r w:rsidRPr="00AC567E">
              <w:rPr>
                <w:rFonts w:ascii="Arial" w:eastAsia="DengXian" w:hAnsi="Arial" w:cs="Arial"/>
                <w:color w:val="000000"/>
                <w:sz w:val="20"/>
                <w:szCs w:val="20"/>
              </w:rPr>
              <w:t>( 0.84</w:t>
            </w:r>
            <w:proofErr w:type="gramEnd"/>
            <w:r w:rsidRPr="00AC567E">
              <w:rPr>
                <w:rFonts w:ascii="Arial" w:eastAsia="DengXian" w:hAnsi="Arial" w:cs="Arial"/>
                <w:color w:val="000000"/>
                <w:sz w:val="20"/>
                <w:szCs w:val="20"/>
              </w:rPr>
              <w:t xml:space="preserve"> - 1.13 )</w:t>
            </w:r>
          </w:p>
        </w:tc>
        <w:tc>
          <w:tcPr>
            <w:tcW w:w="2767" w:type="dxa"/>
            <w:tcBorders>
              <w:top w:val="nil"/>
              <w:left w:val="nil"/>
              <w:bottom w:val="nil"/>
              <w:right w:val="nil"/>
            </w:tcBorders>
            <w:shd w:val="clear" w:color="auto" w:fill="auto"/>
            <w:noWrap/>
            <w:vAlign w:val="center"/>
            <w:hideMark/>
          </w:tcPr>
          <w:p w14:paraId="46EE8322"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0.99 </w:t>
            </w:r>
            <w:proofErr w:type="gramStart"/>
            <w:r w:rsidRPr="00AC567E">
              <w:rPr>
                <w:rFonts w:ascii="Arial" w:eastAsia="DengXian" w:hAnsi="Arial" w:cs="Arial"/>
                <w:color w:val="000000"/>
                <w:sz w:val="20"/>
                <w:szCs w:val="20"/>
              </w:rPr>
              <w:t>( 0.86</w:t>
            </w:r>
            <w:proofErr w:type="gramEnd"/>
            <w:r w:rsidRPr="00AC567E">
              <w:rPr>
                <w:rFonts w:ascii="Arial" w:eastAsia="DengXian" w:hAnsi="Arial" w:cs="Arial"/>
                <w:color w:val="000000"/>
                <w:sz w:val="20"/>
                <w:szCs w:val="20"/>
              </w:rPr>
              <w:t xml:space="preserve"> - 1.14 )</w:t>
            </w:r>
          </w:p>
        </w:tc>
        <w:tc>
          <w:tcPr>
            <w:tcW w:w="2030" w:type="dxa"/>
            <w:tcBorders>
              <w:top w:val="nil"/>
              <w:left w:val="nil"/>
              <w:bottom w:val="nil"/>
              <w:right w:val="nil"/>
            </w:tcBorders>
            <w:shd w:val="clear" w:color="auto" w:fill="auto"/>
            <w:noWrap/>
            <w:vAlign w:val="center"/>
            <w:hideMark/>
          </w:tcPr>
          <w:p w14:paraId="472980CD"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nil"/>
              <w:right w:val="nil"/>
            </w:tcBorders>
            <w:shd w:val="clear" w:color="auto" w:fill="auto"/>
            <w:noWrap/>
            <w:vAlign w:val="center"/>
            <w:hideMark/>
          </w:tcPr>
          <w:p w14:paraId="1E3F086C"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1.02 </w:t>
            </w:r>
            <w:proofErr w:type="gramStart"/>
            <w:r w:rsidRPr="00AC567E">
              <w:rPr>
                <w:rFonts w:ascii="Arial" w:eastAsia="DengXian" w:hAnsi="Arial" w:cs="Arial"/>
                <w:color w:val="000000"/>
                <w:sz w:val="20"/>
                <w:szCs w:val="20"/>
              </w:rPr>
              <w:t>( 0.89</w:t>
            </w:r>
            <w:proofErr w:type="gramEnd"/>
            <w:r w:rsidRPr="00AC567E">
              <w:rPr>
                <w:rFonts w:ascii="Arial" w:eastAsia="DengXian" w:hAnsi="Arial" w:cs="Arial"/>
                <w:color w:val="000000"/>
                <w:sz w:val="20"/>
                <w:szCs w:val="20"/>
              </w:rPr>
              <w:t xml:space="preserve"> - 1.17 )</w:t>
            </w:r>
          </w:p>
        </w:tc>
        <w:tc>
          <w:tcPr>
            <w:tcW w:w="2767" w:type="dxa"/>
            <w:tcBorders>
              <w:top w:val="nil"/>
              <w:left w:val="nil"/>
              <w:bottom w:val="nil"/>
              <w:right w:val="nil"/>
            </w:tcBorders>
            <w:shd w:val="clear" w:color="auto" w:fill="auto"/>
            <w:noWrap/>
            <w:vAlign w:val="center"/>
            <w:hideMark/>
          </w:tcPr>
          <w:p w14:paraId="7332E9CD"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1.04 </w:t>
            </w:r>
            <w:proofErr w:type="gramStart"/>
            <w:r w:rsidRPr="00AC567E">
              <w:rPr>
                <w:rFonts w:ascii="Arial" w:eastAsia="DengXian" w:hAnsi="Arial" w:cs="Arial"/>
                <w:color w:val="000000"/>
                <w:sz w:val="20"/>
                <w:szCs w:val="20"/>
              </w:rPr>
              <w:t>( 0.90</w:t>
            </w:r>
            <w:proofErr w:type="gramEnd"/>
            <w:r w:rsidRPr="00AC567E">
              <w:rPr>
                <w:rFonts w:ascii="Arial" w:eastAsia="DengXian" w:hAnsi="Arial" w:cs="Arial"/>
                <w:color w:val="000000"/>
                <w:sz w:val="20"/>
                <w:szCs w:val="20"/>
              </w:rPr>
              <w:t xml:space="preserve"> - 1.19 )</w:t>
            </w:r>
          </w:p>
        </w:tc>
      </w:tr>
      <w:tr w:rsidR="005C2189" w:rsidRPr="00AC567E" w14:paraId="2BDB5D6C" w14:textId="77777777" w:rsidTr="008D391E">
        <w:trPr>
          <w:trHeight w:val="340"/>
          <w:jc w:val="center"/>
        </w:trPr>
        <w:tc>
          <w:tcPr>
            <w:tcW w:w="2882" w:type="dxa"/>
            <w:tcBorders>
              <w:top w:val="nil"/>
              <w:left w:val="nil"/>
              <w:bottom w:val="single" w:sz="8" w:space="0" w:color="auto"/>
              <w:right w:val="nil"/>
            </w:tcBorders>
            <w:shd w:val="clear" w:color="auto" w:fill="auto"/>
            <w:noWrap/>
            <w:vAlign w:val="center"/>
            <w:hideMark/>
          </w:tcPr>
          <w:p w14:paraId="584DBC79" w14:textId="77777777" w:rsidR="005C2189" w:rsidRPr="00AC567E" w:rsidRDefault="005C2189" w:rsidP="008D391E">
            <w:pPr>
              <w:rPr>
                <w:rFonts w:ascii="Arial" w:eastAsia="DengXian" w:hAnsi="Arial" w:cs="Arial"/>
                <w:color w:val="000000"/>
                <w:sz w:val="20"/>
                <w:szCs w:val="20"/>
              </w:rPr>
            </w:pPr>
            <w:r w:rsidRPr="00AC567E">
              <w:rPr>
                <w:rFonts w:ascii="Arial" w:eastAsia="DengXian" w:hAnsi="Arial" w:cs="Arial"/>
                <w:color w:val="000000"/>
                <w:sz w:val="20"/>
                <w:szCs w:val="20"/>
              </w:rPr>
              <w:t>NREM STE</w:t>
            </w:r>
          </w:p>
        </w:tc>
        <w:tc>
          <w:tcPr>
            <w:tcW w:w="2767" w:type="dxa"/>
            <w:tcBorders>
              <w:top w:val="nil"/>
              <w:left w:val="nil"/>
              <w:bottom w:val="single" w:sz="8" w:space="0" w:color="auto"/>
              <w:right w:val="nil"/>
            </w:tcBorders>
            <w:shd w:val="clear" w:color="auto" w:fill="auto"/>
            <w:noWrap/>
            <w:vAlign w:val="center"/>
            <w:hideMark/>
          </w:tcPr>
          <w:p w14:paraId="3944452D" w14:textId="77777777" w:rsidR="005C2189" w:rsidRPr="00AC567E" w:rsidRDefault="005C2189" w:rsidP="008D391E">
            <w:pPr>
              <w:jc w:val="center"/>
              <w:rPr>
                <w:rFonts w:ascii="Arial" w:eastAsia="DengXian" w:hAnsi="Arial" w:cs="Arial"/>
                <w:b/>
                <w:bCs/>
                <w:color w:val="000000"/>
                <w:sz w:val="20"/>
                <w:szCs w:val="20"/>
              </w:rPr>
            </w:pPr>
            <w:r w:rsidRPr="00AC567E">
              <w:rPr>
                <w:rFonts w:ascii="Arial" w:eastAsia="DengXian" w:hAnsi="Arial" w:cs="Arial"/>
                <w:b/>
                <w:bCs/>
                <w:color w:val="000000"/>
                <w:sz w:val="20"/>
                <w:szCs w:val="20"/>
              </w:rPr>
              <w:t xml:space="preserve">0.83 </w:t>
            </w:r>
            <w:proofErr w:type="gramStart"/>
            <w:r w:rsidRPr="00AC567E">
              <w:rPr>
                <w:rFonts w:ascii="Arial" w:eastAsia="DengXian" w:hAnsi="Arial" w:cs="Arial"/>
                <w:b/>
                <w:bCs/>
                <w:color w:val="000000"/>
                <w:sz w:val="20"/>
                <w:szCs w:val="20"/>
              </w:rPr>
              <w:t>( 0.69</w:t>
            </w:r>
            <w:proofErr w:type="gramEnd"/>
            <w:r w:rsidRPr="00AC567E">
              <w:rPr>
                <w:rFonts w:ascii="Arial" w:eastAsia="DengXian" w:hAnsi="Arial" w:cs="Arial"/>
                <w:b/>
                <w:bCs/>
                <w:color w:val="000000"/>
                <w:sz w:val="20"/>
                <w:szCs w:val="20"/>
              </w:rPr>
              <w:t xml:space="preserve"> - 0.99 )</w:t>
            </w:r>
          </w:p>
        </w:tc>
        <w:tc>
          <w:tcPr>
            <w:tcW w:w="2767" w:type="dxa"/>
            <w:tcBorders>
              <w:top w:val="nil"/>
              <w:left w:val="nil"/>
              <w:bottom w:val="single" w:sz="8" w:space="0" w:color="auto"/>
              <w:right w:val="nil"/>
            </w:tcBorders>
            <w:shd w:val="clear" w:color="auto" w:fill="auto"/>
            <w:noWrap/>
            <w:vAlign w:val="center"/>
            <w:hideMark/>
          </w:tcPr>
          <w:p w14:paraId="0B1EAA50"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0.92 </w:t>
            </w:r>
            <w:proofErr w:type="gramStart"/>
            <w:r w:rsidRPr="00AC567E">
              <w:rPr>
                <w:rFonts w:ascii="Arial" w:eastAsia="DengXian" w:hAnsi="Arial" w:cs="Arial"/>
                <w:color w:val="000000"/>
                <w:sz w:val="20"/>
                <w:szCs w:val="20"/>
              </w:rPr>
              <w:t>( 0.80</w:t>
            </w:r>
            <w:proofErr w:type="gramEnd"/>
            <w:r w:rsidRPr="00AC567E">
              <w:rPr>
                <w:rFonts w:ascii="Arial" w:eastAsia="DengXian" w:hAnsi="Arial" w:cs="Arial"/>
                <w:color w:val="000000"/>
                <w:sz w:val="20"/>
                <w:szCs w:val="20"/>
              </w:rPr>
              <w:t xml:space="preserve"> - 1.06 )</w:t>
            </w:r>
          </w:p>
        </w:tc>
        <w:tc>
          <w:tcPr>
            <w:tcW w:w="2030" w:type="dxa"/>
            <w:tcBorders>
              <w:top w:val="nil"/>
              <w:left w:val="nil"/>
              <w:bottom w:val="single" w:sz="8" w:space="0" w:color="auto"/>
              <w:right w:val="nil"/>
            </w:tcBorders>
            <w:shd w:val="clear" w:color="auto" w:fill="auto"/>
            <w:noWrap/>
            <w:vAlign w:val="center"/>
            <w:hideMark/>
          </w:tcPr>
          <w:p w14:paraId="3278862C"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1 [Reference]</w:t>
            </w:r>
          </w:p>
        </w:tc>
        <w:tc>
          <w:tcPr>
            <w:tcW w:w="2767" w:type="dxa"/>
            <w:tcBorders>
              <w:top w:val="nil"/>
              <w:left w:val="nil"/>
              <w:bottom w:val="single" w:sz="8" w:space="0" w:color="auto"/>
              <w:right w:val="nil"/>
            </w:tcBorders>
            <w:shd w:val="clear" w:color="auto" w:fill="auto"/>
            <w:noWrap/>
            <w:vAlign w:val="center"/>
            <w:hideMark/>
          </w:tcPr>
          <w:p w14:paraId="54C007EC"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0.91 </w:t>
            </w:r>
            <w:proofErr w:type="gramStart"/>
            <w:r w:rsidRPr="00AC567E">
              <w:rPr>
                <w:rFonts w:ascii="Arial" w:eastAsia="DengXian" w:hAnsi="Arial" w:cs="Arial"/>
                <w:color w:val="000000"/>
                <w:sz w:val="20"/>
                <w:szCs w:val="20"/>
              </w:rPr>
              <w:t>( 0.80</w:t>
            </w:r>
            <w:proofErr w:type="gramEnd"/>
            <w:r w:rsidRPr="00AC567E">
              <w:rPr>
                <w:rFonts w:ascii="Arial" w:eastAsia="DengXian" w:hAnsi="Arial" w:cs="Arial"/>
                <w:color w:val="000000"/>
                <w:sz w:val="20"/>
                <w:szCs w:val="20"/>
              </w:rPr>
              <w:t xml:space="preserve"> - 1.04 )</w:t>
            </w:r>
          </w:p>
        </w:tc>
        <w:tc>
          <w:tcPr>
            <w:tcW w:w="2767" w:type="dxa"/>
            <w:tcBorders>
              <w:top w:val="nil"/>
              <w:left w:val="nil"/>
              <w:bottom w:val="single" w:sz="8" w:space="0" w:color="auto"/>
              <w:right w:val="nil"/>
            </w:tcBorders>
            <w:shd w:val="clear" w:color="auto" w:fill="auto"/>
            <w:noWrap/>
            <w:vAlign w:val="center"/>
            <w:hideMark/>
          </w:tcPr>
          <w:p w14:paraId="65FCBC94" w14:textId="77777777" w:rsidR="005C2189" w:rsidRPr="00AC567E" w:rsidRDefault="005C2189" w:rsidP="008D391E">
            <w:pPr>
              <w:jc w:val="center"/>
              <w:rPr>
                <w:rFonts w:ascii="Arial" w:eastAsia="DengXian" w:hAnsi="Arial" w:cs="Arial"/>
                <w:color w:val="000000"/>
                <w:sz w:val="20"/>
                <w:szCs w:val="20"/>
              </w:rPr>
            </w:pPr>
            <w:r w:rsidRPr="00AC567E">
              <w:rPr>
                <w:rFonts w:ascii="Arial" w:eastAsia="DengXian" w:hAnsi="Arial" w:cs="Arial"/>
                <w:color w:val="000000"/>
                <w:sz w:val="20"/>
                <w:szCs w:val="20"/>
              </w:rPr>
              <w:t xml:space="preserve">0.94 </w:t>
            </w:r>
            <w:proofErr w:type="gramStart"/>
            <w:r w:rsidRPr="00AC567E">
              <w:rPr>
                <w:rFonts w:ascii="Arial" w:eastAsia="DengXian" w:hAnsi="Arial" w:cs="Arial"/>
                <w:color w:val="000000"/>
                <w:sz w:val="20"/>
                <w:szCs w:val="20"/>
              </w:rPr>
              <w:t>( 0.83</w:t>
            </w:r>
            <w:proofErr w:type="gramEnd"/>
            <w:r w:rsidRPr="00AC567E">
              <w:rPr>
                <w:rFonts w:ascii="Arial" w:eastAsia="DengXian" w:hAnsi="Arial" w:cs="Arial"/>
                <w:color w:val="000000"/>
                <w:sz w:val="20"/>
                <w:szCs w:val="20"/>
              </w:rPr>
              <w:t xml:space="preserve"> - 1.08 )</w:t>
            </w:r>
          </w:p>
        </w:tc>
      </w:tr>
      <w:tr w:rsidR="005C2189" w:rsidRPr="00AC567E" w14:paraId="076FD041" w14:textId="77777777" w:rsidTr="008D391E">
        <w:trPr>
          <w:trHeight w:val="320"/>
          <w:jc w:val="center"/>
        </w:trPr>
        <w:tc>
          <w:tcPr>
            <w:tcW w:w="15980" w:type="dxa"/>
            <w:gridSpan w:val="6"/>
            <w:tcBorders>
              <w:top w:val="single" w:sz="8" w:space="0" w:color="auto"/>
              <w:left w:val="nil"/>
              <w:bottom w:val="nil"/>
              <w:right w:val="nil"/>
            </w:tcBorders>
            <w:shd w:val="clear" w:color="auto" w:fill="auto"/>
            <w:vAlign w:val="center"/>
            <w:hideMark/>
          </w:tcPr>
          <w:p w14:paraId="199BC20B" w14:textId="77777777" w:rsidR="005C2189" w:rsidRPr="00AC567E" w:rsidRDefault="005C2189" w:rsidP="008D391E">
            <w:pPr>
              <w:rPr>
                <w:rFonts w:ascii="Arial" w:eastAsia="DengXian" w:hAnsi="Arial" w:cs="Arial"/>
                <w:i/>
                <w:iCs/>
                <w:color w:val="000000"/>
                <w:sz w:val="21"/>
                <w:szCs w:val="21"/>
              </w:rPr>
            </w:pPr>
            <w:r w:rsidRPr="00AC567E">
              <w:rPr>
                <w:rFonts w:ascii="Arial" w:eastAsia="DengXian" w:hAnsi="Arial" w:cs="Arial"/>
                <w:i/>
                <w:iCs/>
                <w:color w:val="000000"/>
                <w:sz w:val="21"/>
                <w:szCs w:val="21"/>
              </w:rPr>
              <w:t>STE: Sleep Temporal Entropy. Bold values denote statistical significance at p &lt; 0.05.</w:t>
            </w:r>
            <w:r w:rsidRPr="00AC567E">
              <w:rPr>
                <w:rFonts w:ascii="Arial" w:eastAsia="DengXian" w:hAnsi="Arial" w:cs="Arial"/>
                <w:i/>
                <w:iCs/>
                <w:color w:val="000000"/>
                <w:sz w:val="21"/>
                <w:szCs w:val="21"/>
              </w:rPr>
              <w:br/>
              <w:t>Hazard ratios were derived from Cox proportional hazards models adjusting for gender, race, age, BMI, hypertension, diabetes, asthma, COPD, sleep apnea, smoking, sleep medication use, Apnea-Hypopnea Index (AHI), total sleep time (TST), hypoxic burden, and T90.</w:t>
            </w:r>
          </w:p>
        </w:tc>
      </w:tr>
    </w:tbl>
    <w:p w14:paraId="67950030" w14:textId="77777777" w:rsidR="005C2189" w:rsidRDefault="005C2189" w:rsidP="005C2189">
      <w:pPr>
        <w:rPr>
          <w:rFonts w:ascii="Arial" w:hAnsi="Arial" w:cs="Arial"/>
        </w:rPr>
        <w:sectPr w:rsidR="005C2189" w:rsidSect="00AC567E">
          <w:pgSz w:w="16838" w:h="11906" w:orient="landscape"/>
          <w:pgMar w:top="1800" w:right="1440" w:bottom="1800" w:left="1440" w:header="851" w:footer="992" w:gutter="0"/>
          <w:cols w:space="425"/>
          <w:docGrid w:type="lines" w:linePitch="312"/>
        </w:sectPr>
      </w:pPr>
    </w:p>
    <w:p w14:paraId="4AA81466" w14:textId="70FE763A" w:rsidR="00944A81" w:rsidRPr="00944A81" w:rsidRDefault="00361772" w:rsidP="00944A81">
      <w:pPr>
        <w:spacing w:line="360" w:lineRule="auto"/>
        <w:outlineLvl w:val="3"/>
        <w:rPr>
          <w:rFonts w:ascii="Arial" w:hAnsi="Arial" w:cs="Arial"/>
          <w:b/>
          <w:bCs/>
          <w:szCs w:val="32"/>
        </w:rPr>
      </w:pPr>
      <w:r>
        <w:rPr>
          <w:rFonts w:ascii="Arial" w:hAnsi="Arial" w:cs="Arial"/>
          <w:b/>
          <w:bCs/>
          <w:szCs w:val="32"/>
        </w:rPr>
        <w:lastRenderedPageBreak/>
        <w:t xml:space="preserve">2.4.3 </w:t>
      </w:r>
      <w:r w:rsidR="00944A81" w:rsidRPr="00944A81">
        <w:rPr>
          <w:rFonts w:ascii="Arial" w:hAnsi="Arial" w:cs="Arial"/>
          <w:b/>
          <w:bCs/>
          <w:szCs w:val="32"/>
        </w:rPr>
        <w:t>Whole-Night Kaplan-Meier Survival Curves for Fully Adjusted Models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82218" w14:paraId="6CFE7DCF" w14:textId="77777777" w:rsidTr="00C82218">
        <w:tc>
          <w:tcPr>
            <w:tcW w:w="8296" w:type="dxa"/>
            <w:tcBorders>
              <w:bottom w:val="single" w:sz="4" w:space="0" w:color="auto"/>
            </w:tcBorders>
          </w:tcPr>
          <w:p w14:paraId="7D66D4CB" w14:textId="737D661B" w:rsidR="00C82218" w:rsidRDefault="00C82218" w:rsidP="00C82218">
            <w:pPr>
              <w:jc w:val="center"/>
            </w:pPr>
            <w:r>
              <w:rPr>
                <w:rFonts w:hint="eastAsia"/>
                <w:noProof/>
              </w:rPr>
              <w:drawing>
                <wp:inline distT="0" distB="0" distL="0" distR="0" wp14:anchorId="2CC320C2" wp14:editId="7EA9B649">
                  <wp:extent cx="4501406" cy="6522484"/>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1" cstate="print">
                            <a:extLst>
                              <a:ext uri="{28A0092B-C50C-407E-A947-70E740481C1C}">
                                <a14:useLocalDpi xmlns:a14="http://schemas.microsoft.com/office/drawing/2010/main" val="0"/>
                              </a:ext>
                            </a:extLst>
                          </a:blip>
                          <a:srcRect t="5303" b="5303"/>
                          <a:stretch>
                            <a:fillRect/>
                          </a:stretch>
                        </pic:blipFill>
                        <pic:spPr bwMode="auto">
                          <a:xfrm>
                            <a:off x="0" y="0"/>
                            <a:ext cx="4501406" cy="6522484"/>
                          </a:xfrm>
                          <a:prstGeom prst="rect">
                            <a:avLst/>
                          </a:prstGeom>
                          <a:ln>
                            <a:noFill/>
                          </a:ln>
                          <a:extLst>
                            <a:ext uri="{53640926-AAD7-44D8-BBD7-CCE9431645EC}">
                              <a14:shadowObscured xmlns:a14="http://schemas.microsoft.com/office/drawing/2010/main"/>
                            </a:ext>
                          </a:extLst>
                        </pic:spPr>
                      </pic:pic>
                    </a:graphicData>
                  </a:graphic>
                </wp:inline>
              </w:drawing>
            </w:r>
          </w:p>
        </w:tc>
      </w:tr>
      <w:tr w:rsidR="00C82218" w14:paraId="38705F84" w14:textId="77777777" w:rsidTr="00C82218">
        <w:tc>
          <w:tcPr>
            <w:tcW w:w="8296" w:type="dxa"/>
            <w:tcBorders>
              <w:top w:val="single" w:sz="4" w:space="0" w:color="auto"/>
            </w:tcBorders>
          </w:tcPr>
          <w:p w14:paraId="7A2D5705" w14:textId="563809E9" w:rsidR="00C82218" w:rsidRPr="00C82218" w:rsidRDefault="00C82218" w:rsidP="00280C09">
            <w:r w:rsidRPr="00C82218">
              <w:rPr>
                <w:rFonts w:ascii="Arial" w:hAnsi="Arial" w:cs="Arial"/>
                <w:b/>
                <w:bCs/>
                <w:i/>
                <w:iCs/>
                <w:sz w:val="18"/>
                <w:szCs w:val="21"/>
              </w:rPr>
              <w:t>Panels A and B represent Kaplan-Meier (KM) survival curves for fully adjusted models</w:t>
            </w:r>
            <w:r w:rsidRPr="00C82218">
              <w:rPr>
                <w:rFonts w:ascii="Arial" w:hAnsi="Arial" w:cs="Arial"/>
                <w:i/>
                <w:iCs/>
                <w:sz w:val="18"/>
                <w:szCs w:val="21"/>
              </w:rPr>
              <w:t>: (</w:t>
            </w:r>
            <w:r w:rsidRPr="00C82218">
              <w:rPr>
                <w:rFonts w:ascii="Arial" w:hAnsi="Arial" w:cs="Arial"/>
                <w:b/>
                <w:bCs/>
                <w:i/>
                <w:iCs/>
                <w:sz w:val="18"/>
                <w:szCs w:val="21"/>
              </w:rPr>
              <w:t>A</w:t>
            </w:r>
            <w:r w:rsidRPr="00C82218">
              <w:rPr>
                <w:rFonts w:ascii="Arial" w:hAnsi="Arial" w:cs="Arial"/>
                <w:i/>
                <w:iCs/>
                <w:sz w:val="18"/>
                <w:szCs w:val="21"/>
              </w:rPr>
              <w:t>) Whole-Night Metrics for All-Cause Mortality (Section 2.4.1) and (</w:t>
            </w:r>
            <w:r w:rsidRPr="00C82218">
              <w:rPr>
                <w:rFonts w:ascii="Arial" w:hAnsi="Arial" w:cs="Arial"/>
                <w:b/>
                <w:bCs/>
                <w:i/>
                <w:iCs/>
                <w:sz w:val="18"/>
                <w:szCs w:val="21"/>
              </w:rPr>
              <w:t>B</w:t>
            </w:r>
            <w:r w:rsidRPr="00C82218">
              <w:rPr>
                <w:rFonts w:ascii="Arial" w:hAnsi="Arial" w:cs="Arial"/>
                <w:i/>
                <w:iCs/>
                <w:sz w:val="18"/>
                <w:szCs w:val="21"/>
              </w:rPr>
              <w:t>) Whole-Night Metrics for CVD Mortality (Section 2.4.2). The fully adjusted models include covariates for demographic factors (gender, race, age, and BMI), comorbidities (hypertension, diabetes, asthma, COPD, and sleep apnea), lifestyle factors (smoking and sleep medication use), and total sleep time (TST). For stage-specific STE models (e.g., REM STE, N3 STE), the corresponding sleep stage duration (e.g., REM sleep time, N3 sleep time) is also included as a covariate.</w:t>
            </w:r>
          </w:p>
        </w:tc>
      </w:tr>
    </w:tbl>
    <w:p w14:paraId="34A16F94" w14:textId="2EF49154" w:rsidR="00C82218" w:rsidRDefault="00C82218" w:rsidP="00280C09"/>
    <w:p w14:paraId="70F4A0AF" w14:textId="69C4FE4B" w:rsidR="00944A81" w:rsidRPr="00944A81" w:rsidRDefault="00944A81" w:rsidP="00944A81">
      <w:pPr>
        <w:spacing w:line="360" w:lineRule="auto"/>
        <w:outlineLvl w:val="3"/>
        <w:rPr>
          <w:rFonts w:ascii="Arial" w:hAnsi="Arial" w:cs="Arial"/>
          <w:b/>
          <w:bCs/>
          <w:szCs w:val="32"/>
        </w:rPr>
      </w:pPr>
      <w:r w:rsidRPr="00944A81">
        <w:rPr>
          <w:rFonts w:ascii="Arial" w:hAnsi="Arial" w:cs="Arial"/>
          <w:b/>
          <w:bCs/>
          <w:szCs w:val="32"/>
        </w:rPr>
        <w:lastRenderedPageBreak/>
        <w:t>2.4.</w:t>
      </w:r>
      <w:r>
        <w:rPr>
          <w:rFonts w:ascii="Arial" w:hAnsi="Arial" w:cs="Arial"/>
          <w:b/>
          <w:bCs/>
          <w:szCs w:val="32"/>
        </w:rPr>
        <w:t>3</w:t>
      </w:r>
      <w:r w:rsidRPr="00944A81">
        <w:rPr>
          <w:rFonts w:ascii="Arial" w:hAnsi="Arial" w:cs="Arial"/>
          <w:b/>
          <w:bCs/>
          <w:szCs w:val="32"/>
        </w:rPr>
        <w:t xml:space="preserve"> </w:t>
      </w:r>
      <w:r>
        <w:rPr>
          <w:rFonts w:ascii="Arial" w:hAnsi="Arial" w:cs="Arial" w:hint="eastAsia"/>
          <w:b/>
          <w:bCs/>
          <w:szCs w:val="32"/>
        </w:rPr>
        <w:t>Stage</w:t>
      </w:r>
      <w:r w:rsidRPr="00944A81">
        <w:rPr>
          <w:rFonts w:ascii="Arial" w:hAnsi="Arial" w:cs="Arial"/>
          <w:b/>
          <w:bCs/>
          <w:szCs w:val="32"/>
        </w:rPr>
        <w:t>-</w:t>
      </w:r>
      <w:r>
        <w:rPr>
          <w:rFonts w:ascii="Arial" w:hAnsi="Arial" w:cs="Arial" w:hint="eastAsia"/>
          <w:b/>
          <w:bCs/>
          <w:szCs w:val="32"/>
        </w:rPr>
        <w:t>Specific</w:t>
      </w:r>
      <w:r>
        <w:rPr>
          <w:rFonts w:ascii="Arial" w:hAnsi="Arial" w:cs="Arial"/>
          <w:b/>
          <w:bCs/>
          <w:szCs w:val="32"/>
        </w:rPr>
        <w:t xml:space="preserve"> </w:t>
      </w:r>
      <w:r w:rsidRPr="00944A81">
        <w:rPr>
          <w:rFonts w:ascii="Arial" w:hAnsi="Arial" w:cs="Arial"/>
          <w:b/>
          <w:bCs/>
          <w:szCs w:val="32"/>
        </w:rPr>
        <w:t>Kaplan-Meier Survival Curves</w:t>
      </w:r>
      <w:r w:rsidR="00BF3C0B" w:rsidRPr="00BF3C0B">
        <w:rPr>
          <w:rFonts w:ascii="Arial" w:hAnsi="Arial" w:cs="Arial" w:hint="eastAsia"/>
          <w:b/>
          <w:bCs/>
          <w:szCs w:val="32"/>
        </w:rPr>
        <w:t xml:space="preserve"> </w:t>
      </w:r>
      <w:r w:rsidR="00BF3C0B">
        <w:rPr>
          <w:rFonts w:ascii="Arial" w:hAnsi="Arial" w:cs="Arial" w:hint="eastAsia"/>
          <w:b/>
          <w:bCs/>
          <w:szCs w:val="32"/>
        </w:rPr>
        <w:t>All-Cause</w:t>
      </w:r>
      <w:r w:rsidR="00BF3C0B">
        <w:rPr>
          <w:rFonts w:ascii="Arial" w:hAnsi="Arial" w:cs="Arial"/>
          <w:b/>
          <w:bCs/>
          <w:szCs w:val="32"/>
        </w:rPr>
        <w:t xml:space="preserve"> </w:t>
      </w:r>
      <w:r w:rsidR="00BF3C0B">
        <w:rPr>
          <w:rFonts w:ascii="Arial" w:hAnsi="Arial" w:cs="Arial" w:hint="eastAsia"/>
          <w:b/>
          <w:bCs/>
          <w:szCs w:val="32"/>
        </w:rPr>
        <w:t>Mortality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52B82" w14:paraId="30A8C960" w14:textId="77777777" w:rsidTr="00752B82">
        <w:tc>
          <w:tcPr>
            <w:tcW w:w="8296" w:type="dxa"/>
            <w:tcBorders>
              <w:bottom w:val="single" w:sz="4" w:space="0" w:color="auto"/>
            </w:tcBorders>
          </w:tcPr>
          <w:p w14:paraId="674A83A2" w14:textId="5A07ADC9" w:rsidR="00752B82" w:rsidRDefault="00752B82" w:rsidP="00944A81">
            <w:pPr>
              <w:jc w:val="center"/>
            </w:pPr>
            <w:r>
              <w:rPr>
                <w:rFonts w:hint="eastAsia"/>
                <w:noProof/>
              </w:rPr>
              <w:drawing>
                <wp:inline distT="0" distB="0" distL="0" distR="0" wp14:anchorId="73A2ECFB" wp14:editId="18FB95AF">
                  <wp:extent cx="4122904" cy="6689105"/>
                  <wp:effectExtent l="0" t="0" r="508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2904" cy="6689105"/>
                          </a:xfrm>
                          <a:prstGeom prst="rect">
                            <a:avLst/>
                          </a:prstGeom>
                        </pic:spPr>
                      </pic:pic>
                    </a:graphicData>
                  </a:graphic>
                </wp:inline>
              </w:drawing>
            </w:r>
          </w:p>
        </w:tc>
      </w:tr>
      <w:tr w:rsidR="00752B82" w14:paraId="44E3120B" w14:textId="77777777" w:rsidTr="00752B82">
        <w:tc>
          <w:tcPr>
            <w:tcW w:w="8296" w:type="dxa"/>
            <w:tcBorders>
              <w:top w:val="single" w:sz="4" w:space="0" w:color="auto"/>
            </w:tcBorders>
          </w:tcPr>
          <w:p w14:paraId="56423473" w14:textId="2162AC18" w:rsidR="00752B82" w:rsidRPr="00067D19" w:rsidRDefault="00752B82" w:rsidP="00752B82">
            <w:pPr>
              <w:rPr>
                <w:rFonts w:ascii="Arial" w:hAnsi="Arial" w:cs="Arial"/>
                <w:i/>
                <w:iCs/>
              </w:rPr>
            </w:pPr>
            <w:r w:rsidRPr="00067D19">
              <w:rPr>
                <w:rFonts w:ascii="Arial" w:hAnsi="Arial" w:cs="Arial"/>
                <w:b/>
                <w:bCs/>
                <w:i/>
                <w:iCs/>
                <w:sz w:val="18"/>
                <w:szCs w:val="21"/>
              </w:rPr>
              <w:t>Kaplan-Meier (KM) curves for stage-specific sleep temporal entropy (STE) quintiles and all-cause mortality</w:t>
            </w:r>
            <w:r w:rsidR="00067D19">
              <w:rPr>
                <w:rFonts w:ascii="Arial" w:hAnsi="Arial" w:cs="Arial"/>
                <w:b/>
                <w:bCs/>
                <w:i/>
                <w:iCs/>
                <w:sz w:val="18"/>
                <w:szCs w:val="21"/>
              </w:rPr>
              <w:t>:</w:t>
            </w:r>
            <w:r w:rsidRPr="00067D19">
              <w:rPr>
                <w:rFonts w:ascii="Arial" w:hAnsi="Arial" w:cs="Arial"/>
                <w:i/>
                <w:iCs/>
                <w:sz w:val="18"/>
                <w:szCs w:val="21"/>
              </w:rPr>
              <w:t xml:space="preserve"> Panels A and B represent Wake Temporal Entropy, with (</w:t>
            </w:r>
            <w:r w:rsidRPr="00067D19">
              <w:rPr>
                <w:rFonts w:ascii="Arial" w:hAnsi="Arial" w:cs="Arial"/>
                <w:b/>
                <w:bCs/>
                <w:i/>
                <w:iCs/>
                <w:sz w:val="18"/>
                <w:szCs w:val="21"/>
              </w:rPr>
              <w:t>A</w:t>
            </w:r>
            <w:r w:rsidRPr="00067D19">
              <w:rPr>
                <w:rFonts w:ascii="Arial" w:hAnsi="Arial" w:cs="Arial"/>
                <w:i/>
                <w:iCs/>
                <w:sz w:val="18"/>
                <w:szCs w:val="21"/>
              </w:rPr>
              <w:t>) unadjusted and (</w:t>
            </w:r>
            <w:r w:rsidRPr="00067D19">
              <w:rPr>
                <w:rFonts w:ascii="Arial" w:hAnsi="Arial" w:cs="Arial"/>
                <w:b/>
                <w:bCs/>
                <w:i/>
                <w:iCs/>
                <w:sz w:val="18"/>
                <w:szCs w:val="21"/>
              </w:rPr>
              <w:t>B</w:t>
            </w:r>
            <w:r w:rsidRPr="00067D19">
              <w:rPr>
                <w:rFonts w:ascii="Arial" w:hAnsi="Arial" w:cs="Arial"/>
                <w:i/>
                <w:iCs/>
                <w:sz w:val="18"/>
                <w:szCs w:val="21"/>
              </w:rPr>
              <w:t>) fully adjusted models. Panels C and D display REM Temporal Entropy, with (</w:t>
            </w:r>
            <w:r w:rsidRPr="00067D19">
              <w:rPr>
                <w:rFonts w:ascii="Arial" w:hAnsi="Arial" w:cs="Arial"/>
                <w:b/>
                <w:bCs/>
                <w:i/>
                <w:iCs/>
                <w:sz w:val="18"/>
                <w:szCs w:val="21"/>
              </w:rPr>
              <w:t>C</w:t>
            </w:r>
            <w:r w:rsidRPr="00067D19">
              <w:rPr>
                <w:rFonts w:ascii="Arial" w:hAnsi="Arial" w:cs="Arial"/>
                <w:i/>
                <w:iCs/>
                <w:sz w:val="18"/>
                <w:szCs w:val="21"/>
              </w:rPr>
              <w:t>) unadjusted and (</w:t>
            </w:r>
            <w:r w:rsidRPr="00067D19">
              <w:rPr>
                <w:rFonts w:ascii="Arial" w:hAnsi="Arial" w:cs="Arial"/>
                <w:b/>
                <w:bCs/>
                <w:i/>
                <w:iCs/>
                <w:sz w:val="18"/>
                <w:szCs w:val="21"/>
              </w:rPr>
              <w:t>D</w:t>
            </w:r>
            <w:r w:rsidRPr="00067D19">
              <w:rPr>
                <w:rFonts w:ascii="Arial" w:hAnsi="Arial" w:cs="Arial"/>
                <w:i/>
                <w:iCs/>
                <w:sz w:val="18"/>
                <w:szCs w:val="21"/>
              </w:rPr>
              <w:t>) fully adjusted models. Panels E and F show N3 Temporal Entropy, with (</w:t>
            </w:r>
            <w:r w:rsidRPr="00067D19">
              <w:rPr>
                <w:rFonts w:ascii="Arial" w:hAnsi="Arial" w:cs="Arial"/>
                <w:b/>
                <w:bCs/>
                <w:i/>
                <w:iCs/>
                <w:sz w:val="18"/>
                <w:szCs w:val="21"/>
              </w:rPr>
              <w:t>E</w:t>
            </w:r>
            <w:r w:rsidRPr="00067D19">
              <w:rPr>
                <w:rFonts w:ascii="Arial" w:hAnsi="Arial" w:cs="Arial"/>
                <w:i/>
                <w:iCs/>
                <w:sz w:val="18"/>
                <w:szCs w:val="21"/>
              </w:rPr>
              <w:t>) unadjusted and (</w:t>
            </w:r>
            <w:r w:rsidRPr="00067D19">
              <w:rPr>
                <w:rFonts w:ascii="Arial" w:hAnsi="Arial" w:cs="Arial"/>
                <w:b/>
                <w:bCs/>
                <w:i/>
                <w:iCs/>
                <w:sz w:val="18"/>
                <w:szCs w:val="21"/>
              </w:rPr>
              <w:t>F</w:t>
            </w:r>
            <w:r w:rsidRPr="00067D19">
              <w:rPr>
                <w:rFonts w:ascii="Arial" w:hAnsi="Arial" w:cs="Arial"/>
                <w:i/>
                <w:iCs/>
                <w:sz w:val="18"/>
                <w:szCs w:val="21"/>
              </w:rPr>
              <w:t>) fully adjusted models. Panels G and H depict NREM Temporal Entropy, with (</w:t>
            </w:r>
            <w:r w:rsidRPr="00067D19">
              <w:rPr>
                <w:rFonts w:ascii="Arial" w:hAnsi="Arial" w:cs="Arial"/>
                <w:b/>
                <w:bCs/>
                <w:i/>
                <w:iCs/>
                <w:sz w:val="18"/>
                <w:szCs w:val="21"/>
              </w:rPr>
              <w:t>G</w:t>
            </w:r>
            <w:r w:rsidRPr="00067D19">
              <w:rPr>
                <w:rFonts w:ascii="Arial" w:hAnsi="Arial" w:cs="Arial"/>
                <w:i/>
                <w:iCs/>
                <w:sz w:val="18"/>
                <w:szCs w:val="21"/>
              </w:rPr>
              <w:t>) unadjusted and (</w:t>
            </w:r>
            <w:r w:rsidRPr="00067D19">
              <w:rPr>
                <w:rFonts w:ascii="Arial" w:hAnsi="Arial" w:cs="Arial"/>
                <w:b/>
                <w:bCs/>
                <w:i/>
                <w:iCs/>
                <w:sz w:val="18"/>
                <w:szCs w:val="21"/>
              </w:rPr>
              <w:t>H</w:t>
            </w:r>
            <w:r w:rsidRPr="00067D19">
              <w:rPr>
                <w:rFonts w:ascii="Arial" w:hAnsi="Arial" w:cs="Arial"/>
                <w:i/>
                <w:iCs/>
                <w:sz w:val="18"/>
                <w:szCs w:val="21"/>
              </w:rPr>
              <w:t>) fully adjusted models. Fully adjusted models account for demographic factors (gender, race, age, BMI), comorbidities (hypertension, diabetes, asthma, COPD, sleep apnea), lifestyle factors (smoking, sleep medication use), and total sleep time (TST). For stage-specific STE, the corresponding sleep stage duration (e.g., REM sleep time, N3 sleep time) is also included as a covariate.</w:t>
            </w:r>
          </w:p>
        </w:tc>
      </w:tr>
    </w:tbl>
    <w:p w14:paraId="366CDAF9" w14:textId="558A3E8B" w:rsidR="00944A81" w:rsidRPr="00944A81" w:rsidRDefault="00944A81" w:rsidP="00944A81">
      <w:pPr>
        <w:spacing w:line="360" w:lineRule="auto"/>
        <w:outlineLvl w:val="3"/>
        <w:rPr>
          <w:rFonts w:ascii="Arial" w:hAnsi="Arial" w:cs="Arial"/>
          <w:b/>
          <w:bCs/>
          <w:szCs w:val="32"/>
        </w:rPr>
      </w:pPr>
      <w:r w:rsidRPr="00944A81">
        <w:rPr>
          <w:rFonts w:ascii="Arial" w:hAnsi="Arial" w:cs="Arial"/>
          <w:b/>
          <w:bCs/>
          <w:szCs w:val="32"/>
        </w:rPr>
        <w:lastRenderedPageBreak/>
        <w:t>2.4.</w:t>
      </w:r>
      <w:r>
        <w:rPr>
          <w:rFonts w:ascii="Arial" w:hAnsi="Arial" w:cs="Arial"/>
          <w:b/>
          <w:bCs/>
          <w:szCs w:val="32"/>
        </w:rPr>
        <w:t>3</w:t>
      </w:r>
      <w:r w:rsidRPr="00944A81">
        <w:rPr>
          <w:rFonts w:ascii="Arial" w:hAnsi="Arial" w:cs="Arial"/>
          <w:b/>
          <w:bCs/>
          <w:szCs w:val="32"/>
        </w:rPr>
        <w:t xml:space="preserve"> </w:t>
      </w:r>
      <w:r>
        <w:rPr>
          <w:rFonts w:ascii="Arial" w:hAnsi="Arial" w:cs="Arial" w:hint="eastAsia"/>
          <w:b/>
          <w:bCs/>
          <w:szCs w:val="32"/>
        </w:rPr>
        <w:t>Stage</w:t>
      </w:r>
      <w:r w:rsidRPr="00944A81">
        <w:rPr>
          <w:rFonts w:ascii="Arial" w:hAnsi="Arial" w:cs="Arial"/>
          <w:b/>
          <w:bCs/>
          <w:szCs w:val="32"/>
        </w:rPr>
        <w:t>-</w:t>
      </w:r>
      <w:r>
        <w:rPr>
          <w:rFonts w:ascii="Arial" w:hAnsi="Arial" w:cs="Arial" w:hint="eastAsia"/>
          <w:b/>
          <w:bCs/>
          <w:szCs w:val="32"/>
        </w:rPr>
        <w:t>Specific</w:t>
      </w:r>
      <w:r>
        <w:rPr>
          <w:rFonts w:ascii="Arial" w:hAnsi="Arial" w:cs="Arial"/>
          <w:b/>
          <w:bCs/>
          <w:szCs w:val="32"/>
        </w:rPr>
        <w:t xml:space="preserve"> </w:t>
      </w:r>
      <w:r w:rsidRPr="00944A81">
        <w:rPr>
          <w:rFonts w:ascii="Arial" w:hAnsi="Arial" w:cs="Arial"/>
          <w:b/>
          <w:bCs/>
          <w:szCs w:val="32"/>
        </w:rPr>
        <w:t>Kaplan-Meier Survival Curves</w:t>
      </w:r>
      <w:r>
        <w:rPr>
          <w:rFonts w:ascii="Arial" w:hAnsi="Arial" w:cs="Arial"/>
          <w:b/>
          <w:bCs/>
          <w:szCs w:val="32"/>
        </w:rPr>
        <w:t xml:space="preserve"> </w:t>
      </w:r>
      <w:r>
        <w:rPr>
          <w:rFonts w:ascii="Arial" w:hAnsi="Arial" w:cs="Arial" w:hint="eastAsia"/>
          <w:b/>
          <w:bCs/>
          <w:szCs w:val="32"/>
        </w:rPr>
        <w:t>for</w:t>
      </w:r>
      <w:r>
        <w:rPr>
          <w:rFonts w:ascii="Arial" w:hAnsi="Arial" w:cs="Arial"/>
          <w:b/>
          <w:bCs/>
          <w:szCs w:val="32"/>
        </w:rPr>
        <w:t xml:space="preserve"> </w:t>
      </w:r>
      <w:r>
        <w:rPr>
          <w:rFonts w:ascii="Arial" w:hAnsi="Arial" w:cs="Arial" w:hint="eastAsia"/>
          <w:b/>
          <w:bCs/>
          <w:szCs w:val="32"/>
        </w:rPr>
        <w:t>CVD</w:t>
      </w:r>
      <w:r>
        <w:rPr>
          <w:rFonts w:ascii="Arial" w:hAnsi="Arial" w:cs="Arial"/>
          <w:b/>
          <w:bCs/>
          <w:szCs w:val="32"/>
        </w:rPr>
        <w:t xml:space="preserve"> </w:t>
      </w:r>
      <w:r>
        <w:rPr>
          <w:rFonts w:ascii="Arial" w:hAnsi="Arial" w:cs="Arial" w:hint="eastAsia"/>
          <w:b/>
          <w:bCs/>
          <w:szCs w:val="32"/>
        </w:rPr>
        <w:t>Mortality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67D19" w14:paraId="2B6731BB" w14:textId="77777777" w:rsidTr="006C590F">
        <w:tc>
          <w:tcPr>
            <w:tcW w:w="8296" w:type="dxa"/>
            <w:tcBorders>
              <w:bottom w:val="single" w:sz="4" w:space="0" w:color="auto"/>
            </w:tcBorders>
          </w:tcPr>
          <w:p w14:paraId="460E3DD7" w14:textId="77777777" w:rsidR="00067D19" w:rsidRDefault="00067D19" w:rsidP="00BF3C0B">
            <w:pPr>
              <w:jc w:val="center"/>
            </w:pPr>
            <w:r>
              <w:rPr>
                <w:rFonts w:hint="eastAsia"/>
                <w:noProof/>
              </w:rPr>
              <w:drawing>
                <wp:inline distT="0" distB="0" distL="0" distR="0" wp14:anchorId="2D09E963" wp14:editId="26C8F87F">
                  <wp:extent cx="4275877" cy="6937294"/>
                  <wp:effectExtent l="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5877" cy="6937294"/>
                          </a:xfrm>
                          <a:prstGeom prst="rect">
                            <a:avLst/>
                          </a:prstGeom>
                        </pic:spPr>
                      </pic:pic>
                    </a:graphicData>
                  </a:graphic>
                </wp:inline>
              </w:drawing>
            </w:r>
          </w:p>
        </w:tc>
      </w:tr>
      <w:tr w:rsidR="00067D19" w14:paraId="591F9E54" w14:textId="77777777" w:rsidTr="006C590F">
        <w:tc>
          <w:tcPr>
            <w:tcW w:w="8296" w:type="dxa"/>
            <w:tcBorders>
              <w:top w:val="single" w:sz="4" w:space="0" w:color="auto"/>
            </w:tcBorders>
          </w:tcPr>
          <w:p w14:paraId="30EB977F" w14:textId="2D6CBCB0" w:rsidR="00067D19" w:rsidRPr="00067D19" w:rsidRDefault="00067D19" w:rsidP="00067D19">
            <w:pPr>
              <w:rPr>
                <w:rFonts w:ascii="Arial" w:hAnsi="Arial" w:cs="Arial"/>
                <w:i/>
                <w:iCs/>
              </w:rPr>
            </w:pPr>
            <w:r w:rsidRPr="00067D19">
              <w:rPr>
                <w:rFonts w:ascii="Arial" w:hAnsi="Arial" w:cs="Arial"/>
                <w:b/>
                <w:bCs/>
                <w:i/>
                <w:iCs/>
                <w:sz w:val="18"/>
                <w:szCs w:val="21"/>
              </w:rPr>
              <w:t>Kaplan-Meier (KM) curves for stage-specific sleep temporal entropy (STE) quintiles and CVD mortality</w:t>
            </w:r>
            <w:r>
              <w:rPr>
                <w:rFonts w:ascii="Arial" w:hAnsi="Arial" w:cs="Arial"/>
                <w:i/>
                <w:iCs/>
                <w:sz w:val="18"/>
                <w:szCs w:val="21"/>
              </w:rPr>
              <w:t>:</w:t>
            </w:r>
            <w:r w:rsidRPr="00067D19">
              <w:rPr>
                <w:rFonts w:ascii="Arial" w:hAnsi="Arial" w:cs="Arial"/>
                <w:i/>
                <w:iCs/>
                <w:sz w:val="18"/>
                <w:szCs w:val="21"/>
              </w:rPr>
              <w:t xml:space="preserve"> Panels A and B represent Wake Temporal Entropy, with (</w:t>
            </w:r>
            <w:r w:rsidRPr="00067D19">
              <w:rPr>
                <w:rFonts w:ascii="Arial" w:hAnsi="Arial" w:cs="Arial"/>
                <w:b/>
                <w:bCs/>
                <w:i/>
                <w:iCs/>
                <w:sz w:val="18"/>
                <w:szCs w:val="21"/>
              </w:rPr>
              <w:t>A</w:t>
            </w:r>
            <w:r w:rsidRPr="00067D19">
              <w:rPr>
                <w:rFonts w:ascii="Arial" w:hAnsi="Arial" w:cs="Arial"/>
                <w:i/>
                <w:iCs/>
                <w:sz w:val="18"/>
                <w:szCs w:val="21"/>
              </w:rPr>
              <w:t>) unadjusted and (</w:t>
            </w:r>
            <w:r w:rsidRPr="00067D19">
              <w:rPr>
                <w:rFonts w:ascii="Arial" w:hAnsi="Arial" w:cs="Arial"/>
                <w:b/>
                <w:bCs/>
                <w:i/>
                <w:iCs/>
                <w:sz w:val="18"/>
                <w:szCs w:val="21"/>
              </w:rPr>
              <w:t>B</w:t>
            </w:r>
            <w:r w:rsidRPr="00067D19">
              <w:rPr>
                <w:rFonts w:ascii="Arial" w:hAnsi="Arial" w:cs="Arial"/>
                <w:i/>
                <w:iCs/>
                <w:sz w:val="18"/>
                <w:szCs w:val="21"/>
              </w:rPr>
              <w:t>) fully adjusted models. Panels C and D display REM Temporal Entropy, with (</w:t>
            </w:r>
            <w:r w:rsidRPr="00067D19">
              <w:rPr>
                <w:rFonts w:ascii="Arial" w:hAnsi="Arial" w:cs="Arial"/>
                <w:b/>
                <w:bCs/>
                <w:i/>
                <w:iCs/>
                <w:sz w:val="18"/>
                <w:szCs w:val="21"/>
              </w:rPr>
              <w:t>C</w:t>
            </w:r>
            <w:r w:rsidRPr="00067D19">
              <w:rPr>
                <w:rFonts w:ascii="Arial" w:hAnsi="Arial" w:cs="Arial"/>
                <w:i/>
                <w:iCs/>
                <w:sz w:val="18"/>
                <w:szCs w:val="21"/>
              </w:rPr>
              <w:t>) unadjusted and (</w:t>
            </w:r>
            <w:r w:rsidRPr="00067D19">
              <w:rPr>
                <w:rFonts w:ascii="Arial" w:hAnsi="Arial" w:cs="Arial"/>
                <w:b/>
                <w:bCs/>
                <w:i/>
                <w:iCs/>
                <w:sz w:val="18"/>
                <w:szCs w:val="21"/>
              </w:rPr>
              <w:t>D</w:t>
            </w:r>
            <w:r w:rsidRPr="00067D19">
              <w:rPr>
                <w:rFonts w:ascii="Arial" w:hAnsi="Arial" w:cs="Arial"/>
                <w:i/>
                <w:iCs/>
                <w:sz w:val="18"/>
                <w:szCs w:val="21"/>
              </w:rPr>
              <w:t>) fully adjusted models. Panels E and F show NREM Temporal Entropy, with (</w:t>
            </w:r>
            <w:r w:rsidRPr="00067D19">
              <w:rPr>
                <w:rFonts w:ascii="Arial" w:hAnsi="Arial" w:cs="Arial"/>
                <w:b/>
                <w:bCs/>
                <w:i/>
                <w:iCs/>
                <w:sz w:val="18"/>
                <w:szCs w:val="21"/>
              </w:rPr>
              <w:t>E</w:t>
            </w:r>
            <w:r w:rsidRPr="00067D19">
              <w:rPr>
                <w:rFonts w:ascii="Arial" w:hAnsi="Arial" w:cs="Arial"/>
                <w:i/>
                <w:iCs/>
                <w:sz w:val="18"/>
                <w:szCs w:val="21"/>
              </w:rPr>
              <w:t>) unadjusted and (</w:t>
            </w:r>
            <w:r w:rsidRPr="00067D19">
              <w:rPr>
                <w:rFonts w:ascii="Arial" w:hAnsi="Arial" w:cs="Arial"/>
                <w:b/>
                <w:bCs/>
                <w:i/>
                <w:iCs/>
                <w:sz w:val="18"/>
                <w:szCs w:val="21"/>
              </w:rPr>
              <w:t>F</w:t>
            </w:r>
            <w:r w:rsidRPr="00067D19">
              <w:rPr>
                <w:rFonts w:ascii="Arial" w:hAnsi="Arial" w:cs="Arial"/>
                <w:i/>
                <w:iCs/>
                <w:sz w:val="18"/>
                <w:szCs w:val="21"/>
              </w:rPr>
              <w:t>) fully adjusted models. Panels G and H depict N3 Temporal Entropy, with (</w:t>
            </w:r>
            <w:r w:rsidRPr="00067D19">
              <w:rPr>
                <w:rFonts w:ascii="Arial" w:hAnsi="Arial" w:cs="Arial"/>
                <w:b/>
                <w:bCs/>
                <w:i/>
                <w:iCs/>
                <w:sz w:val="18"/>
                <w:szCs w:val="21"/>
              </w:rPr>
              <w:t>G</w:t>
            </w:r>
            <w:r w:rsidRPr="00067D19">
              <w:rPr>
                <w:rFonts w:ascii="Arial" w:hAnsi="Arial" w:cs="Arial"/>
                <w:i/>
                <w:iCs/>
                <w:sz w:val="18"/>
                <w:szCs w:val="21"/>
              </w:rPr>
              <w:t>) unadjusted and (</w:t>
            </w:r>
            <w:r w:rsidRPr="00067D19">
              <w:rPr>
                <w:rFonts w:ascii="Arial" w:hAnsi="Arial" w:cs="Arial"/>
                <w:b/>
                <w:bCs/>
                <w:i/>
                <w:iCs/>
                <w:sz w:val="18"/>
                <w:szCs w:val="21"/>
              </w:rPr>
              <w:t>H</w:t>
            </w:r>
            <w:r w:rsidRPr="00067D19">
              <w:rPr>
                <w:rFonts w:ascii="Arial" w:hAnsi="Arial" w:cs="Arial"/>
                <w:i/>
                <w:iCs/>
                <w:sz w:val="18"/>
                <w:szCs w:val="21"/>
              </w:rPr>
              <w:t>) fully adjusted models.</w:t>
            </w:r>
            <w:r w:rsidR="00091CB8">
              <w:t xml:space="preserve"> </w:t>
            </w:r>
            <w:r w:rsidR="00091CB8" w:rsidRPr="00091CB8">
              <w:rPr>
                <w:rFonts w:ascii="Arial" w:hAnsi="Arial" w:cs="Arial"/>
                <w:i/>
                <w:iCs/>
                <w:sz w:val="18"/>
                <w:szCs w:val="21"/>
              </w:rPr>
              <w:t>Fully adjusted models include the same covariates as described previously</w:t>
            </w:r>
            <w:r w:rsidRPr="00067D19">
              <w:rPr>
                <w:rFonts w:ascii="Arial" w:hAnsi="Arial" w:cs="Arial"/>
                <w:i/>
                <w:iCs/>
                <w:sz w:val="18"/>
                <w:szCs w:val="21"/>
              </w:rPr>
              <w:t>.</w:t>
            </w:r>
          </w:p>
        </w:tc>
      </w:tr>
    </w:tbl>
    <w:p w14:paraId="29BBE716" w14:textId="76EED161" w:rsidR="008501E4" w:rsidRDefault="008501E4" w:rsidP="008501E4">
      <w:pPr>
        <w:pStyle w:val="2"/>
        <w:rPr>
          <w:rFonts w:ascii="Arial" w:hAnsi="Arial" w:cs="Arial"/>
        </w:rPr>
      </w:pPr>
      <w:bookmarkStart w:id="12" w:name="_Toc196671721"/>
      <w:r w:rsidRPr="00EC0D31">
        <w:rPr>
          <w:rFonts w:ascii="Arial" w:hAnsi="Arial" w:cs="Arial"/>
        </w:rPr>
        <w:lastRenderedPageBreak/>
        <w:t>2.</w:t>
      </w:r>
      <w:r>
        <w:rPr>
          <w:rFonts w:ascii="Arial" w:hAnsi="Arial" w:cs="Arial"/>
        </w:rPr>
        <w:t>5</w:t>
      </w:r>
      <w:r w:rsidRPr="00EC0D31">
        <w:rPr>
          <w:rFonts w:ascii="Arial" w:hAnsi="Arial" w:cs="Arial"/>
        </w:rPr>
        <w:t xml:space="preserve"> </w:t>
      </w:r>
      <w:r>
        <w:rPr>
          <w:rFonts w:ascii="Arial" w:hAnsi="Arial" w:cs="Arial" w:hint="eastAsia"/>
        </w:rPr>
        <w:t>Res</w:t>
      </w:r>
      <w:r>
        <w:rPr>
          <w:rFonts w:ascii="Arial" w:hAnsi="Arial" w:cs="Arial"/>
        </w:rPr>
        <w:t>tricte</w:t>
      </w:r>
      <w:r>
        <w:rPr>
          <w:rFonts w:ascii="Arial" w:hAnsi="Arial" w:cs="Arial" w:hint="eastAsia"/>
        </w:rPr>
        <w:t>d</w:t>
      </w:r>
      <w:r>
        <w:rPr>
          <w:rFonts w:ascii="Arial" w:hAnsi="Arial" w:cs="Arial"/>
        </w:rPr>
        <w:t xml:space="preserve"> </w:t>
      </w:r>
      <w:r>
        <w:rPr>
          <w:rFonts w:ascii="Arial" w:hAnsi="Arial" w:cs="Arial" w:hint="eastAsia"/>
        </w:rPr>
        <w:t>Cubic</w:t>
      </w:r>
      <w:r>
        <w:rPr>
          <w:rFonts w:ascii="Arial" w:hAnsi="Arial" w:cs="Arial"/>
        </w:rPr>
        <w:t xml:space="preserve"> </w:t>
      </w:r>
      <w:r>
        <w:rPr>
          <w:rFonts w:ascii="Arial" w:hAnsi="Arial" w:cs="Arial" w:hint="eastAsia"/>
        </w:rPr>
        <w:t>Spline</w:t>
      </w:r>
      <w:bookmarkEnd w:id="12"/>
      <w:r>
        <w:rPr>
          <w:rFonts w:ascii="Arial" w:hAnsi="Arial" w:cs="Arial"/>
        </w:rPr>
        <w:t xml:space="preserve"> </w:t>
      </w:r>
    </w:p>
    <w:p w14:paraId="779470FF" w14:textId="785AB907" w:rsidR="00BF3C0B" w:rsidRPr="00944A81" w:rsidRDefault="00BF3C0B" w:rsidP="00BF3C0B">
      <w:pPr>
        <w:spacing w:line="360" w:lineRule="auto"/>
        <w:outlineLvl w:val="3"/>
        <w:rPr>
          <w:rFonts w:ascii="Arial" w:hAnsi="Arial" w:cs="Arial"/>
          <w:b/>
          <w:bCs/>
          <w:szCs w:val="32"/>
        </w:rPr>
      </w:pPr>
      <w:r w:rsidRPr="00944A81">
        <w:rPr>
          <w:rFonts w:ascii="Arial" w:hAnsi="Arial" w:cs="Arial"/>
          <w:b/>
          <w:bCs/>
          <w:szCs w:val="32"/>
        </w:rPr>
        <w:t>2.</w:t>
      </w:r>
      <w:r>
        <w:rPr>
          <w:rFonts w:ascii="Arial" w:hAnsi="Arial" w:cs="Arial"/>
          <w:b/>
          <w:bCs/>
          <w:szCs w:val="32"/>
        </w:rPr>
        <w:t>5</w:t>
      </w:r>
      <w:r w:rsidRPr="00944A81">
        <w:rPr>
          <w:rFonts w:ascii="Arial" w:hAnsi="Arial" w:cs="Arial"/>
          <w:b/>
          <w:bCs/>
          <w:szCs w:val="32"/>
        </w:rPr>
        <w:t>.</w:t>
      </w:r>
      <w:r>
        <w:rPr>
          <w:rFonts w:ascii="Arial" w:hAnsi="Arial" w:cs="Arial"/>
          <w:b/>
          <w:bCs/>
          <w:szCs w:val="32"/>
        </w:rPr>
        <w:t>1</w:t>
      </w:r>
      <w:r w:rsidRPr="00944A81">
        <w:rPr>
          <w:rFonts w:ascii="Arial" w:hAnsi="Arial" w:cs="Arial"/>
          <w:b/>
          <w:bCs/>
          <w:szCs w:val="32"/>
        </w:rPr>
        <w:t xml:space="preserve"> </w:t>
      </w:r>
      <w:r>
        <w:rPr>
          <w:rFonts w:ascii="Arial" w:hAnsi="Arial" w:cs="Arial" w:hint="eastAsia"/>
          <w:b/>
          <w:bCs/>
          <w:szCs w:val="32"/>
        </w:rPr>
        <w:t>Stage</w:t>
      </w:r>
      <w:r w:rsidRPr="00944A81">
        <w:rPr>
          <w:rFonts w:ascii="Arial" w:hAnsi="Arial" w:cs="Arial"/>
          <w:b/>
          <w:bCs/>
          <w:szCs w:val="32"/>
        </w:rPr>
        <w:t>-</w:t>
      </w:r>
      <w:r>
        <w:rPr>
          <w:rFonts w:ascii="Arial" w:hAnsi="Arial" w:cs="Arial" w:hint="eastAsia"/>
          <w:b/>
          <w:bCs/>
          <w:szCs w:val="32"/>
        </w:rPr>
        <w:t>Specific</w:t>
      </w:r>
      <w:r>
        <w:rPr>
          <w:rFonts w:ascii="Arial" w:hAnsi="Arial" w:cs="Arial"/>
          <w:b/>
          <w:bCs/>
          <w:szCs w:val="32"/>
        </w:rPr>
        <w:t xml:space="preserve"> </w:t>
      </w:r>
      <w:r w:rsidRPr="00BF3C0B">
        <w:rPr>
          <w:rFonts w:ascii="Arial" w:hAnsi="Arial" w:cs="Arial"/>
          <w:b/>
          <w:bCs/>
          <w:szCs w:val="32"/>
        </w:rPr>
        <w:t xml:space="preserve">Restricted Cubic Spline </w:t>
      </w:r>
      <w:r w:rsidRPr="00944A81">
        <w:rPr>
          <w:rFonts w:ascii="Arial" w:hAnsi="Arial" w:cs="Arial"/>
          <w:b/>
          <w:bCs/>
          <w:szCs w:val="32"/>
        </w:rPr>
        <w:t>Curves</w:t>
      </w:r>
      <w:r>
        <w:rPr>
          <w:rFonts w:ascii="Arial" w:hAnsi="Arial" w:cs="Arial"/>
          <w:b/>
          <w:bCs/>
          <w:szCs w:val="32"/>
        </w:rPr>
        <w:t xml:space="preserve"> </w:t>
      </w:r>
      <w:r>
        <w:rPr>
          <w:rFonts w:ascii="Arial" w:hAnsi="Arial" w:cs="Arial" w:hint="eastAsia"/>
          <w:b/>
          <w:bCs/>
          <w:szCs w:val="32"/>
        </w:rPr>
        <w:t>for</w:t>
      </w:r>
      <w:r w:rsidRPr="00BF3C0B">
        <w:rPr>
          <w:rFonts w:ascii="Arial" w:hAnsi="Arial" w:cs="Arial" w:hint="eastAsia"/>
          <w:b/>
          <w:bCs/>
          <w:szCs w:val="32"/>
        </w:rPr>
        <w:t xml:space="preserve"> </w:t>
      </w:r>
      <w:r>
        <w:rPr>
          <w:rFonts w:ascii="Arial" w:hAnsi="Arial" w:cs="Arial" w:hint="eastAsia"/>
          <w:b/>
          <w:bCs/>
          <w:szCs w:val="32"/>
        </w:rPr>
        <w:t>All-Cause</w:t>
      </w:r>
      <w:r>
        <w:rPr>
          <w:rFonts w:ascii="Arial" w:hAnsi="Arial" w:cs="Arial"/>
          <w:b/>
          <w:bCs/>
          <w:szCs w:val="32"/>
        </w:rPr>
        <w:t xml:space="preserve"> </w:t>
      </w:r>
      <w:r>
        <w:rPr>
          <w:rFonts w:ascii="Arial" w:hAnsi="Arial" w:cs="Arial" w:hint="eastAsia"/>
          <w:b/>
          <w:bCs/>
          <w:szCs w:val="32"/>
        </w:rPr>
        <w:t>Mortality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91CB8" w14:paraId="5D79925B" w14:textId="77777777" w:rsidTr="00BF3C0B">
        <w:tc>
          <w:tcPr>
            <w:tcW w:w="8306" w:type="dxa"/>
            <w:tcBorders>
              <w:bottom w:val="single" w:sz="4" w:space="0" w:color="auto"/>
            </w:tcBorders>
          </w:tcPr>
          <w:p w14:paraId="4A23E0F2" w14:textId="2183FAD1" w:rsidR="00091CB8" w:rsidRDefault="00091CB8" w:rsidP="00091CB8">
            <w:r>
              <w:rPr>
                <w:rFonts w:hint="eastAsia"/>
                <w:noProof/>
              </w:rPr>
              <w:drawing>
                <wp:inline distT="0" distB="0" distL="0" distR="0" wp14:anchorId="5F39DBD2" wp14:editId="27919BA9">
                  <wp:extent cx="3742865" cy="5269031"/>
                  <wp:effectExtent l="0" t="953" r="2858" b="2857"/>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rotWithShape="1">
                          <a:blip r:embed="rId14" cstate="print">
                            <a:extLst>
                              <a:ext uri="{28A0092B-C50C-407E-A947-70E740481C1C}">
                                <a14:useLocalDpi xmlns:a14="http://schemas.microsoft.com/office/drawing/2010/main" val="0"/>
                              </a:ext>
                            </a:extLst>
                          </a:blip>
                          <a:srcRect l="-562" t="574" r="562" b="12686"/>
                          <a:stretch/>
                        </pic:blipFill>
                        <pic:spPr bwMode="auto">
                          <a:xfrm rot="16200000">
                            <a:off x="0" y="0"/>
                            <a:ext cx="3742865" cy="5269031"/>
                          </a:xfrm>
                          <a:prstGeom prst="rect">
                            <a:avLst/>
                          </a:prstGeom>
                          <a:ln>
                            <a:noFill/>
                          </a:ln>
                          <a:extLst>
                            <a:ext uri="{53640926-AAD7-44D8-BBD7-CCE9431645EC}">
                              <a14:shadowObscured xmlns:a14="http://schemas.microsoft.com/office/drawing/2010/main"/>
                            </a:ext>
                          </a:extLst>
                        </pic:spPr>
                      </pic:pic>
                    </a:graphicData>
                  </a:graphic>
                </wp:inline>
              </w:drawing>
            </w:r>
          </w:p>
        </w:tc>
      </w:tr>
      <w:tr w:rsidR="00091CB8" w14:paraId="79B28657" w14:textId="77777777" w:rsidTr="00BF3C0B">
        <w:tc>
          <w:tcPr>
            <w:tcW w:w="8306" w:type="dxa"/>
            <w:tcBorders>
              <w:top w:val="single" w:sz="4" w:space="0" w:color="auto"/>
            </w:tcBorders>
          </w:tcPr>
          <w:p w14:paraId="1BF0A339" w14:textId="7AFB96AA" w:rsidR="00BF3C0B" w:rsidRPr="00BF3C0B" w:rsidRDefault="00091CB8" w:rsidP="00091CB8">
            <w:pPr>
              <w:rPr>
                <w:rFonts w:ascii="Arial" w:hAnsi="Arial" w:cs="Arial"/>
                <w:i/>
                <w:iCs/>
                <w:sz w:val="18"/>
                <w:szCs w:val="21"/>
              </w:rPr>
            </w:pPr>
            <w:r w:rsidRPr="00091CB8">
              <w:rPr>
                <w:rFonts w:ascii="Arial" w:hAnsi="Arial" w:cs="Arial"/>
                <w:b/>
                <w:bCs/>
                <w:i/>
                <w:iCs/>
                <w:sz w:val="18"/>
                <w:szCs w:val="21"/>
              </w:rPr>
              <w:t>Restricted Cubic Spline (RCS) curves for fully adjusted models showing the relationship between stage-specific sleep temporal entropy (STE) and all-cause mortalit</w:t>
            </w:r>
            <w:r w:rsidR="00B51F93">
              <w:rPr>
                <w:rFonts w:ascii="Arial" w:hAnsi="Arial" w:cs="Arial" w:hint="eastAsia"/>
                <w:b/>
                <w:bCs/>
                <w:i/>
                <w:iCs/>
                <w:sz w:val="18"/>
                <w:szCs w:val="21"/>
              </w:rPr>
              <w:t>y</w:t>
            </w:r>
            <w:r>
              <w:rPr>
                <w:rFonts w:ascii="Arial" w:hAnsi="Arial" w:cs="Arial"/>
                <w:b/>
                <w:bCs/>
                <w:i/>
                <w:iCs/>
                <w:sz w:val="18"/>
                <w:szCs w:val="21"/>
              </w:rPr>
              <w:t>:</w:t>
            </w:r>
            <w:r w:rsidRPr="00091CB8">
              <w:rPr>
                <w:rFonts w:ascii="Arial" w:hAnsi="Arial" w:cs="Arial"/>
                <w:i/>
                <w:iCs/>
                <w:sz w:val="18"/>
                <w:szCs w:val="21"/>
              </w:rPr>
              <w:t xml:space="preserve"> Panels A–D represent: (</w:t>
            </w:r>
            <w:r w:rsidRPr="00091CB8">
              <w:rPr>
                <w:rFonts w:ascii="Arial" w:hAnsi="Arial" w:cs="Arial"/>
                <w:b/>
                <w:bCs/>
                <w:i/>
                <w:iCs/>
                <w:sz w:val="18"/>
                <w:szCs w:val="21"/>
              </w:rPr>
              <w:t>A</w:t>
            </w:r>
            <w:r w:rsidRPr="00091CB8">
              <w:rPr>
                <w:rFonts w:ascii="Arial" w:hAnsi="Arial" w:cs="Arial"/>
                <w:i/>
                <w:iCs/>
                <w:sz w:val="18"/>
                <w:szCs w:val="21"/>
              </w:rPr>
              <w:t>) NREM Temporal Entropy, (</w:t>
            </w:r>
            <w:r w:rsidRPr="00091CB8">
              <w:rPr>
                <w:rFonts w:ascii="Arial" w:hAnsi="Arial" w:cs="Arial"/>
                <w:b/>
                <w:bCs/>
                <w:i/>
                <w:iCs/>
                <w:sz w:val="18"/>
                <w:szCs w:val="21"/>
              </w:rPr>
              <w:t>B</w:t>
            </w:r>
            <w:r w:rsidRPr="00091CB8">
              <w:rPr>
                <w:rFonts w:ascii="Arial" w:hAnsi="Arial" w:cs="Arial"/>
                <w:i/>
                <w:iCs/>
                <w:sz w:val="18"/>
                <w:szCs w:val="21"/>
              </w:rPr>
              <w:t>) REM Temporal Entropy, (</w:t>
            </w:r>
            <w:r w:rsidRPr="00091CB8">
              <w:rPr>
                <w:rFonts w:ascii="Arial" w:hAnsi="Arial" w:cs="Arial"/>
                <w:b/>
                <w:bCs/>
                <w:i/>
                <w:iCs/>
                <w:sz w:val="18"/>
                <w:szCs w:val="21"/>
              </w:rPr>
              <w:t>C</w:t>
            </w:r>
            <w:r w:rsidRPr="00091CB8">
              <w:rPr>
                <w:rFonts w:ascii="Arial" w:hAnsi="Arial" w:cs="Arial"/>
                <w:i/>
                <w:iCs/>
                <w:sz w:val="18"/>
                <w:szCs w:val="21"/>
              </w:rPr>
              <w:t>) Wake Temporal Entropy, and (</w:t>
            </w:r>
            <w:r w:rsidRPr="00091CB8">
              <w:rPr>
                <w:rFonts w:ascii="Arial" w:hAnsi="Arial" w:cs="Arial"/>
                <w:b/>
                <w:bCs/>
                <w:i/>
                <w:iCs/>
                <w:sz w:val="18"/>
                <w:szCs w:val="21"/>
              </w:rPr>
              <w:t>D</w:t>
            </w:r>
            <w:r w:rsidRPr="00091CB8">
              <w:rPr>
                <w:rFonts w:ascii="Arial" w:hAnsi="Arial" w:cs="Arial"/>
                <w:i/>
                <w:iCs/>
                <w:sz w:val="18"/>
                <w:szCs w:val="21"/>
              </w:rPr>
              <w:t>) N3 Temporal Entropy. Fully adjusted models include the same covariates as described previously. Shaded areas indicate 95% confidence intervals, and p-values for nonlinearity are noted for each model.</w:t>
            </w:r>
          </w:p>
        </w:tc>
      </w:tr>
    </w:tbl>
    <w:p w14:paraId="4B6955C6" w14:textId="77777777" w:rsidR="00BF3C0B" w:rsidRDefault="00BF3C0B">
      <w:pPr>
        <w:rPr>
          <w:rFonts w:ascii="Arial" w:hAnsi="Arial" w:cs="Arial"/>
          <w:b/>
          <w:bCs/>
          <w:szCs w:val="32"/>
        </w:rPr>
      </w:pPr>
      <w:r>
        <w:rPr>
          <w:rFonts w:ascii="Arial" w:hAnsi="Arial" w:cs="Arial"/>
          <w:b/>
          <w:bCs/>
          <w:szCs w:val="32"/>
        </w:rPr>
        <w:br w:type="page"/>
      </w:r>
    </w:p>
    <w:p w14:paraId="7A183F5A" w14:textId="25ADBA27" w:rsidR="00BF3C0B" w:rsidRPr="00944A81" w:rsidRDefault="00BF3C0B" w:rsidP="00BF3C0B">
      <w:pPr>
        <w:spacing w:line="360" w:lineRule="auto"/>
        <w:outlineLvl w:val="3"/>
        <w:rPr>
          <w:rFonts w:ascii="Arial" w:hAnsi="Arial" w:cs="Arial"/>
          <w:b/>
          <w:bCs/>
          <w:szCs w:val="32"/>
        </w:rPr>
      </w:pPr>
      <w:r w:rsidRPr="00944A81">
        <w:rPr>
          <w:rFonts w:ascii="Arial" w:hAnsi="Arial" w:cs="Arial"/>
          <w:b/>
          <w:bCs/>
          <w:szCs w:val="32"/>
        </w:rPr>
        <w:lastRenderedPageBreak/>
        <w:t>2.</w:t>
      </w:r>
      <w:r>
        <w:rPr>
          <w:rFonts w:ascii="Arial" w:hAnsi="Arial" w:cs="Arial"/>
          <w:b/>
          <w:bCs/>
          <w:szCs w:val="32"/>
        </w:rPr>
        <w:t>5</w:t>
      </w:r>
      <w:r w:rsidRPr="00944A81">
        <w:rPr>
          <w:rFonts w:ascii="Arial" w:hAnsi="Arial" w:cs="Arial"/>
          <w:b/>
          <w:bCs/>
          <w:szCs w:val="32"/>
        </w:rPr>
        <w:t>.</w:t>
      </w:r>
      <w:r>
        <w:rPr>
          <w:rFonts w:ascii="Arial" w:hAnsi="Arial" w:cs="Arial"/>
          <w:b/>
          <w:bCs/>
          <w:szCs w:val="32"/>
        </w:rPr>
        <w:t>2</w:t>
      </w:r>
      <w:r w:rsidRPr="00944A81">
        <w:rPr>
          <w:rFonts w:ascii="Arial" w:hAnsi="Arial" w:cs="Arial"/>
          <w:b/>
          <w:bCs/>
          <w:szCs w:val="32"/>
        </w:rPr>
        <w:t xml:space="preserve"> </w:t>
      </w:r>
      <w:r>
        <w:rPr>
          <w:rFonts w:ascii="Arial" w:hAnsi="Arial" w:cs="Arial" w:hint="eastAsia"/>
          <w:b/>
          <w:bCs/>
          <w:szCs w:val="32"/>
        </w:rPr>
        <w:t>Stage</w:t>
      </w:r>
      <w:r w:rsidRPr="00944A81">
        <w:rPr>
          <w:rFonts w:ascii="Arial" w:hAnsi="Arial" w:cs="Arial"/>
          <w:b/>
          <w:bCs/>
          <w:szCs w:val="32"/>
        </w:rPr>
        <w:t>-</w:t>
      </w:r>
      <w:r>
        <w:rPr>
          <w:rFonts w:ascii="Arial" w:hAnsi="Arial" w:cs="Arial" w:hint="eastAsia"/>
          <w:b/>
          <w:bCs/>
          <w:szCs w:val="32"/>
        </w:rPr>
        <w:t>Specific</w:t>
      </w:r>
      <w:r>
        <w:rPr>
          <w:rFonts w:ascii="Arial" w:hAnsi="Arial" w:cs="Arial"/>
          <w:b/>
          <w:bCs/>
          <w:szCs w:val="32"/>
        </w:rPr>
        <w:t xml:space="preserve"> </w:t>
      </w:r>
      <w:r w:rsidRPr="00BF3C0B">
        <w:rPr>
          <w:rFonts w:ascii="Arial" w:hAnsi="Arial" w:cs="Arial"/>
          <w:b/>
          <w:bCs/>
          <w:szCs w:val="32"/>
        </w:rPr>
        <w:t xml:space="preserve">Restricted Cubic Spline </w:t>
      </w:r>
      <w:r w:rsidRPr="00944A81">
        <w:rPr>
          <w:rFonts w:ascii="Arial" w:hAnsi="Arial" w:cs="Arial"/>
          <w:b/>
          <w:bCs/>
          <w:szCs w:val="32"/>
        </w:rPr>
        <w:t>Curves</w:t>
      </w:r>
      <w:r>
        <w:rPr>
          <w:rFonts w:ascii="Arial" w:hAnsi="Arial" w:cs="Arial"/>
          <w:b/>
          <w:bCs/>
          <w:szCs w:val="32"/>
        </w:rPr>
        <w:t xml:space="preserve"> </w:t>
      </w:r>
      <w:r>
        <w:rPr>
          <w:rFonts w:ascii="Arial" w:hAnsi="Arial" w:cs="Arial" w:hint="eastAsia"/>
          <w:b/>
          <w:bCs/>
          <w:szCs w:val="32"/>
        </w:rPr>
        <w:t>for</w:t>
      </w:r>
      <w:r>
        <w:rPr>
          <w:rFonts w:ascii="Arial" w:hAnsi="Arial" w:cs="Arial"/>
          <w:b/>
          <w:bCs/>
          <w:szCs w:val="32"/>
        </w:rPr>
        <w:t xml:space="preserve"> </w:t>
      </w:r>
      <w:r>
        <w:rPr>
          <w:rFonts w:ascii="Arial" w:hAnsi="Arial" w:cs="Arial" w:hint="eastAsia"/>
          <w:b/>
          <w:bCs/>
          <w:szCs w:val="32"/>
        </w:rPr>
        <w:t>CVD</w:t>
      </w:r>
      <w:r>
        <w:rPr>
          <w:rFonts w:ascii="Arial" w:hAnsi="Arial" w:cs="Arial"/>
          <w:b/>
          <w:bCs/>
          <w:szCs w:val="32"/>
        </w:rPr>
        <w:t xml:space="preserve"> </w:t>
      </w:r>
      <w:r>
        <w:rPr>
          <w:rFonts w:ascii="Arial" w:hAnsi="Arial" w:cs="Arial" w:hint="eastAsia"/>
          <w:b/>
          <w:bCs/>
          <w:szCs w:val="32"/>
        </w:rPr>
        <w:t>Mortality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91CB8" w14:paraId="453D45E3" w14:textId="77777777" w:rsidTr="006C590F">
        <w:tc>
          <w:tcPr>
            <w:tcW w:w="8296" w:type="dxa"/>
            <w:tcBorders>
              <w:bottom w:val="single" w:sz="4" w:space="0" w:color="auto"/>
            </w:tcBorders>
          </w:tcPr>
          <w:p w14:paraId="3203576A" w14:textId="77777777" w:rsidR="00091CB8" w:rsidRDefault="00091CB8" w:rsidP="006C590F">
            <w:r>
              <w:rPr>
                <w:rFonts w:hint="eastAsia"/>
                <w:noProof/>
              </w:rPr>
              <w:drawing>
                <wp:inline distT="0" distB="0" distL="0" distR="0" wp14:anchorId="46837918" wp14:editId="22E49F59">
                  <wp:extent cx="3742865" cy="4927748"/>
                  <wp:effectExtent l="4445"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rotWithShape="1">
                          <a:blip r:embed="rId15" cstate="print">
                            <a:extLst>
                              <a:ext uri="{28A0092B-C50C-407E-A947-70E740481C1C}">
                                <a14:useLocalDpi xmlns:a14="http://schemas.microsoft.com/office/drawing/2010/main" val="0"/>
                              </a:ext>
                            </a:extLst>
                          </a:blip>
                          <a:srcRect l="-562" t="378" r="562" b="18397"/>
                          <a:stretch/>
                        </pic:blipFill>
                        <pic:spPr bwMode="auto">
                          <a:xfrm rot="16200000">
                            <a:off x="0" y="0"/>
                            <a:ext cx="3742865" cy="4927748"/>
                          </a:xfrm>
                          <a:prstGeom prst="rect">
                            <a:avLst/>
                          </a:prstGeom>
                          <a:ln>
                            <a:noFill/>
                          </a:ln>
                          <a:extLst>
                            <a:ext uri="{53640926-AAD7-44D8-BBD7-CCE9431645EC}">
                              <a14:shadowObscured xmlns:a14="http://schemas.microsoft.com/office/drawing/2010/main"/>
                            </a:ext>
                          </a:extLst>
                        </pic:spPr>
                      </pic:pic>
                    </a:graphicData>
                  </a:graphic>
                </wp:inline>
              </w:drawing>
            </w:r>
          </w:p>
        </w:tc>
      </w:tr>
      <w:tr w:rsidR="00091CB8" w14:paraId="06CB763B" w14:textId="77777777" w:rsidTr="006C590F">
        <w:tc>
          <w:tcPr>
            <w:tcW w:w="8296" w:type="dxa"/>
            <w:tcBorders>
              <w:top w:val="single" w:sz="4" w:space="0" w:color="auto"/>
            </w:tcBorders>
          </w:tcPr>
          <w:p w14:paraId="5AAF0123" w14:textId="4CFFDC32" w:rsidR="00091CB8" w:rsidRPr="00091CB8" w:rsidRDefault="00091CB8" w:rsidP="006C590F">
            <w:pPr>
              <w:rPr>
                <w:rFonts w:ascii="Arial" w:hAnsi="Arial" w:cs="Arial"/>
                <w:i/>
                <w:iCs/>
              </w:rPr>
            </w:pPr>
            <w:r w:rsidRPr="00091CB8">
              <w:rPr>
                <w:rFonts w:ascii="Arial" w:hAnsi="Arial" w:cs="Arial"/>
                <w:b/>
                <w:bCs/>
                <w:i/>
                <w:iCs/>
                <w:sz w:val="18"/>
                <w:szCs w:val="21"/>
              </w:rPr>
              <w:t xml:space="preserve">Restricted Cubic Spline (RCS) curves for fully adjusted models showing the relationship between stage-specific sleep temporal entropy (STE) and </w:t>
            </w:r>
            <w:r w:rsidR="00B51F93">
              <w:rPr>
                <w:rFonts w:ascii="Arial" w:hAnsi="Arial" w:cs="Arial" w:hint="eastAsia"/>
                <w:b/>
                <w:bCs/>
                <w:i/>
                <w:iCs/>
                <w:sz w:val="18"/>
                <w:szCs w:val="21"/>
              </w:rPr>
              <w:t>CVD</w:t>
            </w:r>
            <w:r w:rsidRPr="00091CB8">
              <w:rPr>
                <w:rFonts w:ascii="Arial" w:hAnsi="Arial" w:cs="Arial"/>
                <w:b/>
                <w:bCs/>
                <w:i/>
                <w:iCs/>
                <w:sz w:val="18"/>
                <w:szCs w:val="21"/>
              </w:rPr>
              <w:t xml:space="preserve"> mortalit</w:t>
            </w:r>
            <w:r w:rsidR="00B51F93">
              <w:rPr>
                <w:rFonts w:ascii="Arial" w:hAnsi="Arial" w:cs="Arial" w:hint="eastAsia"/>
                <w:b/>
                <w:bCs/>
                <w:i/>
                <w:iCs/>
                <w:sz w:val="18"/>
                <w:szCs w:val="21"/>
              </w:rPr>
              <w:t>y</w:t>
            </w:r>
            <w:r>
              <w:rPr>
                <w:rFonts w:ascii="Arial" w:hAnsi="Arial" w:cs="Arial"/>
                <w:b/>
                <w:bCs/>
                <w:i/>
                <w:iCs/>
                <w:sz w:val="18"/>
                <w:szCs w:val="21"/>
              </w:rPr>
              <w:t>:</w:t>
            </w:r>
            <w:r w:rsidRPr="00091CB8">
              <w:rPr>
                <w:rFonts w:ascii="Arial" w:hAnsi="Arial" w:cs="Arial"/>
                <w:i/>
                <w:iCs/>
                <w:sz w:val="18"/>
                <w:szCs w:val="21"/>
              </w:rPr>
              <w:t xml:space="preserve"> Panels A–D represent: </w:t>
            </w:r>
            <w:r w:rsidR="00B51F93" w:rsidRPr="00B51F93">
              <w:rPr>
                <w:rFonts w:ascii="Arial" w:hAnsi="Arial" w:cs="Arial"/>
                <w:i/>
                <w:iCs/>
                <w:sz w:val="18"/>
                <w:szCs w:val="21"/>
              </w:rPr>
              <w:t>(</w:t>
            </w:r>
            <w:r w:rsidR="00B51F93" w:rsidRPr="00B51F93">
              <w:rPr>
                <w:rFonts w:ascii="Arial" w:hAnsi="Arial" w:cs="Arial"/>
                <w:b/>
                <w:bCs/>
                <w:i/>
                <w:iCs/>
                <w:sz w:val="18"/>
                <w:szCs w:val="21"/>
              </w:rPr>
              <w:t>A</w:t>
            </w:r>
            <w:r w:rsidR="00B51F93" w:rsidRPr="00B51F93">
              <w:rPr>
                <w:rFonts w:ascii="Arial" w:hAnsi="Arial" w:cs="Arial"/>
                <w:i/>
                <w:iCs/>
                <w:sz w:val="18"/>
                <w:szCs w:val="21"/>
              </w:rPr>
              <w:t>) N3 Temporal Entropy, (</w:t>
            </w:r>
            <w:r w:rsidR="00B51F93" w:rsidRPr="00B51F93">
              <w:rPr>
                <w:rFonts w:ascii="Arial" w:hAnsi="Arial" w:cs="Arial"/>
                <w:b/>
                <w:bCs/>
                <w:i/>
                <w:iCs/>
                <w:sz w:val="18"/>
                <w:szCs w:val="21"/>
              </w:rPr>
              <w:t>B</w:t>
            </w:r>
            <w:r w:rsidR="00B51F93" w:rsidRPr="00B51F93">
              <w:rPr>
                <w:rFonts w:ascii="Arial" w:hAnsi="Arial" w:cs="Arial"/>
                <w:i/>
                <w:iCs/>
                <w:sz w:val="18"/>
                <w:szCs w:val="21"/>
              </w:rPr>
              <w:t>) NREM Temporal Entropy, (</w:t>
            </w:r>
            <w:r w:rsidR="00B51F93" w:rsidRPr="00B51F93">
              <w:rPr>
                <w:rFonts w:ascii="Arial" w:hAnsi="Arial" w:cs="Arial"/>
                <w:b/>
                <w:bCs/>
                <w:i/>
                <w:iCs/>
                <w:sz w:val="18"/>
                <w:szCs w:val="21"/>
              </w:rPr>
              <w:t>C</w:t>
            </w:r>
            <w:r w:rsidR="00B51F93" w:rsidRPr="00B51F93">
              <w:rPr>
                <w:rFonts w:ascii="Arial" w:hAnsi="Arial" w:cs="Arial"/>
                <w:i/>
                <w:iCs/>
                <w:sz w:val="18"/>
                <w:szCs w:val="21"/>
              </w:rPr>
              <w:t>) REM Temporal Entropy, and (</w:t>
            </w:r>
            <w:r w:rsidR="00B51F93" w:rsidRPr="00B51F93">
              <w:rPr>
                <w:rFonts w:ascii="Arial" w:hAnsi="Arial" w:cs="Arial"/>
                <w:b/>
                <w:bCs/>
                <w:i/>
                <w:iCs/>
                <w:sz w:val="18"/>
                <w:szCs w:val="21"/>
              </w:rPr>
              <w:t>D</w:t>
            </w:r>
            <w:r w:rsidR="00B51F93" w:rsidRPr="00B51F93">
              <w:rPr>
                <w:rFonts w:ascii="Arial" w:hAnsi="Arial" w:cs="Arial"/>
                <w:i/>
                <w:iCs/>
                <w:sz w:val="18"/>
                <w:szCs w:val="21"/>
              </w:rPr>
              <w:t>) Wake Temporal Entropy. Fully adjusted models include the same covariates as described previously. Shaded areas indicate 95% confidence intervals, and p-values for nonlinearity are noted for each model.</w:t>
            </w:r>
            <w:r w:rsidRPr="00091CB8">
              <w:rPr>
                <w:rFonts w:ascii="Arial" w:hAnsi="Arial" w:cs="Arial"/>
                <w:i/>
                <w:iCs/>
                <w:sz w:val="18"/>
                <w:szCs w:val="21"/>
              </w:rPr>
              <w:t xml:space="preserve"> Shaded areas indicate 95% confidence intervals, and p-values for nonlinearity are noted for each model.</w:t>
            </w:r>
          </w:p>
        </w:tc>
      </w:tr>
    </w:tbl>
    <w:p w14:paraId="433060EE" w14:textId="56D37C96" w:rsidR="00B51F93" w:rsidRDefault="00B51F93" w:rsidP="00091CB8"/>
    <w:p w14:paraId="76773905" w14:textId="08C2E5C3" w:rsidR="00091CB8" w:rsidRPr="00091CB8" w:rsidRDefault="00B51F93" w:rsidP="00B51F93">
      <w:r>
        <w:br w:type="page"/>
      </w:r>
    </w:p>
    <w:p w14:paraId="0A7D8329" w14:textId="5ED0B1FF" w:rsidR="00984564" w:rsidRPr="00776185" w:rsidRDefault="00984564" w:rsidP="00984564">
      <w:pPr>
        <w:pStyle w:val="1"/>
        <w:rPr>
          <w:rFonts w:ascii="Arial" w:hAnsi="Arial" w:cs="Arial"/>
          <w:sz w:val="40"/>
          <w:szCs w:val="40"/>
        </w:rPr>
      </w:pPr>
      <w:bookmarkStart w:id="13" w:name="_Toc196671722"/>
      <w:r w:rsidRPr="00776185">
        <w:rPr>
          <w:rFonts w:ascii="Arial" w:hAnsi="Arial" w:cs="Arial"/>
          <w:sz w:val="40"/>
          <w:szCs w:val="40"/>
        </w:rPr>
        <w:lastRenderedPageBreak/>
        <w:t>3 Dependence Plots</w:t>
      </w:r>
      <w:bookmarkEnd w:id="13"/>
      <w:r w:rsidRPr="00776185">
        <w:rPr>
          <w:rFonts w:ascii="Arial" w:hAnsi="Arial" w:cs="Arial"/>
          <w:sz w:val="40"/>
          <w:szCs w:val="40"/>
        </w:rPr>
        <w:t xml:space="preserve"> </w:t>
      </w:r>
    </w:p>
    <w:p w14:paraId="398AAD8E" w14:textId="49C1E10B" w:rsidR="00B51F93" w:rsidRDefault="00984564" w:rsidP="00984564">
      <w:pPr>
        <w:pStyle w:val="2"/>
        <w:ind w:left="440"/>
        <w:rPr>
          <w:rFonts w:ascii="Arial" w:hAnsi="Arial" w:cs="Arial"/>
        </w:rPr>
      </w:pPr>
      <w:bookmarkStart w:id="14" w:name="_Toc196671723"/>
      <w:r>
        <w:rPr>
          <w:rFonts w:ascii="Arial" w:hAnsi="Arial" w:cs="Arial"/>
        </w:rPr>
        <w:t xml:space="preserve">3.1 </w:t>
      </w:r>
      <w:r w:rsidR="00B51F93" w:rsidRPr="0066759B">
        <w:rPr>
          <w:rFonts w:ascii="Arial" w:hAnsi="Arial" w:cs="Arial" w:hint="eastAsia"/>
        </w:rPr>
        <w:t>Dependence</w:t>
      </w:r>
      <w:r w:rsidR="00B51F93" w:rsidRPr="0066759B">
        <w:rPr>
          <w:rFonts w:ascii="Arial" w:hAnsi="Arial" w:cs="Arial"/>
        </w:rPr>
        <w:t xml:space="preserve"> </w:t>
      </w:r>
      <w:r w:rsidR="00B51F93" w:rsidRPr="0066759B">
        <w:rPr>
          <w:rFonts w:ascii="Arial" w:hAnsi="Arial" w:cs="Arial" w:hint="eastAsia"/>
        </w:rPr>
        <w:t>Plots</w:t>
      </w:r>
      <w:r w:rsidR="00B51F93" w:rsidRPr="0066759B">
        <w:rPr>
          <w:rFonts w:ascii="Arial" w:hAnsi="Arial" w:cs="Arial"/>
        </w:rPr>
        <w:t xml:space="preserve"> of </w:t>
      </w:r>
      <w:r w:rsidR="007161ED">
        <w:rPr>
          <w:rFonts w:ascii="Arial" w:hAnsi="Arial" w:cs="Arial" w:hint="eastAsia"/>
        </w:rPr>
        <w:t>Sleep</w:t>
      </w:r>
      <w:r w:rsidR="00B51F93" w:rsidRPr="0066759B">
        <w:rPr>
          <w:rFonts w:ascii="Arial" w:hAnsi="Arial" w:cs="Arial"/>
        </w:rPr>
        <w:t xml:space="preserve"> </w:t>
      </w:r>
      <w:r w:rsidR="00B51F93" w:rsidRPr="0066759B">
        <w:rPr>
          <w:rFonts w:ascii="Arial" w:hAnsi="Arial" w:cs="Arial" w:hint="eastAsia"/>
        </w:rPr>
        <w:t>Temporal</w:t>
      </w:r>
      <w:r w:rsidR="00B51F93" w:rsidRPr="0066759B">
        <w:rPr>
          <w:rFonts w:ascii="Arial" w:hAnsi="Arial" w:cs="Arial"/>
        </w:rPr>
        <w:t xml:space="preserve"> </w:t>
      </w:r>
      <w:r w:rsidR="00B51F93" w:rsidRPr="0066759B">
        <w:rPr>
          <w:rFonts w:ascii="Arial" w:hAnsi="Arial" w:cs="Arial" w:hint="eastAsia"/>
        </w:rPr>
        <w:t>Entropy</w:t>
      </w:r>
      <w:r w:rsidR="00B51F93" w:rsidRPr="0066759B">
        <w:rPr>
          <w:rFonts w:ascii="Arial" w:hAnsi="Arial" w:cs="Arial"/>
        </w:rPr>
        <w:t xml:space="preserve"> </w:t>
      </w:r>
      <w:r>
        <w:rPr>
          <w:rFonts w:ascii="Arial" w:hAnsi="Arial" w:cs="Arial"/>
        </w:rPr>
        <w:t xml:space="preserve">in </w:t>
      </w:r>
      <w:r w:rsidR="00EA1FA1">
        <w:rPr>
          <w:rFonts w:ascii="Arial" w:hAnsi="Arial" w:cs="Arial" w:hint="eastAsia"/>
        </w:rPr>
        <w:t>the</w:t>
      </w:r>
      <w:r w:rsidR="00EA1FA1">
        <w:rPr>
          <w:rFonts w:ascii="Arial" w:hAnsi="Arial" w:cs="Arial"/>
        </w:rPr>
        <w:t xml:space="preserve"> </w:t>
      </w:r>
      <w:r>
        <w:rPr>
          <w:rFonts w:ascii="Arial" w:hAnsi="Arial" w:cs="Arial"/>
        </w:rPr>
        <w:t>SSHSC</w:t>
      </w:r>
      <w:bookmarkEnd w:id="14"/>
    </w:p>
    <w:p w14:paraId="7A54C564" w14:textId="54CDF33E" w:rsidR="00BF3C0B" w:rsidRPr="00944A81" w:rsidRDefault="00BF3C0B" w:rsidP="00BF3C0B">
      <w:pPr>
        <w:spacing w:line="360" w:lineRule="auto"/>
        <w:outlineLvl w:val="3"/>
        <w:rPr>
          <w:rFonts w:ascii="Arial" w:hAnsi="Arial" w:cs="Arial"/>
          <w:b/>
          <w:bCs/>
          <w:szCs w:val="32"/>
        </w:rPr>
      </w:pPr>
      <w:r>
        <w:rPr>
          <w:rFonts w:ascii="Arial" w:hAnsi="Arial" w:cs="Arial"/>
          <w:b/>
          <w:bCs/>
          <w:szCs w:val="32"/>
        </w:rPr>
        <w:t>3</w:t>
      </w:r>
      <w:r w:rsidRPr="00944A81">
        <w:rPr>
          <w:rFonts w:ascii="Arial" w:hAnsi="Arial" w:cs="Arial"/>
          <w:b/>
          <w:bCs/>
          <w:szCs w:val="32"/>
        </w:rPr>
        <w:t>.</w:t>
      </w:r>
      <w:r>
        <w:rPr>
          <w:rFonts w:ascii="Arial" w:hAnsi="Arial" w:cs="Arial"/>
          <w:b/>
          <w:bCs/>
          <w:szCs w:val="32"/>
        </w:rPr>
        <w:t>1</w:t>
      </w:r>
      <w:r w:rsidRPr="00944A81">
        <w:rPr>
          <w:rFonts w:ascii="Arial" w:hAnsi="Arial" w:cs="Arial"/>
          <w:b/>
          <w:bCs/>
          <w:szCs w:val="32"/>
        </w:rPr>
        <w:t>.</w:t>
      </w:r>
      <w:r>
        <w:rPr>
          <w:rFonts w:ascii="Arial" w:hAnsi="Arial" w:cs="Arial"/>
          <w:b/>
          <w:bCs/>
          <w:szCs w:val="32"/>
        </w:rPr>
        <w:t>1</w:t>
      </w:r>
      <w:r w:rsidRPr="00944A81">
        <w:rPr>
          <w:rFonts w:ascii="Arial" w:hAnsi="Arial" w:cs="Arial"/>
          <w:b/>
          <w:bCs/>
          <w:szCs w:val="32"/>
        </w:rPr>
        <w:t xml:space="preserve"> </w:t>
      </w:r>
      <w:r>
        <w:rPr>
          <w:rFonts w:ascii="Arial" w:hAnsi="Arial" w:cs="Arial" w:hint="eastAsia"/>
          <w:b/>
          <w:bCs/>
          <w:szCs w:val="32"/>
        </w:rPr>
        <w:t>Whole-Night</w:t>
      </w:r>
      <w:r>
        <w:rPr>
          <w:rFonts w:ascii="Arial" w:hAnsi="Arial" w:cs="Arial"/>
          <w:b/>
          <w:bCs/>
          <w:szCs w:val="32"/>
        </w:rPr>
        <w:t xml:space="preserve"> </w:t>
      </w:r>
      <w:r w:rsidR="007161ED" w:rsidRPr="007161ED">
        <w:rPr>
          <w:rFonts w:ascii="Arial" w:hAnsi="Arial" w:cs="Arial"/>
          <w:b/>
          <w:bCs/>
          <w:szCs w:val="32"/>
        </w:rPr>
        <w:t>Dependence Plots</w:t>
      </w:r>
      <w:r>
        <w:rPr>
          <w:rFonts w:ascii="Arial" w:hAnsi="Arial" w:cs="Arial"/>
          <w:b/>
          <w:bCs/>
          <w:szCs w:val="32"/>
        </w:rPr>
        <w:t xml:space="preserve"> </w:t>
      </w:r>
      <w:r w:rsidR="007161ED">
        <w:rPr>
          <w:rFonts w:ascii="Arial" w:hAnsi="Arial" w:cs="Arial" w:hint="eastAsia"/>
          <w:b/>
          <w:bCs/>
          <w:szCs w:val="32"/>
        </w:rPr>
        <w:t>of</w:t>
      </w:r>
      <w:r w:rsidR="007161ED">
        <w:rPr>
          <w:rFonts w:ascii="Arial" w:hAnsi="Arial" w:cs="Arial"/>
          <w:b/>
          <w:bCs/>
          <w:szCs w:val="32"/>
        </w:rPr>
        <w:t xml:space="preserve"> </w:t>
      </w:r>
      <w:r w:rsidR="007161ED" w:rsidRPr="007161ED">
        <w:rPr>
          <w:rFonts w:ascii="Arial" w:hAnsi="Arial" w:cs="Arial"/>
          <w:b/>
          <w:bCs/>
          <w:szCs w:val="32"/>
        </w:rPr>
        <w:t>Sleep Temporal Entropy</w:t>
      </w:r>
      <w:r w:rsidR="007161ED" w:rsidRPr="007161ED">
        <w:rPr>
          <w:rFonts w:ascii="Arial" w:hAnsi="Arial" w:cs="Arial" w:hint="eastAsia"/>
          <w:b/>
          <w:bCs/>
          <w:szCs w:val="32"/>
        </w:rPr>
        <w:t xml:space="preserve"> </w:t>
      </w:r>
      <w:r>
        <w:rPr>
          <w:rFonts w:ascii="Arial" w:hAnsi="Arial" w:cs="Arial" w:hint="eastAsia"/>
          <w:b/>
          <w:bCs/>
          <w:szCs w:val="32"/>
        </w:rPr>
        <w:t>for</w:t>
      </w:r>
      <w:r>
        <w:rPr>
          <w:rFonts w:ascii="Arial" w:hAnsi="Arial" w:cs="Arial"/>
          <w:b/>
          <w:bCs/>
          <w:szCs w:val="32"/>
        </w:rPr>
        <w:t xml:space="preserve"> </w:t>
      </w:r>
      <w:r w:rsidR="007161ED">
        <w:rPr>
          <w:rFonts w:ascii="Arial" w:hAnsi="Arial" w:cs="Arial" w:hint="eastAsia"/>
          <w:b/>
          <w:bCs/>
          <w:szCs w:val="32"/>
        </w:rPr>
        <w:t>Adverse</w:t>
      </w:r>
      <w:r w:rsidR="007161ED">
        <w:rPr>
          <w:rFonts w:ascii="Arial" w:hAnsi="Arial" w:cs="Arial"/>
          <w:b/>
          <w:bCs/>
          <w:szCs w:val="32"/>
        </w:rPr>
        <w:t xml:space="preserve"> </w:t>
      </w:r>
      <w:r w:rsidR="007161ED">
        <w:rPr>
          <w:rFonts w:ascii="Arial" w:hAnsi="Arial" w:cs="Arial" w:hint="eastAsia"/>
          <w:b/>
          <w:bCs/>
          <w:szCs w:val="32"/>
        </w:rPr>
        <w:t>Cardiometabolic</w:t>
      </w:r>
      <w:r w:rsidR="007161ED">
        <w:rPr>
          <w:rFonts w:ascii="Arial" w:hAnsi="Arial" w:cs="Arial"/>
          <w:b/>
          <w:bCs/>
          <w:szCs w:val="32"/>
        </w:rPr>
        <w:t xml:space="preserve"> </w:t>
      </w:r>
      <w:r w:rsidR="007161ED">
        <w:rPr>
          <w:rFonts w:ascii="Arial" w:hAnsi="Arial" w:cs="Arial" w:hint="eastAsia"/>
          <w:b/>
          <w:bCs/>
          <w:szCs w:val="32"/>
        </w:rPr>
        <w:t>Outcomes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ED7F39" w14:paraId="629B2F4A" w14:textId="77777777" w:rsidTr="00ED7F39">
        <w:tc>
          <w:tcPr>
            <w:tcW w:w="8296" w:type="dxa"/>
            <w:tcBorders>
              <w:bottom w:val="single" w:sz="4" w:space="0" w:color="auto"/>
            </w:tcBorders>
          </w:tcPr>
          <w:p w14:paraId="0F2391C0" w14:textId="03AB6571" w:rsidR="00ED7F39" w:rsidRDefault="00ED7F39" w:rsidP="00ED7F39">
            <w:pPr>
              <w:jc w:val="center"/>
            </w:pPr>
            <w:r>
              <w:rPr>
                <w:rFonts w:hint="eastAsia"/>
                <w:noProof/>
              </w:rPr>
              <w:drawing>
                <wp:inline distT="0" distB="0" distL="0" distR="0" wp14:anchorId="615F6429" wp14:editId="2BB40221">
                  <wp:extent cx="2976592" cy="482929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6592" cy="4829299"/>
                          </a:xfrm>
                          <a:prstGeom prst="rect">
                            <a:avLst/>
                          </a:prstGeom>
                        </pic:spPr>
                      </pic:pic>
                    </a:graphicData>
                  </a:graphic>
                </wp:inline>
              </w:drawing>
            </w:r>
          </w:p>
        </w:tc>
      </w:tr>
      <w:tr w:rsidR="00ED7F39" w14:paraId="136C6F30" w14:textId="77777777" w:rsidTr="00ED7F39">
        <w:tc>
          <w:tcPr>
            <w:tcW w:w="8296" w:type="dxa"/>
            <w:tcBorders>
              <w:top w:val="single" w:sz="4" w:space="0" w:color="auto"/>
            </w:tcBorders>
          </w:tcPr>
          <w:p w14:paraId="76722117" w14:textId="587CB524" w:rsidR="00ED7F39" w:rsidRPr="00ED7F39" w:rsidRDefault="00ED7F39" w:rsidP="00ED7F39">
            <w:pPr>
              <w:rPr>
                <w:rFonts w:ascii="Arial" w:hAnsi="Arial" w:cs="Arial"/>
                <w:i/>
                <w:iCs/>
              </w:rPr>
            </w:pPr>
            <w:r w:rsidRPr="00ED7F39">
              <w:rPr>
                <w:rFonts w:ascii="Arial" w:hAnsi="Arial" w:cs="Arial"/>
                <w:b/>
                <w:bCs/>
                <w:i/>
                <w:iCs/>
                <w:sz w:val="18"/>
                <w:szCs w:val="21"/>
              </w:rPr>
              <w:t>SHAP dependence plots for Overall Temporal Entropy (OTE) with age represented by the color gradient, illustrating its relationship with different outcomes</w:t>
            </w:r>
            <w:r w:rsidRPr="00ED7F39">
              <w:rPr>
                <w:rFonts w:ascii="Arial" w:hAnsi="Arial" w:cs="Arial"/>
                <w:i/>
                <w:iCs/>
                <w:sz w:val="18"/>
                <w:szCs w:val="21"/>
              </w:rPr>
              <w:t>: (</w:t>
            </w:r>
            <w:r w:rsidRPr="00ED7F39">
              <w:rPr>
                <w:rFonts w:ascii="Arial" w:hAnsi="Arial" w:cs="Arial"/>
                <w:b/>
                <w:bCs/>
                <w:i/>
                <w:iCs/>
                <w:sz w:val="18"/>
                <w:szCs w:val="21"/>
              </w:rPr>
              <w:t>A</w:t>
            </w:r>
            <w:r w:rsidRPr="00ED7F39">
              <w:rPr>
                <w:rFonts w:ascii="Arial" w:hAnsi="Arial" w:cs="Arial"/>
                <w:i/>
                <w:iCs/>
                <w:sz w:val="18"/>
                <w:szCs w:val="21"/>
              </w:rPr>
              <w:t>) Hypertension, (</w:t>
            </w:r>
            <w:r w:rsidRPr="00ED7F39">
              <w:rPr>
                <w:rFonts w:ascii="Arial" w:hAnsi="Arial" w:cs="Arial"/>
                <w:b/>
                <w:bCs/>
                <w:i/>
                <w:iCs/>
                <w:sz w:val="18"/>
                <w:szCs w:val="21"/>
              </w:rPr>
              <w:t>B</w:t>
            </w:r>
            <w:r w:rsidRPr="00ED7F39">
              <w:rPr>
                <w:rFonts w:ascii="Arial" w:hAnsi="Arial" w:cs="Arial"/>
                <w:i/>
                <w:iCs/>
                <w:sz w:val="18"/>
                <w:szCs w:val="21"/>
              </w:rPr>
              <w:t>) Diabetes, and (</w:t>
            </w:r>
            <w:r w:rsidRPr="00ED7F39">
              <w:rPr>
                <w:rFonts w:ascii="Arial" w:hAnsi="Arial" w:cs="Arial"/>
                <w:b/>
                <w:bCs/>
                <w:i/>
                <w:iCs/>
                <w:sz w:val="18"/>
                <w:szCs w:val="21"/>
              </w:rPr>
              <w:t>C</w:t>
            </w:r>
            <w:r w:rsidRPr="00ED7F39">
              <w:rPr>
                <w:rFonts w:ascii="Arial" w:hAnsi="Arial" w:cs="Arial"/>
                <w:i/>
                <w:iCs/>
                <w:sz w:val="18"/>
                <w:szCs w:val="21"/>
              </w:rPr>
              <w:t>) Hyperlipidemia. Each dot represents an individual participant, where the x-axis shows the OTE value, and the y-axis indicates the SHAP value, reflecting the contribution of OTE to the prediction of the outcome. Positive SHAP values indicate a higher risk of the corresponding condition, while negative values indicate a lower risk. The color gradient denotes participant age, showing the interaction effects of age and entropy on each outcome.</w:t>
            </w:r>
          </w:p>
        </w:tc>
      </w:tr>
    </w:tbl>
    <w:p w14:paraId="17707B96" w14:textId="77777777" w:rsidR="007161ED" w:rsidRDefault="007161ED" w:rsidP="007161ED"/>
    <w:p w14:paraId="5141F23F" w14:textId="77777777" w:rsidR="007161ED" w:rsidRPr="007161ED" w:rsidRDefault="007161ED" w:rsidP="007161ED">
      <w:pPr>
        <w:spacing w:line="360" w:lineRule="auto"/>
        <w:outlineLvl w:val="3"/>
        <w:sectPr w:rsidR="007161ED" w:rsidRPr="007161ED">
          <w:pgSz w:w="11906" w:h="16838"/>
          <w:pgMar w:top="1440" w:right="1800" w:bottom="1440" w:left="1800" w:header="851" w:footer="992" w:gutter="0"/>
          <w:cols w:space="425"/>
          <w:docGrid w:type="lines" w:linePitch="312"/>
        </w:sectPr>
      </w:pPr>
    </w:p>
    <w:p w14:paraId="6A0BEDB8" w14:textId="7796D27C" w:rsidR="00B4065D" w:rsidRDefault="007161ED" w:rsidP="007161ED">
      <w:pPr>
        <w:spacing w:line="360" w:lineRule="auto"/>
        <w:outlineLvl w:val="3"/>
        <w:rPr>
          <w:rFonts w:ascii="Arial" w:hAnsi="Arial" w:cs="Arial"/>
          <w:b/>
          <w:bCs/>
          <w:szCs w:val="32"/>
        </w:rPr>
      </w:pPr>
      <w:r>
        <w:rPr>
          <w:rFonts w:ascii="Arial" w:hAnsi="Arial" w:cs="Arial"/>
          <w:b/>
          <w:bCs/>
          <w:szCs w:val="32"/>
        </w:rPr>
        <w:lastRenderedPageBreak/>
        <w:t>3</w:t>
      </w:r>
      <w:r w:rsidRPr="00944A81">
        <w:rPr>
          <w:rFonts w:ascii="Arial" w:hAnsi="Arial" w:cs="Arial"/>
          <w:b/>
          <w:bCs/>
          <w:szCs w:val="32"/>
        </w:rPr>
        <w:t>.</w:t>
      </w:r>
      <w:r>
        <w:rPr>
          <w:rFonts w:ascii="Arial" w:hAnsi="Arial" w:cs="Arial"/>
          <w:b/>
          <w:bCs/>
          <w:szCs w:val="32"/>
        </w:rPr>
        <w:t>1</w:t>
      </w:r>
      <w:r w:rsidRPr="00944A81">
        <w:rPr>
          <w:rFonts w:ascii="Arial" w:hAnsi="Arial" w:cs="Arial"/>
          <w:b/>
          <w:bCs/>
          <w:szCs w:val="32"/>
        </w:rPr>
        <w:t>.</w:t>
      </w:r>
      <w:r>
        <w:rPr>
          <w:rFonts w:ascii="Arial" w:hAnsi="Arial" w:cs="Arial"/>
          <w:b/>
          <w:bCs/>
          <w:szCs w:val="32"/>
        </w:rPr>
        <w:t>2</w:t>
      </w:r>
      <w:r w:rsidRPr="00944A81">
        <w:rPr>
          <w:rFonts w:ascii="Arial" w:hAnsi="Arial" w:cs="Arial"/>
          <w:b/>
          <w:bCs/>
          <w:szCs w:val="32"/>
        </w:rPr>
        <w:t xml:space="preserve"> </w:t>
      </w:r>
      <w:r>
        <w:rPr>
          <w:rFonts w:ascii="Arial" w:hAnsi="Arial" w:cs="Arial" w:hint="eastAsia"/>
          <w:b/>
          <w:bCs/>
          <w:szCs w:val="32"/>
        </w:rPr>
        <w:t>Stage-Specific</w:t>
      </w:r>
      <w:r>
        <w:rPr>
          <w:rFonts w:ascii="Arial" w:hAnsi="Arial" w:cs="Arial"/>
          <w:b/>
          <w:bCs/>
          <w:szCs w:val="32"/>
        </w:rPr>
        <w:t xml:space="preserve"> </w:t>
      </w:r>
      <w:r w:rsidRPr="007161ED">
        <w:rPr>
          <w:rFonts w:ascii="Arial" w:hAnsi="Arial" w:cs="Arial"/>
          <w:b/>
          <w:bCs/>
          <w:szCs w:val="32"/>
        </w:rPr>
        <w:t>Dependence Plots</w:t>
      </w:r>
      <w:r>
        <w:rPr>
          <w:rFonts w:ascii="Arial" w:hAnsi="Arial" w:cs="Arial"/>
          <w:b/>
          <w:bCs/>
          <w:szCs w:val="32"/>
        </w:rPr>
        <w:t xml:space="preserve"> </w:t>
      </w:r>
      <w:r>
        <w:rPr>
          <w:rFonts w:ascii="Arial" w:hAnsi="Arial" w:cs="Arial" w:hint="eastAsia"/>
          <w:b/>
          <w:bCs/>
          <w:szCs w:val="32"/>
        </w:rPr>
        <w:t>of</w:t>
      </w:r>
      <w:r>
        <w:rPr>
          <w:rFonts w:ascii="Arial" w:hAnsi="Arial" w:cs="Arial"/>
          <w:b/>
          <w:bCs/>
          <w:szCs w:val="32"/>
        </w:rPr>
        <w:t xml:space="preserve"> </w:t>
      </w:r>
      <w:r w:rsidRPr="007161ED">
        <w:rPr>
          <w:rFonts w:ascii="Arial" w:hAnsi="Arial" w:cs="Arial"/>
          <w:b/>
          <w:bCs/>
          <w:szCs w:val="32"/>
        </w:rPr>
        <w:t>Sleep Temporal Entropy</w:t>
      </w:r>
      <w:r w:rsidRPr="007161ED">
        <w:rPr>
          <w:rFonts w:ascii="Arial" w:hAnsi="Arial" w:cs="Arial" w:hint="eastAsia"/>
          <w:b/>
          <w:bCs/>
          <w:szCs w:val="32"/>
        </w:rPr>
        <w:t xml:space="preserve"> </w:t>
      </w:r>
      <w:r>
        <w:rPr>
          <w:rFonts w:ascii="Arial" w:hAnsi="Arial" w:cs="Arial" w:hint="eastAsia"/>
          <w:b/>
          <w:bCs/>
          <w:szCs w:val="32"/>
        </w:rPr>
        <w:t>for</w:t>
      </w:r>
      <w:r>
        <w:rPr>
          <w:rFonts w:ascii="Arial" w:hAnsi="Arial" w:cs="Arial"/>
          <w:b/>
          <w:bCs/>
          <w:szCs w:val="32"/>
        </w:rPr>
        <w:t xml:space="preserve"> </w:t>
      </w:r>
      <w:r>
        <w:rPr>
          <w:rFonts w:ascii="Arial" w:hAnsi="Arial" w:cs="Arial" w:hint="eastAsia"/>
          <w:b/>
          <w:bCs/>
          <w:szCs w:val="32"/>
        </w:rPr>
        <w:t>Hypertension</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2"/>
      </w:tblGrid>
      <w:tr w:rsidR="00ED7F39" w14:paraId="71F0AC93" w14:textId="77777777" w:rsidTr="003B3B91">
        <w:trPr>
          <w:jc w:val="center"/>
        </w:trPr>
        <w:tc>
          <w:tcPr>
            <w:tcW w:w="11402" w:type="dxa"/>
            <w:tcBorders>
              <w:bottom w:val="single" w:sz="4" w:space="0" w:color="auto"/>
            </w:tcBorders>
          </w:tcPr>
          <w:p w14:paraId="6EEC150E" w14:textId="77777777" w:rsidR="00ED7F39" w:rsidRDefault="00ED7F39" w:rsidP="006C590F">
            <w:pPr>
              <w:jc w:val="center"/>
            </w:pPr>
            <w:r>
              <w:rPr>
                <w:rFonts w:hint="eastAsia"/>
                <w:noProof/>
              </w:rPr>
              <w:drawing>
                <wp:inline distT="0" distB="0" distL="0" distR="0" wp14:anchorId="48DE39CF" wp14:editId="47CE909C">
                  <wp:extent cx="4378354" cy="7103555"/>
                  <wp:effectExtent l="0" t="3492"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4378354" cy="7103555"/>
                          </a:xfrm>
                          <a:prstGeom prst="rect">
                            <a:avLst/>
                          </a:prstGeom>
                        </pic:spPr>
                      </pic:pic>
                    </a:graphicData>
                  </a:graphic>
                </wp:inline>
              </w:drawing>
            </w:r>
          </w:p>
        </w:tc>
      </w:tr>
      <w:tr w:rsidR="00ED7F39" w14:paraId="203FC110" w14:textId="77777777" w:rsidTr="003B3B91">
        <w:trPr>
          <w:jc w:val="center"/>
        </w:trPr>
        <w:tc>
          <w:tcPr>
            <w:tcW w:w="11402" w:type="dxa"/>
            <w:tcBorders>
              <w:top w:val="single" w:sz="4" w:space="0" w:color="auto"/>
            </w:tcBorders>
          </w:tcPr>
          <w:p w14:paraId="39197239" w14:textId="116284C8" w:rsidR="00ED7F39" w:rsidRPr="00B4065D" w:rsidRDefault="00B4065D" w:rsidP="00B4065D">
            <w:pPr>
              <w:rPr>
                <w:rFonts w:ascii="Arial" w:hAnsi="Arial" w:cs="Arial"/>
                <w:i/>
                <w:iCs/>
                <w:sz w:val="18"/>
                <w:szCs w:val="21"/>
              </w:rPr>
            </w:pPr>
            <w:r w:rsidRPr="00B4065D">
              <w:rPr>
                <w:rFonts w:ascii="Arial" w:hAnsi="Arial" w:cs="Arial"/>
                <w:b/>
                <w:bCs/>
                <w:i/>
                <w:iCs/>
                <w:sz w:val="18"/>
                <w:szCs w:val="21"/>
              </w:rPr>
              <w:t>SHAP dependence plots for stage-specific temporal entropy (STE) with age represented by the color gradient, illustrating their relationship with hypertension</w:t>
            </w:r>
            <w:r>
              <w:rPr>
                <w:rFonts w:ascii="Arial" w:hAnsi="Arial" w:cs="Arial"/>
                <w:b/>
                <w:bCs/>
                <w:i/>
                <w:iCs/>
                <w:sz w:val="18"/>
                <w:szCs w:val="21"/>
              </w:rPr>
              <w:t>:</w:t>
            </w:r>
            <w:r w:rsidRPr="00B4065D">
              <w:rPr>
                <w:rFonts w:ascii="Arial" w:hAnsi="Arial" w:cs="Arial"/>
                <w:i/>
                <w:iCs/>
                <w:sz w:val="18"/>
                <w:szCs w:val="21"/>
              </w:rPr>
              <w:t xml:space="preserve"> Panels A–F correspond to: (</w:t>
            </w:r>
            <w:r w:rsidRPr="00B4065D">
              <w:rPr>
                <w:rFonts w:ascii="Arial" w:hAnsi="Arial" w:cs="Arial"/>
                <w:b/>
                <w:bCs/>
                <w:i/>
                <w:iCs/>
                <w:sz w:val="18"/>
                <w:szCs w:val="21"/>
              </w:rPr>
              <w:t>A</w:t>
            </w:r>
            <w:r w:rsidRPr="00B4065D">
              <w:rPr>
                <w:rFonts w:ascii="Arial" w:hAnsi="Arial" w:cs="Arial"/>
                <w:i/>
                <w:iCs/>
                <w:sz w:val="18"/>
                <w:szCs w:val="21"/>
              </w:rPr>
              <w:t>) Wake Temporal Entropy, (</w:t>
            </w:r>
            <w:r w:rsidRPr="00B4065D">
              <w:rPr>
                <w:rFonts w:ascii="Arial" w:hAnsi="Arial" w:cs="Arial"/>
                <w:b/>
                <w:bCs/>
                <w:i/>
                <w:iCs/>
                <w:sz w:val="18"/>
                <w:szCs w:val="21"/>
              </w:rPr>
              <w:t>B</w:t>
            </w:r>
            <w:r w:rsidRPr="00B4065D">
              <w:rPr>
                <w:rFonts w:ascii="Arial" w:hAnsi="Arial" w:cs="Arial"/>
                <w:i/>
                <w:iCs/>
                <w:sz w:val="18"/>
                <w:szCs w:val="21"/>
              </w:rPr>
              <w:t>) N1 Temporal Entropy, (</w:t>
            </w:r>
            <w:r w:rsidRPr="00B4065D">
              <w:rPr>
                <w:rFonts w:ascii="Arial" w:hAnsi="Arial" w:cs="Arial"/>
                <w:b/>
                <w:bCs/>
                <w:i/>
                <w:iCs/>
                <w:sz w:val="18"/>
                <w:szCs w:val="21"/>
              </w:rPr>
              <w:t>C</w:t>
            </w:r>
            <w:r w:rsidRPr="00B4065D">
              <w:rPr>
                <w:rFonts w:ascii="Arial" w:hAnsi="Arial" w:cs="Arial"/>
                <w:i/>
                <w:iCs/>
                <w:sz w:val="18"/>
                <w:szCs w:val="21"/>
              </w:rPr>
              <w:t>) N2 Temporal Entropy, (</w:t>
            </w:r>
            <w:r w:rsidRPr="00B4065D">
              <w:rPr>
                <w:rFonts w:ascii="Arial" w:hAnsi="Arial" w:cs="Arial"/>
                <w:b/>
                <w:bCs/>
                <w:i/>
                <w:iCs/>
                <w:sz w:val="18"/>
                <w:szCs w:val="21"/>
              </w:rPr>
              <w:t>D</w:t>
            </w:r>
            <w:r w:rsidRPr="00B4065D">
              <w:rPr>
                <w:rFonts w:ascii="Arial" w:hAnsi="Arial" w:cs="Arial"/>
                <w:i/>
                <w:iCs/>
                <w:sz w:val="18"/>
                <w:szCs w:val="21"/>
              </w:rPr>
              <w:t>) N3 Temporal Entropy, (</w:t>
            </w:r>
            <w:r w:rsidRPr="00B4065D">
              <w:rPr>
                <w:rFonts w:ascii="Arial" w:hAnsi="Arial" w:cs="Arial"/>
                <w:b/>
                <w:bCs/>
                <w:i/>
                <w:iCs/>
                <w:sz w:val="18"/>
                <w:szCs w:val="21"/>
              </w:rPr>
              <w:t>E</w:t>
            </w:r>
            <w:r w:rsidRPr="00B4065D">
              <w:rPr>
                <w:rFonts w:ascii="Arial" w:hAnsi="Arial" w:cs="Arial"/>
                <w:i/>
                <w:iCs/>
                <w:sz w:val="18"/>
                <w:szCs w:val="21"/>
              </w:rPr>
              <w:t>) REM Temporal Entropy, and (</w:t>
            </w:r>
            <w:r w:rsidRPr="00B4065D">
              <w:rPr>
                <w:rFonts w:ascii="Arial" w:hAnsi="Arial" w:cs="Arial"/>
                <w:b/>
                <w:bCs/>
                <w:i/>
                <w:iCs/>
                <w:sz w:val="18"/>
                <w:szCs w:val="21"/>
              </w:rPr>
              <w:t>F</w:t>
            </w:r>
            <w:r w:rsidRPr="00B4065D">
              <w:rPr>
                <w:rFonts w:ascii="Arial" w:hAnsi="Arial" w:cs="Arial"/>
                <w:i/>
                <w:iCs/>
                <w:sz w:val="18"/>
                <w:szCs w:val="21"/>
              </w:rPr>
              <w:t>) NREM Temporal Entropy. Each dot represents an individual participant, with the x-axis showing STE values for the corresponding sleep stage and the y-axis indicating SHAP values, reflecting the contribution of STE to the prediction of hypertension. Positive SHAP values suggest a higher risk of hypertension, while negative values indicate a lower risk. The color gradient denotes participant age, highlighting age-dependent interactions with STE in predicting hypertension.</w:t>
            </w:r>
          </w:p>
        </w:tc>
      </w:tr>
    </w:tbl>
    <w:p w14:paraId="1E0153CD" w14:textId="77777777" w:rsidR="00D96D35" w:rsidRDefault="00D96D35">
      <w:pPr>
        <w:rPr>
          <w:rFonts w:ascii="Arial" w:hAnsi="Arial" w:cs="Arial"/>
          <w:b/>
          <w:bCs/>
          <w:szCs w:val="32"/>
        </w:rPr>
      </w:pPr>
      <w:r>
        <w:rPr>
          <w:rFonts w:ascii="Arial" w:hAnsi="Arial" w:cs="Arial"/>
          <w:b/>
          <w:bCs/>
          <w:szCs w:val="32"/>
        </w:rPr>
        <w:br w:type="page"/>
      </w:r>
    </w:p>
    <w:p w14:paraId="04DB5F85" w14:textId="05817A0D" w:rsidR="00ED7F39" w:rsidRPr="00D96D35" w:rsidRDefault="007161ED" w:rsidP="00D96D35">
      <w:pPr>
        <w:spacing w:line="360" w:lineRule="auto"/>
        <w:outlineLvl w:val="3"/>
        <w:rPr>
          <w:rFonts w:ascii="Arial" w:hAnsi="Arial" w:cs="Arial"/>
          <w:b/>
          <w:bCs/>
          <w:szCs w:val="32"/>
        </w:rPr>
      </w:pPr>
      <w:r>
        <w:rPr>
          <w:rFonts w:ascii="Arial" w:hAnsi="Arial" w:cs="Arial"/>
          <w:b/>
          <w:bCs/>
          <w:szCs w:val="32"/>
        </w:rPr>
        <w:lastRenderedPageBreak/>
        <w:t>3</w:t>
      </w:r>
      <w:r w:rsidRPr="00944A81">
        <w:rPr>
          <w:rFonts w:ascii="Arial" w:hAnsi="Arial" w:cs="Arial"/>
          <w:b/>
          <w:bCs/>
          <w:szCs w:val="32"/>
        </w:rPr>
        <w:t>.</w:t>
      </w:r>
      <w:r>
        <w:rPr>
          <w:rFonts w:ascii="Arial" w:hAnsi="Arial" w:cs="Arial"/>
          <w:b/>
          <w:bCs/>
          <w:szCs w:val="32"/>
        </w:rPr>
        <w:t>1</w:t>
      </w:r>
      <w:r w:rsidRPr="00944A81">
        <w:rPr>
          <w:rFonts w:ascii="Arial" w:hAnsi="Arial" w:cs="Arial"/>
          <w:b/>
          <w:bCs/>
          <w:szCs w:val="32"/>
        </w:rPr>
        <w:t>.</w:t>
      </w:r>
      <w:r w:rsidR="00D96D35">
        <w:rPr>
          <w:rFonts w:ascii="Arial" w:hAnsi="Arial" w:cs="Arial"/>
          <w:b/>
          <w:bCs/>
          <w:szCs w:val="32"/>
        </w:rPr>
        <w:t>3</w:t>
      </w:r>
      <w:r w:rsidRPr="00944A81">
        <w:rPr>
          <w:rFonts w:ascii="Arial" w:hAnsi="Arial" w:cs="Arial"/>
          <w:b/>
          <w:bCs/>
          <w:szCs w:val="32"/>
        </w:rPr>
        <w:t xml:space="preserve"> </w:t>
      </w:r>
      <w:r>
        <w:rPr>
          <w:rFonts w:ascii="Arial" w:hAnsi="Arial" w:cs="Arial" w:hint="eastAsia"/>
          <w:b/>
          <w:bCs/>
          <w:szCs w:val="32"/>
        </w:rPr>
        <w:t>Stage-Specific</w:t>
      </w:r>
      <w:r>
        <w:rPr>
          <w:rFonts w:ascii="Arial" w:hAnsi="Arial" w:cs="Arial"/>
          <w:b/>
          <w:bCs/>
          <w:szCs w:val="32"/>
        </w:rPr>
        <w:t xml:space="preserve"> </w:t>
      </w:r>
      <w:r w:rsidRPr="007161ED">
        <w:rPr>
          <w:rFonts w:ascii="Arial" w:hAnsi="Arial" w:cs="Arial"/>
          <w:b/>
          <w:bCs/>
          <w:szCs w:val="32"/>
        </w:rPr>
        <w:t>Dependence Plots</w:t>
      </w:r>
      <w:r>
        <w:rPr>
          <w:rFonts w:ascii="Arial" w:hAnsi="Arial" w:cs="Arial"/>
          <w:b/>
          <w:bCs/>
          <w:szCs w:val="32"/>
        </w:rPr>
        <w:t xml:space="preserve"> </w:t>
      </w:r>
      <w:r>
        <w:rPr>
          <w:rFonts w:ascii="Arial" w:hAnsi="Arial" w:cs="Arial" w:hint="eastAsia"/>
          <w:b/>
          <w:bCs/>
          <w:szCs w:val="32"/>
        </w:rPr>
        <w:t>of</w:t>
      </w:r>
      <w:r>
        <w:rPr>
          <w:rFonts w:ascii="Arial" w:hAnsi="Arial" w:cs="Arial"/>
          <w:b/>
          <w:bCs/>
          <w:szCs w:val="32"/>
        </w:rPr>
        <w:t xml:space="preserve"> </w:t>
      </w:r>
      <w:r w:rsidRPr="007161ED">
        <w:rPr>
          <w:rFonts w:ascii="Arial" w:hAnsi="Arial" w:cs="Arial"/>
          <w:b/>
          <w:bCs/>
          <w:szCs w:val="32"/>
        </w:rPr>
        <w:t>Sleep Temporal Entropy</w:t>
      </w:r>
      <w:r w:rsidRPr="007161ED">
        <w:rPr>
          <w:rFonts w:ascii="Arial" w:hAnsi="Arial" w:cs="Arial" w:hint="eastAsia"/>
          <w:b/>
          <w:bCs/>
          <w:szCs w:val="32"/>
        </w:rPr>
        <w:t xml:space="preserve"> </w:t>
      </w:r>
      <w:r>
        <w:rPr>
          <w:rFonts w:ascii="Arial" w:hAnsi="Arial" w:cs="Arial" w:hint="eastAsia"/>
          <w:b/>
          <w:bCs/>
          <w:szCs w:val="32"/>
        </w:rPr>
        <w:t>for</w:t>
      </w:r>
      <w:r>
        <w:rPr>
          <w:rFonts w:ascii="Arial" w:hAnsi="Arial" w:cs="Arial"/>
          <w:b/>
          <w:bCs/>
          <w:szCs w:val="32"/>
        </w:rPr>
        <w:t xml:space="preserve"> </w:t>
      </w:r>
      <w:r w:rsidR="00D96D35">
        <w:rPr>
          <w:rFonts w:ascii="Arial" w:hAnsi="Arial" w:cs="Arial" w:hint="eastAsia"/>
          <w:b/>
          <w:bCs/>
          <w:szCs w:val="32"/>
        </w:rPr>
        <w:t>Diabetes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2"/>
      </w:tblGrid>
      <w:tr w:rsidR="00B4065D" w14:paraId="31DCD482" w14:textId="77777777" w:rsidTr="00D96D35">
        <w:trPr>
          <w:jc w:val="center"/>
        </w:trPr>
        <w:tc>
          <w:tcPr>
            <w:tcW w:w="11402" w:type="dxa"/>
            <w:tcBorders>
              <w:bottom w:val="single" w:sz="4" w:space="0" w:color="auto"/>
            </w:tcBorders>
          </w:tcPr>
          <w:p w14:paraId="683E1C9E" w14:textId="77777777" w:rsidR="00B4065D" w:rsidRDefault="00B4065D" w:rsidP="006C590F">
            <w:pPr>
              <w:jc w:val="center"/>
            </w:pPr>
            <w:r>
              <w:rPr>
                <w:rFonts w:hint="eastAsia"/>
                <w:noProof/>
              </w:rPr>
              <w:drawing>
                <wp:inline distT="0" distB="0" distL="0" distR="0" wp14:anchorId="0B267DE6" wp14:editId="2BB1DAC0">
                  <wp:extent cx="4378354" cy="7103553"/>
                  <wp:effectExtent l="0" t="3492"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378354" cy="7103553"/>
                          </a:xfrm>
                          <a:prstGeom prst="rect">
                            <a:avLst/>
                          </a:prstGeom>
                        </pic:spPr>
                      </pic:pic>
                    </a:graphicData>
                  </a:graphic>
                </wp:inline>
              </w:drawing>
            </w:r>
          </w:p>
        </w:tc>
      </w:tr>
      <w:tr w:rsidR="00B4065D" w14:paraId="1A13F83A" w14:textId="77777777" w:rsidTr="00D96D35">
        <w:trPr>
          <w:jc w:val="center"/>
        </w:trPr>
        <w:tc>
          <w:tcPr>
            <w:tcW w:w="11402" w:type="dxa"/>
            <w:tcBorders>
              <w:top w:val="single" w:sz="4" w:space="0" w:color="auto"/>
            </w:tcBorders>
          </w:tcPr>
          <w:p w14:paraId="7FD14368" w14:textId="63EBD8D1" w:rsidR="00B4065D" w:rsidRPr="00B4065D" w:rsidRDefault="00B4065D" w:rsidP="00B4065D">
            <w:pPr>
              <w:rPr>
                <w:rFonts w:ascii="Arial" w:hAnsi="Arial" w:cs="Arial"/>
                <w:i/>
                <w:iCs/>
                <w:sz w:val="18"/>
                <w:szCs w:val="21"/>
              </w:rPr>
            </w:pPr>
            <w:r w:rsidRPr="00B4065D">
              <w:rPr>
                <w:rFonts w:ascii="Arial" w:hAnsi="Arial" w:cs="Arial"/>
                <w:b/>
                <w:bCs/>
                <w:i/>
                <w:iCs/>
                <w:sz w:val="18"/>
                <w:szCs w:val="21"/>
              </w:rPr>
              <w:t>SHAP dependence plots for stage-specific temporal entropy (STE) with age represented by the color gradient, illustrating their relationship with diabetes</w:t>
            </w:r>
            <w:r>
              <w:rPr>
                <w:rFonts w:ascii="Arial" w:hAnsi="Arial" w:cs="Arial"/>
                <w:b/>
                <w:bCs/>
                <w:i/>
                <w:iCs/>
                <w:sz w:val="18"/>
                <w:szCs w:val="21"/>
              </w:rPr>
              <w:t>:</w:t>
            </w:r>
            <w:r w:rsidRPr="00B4065D">
              <w:rPr>
                <w:rFonts w:ascii="Arial" w:hAnsi="Arial" w:cs="Arial"/>
                <w:i/>
                <w:iCs/>
                <w:sz w:val="18"/>
                <w:szCs w:val="21"/>
              </w:rPr>
              <w:t xml:space="preserve"> Panels A–F correspond to: (</w:t>
            </w:r>
            <w:r w:rsidRPr="00B4065D">
              <w:rPr>
                <w:rFonts w:ascii="Arial" w:hAnsi="Arial" w:cs="Arial"/>
                <w:b/>
                <w:bCs/>
                <w:i/>
                <w:iCs/>
                <w:sz w:val="18"/>
                <w:szCs w:val="21"/>
              </w:rPr>
              <w:t>A</w:t>
            </w:r>
            <w:r w:rsidRPr="00B4065D">
              <w:rPr>
                <w:rFonts w:ascii="Arial" w:hAnsi="Arial" w:cs="Arial"/>
                <w:i/>
                <w:iCs/>
                <w:sz w:val="18"/>
                <w:szCs w:val="21"/>
              </w:rPr>
              <w:t>) N1 Temporal Entropy, (</w:t>
            </w:r>
            <w:r w:rsidRPr="00B4065D">
              <w:rPr>
                <w:rFonts w:ascii="Arial" w:hAnsi="Arial" w:cs="Arial"/>
                <w:b/>
                <w:bCs/>
                <w:i/>
                <w:iCs/>
                <w:sz w:val="18"/>
                <w:szCs w:val="21"/>
              </w:rPr>
              <w:t>B</w:t>
            </w:r>
            <w:r w:rsidRPr="00B4065D">
              <w:rPr>
                <w:rFonts w:ascii="Arial" w:hAnsi="Arial" w:cs="Arial"/>
                <w:i/>
                <w:iCs/>
                <w:sz w:val="18"/>
                <w:szCs w:val="21"/>
              </w:rPr>
              <w:t>) N3 Temporal Entropy, (</w:t>
            </w:r>
            <w:r w:rsidRPr="00B4065D">
              <w:rPr>
                <w:rFonts w:ascii="Arial" w:hAnsi="Arial" w:cs="Arial"/>
                <w:b/>
                <w:bCs/>
                <w:i/>
                <w:iCs/>
                <w:sz w:val="18"/>
                <w:szCs w:val="21"/>
              </w:rPr>
              <w:t>C</w:t>
            </w:r>
            <w:r w:rsidRPr="00B4065D">
              <w:rPr>
                <w:rFonts w:ascii="Arial" w:hAnsi="Arial" w:cs="Arial"/>
                <w:i/>
                <w:iCs/>
                <w:sz w:val="18"/>
                <w:szCs w:val="21"/>
              </w:rPr>
              <w:t>) NREM Temporal Entropy, (</w:t>
            </w:r>
            <w:r w:rsidRPr="00B4065D">
              <w:rPr>
                <w:rFonts w:ascii="Arial" w:hAnsi="Arial" w:cs="Arial"/>
                <w:b/>
                <w:bCs/>
                <w:i/>
                <w:iCs/>
                <w:sz w:val="18"/>
                <w:szCs w:val="21"/>
              </w:rPr>
              <w:t>D</w:t>
            </w:r>
            <w:r w:rsidRPr="00B4065D">
              <w:rPr>
                <w:rFonts w:ascii="Arial" w:hAnsi="Arial" w:cs="Arial"/>
                <w:i/>
                <w:iCs/>
                <w:sz w:val="18"/>
                <w:szCs w:val="21"/>
              </w:rPr>
              <w:t>) Wake Temporal Entropy, (</w:t>
            </w:r>
            <w:r w:rsidRPr="00B4065D">
              <w:rPr>
                <w:rFonts w:ascii="Arial" w:hAnsi="Arial" w:cs="Arial"/>
                <w:b/>
                <w:bCs/>
                <w:i/>
                <w:iCs/>
                <w:sz w:val="18"/>
                <w:szCs w:val="21"/>
              </w:rPr>
              <w:t>E</w:t>
            </w:r>
            <w:r w:rsidRPr="00B4065D">
              <w:rPr>
                <w:rFonts w:ascii="Arial" w:hAnsi="Arial" w:cs="Arial"/>
                <w:i/>
                <w:iCs/>
                <w:sz w:val="18"/>
                <w:szCs w:val="21"/>
              </w:rPr>
              <w:t>) N2 Temporal Entropy, and (</w:t>
            </w:r>
            <w:r w:rsidRPr="00B4065D">
              <w:rPr>
                <w:rFonts w:ascii="Arial" w:hAnsi="Arial" w:cs="Arial"/>
                <w:b/>
                <w:bCs/>
                <w:i/>
                <w:iCs/>
                <w:sz w:val="18"/>
                <w:szCs w:val="21"/>
              </w:rPr>
              <w:t>F</w:t>
            </w:r>
            <w:r w:rsidRPr="00B4065D">
              <w:rPr>
                <w:rFonts w:ascii="Arial" w:hAnsi="Arial" w:cs="Arial"/>
                <w:i/>
                <w:iCs/>
                <w:sz w:val="18"/>
                <w:szCs w:val="21"/>
              </w:rPr>
              <w:t xml:space="preserve">) REM Temporal Entropy. </w:t>
            </w:r>
          </w:p>
        </w:tc>
      </w:tr>
    </w:tbl>
    <w:p w14:paraId="6105500E" w14:textId="62958624" w:rsidR="001C6684" w:rsidRDefault="001C6684" w:rsidP="00D96D35"/>
    <w:p w14:paraId="1D47F610" w14:textId="77777777" w:rsidR="001C6684" w:rsidRDefault="001C6684">
      <w:r>
        <w:br w:type="page"/>
      </w:r>
    </w:p>
    <w:p w14:paraId="744127AD" w14:textId="4E0D09C7" w:rsidR="001C6684" w:rsidRPr="001C6684" w:rsidRDefault="001C6684" w:rsidP="001C6684">
      <w:pPr>
        <w:spacing w:line="360" w:lineRule="auto"/>
        <w:outlineLvl w:val="3"/>
        <w:rPr>
          <w:rFonts w:ascii="Arial" w:hAnsi="Arial" w:cs="Arial"/>
          <w:b/>
          <w:bCs/>
          <w:szCs w:val="32"/>
        </w:rPr>
      </w:pPr>
      <w:r>
        <w:rPr>
          <w:rFonts w:ascii="Arial" w:hAnsi="Arial" w:cs="Arial"/>
          <w:b/>
          <w:bCs/>
          <w:szCs w:val="32"/>
        </w:rPr>
        <w:lastRenderedPageBreak/>
        <w:t>3</w:t>
      </w:r>
      <w:r w:rsidRPr="00944A81">
        <w:rPr>
          <w:rFonts w:ascii="Arial" w:hAnsi="Arial" w:cs="Arial"/>
          <w:b/>
          <w:bCs/>
          <w:szCs w:val="32"/>
        </w:rPr>
        <w:t>.</w:t>
      </w:r>
      <w:r>
        <w:rPr>
          <w:rFonts w:ascii="Arial" w:hAnsi="Arial" w:cs="Arial"/>
          <w:b/>
          <w:bCs/>
          <w:szCs w:val="32"/>
        </w:rPr>
        <w:t>1</w:t>
      </w:r>
      <w:r w:rsidRPr="00944A81">
        <w:rPr>
          <w:rFonts w:ascii="Arial" w:hAnsi="Arial" w:cs="Arial"/>
          <w:b/>
          <w:bCs/>
          <w:szCs w:val="32"/>
        </w:rPr>
        <w:t>.</w:t>
      </w:r>
      <w:r>
        <w:rPr>
          <w:rFonts w:ascii="Arial" w:hAnsi="Arial" w:cs="Arial"/>
          <w:b/>
          <w:bCs/>
          <w:szCs w:val="32"/>
        </w:rPr>
        <w:t>4</w:t>
      </w:r>
      <w:r w:rsidRPr="00944A81">
        <w:rPr>
          <w:rFonts w:ascii="Arial" w:hAnsi="Arial" w:cs="Arial"/>
          <w:b/>
          <w:bCs/>
          <w:szCs w:val="32"/>
        </w:rPr>
        <w:t xml:space="preserve"> </w:t>
      </w:r>
      <w:r>
        <w:rPr>
          <w:rFonts w:ascii="Arial" w:hAnsi="Arial" w:cs="Arial" w:hint="eastAsia"/>
          <w:b/>
          <w:bCs/>
          <w:szCs w:val="32"/>
        </w:rPr>
        <w:t>Stage-Specific</w:t>
      </w:r>
      <w:r>
        <w:rPr>
          <w:rFonts w:ascii="Arial" w:hAnsi="Arial" w:cs="Arial"/>
          <w:b/>
          <w:bCs/>
          <w:szCs w:val="32"/>
        </w:rPr>
        <w:t xml:space="preserve"> </w:t>
      </w:r>
      <w:r w:rsidRPr="007161ED">
        <w:rPr>
          <w:rFonts w:ascii="Arial" w:hAnsi="Arial" w:cs="Arial"/>
          <w:b/>
          <w:bCs/>
          <w:szCs w:val="32"/>
        </w:rPr>
        <w:t>Dependence Plots</w:t>
      </w:r>
      <w:r>
        <w:rPr>
          <w:rFonts w:ascii="Arial" w:hAnsi="Arial" w:cs="Arial"/>
          <w:b/>
          <w:bCs/>
          <w:szCs w:val="32"/>
        </w:rPr>
        <w:t xml:space="preserve"> </w:t>
      </w:r>
      <w:r>
        <w:rPr>
          <w:rFonts w:ascii="Arial" w:hAnsi="Arial" w:cs="Arial" w:hint="eastAsia"/>
          <w:b/>
          <w:bCs/>
          <w:szCs w:val="32"/>
        </w:rPr>
        <w:t>of</w:t>
      </w:r>
      <w:r>
        <w:rPr>
          <w:rFonts w:ascii="Arial" w:hAnsi="Arial" w:cs="Arial"/>
          <w:b/>
          <w:bCs/>
          <w:szCs w:val="32"/>
        </w:rPr>
        <w:t xml:space="preserve"> </w:t>
      </w:r>
      <w:r w:rsidRPr="007161ED">
        <w:rPr>
          <w:rFonts w:ascii="Arial" w:hAnsi="Arial" w:cs="Arial"/>
          <w:b/>
          <w:bCs/>
          <w:szCs w:val="32"/>
        </w:rPr>
        <w:t>Sleep Temporal Entropy</w:t>
      </w:r>
      <w:r w:rsidRPr="007161ED">
        <w:rPr>
          <w:rFonts w:ascii="Arial" w:hAnsi="Arial" w:cs="Arial" w:hint="eastAsia"/>
          <w:b/>
          <w:bCs/>
          <w:szCs w:val="32"/>
        </w:rPr>
        <w:t xml:space="preserve"> </w:t>
      </w:r>
      <w:r>
        <w:rPr>
          <w:rFonts w:ascii="Arial" w:hAnsi="Arial" w:cs="Arial" w:hint="eastAsia"/>
          <w:b/>
          <w:bCs/>
          <w:szCs w:val="32"/>
        </w:rPr>
        <w:t>for</w:t>
      </w:r>
      <w:r>
        <w:rPr>
          <w:rFonts w:ascii="Arial" w:hAnsi="Arial" w:cs="Arial"/>
          <w:b/>
          <w:bCs/>
          <w:szCs w:val="32"/>
        </w:rPr>
        <w:t xml:space="preserve"> Hyperlipidemia</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2"/>
      </w:tblGrid>
      <w:tr w:rsidR="001C6684" w14:paraId="4A5A330C" w14:textId="77777777" w:rsidTr="00CB448E">
        <w:trPr>
          <w:jc w:val="center"/>
        </w:trPr>
        <w:tc>
          <w:tcPr>
            <w:tcW w:w="11402" w:type="dxa"/>
            <w:tcBorders>
              <w:bottom w:val="single" w:sz="4" w:space="0" w:color="auto"/>
            </w:tcBorders>
          </w:tcPr>
          <w:p w14:paraId="06AD887F" w14:textId="77777777" w:rsidR="001C6684" w:rsidRDefault="001C6684" w:rsidP="00CB448E">
            <w:pPr>
              <w:jc w:val="center"/>
            </w:pPr>
            <w:r>
              <w:rPr>
                <w:rFonts w:hint="eastAsia"/>
                <w:noProof/>
              </w:rPr>
              <w:drawing>
                <wp:inline distT="0" distB="0" distL="0" distR="0" wp14:anchorId="13921F71" wp14:editId="694181B9">
                  <wp:extent cx="4378353" cy="7103553"/>
                  <wp:effectExtent l="0" t="3492"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378353" cy="7103553"/>
                          </a:xfrm>
                          <a:prstGeom prst="rect">
                            <a:avLst/>
                          </a:prstGeom>
                        </pic:spPr>
                      </pic:pic>
                    </a:graphicData>
                  </a:graphic>
                </wp:inline>
              </w:drawing>
            </w:r>
          </w:p>
        </w:tc>
      </w:tr>
      <w:tr w:rsidR="001C6684" w:rsidRPr="00B4065D" w14:paraId="22B1A19F" w14:textId="77777777" w:rsidTr="00CB448E">
        <w:trPr>
          <w:jc w:val="center"/>
        </w:trPr>
        <w:tc>
          <w:tcPr>
            <w:tcW w:w="11402" w:type="dxa"/>
            <w:tcBorders>
              <w:top w:val="single" w:sz="4" w:space="0" w:color="auto"/>
            </w:tcBorders>
          </w:tcPr>
          <w:p w14:paraId="01653512" w14:textId="77777777" w:rsidR="001C6684" w:rsidRPr="00B4065D" w:rsidRDefault="001C6684" w:rsidP="00CB448E">
            <w:pPr>
              <w:rPr>
                <w:rFonts w:ascii="Arial" w:hAnsi="Arial" w:cs="Arial"/>
                <w:i/>
                <w:iCs/>
                <w:sz w:val="18"/>
                <w:szCs w:val="21"/>
              </w:rPr>
            </w:pPr>
            <w:r w:rsidRPr="00984564">
              <w:rPr>
                <w:rFonts w:ascii="Arial" w:hAnsi="Arial" w:cs="Arial"/>
                <w:b/>
                <w:bCs/>
                <w:i/>
                <w:iCs/>
                <w:sz w:val="18"/>
                <w:szCs w:val="21"/>
              </w:rPr>
              <w:t>SHAP dependence plots for stage-specific temporal entropy (STE) with age represented by the color gradient, illustrating their relationship with hyperlipidemia</w:t>
            </w:r>
            <w:r>
              <w:rPr>
                <w:rFonts w:ascii="Arial" w:hAnsi="Arial" w:cs="Arial"/>
                <w:b/>
                <w:bCs/>
                <w:i/>
                <w:iCs/>
                <w:sz w:val="18"/>
                <w:szCs w:val="21"/>
              </w:rPr>
              <w:t>:</w:t>
            </w:r>
            <w:r w:rsidRPr="00984564">
              <w:rPr>
                <w:rFonts w:ascii="Arial" w:hAnsi="Arial" w:cs="Arial"/>
                <w:i/>
                <w:iCs/>
                <w:sz w:val="18"/>
                <w:szCs w:val="21"/>
              </w:rPr>
              <w:t xml:space="preserve"> Panels A–F correspond to: (</w:t>
            </w:r>
            <w:r w:rsidRPr="00984564">
              <w:rPr>
                <w:rFonts w:ascii="Arial" w:hAnsi="Arial" w:cs="Arial"/>
                <w:b/>
                <w:bCs/>
                <w:i/>
                <w:iCs/>
                <w:sz w:val="18"/>
                <w:szCs w:val="21"/>
              </w:rPr>
              <w:t>A</w:t>
            </w:r>
            <w:r w:rsidRPr="00984564">
              <w:rPr>
                <w:rFonts w:ascii="Arial" w:hAnsi="Arial" w:cs="Arial"/>
                <w:i/>
                <w:iCs/>
                <w:sz w:val="18"/>
                <w:szCs w:val="21"/>
              </w:rPr>
              <w:t>) N1 Temporal Entropy, (</w:t>
            </w:r>
            <w:r w:rsidRPr="00984564">
              <w:rPr>
                <w:rFonts w:ascii="Arial" w:hAnsi="Arial" w:cs="Arial"/>
                <w:b/>
                <w:bCs/>
                <w:i/>
                <w:iCs/>
                <w:sz w:val="18"/>
                <w:szCs w:val="21"/>
              </w:rPr>
              <w:t>B</w:t>
            </w:r>
            <w:r w:rsidRPr="00984564">
              <w:rPr>
                <w:rFonts w:ascii="Arial" w:hAnsi="Arial" w:cs="Arial"/>
                <w:i/>
                <w:iCs/>
                <w:sz w:val="18"/>
                <w:szCs w:val="21"/>
              </w:rPr>
              <w:t>) N3 Temporal Entropy, (</w:t>
            </w:r>
            <w:r w:rsidRPr="00984564">
              <w:rPr>
                <w:rFonts w:ascii="Arial" w:hAnsi="Arial" w:cs="Arial"/>
                <w:b/>
                <w:bCs/>
                <w:i/>
                <w:iCs/>
                <w:sz w:val="18"/>
                <w:szCs w:val="21"/>
              </w:rPr>
              <w:t>C</w:t>
            </w:r>
            <w:r w:rsidRPr="00984564">
              <w:rPr>
                <w:rFonts w:ascii="Arial" w:hAnsi="Arial" w:cs="Arial"/>
                <w:i/>
                <w:iCs/>
                <w:sz w:val="18"/>
                <w:szCs w:val="21"/>
              </w:rPr>
              <w:t>) NREM Temporal Entropy, (</w:t>
            </w:r>
            <w:r w:rsidRPr="00984564">
              <w:rPr>
                <w:rFonts w:ascii="Arial" w:hAnsi="Arial" w:cs="Arial"/>
                <w:b/>
                <w:bCs/>
                <w:i/>
                <w:iCs/>
                <w:sz w:val="18"/>
                <w:szCs w:val="21"/>
              </w:rPr>
              <w:t>D</w:t>
            </w:r>
            <w:r w:rsidRPr="00984564">
              <w:rPr>
                <w:rFonts w:ascii="Arial" w:hAnsi="Arial" w:cs="Arial"/>
                <w:i/>
                <w:iCs/>
                <w:sz w:val="18"/>
                <w:szCs w:val="21"/>
              </w:rPr>
              <w:t>) Wake Temporal Entropy, (</w:t>
            </w:r>
            <w:r w:rsidRPr="00984564">
              <w:rPr>
                <w:rFonts w:ascii="Arial" w:hAnsi="Arial" w:cs="Arial"/>
                <w:b/>
                <w:bCs/>
                <w:i/>
                <w:iCs/>
                <w:sz w:val="18"/>
                <w:szCs w:val="21"/>
              </w:rPr>
              <w:t>E</w:t>
            </w:r>
            <w:r w:rsidRPr="00984564">
              <w:rPr>
                <w:rFonts w:ascii="Arial" w:hAnsi="Arial" w:cs="Arial"/>
                <w:i/>
                <w:iCs/>
                <w:sz w:val="18"/>
                <w:szCs w:val="21"/>
              </w:rPr>
              <w:t>) N2 Temporal Entropy, and (</w:t>
            </w:r>
            <w:r w:rsidRPr="00984564">
              <w:rPr>
                <w:rFonts w:ascii="Arial" w:hAnsi="Arial" w:cs="Arial"/>
                <w:b/>
                <w:bCs/>
                <w:i/>
                <w:iCs/>
                <w:sz w:val="18"/>
                <w:szCs w:val="21"/>
              </w:rPr>
              <w:t>F</w:t>
            </w:r>
            <w:r w:rsidRPr="00984564">
              <w:rPr>
                <w:rFonts w:ascii="Arial" w:hAnsi="Arial" w:cs="Arial"/>
                <w:i/>
                <w:iCs/>
                <w:sz w:val="18"/>
                <w:szCs w:val="21"/>
              </w:rPr>
              <w:t xml:space="preserve">) REM Temporal Entropy. </w:t>
            </w:r>
          </w:p>
        </w:tc>
      </w:tr>
    </w:tbl>
    <w:p w14:paraId="4233E01B" w14:textId="77777777" w:rsidR="001C6684" w:rsidRPr="001C6684" w:rsidRDefault="001C6684" w:rsidP="00D96D35"/>
    <w:p w14:paraId="3F38D728" w14:textId="77777777" w:rsidR="001C6684" w:rsidRDefault="001C6684" w:rsidP="00D96D35"/>
    <w:p w14:paraId="5BF8A6A6" w14:textId="5B89596F" w:rsidR="001C6684" w:rsidRDefault="001C6684" w:rsidP="00D96D35">
      <w:pPr>
        <w:sectPr w:rsidR="001C6684" w:rsidSect="003B3B91">
          <w:pgSz w:w="16838" w:h="11906" w:orient="landscape"/>
          <w:pgMar w:top="720" w:right="720" w:bottom="720" w:left="720" w:header="851" w:footer="992" w:gutter="0"/>
          <w:cols w:space="425"/>
          <w:docGrid w:type="lines" w:linePitch="312"/>
        </w:sectPr>
      </w:pPr>
    </w:p>
    <w:p w14:paraId="4009DA1E" w14:textId="7D9BA48A" w:rsidR="00984564" w:rsidRDefault="00984564" w:rsidP="00984564">
      <w:pPr>
        <w:pStyle w:val="2"/>
        <w:ind w:left="440"/>
        <w:rPr>
          <w:rFonts w:ascii="Arial" w:hAnsi="Arial" w:cs="Arial"/>
        </w:rPr>
      </w:pPr>
      <w:bookmarkStart w:id="15" w:name="_Toc196671724"/>
      <w:r>
        <w:rPr>
          <w:rFonts w:ascii="Arial" w:hAnsi="Arial" w:cs="Arial"/>
        </w:rPr>
        <w:lastRenderedPageBreak/>
        <w:t xml:space="preserve">3.2 </w:t>
      </w:r>
      <w:r w:rsidRPr="0066759B">
        <w:rPr>
          <w:rFonts w:ascii="Arial" w:hAnsi="Arial" w:cs="Arial" w:hint="eastAsia"/>
        </w:rPr>
        <w:t>Dependence</w:t>
      </w:r>
      <w:r w:rsidRPr="0066759B">
        <w:rPr>
          <w:rFonts w:ascii="Arial" w:hAnsi="Arial" w:cs="Arial"/>
        </w:rPr>
        <w:t xml:space="preserve"> </w:t>
      </w:r>
      <w:r w:rsidRPr="0066759B">
        <w:rPr>
          <w:rFonts w:ascii="Arial" w:hAnsi="Arial" w:cs="Arial" w:hint="eastAsia"/>
        </w:rPr>
        <w:t>Plots</w:t>
      </w:r>
      <w:r w:rsidRPr="0066759B">
        <w:rPr>
          <w:rFonts w:ascii="Arial" w:hAnsi="Arial" w:cs="Arial"/>
        </w:rPr>
        <w:t xml:space="preserve"> of Stage-Specific </w:t>
      </w:r>
      <w:r w:rsidRPr="0066759B">
        <w:rPr>
          <w:rFonts w:ascii="Arial" w:hAnsi="Arial" w:cs="Arial" w:hint="eastAsia"/>
        </w:rPr>
        <w:t>Temporal</w:t>
      </w:r>
      <w:r w:rsidRPr="0066759B">
        <w:rPr>
          <w:rFonts w:ascii="Arial" w:hAnsi="Arial" w:cs="Arial"/>
        </w:rPr>
        <w:t xml:space="preserve"> </w:t>
      </w:r>
      <w:r w:rsidRPr="0066759B">
        <w:rPr>
          <w:rFonts w:ascii="Arial" w:hAnsi="Arial" w:cs="Arial" w:hint="eastAsia"/>
        </w:rPr>
        <w:t>Entropy</w:t>
      </w:r>
      <w:r w:rsidRPr="0066759B">
        <w:rPr>
          <w:rFonts w:ascii="Arial" w:hAnsi="Arial" w:cs="Arial"/>
        </w:rPr>
        <w:t xml:space="preserve"> </w:t>
      </w:r>
      <w:r>
        <w:rPr>
          <w:rFonts w:ascii="Arial" w:hAnsi="Arial" w:cs="Arial"/>
        </w:rPr>
        <w:t xml:space="preserve">in </w:t>
      </w:r>
      <w:r w:rsidR="00EA1FA1">
        <w:rPr>
          <w:rFonts w:ascii="Arial" w:hAnsi="Arial" w:cs="Arial" w:hint="eastAsia"/>
        </w:rPr>
        <w:t>the</w:t>
      </w:r>
      <w:r w:rsidR="00EA1FA1">
        <w:rPr>
          <w:rFonts w:ascii="Arial" w:hAnsi="Arial" w:cs="Arial"/>
        </w:rPr>
        <w:t xml:space="preserve"> </w:t>
      </w:r>
      <w:r>
        <w:rPr>
          <w:rFonts w:ascii="Arial" w:hAnsi="Arial" w:cs="Arial"/>
        </w:rPr>
        <w:t>SHHS</w:t>
      </w:r>
      <w:bookmarkEnd w:id="15"/>
    </w:p>
    <w:p w14:paraId="2FD686EA" w14:textId="7566ED1F" w:rsidR="00375CBB" w:rsidRDefault="00984564" w:rsidP="00375CBB">
      <w:pPr>
        <w:spacing w:line="360" w:lineRule="auto"/>
        <w:outlineLvl w:val="3"/>
        <w:rPr>
          <w:rFonts w:ascii="Arial" w:hAnsi="Arial" w:cs="Arial"/>
          <w:b/>
          <w:bCs/>
          <w:szCs w:val="32"/>
        </w:rPr>
      </w:pPr>
      <w:r>
        <w:rPr>
          <w:rFonts w:ascii="Arial" w:hAnsi="Arial" w:cs="Arial"/>
          <w:b/>
          <w:bCs/>
          <w:szCs w:val="32"/>
        </w:rPr>
        <w:t>3</w:t>
      </w:r>
      <w:r w:rsidR="00375CBB">
        <w:rPr>
          <w:rFonts w:ascii="Arial" w:hAnsi="Arial" w:cs="Arial"/>
          <w:b/>
          <w:bCs/>
          <w:szCs w:val="32"/>
        </w:rPr>
        <w:t>.</w:t>
      </w:r>
      <w:r>
        <w:rPr>
          <w:rFonts w:ascii="Arial" w:hAnsi="Arial" w:cs="Arial"/>
          <w:b/>
          <w:bCs/>
          <w:szCs w:val="32"/>
        </w:rPr>
        <w:t>2</w:t>
      </w:r>
      <w:r w:rsidR="00375CBB">
        <w:rPr>
          <w:rFonts w:ascii="Arial" w:hAnsi="Arial" w:cs="Arial"/>
          <w:b/>
          <w:bCs/>
          <w:szCs w:val="32"/>
        </w:rPr>
        <w:t xml:space="preserve">.1 </w:t>
      </w:r>
      <w:r w:rsidR="00375CBB" w:rsidRPr="00375CBB">
        <w:rPr>
          <w:rFonts w:ascii="Arial" w:hAnsi="Arial" w:cs="Arial"/>
          <w:b/>
          <w:bCs/>
          <w:szCs w:val="32"/>
        </w:rPr>
        <w:t>All-Cause Mortality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984564" w14:paraId="7D1A9EDE" w14:textId="77777777" w:rsidTr="006C590F">
        <w:tc>
          <w:tcPr>
            <w:tcW w:w="8296" w:type="dxa"/>
            <w:tcBorders>
              <w:bottom w:val="single" w:sz="4" w:space="0" w:color="auto"/>
            </w:tcBorders>
          </w:tcPr>
          <w:p w14:paraId="37CAE0B0" w14:textId="77777777" w:rsidR="00984564" w:rsidRDefault="00984564" w:rsidP="006C590F">
            <w:pPr>
              <w:jc w:val="center"/>
            </w:pPr>
            <w:r>
              <w:rPr>
                <w:rFonts w:hint="eastAsia"/>
                <w:noProof/>
              </w:rPr>
              <w:drawing>
                <wp:inline distT="0" distB="0" distL="0" distR="0" wp14:anchorId="0325C206" wp14:editId="3DF5DEB4">
                  <wp:extent cx="3278347" cy="5318874"/>
                  <wp:effectExtent l="0" t="4445"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3278347" cy="5318874"/>
                          </a:xfrm>
                          <a:prstGeom prst="rect">
                            <a:avLst/>
                          </a:prstGeom>
                        </pic:spPr>
                      </pic:pic>
                    </a:graphicData>
                  </a:graphic>
                </wp:inline>
              </w:drawing>
            </w:r>
          </w:p>
        </w:tc>
      </w:tr>
      <w:tr w:rsidR="00984564" w14:paraId="1C6C55D6" w14:textId="77777777" w:rsidTr="006C590F">
        <w:tc>
          <w:tcPr>
            <w:tcW w:w="8296" w:type="dxa"/>
            <w:tcBorders>
              <w:top w:val="single" w:sz="4" w:space="0" w:color="auto"/>
            </w:tcBorders>
          </w:tcPr>
          <w:p w14:paraId="014DB02D" w14:textId="0C5F3B0A" w:rsidR="004C5303" w:rsidRPr="00B4065D" w:rsidRDefault="004C5303" w:rsidP="004C5303">
            <w:pPr>
              <w:rPr>
                <w:rFonts w:ascii="Arial" w:hAnsi="Arial" w:cs="Arial"/>
                <w:i/>
                <w:iCs/>
                <w:sz w:val="18"/>
                <w:szCs w:val="21"/>
              </w:rPr>
            </w:pPr>
            <w:r w:rsidRPr="004C5303">
              <w:rPr>
                <w:rFonts w:ascii="Arial" w:hAnsi="Arial" w:cs="Arial"/>
                <w:b/>
                <w:bCs/>
                <w:i/>
                <w:iCs/>
                <w:sz w:val="18"/>
                <w:szCs w:val="21"/>
              </w:rPr>
              <w:t>SHAP dependence plots for stage-specific temporal entropy (STE) with age represented by the color gradient, illustrating their relationship with all-cause mortality in the SHHS cohort</w:t>
            </w:r>
            <w:r>
              <w:rPr>
                <w:rFonts w:ascii="Arial" w:hAnsi="Arial" w:cs="Arial"/>
                <w:b/>
                <w:bCs/>
                <w:i/>
                <w:iCs/>
                <w:sz w:val="18"/>
                <w:szCs w:val="21"/>
              </w:rPr>
              <w:t>:</w:t>
            </w:r>
            <w:r w:rsidRPr="004C5303">
              <w:rPr>
                <w:rFonts w:ascii="Arial" w:hAnsi="Arial" w:cs="Arial"/>
                <w:i/>
                <w:iCs/>
                <w:sz w:val="18"/>
                <w:szCs w:val="21"/>
              </w:rPr>
              <w:t xml:space="preserve"> Panels A–D correspond to: (</w:t>
            </w:r>
            <w:r w:rsidRPr="004C5303">
              <w:rPr>
                <w:rFonts w:ascii="Arial" w:hAnsi="Arial" w:cs="Arial"/>
                <w:b/>
                <w:bCs/>
                <w:i/>
                <w:iCs/>
                <w:sz w:val="18"/>
                <w:szCs w:val="21"/>
              </w:rPr>
              <w:t>A</w:t>
            </w:r>
            <w:r w:rsidRPr="004C5303">
              <w:rPr>
                <w:rFonts w:ascii="Arial" w:hAnsi="Arial" w:cs="Arial"/>
                <w:i/>
                <w:iCs/>
                <w:sz w:val="18"/>
                <w:szCs w:val="21"/>
              </w:rPr>
              <w:t>) NREM Temporal Entropy, (</w:t>
            </w:r>
            <w:r w:rsidRPr="004C5303">
              <w:rPr>
                <w:rFonts w:ascii="Arial" w:hAnsi="Arial" w:cs="Arial"/>
                <w:b/>
                <w:bCs/>
                <w:i/>
                <w:iCs/>
                <w:sz w:val="18"/>
                <w:szCs w:val="21"/>
              </w:rPr>
              <w:t>B</w:t>
            </w:r>
            <w:r w:rsidRPr="004C5303">
              <w:rPr>
                <w:rFonts w:ascii="Arial" w:hAnsi="Arial" w:cs="Arial"/>
                <w:i/>
                <w:iCs/>
                <w:sz w:val="18"/>
                <w:szCs w:val="21"/>
              </w:rPr>
              <w:t>) REM Temporal Entropy, (</w:t>
            </w:r>
            <w:r w:rsidRPr="004C5303">
              <w:rPr>
                <w:rFonts w:ascii="Arial" w:hAnsi="Arial" w:cs="Arial"/>
                <w:b/>
                <w:bCs/>
                <w:i/>
                <w:iCs/>
                <w:sz w:val="18"/>
                <w:szCs w:val="21"/>
              </w:rPr>
              <w:t>C</w:t>
            </w:r>
            <w:r w:rsidRPr="004C5303">
              <w:rPr>
                <w:rFonts w:ascii="Arial" w:hAnsi="Arial" w:cs="Arial"/>
                <w:i/>
                <w:iCs/>
                <w:sz w:val="18"/>
                <w:szCs w:val="21"/>
              </w:rPr>
              <w:t>) Wake Temporal Entropy, and (</w:t>
            </w:r>
            <w:r w:rsidRPr="004C5303">
              <w:rPr>
                <w:rFonts w:ascii="Arial" w:hAnsi="Arial" w:cs="Arial"/>
                <w:b/>
                <w:bCs/>
                <w:i/>
                <w:iCs/>
                <w:sz w:val="18"/>
                <w:szCs w:val="21"/>
              </w:rPr>
              <w:t>D</w:t>
            </w:r>
            <w:r w:rsidRPr="004C5303">
              <w:rPr>
                <w:rFonts w:ascii="Arial" w:hAnsi="Arial" w:cs="Arial"/>
                <w:i/>
                <w:iCs/>
                <w:sz w:val="18"/>
                <w:szCs w:val="21"/>
              </w:rPr>
              <w:t xml:space="preserve">) N3 Temporal Entropy. </w:t>
            </w:r>
          </w:p>
        </w:tc>
      </w:tr>
    </w:tbl>
    <w:p w14:paraId="162DE48F" w14:textId="77777777" w:rsidR="004C5303" w:rsidRDefault="004C5303" w:rsidP="00984564">
      <w:pPr>
        <w:pStyle w:val="a3"/>
        <w:numPr>
          <w:ilvl w:val="2"/>
          <w:numId w:val="7"/>
        </w:numPr>
        <w:spacing w:line="360" w:lineRule="auto"/>
        <w:ind w:firstLineChars="0"/>
        <w:outlineLvl w:val="3"/>
        <w:rPr>
          <w:rFonts w:ascii="Arial" w:hAnsi="Arial" w:cs="Arial"/>
          <w:b/>
          <w:bCs/>
          <w:szCs w:val="32"/>
        </w:rPr>
      </w:pPr>
      <w:r>
        <w:rPr>
          <w:rFonts w:ascii="Arial" w:hAnsi="Arial" w:cs="Arial"/>
          <w:b/>
          <w:bCs/>
          <w:szCs w:val="32"/>
        </w:rPr>
        <w:br w:type="page"/>
      </w:r>
    </w:p>
    <w:p w14:paraId="7249E664" w14:textId="737CCF69" w:rsidR="00375CBB" w:rsidRPr="00984564" w:rsidRDefault="00375CBB" w:rsidP="00984564">
      <w:pPr>
        <w:pStyle w:val="a3"/>
        <w:numPr>
          <w:ilvl w:val="2"/>
          <w:numId w:val="7"/>
        </w:numPr>
        <w:spacing w:line="360" w:lineRule="auto"/>
        <w:ind w:firstLineChars="0"/>
        <w:outlineLvl w:val="3"/>
        <w:rPr>
          <w:rFonts w:ascii="Arial" w:hAnsi="Arial" w:cs="Arial"/>
          <w:b/>
          <w:bCs/>
          <w:szCs w:val="32"/>
        </w:rPr>
      </w:pPr>
      <w:r w:rsidRPr="00984564">
        <w:rPr>
          <w:rFonts w:ascii="Arial" w:hAnsi="Arial" w:cs="Arial"/>
          <w:b/>
          <w:bCs/>
          <w:szCs w:val="32"/>
        </w:rPr>
        <w:lastRenderedPageBreak/>
        <w:t>CVD Mortality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5303" w14:paraId="10493D55" w14:textId="77777777" w:rsidTr="006C590F">
        <w:tc>
          <w:tcPr>
            <w:tcW w:w="8296" w:type="dxa"/>
            <w:tcBorders>
              <w:bottom w:val="single" w:sz="4" w:space="0" w:color="auto"/>
            </w:tcBorders>
          </w:tcPr>
          <w:p w14:paraId="64223B49" w14:textId="77777777" w:rsidR="004C5303" w:rsidRDefault="004C5303" w:rsidP="006C590F">
            <w:pPr>
              <w:jc w:val="center"/>
            </w:pPr>
            <w:r>
              <w:rPr>
                <w:rFonts w:hint="eastAsia"/>
                <w:noProof/>
              </w:rPr>
              <w:drawing>
                <wp:inline distT="0" distB="0" distL="0" distR="0" wp14:anchorId="220BD525" wp14:editId="2D7D6D5E">
                  <wp:extent cx="3278346" cy="5318874"/>
                  <wp:effectExtent l="0" t="4445"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3278346" cy="5318874"/>
                          </a:xfrm>
                          <a:prstGeom prst="rect">
                            <a:avLst/>
                          </a:prstGeom>
                        </pic:spPr>
                      </pic:pic>
                    </a:graphicData>
                  </a:graphic>
                </wp:inline>
              </w:drawing>
            </w:r>
          </w:p>
        </w:tc>
      </w:tr>
      <w:tr w:rsidR="004C5303" w14:paraId="1AE36E51" w14:textId="77777777" w:rsidTr="006C590F">
        <w:tc>
          <w:tcPr>
            <w:tcW w:w="8296" w:type="dxa"/>
            <w:tcBorders>
              <w:top w:val="single" w:sz="4" w:space="0" w:color="auto"/>
            </w:tcBorders>
          </w:tcPr>
          <w:p w14:paraId="64C2A93D" w14:textId="47E60592" w:rsidR="004C5303" w:rsidRPr="00B4065D" w:rsidRDefault="004C5303" w:rsidP="006C590F">
            <w:pPr>
              <w:rPr>
                <w:rFonts w:ascii="Arial" w:hAnsi="Arial" w:cs="Arial"/>
                <w:i/>
                <w:iCs/>
                <w:sz w:val="18"/>
                <w:szCs w:val="21"/>
              </w:rPr>
            </w:pPr>
            <w:r w:rsidRPr="004C5303">
              <w:rPr>
                <w:rFonts w:ascii="Arial" w:hAnsi="Arial" w:cs="Arial"/>
                <w:b/>
                <w:bCs/>
                <w:i/>
                <w:iCs/>
                <w:sz w:val="18"/>
                <w:szCs w:val="21"/>
              </w:rPr>
              <w:t xml:space="preserve">SHAP dependence plots for stage-specific temporal entropy (STE) with age represented by the color gradient, illustrating their relationship with </w:t>
            </w:r>
            <w:r>
              <w:rPr>
                <w:rFonts w:ascii="Arial" w:hAnsi="Arial" w:cs="Arial"/>
                <w:b/>
                <w:bCs/>
                <w:i/>
                <w:iCs/>
                <w:sz w:val="18"/>
                <w:szCs w:val="21"/>
              </w:rPr>
              <w:t>CVD</w:t>
            </w:r>
            <w:r w:rsidRPr="004C5303">
              <w:rPr>
                <w:rFonts w:ascii="Arial" w:hAnsi="Arial" w:cs="Arial"/>
                <w:b/>
                <w:bCs/>
                <w:i/>
                <w:iCs/>
                <w:sz w:val="18"/>
                <w:szCs w:val="21"/>
              </w:rPr>
              <w:t xml:space="preserve"> mortality in the SHHS cohort</w:t>
            </w:r>
            <w:r>
              <w:rPr>
                <w:rFonts w:ascii="Arial" w:hAnsi="Arial" w:cs="Arial"/>
                <w:b/>
                <w:bCs/>
                <w:i/>
                <w:iCs/>
                <w:sz w:val="18"/>
                <w:szCs w:val="21"/>
              </w:rPr>
              <w:t>:</w:t>
            </w:r>
            <w:r w:rsidRPr="004C5303">
              <w:rPr>
                <w:rFonts w:ascii="Arial" w:hAnsi="Arial" w:cs="Arial"/>
                <w:i/>
                <w:iCs/>
                <w:sz w:val="18"/>
                <w:szCs w:val="21"/>
              </w:rPr>
              <w:t xml:space="preserve"> Panels A–D correspond to: (</w:t>
            </w:r>
            <w:r w:rsidRPr="004C5303">
              <w:rPr>
                <w:rFonts w:ascii="Arial" w:hAnsi="Arial" w:cs="Arial"/>
                <w:b/>
                <w:bCs/>
                <w:i/>
                <w:iCs/>
                <w:sz w:val="18"/>
                <w:szCs w:val="21"/>
              </w:rPr>
              <w:t>A</w:t>
            </w:r>
            <w:r w:rsidRPr="004C5303">
              <w:rPr>
                <w:rFonts w:ascii="Arial" w:hAnsi="Arial" w:cs="Arial"/>
                <w:i/>
                <w:iCs/>
                <w:sz w:val="18"/>
                <w:szCs w:val="21"/>
              </w:rPr>
              <w:t xml:space="preserve">) </w:t>
            </w:r>
            <w:r>
              <w:rPr>
                <w:rFonts w:ascii="Arial" w:hAnsi="Arial" w:cs="Arial"/>
                <w:i/>
                <w:iCs/>
                <w:sz w:val="18"/>
                <w:szCs w:val="21"/>
              </w:rPr>
              <w:t>N3</w:t>
            </w:r>
            <w:r w:rsidRPr="004C5303">
              <w:rPr>
                <w:rFonts w:ascii="Arial" w:hAnsi="Arial" w:cs="Arial"/>
                <w:i/>
                <w:iCs/>
                <w:sz w:val="18"/>
                <w:szCs w:val="21"/>
              </w:rPr>
              <w:t xml:space="preserve"> Temporal Entropy, (</w:t>
            </w:r>
            <w:r w:rsidRPr="004C5303">
              <w:rPr>
                <w:rFonts w:ascii="Arial" w:hAnsi="Arial" w:cs="Arial"/>
                <w:b/>
                <w:bCs/>
                <w:i/>
                <w:iCs/>
                <w:sz w:val="18"/>
                <w:szCs w:val="21"/>
              </w:rPr>
              <w:t>B</w:t>
            </w:r>
            <w:r w:rsidRPr="004C5303">
              <w:rPr>
                <w:rFonts w:ascii="Arial" w:hAnsi="Arial" w:cs="Arial"/>
                <w:i/>
                <w:iCs/>
                <w:sz w:val="18"/>
                <w:szCs w:val="21"/>
              </w:rPr>
              <w:t xml:space="preserve">) </w:t>
            </w:r>
            <w:r>
              <w:rPr>
                <w:rFonts w:ascii="Arial" w:hAnsi="Arial" w:cs="Arial"/>
                <w:i/>
                <w:iCs/>
                <w:sz w:val="18"/>
                <w:szCs w:val="21"/>
              </w:rPr>
              <w:t>NREM</w:t>
            </w:r>
            <w:r w:rsidRPr="004C5303">
              <w:rPr>
                <w:rFonts w:ascii="Arial" w:hAnsi="Arial" w:cs="Arial"/>
                <w:i/>
                <w:iCs/>
                <w:sz w:val="18"/>
                <w:szCs w:val="21"/>
              </w:rPr>
              <w:t xml:space="preserve"> Temporal Entropy, (</w:t>
            </w:r>
            <w:r w:rsidRPr="004C5303">
              <w:rPr>
                <w:rFonts w:ascii="Arial" w:hAnsi="Arial" w:cs="Arial"/>
                <w:b/>
                <w:bCs/>
                <w:i/>
                <w:iCs/>
                <w:sz w:val="18"/>
                <w:szCs w:val="21"/>
              </w:rPr>
              <w:t>C</w:t>
            </w:r>
            <w:r w:rsidRPr="004C5303">
              <w:rPr>
                <w:rFonts w:ascii="Arial" w:hAnsi="Arial" w:cs="Arial"/>
                <w:i/>
                <w:iCs/>
                <w:sz w:val="18"/>
                <w:szCs w:val="21"/>
              </w:rPr>
              <w:t xml:space="preserve">) </w:t>
            </w:r>
            <w:r>
              <w:rPr>
                <w:rFonts w:ascii="Arial" w:hAnsi="Arial" w:cs="Arial"/>
                <w:i/>
                <w:iCs/>
                <w:sz w:val="18"/>
                <w:szCs w:val="21"/>
              </w:rPr>
              <w:t>REM</w:t>
            </w:r>
            <w:r w:rsidRPr="004C5303">
              <w:rPr>
                <w:rFonts w:ascii="Arial" w:hAnsi="Arial" w:cs="Arial"/>
                <w:i/>
                <w:iCs/>
                <w:sz w:val="18"/>
                <w:szCs w:val="21"/>
              </w:rPr>
              <w:t xml:space="preserve"> Temporal Entropy, and (</w:t>
            </w:r>
            <w:r w:rsidRPr="004C5303">
              <w:rPr>
                <w:rFonts w:ascii="Arial" w:hAnsi="Arial" w:cs="Arial"/>
                <w:b/>
                <w:bCs/>
                <w:i/>
                <w:iCs/>
                <w:sz w:val="18"/>
                <w:szCs w:val="21"/>
              </w:rPr>
              <w:t>D</w:t>
            </w:r>
            <w:r w:rsidRPr="004C5303">
              <w:rPr>
                <w:rFonts w:ascii="Arial" w:hAnsi="Arial" w:cs="Arial"/>
                <w:i/>
                <w:iCs/>
                <w:sz w:val="18"/>
                <w:szCs w:val="21"/>
              </w:rPr>
              <w:t xml:space="preserve">) Wake Temporal Entropy. </w:t>
            </w:r>
          </w:p>
        </w:tc>
      </w:tr>
    </w:tbl>
    <w:p w14:paraId="493297B3" w14:textId="79A60DB3" w:rsidR="00A7031B" w:rsidRPr="004C5303" w:rsidRDefault="00A7031B" w:rsidP="00BD0A92">
      <w:pPr>
        <w:rPr>
          <w:rFonts w:ascii="Arial" w:hAnsi="Arial" w:cs="Arial"/>
        </w:rPr>
      </w:pPr>
    </w:p>
    <w:sectPr w:rsidR="00A7031B" w:rsidRPr="004C5303" w:rsidSect="004C530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1780"/>
    <w:multiLevelType w:val="multilevel"/>
    <w:tmpl w:val="5EA2C1FC"/>
    <w:lvl w:ilvl="0">
      <w:start w:val="2"/>
      <w:numFmt w:val="decimal"/>
      <w:lvlText w:val="%1"/>
      <w:lvlJc w:val="left"/>
      <w:pPr>
        <w:ind w:left="440" w:hanging="440"/>
      </w:pPr>
      <w:rPr>
        <w:rFonts w:hint="default"/>
      </w:rPr>
    </w:lvl>
    <w:lvl w:ilvl="1">
      <w:start w:val="6"/>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2B5013"/>
    <w:multiLevelType w:val="multilevel"/>
    <w:tmpl w:val="BC50D3E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A0215D1"/>
    <w:multiLevelType w:val="multilevel"/>
    <w:tmpl w:val="5EA2C1FC"/>
    <w:lvl w:ilvl="0">
      <w:start w:val="2"/>
      <w:numFmt w:val="decimal"/>
      <w:lvlText w:val="%1"/>
      <w:lvlJc w:val="left"/>
      <w:pPr>
        <w:ind w:left="440" w:hanging="440"/>
      </w:pPr>
      <w:rPr>
        <w:rFonts w:hint="default"/>
      </w:rPr>
    </w:lvl>
    <w:lvl w:ilvl="1">
      <w:start w:val="6"/>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F2942D3"/>
    <w:multiLevelType w:val="multilevel"/>
    <w:tmpl w:val="BC50D3E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1A50DBB"/>
    <w:multiLevelType w:val="hybridMultilevel"/>
    <w:tmpl w:val="10A263C0"/>
    <w:lvl w:ilvl="0" w:tplc="E2FEAE0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28966D6"/>
    <w:multiLevelType w:val="multilevel"/>
    <w:tmpl w:val="C7B0344C"/>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6DD3CF6"/>
    <w:multiLevelType w:val="multilevel"/>
    <w:tmpl w:val="C246900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
  </w:num>
  <w:num w:numId="3">
    <w:abstractNumId w:val="0"/>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A92"/>
    <w:rsid w:val="00036EB3"/>
    <w:rsid w:val="000372F8"/>
    <w:rsid w:val="00067D19"/>
    <w:rsid w:val="00076CBB"/>
    <w:rsid w:val="00091CB8"/>
    <w:rsid w:val="00093CEA"/>
    <w:rsid w:val="000D5077"/>
    <w:rsid w:val="001739B5"/>
    <w:rsid w:val="001C2257"/>
    <w:rsid w:val="001C6684"/>
    <w:rsid w:val="001D24FE"/>
    <w:rsid w:val="002104DA"/>
    <w:rsid w:val="00242E56"/>
    <w:rsid w:val="00280C09"/>
    <w:rsid w:val="0028670D"/>
    <w:rsid w:val="002C00D5"/>
    <w:rsid w:val="002C62D7"/>
    <w:rsid w:val="002F7EB4"/>
    <w:rsid w:val="003313DD"/>
    <w:rsid w:val="00351491"/>
    <w:rsid w:val="00361772"/>
    <w:rsid w:val="003715B3"/>
    <w:rsid w:val="00374C67"/>
    <w:rsid w:val="00375CBB"/>
    <w:rsid w:val="0038567D"/>
    <w:rsid w:val="003B3B91"/>
    <w:rsid w:val="00416929"/>
    <w:rsid w:val="004266BB"/>
    <w:rsid w:val="00447BCD"/>
    <w:rsid w:val="004B3656"/>
    <w:rsid w:val="004C34A5"/>
    <w:rsid w:val="004C5303"/>
    <w:rsid w:val="00526286"/>
    <w:rsid w:val="00561BFA"/>
    <w:rsid w:val="00581408"/>
    <w:rsid w:val="005B48DC"/>
    <w:rsid w:val="005C2189"/>
    <w:rsid w:val="005D0023"/>
    <w:rsid w:val="005F3627"/>
    <w:rsid w:val="006120EC"/>
    <w:rsid w:val="00630C10"/>
    <w:rsid w:val="00661B33"/>
    <w:rsid w:val="0066759B"/>
    <w:rsid w:val="007161ED"/>
    <w:rsid w:val="0074750B"/>
    <w:rsid w:val="00752B82"/>
    <w:rsid w:val="00761F7F"/>
    <w:rsid w:val="00776185"/>
    <w:rsid w:val="00790291"/>
    <w:rsid w:val="007C0436"/>
    <w:rsid w:val="00812605"/>
    <w:rsid w:val="008501E4"/>
    <w:rsid w:val="00861B22"/>
    <w:rsid w:val="0088520E"/>
    <w:rsid w:val="008915E5"/>
    <w:rsid w:val="008C5339"/>
    <w:rsid w:val="0090324C"/>
    <w:rsid w:val="00905D77"/>
    <w:rsid w:val="00941600"/>
    <w:rsid w:val="00944A81"/>
    <w:rsid w:val="00970100"/>
    <w:rsid w:val="00984564"/>
    <w:rsid w:val="009B17D7"/>
    <w:rsid w:val="009B6FFE"/>
    <w:rsid w:val="00A2037C"/>
    <w:rsid w:val="00A7031B"/>
    <w:rsid w:val="00A775D2"/>
    <w:rsid w:val="00A87F24"/>
    <w:rsid w:val="00AA2032"/>
    <w:rsid w:val="00AF72E3"/>
    <w:rsid w:val="00B3658A"/>
    <w:rsid w:val="00B4065D"/>
    <w:rsid w:val="00B51F93"/>
    <w:rsid w:val="00B563E9"/>
    <w:rsid w:val="00B87CB5"/>
    <w:rsid w:val="00BD0A92"/>
    <w:rsid w:val="00BE7F39"/>
    <w:rsid w:val="00BF3C0B"/>
    <w:rsid w:val="00C004F2"/>
    <w:rsid w:val="00C07A9E"/>
    <w:rsid w:val="00C82218"/>
    <w:rsid w:val="00C83EFE"/>
    <w:rsid w:val="00D37A59"/>
    <w:rsid w:val="00D90FC5"/>
    <w:rsid w:val="00D96D35"/>
    <w:rsid w:val="00DB6159"/>
    <w:rsid w:val="00DE7790"/>
    <w:rsid w:val="00E3388A"/>
    <w:rsid w:val="00E5546C"/>
    <w:rsid w:val="00E801B6"/>
    <w:rsid w:val="00EA0DC9"/>
    <w:rsid w:val="00EA1FA1"/>
    <w:rsid w:val="00EC0D31"/>
    <w:rsid w:val="00ED6750"/>
    <w:rsid w:val="00ED7F39"/>
    <w:rsid w:val="00F06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0ED85"/>
  <w15:chartTrackingRefBased/>
  <w15:docId w15:val="{D7EB5C87-3207-2443-B138-B1534493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037C"/>
    <w:rPr>
      <w:rFonts w:ascii="宋体" w:eastAsia="宋体" w:hAnsi="宋体" w:cs="宋体"/>
      <w:kern w:val="0"/>
      <w:sz w:val="24"/>
    </w:rPr>
  </w:style>
  <w:style w:type="paragraph" w:styleId="1">
    <w:name w:val="heading 1"/>
    <w:basedOn w:val="a"/>
    <w:next w:val="a"/>
    <w:link w:val="10"/>
    <w:uiPriority w:val="9"/>
    <w:qFormat/>
    <w:rsid w:val="00BD0A9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D0A9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61B3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D0A92"/>
    <w:rPr>
      <w:b/>
      <w:bCs/>
      <w:kern w:val="44"/>
      <w:sz w:val="44"/>
      <w:szCs w:val="44"/>
    </w:rPr>
  </w:style>
  <w:style w:type="character" w:customStyle="1" w:styleId="20">
    <w:name w:val="标题 2 字符"/>
    <w:basedOn w:val="a0"/>
    <w:link w:val="2"/>
    <w:uiPriority w:val="9"/>
    <w:rsid w:val="00BD0A92"/>
    <w:rPr>
      <w:rFonts w:asciiTheme="majorHAnsi" w:eastAsiaTheme="majorEastAsia" w:hAnsiTheme="majorHAnsi" w:cstheme="majorBidi"/>
      <w:b/>
      <w:bCs/>
      <w:sz w:val="32"/>
      <w:szCs w:val="32"/>
    </w:rPr>
  </w:style>
  <w:style w:type="character" w:customStyle="1" w:styleId="30">
    <w:name w:val="标题 3 字符"/>
    <w:basedOn w:val="a0"/>
    <w:link w:val="3"/>
    <w:uiPriority w:val="9"/>
    <w:rsid w:val="00661B33"/>
    <w:rPr>
      <w:b/>
      <w:bCs/>
      <w:sz w:val="32"/>
      <w:szCs w:val="32"/>
    </w:rPr>
  </w:style>
  <w:style w:type="paragraph" w:styleId="a3">
    <w:name w:val="List Paragraph"/>
    <w:basedOn w:val="a"/>
    <w:uiPriority w:val="34"/>
    <w:qFormat/>
    <w:rsid w:val="00076CBB"/>
    <w:pPr>
      <w:ind w:firstLineChars="200" w:firstLine="420"/>
    </w:pPr>
  </w:style>
  <w:style w:type="table" w:styleId="a4">
    <w:name w:val="Table Grid"/>
    <w:basedOn w:val="a1"/>
    <w:uiPriority w:val="39"/>
    <w:rsid w:val="00A70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861B22"/>
    <w:pPr>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a"/>
    <w:next w:val="a"/>
    <w:autoRedefine/>
    <w:uiPriority w:val="39"/>
    <w:unhideWhenUsed/>
    <w:rsid w:val="00861B22"/>
    <w:pPr>
      <w:spacing w:before="240" w:after="120"/>
    </w:pPr>
    <w:rPr>
      <w:rFonts w:eastAsiaTheme="minorHAnsi"/>
      <w:b/>
      <w:bCs/>
      <w:sz w:val="20"/>
      <w:szCs w:val="20"/>
    </w:rPr>
  </w:style>
  <w:style w:type="paragraph" w:styleId="TOC2">
    <w:name w:val="toc 2"/>
    <w:basedOn w:val="a"/>
    <w:next w:val="a"/>
    <w:autoRedefine/>
    <w:uiPriority w:val="39"/>
    <w:unhideWhenUsed/>
    <w:rsid w:val="00861B22"/>
    <w:pPr>
      <w:spacing w:before="120"/>
      <w:ind w:left="210"/>
    </w:pPr>
    <w:rPr>
      <w:rFonts w:eastAsiaTheme="minorHAnsi"/>
      <w:i/>
      <w:iCs/>
      <w:sz w:val="20"/>
      <w:szCs w:val="20"/>
    </w:rPr>
  </w:style>
  <w:style w:type="character" w:styleId="a5">
    <w:name w:val="Hyperlink"/>
    <w:basedOn w:val="a0"/>
    <w:uiPriority w:val="99"/>
    <w:unhideWhenUsed/>
    <w:rsid w:val="00861B22"/>
    <w:rPr>
      <w:color w:val="0563C1" w:themeColor="hyperlink"/>
      <w:u w:val="single"/>
    </w:rPr>
  </w:style>
  <w:style w:type="paragraph" w:styleId="TOC3">
    <w:name w:val="toc 3"/>
    <w:basedOn w:val="a"/>
    <w:next w:val="a"/>
    <w:autoRedefine/>
    <w:uiPriority w:val="39"/>
    <w:semiHidden/>
    <w:unhideWhenUsed/>
    <w:rsid w:val="00861B22"/>
    <w:pPr>
      <w:ind w:left="420"/>
    </w:pPr>
    <w:rPr>
      <w:rFonts w:eastAsiaTheme="minorHAnsi"/>
      <w:sz w:val="20"/>
      <w:szCs w:val="20"/>
    </w:rPr>
  </w:style>
  <w:style w:type="paragraph" w:styleId="TOC4">
    <w:name w:val="toc 4"/>
    <w:basedOn w:val="a"/>
    <w:next w:val="a"/>
    <w:autoRedefine/>
    <w:uiPriority w:val="39"/>
    <w:semiHidden/>
    <w:unhideWhenUsed/>
    <w:rsid w:val="00861B22"/>
    <w:pPr>
      <w:ind w:left="630"/>
    </w:pPr>
    <w:rPr>
      <w:rFonts w:eastAsiaTheme="minorHAnsi"/>
      <w:sz w:val="20"/>
      <w:szCs w:val="20"/>
    </w:rPr>
  </w:style>
  <w:style w:type="paragraph" w:styleId="TOC5">
    <w:name w:val="toc 5"/>
    <w:basedOn w:val="a"/>
    <w:next w:val="a"/>
    <w:autoRedefine/>
    <w:uiPriority w:val="39"/>
    <w:semiHidden/>
    <w:unhideWhenUsed/>
    <w:rsid w:val="00861B22"/>
    <w:pPr>
      <w:ind w:left="840"/>
    </w:pPr>
    <w:rPr>
      <w:rFonts w:eastAsiaTheme="minorHAnsi"/>
      <w:sz w:val="20"/>
      <w:szCs w:val="20"/>
    </w:rPr>
  </w:style>
  <w:style w:type="paragraph" w:styleId="TOC6">
    <w:name w:val="toc 6"/>
    <w:basedOn w:val="a"/>
    <w:next w:val="a"/>
    <w:autoRedefine/>
    <w:uiPriority w:val="39"/>
    <w:semiHidden/>
    <w:unhideWhenUsed/>
    <w:rsid w:val="00861B22"/>
    <w:pPr>
      <w:ind w:left="1050"/>
    </w:pPr>
    <w:rPr>
      <w:rFonts w:eastAsiaTheme="minorHAnsi"/>
      <w:sz w:val="20"/>
      <w:szCs w:val="20"/>
    </w:rPr>
  </w:style>
  <w:style w:type="paragraph" w:styleId="TOC7">
    <w:name w:val="toc 7"/>
    <w:basedOn w:val="a"/>
    <w:next w:val="a"/>
    <w:autoRedefine/>
    <w:uiPriority w:val="39"/>
    <w:semiHidden/>
    <w:unhideWhenUsed/>
    <w:rsid w:val="00861B22"/>
    <w:pPr>
      <w:ind w:left="1260"/>
    </w:pPr>
    <w:rPr>
      <w:rFonts w:eastAsiaTheme="minorHAnsi"/>
      <w:sz w:val="20"/>
      <w:szCs w:val="20"/>
    </w:rPr>
  </w:style>
  <w:style w:type="paragraph" w:styleId="TOC8">
    <w:name w:val="toc 8"/>
    <w:basedOn w:val="a"/>
    <w:next w:val="a"/>
    <w:autoRedefine/>
    <w:uiPriority w:val="39"/>
    <w:semiHidden/>
    <w:unhideWhenUsed/>
    <w:rsid w:val="00861B22"/>
    <w:pPr>
      <w:ind w:left="1470"/>
    </w:pPr>
    <w:rPr>
      <w:rFonts w:eastAsiaTheme="minorHAnsi"/>
      <w:sz w:val="20"/>
      <w:szCs w:val="20"/>
    </w:rPr>
  </w:style>
  <w:style w:type="paragraph" w:styleId="TOC9">
    <w:name w:val="toc 9"/>
    <w:basedOn w:val="a"/>
    <w:next w:val="a"/>
    <w:autoRedefine/>
    <w:uiPriority w:val="39"/>
    <w:semiHidden/>
    <w:unhideWhenUsed/>
    <w:rsid w:val="00861B22"/>
    <w:pPr>
      <w:ind w:left="1680"/>
    </w:pPr>
    <w:rPr>
      <w:rFonts w:eastAsiaTheme="minorHAnsi"/>
      <w:sz w:val="20"/>
      <w:szCs w:val="20"/>
    </w:rPr>
  </w:style>
  <w:style w:type="paragraph" w:styleId="a6">
    <w:name w:val="Normal (Web)"/>
    <w:basedOn w:val="a"/>
    <w:uiPriority w:val="99"/>
    <w:semiHidden/>
    <w:unhideWhenUsed/>
    <w:rsid w:val="00A2037C"/>
    <w:pPr>
      <w:spacing w:before="100" w:beforeAutospacing="1" w:after="100" w:afterAutospacing="1"/>
    </w:pPr>
  </w:style>
  <w:style w:type="paragraph" w:styleId="a7">
    <w:name w:val="Date"/>
    <w:basedOn w:val="a"/>
    <w:next w:val="a"/>
    <w:link w:val="a8"/>
    <w:uiPriority w:val="99"/>
    <w:semiHidden/>
    <w:unhideWhenUsed/>
    <w:rsid w:val="00361772"/>
    <w:pPr>
      <w:ind w:leftChars="2500" w:left="100"/>
    </w:pPr>
  </w:style>
  <w:style w:type="character" w:customStyle="1" w:styleId="a8">
    <w:name w:val="日期 字符"/>
    <w:basedOn w:val="a0"/>
    <w:link w:val="a7"/>
    <w:uiPriority w:val="99"/>
    <w:semiHidden/>
    <w:rsid w:val="00361772"/>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0436">
      <w:bodyDiv w:val="1"/>
      <w:marLeft w:val="0"/>
      <w:marRight w:val="0"/>
      <w:marTop w:val="0"/>
      <w:marBottom w:val="0"/>
      <w:divBdr>
        <w:top w:val="none" w:sz="0" w:space="0" w:color="auto"/>
        <w:left w:val="none" w:sz="0" w:space="0" w:color="auto"/>
        <w:bottom w:val="none" w:sz="0" w:space="0" w:color="auto"/>
        <w:right w:val="none" w:sz="0" w:space="0" w:color="auto"/>
      </w:divBdr>
    </w:div>
    <w:div w:id="61611988">
      <w:bodyDiv w:val="1"/>
      <w:marLeft w:val="0"/>
      <w:marRight w:val="0"/>
      <w:marTop w:val="0"/>
      <w:marBottom w:val="0"/>
      <w:divBdr>
        <w:top w:val="none" w:sz="0" w:space="0" w:color="auto"/>
        <w:left w:val="none" w:sz="0" w:space="0" w:color="auto"/>
        <w:bottom w:val="none" w:sz="0" w:space="0" w:color="auto"/>
        <w:right w:val="none" w:sz="0" w:space="0" w:color="auto"/>
      </w:divBdr>
    </w:div>
    <w:div w:id="247621500">
      <w:bodyDiv w:val="1"/>
      <w:marLeft w:val="0"/>
      <w:marRight w:val="0"/>
      <w:marTop w:val="0"/>
      <w:marBottom w:val="0"/>
      <w:divBdr>
        <w:top w:val="none" w:sz="0" w:space="0" w:color="auto"/>
        <w:left w:val="none" w:sz="0" w:space="0" w:color="auto"/>
        <w:bottom w:val="none" w:sz="0" w:space="0" w:color="auto"/>
        <w:right w:val="none" w:sz="0" w:space="0" w:color="auto"/>
      </w:divBdr>
    </w:div>
    <w:div w:id="362246681">
      <w:bodyDiv w:val="1"/>
      <w:marLeft w:val="0"/>
      <w:marRight w:val="0"/>
      <w:marTop w:val="0"/>
      <w:marBottom w:val="0"/>
      <w:divBdr>
        <w:top w:val="none" w:sz="0" w:space="0" w:color="auto"/>
        <w:left w:val="none" w:sz="0" w:space="0" w:color="auto"/>
        <w:bottom w:val="none" w:sz="0" w:space="0" w:color="auto"/>
        <w:right w:val="none" w:sz="0" w:space="0" w:color="auto"/>
      </w:divBdr>
    </w:div>
    <w:div w:id="433482679">
      <w:bodyDiv w:val="1"/>
      <w:marLeft w:val="0"/>
      <w:marRight w:val="0"/>
      <w:marTop w:val="0"/>
      <w:marBottom w:val="0"/>
      <w:divBdr>
        <w:top w:val="none" w:sz="0" w:space="0" w:color="auto"/>
        <w:left w:val="none" w:sz="0" w:space="0" w:color="auto"/>
        <w:bottom w:val="none" w:sz="0" w:space="0" w:color="auto"/>
        <w:right w:val="none" w:sz="0" w:space="0" w:color="auto"/>
      </w:divBdr>
    </w:div>
    <w:div w:id="443186034">
      <w:bodyDiv w:val="1"/>
      <w:marLeft w:val="0"/>
      <w:marRight w:val="0"/>
      <w:marTop w:val="0"/>
      <w:marBottom w:val="0"/>
      <w:divBdr>
        <w:top w:val="none" w:sz="0" w:space="0" w:color="auto"/>
        <w:left w:val="none" w:sz="0" w:space="0" w:color="auto"/>
        <w:bottom w:val="none" w:sz="0" w:space="0" w:color="auto"/>
        <w:right w:val="none" w:sz="0" w:space="0" w:color="auto"/>
      </w:divBdr>
    </w:div>
    <w:div w:id="513420892">
      <w:bodyDiv w:val="1"/>
      <w:marLeft w:val="0"/>
      <w:marRight w:val="0"/>
      <w:marTop w:val="0"/>
      <w:marBottom w:val="0"/>
      <w:divBdr>
        <w:top w:val="none" w:sz="0" w:space="0" w:color="auto"/>
        <w:left w:val="none" w:sz="0" w:space="0" w:color="auto"/>
        <w:bottom w:val="none" w:sz="0" w:space="0" w:color="auto"/>
        <w:right w:val="none" w:sz="0" w:space="0" w:color="auto"/>
      </w:divBdr>
    </w:div>
    <w:div w:id="585725380">
      <w:bodyDiv w:val="1"/>
      <w:marLeft w:val="0"/>
      <w:marRight w:val="0"/>
      <w:marTop w:val="0"/>
      <w:marBottom w:val="0"/>
      <w:divBdr>
        <w:top w:val="none" w:sz="0" w:space="0" w:color="auto"/>
        <w:left w:val="none" w:sz="0" w:space="0" w:color="auto"/>
        <w:bottom w:val="none" w:sz="0" w:space="0" w:color="auto"/>
        <w:right w:val="none" w:sz="0" w:space="0" w:color="auto"/>
      </w:divBdr>
    </w:div>
    <w:div w:id="605774595">
      <w:bodyDiv w:val="1"/>
      <w:marLeft w:val="0"/>
      <w:marRight w:val="0"/>
      <w:marTop w:val="0"/>
      <w:marBottom w:val="0"/>
      <w:divBdr>
        <w:top w:val="none" w:sz="0" w:space="0" w:color="auto"/>
        <w:left w:val="none" w:sz="0" w:space="0" w:color="auto"/>
        <w:bottom w:val="none" w:sz="0" w:space="0" w:color="auto"/>
        <w:right w:val="none" w:sz="0" w:space="0" w:color="auto"/>
      </w:divBdr>
    </w:div>
    <w:div w:id="712732172">
      <w:bodyDiv w:val="1"/>
      <w:marLeft w:val="0"/>
      <w:marRight w:val="0"/>
      <w:marTop w:val="0"/>
      <w:marBottom w:val="0"/>
      <w:divBdr>
        <w:top w:val="none" w:sz="0" w:space="0" w:color="auto"/>
        <w:left w:val="none" w:sz="0" w:space="0" w:color="auto"/>
        <w:bottom w:val="none" w:sz="0" w:space="0" w:color="auto"/>
        <w:right w:val="none" w:sz="0" w:space="0" w:color="auto"/>
      </w:divBdr>
    </w:div>
    <w:div w:id="742028204">
      <w:bodyDiv w:val="1"/>
      <w:marLeft w:val="0"/>
      <w:marRight w:val="0"/>
      <w:marTop w:val="0"/>
      <w:marBottom w:val="0"/>
      <w:divBdr>
        <w:top w:val="none" w:sz="0" w:space="0" w:color="auto"/>
        <w:left w:val="none" w:sz="0" w:space="0" w:color="auto"/>
        <w:bottom w:val="none" w:sz="0" w:space="0" w:color="auto"/>
        <w:right w:val="none" w:sz="0" w:space="0" w:color="auto"/>
      </w:divBdr>
    </w:div>
    <w:div w:id="749547093">
      <w:bodyDiv w:val="1"/>
      <w:marLeft w:val="0"/>
      <w:marRight w:val="0"/>
      <w:marTop w:val="0"/>
      <w:marBottom w:val="0"/>
      <w:divBdr>
        <w:top w:val="none" w:sz="0" w:space="0" w:color="auto"/>
        <w:left w:val="none" w:sz="0" w:space="0" w:color="auto"/>
        <w:bottom w:val="none" w:sz="0" w:space="0" w:color="auto"/>
        <w:right w:val="none" w:sz="0" w:space="0" w:color="auto"/>
      </w:divBdr>
    </w:div>
    <w:div w:id="769667190">
      <w:bodyDiv w:val="1"/>
      <w:marLeft w:val="0"/>
      <w:marRight w:val="0"/>
      <w:marTop w:val="0"/>
      <w:marBottom w:val="0"/>
      <w:divBdr>
        <w:top w:val="none" w:sz="0" w:space="0" w:color="auto"/>
        <w:left w:val="none" w:sz="0" w:space="0" w:color="auto"/>
        <w:bottom w:val="none" w:sz="0" w:space="0" w:color="auto"/>
        <w:right w:val="none" w:sz="0" w:space="0" w:color="auto"/>
      </w:divBdr>
    </w:div>
    <w:div w:id="804548481">
      <w:bodyDiv w:val="1"/>
      <w:marLeft w:val="0"/>
      <w:marRight w:val="0"/>
      <w:marTop w:val="0"/>
      <w:marBottom w:val="0"/>
      <w:divBdr>
        <w:top w:val="none" w:sz="0" w:space="0" w:color="auto"/>
        <w:left w:val="none" w:sz="0" w:space="0" w:color="auto"/>
        <w:bottom w:val="none" w:sz="0" w:space="0" w:color="auto"/>
        <w:right w:val="none" w:sz="0" w:space="0" w:color="auto"/>
      </w:divBdr>
    </w:div>
    <w:div w:id="832985135">
      <w:bodyDiv w:val="1"/>
      <w:marLeft w:val="0"/>
      <w:marRight w:val="0"/>
      <w:marTop w:val="0"/>
      <w:marBottom w:val="0"/>
      <w:divBdr>
        <w:top w:val="none" w:sz="0" w:space="0" w:color="auto"/>
        <w:left w:val="none" w:sz="0" w:space="0" w:color="auto"/>
        <w:bottom w:val="none" w:sz="0" w:space="0" w:color="auto"/>
        <w:right w:val="none" w:sz="0" w:space="0" w:color="auto"/>
      </w:divBdr>
    </w:div>
    <w:div w:id="848180574">
      <w:bodyDiv w:val="1"/>
      <w:marLeft w:val="0"/>
      <w:marRight w:val="0"/>
      <w:marTop w:val="0"/>
      <w:marBottom w:val="0"/>
      <w:divBdr>
        <w:top w:val="none" w:sz="0" w:space="0" w:color="auto"/>
        <w:left w:val="none" w:sz="0" w:space="0" w:color="auto"/>
        <w:bottom w:val="none" w:sz="0" w:space="0" w:color="auto"/>
        <w:right w:val="none" w:sz="0" w:space="0" w:color="auto"/>
      </w:divBdr>
    </w:div>
    <w:div w:id="850291593">
      <w:bodyDiv w:val="1"/>
      <w:marLeft w:val="0"/>
      <w:marRight w:val="0"/>
      <w:marTop w:val="0"/>
      <w:marBottom w:val="0"/>
      <w:divBdr>
        <w:top w:val="none" w:sz="0" w:space="0" w:color="auto"/>
        <w:left w:val="none" w:sz="0" w:space="0" w:color="auto"/>
        <w:bottom w:val="none" w:sz="0" w:space="0" w:color="auto"/>
        <w:right w:val="none" w:sz="0" w:space="0" w:color="auto"/>
      </w:divBdr>
    </w:div>
    <w:div w:id="911230635">
      <w:bodyDiv w:val="1"/>
      <w:marLeft w:val="0"/>
      <w:marRight w:val="0"/>
      <w:marTop w:val="0"/>
      <w:marBottom w:val="0"/>
      <w:divBdr>
        <w:top w:val="none" w:sz="0" w:space="0" w:color="auto"/>
        <w:left w:val="none" w:sz="0" w:space="0" w:color="auto"/>
        <w:bottom w:val="none" w:sz="0" w:space="0" w:color="auto"/>
        <w:right w:val="none" w:sz="0" w:space="0" w:color="auto"/>
      </w:divBdr>
    </w:div>
    <w:div w:id="916399401">
      <w:bodyDiv w:val="1"/>
      <w:marLeft w:val="0"/>
      <w:marRight w:val="0"/>
      <w:marTop w:val="0"/>
      <w:marBottom w:val="0"/>
      <w:divBdr>
        <w:top w:val="none" w:sz="0" w:space="0" w:color="auto"/>
        <w:left w:val="none" w:sz="0" w:space="0" w:color="auto"/>
        <w:bottom w:val="none" w:sz="0" w:space="0" w:color="auto"/>
        <w:right w:val="none" w:sz="0" w:space="0" w:color="auto"/>
      </w:divBdr>
    </w:div>
    <w:div w:id="961687067">
      <w:bodyDiv w:val="1"/>
      <w:marLeft w:val="0"/>
      <w:marRight w:val="0"/>
      <w:marTop w:val="0"/>
      <w:marBottom w:val="0"/>
      <w:divBdr>
        <w:top w:val="none" w:sz="0" w:space="0" w:color="auto"/>
        <w:left w:val="none" w:sz="0" w:space="0" w:color="auto"/>
        <w:bottom w:val="none" w:sz="0" w:space="0" w:color="auto"/>
        <w:right w:val="none" w:sz="0" w:space="0" w:color="auto"/>
      </w:divBdr>
    </w:div>
    <w:div w:id="1130440663">
      <w:bodyDiv w:val="1"/>
      <w:marLeft w:val="0"/>
      <w:marRight w:val="0"/>
      <w:marTop w:val="0"/>
      <w:marBottom w:val="0"/>
      <w:divBdr>
        <w:top w:val="none" w:sz="0" w:space="0" w:color="auto"/>
        <w:left w:val="none" w:sz="0" w:space="0" w:color="auto"/>
        <w:bottom w:val="none" w:sz="0" w:space="0" w:color="auto"/>
        <w:right w:val="none" w:sz="0" w:space="0" w:color="auto"/>
      </w:divBdr>
    </w:div>
    <w:div w:id="1206454804">
      <w:bodyDiv w:val="1"/>
      <w:marLeft w:val="0"/>
      <w:marRight w:val="0"/>
      <w:marTop w:val="0"/>
      <w:marBottom w:val="0"/>
      <w:divBdr>
        <w:top w:val="none" w:sz="0" w:space="0" w:color="auto"/>
        <w:left w:val="none" w:sz="0" w:space="0" w:color="auto"/>
        <w:bottom w:val="none" w:sz="0" w:space="0" w:color="auto"/>
        <w:right w:val="none" w:sz="0" w:space="0" w:color="auto"/>
      </w:divBdr>
    </w:div>
    <w:div w:id="1304307025">
      <w:bodyDiv w:val="1"/>
      <w:marLeft w:val="0"/>
      <w:marRight w:val="0"/>
      <w:marTop w:val="0"/>
      <w:marBottom w:val="0"/>
      <w:divBdr>
        <w:top w:val="none" w:sz="0" w:space="0" w:color="auto"/>
        <w:left w:val="none" w:sz="0" w:space="0" w:color="auto"/>
        <w:bottom w:val="none" w:sz="0" w:space="0" w:color="auto"/>
        <w:right w:val="none" w:sz="0" w:space="0" w:color="auto"/>
      </w:divBdr>
    </w:div>
    <w:div w:id="1307709758">
      <w:bodyDiv w:val="1"/>
      <w:marLeft w:val="0"/>
      <w:marRight w:val="0"/>
      <w:marTop w:val="0"/>
      <w:marBottom w:val="0"/>
      <w:divBdr>
        <w:top w:val="none" w:sz="0" w:space="0" w:color="auto"/>
        <w:left w:val="none" w:sz="0" w:space="0" w:color="auto"/>
        <w:bottom w:val="none" w:sz="0" w:space="0" w:color="auto"/>
        <w:right w:val="none" w:sz="0" w:space="0" w:color="auto"/>
      </w:divBdr>
    </w:div>
    <w:div w:id="1323705458">
      <w:bodyDiv w:val="1"/>
      <w:marLeft w:val="0"/>
      <w:marRight w:val="0"/>
      <w:marTop w:val="0"/>
      <w:marBottom w:val="0"/>
      <w:divBdr>
        <w:top w:val="none" w:sz="0" w:space="0" w:color="auto"/>
        <w:left w:val="none" w:sz="0" w:space="0" w:color="auto"/>
        <w:bottom w:val="none" w:sz="0" w:space="0" w:color="auto"/>
        <w:right w:val="none" w:sz="0" w:space="0" w:color="auto"/>
      </w:divBdr>
    </w:div>
    <w:div w:id="1330863144">
      <w:bodyDiv w:val="1"/>
      <w:marLeft w:val="0"/>
      <w:marRight w:val="0"/>
      <w:marTop w:val="0"/>
      <w:marBottom w:val="0"/>
      <w:divBdr>
        <w:top w:val="none" w:sz="0" w:space="0" w:color="auto"/>
        <w:left w:val="none" w:sz="0" w:space="0" w:color="auto"/>
        <w:bottom w:val="none" w:sz="0" w:space="0" w:color="auto"/>
        <w:right w:val="none" w:sz="0" w:space="0" w:color="auto"/>
      </w:divBdr>
    </w:div>
    <w:div w:id="1371996777">
      <w:bodyDiv w:val="1"/>
      <w:marLeft w:val="0"/>
      <w:marRight w:val="0"/>
      <w:marTop w:val="0"/>
      <w:marBottom w:val="0"/>
      <w:divBdr>
        <w:top w:val="none" w:sz="0" w:space="0" w:color="auto"/>
        <w:left w:val="none" w:sz="0" w:space="0" w:color="auto"/>
        <w:bottom w:val="none" w:sz="0" w:space="0" w:color="auto"/>
        <w:right w:val="none" w:sz="0" w:space="0" w:color="auto"/>
      </w:divBdr>
    </w:div>
    <w:div w:id="1482576863">
      <w:bodyDiv w:val="1"/>
      <w:marLeft w:val="0"/>
      <w:marRight w:val="0"/>
      <w:marTop w:val="0"/>
      <w:marBottom w:val="0"/>
      <w:divBdr>
        <w:top w:val="none" w:sz="0" w:space="0" w:color="auto"/>
        <w:left w:val="none" w:sz="0" w:space="0" w:color="auto"/>
        <w:bottom w:val="none" w:sz="0" w:space="0" w:color="auto"/>
        <w:right w:val="none" w:sz="0" w:space="0" w:color="auto"/>
      </w:divBdr>
    </w:div>
    <w:div w:id="1507742418">
      <w:bodyDiv w:val="1"/>
      <w:marLeft w:val="0"/>
      <w:marRight w:val="0"/>
      <w:marTop w:val="0"/>
      <w:marBottom w:val="0"/>
      <w:divBdr>
        <w:top w:val="none" w:sz="0" w:space="0" w:color="auto"/>
        <w:left w:val="none" w:sz="0" w:space="0" w:color="auto"/>
        <w:bottom w:val="none" w:sz="0" w:space="0" w:color="auto"/>
        <w:right w:val="none" w:sz="0" w:space="0" w:color="auto"/>
      </w:divBdr>
    </w:div>
    <w:div w:id="1594820304">
      <w:bodyDiv w:val="1"/>
      <w:marLeft w:val="0"/>
      <w:marRight w:val="0"/>
      <w:marTop w:val="0"/>
      <w:marBottom w:val="0"/>
      <w:divBdr>
        <w:top w:val="none" w:sz="0" w:space="0" w:color="auto"/>
        <w:left w:val="none" w:sz="0" w:space="0" w:color="auto"/>
        <w:bottom w:val="none" w:sz="0" w:space="0" w:color="auto"/>
        <w:right w:val="none" w:sz="0" w:space="0" w:color="auto"/>
      </w:divBdr>
    </w:div>
    <w:div w:id="1640837734">
      <w:bodyDiv w:val="1"/>
      <w:marLeft w:val="0"/>
      <w:marRight w:val="0"/>
      <w:marTop w:val="0"/>
      <w:marBottom w:val="0"/>
      <w:divBdr>
        <w:top w:val="none" w:sz="0" w:space="0" w:color="auto"/>
        <w:left w:val="none" w:sz="0" w:space="0" w:color="auto"/>
        <w:bottom w:val="none" w:sz="0" w:space="0" w:color="auto"/>
        <w:right w:val="none" w:sz="0" w:space="0" w:color="auto"/>
      </w:divBdr>
    </w:div>
    <w:div w:id="1821073807">
      <w:bodyDiv w:val="1"/>
      <w:marLeft w:val="0"/>
      <w:marRight w:val="0"/>
      <w:marTop w:val="0"/>
      <w:marBottom w:val="0"/>
      <w:divBdr>
        <w:top w:val="none" w:sz="0" w:space="0" w:color="auto"/>
        <w:left w:val="none" w:sz="0" w:space="0" w:color="auto"/>
        <w:bottom w:val="none" w:sz="0" w:space="0" w:color="auto"/>
        <w:right w:val="none" w:sz="0" w:space="0" w:color="auto"/>
      </w:divBdr>
    </w:div>
    <w:div w:id="1858888602">
      <w:bodyDiv w:val="1"/>
      <w:marLeft w:val="0"/>
      <w:marRight w:val="0"/>
      <w:marTop w:val="0"/>
      <w:marBottom w:val="0"/>
      <w:divBdr>
        <w:top w:val="none" w:sz="0" w:space="0" w:color="auto"/>
        <w:left w:val="none" w:sz="0" w:space="0" w:color="auto"/>
        <w:bottom w:val="none" w:sz="0" w:space="0" w:color="auto"/>
        <w:right w:val="none" w:sz="0" w:space="0" w:color="auto"/>
      </w:divBdr>
    </w:div>
    <w:div w:id="1899582830">
      <w:bodyDiv w:val="1"/>
      <w:marLeft w:val="0"/>
      <w:marRight w:val="0"/>
      <w:marTop w:val="0"/>
      <w:marBottom w:val="0"/>
      <w:divBdr>
        <w:top w:val="none" w:sz="0" w:space="0" w:color="auto"/>
        <w:left w:val="none" w:sz="0" w:space="0" w:color="auto"/>
        <w:bottom w:val="none" w:sz="0" w:space="0" w:color="auto"/>
        <w:right w:val="none" w:sz="0" w:space="0" w:color="auto"/>
      </w:divBdr>
    </w:div>
    <w:div w:id="1908370481">
      <w:bodyDiv w:val="1"/>
      <w:marLeft w:val="0"/>
      <w:marRight w:val="0"/>
      <w:marTop w:val="0"/>
      <w:marBottom w:val="0"/>
      <w:divBdr>
        <w:top w:val="none" w:sz="0" w:space="0" w:color="auto"/>
        <w:left w:val="none" w:sz="0" w:space="0" w:color="auto"/>
        <w:bottom w:val="none" w:sz="0" w:space="0" w:color="auto"/>
        <w:right w:val="none" w:sz="0" w:space="0" w:color="auto"/>
      </w:divBdr>
    </w:div>
    <w:div w:id="1979140003">
      <w:bodyDiv w:val="1"/>
      <w:marLeft w:val="0"/>
      <w:marRight w:val="0"/>
      <w:marTop w:val="0"/>
      <w:marBottom w:val="0"/>
      <w:divBdr>
        <w:top w:val="none" w:sz="0" w:space="0" w:color="auto"/>
        <w:left w:val="none" w:sz="0" w:space="0" w:color="auto"/>
        <w:bottom w:val="none" w:sz="0" w:space="0" w:color="auto"/>
        <w:right w:val="none" w:sz="0" w:space="0" w:color="auto"/>
      </w:divBdr>
    </w:div>
    <w:div w:id="1982685828">
      <w:bodyDiv w:val="1"/>
      <w:marLeft w:val="0"/>
      <w:marRight w:val="0"/>
      <w:marTop w:val="0"/>
      <w:marBottom w:val="0"/>
      <w:divBdr>
        <w:top w:val="none" w:sz="0" w:space="0" w:color="auto"/>
        <w:left w:val="none" w:sz="0" w:space="0" w:color="auto"/>
        <w:bottom w:val="none" w:sz="0" w:space="0" w:color="auto"/>
        <w:right w:val="none" w:sz="0" w:space="0" w:color="auto"/>
      </w:divBdr>
    </w:div>
    <w:div w:id="2050373582">
      <w:bodyDiv w:val="1"/>
      <w:marLeft w:val="0"/>
      <w:marRight w:val="0"/>
      <w:marTop w:val="0"/>
      <w:marBottom w:val="0"/>
      <w:divBdr>
        <w:top w:val="none" w:sz="0" w:space="0" w:color="auto"/>
        <w:left w:val="none" w:sz="0" w:space="0" w:color="auto"/>
        <w:bottom w:val="none" w:sz="0" w:space="0" w:color="auto"/>
        <w:right w:val="none" w:sz="0" w:space="0" w:color="auto"/>
      </w:divBdr>
    </w:div>
    <w:div w:id="2075424814">
      <w:bodyDiv w:val="1"/>
      <w:marLeft w:val="0"/>
      <w:marRight w:val="0"/>
      <w:marTop w:val="0"/>
      <w:marBottom w:val="0"/>
      <w:divBdr>
        <w:top w:val="none" w:sz="0" w:space="0" w:color="auto"/>
        <w:left w:val="none" w:sz="0" w:space="0" w:color="auto"/>
        <w:bottom w:val="none" w:sz="0" w:space="0" w:color="auto"/>
        <w:right w:val="none" w:sz="0" w:space="0" w:color="auto"/>
      </w:divBdr>
    </w:div>
    <w:div w:id="2087415790">
      <w:bodyDiv w:val="1"/>
      <w:marLeft w:val="0"/>
      <w:marRight w:val="0"/>
      <w:marTop w:val="0"/>
      <w:marBottom w:val="0"/>
      <w:divBdr>
        <w:top w:val="none" w:sz="0" w:space="0" w:color="auto"/>
        <w:left w:val="none" w:sz="0" w:space="0" w:color="auto"/>
        <w:bottom w:val="none" w:sz="0" w:space="0" w:color="auto"/>
        <w:right w:val="none" w:sz="0" w:space="0" w:color="auto"/>
      </w:divBdr>
    </w:div>
    <w:div w:id="211728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467D7-1035-5849-AF76-70BF4C5C0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25</Pages>
  <Words>3498</Words>
  <Characters>19943</Characters>
  <Application>Microsoft Office Word</Application>
  <DocSecurity>0</DocSecurity>
  <Lines>166</Lines>
  <Paragraphs>46</Paragraphs>
  <ScaleCrop>false</ScaleCrop>
  <Company/>
  <LinksUpToDate>false</LinksUpToDate>
  <CharactersWithSpaces>23395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jiong chen</dc:creator>
  <cp:keywords/>
  <dc:description/>
  <cp:lastModifiedBy>jiong chen</cp:lastModifiedBy>
  <cp:revision>34</cp:revision>
  <dcterms:created xsi:type="dcterms:W3CDTF">2025-03-21T05:21:00Z</dcterms:created>
  <dcterms:modified xsi:type="dcterms:W3CDTF">2025-05-28T05:49:00Z</dcterms:modified>
</cp:coreProperties>
</file>