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6021" w14:textId="77777777" w:rsidR="00813BD9" w:rsidRPr="007501A0" w:rsidRDefault="00813BD9" w:rsidP="00813BD9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501A0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7483ABC0" w14:textId="77777777" w:rsidR="00813BD9" w:rsidRPr="007501A0" w:rsidRDefault="00813BD9" w:rsidP="00813BD9">
      <w:pPr>
        <w:spacing w:line="240" w:lineRule="auto"/>
        <w:rPr>
          <w:rFonts w:ascii="Times New Roman" w:hAnsi="Times New Roman" w:cs="Times New Roman"/>
          <w:i/>
          <w:iCs/>
          <w:sz w:val="20"/>
          <w:szCs w:val="18"/>
        </w:rPr>
      </w:pPr>
      <w:proofErr w:type="spellStart"/>
      <w:r w:rsidRPr="007501A0">
        <w:rPr>
          <w:rFonts w:ascii="Times New Roman" w:hAnsi="Times New Roman" w:cs="Times New Roman"/>
          <w:i/>
          <w:iCs/>
          <w:sz w:val="20"/>
          <w:szCs w:val="18"/>
        </w:rPr>
        <w:t>Landscape</w:t>
      </w:r>
      <w:proofErr w:type="spellEnd"/>
      <w:r w:rsidRPr="007501A0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7501A0">
        <w:rPr>
          <w:rFonts w:ascii="Times New Roman" w:hAnsi="Times New Roman" w:cs="Times New Roman"/>
          <w:i/>
          <w:iCs/>
          <w:sz w:val="20"/>
          <w:szCs w:val="18"/>
        </w:rPr>
        <w:t>Ecology</w:t>
      </w:r>
      <w:proofErr w:type="spellEnd"/>
    </w:p>
    <w:p w14:paraId="7A60E147" w14:textId="77777777" w:rsidR="00813BD9" w:rsidRPr="007501A0" w:rsidRDefault="00813BD9" w:rsidP="00813BD9">
      <w:pPr>
        <w:spacing w:line="240" w:lineRule="auto"/>
        <w:rPr>
          <w:rFonts w:ascii="Times New Roman" w:hAnsi="Times New Roman" w:cs="Times New Roman"/>
          <w:sz w:val="20"/>
          <w:szCs w:val="18"/>
          <w:vertAlign w:val="superscript"/>
        </w:rPr>
      </w:pPr>
      <w:r w:rsidRPr="007501A0">
        <w:rPr>
          <w:rFonts w:ascii="Times New Roman" w:hAnsi="Times New Roman" w:cs="Times New Roman"/>
          <w:sz w:val="20"/>
          <w:szCs w:val="18"/>
        </w:rPr>
        <w:t>Sergio Nicasio-</w:t>
      </w:r>
      <w:proofErr w:type="spellStart"/>
      <w:r w:rsidRPr="007501A0">
        <w:rPr>
          <w:rFonts w:ascii="Times New Roman" w:hAnsi="Times New Roman" w:cs="Times New Roman"/>
          <w:sz w:val="20"/>
          <w:szCs w:val="18"/>
        </w:rPr>
        <w:t>Arzeta</w:t>
      </w:r>
      <w:proofErr w:type="spellEnd"/>
      <w:r w:rsidRPr="007501A0">
        <w:rPr>
          <w:rFonts w:ascii="Times New Roman" w:hAnsi="Times New Roman" w:cs="Times New Roman"/>
          <w:sz w:val="20"/>
          <w:szCs w:val="18"/>
        </w:rPr>
        <w:t xml:space="preserve">, Susana Maza-Villalobos, Aline </w:t>
      </w:r>
      <w:proofErr w:type="spellStart"/>
      <w:r w:rsidRPr="007501A0">
        <w:rPr>
          <w:rFonts w:ascii="Times New Roman" w:hAnsi="Times New Roman" w:cs="Times New Roman"/>
          <w:sz w:val="20"/>
          <w:szCs w:val="18"/>
        </w:rPr>
        <w:t>Pingarroni</w:t>
      </w:r>
      <w:proofErr w:type="spellEnd"/>
      <w:r w:rsidRPr="007501A0">
        <w:rPr>
          <w:rFonts w:ascii="Times New Roman" w:hAnsi="Times New Roman" w:cs="Times New Roman"/>
          <w:sz w:val="20"/>
          <w:szCs w:val="18"/>
        </w:rPr>
        <w:t>, Isela Zermeño-Hernández and Julieta Benítez-Malvido</w:t>
      </w:r>
      <w:bookmarkStart w:id="0" w:name="_heading=h.30j0zll"/>
      <w:bookmarkEnd w:id="0"/>
    </w:p>
    <w:p w14:paraId="71AF5CCC" w14:textId="77777777" w:rsidR="00813BD9" w:rsidRPr="007501A0" w:rsidRDefault="00813BD9" w:rsidP="00813BD9">
      <w:pPr>
        <w:spacing w:line="240" w:lineRule="auto"/>
        <w:rPr>
          <w:rFonts w:ascii="Times New Roman" w:hAnsi="Times New Roman" w:cs="Times New Roman"/>
          <w:sz w:val="20"/>
          <w:szCs w:val="18"/>
          <w:lang w:val="es-ES"/>
        </w:rPr>
      </w:pPr>
      <w:proofErr w:type="spellStart"/>
      <w:r w:rsidRPr="007501A0">
        <w:rPr>
          <w:rFonts w:ascii="Times New Roman" w:hAnsi="Times New Roman" w:cs="Times New Roman"/>
          <w:sz w:val="20"/>
          <w:szCs w:val="18"/>
          <w:lang w:val="es-ES"/>
        </w:rPr>
        <w:t>Corresponding</w:t>
      </w:r>
      <w:proofErr w:type="spellEnd"/>
      <w:r w:rsidRPr="007501A0">
        <w:rPr>
          <w:rFonts w:ascii="Times New Roman" w:hAnsi="Times New Roman" w:cs="Times New Roman"/>
          <w:sz w:val="20"/>
          <w:szCs w:val="18"/>
          <w:lang w:val="es-ES"/>
        </w:rPr>
        <w:t xml:space="preserve"> </w:t>
      </w:r>
      <w:proofErr w:type="spellStart"/>
      <w:r w:rsidRPr="007501A0">
        <w:rPr>
          <w:rFonts w:ascii="Times New Roman" w:hAnsi="Times New Roman" w:cs="Times New Roman"/>
          <w:sz w:val="20"/>
          <w:szCs w:val="18"/>
          <w:lang w:val="es-ES"/>
        </w:rPr>
        <w:t>author</w:t>
      </w:r>
      <w:proofErr w:type="spellEnd"/>
      <w:r w:rsidRPr="007501A0">
        <w:rPr>
          <w:rFonts w:ascii="Times New Roman" w:hAnsi="Times New Roman" w:cs="Times New Roman"/>
          <w:sz w:val="20"/>
          <w:szCs w:val="18"/>
          <w:lang w:val="es-ES"/>
        </w:rPr>
        <w:t xml:space="preserve">: </w:t>
      </w:r>
      <w:r w:rsidRPr="007501A0">
        <w:rPr>
          <w:rFonts w:ascii="Times New Roman" w:hAnsi="Times New Roman" w:cs="Times New Roman"/>
          <w:sz w:val="20"/>
          <w:szCs w:val="18"/>
        </w:rPr>
        <w:t>Susana Maza-Villalobos</w:t>
      </w:r>
    </w:p>
    <w:p w14:paraId="6F87EFA0" w14:textId="77777777" w:rsidR="00813BD9" w:rsidRPr="007501A0" w:rsidRDefault="00813BD9" w:rsidP="00813BD9">
      <w:pPr>
        <w:spacing w:line="240" w:lineRule="auto"/>
        <w:rPr>
          <w:rFonts w:ascii="Times New Roman" w:hAnsi="Times New Roman" w:cs="Times New Roman"/>
          <w:color w:val="000000"/>
          <w:sz w:val="20"/>
          <w:szCs w:val="18"/>
          <w:highlight w:val="white"/>
        </w:rPr>
      </w:pPr>
      <w:r w:rsidRPr="007501A0">
        <w:rPr>
          <w:rFonts w:ascii="Times New Roman" w:hAnsi="Times New Roman" w:cs="Times New Roman"/>
          <w:sz w:val="20"/>
          <w:szCs w:val="18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7501A0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 xml:space="preserve">Email </w:t>
      </w:r>
      <w:proofErr w:type="spellStart"/>
      <w:r w:rsidRPr="007501A0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address</w:t>
      </w:r>
      <w:proofErr w:type="spellEnd"/>
      <w:r w:rsidRPr="007501A0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:</w:t>
      </w:r>
      <w:r w:rsidRPr="007501A0">
        <w:rPr>
          <w:rFonts w:ascii="Times New Roman" w:hAnsi="Times New Roman" w:cs="Times New Roman"/>
          <w:sz w:val="20"/>
          <w:szCs w:val="18"/>
        </w:rPr>
        <w:t xml:space="preserve"> </w:t>
      </w:r>
      <w:hyperlink r:id="rId4" w:history="1">
        <w:r w:rsidRPr="007501A0">
          <w:rPr>
            <w:rStyle w:val="Hipervnculo"/>
            <w:rFonts w:ascii="Times New Roman" w:hAnsi="Times New Roman" w:cs="Times New Roman"/>
            <w:sz w:val="20"/>
            <w:szCs w:val="18"/>
          </w:rPr>
          <w:t>sumaza@ecosur.mx</w:t>
        </w:r>
      </w:hyperlink>
    </w:p>
    <w:p w14:paraId="5120AF80" w14:textId="77777777" w:rsidR="00813BD9" w:rsidRPr="007501A0" w:rsidRDefault="00813BD9" w:rsidP="008C06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3BA8E2" w14:textId="439BF55C" w:rsidR="008C06DE" w:rsidRPr="008C06DE" w:rsidRDefault="008C06DE" w:rsidP="008C06D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06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S4. </w:t>
      </w:r>
      <w:r w:rsidRPr="00813BD9">
        <w:rPr>
          <w:rFonts w:ascii="Times New Roman" w:hAnsi="Times New Roman" w:cs="Times New Roman"/>
          <w:sz w:val="24"/>
          <w:szCs w:val="24"/>
          <w:lang w:val="en-US"/>
        </w:rPr>
        <w:t>Spearman correlation matrix between disturbance factors and logistic PCA components.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6"/>
        <w:gridCol w:w="960"/>
        <w:gridCol w:w="960"/>
        <w:gridCol w:w="966"/>
        <w:gridCol w:w="960"/>
        <w:gridCol w:w="960"/>
        <w:gridCol w:w="960"/>
      </w:tblGrid>
      <w:tr w:rsidR="008C06DE" w:rsidRPr="00265A66" w14:paraId="63957884" w14:textId="77777777" w:rsidTr="00C4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CAD778" w14:textId="77777777" w:rsidR="008C06DE" w:rsidRPr="00265A66" w:rsidRDefault="008C06DE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B8E99E" w14:textId="77777777" w:rsidR="008C06DE" w:rsidRPr="00265A66" w:rsidRDefault="008C06D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Flood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E70FC3" w14:textId="77777777" w:rsidR="008C06DE" w:rsidRPr="00265A66" w:rsidRDefault="008C06D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Fire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54A2F9" w14:textId="77777777" w:rsidR="008C06DE" w:rsidRPr="00265A66" w:rsidRDefault="008C06D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Slash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FD2377" w14:textId="77777777" w:rsidR="008C06DE" w:rsidRPr="00265A66" w:rsidRDefault="008C06D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Use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46737B" w14:textId="77777777" w:rsidR="008C06DE" w:rsidRPr="00265A66" w:rsidRDefault="008C06D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Cow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C91B10" w14:textId="77777777" w:rsidR="008C06DE" w:rsidRPr="00265A66" w:rsidRDefault="008C06D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PC1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20056F" w14:textId="77777777" w:rsidR="008C06DE" w:rsidRPr="00265A66" w:rsidRDefault="008C06D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PC2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7D5E40" w14:textId="77777777" w:rsidR="008C06DE" w:rsidRPr="00265A66" w:rsidRDefault="008C06D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PC3</w:t>
            </w:r>
          </w:p>
        </w:tc>
      </w:tr>
      <w:tr w:rsidR="008C06DE" w:rsidRPr="00265A66" w14:paraId="666235ED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83D53CA" w14:textId="77777777" w:rsidR="008C06DE" w:rsidRPr="00265A66" w:rsidRDefault="008C06DE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Flood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3C4658A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</w:tcPr>
          <w:p w14:paraId="00785466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</w:tcPr>
          <w:p w14:paraId="234A8ACC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</w:tcPr>
          <w:p w14:paraId="7DBB815C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</w:tcPr>
          <w:p w14:paraId="1D5E962E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</w:tcPr>
          <w:p w14:paraId="50B42638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</w:tcPr>
          <w:p w14:paraId="2A2B256F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</w:tcPr>
          <w:p w14:paraId="5447ED2A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6DE" w:rsidRPr="00265A66" w14:paraId="28DB987F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il"/>
              <w:bottom w:val="nil"/>
            </w:tcBorders>
            <w:noWrap/>
            <w:hideMark/>
          </w:tcPr>
          <w:p w14:paraId="60BBC4D9" w14:textId="77777777" w:rsidR="008C06DE" w:rsidRPr="00265A66" w:rsidRDefault="008C06DE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Fire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E7BAD6C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9B8D3FE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12A95CE4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065D515A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450697DA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28FC5BD7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745C122E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0B326F11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6DE" w:rsidRPr="00265A66" w14:paraId="70B414CF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il"/>
              <w:bottom w:val="nil"/>
            </w:tcBorders>
            <w:noWrap/>
            <w:hideMark/>
          </w:tcPr>
          <w:p w14:paraId="0B761842" w14:textId="77777777" w:rsidR="008C06DE" w:rsidRPr="00265A66" w:rsidRDefault="008C06DE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Slash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C8D4077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1EF00AD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8F9D8D2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13FFC051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5581969A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677B6E1B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053BEBB0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66CD654C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6DE" w:rsidRPr="00265A66" w14:paraId="45CD1FB0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il"/>
              <w:bottom w:val="nil"/>
            </w:tcBorders>
            <w:noWrap/>
            <w:hideMark/>
          </w:tcPr>
          <w:p w14:paraId="478F413C" w14:textId="77777777" w:rsidR="008C06DE" w:rsidRPr="00265A66" w:rsidRDefault="008C06DE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Use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DC67456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169E368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645D04A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F5499F8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1BA3BF4C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73EE985A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2357BB6B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77BDC21F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6DE" w:rsidRPr="00265A66" w14:paraId="2F9CE29E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il"/>
              <w:bottom w:val="nil"/>
            </w:tcBorders>
            <w:noWrap/>
            <w:hideMark/>
          </w:tcPr>
          <w:p w14:paraId="694589A9" w14:textId="77777777" w:rsidR="008C06DE" w:rsidRPr="00265A66" w:rsidRDefault="008C06DE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Cow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BBF19B9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D4A9550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14F065E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0.524*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FB3F1A2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5499124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02520240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1F2D0182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1C9F8ACF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6DE" w:rsidRPr="00265A66" w14:paraId="04860D73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il"/>
              <w:bottom w:val="nil"/>
            </w:tcBorders>
            <w:noWrap/>
            <w:hideMark/>
          </w:tcPr>
          <w:p w14:paraId="30AEA2D0" w14:textId="77777777" w:rsidR="008C06DE" w:rsidRPr="00265A66" w:rsidRDefault="008C06DE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PC1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6A8D01E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544DE7A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E179E0D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0.699**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B172740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0.726**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2498384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0.863***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9471A72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47CE69CB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</w:tcPr>
          <w:p w14:paraId="54BD7D8B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6DE" w:rsidRPr="00265A66" w14:paraId="00858FD1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il"/>
              <w:bottom w:val="nil"/>
            </w:tcBorders>
            <w:noWrap/>
            <w:hideMark/>
          </w:tcPr>
          <w:p w14:paraId="25BEA0FD" w14:textId="77777777" w:rsidR="008C06DE" w:rsidRPr="00265A66" w:rsidRDefault="008C06DE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PC2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D32C3D5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0.644**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F8F8584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0.863***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001E935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-0.425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45C37F8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0DC1B42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70E8579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3234C45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C31E0AF" w14:textId="77777777" w:rsidR="008C06DE" w:rsidRPr="00265A66" w:rsidRDefault="008C06DE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6DE" w:rsidRPr="00265A66" w14:paraId="57C6C467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EEAEA2B" w14:textId="77777777" w:rsidR="008C06DE" w:rsidRPr="00265A66" w:rsidRDefault="008C06DE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PC3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52631AA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-0.452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54C1506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2CF433D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45331E6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0.617*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6ADFF44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C268019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C0D1D9B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E358F4A" w14:textId="77777777" w:rsidR="008C06DE" w:rsidRPr="00265A66" w:rsidRDefault="008C06DE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14:paraId="7F6977EF" w14:textId="77777777" w:rsidR="008C06DE" w:rsidRDefault="008C06DE" w:rsidP="008C06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5A66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 xml:space="preserve"> &lt; 0.05; ** 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 xml:space="preserve"> &lt; 0.01; *** 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 xml:space="preserve"> &lt; 0.001</w:t>
      </w:r>
    </w:p>
    <w:p w14:paraId="209F4DC5" w14:textId="77777777" w:rsidR="001D1A30" w:rsidRDefault="001D1A30"/>
    <w:sectPr w:rsidR="001D1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DE"/>
    <w:rsid w:val="001A5EF9"/>
    <w:rsid w:val="001D1A30"/>
    <w:rsid w:val="00204AF5"/>
    <w:rsid w:val="002262C5"/>
    <w:rsid w:val="007501A0"/>
    <w:rsid w:val="00813BD9"/>
    <w:rsid w:val="008C06DE"/>
    <w:rsid w:val="00A12C40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B2DAD"/>
  <w15:chartTrackingRefBased/>
  <w15:docId w15:val="{6A54456C-B4D2-4435-A769-AF0F214B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8C0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13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888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2022-07-05T20:06:00Z</dcterms:created>
  <dcterms:modified xsi:type="dcterms:W3CDTF">2025-08-22T03:05:00Z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b4431e18-d333-4cb8-830b-08fb4126ef33</vt:lpwstr>
  </property>
</Properties>
</file>