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D46A" w14:textId="77777777" w:rsidR="00F211AB" w:rsidRPr="00F211AB" w:rsidRDefault="00F211AB" w:rsidP="00F211AB">
      <w:pPr>
        <w:spacing w:line="240" w:lineRule="auto"/>
        <w:rPr>
          <w:rFonts w:ascii="Arial Nova Cond" w:hAnsi="Arial Nova Cond"/>
          <w:b/>
          <w:sz w:val="20"/>
          <w:szCs w:val="20"/>
          <w:lang w:val="en-US"/>
        </w:rPr>
      </w:pPr>
      <w:r w:rsidRPr="00F211AB">
        <w:rPr>
          <w:rFonts w:ascii="Arial Nova Cond" w:hAnsi="Arial Nova Cond"/>
          <w:b/>
          <w:sz w:val="20"/>
          <w:szCs w:val="20"/>
          <w:lang w:val="en-US"/>
        </w:rPr>
        <w:t>Fire and Landscape Configuration Shape Forest Futures: Direct and Indirect Drivers of Seedling Diversity in a Human-Modified Tropical Rainforest</w:t>
      </w:r>
    </w:p>
    <w:p w14:paraId="6C26E2CF" w14:textId="0BB2740F" w:rsidR="00F211AB" w:rsidRPr="00F211AB" w:rsidRDefault="00F211AB" w:rsidP="00F211AB">
      <w:pPr>
        <w:spacing w:line="240" w:lineRule="auto"/>
        <w:rPr>
          <w:rFonts w:ascii="Arial Nova Cond" w:hAnsi="Arial Nova Cond"/>
          <w:i/>
          <w:iCs/>
          <w:sz w:val="20"/>
          <w:szCs w:val="18"/>
        </w:rPr>
      </w:pPr>
      <w:proofErr w:type="spellStart"/>
      <w:r w:rsidRPr="00F211AB">
        <w:rPr>
          <w:rFonts w:ascii="Arial Nova Cond" w:hAnsi="Arial Nova Cond"/>
          <w:i/>
          <w:iCs/>
          <w:sz w:val="20"/>
          <w:szCs w:val="18"/>
        </w:rPr>
        <w:t>Landscape</w:t>
      </w:r>
      <w:proofErr w:type="spellEnd"/>
      <w:r w:rsidRPr="00F211AB">
        <w:rPr>
          <w:rFonts w:ascii="Arial Nova Cond" w:hAnsi="Arial Nova Cond"/>
          <w:i/>
          <w:iCs/>
          <w:sz w:val="20"/>
          <w:szCs w:val="18"/>
        </w:rPr>
        <w:t xml:space="preserve"> </w:t>
      </w:r>
      <w:proofErr w:type="spellStart"/>
      <w:r w:rsidRPr="00F211AB">
        <w:rPr>
          <w:rFonts w:ascii="Arial Nova Cond" w:hAnsi="Arial Nova Cond"/>
          <w:i/>
          <w:iCs/>
          <w:sz w:val="20"/>
          <w:szCs w:val="18"/>
        </w:rPr>
        <w:t>Ecology</w:t>
      </w:r>
      <w:proofErr w:type="spellEnd"/>
    </w:p>
    <w:p w14:paraId="0DCEA6F8" w14:textId="6010C34A" w:rsidR="00F211AB" w:rsidRPr="00F211AB" w:rsidRDefault="00F211AB" w:rsidP="00F211AB">
      <w:pPr>
        <w:spacing w:line="240" w:lineRule="auto"/>
        <w:rPr>
          <w:rFonts w:ascii="Arial Nova Cond" w:hAnsi="Arial Nova Cond"/>
          <w:sz w:val="20"/>
          <w:szCs w:val="18"/>
          <w:vertAlign w:val="superscript"/>
        </w:rPr>
      </w:pPr>
      <w:r w:rsidRPr="00FE7894">
        <w:rPr>
          <w:rFonts w:ascii="Arial Nova Cond" w:hAnsi="Arial Nova Cond"/>
          <w:sz w:val="20"/>
          <w:szCs w:val="18"/>
        </w:rPr>
        <w:t>Sergio Nicasio-Arzeta, Susana Maza-Villalobo</w:t>
      </w:r>
      <w:r>
        <w:rPr>
          <w:rFonts w:ascii="Arial Nova Cond" w:hAnsi="Arial Nova Cond"/>
          <w:sz w:val="20"/>
          <w:szCs w:val="18"/>
        </w:rPr>
        <w:t>s</w:t>
      </w:r>
      <w:r w:rsidRPr="00FE7894">
        <w:rPr>
          <w:rFonts w:ascii="Arial Nova Cond" w:hAnsi="Arial Nova Cond"/>
          <w:sz w:val="20"/>
          <w:szCs w:val="18"/>
        </w:rPr>
        <w:t xml:space="preserve">, Aline </w:t>
      </w:r>
      <w:proofErr w:type="spellStart"/>
      <w:r w:rsidRPr="00FE7894">
        <w:rPr>
          <w:rFonts w:ascii="Arial Nova Cond" w:hAnsi="Arial Nova Cond"/>
          <w:sz w:val="20"/>
          <w:szCs w:val="18"/>
        </w:rPr>
        <w:t>Pingarroni</w:t>
      </w:r>
      <w:proofErr w:type="spellEnd"/>
      <w:r w:rsidRPr="00FE7894">
        <w:rPr>
          <w:rFonts w:ascii="Arial Nova Cond" w:hAnsi="Arial Nova Cond"/>
          <w:sz w:val="20"/>
          <w:szCs w:val="18"/>
        </w:rPr>
        <w:t>, Isela Zermeño-Hernández and Julieta Benítez-Malvido</w:t>
      </w:r>
      <w:bookmarkStart w:id="0" w:name="_heading=h.30j0zll" w:colFirst="0" w:colLast="0"/>
      <w:bookmarkEnd w:id="0"/>
    </w:p>
    <w:p w14:paraId="08B4CE02" w14:textId="7B3B2214" w:rsidR="00F211AB" w:rsidRPr="00FE7894" w:rsidRDefault="00F211AB" w:rsidP="00F211AB">
      <w:pPr>
        <w:spacing w:line="240" w:lineRule="auto"/>
        <w:rPr>
          <w:rFonts w:ascii="Arial Nova Cond" w:hAnsi="Arial Nova Cond"/>
          <w:sz w:val="20"/>
          <w:szCs w:val="18"/>
          <w:lang w:val="es-ES"/>
        </w:rPr>
      </w:pPr>
      <w:proofErr w:type="spellStart"/>
      <w:r w:rsidRPr="00FE7894">
        <w:rPr>
          <w:rFonts w:ascii="Arial Nova Cond" w:hAnsi="Arial Nova Cond"/>
          <w:sz w:val="20"/>
          <w:szCs w:val="18"/>
          <w:lang w:val="es-ES"/>
        </w:rPr>
        <w:t>Corresponding</w:t>
      </w:r>
      <w:proofErr w:type="spellEnd"/>
      <w:r w:rsidRPr="00FE7894">
        <w:rPr>
          <w:rFonts w:ascii="Arial Nova Cond" w:hAnsi="Arial Nova Cond"/>
          <w:sz w:val="20"/>
          <w:szCs w:val="18"/>
          <w:lang w:val="es-ES"/>
        </w:rPr>
        <w:t xml:space="preserve"> </w:t>
      </w:r>
      <w:proofErr w:type="spellStart"/>
      <w:r w:rsidRPr="00FE7894">
        <w:rPr>
          <w:rFonts w:ascii="Arial Nova Cond" w:hAnsi="Arial Nova Cond"/>
          <w:sz w:val="20"/>
          <w:szCs w:val="18"/>
          <w:lang w:val="es-ES"/>
        </w:rPr>
        <w:t>author</w:t>
      </w:r>
      <w:proofErr w:type="spellEnd"/>
      <w:r>
        <w:rPr>
          <w:rFonts w:ascii="Arial Nova Cond" w:hAnsi="Arial Nova Cond"/>
          <w:sz w:val="20"/>
          <w:szCs w:val="18"/>
          <w:lang w:val="es-ES"/>
        </w:rPr>
        <w:t xml:space="preserve">: </w:t>
      </w:r>
      <w:r w:rsidRPr="00FE7894">
        <w:rPr>
          <w:rFonts w:ascii="Arial Nova Cond" w:hAnsi="Arial Nova Cond"/>
          <w:sz w:val="20"/>
          <w:szCs w:val="18"/>
        </w:rPr>
        <w:t>Susana Maza-Villalobos</w:t>
      </w:r>
    </w:p>
    <w:p w14:paraId="626BC874" w14:textId="6A545B09" w:rsidR="00F211AB" w:rsidRPr="00F211AB" w:rsidRDefault="00F211AB" w:rsidP="00F211AB">
      <w:pPr>
        <w:spacing w:line="240" w:lineRule="auto"/>
        <w:rPr>
          <w:rFonts w:ascii="Arial Nova Cond" w:hAnsi="Arial Nova Cond"/>
          <w:color w:val="000000"/>
          <w:sz w:val="20"/>
          <w:szCs w:val="18"/>
          <w:highlight w:val="white"/>
        </w:rPr>
      </w:pPr>
      <w:r w:rsidRPr="00F211AB">
        <w:rPr>
          <w:rFonts w:ascii="Arial Nova Cond" w:hAnsi="Arial Nova Cond"/>
          <w:sz w:val="20"/>
          <w:szCs w:val="18"/>
          <w:lang w:val="es-ES"/>
        </w:rPr>
        <w:t>El Colegio de la Frontera Sur, Unidad San Cristóbal de Las Casas, Carretera Panamericana y Periférico Sur s/n. Barrio María Auxiliadora, C.P. 29290, San Cristóbal de Las Casas, Chiapas</w:t>
      </w:r>
      <w:r>
        <w:rPr>
          <w:rFonts w:ascii="Arial Nova Cond" w:hAnsi="Arial Nova Cond"/>
          <w:sz w:val="20"/>
          <w:szCs w:val="18"/>
          <w:lang w:val="es-ES"/>
        </w:rPr>
        <w:t>.</w:t>
      </w:r>
      <w:r w:rsidRPr="00F211AB">
        <w:rPr>
          <w:rFonts w:ascii="Arial Nova Cond" w:hAnsi="Arial Nova Cond"/>
          <w:color w:val="000000"/>
          <w:sz w:val="20"/>
          <w:szCs w:val="18"/>
          <w:highlight w:val="white"/>
        </w:rPr>
        <w:t xml:space="preserve">Email </w:t>
      </w:r>
      <w:proofErr w:type="spellStart"/>
      <w:r w:rsidRPr="00F211AB">
        <w:rPr>
          <w:rFonts w:ascii="Arial Nova Cond" w:hAnsi="Arial Nova Cond"/>
          <w:color w:val="000000"/>
          <w:sz w:val="20"/>
          <w:szCs w:val="18"/>
          <w:highlight w:val="white"/>
        </w:rPr>
        <w:t>address</w:t>
      </w:r>
      <w:proofErr w:type="spellEnd"/>
      <w:r w:rsidRPr="00F211AB">
        <w:rPr>
          <w:rFonts w:ascii="Arial Nova Cond" w:hAnsi="Arial Nova Cond"/>
          <w:color w:val="000000"/>
          <w:sz w:val="20"/>
          <w:szCs w:val="18"/>
          <w:highlight w:val="white"/>
        </w:rPr>
        <w:t>:</w:t>
      </w:r>
      <w:r w:rsidRPr="00F211AB">
        <w:rPr>
          <w:rFonts w:ascii="Arial Nova Cond" w:hAnsi="Arial Nova Cond"/>
          <w:sz w:val="20"/>
          <w:szCs w:val="18"/>
        </w:rPr>
        <w:t xml:space="preserve"> </w:t>
      </w:r>
      <w:hyperlink r:id="rId4" w:history="1">
        <w:r w:rsidRPr="00F211AB">
          <w:rPr>
            <w:rStyle w:val="Hyperlink"/>
            <w:rFonts w:ascii="Arial Nova Cond" w:hAnsi="Arial Nova Cond"/>
            <w:sz w:val="20"/>
            <w:szCs w:val="18"/>
          </w:rPr>
          <w:t>sumaza@ecosur.mx</w:t>
        </w:r>
      </w:hyperlink>
    </w:p>
    <w:p w14:paraId="476AB3FD" w14:textId="77777777" w:rsidR="00F211AB" w:rsidRPr="00F211AB" w:rsidRDefault="00F211AB" w:rsidP="00F211AB">
      <w:pPr>
        <w:rPr>
          <w:rFonts w:ascii="Times New Roman" w:hAnsi="Times New Roman" w:cs="Times New Roman"/>
          <w:sz w:val="24"/>
          <w:szCs w:val="24"/>
        </w:rPr>
      </w:pPr>
    </w:p>
    <w:p w14:paraId="29047D8A" w14:textId="3988928B" w:rsidR="00807647" w:rsidRDefault="00807647" w:rsidP="008076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4D53930" wp14:editId="72FFAA65">
            <wp:extent cx="5971540" cy="76371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763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0DA58" w14:textId="77777777" w:rsidR="00807647" w:rsidRDefault="00807647" w:rsidP="00807647">
      <w:pPr>
        <w:jc w:val="center"/>
        <w:rPr>
          <w:rFonts w:ascii="Arial Narrow" w:hAnsi="Arial Narrow"/>
          <w:lang w:val="en-US"/>
        </w:rPr>
      </w:pPr>
    </w:p>
    <w:p w14:paraId="1012EFC7" w14:textId="3A769571" w:rsidR="001D1A30" w:rsidRPr="00807647" w:rsidRDefault="0080764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76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 S1. Expected relationships between patch components and seedling community </w:t>
      </w:r>
    </w:p>
    <w:sectPr w:rsidR="001D1A30" w:rsidRPr="008076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47"/>
    <w:rsid w:val="001A5EF9"/>
    <w:rsid w:val="001D1A30"/>
    <w:rsid w:val="00204AF5"/>
    <w:rsid w:val="00807647"/>
    <w:rsid w:val="00CE4717"/>
    <w:rsid w:val="00DA4468"/>
    <w:rsid w:val="00E20225"/>
    <w:rsid w:val="00F2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4BC19"/>
  <w15:chartTrackingRefBased/>
  <w15:docId w15:val="{9ED0D6DB-A667-4CDA-9457-7E2D93B1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1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umaza@ecosur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</Words>
  <Characters>586</Characters>
  <Application>Microsoft Office Word</Application>
  <DocSecurity>0</DocSecurity>
  <Lines>15</Lines>
  <Paragraphs>8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Nicasio Arzeta</dc:creator>
  <cp:keywords/>
  <dc:description/>
  <cp:lastModifiedBy>Sergio Nicasio</cp:lastModifiedBy>
  <cp:revision>3</cp:revision>
  <dcterms:created xsi:type="dcterms:W3CDTF">2022-07-05T20:10:00Z</dcterms:created>
  <dcterms:modified xsi:type="dcterms:W3CDTF">2025-07-11T05:55:00Z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08ce70c2-44a9-4688-a935-c6a0aabf3df5</vt:lpwstr>
  </property>
</Properties>
</file>