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E5119" w14:textId="77777777" w:rsidR="002F7E9B" w:rsidRPr="002F7E9B" w:rsidRDefault="002F7E9B" w:rsidP="002F7E9B">
      <w:pPr>
        <w:jc w:val="center"/>
        <w:rPr>
          <w:rFonts w:ascii="Aptos" w:eastAsia="Times New Roman" w:hAnsi="Aptos" w:cs="Times New Roman"/>
          <w:b/>
          <w:sz w:val="36"/>
          <w:szCs w:val="36"/>
        </w:rPr>
      </w:pPr>
      <w:r w:rsidRPr="002F7E9B">
        <w:rPr>
          <w:rFonts w:ascii="Aptos" w:eastAsia="Times New Roman" w:hAnsi="Aptos" w:cs="Times New Roman"/>
          <w:b/>
          <w:sz w:val="36"/>
          <w:szCs w:val="36"/>
        </w:rPr>
        <w:t>Supplementary file</w:t>
      </w:r>
    </w:p>
    <w:p w14:paraId="215DEED7" w14:textId="6C88BFAD" w:rsidR="002F7E9B" w:rsidRPr="002F7E9B" w:rsidRDefault="002F7E9B" w:rsidP="002F7E9B">
      <w:pPr>
        <w:jc w:val="center"/>
        <w:rPr>
          <w:rFonts w:ascii="Aptos" w:eastAsia="Times New Roman" w:hAnsi="Aptos" w:cs="Times New Roman"/>
          <w:b/>
          <w:sz w:val="36"/>
          <w:szCs w:val="36"/>
        </w:rPr>
      </w:pPr>
      <w:r w:rsidRPr="002F7E9B">
        <w:rPr>
          <w:rFonts w:ascii="Aptos" w:eastAsia="Times New Roman" w:hAnsi="Aptos" w:cs="Times New Roman"/>
          <w:b/>
          <w:sz w:val="36"/>
          <w:szCs w:val="36"/>
        </w:rPr>
        <w:t>Efficacy of Erector Spinae Block on Postoperative Outcomes in Bariatric Surgery Patients: A Systematic Review, Meta-Regression, and Trial-Sequential Analysis of Randomized Controlled Trials.</w:t>
      </w:r>
    </w:p>
    <w:p w14:paraId="4545DD0E" w14:textId="77777777" w:rsidR="002F7E9B" w:rsidRDefault="002F7E9B" w:rsidP="002F7E9B">
      <w:pPr>
        <w:jc w:val="center"/>
        <w:rPr>
          <w:rFonts w:ascii="Aptos" w:eastAsia="Times New Roman" w:hAnsi="Aptos" w:cs="Times New Roman"/>
          <w:b/>
          <w:sz w:val="36"/>
          <w:szCs w:val="36"/>
          <w:lang w:val="en-CA"/>
        </w:rPr>
      </w:pPr>
      <w:r w:rsidRPr="002F7E9B">
        <w:rPr>
          <w:rFonts w:ascii="Aptos" w:eastAsia="Times New Roman" w:hAnsi="Aptos" w:cs="Times New Roman"/>
          <w:b/>
          <w:sz w:val="36"/>
          <w:szCs w:val="36"/>
          <w:lang w:val="en-CA"/>
        </w:rPr>
        <w:t>Vitaliy &amp; Salem et al. 2025</w:t>
      </w:r>
    </w:p>
    <w:p w14:paraId="03B53EE0" w14:textId="5D17322E" w:rsidR="002F7E9B" w:rsidRPr="002F7E9B" w:rsidRDefault="002F7E9B" w:rsidP="002F7E9B">
      <w:pPr>
        <w:jc w:val="center"/>
        <w:rPr>
          <w:rFonts w:ascii="Aptos" w:eastAsia="Times New Roman" w:hAnsi="Aptos" w:cs="Times New Roman"/>
          <w:b/>
          <w:sz w:val="36"/>
          <w:szCs w:val="36"/>
          <w:lang w:val="en-CA"/>
        </w:rPr>
      </w:pPr>
      <w:r>
        <w:fldChar w:fldCharType="begin"/>
      </w:r>
      <w:r>
        <w:instrText xml:space="preserve"> INCLUDEPICTURE "/Users/maheshnagappa/Library/Group Containers/UBF8T346G9.ms/WebArchiveCopyPasteTempFiles/com.microsoft.Word/9k=" \* MERGEFORMATINET </w:instrText>
      </w:r>
      <w:r>
        <w:fldChar w:fldCharType="separate"/>
      </w:r>
      <w:r>
        <w:rPr>
          <w:noProof/>
        </w:rPr>
        <w:drawing>
          <wp:inline distT="0" distB="0" distL="0" distR="0" wp14:anchorId="25829BAE" wp14:editId="03D9FEF8">
            <wp:extent cx="2560320" cy="3181985"/>
            <wp:effectExtent l="0" t="0" r="5080" b="5715"/>
            <wp:docPr id="393835654" name="Picture 9" descr="Erector Spinae Plane Block and Chro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ygmmaPG9DYPHp84Py-SO2Ao_31" descr="Erector Spinae Plane Block and Chronic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3181985"/>
                    </a:xfrm>
                    <a:prstGeom prst="rect">
                      <a:avLst/>
                    </a:prstGeom>
                    <a:noFill/>
                    <a:ln>
                      <a:noFill/>
                    </a:ln>
                  </pic:spPr>
                </pic:pic>
              </a:graphicData>
            </a:graphic>
          </wp:inline>
        </w:drawing>
      </w:r>
      <w:r>
        <w:fldChar w:fldCharType="end"/>
      </w:r>
    </w:p>
    <w:p w14:paraId="0ED66605" w14:textId="77777777" w:rsidR="002F7E9B" w:rsidRDefault="002F7E9B" w:rsidP="002F7E9B">
      <w:pPr>
        <w:jc w:val="both"/>
        <w:rPr>
          <w:rFonts w:ascii="Aptos" w:eastAsia="Times New Roman" w:hAnsi="Aptos" w:cs="Times New Roman"/>
          <w:b/>
          <w:sz w:val="24"/>
          <w:szCs w:val="24"/>
        </w:rPr>
      </w:pPr>
    </w:p>
    <w:p w14:paraId="6ADAAA6B" w14:textId="77777777" w:rsidR="002F7E9B" w:rsidRPr="005D04FF" w:rsidRDefault="002F7E9B" w:rsidP="002F7E9B">
      <w:pPr>
        <w:jc w:val="both"/>
        <w:rPr>
          <w:rFonts w:ascii="Aptos" w:eastAsia="Times New Roman" w:hAnsi="Aptos" w:cs="Times New Roman"/>
          <w:b/>
          <w:sz w:val="24"/>
          <w:szCs w:val="24"/>
        </w:rPr>
      </w:pPr>
    </w:p>
    <w:sdt>
      <w:sdtPr>
        <w:id w:val="1968009661"/>
        <w:docPartObj>
          <w:docPartGallery w:val="Table of Contents"/>
          <w:docPartUnique/>
        </w:docPartObj>
      </w:sdtPr>
      <w:sdtEndPr>
        <w:rPr>
          <w:rFonts w:ascii="Arial" w:eastAsia="Arial" w:hAnsi="Arial" w:cs="Arial"/>
          <w:noProof/>
          <w:color w:val="auto"/>
          <w:sz w:val="22"/>
          <w:szCs w:val="22"/>
          <w:lang w:val="en"/>
        </w:rPr>
      </w:sdtEndPr>
      <w:sdtContent>
        <w:p w14:paraId="4DAC5660" w14:textId="308D5FF6" w:rsidR="002F7E9B" w:rsidRDefault="002F7E9B">
          <w:pPr>
            <w:pStyle w:val="TOCHeading"/>
          </w:pPr>
          <w:r>
            <w:t>Table of Contents</w:t>
          </w:r>
        </w:p>
        <w:p w14:paraId="3827436A" w14:textId="310181E3" w:rsidR="002F7E9B" w:rsidRDefault="002F7E9B">
          <w:pPr>
            <w:pStyle w:val="TOC3"/>
            <w:tabs>
              <w:tab w:val="right" w:leader="dot" w:pos="9350"/>
            </w:tabs>
            <w:rPr>
              <w:rFonts w:eastAsiaTheme="minorEastAsia" w:cstheme="minorBidi"/>
              <w:noProof/>
              <w:kern w:val="2"/>
              <w:sz w:val="24"/>
              <w:szCs w:val="24"/>
              <w:lang w:val="en-CA"/>
              <w14:ligatures w14:val="standardContextual"/>
            </w:rPr>
          </w:pPr>
          <w:r>
            <w:fldChar w:fldCharType="begin"/>
          </w:r>
          <w:r>
            <w:instrText xml:space="preserve"> TOC \o "1-3" \h \z \u </w:instrText>
          </w:r>
          <w:r>
            <w:fldChar w:fldCharType="separate"/>
          </w:r>
          <w:hyperlink w:anchor="_Toc206590074" w:history="1">
            <w:r w:rsidRPr="001D2841">
              <w:rPr>
                <w:rStyle w:val="Hyperlink"/>
                <w:rFonts w:eastAsia="Times New Roman"/>
                <w:b/>
                <w:noProof/>
              </w:rPr>
              <w:t xml:space="preserve">Supplementary File S1: </w:t>
            </w:r>
            <w:r w:rsidRPr="001D2841">
              <w:rPr>
                <w:rStyle w:val="Hyperlink"/>
                <w:rFonts w:eastAsia="Times New Roman"/>
                <w:noProof/>
              </w:rPr>
              <w:t>List of Sear</w:t>
            </w:r>
            <w:r w:rsidRPr="001D2841">
              <w:rPr>
                <w:rStyle w:val="Hyperlink"/>
                <w:rFonts w:eastAsia="Times New Roman"/>
                <w:noProof/>
              </w:rPr>
              <w:t>c</w:t>
            </w:r>
            <w:r w:rsidRPr="001D2841">
              <w:rPr>
                <w:rStyle w:val="Hyperlink"/>
                <w:rFonts w:eastAsia="Times New Roman"/>
                <w:noProof/>
              </w:rPr>
              <w:t>h strategies and keywords</w:t>
            </w:r>
            <w:r>
              <w:rPr>
                <w:noProof/>
                <w:webHidden/>
              </w:rPr>
              <w:tab/>
            </w:r>
            <w:r>
              <w:rPr>
                <w:noProof/>
                <w:webHidden/>
              </w:rPr>
              <w:fldChar w:fldCharType="begin"/>
            </w:r>
            <w:r>
              <w:rPr>
                <w:noProof/>
                <w:webHidden/>
              </w:rPr>
              <w:instrText xml:space="preserve"> PAGEREF _Toc206590074 \h </w:instrText>
            </w:r>
            <w:r>
              <w:rPr>
                <w:noProof/>
                <w:webHidden/>
              </w:rPr>
            </w:r>
            <w:r>
              <w:rPr>
                <w:noProof/>
                <w:webHidden/>
              </w:rPr>
              <w:fldChar w:fldCharType="separate"/>
            </w:r>
            <w:r>
              <w:rPr>
                <w:noProof/>
                <w:webHidden/>
              </w:rPr>
              <w:t>2</w:t>
            </w:r>
            <w:r>
              <w:rPr>
                <w:noProof/>
                <w:webHidden/>
              </w:rPr>
              <w:fldChar w:fldCharType="end"/>
            </w:r>
          </w:hyperlink>
        </w:p>
        <w:p w14:paraId="5552045C" w14:textId="680BE40B" w:rsidR="002F7E9B" w:rsidRDefault="002F7E9B">
          <w:pPr>
            <w:pStyle w:val="TOC3"/>
            <w:tabs>
              <w:tab w:val="right" w:leader="dot" w:pos="9350"/>
            </w:tabs>
            <w:rPr>
              <w:rFonts w:eastAsiaTheme="minorEastAsia" w:cstheme="minorBidi"/>
              <w:noProof/>
              <w:kern w:val="2"/>
              <w:sz w:val="24"/>
              <w:szCs w:val="24"/>
              <w:lang w:val="en-CA"/>
              <w14:ligatures w14:val="standardContextual"/>
            </w:rPr>
          </w:pPr>
          <w:hyperlink w:anchor="_Toc206590075" w:history="1">
            <w:r w:rsidRPr="001D2841">
              <w:rPr>
                <w:rStyle w:val="Hyperlink"/>
                <w:rFonts w:eastAsia="Times New Roman"/>
                <w:b/>
                <w:noProof/>
              </w:rPr>
              <w:t xml:space="preserve">Supplementary File S2: </w:t>
            </w:r>
            <w:r w:rsidRPr="001D2841">
              <w:rPr>
                <w:rStyle w:val="Hyperlink"/>
                <w:rFonts w:eastAsia="Times New Roman"/>
                <w:noProof/>
              </w:rPr>
              <w:t>Protocol for postoperative outcomes of erector spinae block in bariatric surgery: A systematic review, meta-regression and trial sequential analysis.</w:t>
            </w:r>
            <w:r>
              <w:rPr>
                <w:noProof/>
                <w:webHidden/>
              </w:rPr>
              <w:tab/>
            </w:r>
            <w:r>
              <w:rPr>
                <w:noProof/>
                <w:webHidden/>
              </w:rPr>
              <w:fldChar w:fldCharType="begin"/>
            </w:r>
            <w:r>
              <w:rPr>
                <w:noProof/>
                <w:webHidden/>
              </w:rPr>
              <w:instrText xml:space="preserve"> PAGEREF _Toc206590075 \h </w:instrText>
            </w:r>
            <w:r>
              <w:rPr>
                <w:noProof/>
                <w:webHidden/>
              </w:rPr>
            </w:r>
            <w:r>
              <w:rPr>
                <w:noProof/>
                <w:webHidden/>
              </w:rPr>
              <w:fldChar w:fldCharType="separate"/>
            </w:r>
            <w:r>
              <w:rPr>
                <w:noProof/>
                <w:webHidden/>
              </w:rPr>
              <w:t>8</w:t>
            </w:r>
            <w:r>
              <w:rPr>
                <w:noProof/>
                <w:webHidden/>
              </w:rPr>
              <w:fldChar w:fldCharType="end"/>
            </w:r>
          </w:hyperlink>
        </w:p>
        <w:p w14:paraId="467E28DE" w14:textId="65E70D8C" w:rsidR="002F7E9B" w:rsidRDefault="002F7E9B">
          <w:pPr>
            <w:pStyle w:val="TOC3"/>
            <w:tabs>
              <w:tab w:val="right" w:leader="dot" w:pos="9350"/>
            </w:tabs>
            <w:rPr>
              <w:rFonts w:eastAsiaTheme="minorEastAsia" w:cstheme="minorBidi"/>
              <w:noProof/>
              <w:kern w:val="2"/>
              <w:sz w:val="24"/>
              <w:szCs w:val="24"/>
              <w:lang w:val="en-CA"/>
              <w14:ligatures w14:val="standardContextual"/>
            </w:rPr>
          </w:pPr>
          <w:hyperlink w:anchor="_Toc206590076" w:history="1">
            <w:r w:rsidRPr="001D2841">
              <w:rPr>
                <w:rStyle w:val="Hyperlink"/>
                <w:b/>
                <w:noProof/>
                <w:lang w:val="en-CA"/>
              </w:rPr>
              <w:t>Supplementary File S3</w:t>
            </w:r>
            <w:r w:rsidRPr="001D2841">
              <w:rPr>
                <w:rStyle w:val="Hyperlink"/>
                <w:b/>
                <w:noProof/>
                <w:lang w:val="en-GB"/>
              </w:rPr>
              <w:t xml:space="preserve">: </w:t>
            </w:r>
            <w:r w:rsidRPr="001D2841">
              <w:rPr>
                <w:rStyle w:val="Hyperlink"/>
                <w:noProof/>
                <w:lang w:val="en-CA"/>
              </w:rPr>
              <w:t>Erector Spinae Block in Bariatric Surgical Procedures: A Systematic Review of Randomized Controlled Trials in the tabular column.</w:t>
            </w:r>
            <w:r>
              <w:rPr>
                <w:noProof/>
                <w:webHidden/>
              </w:rPr>
              <w:tab/>
            </w:r>
            <w:r>
              <w:rPr>
                <w:noProof/>
                <w:webHidden/>
              </w:rPr>
              <w:fldChar w:fldCharType="begin"/>
            </w:r>
            <w:r>
              <w:rPr>
                <w:noProof/>
                <w:webHidden/>
              </w:rPr>
              <w:instrText xml:space="preserve"> PAGEREF _Toc206590076 \h </w:instrText>
            </w:r>
            <w:r>
              <w:rPr>
                <w:noProof/>
                <w:webHidden/>
              </w:rPr>
            </w:r>
            <w:r>
              <w:rPr>
                <w:noProof/>
                <w:webHidden/>
              </w:rPr>
              <w:fldChar w:fldCharType="separate"/>
            </w:r>
            <w:r>
              <w:rPr>
                <w:noProof/>
                <w:webHidden/>
              </w:rPr>
              <w:t>14</w:t>
            </w:r>
            <w:r>
              <w:rPr>
                <w:noProof/>
                <w:webHidden/>
              </w:rPr>
              <w:fldChar w:fldCharType="end"/>
            </w:r>
          </w:hyperlink>
        </w:p>
        <w:p w14:paraId="70F2B89E" w14:textId="37CBB693" w:rsidR="002F7E9B" w:rsidRDefault="002F7E9B">
          <w:pPr>
            <w:pStyle w:val="TOC3"/>
            <w:tabs>
              <w:tab w:val="right" w:leader="dot" w:pos="9350"/>
            </w:tabs>
            <w:rPr>
              <w:rFonts w:eastAsiaTheme="minorEastAsia" w:cstheme="minorBidi"/>
              <w:noProof/>
              <w:kern w:val="2"/>
              <w:sz w:val="24"/>
              <w:szCs w:val="24"/>
              <w:lang w:val="en-CA"/>
              <w14:ligatures w14:val="standardContextual"/>
            </w:rPr>
          </w:pPr>
          <w:hyperlink w:anchor="_Toc206590077" w:history="1">
            <w:r w:rsidRPr="001D2841">
              <w:rPr>
                <w:rStyle w:val="Hyperlink"/>
                <w:b/>
                <w:noProof/>
                <w:lang w:val="en-CA"/>
              </w:rPr>
              <w:t>Supplementary File S4:</w:t>
            </w:r>
            <w:r w:rsidRPr="001D2841">
              <w:rPr>
                <w:rStyle w:val="Hyperlink"/>
                <w:noProof/>
                <w:lang w:val="en-CA"/>
              </w:rPr>
              <w:t xml:space="preserve"> Publication Bias and Meta-regression analysis</w:t>
            </w:r>
            <w:r>
              <w:rPr>
                <w:noProof/>
                <w:webHidden/>
              </w:rPr>
              <w:tab/>
            </w:r>
            <w:r>
              <w:rPr>
                <w:noProof/>
                <w:webHidden/>
              </w:rPr>
              <w:fldChar w:fldCharType="begin"/>
            </w:r>
            <w:r>
              <w:rPr>
                <w:noProof/>
                <w:webHidden/>
              </w:rPr>
              <w:instrText xml:space="preserve"> PAGEREF _Toc206590077 \h </w:instrText>
            </w:r>
            <w:r>
              <w:rPr>
                <w:noProof/>
                <w:webHidden/>
              </w:rPr>
            </w:r>
            <w:r>
              <w:rPr>
                <w:noProof/>
                <w:webHidden/>
              </w:rPr>
              <w:fldChar w:fldCharType="separate"/>
            </w:r>
            <w:r>
              <w:rPr>
                <w:noProof/>
                <w:webHidden/>
              </w:rPr>
              <w:t>17</w:t>
            </w:r>
            <w:r>
              <w:rPr>
                <w:noProof/>
                <w:webHidden/>
              </w:rPr>
              <w:fldChar w:fldCharType="end"/>
            </w:r>
          </w:hyperlink>
        </w:p>
        <w:p w14:paraId="2AA17BC9" w14:textId="220E634A" w:rsidR="002F7E9B" w:rsidRDefault="002F7E9B">
          <w:pPr>
            <w:pStyle w:val="TOC3"/>
            <w:tabs>
              <w:tab w:val="right" w:leader="dot" w:pos="9350"/>
            </w:tabs>
            <w:rPr>
              <w:rFonts w:eastAsiaTheme="minorEastAsia" w:cstheme="minorBidi"/>
              <w:noProof/>
              <w:kern w:val="2"/>
              <w:sz w:val="24"/>
              <w:szCs w:val="24"/>
              <w:lang w:val="en-CA"/>
              <w14:ligatures w14:val="standardContextual"/>
            </w:rPr>
          </w:pPr>
          <w:hyperlink w:anchor="_Toc206590078" w:history="1">
            <w:r w:rsidRPr="001D2841">
              <w:rPr>
                <w:rStyle w:val="Hyperlink"/>
                <w:b/>
                <w:noProof/>
                <w:lang w:val="en-CA"/>
              </w:rPr>
              <w:t>Supplementary File S5:</w:t>
            </w:r>
            <w:r w:rsidRPr="001D2841">
              <w:rPr>
                <w:rStyle w:val="Hyperlink"/>
                <w:noProof/>
                <w:lang w:val="en-CA"/>
              </w:rPr>
              <w:t xml:space="preserve"> Twenty-four-hour Postoperative opioids and Postoperative Nausea and Vomiting.</w:t>
            </w:r>
            <w:r>
              <w:rPr>
                <w:noProof/>
                <w:webHidden/>
              </w:rPr>
              <w:tab/>
            </w:r>
            <w:r>
              <w:rPr>
                <w:noProof/>
                <w:webHidden/>
              </w:rPr>
              <w:fldChar w:fldCharType="begin"/>
            </w:r>
            <w:r>
              <w:rPr>
                <w:noProof/>
                <w:webHidden/>
              </w:rPr>
              <w:instrText xml:space="preserve"> PAGEREF _Toc206590078 \h </w:instrText>
            </w:r>
            <w:r>
              <w:rPr>
                <w:noProof/>
                <w:webHidden/>
              </w:rPr>
            </w:r>
            <w:r>
              <w:rPr>
                <w:noProof/>
                <w:webHidden/>
              </w:rPr>
              <w:fldChar w:fldCharType="separate"/>
            </w:r>
            <w:r>
              <w:rPr>
                <w:noProof/>
                <w:webHidden/>
              </w:rPr>
              <w:t>19</w:t>
            </w:r>
            <w:r>
              <w:rPr>
                <w:noProof/>
                <w:webHidden/>
              </w:rPr>
              <w:fldChar w:fldCharType="end"/>
            </w:r>
          </w:hyperlink>
        </w:p>
        <w:p w14:paraId="1016A790" w14:textId="62FC40BE" w:rsidR="002F7E9B" w:rsidRDefault="002F7E9B">
          <w:pPr>
            <w:pStyle w:val="TOC3"/>
            <w:tabs>
              <w:tab w:val="right" w:leader="dot" w:pos="9350"/>
            </w:tabs>
            <w:rPr>
              <w:rFonts w:eastAsiaTheme="minorEastAsia" w:cstheme="minorBidi"/>
              <w:noProof/>
              <w:kern w:val="2"/>
              <w:sz w:val="24"/>
              <w:szCs w:val="24"/>
              <w:lang w:val="en-CA"/>
              <w14:ligatures w14:val="standardContextual"/>
            </w:rPr>
          </w:pPr>
          <w:hyperlink w:anchor="_Toc206590079" w:history="1">
            <w:r w:rsidRPr="001D2841">
              <w:rPr>
                <w:rStyle w:val="Hyperlink"/>
                <w:b/>
                <w:noProof/>
                <w:lang w:val="en-CA"/>
              </w:rPr>
              <w:t>Supplementary File S6:</w:t>
            </w:r>
            <w:r w:rsidRPr="001D2841">
              <w:rPr>
                <w:rStyle w:val="Hyperlink"/>
                <w:noProof/>
                <w:lang w:val="en-CA"/>
              </w:rPr>
              <w:t xml:space="preserve"> Length of Hospital Stay and Time to Rescue Analgesia.</w:t>
            </w:r>
            <w:r>
              <w:rPr>
                <w:noProof/>
                <w:webHidden/>
              </w:rPr>
              <w:tab/>
            </w:r>
            <w:r>
              <w:rPr>
                <w:noProof/>
                <w:webHidden/>
              </w:rPr>
              <w:fldChar w:fldCharType="begin"/>
            </w:r>
            <w:r>
              <w:rPr>
                <w:noProof/>
                <w:webHidden/>
              </w:rPr>
              <w:instrText xml:space="preserve"> PAGEREF _Toc206590079 \h </w:instrText>
            </w:r>
            <w:r>
              <w:rPr>
                <w:noProof/>
                <w:webHidden/>
              </w:rPr>
            </w:r>
            <w:r>
              <w:rPr>
                <w:noProof/>
                <w:webHidden/>
              </w:rPr>
              <w:fldChar w:fldCharType="separate"/>
            </w:r>
            <w:r>
              <w:rPr>
                <w:noProof/>
                <w:webHidden/>
              </w:rPr>
              <w:t>21</w:t>
            </w:r>
            <w:r>
              <w:rPr>
                <w:noProof/>
                <w:webHidden/>
              </w:rPr>
              <w:fldChar w:fldCharType="end"/>
            </w:r>
          </w:hyperlink>
        </w:p>
        <w:p w14:paraId="5026F51C" w14:textId="610A2979" w:rsidR="002F7E9B" w:rsidRDefault="002F7E9B">
          <w:pPr>
            <w:pStyle w:val="TOC3"/>
            <w:tabs>
              <w:tab w:val="right" w:leader="dot" w:pos="9350"/>
            </w:tabs>
            <w:rPr>
              <w:rFonts w:eastAsiaTheme="minorEastAsia" w:cstheme="minorBidi"/>
              <w:noProof/>
              <w:kern w:val="2"/>
              <w:sz w:val="24"/>
              <w:szCs w:val="24"/>
              <w:lang w:val="en-CA"/>
              <w14:ligatures w14:val="standardContextual"/>
            </w:rPr>
          </w:pPr>
          <w:hyperlink w:anchor="_Toc206590080" w:history="1">
            <w:r w:rsidRPr="001D2841">
              <w:rPr>
                <w:rStyle w:val="Hyperlink"/>
                <w:b/>
                <w:noProof/>
                <w:lang w:val="en-CA"/>
              </w:rPr>
              <w:t>Supplementary file S7:</w:t>
            </w:r>
            <w:r w:rsidRPr="001D2841">
              <w:rPr>
                <w:rStyle w:val="Hyperlink"/>
                <w:noProof/>
                <w:lang w:val="en-CA"/>
              </w:rPr>
              <w:t xml:space="preserve"> Risk of Bias assessment by Cochrane ROB 2 tool</w:t>
            </w:r>
            <w:r>
              <w:rPr>
                <w:noProof/>
                <w:webHidden/>
              </w:rPr>
              <w:tab/>
            </w:r>
            <w:r>
              <w:rPr>
                <w:noProof/>
                <w:webHidden/>
              </w:rPr>
              <w:fldChar w:fldCharType="begin"/>
            </w:r>
            <w:r>
              <w:rPr>
                <w:noProof/>
                <w:webHidden/>
              </w:rPr>
              <w:instrText xml:space="preserve"> PAGEREF _Toc206590080 \h </w:instrText>
            </w:r>
            <w:r>
              <w:rPr>
                <w:noProof/>
                <w:webHidden/>
              </w:rPr>
            </w:r>
            <w:r>
              <w:rPr>
                <w:noProof/>
                <w:webHidden/>
              </w:rPr>
              <w:fldChar w:fldCharType="separate"/>
            </w:r>
            <w:r>
              <w:rPr>
                <w:noProof/>
                <w:webHidden/>
              </w:rPr>
              <w:t>22</w:t>
            </w:r>
            <w:r>
              <w:rPr>
                <w:noProof/>
                <w:webHidden/>
              </w:rPr>
              <w:fldChar w:fldCharType="end"/>
            </w:r>
          </w:hyperlink>
        </w:p>
        <w:p w14:paraId="01961D0D" w14:textId="082A3CD1" w:rsidR="002F7E9B" w:rsidRDefault="002F7E9B">
          <w:pPr>
            <w:pStyle w:val="TOC3"/>
            <w:tabs>
              <w:tab w:val="right" w:leader="dot" w:pos="9350"/>
            </w:tabs>
            <w:rPr>
              <w:rFonts w:eastAsiaTheme="minorEastAsia" w:cstheme="minorBidi"/>
              <w:noProof/>
              <w:kern w:val="2"/>
              <w:sz w:val="24"/>
              <w:szCs w:val="24"/>
              <w:lang w:val="en-CA"/>
              <w14:ligatures w14:val="standardContextual"/>
            </w:rPr>
          </w:pPr>
          <w:hyperlink w:anchor="_Toc206590081" w:history="1">
            <w:r w:rsidRPr="001D2841">
              <w:rPr>
                <w:rStyle w:val="Hyperlink"/>
                <w:b/>
                <w:bCs/>
                <w:noProof/>
                <w:lang w:val="en-US"/>
              </w:rPr>
              <w:t>Supplementary File S8:</w:t>
            </w:r>
            <w:r w:rsidRPr="001D2841">
              <w:rPr>
                <w:rStyle w:val="Hyperlink"/>
                <w:noProof/>
                <w:lang w:val="en-US"/>
              </w:rPr>
              <w:t xml:space="preserve"> Trial sequential analysis of resting pain score at six hours (primary</w:t>
            </w:r>
            <w:r w:rsidRPr="001D2841">
              <w:rPr>
                <w:rStyle w:val="Hyperlink"/>
                <w:noProof/>
              </w:rPr>
              <w:t xml:space="preserve"> </w:t>
            </w:r>
            <w:r w:rsidRPr="001D2841">
              <w:rPr>
                <w:rStyle w:val="Hyperlink"/>
                <w:noProof/>
                <w:lang w:val="en-US"/>
              </w:rPr>
              <w:t>outcome).</w:t>
            </w:r>
            <w:r>
              <w:rPr>
                <w:noProof/>
                <w:webHidden/>
              </w:rPr>
              <w:tab/>
            </w:r>
            <w:r>
              <w:rPr>
                <w:noProof/>
                <w:webHidden/>
              </w:rPr>
              <w:fldChar w:fldCharType="begin"/>
            </w:r>
            <w:r>
              <w:rPr>
                <w:noProof/>
                <w:webHidden/>
              </w:rPr>
              <w:instrText xml:space="preserve"> PAGEREF _Toc206590081 \h </w:instrText>
            </w:r>
            <w:r>
              <w:rPr>
                <w:noProof/>
                <w:webHidden/>
              </w:rPr>
            </w:r>
            <w:r>
              <w:rPr>
                <w:noProof/>
                <w:webHidden/>
              </w:rPr>
              <w:fldChar w:fldCharType="separate"/>
            </w:r>
            <w:r>
              <w:rPr>
                <w:noProof/>
                <w:webHidden/>
              </w:rPr>
              <w:t>22</w:t>
            </w:r>
            <w:r>
              <w:rPr>
                <w:noProof/>
                <w:webHidden/>
              </w:rPr>
              <w:fldChar w:fldCharType="end"/>
            </w:r>
          </w:hyperlink>
        </w:p>
        <w:p w14:paraId="677A9131" w14:textId="76E52215" w:rsidR="002F7E9B" w:rsidRDefault="002F7E9B">
          <w:r>
            <w:rPr>
              <w:b/>
              <w:bCs/>
              <w:noProof/>
            </w:rPr>
            <w:fldChar w:fldCharType="end"/>
          </w:r>
        </w:p>
      </w:sdtContent>
    </w:sdt>
    <w:p w14:paraId="2E8F61EC" w14:textId="77777777" w:rsidR="002F7E9B" w:rsidRDefault="002F7E9B" w:rsidP="00AC0BDF">
      <w:pPr>
        <w:jc w:val="both"/>
        <w:rPr>
          <w:rFonts w:ascii="Aptos" w:hAnsi="Aptos" w:cstheme="majorHAnsi"/>
          <w:sz w:val="24"/>
          <w:szCs w:val="24"/>
          <w:lang w:val="en-US"/>
        </w:rPr>
      </w:pPr>
    </w:p>
    <w:p w14:paraId="3343E8ED" w14:textId="77777777" w:rsidR="002F7E9B" w:rsidRDefault="002F7E9B" w:rsidP="00AC0BDF">
      <w:pPr>
        <w:jc w:val="both"/>
        <w:rPr>
          <w:rFonts w:ascii="Aptos" w:hAnsi="Aptos" w:cstheme="majorHAnsi"/>
          <w:sz w:val="24"/>
          <w:szCs w:val="24"/>
          <w:lang w:val="en-US"/>
        </w:rPr>
      </w:pPr>
    </w:p>
    <w:p w14:paraId="24E77153" w14:textId="77777777" w:rsidR="002F7E9B" w:rsidRDefault="002F7E9B" w:rsidP="00AC0BDF">
      <w:pPr>
        <w:jc w:val="both"/>
        <w:rPr>
          <w:rFonts w:ascii="Aptos" w:hAnsi="Aptos" w:cstheme="majorHAnsi"/>
          <w:sz w:val="24"/>
          <w:szCs w:val="24"/>
          <w:lang w:val="en-US"/>
        </w:rPr>
      </w:pPr>
    </w:p>
    <w:p w14:paraId="38A17FDF" w14:textId="77777777" w:rsidR="002F7E9B" w:rsidRDefault="002F7E9B" w:rsidP="00AC0BDF">
      <w:pPr>
        <w:jc w:val="both"/>
        <w:rPr>
          <w:rFonts w:ascii="Aptos" w:hAnsi="Aptos" w:cstheme="majorHAnsi"/>
          <w:sz w:val="24"/>
          <w:szCs w:val="24"/>
          <w:lang w:val="en-US"/>
        </w:rPr>
      </w:pPr>
    </w:p>
    <w:p w14:paraId="20BCC2B8" w14:textId="77777777" w:rsidR="002F7E9B" w:rsidRDefault="002F7E9B" w:rsidP="00AC0BDF">
      <w:pPr>
        <w:jc w:val="both"/>
        <w:rPr>
          <w:rFonts w:ascii="Aptos" w:hAnsi="Aptos" w:cstheme="majorHAnsi"/>
          <w:sz w:val="24"/>
          <w:szCs w:val="24"/>
          <w:lang w:val="en-US"/>
        </w:rPr>
      </w:pPr>
    </w:p>
    <w:p w14:paraId="3C7E2DDA" w14:textId="77777777" w:rsidR="002F7E9B" w:rsidRDefault="002F7E9B" w:rsidP="00AC0BDF">
      <w:pPr>
        <w:jc w:val="both"/>
        <w:rPr>
          <w:rFonts w:ascii="Aptos" w:hAnsi="Aptos" w:cstheme="majorHAnsi"/>
          <w:sz w:val="24"/>
          <w:szCs w:val="24"/>
          <w:lang w:val="en-US"/>
        </w:rPr>
      </w:pPr>
    </w:p>
    <w:p w14:paraId="0B2CF970" w14:textId="77777777" w:rsidR="002F7E9B" w:rsidRPr="00670F94" w:rsidRDefault="002F7E9B" w:rsidP="00AC0BDF">
      <w:pPr>
        <w:jc w:val="both"/>
        <w:rPr>
          <w:rFonts w:ascii="Aptos" w:hAnsi="Aptos" w:cstheme="majorHAnsi"/>
          <w:sz w:val="24"/>
          <w:szCs w:val="24"/>
          <w:lang w:val="en-US"/>
        </w:rPr>
      </w:pPr>
    </w:p>
    <w:p w14:paraId="61CBA04D" w14:textId="29CFA58B" w:rsidR="00AC0BDF" w:rsidRPr="00670F94" w:rsidRDefault="00AC0BDF" w:rsidP="00007C45">
      <w:pPr>
        <w:pStyle w:val="Heading3"/>
        <w:shd w:val="clear" w:color="auto" w:fill="D1D1D1" w:themeFill="background2" w:themeFillShade="E6"/>
        <w:rPr>
          <w:rFonts w:eastAsia="Times New Roman"/>
          <w:b/>
        </w:rPr>
      </w:pPr>
      <w:bookmarkStart w:id="0" w:name="_Toc206590074"/>
      <w:r w:rsidRPr="00670F94">
        <w:rPr>
          <w:rFonts w:eastAsia="Times New Roman"/>
          <w:b/>
        </w:rPr>
        <w:lastRenderedPageBreak/>
        <w:t>Supplementary File</w:t>
      </w:r>
      <w:r>
        <w:rPr>
          <w:rFonts w:eastAsia="Times New Roman"/>
          <w:b/>
        </w:rPr>
        <w:t xml:space="preserve"> S1</w:t>
      </w:r>
      <w:r w:rsidRPr="00670F94">
        <w:rPr>
          <w:rFonts w:eastAsia="Times New Roman"/>
          <w:b/>
        </w:rPr>
        <w:t xml:space="preserve">: </w:t>
      </w:r>
      <w:r w:rsidRPr="00670F94">
        <w:rPr>
          <w:rFonts w:eastAsia="Times New Roman"/>
        </w:rPr>
        <w:t>List of Search strategies and keywords</w:t>
      </w:r>
      <w:bookmarkEnd w:id="0"/>
    </w:p>
    <w:p w14:paraId="04296B72" w14:textId="77777777" w:rsidR="00AC0BDF" w:rsidRPr="002D369F" w:rsidRDefault="00AC0BDF" w:rsidP="00AC0BDF">
      <w:pPr>
        <w:rPr>
          <w:rFonts w:cstheme="minorHAnsi"/>
          <w:b/>
          <w:bCs/>
          <w:color w:val="0070C0"/>
        </w:rPr>
      </w:pPr>
      <w:bookmarkStart w:id="1" w:name="_Hlk195792132"/>
      <w:r w:rsidRPr="002D369F">
        <w:rPr>
          <w:rFonts w:cstheme="minorHAnsi"/>
          <w:b/>
          <w:bCs/>
          <w:color w:val="0070C0"/>
        </w:rPr>
        <w:t xml:space="preserve">Search History saved as "2025 04 </w:t>
      </w:r>
      <w:proofErr w:type="spellStart"/>
      <w:r w:rsidRPr="002D369F">
        <w:rPr>
          <w:rFonts w:cstheme="minorHAnsi"/>
          <w:b/>
          <w:bCs/>
          <w:color w:val="0070C0"/>
        </w:rPr>
        <w:t>SR_Erector</w:t>
      </w:r>
      <w:proofErr w:type="spellEnd"/>
      <w:r w:rsidRPr="002D369F">
        <w:rPr>
          <w:rFonts w:cstheme="minorHAnsi"/>
          <w:b/>
          <w:bCs/>
          <w:color w:val="0070C0"/>
        </w:rPr>
        <w:t xml:space="preserve"> Spinae </w:t>
      </w:r>
      <w:proofErr w:type="spellStart"/>
      <w:r w:rsidRPr="002D369F">
        <w:rPr>
          <w:rFonts w:cstheme="minorHAnsi"/>
          <w:b/>
          <w:bCs/>
          <w:color w:val="0070C0"/>
        </w:rPr>
        <w:t>Block_Bariatric</w:t>
      </w:r>
      <w:proofErr w:type="spellEnd"/>
      <w:r w:rsidRPr="002D369F">
        <w:rPr>
          <w:rFonts w:cstheme="minorHAnsi"/>
          <w:b/>
          <w:bCs/>
          <w:color w:val="0070C0"/>
        </w:rPr>
        <w:t xml:space="preserve"> </w:t>
      </w:r>
      <w:proofErr w:type="spellStart"/>
      <w:r w:rsidRPr="002D369F">
        <w:rPr>
          <w:rFonts w:cstheme="minorHAnsi"/>
          <w:b/>
          <w:bCs/>
          <w:color w:val="0070C0"/>
        </w:rPr>
        <w:t>Surgery_M_FNL</w:t>
      </w:r>
      <w:proofErr w:type="spellEnd"/>
      <w:r w:rsidRPr="002D369F">
        <w:rPr>
          <w:rFonts w:cstheme="minorHAnsi"/>
          <w:b/>
          <w:bCs/>
          <w:color w:val="0070C0"/>
        </w:rPr>
        <w:t xml:space="preserve">" </w:t>
      </w:r>
    </w:p>
    <w:p w14:paraId="440BA45E" w14:textId="77777777" w:rsidR="00AC0BDF" w:rsidRPr="002D369F" w:rsidRDefault="00AC0BDF" w:rsidP="00AC0BDF">
      <w:pPr>
        <w:rPr>
          <w:rFonts w:cstheme="minorHAnsi"/>
          <w:b/>
          <w:bCs/>
          <w:color w:val="0070C0"/>
        </w:rPr>
      </w:pPr>
      <w:r w:rsidRPr="002D369F">
        <w:rPr>
          <w:rFonts w:cstheme="minorHAnsi"/>
          <w:b/>
          <w:bCs/>
          <w:color w:val="0070C0"/>
        </w:rPr>
        <w:t xml:space="preserve">Search History saved as "2025 04 </w:t>
      </w:r>
      <w:proofErr w:type="spellStart"/>
      <w:r w:rsidRPr="002D369F">
        <w:rPr>
          <w:rFonts w:cstheme="minorHAnsi"/>
          <w:b/>
          <w:bCs/>
          <w:color w:val="0070C0"/>
        </w:rPr>
        <w:t>SR_Erector</w:t>
      </w:r>
      <w:proofErr w:type="spellEnd"/>
      <w:r w:rsidRPr="002D369F">
        <w:rPr>
          <w:rFonts w:cstheme="minorHAnsi"/>
          <w:b/>
          <w:bCs/>
          <w:color w:val="0070C0"/>
        </w:rPr>
        <w:t xml:space="preserve"> Spinae </w:t>
      </w:r>
      <w:proofErr w:type="spellStart"/>
      <w:r w:rsidRPr="002D369F">
        <w:rPr>
          <w:rFonts w:cstheme="minorHAnsi"/>
          <w:b/>
          <w:bCs/>
          <w:color w:val="0070C0"/>
        </w:rPr>
        <w:t>Block_Bariatric</w:t>
      </w:r>
      <w:proofErr w:type="spellEnd"/>
      <w:r w:rsidRPr="002D369F">
        <w:rPr>
          <w:rFonts w:cstheme="minorHAnsi"/>
          <w:b/>
          <w:bCs/>
          <w:color w:val="0070C0"/>
        </w:rPr>
        <w:t xml:space="preserve"> </w:t>
      </w:r>
      <w:proofErr w:type="spellStart"/>
      <w:r w:rsidRPr="002D369F">
        <w:rPr>
          <w:rFonts w:cstheme="minorHAnsi"/>
          <w:b/>
          <w:bCs/>
          <w:color w:val="0070C0"/>
        </w:rPr>
        <w:t>Surgery_E_FNL</w:t>
      </w:r>
      <w:proofErr w:type="spellEnd"/>
      <w:r w:rsidRPr="002D369F">
        <w:rPr>
          <w:rFonts w:cstheme="minorHAnsi"/>
          <w:b/>
          <w:bCs/>
          <w:color w:val="0070C0"/>
        </w:rPr>
        <w:t>"</w:t>
      </w:r>
    </w:p>
    <w:p w14:paraId="0DAD8D95" w14:textId="77777777" w:rsidR="00AC0BDF" w:rsidRPr="002D369F" w:rsidRDefault="00AC0BDF" w:rsidP="00AC0BDF">
      <w:pPr>
        <w:rPr>
          <w:rFonts w:cstheme="minorHAnsi"/>
          <w:b/>
          <w:bCs/>
          <w:color w:val="0070C0"/>
        </w:rPr>
      </w:pPr>
      <w:r w:rsidRPr="002D369F">
        <w:rPr>
          <w:rFonts w:cstheme="minorHAnsi"/>
          <w:b/>
          <w:bCs/>
          <w:color w:val="0070C0"/>
        </w:rPr>
        <w:t xml:space="preserve">Search History saved as "2025 04 </w:t>
      </w:r>
      <w:proofErr w:type="spellStart"/>
      <w:r w:rsidRPr="002D369F">
        <w:rPr>
          <w:rFonts w:cstheme="minorHAnsi"/>
          <w:b/>
          <w:bCs/>
          <w:color w:val="0070C0"/>
        </w:rPr>
        <w:t>SR_Erector</w:t>
      </w:r>
      <w:proofErr w:type="spellEnd"/>
      <w:r w:rsidRPr="002D369F">
        <w:rPr>
          <w:rFonts w:cstheme="minorHAnsi"/>
          <w:b/>
          <w:bCs/>
          <w:color w:val="0070C0"/>
        </w:rPr>
        <w:t xml:space="preserve"> Spinae </w:t>
      </w:r>
      <w:proofErr w:type="spellStart"/>
      <w:r w:rsidRPr="002D369F">
        <w:rPr>
          <w:rFonts w:cstheme="minorHAnsi"/>
          <w:b/>
          <w:bCs/>
          <w:color w:val="0070C0"/>
        </w:rPr>
        <w:t>Block_Bariatric</w:t>
      </w:r>
      <w:proofErr w:type="spellEnd"/>
      <w:r w:rsidRPr="002D369F">
        <w:rPr>
          <w:rFonts w:cstheme="minorHAnsi"/>
          <w:b/>
          <w:bCs/>
          <w:color w:val="0070C0"/>
        </w:rPr>
        <w:t xml:space="preserve"> </w:t>
      </w:r>
      <w:proofErr w:type="spellStart"/>
      <w:r w:rsidRPr="002D369F">
        <w:rPr>
          <w:rFonts w:cstheme="minorHAnsi"/>
          <w:b/>
          <w:bCs/>
          <w:color w:val="0070C0"/>
        </w:rPr>
        <w:t>Surgery_CCTR_FNL</w:t>
      </w:r>
      <w:proofErr w:type="spellEnd"/>
      <w:r w:rsidRPr="002D369F">
        <w:rPr>
          <w:rFonts w:cstheme="minorHAnsi"/>
          <w:b/>
          <w:bCs/>
          <w:color w:val="0070C0"/>
        </w:rPr>
        <w:t>"</w:t>
      </w:r>
    </w:p>
    <w:bookmarkEnd w:id="1"/>
    <w:p w14:paraId="561D4207" w14:textId="77777777" w:rsidR="00AC0BDF" w:rsidRPr="00401B9E" w:rsidRDefault="00AC0BDF" w:rsidP="00AC0BDF">
      <w:pPr>
        <w:rPr>
          <w:rFonts w:ascii="Calibri" w:eastAsia="Times New Roman" w:hAnsi="Calibri" w:cs="Calibri"/>
          <w:b/>
        </w:rPr>
      </w:pPr>
      <w:r w:rsidRPr="00401B9E">
        <w:rPr>
          <w:rFonts w:ascii="Calibri" w:hAnsi="Calibri" w:cs="Calibri"/>
        </w:rPr>
        <w:t xml:space="preserve">Topic: </w:t>
      </w:r>
      <w:r w:rsidRPr="00401B9E">
        <w:rPr>
          <w:rFonts w:ascii="Calibri" w:eastAsia="Times New Roman" w:hAnsi="Calibri" w:cs="Calibri"/>
          <w:b/>
        </w:rPr>
        <w:t>Erector Spinae Block for Bariatric Surgery</w:t>
      </w:r>
    </w:p>
    <w:p w14:paraId="3B7AE986" w14:textId="77777777" w:rsidR="00AC0BDF" w:rsidRPr="00401B9E" w:rsidRDefault="00AC0BDF" w:rsidP="00AC0BDF">
      <w:pPr>
        <w:rPr>
          <w:rFonts w:ascii="Calibri" w:hAnsi="Calibri" w:cs="Calibri"/>
        </w:rPr>
      </w:pPr>
      <w:r w:rsidRPr="00401B9E">
        <w:rPr>
          <w:rFonts w:ascii="Calibri" w:hAnsi="Calibri" w:cs="Calibri"/>
        </w:rPr>
        <w:t>For:</w:t>
      </w:r>
      <w:r w:rsidRPr="00401B9E">
        <w:rPr>
          <w:rFonts w:ascii="Calibri" w:eastAsia="Times New Roman" w:hAnsi="Calibri" w:cs="Calibri"/>
          <w:b/>
        </w:rPr>
        <w:t xml:space="preserve"> </w:t>
      </w:r>
      <w:r w:rsidRPr="00401B9E">
        <w:rPr>
          <w:rFonts w:ascii="Calibri" w:hAnsi="Calibri" w:cs="Calibri"/>
        </w:rPr>
        <w:t xml:space="preserve">Dr </w:t>
      </w:r>
      <w:r w:rsidRPr="00583DEE">
        <w:rPr>
          <w:rFonts w:ascii="Calibri" w:hAnsi="Calibri" w:cs="Calibri"/>
        </w:rPr>
        <w:t xml:space="preserve">Mahesh Nagappa </w:t>
      </w:r>
    </w:p>
    <w:p w14:paraId="755D917E" w14:textId="77777777" w:rsidR="00AC0BDF" w:rsidRPr="00C32FD4" w:rsidRDefault="00AC0BDF" w:rsidP="00AC0BDF">
      <w:r w:rsidRPr="00C32FD4">
        <w:t xml:space="preserve">a review in Covidence titled: </w:t>
      </w:r>
      <w:r w:rsidRPr="00C32FD4">
        <w:rPr>
          <w:b/>
          <w:bCs/>
        </w:rPr>
        <w:t>Postoperative outcomes after Erector Spinae Block in patients undergoing Bariatric Surgery</w:t>
      </w:r>
      <w:r w:rsidRPr="00C32FD4">
        <w:t xml:space="preserve"> </w:t>
      </w:r>
    </w:p>
    <w:p w14:paraId="21A38A7B" w14:textId="77777777" w:rsidR="00AC0BDF" w:rsidRDefault="00367732" w:rsidP="00AC0BDF">
      <w:pPr>
        <w:spacing w:after="0"/>
      </w:pPr>
      <w:r w:rsidRPr="00367732">
        <w:rPr>
          <w:noProof/>
          <w14:ligatures w14:val="standardContextual"/>
        </w:rPr>
        <w:pict w14:anchorId="336F7CCE">
          <v:rect id="_x0000_i1031" alt="" style="width:468pt;height:.05pt;mso-width-percent:0;mso-height-percent:0;mso-width-percent:0;mso-height-percent:0" o:hralign="center" o:hrstd="t" o:hr="t" fillcolor="gray" stroked="f"/>
        </w:pict>
      </w:r>
    </w:p>
    <w:p w14:paraId="1A046654" w14:textId="77777777" w:rsidR="00AC0BDF" w:rsidRDefault="00AC0BDF" w:rsidP="00AC0BDF">
      <w:pPr>
        <w:spacing w:after="0"/>
        <w:rPr>
          <w:rFonts w:ascii="Arial Unicode MS" w:eastAsia="Arial Unicode MS" w:hAnsi="Arial Unicode MS" w:cs="Arial Unicode MS"/>
          <w:sz w:val="20"/>
        </w:rPr>
      </w:pPr>
      <w:r>
        <w:rPr>
          <w:rFonts w:ascii="Arial Unicode MS" w:eastAsia="Arial Unicode MS" w:hAnsi="Arial Unicode MS" w:cs="Arial Unicode MS"/>
          <w:b/>
          <w:sz w:val="20"/>
        </w:rPr>
        <w:t xml:space="preserve">Database: Ovid MEDLINE(R) ALL &lt;1946 to April 16, 2025&gt; </w:t>
      </w:r>
      <w:r>
        <w:rPr>
          <w:rFonts w:ascii="Arial Unicode MS" w:eastAsia="Arial Unicode MS" w:hAnsi="Arial Unicode MS" w:cs="Arial Unicode MS"/>
          <w:sz w:val="20"/>
        </w:rPr>
        <w:br/>
      </w:r>
      <w:r>
        <w:rPr>
          <w:rFonts w:ascii="Arial Unicode MS" w:eastAsia="Arial Unicode MS" w:hAnsi="Arial Unicode MS" w:cs="Arial Unicode MS"/>
          <w:b/>
          <w:sz w:val="20"/>
        </w:rPr>
        <w:t xml:space="preserve">Search Strategy: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Bariatric Surgery/ or (bariatric$ or post-BS or post-bariatric$ or </w:t>
      </w:r>
      <w:proofErr w:type="spellStart"/>
      <w:r>
        <w:rPr>
          <w:rFonts w:ascii="Arial Unicode MS" w:eastAsia="Arial Unicode MS" w:hAnsi="Arial Unicode MS" w:cs="Arial Unicode MS"/>
          <w:sz w:val="20"/>
        </w:rPr>
        <w:t>postBS</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postbariatric</w:t>
      </w:r>
      <w:proofErr w:type="spellEnd"/>
      <w:r>
        <w:rPr>
          <w:rFonts w:ascii="Arial Unicode MS" w:eastAsia="Arial Unicode MS" w:hAnsi="Arial Unicode MS" w:cs="Arial Unicode MS"/>
          <w:sz w:val="20"/>
        </w:rPr>
        <w: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(47390)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2</w:t>
      </w:r>
      <w:r>
        <w:rPr>
          <w:rFonts w:ascii="Arial Unicode MS" w:eastAsia="Arial Unicode MS" w:hAnsi="Arial Unicode MS" w:cs="Arial Unicode MS"/>
          <w:sz w:val="20"/>
        </w:rPr>
        <w:t>  (</w:t>
      </w:r>
      <w:proofErr w:type="spellStart"/>
      <w:proofErr w:type="gramEnd"/>
      <w:r>
        <w:rPr>
          <w:rFonts w:ascii="Arial Unicode MS" w:eastAsia="Arial Unicode MS" w:hAnsi="Arial Unicode MS" w:cs="Arial Unicode MS"/>
          <w:sz w:val="20"/>
        </w:rPr>
        <w:t>gastrojejunostom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gastroplast</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lipectom</w:t>
      </w:r>
      <w:proofErr w:type="spellEnd"/>
      <w:r>
        <w:rPr>
          <w:rFonts w:ascii="Arial Unicode MS" w:eastAsia="Arial Unicode MS" w:hAnsi="Arial Unicode MS" w:cs="Arial Unicode MS"/>
          <w:sz w:val="20"/>
        </w:rPr>
        <w:t>$ or ((suction$ or aspiration$) adj3 (</w:t>
      </w:r>
      <w:proofErr w:type="spellStart"/>
      <w:r>
        <w:rPr>
          <w:rFonts w:ascii="Arial Unicode MS" w:eastAsia="Arial Unicode MS" w:hAnsi="Arial Unicode MS" w:cs="Arial Unicode MS"/>
          <w:sz w:val="20"/>
        </w:rPr>
        <w:t>lipectom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lipolys</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lipoplast</w:t>
      </w:r>
      <w:proofErr w:type="spellEnd"/>
      <w:r>
        <w:rPr>
          <w:rFonts w:ascii="Arial Unicode MS" w:eastAsia="Arial Unicode MS" w:hAnsi="Arial Unicode MS" w:cs="Arial Unicode MS"/>
          <w:sz w:val="20"/>
        </w:rPr>
        <w:t xml:space="preserve">$ or liposuction$ or </w:t>
      </w:r>
      <w:proofErr w:type="spellStart"/>
      <w:r>
        <w:rPr>
          <w:rFonts w:ascii="Arial Unicode MS" w:eastAsia="Arial Unicode MS" w:hAnsi="Arial Unicode MS" w:cs="Arial Unicode MS"/>
          <w:sz w:val="20"/>
        </w:rPr>
        <w:t>lipoabdominoplast</w:t>
      </w:r>
      <w:proofErr w:type="spellEnd"/>
      <w:r>
        <w:rPr>
          <w:rFonts w:ascii="Arial Unicode MS" w:eastAsia="Arial Unicode MS" w:hAnsi="Arial Unicode MS" w:cs="Arial Unicode MS"/>
          <w:sz w:val="20"/>
        </w:rPr>
        <w: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(10769)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3</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 xml:space="preserve">bypass and (jejunoileal$ or </w:t>
      </w:r>
      <w:proofErr w:type="spellStart"/>
      <w:r>
        <w:rPr>
          <w:rFonts w:ascii="Arial Unicode MS" w:eastAsia="Arial Unicode MS" w:hAnsi="Arial Unicode MS" w:cs="Arial Unicode MS"/>
          <w:sz w:val="20"/>
        </w:rPr>
        <w:t>jejuno</w:t>
      </w:r>
      <w:proofErr w:type="spellEnd"/>
      <w:r>
        <w:rPr>
          <w:rFonts w:ascii="Arial Unicode MS" w:eastAsia="Arial Unicode MS" w:hAnsi="Arial Unicode MS" w:cs="Arial Unicode MS"/>
          <w:sz w:val="20"/>
        </w:rPr>
        <w:t xml:space="preserve">-ileal$ or </w:t>
      </w:r>
      <w:proofErr w:type="spellStart"/>
      <w:r>
        <w:rPr>
          <w:rFonts w:ascii="Arial Unicode MS" w:eastAsia="Arial Unicode MS" w:hAnsi="Arial Unicode MS" w:cs="Arial Unicode MS"/>
          <w:sz w:val="20"/>
        </w:rPr>
        <w:t>ileojejunal</w:t>
      </w:r>
      <w:proofErr w:type="spellEnd"/>
      <w:r>
        <w:rPr>
          <w:rFonts w:ascii="Arial Unicode MS" w:eastAsia="Arial Unicode MS" w:hAnsi="Arial Unicode MS" w:cs="Arial Unicode MS"/>
          <w:sz w:val="20"/>
        </w:rPr>
        <w:t xml:space="preserve">$ or ileo-jejunal$ or intestinal$ or gastric$ or </w:t>
      </w:r>
      <w:proofErr w:type="spellStart"/>
      <w:r>
        <w:rPr>
          <w:rFonts w:ascii="Arial Unicode MS" w:eastAsia="Arial Unicode MS" w:hAnsi="Arial Unicode MS" w:cs="Arial Unicode MS"/>
          <w:sz w:val="20"/>
        </w:rPr>
        <w:t>gastroileal</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gastroileal</w:t>
      </w:r>
      <w:proofErr w:type="spellEnd"/>
      <w:r>
        <w:rPr>
          <w:rFonts w:ascii="Arial Unicode MS" w:eastAsia="Arial Unicode MS" w:hAnsi="Arial Unicode MS" w:cs="Arial Unicode MS"/>
          <w:sz w:val="20"/>
        </w:rPr>
        <w:t>$ or Greenville)).</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(20038)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4</w:t>
      </w:r>
      <w:r>
        <w:rPr>
          <w:rFonts w:ascii="Arial Unicode MS" w:eastAsia="Arial Unicode MS" w:hAnsi="Arial Unicode MS" w:cs="Arial Unicode MS"/>
          <w:sz w:val="20"/>
        </w:rPr>
        <w:t>  (</w:t>
      </w:r>
      <w:proofErr w:type="spellStart"/>
      <w:proofErr w:type="gramEnd"/>
      <w:r>
        <w:rPr>
          <w:rFonts w:ascii="Arial Unicode MS" w:eastAsia="Arial Unicode MS" w:hAnsi="Arial Unicode MS" w:cs="Arial Unicode MS"/>
          <w:sz w:val="20"/>
        </w:rPr>
        <w:t>roux-en-y</w:t>
      </w:r>
      <w:proofErr w:type="spellEnd"/>
      <w:r>
        <w:rPr>
          <w:rFonts w:ascii="Arial Unicode MS" w:eastAsia="Arial Unicode MS" w:hAnsi="Arial Unicode MS" w:cs="Arial Unicode MS"/>
          <w:sz w:val="20"/>
        </w:rPr>
        <w:t xml:space="preserve"> or RYJ or Roux's Y or roux </w:t>
      </w:r>
      <w:proofErr w:type="spellStart"/>
      <w:r>
        <w:rPr>
          <w:rFonts w:ascii="Arial Unicode MS" w:eastAsia="Arial Unicode MS" w:hAnsi="Arial Unicode MS" w:cs="Arial Unicode MS"/>
          <w:sz w:val="20"/>
        </w:rPr>
        <w:t>en</w:t>
      </w:r>
      <w:proofErr w:type="spellEnd"/>
      <w:r>
        <w:rPr>
          <w:rFonts w:ascii="Arial Unicode MS" w:eastAsia="Arial Unicode MS" w:hAnsi="Arial Unicode MS" w:cs="Arial Unicode MS"/>
          <w:sz w:val="20"/>
        </w:rPr>
        <w:t xml:space="preserve"> y or (Roux adj3 Y)).</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(16406)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5</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w:t>
      </w:r>
      <w:proofErr w:type="spellStart"/>
      <w:r>
        <w:rPr>
          <w:rFonts w:ascii="Arial Unicode MS" w:eastAsia="Arial Unicode MS" w:hAnsi="Arial Unicode MS" w:cs="Arial Unicode MS"/>
          <w:sz w:val="20"/>
        </w:rPr>
        <w:t>gastrojejunal</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gastrojejunum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jejunogastric</w:t>
      </w:r>
      <w:proofErr w:type="spellEnd"/>
      <w:r>
        <w:rPr>
          <w:rFonts w:ascii="Arial Unicode MS" w:eastAsia="Arial Unicode MS" w:hAnsi="Arial Unicode MS" w:cs="Arial Unicode MS"/>
          <w:sz w:val="20"/>
        </w:rPr>
        <w:t xml:space="preserve">$ or GJ) and (tube$ or feed$ or </w:t>
      </w:r>
      <w:proofErr w:type="spellStart"/>
      <w:r>
        <w:rPr>
          <w:rFonts w:ascii="Arial Unicode MS" w:eastAsia="Arial Unicode MS" w:hAnsi="Arial Unicode MS" w:cs="Arial Unicode MS"/>
          <w:sz w:val="20"/>
        </w:rPr>
        <w:t>anastomos</w:t>
      </w:r>
      <w:proofErr w:type="spellEnd"/>
      <w:r>
        <w:rPr>
          <w:rFonts w:ascii="Arial Unicode MS" w:eastAsia="Arial Unicode MS" w:hAnsi="Arial Unicode MS" w:cs="Arial Unicode MS"/>
          <w:sz w:val="20"/>
        </w:rPr>
        <w:t xml:space="preserve">$)) or </w:t>
      </w:r>
      <w:r>
        <w:rPr>
          <w:rFonts w:ascii="Arial Unicode MS" w:eastAsia="Arial Unicode MS" w:hAnsi="Arial Unicode MS" w:cs="Arial Unicode MS"/>
          <w:sz w:val="20"/>
        </w:rPr>
        <w:lastRenderedPageBreak/>
        <w:t>GJT).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(1009)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6</w:t>
      </w:r>
      <w:r>
        <w:rPr>
          <w:rFonts w:ascii="Arial Unicode MS" w:eastAsia="Arial Unicode MS" w:hAnsi="Arial Unicode MS" w:cs="Arial Unicode MS"/>
          <w:sz w:val="20"/>
        </w:rPr>
        <w:t>  (</w:t>
      </w:r>
      <w:proofErr w:type="spellStart"/>
      <w:proofErr w:type="gramEnd"/>
      <w:r>
        <w:rPr>
          <w:rFonts w:ascii="Arial Unicode MS" w:eastAsia="Arial Unicode MS" w:hAnsi="Arial Unicode MS" w:cs="Arial Unicode MS"/>
          <w:sz w:val="20"/>
        </w:rPr>
        <w:t>jejunostom</w:t>
      </w:r>
      <w:proofErr w:type="spellEnd"/>
      <w:r>
        <w:rPr>
          <w:rFonts w:ascii="Arial Unicode MS" w:eastAsia="Arial Unicode MS" w:hAnsi="Arial Unicode MS" w:cs="Arial Unicode MS"/>
          <w:sz w:val="20"/>
        </w:rPr>
        <w:t>$ adj3 feed$).</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(856)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7</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exp Gastrectomy/ or (</w:t>
      </w:r>
      <w:proofErr w:type="spellStart"/>
      <w:r>
        <w:rPr>
          <w:rFonts w:ascii="Arial Unicode MS" w:eastAsia="Arial Unicode MS" w:hAnsi="Arial Unicode MS" w:cs="Arial Unicode MS"/>
          <w:sz w:val="20"/>
        </w:rPr>
        <w:t>gastrectom</w:t>
      </w:r>
      <w:proofErr w:type="spellEnd"/>
      <w:r>
        <w:rPr>
          <w:rFonts w:ascii="Arial Unicode MS" w:eastAsia="Arial Unicode MS" w:hAnsi="Arial Unicode MS" w:cs="Arial Unicode MS"/>
          <w:sz w:val="20"/>
        </w:rPr>
        <w:t>$ or gastric$).</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and sleev$.mp. (11083)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8</w:t>
      </w:r>
      <w:r>
        <w:rPr>
          <w:rFonts w:ascii="Arial Unicode MS" w:eastAsia="Arial Unicode MS" w:hAnsi="Arial Unicode MS" w:cs="Arial Unicode MS"/>
          <w:sz w:val="20"/>
        </w:rPr>
        <w:t>  or</w:t>
      </w:r>
      <w:proofErr w:type="gramEnd"/>
      <w:r>
        <w:rPr>
          <w:rFonts w:ascii="Arial Unicode MS" w:eastAsia="Arial Unicode MS" w:hAnsi="Arial Unicode MS" w:cs="Arial Unicode MS"/>
          <w:sz w:val="20"/>
        </w:rPr>
        <w:t xml:space="preserve">/1-7 (64608)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9</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*Anesthesia, Conduction/ or ((</w:t>
      </w:r>
      <w:proofErr w:type="spellStart"/>
      <w:r>
        <w:rPr>
          <w:rFonts w:ascii="Arial Unicode MS" w:eastAsia="Arial Unicode MS" w:hAnsi="Arial Unicode MS" w:cs="Arial Unicode MS"/>
          <w:sz w:val="20"/>
        </w:rPr>
        <w:t>anesthe</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anaesth</w:t>
      </w:r>
      <w:proofErr w:type="spellEnd"/>
      <w:r>
        <w:rPr>
          <w:rFonts w:ascii="Arial Unicode MS" w:eastAsia="Arial Unicode MS" w:hAnsi="Arial Unicode MS" w:cs="Arial Unicode MS"/>
          <w:sz w:val="20"/>
        </w:rPr>
        <w:t>$ or block$) adj2 conduction$).</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(63241)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10</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Anesthesia, Local/ or ((</w:t>
      </w:r>
      <w:proofErr w:type="spellStart"/>
      <w:r>
        <w:rPr>
          <w:rFonts w:ascii="Arial Unicode MS" w:eastAsia="Arial Unicode MS" w:hAnsi="Arial Unicode MS" w:cs="Arial Unicode MS"/>
          <w:sz w:val="20"/>
        </w:rPr>
        <w:t>anesthe</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anaesth</w:t>
      </w:r>
      <w:proofErr w:type="spellEnd"/>
      <w:r>
        <w:rPr>
          <w:rFonts w:ascii="Arial Unicode MS" w:eastAsia="Arial Unicode MS" w:hAnsi="Arial Unicode MS" w:cs="Arial Unicode MS"/>
          <w:sz w:val="20"/>
        </w:rPr>
        <w:t>$) adj2 (local or regional$)).</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(73534)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11</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Nerve Block/ or ((nerve$ or local or sensory$ or erector$ or spina$ or plane) adj2 block$).</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or (blockade$ or block$1).</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or </w:t>
      </w:r>
      <w:proofErr w:type="spellStart"/>
      <w:proofErr w:type="gramStart"/>
      <w:r>
        <w:rPr>
          <w:rFonts w:ascii="Arial Unicode MS" w:eastAsia="Arial Unicode MS" w:hAnsi="Arial Unicode MS" w:cs="Arial Unicode MS"/>
          <w:sz w:val="20"/>
        </w:rPr>
        <w:t>ESPB.tw,kf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(555015)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12</w:t>
      </w:r>
      <w:r>
        <w:rPr>
          <w:rFonts w:ascii="Arial Unicode MS" w:eastAsia="Arial Unicode MS" w:hAnsi="Arial Unicode MS" w:cs="Arial Unicode MS"/>
          <w:sz w:val="20"/>
        </w:rPr>
        <w:t>  or</w:t>
      </w:r>
      <w:proofErr w:type="gramEnd"/>
      <w:r>
        <w:rPr>
          <w:rFonts w:ascii="Arial Unicode MS" w:eastAsia="Arial Unicode MS" w:hAnsi="Arial Unicode MS" w:cs="Arial Unicode MS"/>
          <w:sz w:val="20"/>
        </w:rPr>
        <w:t xml:space="preserve">/9-11 (624532)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13</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12 (959)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14</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back or spine$ or spinal$ or spinae$ or C-Spine$ or vertebra$).</w:t>
      </w:r>
      <w:proofErr w:type="spellStart"/>
      <w:r>
        <w:rPr>
          <w:rFonts w:ascii="Arial Unicode MS" w:eastAsia="Arial Unicode MS" w:hAnsi="Arial Unicode MS" w:cs="Arial Unicode MS"/>
          <w:sz w:val="20"/>
        </w:rPr>
        <w:t>ti</w:t>
      </w:r>
      <w:proofErr w:type="spellEnd"/>
      <w:r>
        <w:rPr>
          <w:rFonts w:ascii="Arial Unicode MS" w:eastAsia="Arial Unicode MS" w:hAnsi="Arial Unicode MS" w:cs="Arial Unicode MS"/>
          <w:sz w:val="20"/>
        </w:rPr>
        <w:t>. or (back or spine$ or spinal$ or spinae$ or C-Spine$ or vertebra$</w:t>
      </w:r>
      <w:proofErr w:type="gramStart"/>
      <w:r>
        <w:rPr>
          <w:rFonts w:ascii="Arial Unicode MS" w:eastAsia="Arial Unicode MS" w:hAnsi="Arial Unicode MS" w:cs="Arial Unicode MS"/>
          <w:sz w:val="20"/>
        </w:rPr>
        <w:t>).ab.</w:t>
      </w:r>
      <w:proofErr w:type="gramEnd"/>
      <w:r>
        <w:rPr>
          <w:rFonts w:ascii="Arial Unicode MS" w:eastAsia="Arial Unicode MS" w:hAnsi="Arial Unicode MS" w:cs="Arial Unicode MS"/>
          <w:sz w:val="20"/>
        </w:rPr>
        <w:t xml:space="preserve"> /</w:t>
      </w:r>
      <w:proofErr w:type="spellStart"/>
      <w:r>
        <w:rPr>
          <w:rFonts w:ascii="Arial Unicode MS" w:eastAsia="Arial Unicode MS" w:hAnsi="Arial Unicode MS" w:cs="Arial Unicode MS"/>
          <w:sz w:val="20"/>
        </w:rPr>
        <w:t>freq</w:t>
      </w:r>
      <w:proofErr w:type="spellEnd"/>
      <w:r>
        <w:rPr>
          <w:rFonts w:ascii="Arial Unicode MS" w:eastAsia="Arial Unicode MS" w:hAnsi="Arial Unicode MS" w:cs="Arial Unicode MS"/>
          <w:sz w:val="20"/>
        </w:rPr>
        <w:t xml:space="preserve">=2 (467217)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15</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12 and 14 (46)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16</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(erector$ and spinae$) or (spinalis$ or longissimus$ or iliocostalis$)).</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or </w:t>
      </w:r>
      <w:proofErr w:type="spellStart"/>
      <w:proofErr w:type="gramStart"/>
      <w:r>
        <w:rPr>
          <w:rFonts w:ascii="Arial Unicode MS" w:eastAsia="Arial Unicode MS" w:hAnsi="Arial Unicode MS" w:cs="Arial Unicode MS"/>
          <w:sz w:val="20"/>
        </w:rPr>
        <w:t>ESPB.tw,kf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(13217)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17</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16 (34)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18</w:t>
      </w:r>
      <w:r>
        <w:rPr>
          <w:rFonts w:ascii="Arial Unicode MS" w:eastAsia="Arial Unicode MS" w:hAnsi="Arial Unicode MS" w:cs="Arial Unicode MS"/>
          <w:sz w:val="20"/>
        </w:rPr>
        <w:t>  15</w:t>
      </w:r>
      <w:proofErr w:type="gramEnd"/>
      <w:r>
        <w:rPr>
          <w:rFonts w:ascii="Arial Unicode MS" w:eastAsia="Arial Unicode MS" w:hAnsi="Arial Unicode MS" w:cs="Arial Unicode MS"/>
          <w:sz w:val="20"/>
        </w:rPr>
        <w:t xml:space="preserve"> or 17 </w:t>
      </w:r>
      <w:r w:rsidRPr="001A3498">
        <w:rPr>
          <w:rFonts w:ascii="Arial Unicode MS" w:eastAsia="Arial Unicode MS" w:hAnsi="Arial Unicode MS" w:cs="Arial Unicode MS"/>
          <w:sz w:val="20"/>
          <w:highlight w:val="yellow"/>
        </w:rPr>
        <w:t>(52)</w:t>
      </w:r>
      <w:r>
        <w:rPr>
          <w:rFonts w:ascii="Arial Unicode MS" w:eastAsia="Arial Unicode MS" w:hAnsi="Arial Unicode MS" w:cs="Arial Unicode MS"/>
          <w:sz w:val="20"/>
        </w:rPr>
        <w:t xml:space="preserve"> </w:t>
      </w:r>
    </w:p>
    <w:p w14:paraId="35D66F98" w14:textId="77777777" w:rsidR="00AC0BDF" w:rsidRDefault="00AC0BDF" w:rsidP="00AC0BDF">
      <w:pPr>
        <w:spacing w:after="0"/>
      </w:pPr>
    </w:p>
    <w:p w14:paraId="7E83F434" w14:textId="77777777" w:rsidR="00AC0BDF" w:rsidRDefault="00367732" w:rsidP="00AC0BDF">
      <w:pPr>
        <w:spacing w:after="0"/>
      </w:pPr>
      <w:r w:rsidRPr="00367732">
        <w:rPr>
          <w:noProof/>
          <w14:ligatures w14:val="standardContextual"/>
        </w:rPr>
        <w:pict w14:anchorId="5578048F">
          <v:rect id="_x0000_i1030" alt="" style="width:468pt;height:.05pt;mso-width-percent:0;mso-height-percent:0;mso-width-percent:0;mso-height-percent:0" o:hralign="center" o:hrstd="t" o:hr="t" fillcolor="gray" stroked="f"/>
        </w:pict>
      </w:r>
    </w:p>
    <w:p w14:paraId="273C74DD" w14:textId="77777777" w:rsidR="00AC0BDF" w:rsidRDefault="00AC0BDF" w:rsidP="00AC0BDF">
      <w:pPr>
        <w:spacing w:after="0"/>
        <w:rPr>
          <w:rFonts w:ascii="Arial Unicode MS" w:eastAsia="Arial Unicode MS" w:hAnsi="Arial Unicode MS" w:cs="Arial Unicode MS"/>
          <w:b/>
          <w:sz w:val="20"/>
        </w:rPr>
      </w:pPr>
      <w:r>
        <w:rPr>
          <w:rFonts w:ascii="Arial Unicode MS" w:eastAsia="Arial Unicode MS" w:hAnsi="Arial Unicode MS" w:cs="Arial Unicode MS"/>
          <w:b/>
          <w:sz w:val="20"/>
        </w:rPr>
        <w:lastRenderedPageBreak/>
        <w:t xml:space="preserve">Database: Embase </w:t>
      </w:r>
      <w:proofErr w:type="spellStart"/>
      <w:r>
        <w:rPr>
          <w:rFonts w:ascii="Arial Unicode MS" w:eastAsia="Arial Unicode MS" w:hAnsi="Arial Unicode MS" w:cs="Arial Unicode MS"/>
          <w:b/>
          <w:sz w:val="20"/>
        </w:rPr>
        <w:t>Classic+Embase</w:t>
      </w:r>
      <w:proofErr w:type="spellEnd"/>
      <w:r>
        <w:rPr>
          <w:rFonts w:ascii="Arial Unicode MS" w:eastAsia="Arial Unicode MS" w:hAnsi="Arial Unicode MS" w:cs="Arial Unicode MS"/>
          <w:b/>
          <w:sz w:val="20"/>
        </w:rPr>
        <w:t xml:space="preserve"> &lt;1947 to 2025 April 16&gt; </w:t>
      </w:r>
      <w:r>
        <w:rPr>
          <w:rFonts w:ascii="Arial Unicode MS" w:eastAsia="Arial Unicode MS" w:hAnsi="Arial Unicode MS" w:cs="Arial Unicode MS"/>
          <w:sz w:val="20"/>
        </w:rPr>
        <w:br/>
      </w:r>
      <w:r>
        <w:rPr>
          <w:rFonts w:ascii="Arial Unicode MS" w:eastAsia="Arial Unicode MS" w:hAnsi="Arial Unicode MS" w:cs="Arial Unicode MS"/>
          <w:b/>
          <w:sz w:val="20"/>
        </w:rPr>
        <w:t xml:space="preserve">Search Strategy: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bariatric surgery/ or (bariatric$ or post-BS or post-bariatric$ or </w:t>
      </w:r>
      <w:proofErr w:type="spellStart"/>
      <w:r>
        <w:rPr>
          <w:rFonts w:ascii="Arial Unicode MS" w:eastAsia="Arial Unicode MS" w:hAnsi="Arial Unicode MS" w:cs="Arial Unicode MS"/>
          <w:sz w:val="20"/>
        </w:rPr>
        <w:t>postBS</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postbariatric</w:t>
      </w:r>
      <w:proofErr w:type="spellEnd"/>
      <w:r>
        <w:rPr>
          <w:rFonts w:ascii="Arial Unicode MS" w:eastAsia="Arial Unicode MS" w:hAnsi="Arial Unicode MS" w:cs="Arial Unicode MS"/>
          <w:sz w:val="20"/>
        </w:rPr>
        <w: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(87631)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2</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laparoscopic bariatric surgery/ or gastrojejunostomy/ or (</w:t>
      </w:r>
      <w:proofErr w:type="spellStart"/>
      <w:r>
        <w:rPr>
          <w:rFonts w:ascii="Arial Unicode MS" w:eastAsia="Arial Unicode MS" w:hAnsi="Arial Unicode MS" w:cs="Arial Unicode MS"/>
          <w:sz w:val="20"/>
        </w:rPr>
        <w:t>gastrojejunostom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gastroplast</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lipectom</w:t>
      </w:r>
      <w:proofErr w:type="spellEnd"/>
      <w:r>
        <w:rPr>
          <w:rFonts w:ascii="Arial Unicode MS" w:eastAsia="Arial Unicode MS" w:hAnsi="Arial Unicode MS" w:cs="Arial Unicode MS"/>
          <w:sz w:val="20"/>
        </w:rPr>
        <w:t>$ or ((suction$ or aspiration$) adj3 (</w:t>
      </w:r>
      <w:proofErr w:type="spellStart"/>
      <w:r>
        <w:rPr>
          <w:rFonts w:ascii="Arial Unicode MS" w:eastAsia="Arial Unicode MS" w:hAnsi="Arial Unicode MS" w:cs="Arial Unicode MS"/>
          <w:sz w:val="20"/>
        </w:rPr>
        <w:t>lipectom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lipolys</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lipoplast</w:t>
      </w:r>
      <w:proofErr w:type="spellEnd"/>
      <w:r>
        <w:rPr>
          <w:rFonts w:ascii="Arial Unicode MS" w:eastAsia="Arial Unicode MS" w:hAnsi="Arial Unicode MS" w:cs="Arial Unicode MS"/>
          <w:sz w:val="20"/>
        </w:rPr>
        <w:t xml:space="preserve">$ or liposuction$ or </w:t>
      </w:r>
      <w:proofErr w:type="spellStart"/>
      <w:r>
        <w:rPr>
          <w:rFonts w:ascii="Arial Unicode MS" w:eastAsia="Arial Unicode MS" w:hAnsi="Arial Unicode MS" w:cs="Arial Unicode MS"/>
          <w:sz w:val="20"/>
        </w:rPr>
        <w:t>lipoabdominoplast</w:t>
      </w:r>
      <w:proofErr w:type="spellEnd"/>
      <w:r>
        <w:rPr>
          <w:rFonts w:ascii="Arial Unicode MS" w:eastAsia="Arial Unicode MS" w:hAnsi="Arial Unicode MS" w:cs="Arial Unicode MS"/>
          <w:sz w:val="20"/>
        </w:rPr>
        <w: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(20533)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3</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 xml:space="preserve">bypass and (jejunoileal$ or </w:t>
      </w:r>
      <w:proofErr w:type="spellStart"/>
      <w:r>
        <w:rPr>
          <w:rFonts w:ascii="Arial Unicode MS" w:eastAsia="Arial Unicode MS" w:hAnsi="Arial Unicode MS" w:cs="Arial Unicode MS"/>
          <w:sz w:val="20"/>
        </w:rPr>
        <w:t>jejuno</w:t>
      </w:r>
      <w:proofErr w:type="spellEnd"/>
      <w:r>
        <w:rPr>
          <w:rFonts w:ascii="Arial Unicode MS" w:eastAsia="Arial Unicode MS" w:hAnsi="Arial Unicode MS" w:cs="Arial Unicode MS"/>
          <w:sz w:val="20"/>
        </w:rPr>
        <w:t xml:space="preserve">-ileal$ or </w:t>
      </w:r>
      <w:proofErr w:type="spellStart"/>
      <w:r>
        <w:rPr>
          <w:rFonts w:ascii="Arial Unicode MS" w:eastAsia="Arial Unicode MS" w:hAnsi="Arial Unicode MS" w:cs="Arial Unicode MS"/>
          <w:sz w:val="20"/>
        </w:rPr>
        <w:t>ileojejunal</w:t>
      </w:r>
      <w:proofErr w:type="spellEnd"/>
      <w:r>
        <w:rPr>
          <w:rFonts w:ascii="Arial Unicode MS" w:eastAsia="Arial Unicode MS" w:hAnsi="Arial Unicode MS" w:cs="Arial Unicode MS"/>
          <w:sz w:val="20"/>
        </w:rPr>
        <w:t xml:space="preserve">$ or ileo-jejunal$ or intestinal$ or gastric$ or </w:t>
      </w:r>
      <w:proofErr w:type="spellStart"/>
      <w:r>
        <w:rPr>
          <w:rFonts w:ascii="Arial Unicode MS" w:eastAsia="Arial Unicode MS" w:hAnsi="Arial Unicode MS" w:cs="Arial Unicode MS"/>
          <w:sz w:val="20"/>
        </w:rPr>
        <w:t>gastroileal</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gastroileal</w:t>
      </w:r>
      <w:proofErr w:type="spellEnd"/>
      <w:r>
        <w:rPr>
          <w:rFonts w:ascii="Arial Unicode MS" w:eastAsia="Arial Unicode MS" w:hAnsi="Arial Unicode MS" w:cs="Arial Unicode MS"/>
          <w:sz w:val="20"/>
        </w:rPr>
        <w:t>$ or Greenville)).</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(36543)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4</w:t>
      </w:r>
      <w:r>
        <w:rPr>
          <w:rFonts w:ascii="Arial Unicode MS" w:eastAsia="Arial Unicode MS" w:hAnsi="Arial Unicode MS" w:cs="Arial Unicode MS"/>
          <w:sz w:val="20"/>
        </w:rPr>
        <w:t>  (</w:t>
      </w:r>
      <w:proofErr w:type="spellStart"/>
      <w:proofErr w:type="gramEnd"/>
      <w:r>
        <w:rPr>
          <w:rFonts w:ascii="Arial Unicode MS" w:eastAsia="Arial Unicode MS" w:hAnsi="Arial Unicode MS" w:cs="Arial Unicode MS"/>
          <w:sz w:val="20"/>
        </w:rPr>
        <w:t>roux-en-y</w:t>
      </w:r>
      <w:proofErr w:type="spellEnd"/>
      <w:r>
        <w:rPr>
          <w:rFonts w:ascii="Arial Unicode MS" w:eastAsia="Arial Unicode MS" w:hAnsi="Arial Unicode MS" w:cs="Arial Unicode MS"/>
          <w:sz w:val="20"/>
        </w:rPr>
        <w:t xml:space="preserve"> or RYJ or Roux's Y or roux </w:t>
      </w:r>
      <w:proofErr w:type="spellStart"/>
      <w:r>
        <w:rPr>
          <w:rFonts w:ascii="Arial Unicode MS" w:eastAsia="Arial Unicode MS" w:hAnsi="Arial Unicode MS" w:cs="Arial Unicode MS"/>
          <w:sz w:val="20"/>
        </w:rPr>
        <w:t>en</w:t>
      </w:r>
      <w:proofErr w:type="spellEnd"/>
      <w:r>
        <w:rPr>
          <w:rFonts w:ascii="Arial Unicode MS" w:eastAsia="Arial Unicode MS" w:hAnsi="Arial Unicode MS" w:cs="Arial Unicode MS"/>
          <w:sz w:val="20"/>
        </w:rPr>
        <w:t xml:space="preserve"> y or (Roux adj3 Y)).</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(29048)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5</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w:t>
      </w:r>
      <w:proofErr w:type="spellStart"/>
      <w:r>
        <w:rPr>
          <w:rFonts w:ascii="Arial Unicode MS" w:eastAsia="Arial Unicode MS" w:hAnsi="Arial Unicode MS" w:cs="Arial Unicode MS"/>
          <w:sz w:val="20"/>
        </w:rPr>
        <w:t>gastrojejunal</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gastrojejunum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jejunogastric</w:t>
      </w:r>
      <w:proofErr w:type="spellEnd"/>
      <w:r>
        <w:rPr>
          <w:rFonts w:ascii="Arial Unicode MS" w:eastAsia="Arial Unicode MS" w:hAnsi="Arial Unicode MS" w:cs="Arial Unicode MS"/>
          <w:sz w:val="20"/>
        </w:rPr>
        <w:t xml:space="preserve">$ or GJ) and (tube$ or feed$ or </w:t>
      </w:r>
      <w:proofErr w:type="spellStart"/>
      <w:r>
        <w:rPr>
          <w:rFonts w:ascii="Arial Unicode MS" w:eastAsia="Arial Unicode MS" w:hAnsi="Arial Unicode MS" w:cs="Arial Unicode MS"/>
          <w:sz w:val="20"/>
        </w:rPr>
        <w:t>anastomos</w:t>
      </w:r>
      <w:proofErr w:type="spellEnd"/>
      <w:r>
        <w:rPr>
          <w:rFonts w:ascii="Arial Unicode MS" w:eastAsia="Arial Unicode MS" w:hAnsi="Arial Unicode MS" w:cs="Arial Unicode MS"/>
          <w:sz w:val="20"/>
        </w:rPr>
        <w:t>$)) or GJT).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(2301)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6</w:t>
      </w:r>
      <w:r>
        <w:rPr>
          <w:rFonts w:ascii="Arial Unicode MS" w:eastAsia="Arial Unicode MS" w:hAnsi="Arial Unicode MS" w:cs="Arial Unicode MS"/>
          <w:sz w:val="20"/>
        </w:rPr>
        <w:t>  (</w:t>
      </w:r>
      <w:proofErr w:type="spellStart"/>
      <w:proofErr w:type="gramEnd"/>
      <w:r>
        <w:rPr>
          <w:rFonts w:ascii="Arial Unicode MS" w:eastAsia="Arial Unicode MS" w:hAnsi="Arial Unicode MS" w:cs="Arial Unicode MS"/>
          <w:sz w:val="20"/>
        </w:rPr>
        <w:t>jejunostom</w:t>
      </w:r>
      <w:proofErr w:type="spellEnd"/>
      <w:r>
        <w:rPr>
          <w:rFonts w:ascii="Arial Unicode MS" w:eastAsia="Arial Unicode MS" w:hAnsi="Arial Unicode MS" w:cs="Arial Unicode MS"/>
          <w:sz w:val="20"/>
        </w:rPr>
        <w:t>$ adj3 feed$).</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(1495)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7</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exp gastrectomy/ or (</w:t>
      </w:r>
      <w:proofErr w:type="spellStart"/>
      <w:r>
        <w:rPr>
          <w:rFonts w:ascii="Arial Unicode MS" w:eastAsia="Arial Unicode MS" w:hAnsi="Arial Unicode MS" w:cs="Arial Unicode MS"/>
          <w:sz w:val="20"/>
        </w:rPr>
        <w:t>gastrectom</w:t>
      </w:r>
      <w:proofErr w:type="spellEnd"/>
      <w:r>
        <w:rPr>
          <w:rFonts w:ascii="Arial Unicode MS" w:eastAsia="Arial Unicode MS" w:hAnsi="Arial Unicode MS" w:cs="Arial Unicode MS"/>
          <w:sz w:val="20"/>
        </w:rPr>
        <w:t>$ or gastric$).</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and </w:t>
      </w:r>
      <w:proofErr w:type="spellStart"/>
      <w:proofErr w:type="gramStart"/>
      <w:r>
        <w:rPr>
          <w:rFonts w:ascii="Arial Unicode MS" w:eastAsia="Arial Unicode MS" w:hAnsi="Arial Unicode MS" w:cs="Arial Unicode MS"/>
          <w:sz w:val="20"/>
        </w:rPr>
        <w:t>sleev</w:t>
      </w:r>
      <w:proofErr w:type="spellEnd"/>
      <w:r>
        <w:rPr>
          <w:rFonts w:ascii="Arial Unicode MS" w:eastAsia="Arial Unicode MS" w:hAnsi="Arial Unicode MS" w:cs="Arial Unicode MS"/>
          <w:sz w:val="20"/>
        </w:rPr>
        <w:t>$.</w:t>
      </w:r>
      <w:proofErr w:type="spell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(23404)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8</w:t>
      </w:r>
      <w:r>
        <w:rPr>
          <w:rFonts w:ascii="Arial Unicode MS" w:eastAsia="Arial Unicode MS" w:hAnsi="Arial Unicode MS" w:cs="Arial Unicode MS"/>
          <w:sz w:val="20"/>
        </w:rPr>
        <w:t>  or</w:t>
      </w:r>
      <w:proofErr w:type="gramEnd"/>
      <w:r>
        <w:rPr>
          <w:rFonts w:ascii="Arial Unicode MS" w:eastAsia="Arial Unicode MS" w:hAnsi="Arial Unicode MS" w:cs="Arial Unicode MS"/>
          <w:sz w:val="20"/>
        </w:rPr>
        <w:t xml:space="preserve">/1-7 (116689)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9</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regional anesthesia/ or interscalene block anesthesia/ or ((</w:t>
      </w:r>
      <w:proofErr w:type="spellStart"/>
      <w:r>
        <w:rPr>
          <w:rFonts w:ascii="Arial Unicode MS" w:eastAsia="Arial Unicode MS" w:hAnsi="Arial Unicode MS" w:cs="Arial Unicode MS"/>
          <w:sz w:val="20"/>
        </w:rPr>
        <w:t>anesthe</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anaesth</w:t>
      </w:r>
      <w:proofErr w:type="spellEnd"/>
      <w:r>
        <w:rPr>
          <w:rFonts w:ascii="Arial Unicode MS" w:eastAsia="Arial Unicode MS" w:hAnsi="Arial Unicode MS" w:cs="Arial Unicode MS"/>
          <w:sz w:val="20"/>
        </w:rPr>
        <w:t>$ or block$) adj2 conduction$).</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(87174)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10</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w:t>
      </w:r>
      <w:proofErr w:type="spellStart"/>
      <w:r>
        <w:rPr>
          <w:rFonts w:ascii="Arial Unicode MS" w:eastAsia="Arial Unicode MS" w:hAnsi="Arial Unicode MS" w:cs="Arial Unicode MS"/>
          <w:sz w:val="20"/>
        </w:rPr>
        <w:t>anesthe</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anaesth</w:t>
      </w:r>
      <w:proofErr w:type="spellEnd"/>
      <w:r>
        <w:rPr>
          <w:rFonts w:ascii="Arial Unicode MS" w:eastAsia="Arial Unicode MS" w:hAnsi="Arial Unicode MS" w:cs="Arial Unicode MS"/>
          <w:sz w:val="20"/>
        </w:rPr>
        <w:t>$) adj2 (local or regional$)).</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(99533)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11</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 xml:space="preserve">((nerve$ or local or sensory$ or erector$ or spina$ or plane) adj2 block$) or (blockade$ or block$1) </w:t>
      </w:r>
      <w:r>
        <w:rPr>
          <w:rFonts w:ascii="Arial Unicode MS" w:eastAsia="Arial Unicode MS" w:hAnsi="Arial Unicode MS" w:cs="Arial Unicode MS"/>
          <w:sz w:val="20"/>
        </w:rPr>
        <w:lastRenderedPageBreak/>
        <w:t>or ESPB).</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(741925)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12</w:t>
      </w:r>
      <w:r>
        <w:rPr>
          <w:rFonts w:ascii="Arial Unicode MS" w:eastAsia="Arial Unicode MS" w:hAnsi="Arial Unicode MS" w:cs="Arial Unicode MS"/>
          <w:sz w:val="20"/>
        </w:rPr>
        <w:t>  or</w:t>
      </w:r>
      <w:proofErr w:type="gramEnd"/>
      <w:r>
        <w:rPr>
          <w:rFonts w:ascii="Arial Unicode MS" w:eastAsia="Arial Unicode MS" w:hAnsi="Arial Unicode MS" w:cs="Arial Unicode MS"/>
          <w:sz w:val="20"/>
        </w:rPr>
        <w:t xml:space="preserve">/9-11 (833739)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13</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12 (1691)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14</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back or spine$ or spinal$ or spinae$ or C-Spine$ or vertebra$).</w:t>
      </w:r>
      <w:proofErr w:type="spellStart"/>
      <w:r>
        <w:rPr>
          <w:rFonts w:ascii="Arial Unicode MS" w:eastAsia="Arial Unicode MS" w:hAnsi="Arial Unicode MS" w:cs="Arial Unicode MS"/>
          <w:sz w:val="20"/>
        </w:rPr>
        <w:t>ti</w:t>
      </w:r>
      <w:proofErr w:type="spellEnd"/>
      <w:r>
        <w:rPr>
          <w:rFonts w:ascii="Arial Unicode MS" w:eastAsia="Arial Unicode MS" w:hAnsi="Arial Unicode MS" w:cs="Arial Unicode MS"/>
          <w:sz w:val="20"/>
        </w:rPr>
        <w:t>. or (back or spine$ or spinal$ or spinae$ or C-Spine$ or vertebra$</w:t>
      </w:r>
      <w:proofErr w:type="gramStart"/>
      <w:r>
        <w:rPr>
          <w:rFonts w:ascii="Arial Unicode MS" w:eastAsia="Arial Unicode MS" w:hAnsi="Arial Unicode MS" w:cs="Arial Unicode MS"/>
          <w:sz w:val="20"/>
        </w:rPr>
        <w:t>).ab.</w:t>
      </w:r>
      <w:proofErr w:type="gramEnd"/>
      <w:r>
        <w:rPr>
          <w:rFonts w:ascii="Arial Unicode MS" w:eastAsia="Arial Unicode MS" w:hAnsi="Arial Unicode MS" w:cs="Arial Unicode MS"/>
          <w:sz w:val="20"/>
        </w:rPr>
        <w:t xml:space="preserve"> /</w:t>
      </w:r>
      <w:proofErr w:type="spellStart"/>
      <w:r>
        <w:rPr>
          <w:rFonts w:ascii="Arial Unicode MS" w:eastAsia="Arial Unicode MS" w:hAnsi="Arial Unicode MS" w:cs="Arial Unicode MS"/>
          <w:sz w:val="20"/>
        </w:rPr>
        <w:t>freq</w:t>
      </w:r>
      <w:proofErr w:type="spellEnd"/>
      <w:r>
        <w:rPr>
          <w:rFonts w:ascii="Arial Unicode MS" w:eastAsia="Arial Unicode MS" w:hAnsi="Arial Unicode MS" w:cs="Arial Unicode MS"/>
          <w:sz w:val="20"/>
        </w:rPr>
        <w:t xml:space="preserve">=2 (624472)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15</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12 and 14 (85)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16</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erector spinae muscle/ or ((erector$ and spinae$) or (spinalis$ or longissimus$ or iliocostalis$)).</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or </w:t>
      </w:r>
      <w:proofErr w:type="spellStart"/>
      <w:proofErr w:type="gramStart"/>
      <w:r>
        <w:rPr>
          <w:rFonts w:ascii="Arial Unicode MS" w:eastAsia="Arial Unicode MS" w:hAnsi="Arial Unicode MS" w:cs="Arial Unicode MS"/>
          <w:sz w:val="20"/>
        </w:rPr>
        <w:t>ESPB.tw,kf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(15384)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17</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16 (60)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18</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(ultrasound guided bilateral erector spinae plane block/ or ultrasound guided erector spinae block.mp. or erector spinae plane block/ or serratus anterior plane block/ or </w:t>
      </w:r>
      <w:proofErr w:type="spellStart"/>
      <w:r>
        <w:rPr>
          <w:rFonts w:ascii="Arial Unicode MS" w:eastAsia="Arial Unicode MS" w:hAnsi="Arial Unicode MS" w:cs="Arial Unicode MS"/>
          <w:sz w:val="20"/>
        </w:rPr>
        <w:t>paraertebral</w:t>
      </w:r>
      <w:proofErr w:type="spellEnd"/>
      <w:r>
        <w:rPr>
          <w:rFonts w:ascii="Arial Unicode MS" w:eastAsia="Arial Unicode MS" w:hAnsi="Arial Unicode MS" w:cs="Arial Unicode MS"/>
          <w:sz w:val="20"/>
        </w:rPr>
        <w:t xml:space="preserve"> block/ or peripheral </w:t>
      </w:r>
      <w:proofErr w:type="spellStart"/>
      <w:r>
        <w:rPr>
          <w:rFonts w:ascii="Arial Unicode MS" w:eastAsia="Arial Unicode MS" w:hAnsi="Arial Unicode MS" w:cs="Arial Unicode MS"/>
          <w:sz w:val="20"/>
        </w:rPr>
        <w:t>nere</w:t>
      </w:r>
      <w:proofErr w:type="spellEnd"/>
      <w:r>
        <w:rPr>
          <w:rFonts w:ascii="Arial Unicode MS" w:eastAsia="Arial Unicode MS" w:hAnsi="Arial Unicode MS" w:cs="Arial Unicode MS"/>
          <w:sz w:val="20"/>
        </w:rPr>
        <w:t xml:space="preserve"> block/ or rectus sheath block/) [</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=title, abstract, heading word, drug trade name, original title, device manufacturer, drug manufacturer, device trade name, keyword heading word, floating subheading word, candidate term word] (30) </w:t>
      </w:r>
      <w:r>
        <w:rPr>
          <w:rFonts w:ascii="Arial Unicode MS" w:eastAsia="Arial Unicode MS" w:hAnsi="Arial Unicode MS" w:cs="Arial Unicode MS"/>
          <w:sz w:val="20"/>
        </w:rPr>
        <w:br/>
      </w:r>
      <w:r>
        <w:rPr>
          <w:rFonts w:ascii="Arial Unicode MS" w:eastAsia="Arial Unicode MS" w:hAnsi="Arial Unicode MS" w:cs="Arial Unicode MS"/>
          <w:b/>
          <w:sz w:val="20"/>
        </w:rPr>
        <w:t>19</w:t>
      </w:r>
      <w:r>
        <w:rPr>
          <w:rFonts w:ascii="Arial Unicode MS" w:eastAsia="Arial Unicode MS" w:hAnsi="Arial Unicode MS" w:cs="Arial Unicode MS"/>
          <w:sz w:val="20"/>
        </w:rPr>
        <w:t xml:space="preserve">  15 or 17 or 18 (103) </w:t>
      </w:r>
      <w:r>
        <w:rPr>
          <w:rFonts w:ascii="Arial Unicode MS" w:eastAsia="Arial Unicode MS" w:hAnsi="Arial Unicode MS" w:cs="Arial Unicode MS"/>
          <w:sz w:val="20"/>
        </w:rPr>
        <w:br/>
      </w:r>
      <w:r>
        <w:rPr>
          <w:rFonts w:ascii="Arial Unicode MS" w:eastAsia="Arial Unicode MS" w:hAnsi="Arial Unicode MS" w:cs="Arial Unicode MS"/>
          <w:b/>
          <w:sz w:val="20"/>
        </w:rPr>
        <w:t>20</w:t>
      </w:r>
      <w:r>
        <w:rPr>
          <w:rFonts w:ascii="Arial Unicode MS" w:eastAsia="Arial Unicode MS" w:hAnsi="Arial Unicode MS" w:cs="Arial Unicode MS"/>
          <w:sz w:val="20"/>
        </w:rPr>
        <w:t xml:space="preserve">  limit 19 to </w:t>
      </w:r>
      <w:proofErr w:type="spellStart"/>
      <w:r>
        <w:rPr>
          <w:rFonts w:ascii="Arial Unicode MS" w:eastAsia="Arial Unicode MS" w:hAnsi="Arial Unicode MS" w:cs="Arial Unicode MS"/>
          <w:sz w:val="20"/>
        </w:rPr>
        <w:t>embase</w:t>
      </w:r>
      <w:proofErr w:type="spellEnd"/>
      <w:r>
        <w:rPr>
          <w:rFonts w:ascii="Arial Unicode MS" w:eastAsia="Arial Unicode MS" w:hAnsi="Arial Unicode MS" w:cs="Arial Unicode MS"/>
          <w:sz w:val="20"/>
        </w:rPr>
        <w:t xml:space="preserve"> (</w:t>
      </w:r>
      <w:r w:rsidRPr="0075085C">
        <w:rPr>
          <w:rFonts w:ascii="Arial Unicode MS" w:eastAsia="Arial Unicode MS" w:hAnsi="Arial Unicode MS" w:cs="Arial Unicode MS"/>
          <w:sz w:val="20"/>
          <w:highlight w:val="cyan"/>
        </w:rPr>
        <w:t>62)</w:t>
      </w:r>
      <w:r>
        <w:rPr>
          <w:rFonts w:ascii="Arial Unicode MS" w:eastAsia="Arial Unicode MS" w:hAnsi="Arial Unicode MS" w:cs="Arial Unicode MS"/>
          <w:sz w:val="20"/>
        </w:rPr>
        <w:t xml:space="preserve"> </w:t>
      </w:r>
      <w:r>
        <w:rPr>
          <w:rFonts w:ascii="Arial Unicode MS" w:eastAsia="Arial Unicode MS" w:hAnsi="Arial Unicode MS" w:cs="Arial Unicode MS"/>
          <w:sz w:val="20"/>
        </w:rPr>
        <w:br/>
      </w:r>
      <w:r w:rsidR="00367732" w:rsidRPr="00367732">
        <w:rPr>
          <w:noProof/>
          <w14:ligatures w14:val="standardContextual"/>
        </w:rPr>
        <w:pict w14:anchorId="7B288397">
          <v:rect id="_x0000_i1029" alt="" style="width:468pt;height:.05pt;mso-width-percent:0;mso-height-percent:0;mso-width-percent:0;mso-height-percent:0" o:hralign="center" o:hrstd="t" o:hr="t" fillcolor="gray" stroked="f"/>
        </w:pict>
      </w:r>
    </w:p>
    <w:p w14:paraId="555C136E" w14:textId="77777777" w:rsidR="00AC0BDF" w:rsidRDefault="00367732" w:rsidP="00AC0BDF">
      <w:pPr>
        <w:spacing w:after="0"/>
      </w:pPr>
      <w:r w:rsidRPr="00367732">
        <w:rPr>
          <w:noProof/>
          <w14:ligatures w14:val="standardContextual"/>
        </w:rPr>
        <w:pict w14:anchorId="78F371E5">
          <v:rect id="_x0000_i1028" alt="" style="width:468pt;height:.05pt;mso-width-percent:0;mso-height-percent:0;mso-width-percent:0;mso-height-percent:0" o:hralign="center" o:hrstd="t" o:hr="t" fillcolor="gray" stroked="f"/>
        </w:pict>
      </w:r>
    </w:p>
    <w:p w14:paraId="4862584C" w14:textId="77777777" w:rsidR="00AC0BDF" w:rsidRDefault="00AC0BDF" w:rsidP="00AC0BDF">
      <w:pPr>
        <w:spacing w:after="0"/>
        <w:rPr>
          <w:rFonts w:ascii="Arial Unicode MS" w:eastAsia="Arial Unicode MS" w:hAnsi="Arial Unicode MS" w:cs="Arial Unicode MS"/>
          <w:b/>
          <w:sz w:val="20"/>
        </w:rPr>
      </w:pPr>
      <w:r>
        <w:rPr>
          <w:rFonts w:ascii="Arial Unicode MS" w:eastAsia="Arial Unicode MS" w:hAnsi="Arial Unicode MS" w:cs="Arial Unicode MS"/>
          <w:b/>
          <w:sz w:val="20"/>
        </w:rPr>
        <w:lastRenderedPageBreak/>
        <w:t xml:space="preserve">Database: EBM Reviews - Cochrane Central Register of Controlled Trials &lt;March 2025&gt; </w:t>
      </w:r>
      <w:r>
        <w:rPr>
          <w:rFonts w:ascii="Arial Unicode MS" w:eastAsia="Arial Unicode MS" w:hAnsi="Arial Unicode MS" w:cs="Arial Unicode MS"/>
          <w:sz w:val="20"/>
        </w:rPr>
        <w:br/>
      </w:r>
      <w:r>
        <w:rPr>
          <w:rFonts w:ascii="Arial Unicode MS" w:eastAsia="Arial Unicode MS" w:hAnsi="Arial Unicode MS" w:cs="Arial Unicode MS"/>
          <w:b/>
          <w:sz w:val="20"/>
        </w:rPr>
        <w:t xml:space="preserve">Search Strategy: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Bariatric Surgery/ or (bariatric$ or post-BS or post-bariatric$ or </w:t>
      </w:r>
      <w:proofErr w:type="spellStart"/>
      <w:r>
        <w:rPr>
          <w:rFonts w:ascii="Arial Unicode MS" w:eastAsia="Arial Unicode MS" w:hAnsi="Arial Unicode MS" w:cs="Arial Unicode MS"/>
          <w:sz w:val="20"/>
        </w:rPr>
        <w:t>postBS</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postbariatric</w:t>
      </w:r>
      <w:proofErr w:type="spellEnd"/>
      <w:r>
        <w:rPr>
          <w:rFonts w:ascii="Arial Unicode MS" w:eastAsia="Arial Unicode MS" w:hAnsi="Arial Unicode MS" w:cs="Arial Unicode MS"/>
          <w:sz w:val="20"/>
        </w:rPr>
        <w: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(4697)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2</w:t>
      </w:r>
      <w:r>
        <w:rPr>
          <w:rFonts w:ascii="Arial Unicode MS" w:eastAsia="Arial Unicode MS" w:hAnsi="Arial Unicode MS" w:cs="Arial Unicode MS"/>
          <w:sz w:val="20"/>
        </w:rPr>
        <w:t>  (</w:t>
      </w:r>
      <w:proofErr w:type="spellStart"/>
      <w:proofErr w:type="gramEnd"/>
      <w:r>
        <w:rPr>
          <w:rFonts w:ascii="Arial Unicode MS" w:eastAsia="Arial Unicode MS" w:hAnsi="Arial Unicode MS" w:cs="Arial Unicode MS"/>
          <w:sz w:val="20"/>
        </w:rPr>
        <w:t>gastrojejunostom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gastroplast</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lipectom</w:t>
      </w:r>
      <w:proofErr w:type="spellEnd"/>
      <w:r>
        <w:rPr>
          <w:rFonts w:ascii="Arial Unicode MS" w:eastAsia="Arial Unicode MS" w:hAnsi="Arial Unicode MS" w:cs="Arial Unicode MS"/>
          <w:sz w:val="20"/>
        </w:rPr>
        <w:t>$ or ((suction$ or aspiration$) adj3 (</w:t>
      </w:r>
      <w:proofErr w:type="spellStart"/>
      <w:r>
        <w:rPr>
          <w:rFonts w:ascii="Arial Unicode MS" w:eastAsia="Arial Unicode MS" w:hAnsi="Arial Unicode MS" w:cs="Arial Unicode MS"/>
          <w:sz w:val="20"/>
        </w:rPr>
        <w:t>lipectom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lipolys</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lipoplast</w:t>
      </w:r>
      <w:proofErr w:type="spellEnd"/>
      <w:r>
        <w:rPr>
          <w:rFonts w:ascii="Arial Unicode MS" w:eastAsia="Arial Unicode MS" w:hAnsi="Arial Unicode MS" w:cs="Arial Unicode MS"/>
          <w:sz w:val="20"/>
        </w:rPr>
        <w:t xml:space="preserve">$ or liposuction$ or </w:t>
      </w:r>
      <w:proofErr w:type="spellStart"/>
      <w:r>
        <w:rPr>
          <w:rFonts w:ascii="Arial Unicode MS" w:eastAsia="Arial Unicode MS" w:hAnsi="Arial Unicode MS" w:cs="Arial Unicode MS"/>
          <w:sz w:val="20"/>
        </w:rPr>
        <w:t>lipoabdominoplast</w:t>
      </w:r>
      <w:proofErr w:type="spellEnd"/>
      <w:r>
        <w:rPr>
          <w:rFonts w:ascii="Arial Unicode MS" w:eastAsia="Arial Unicode MS" w:hAnsi="Arial Unicode MS" w:cs="Arial Unicode MS"/>
          <w:sz w:val="20"/>
        </w:rPr>
        <w: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(951)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3</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 xml:space="preserve">bypass and (jejunoileal$ or </w:t>
      </w:r>
      <w:proofErr w:type="spellStart"/>
      <w:r>
        <w:rPr>
          <w:rFonts w:ascii="Arial Unicode MS" w:eastAsia="Arial Unicode MS" w:hAnsi="Arial Unicode MS" w:cs="Arial Unicode MS"/>
          <w:sz w:val="20"/>
        </w:rPr>
        <w:t>jejuno</w:t>
      </w:r>
      <w:proofErr w:type="spellEnd"/>
      <w:r>
        <w:rPr>
          <w:rFonts w:ascii="Arial Unicode MS" w:eastAsia="Arial Unicode MS" w:hAnsi="Arial Unicode MS" w:cs="Arial Unicode MS"/>
          <w:sz w:val="20"/>
        </w:rPr>
        <w:t xml:space="preserve">-ileal$ or </w:t>
      </w:r>
      <w:proofErr w:type="spellStart"/>
      <w:r>
        <w:rPr>
          <w:rFonts w:ascii="Arial Unicode MS" w:eastAsia="Arial Unicode MS" w:hAnsi="Arial Unicode MS" w:cs="Arial Unicode MS"/>
          <w:sz w:val="20"/>
        </w:rPr>
        <w:t>ileojejunal</w:t>
      </w:r>
      <w:proofErr w:type="spellEnd"/>
      <w:r>
        <w:rPr>
          <w:rFonts w:ascii="Arial Unicode MS" w:eastAsia="Arial Unicode MS" w:hAnsi="Arial Unicode MS" w:cs="Arial Unicode MS"/>
          <w:sz w:val="20"/>
        </w:rPr>
        <w:t xml:space="preserve">$ or ileo-jejunal$ or intestinal$ or gastric$ or </w:t>
      </w:r>
      <w:proofErr w:type="spellStart"/>
      <w:r>
        <w:rPr>
          <w:rFonts w:ascii="Arial Unicode MS" w:eastAsia="Arial Unicode MS" w:hAnsi="Arial Unicode MS" w:cs="Arial Unicode MS"/>
          <w:sz w:val="20"/>
        </w:rPr>
        <w:t>gastroileal</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gastroileal</w:t>
      </w:r>
      <w:proofErr w:type="spellEnd"/>
      <w:r>
        <w:rPr>
          <w:rFonts w:ascii="Arial Unicode MS" w:eastAsia="Arial Unicode MS" w:hAnsi="Arial Unicode MS" w:cs="Arial Unicode MS"/>
          <w:sz w:val="20"/>
        </w:rPr>
        <w:t>$ or Greenville)).</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(2675)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4</w:t>
      </w:r>
      <w:r>
        <w:rPr>
          <w:rFonts w:ascii="Arial Unicode MS" w:eastAsia="Arial Unicode MS" w:hAnsi="Arial Unicode MS" w:cs="Arial Unicode MS"/>
          <w:sz w:val="20"/>
        </w:rPr>
        <w:t>  (</w:t>
      </w:r>
      <w:proofErr w:type="spellStart"/>
      <w:proofErr w:type="gramEnd"/>
      <w:r>
        <w:rPr>
          <w:rFonts w:ascii="Arial Unicode MS" w:eastAsia="Arial Unicode MS" w:hAnsi="Arial Unicode MS" w:cs="Arial Unicode MS"/>
          <w:sz w:val="20"/>
        </w:rPr>
        <w:t>roux-en-y</w:t>
      </w:r>
      <w:proofErr w:type="spellEnd"/>
      <w:r>
        <w:rPr>
          <w:rFonts w:ascii="Arial Unicode MS" w:eastAsia="Arial Unicode MS" w:hAnsi="Arial Unicode MS" w:cs="Arial Unicode MS"/>
          <w:sz w:val="20"/>
        </w:rPr>
        <w:t xml:space="preserve"> or RYJ or Roux's Y or roux </w:t>
      </w:r>
      <w:proofErr w:type="spellStart"/>
      <w:r>
        <w:rPr>
          <w:rFonts w:ascii="Arial Unicode MS" w:eastAsia="Arial Unicode MS" w:hAnsi="Arial Unicode MS" w:cs="Arial Unicode MS"/>
          <w:sz w:val="20"/>
        </w:rPr>
        <w:t>en</w:t>
      </w:r>
      <w:proofErr w:type="spellEnd"/>
      <w:r>
        <w:rPr>
          <w:rFonts w:ascii="Arial Unicode MS" w:eastAsia="Arial Unicode MS" w:hAnsi="Arial Unicode MS" w:cs="Arial Unicode MS"/>
          <w:sz w:val="20"/>
        </w:rPr>
        <w:t xml:space="preserve"> y or (Roux adj3 Y)).</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(1836)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5</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w:t>
      </w:r>
      <w:proofErr w:type="spellStart"/>
      <w:r>
        <w:rPr>
          <w:rFonts w:ascii="Arial Unicode MS" w:eastAsia="Arial Unicode MS" w:hAnsi="Arial Unicode MS" w:cs="Arial Unicode MS"/>
          <w:sz w:val="20"/>
        </w:rPr>
        <w:t>gastrojejunal</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gastrojejunum</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jejunogastric</w:t>
      </w:r>
      <w:proofErr w:type="spellEnd"/>
      <w:r>
        <w:rPr>
          <w:rFonts w:ascii="Arial Unicode MS" w:eastAsia="Arial Unicode MS" w:hAnsi="Arial Unicode MS" w:cs="Arial Unicode MS"/>
          <w:sz w:val="20"/>
        </w:rPr>
        <w:t xml:space="preserve">$ or GJ) and (tube$ or feed$ or </w:t>
      </w:r>
      <w:proofErr w:type="spellStart"/>
      <w:r>
        <w:rPr>
          <w:rFonts w:ascii="Arial Unicode MS" w:eastAsia="Arial Unicode MS" w:hAnsi="Arial Unicode MS" w:cs="Arial Unicode MS"/>
          <w:sz w:val="20"/>
        </w:rPr>
        <w:t>anastomos</w:t>
      </w:r>
      <w:proofErr w:type="spellEnd"/>
      <w:r>
        <w:rPr>
          <w:rFonts w:ascii="Arial Unicode MS" w:eastAsia="Arial Unicode MS" w:hAnsi="Arial Unicode MS" w:cs="Arial Unicode MS"/>
          <w:sz w:val="20"/>
        </w:rPr>
        <w:t>$)) or GJT).</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(88)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6</w:t>
      </w:r>
      <w:r>
        <w:rPr>
          <w:rFonts w:ascii="Arial Unicode MS" w:eastAsia="Arial Unicode MS" w:hAnsi="Arial Unicode MS" w:cs="Arial Unicode MS"/>
          <w:sz w:val="20"/>
        </w:rPr>
        <w:t>  (</w:t>
      </w:r>
      <w:proofErr w:type="spellStart"/>
      <w:proofErr w:type="gramEnd"/>
      <w:r>
        <w:rPr>
          <w:rFonts w:ascii="Arial Unicode MS" w:eastAsia="Arial Unicode MS" w:hAnsi="Arial Unicode MS" w:cs="Arial Unicode MS"/>
          <w:sz w:val="20"/>
        </w:rPr>
        <w:t>jejunostom</w:t>
      </w:r>
      <w:proofErr w:type="spellEnd"/>
      <w:r>
        <w:rPr>
          <w:rFonts w:ascii="Arial Unicode MS" w:eastAsia="Arial Unicode MS" w:hAnsi="Arial Unicode MS" w:cs="Arial Unicode MS"/>
          <w:sz w:val="20"/>
        </w:rPr>
        <w:t>$ adj3 feed$).</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(114)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7</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exp Gastrectomy/ or (</w:t>
      </w:r>
      <w:proofErr w:type="spellStart"/>
      <w:r>
        <w:rPr>
          <w:rFonts w:ascii="Arial Unicode MS" w:eastAsia="Arial Unicode MS" w:hAnsi="Arial Unicode MS" w:cs="Arial Unicode MS"/>
          <w:sz w:val="20"/>
        </w:rPr>
        <w:t>gastrectom</w:t>
      </w:r>
      <w:proofErr w:type="spellEnd"/>
      <w:r>
        <w:rPr>
          <w:rFonts w:ascii="Arial Unicode MS" w:eastAsia="Arial Unicode MS" w:hAnsi="Arial Unicode MS" w:cs="Arial Unicode MS"/>
          <w:sz w:val="20"/>
        </w:rPr>
        <w:t>$ or gastric$).</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and sleev$.mp. (1744)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8</w:t>
      </w:r>
      <w:r>
        <w:rPr>
          <w:rFonts w:ascii="Arial Unicode MS" w:eastAsia="Arial Unicode MS" w:hAnsi="Arial Unicode MS" w:cs="Arial Unicode MS"/>
          <w:sz w:val="20"/>
        </w:rPr>
        <w:t>  or</w:t>
      </w:r>
      <w:proofErr w:type="gramEnd"/>
      <w:r>
        <w:rPr>
          <w:rFonts w:ascii="Arial Unicode MS" w:eastAsia="Arial Unicode MS" w:hAnsi="Arial Unicode MS" w:cs="Arial Unicode MS"/>
          <w:sz w:val="20"/>
        </w:rPr>
        <w:t xml:space="preserve">/1-7 (7118)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9</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*Anesthesia, Conduction/ or ((</w:t>
      </w:r>
      <w:proofErr w:type="spellStart"/>
      <w:r>
        <w:rPr>
          <w:rFonts w:ascii="Arial Unicode MS" w:eastAsia="Arial Unicode MS" w:hAnsi="Arial Unicode MS" w:cs="Arial Unicode MS"/>
          <w:sz w:val="20"/>
        </w:rPr>
        <w:t>anesthe</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anaesth</w:t>
      </w:r>
      <w:proofErr w:type="spellEnd"/>
      <w:r>
        <w:rPr>
          <w:rFonts w:ascii="Arial Unicode MS" w:eastAsia="Arial Unicode MS" w:hAnsi="Arial Unicode MS" w:cs="Arial Unicode MS"/>
          <w:sz w:val="20"/>
        </w:rPr>
        <w:t>$ or block$) adj2 conduction$).</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(5395)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10</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Anesthesia, Local/ or ((</w:t>
      </w:r>
      <w:proofErr w:type="spellStart"/>
      <w:r>
        <w:rPr>
          <w:rFonts w:ascii="Arial Unicode MS" w:eastAsia="Arial Unicode MS" w:hAnsi="Arial Unicode MS" w:cs="Arial Unicode MS"/>
          <w:sz w:val="20"/>
        </w:rPr>
        <w:t>anesthe</w:t>
      </w:r>
      <w:proofErr w:type="spellEnd"/>
      <w:r>
        <w:rPr>
          <w:rFonts w:ascii="Arial Unicode MS" w:eastAsia="Arial Unicode MS" w:hAnsi="Arial Unicode MS" w:cs="Arial Unicode MS"/>
          <w:sz w:val="20"/>
        </w:rPr>
        <w:t xml:space="preserve">$ or </w:t>
      </w:r>
      <w:proofErr w:type="spellStart"/>
      <w:r>
        <w:rPr>
          <w:rFonts w:ascii="Arial Unicode MS" w:eastAsia="Arial Unicode MS" w:hAnsi="Arial Unicode MS" w:cs="Arial Unicode MS"/>
          <w:sz w:val="20"/>
        </w:rPr>
        <w:t>anaesth</w:t>
      </w:r>
      <w:proofErr w:type="spellEnd"/>
      <w:r>
        <w:rPr>
          <w:rFonts w:ascii="Arial Unicode MS" w:eastAsia="Arial Unicode MS" w:hAnsi="Arial Unicode MS" w:cs="Arial Unicode MS"/>
          <w:sz w:val="20"/>
        </w:rPr>
        <w:t>$) adj2 (local or regional$)).</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(26089)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11</w:t>
      </w:r>
      <w:r>
        <w:rPr>
          <w:rFonts w:ascii="Arial Unicode MS" w:eastAsia="Arial Unicode MS" w:hAnsi="Arial Unicode MS" w:cs="Arial Unicode MS"/>
          <w:sz w:val="20"/>
        </w:rPr>
        <w:t>  exp</w:t>
      </w:r>
      <w:proofErr w:type="gramEnd"/>
      <w:r>
        <w:rPr>
          <w:rFonts w:ascii="Arial Unicode MS" w:eastAsia="Arial Unicode MS" w:hAnsi="Arial Unicode MS" w:cs="Arial Unicode MS"/>
          <w:sz w:val="20"/>
        </w:rPr>
        <w:t xml:space="preserve"> Nerve Block/ or ((nerve$ or local or sensory$ or erector$ or spina$ or plane) adj2 block$).</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or (blockade$ or block$1).</w:t>
      </w:r>
      <w:proofErr w:type="spellStart"/>
      <w:proofErr w:type="gramStart"/>
      <w:r>
        <w:rPr>
          <w:rFonts w:ascii="Arial Unicode MS" w:eastAsia="Arial Unicode MS" w:hAnsi="Arial Unicode MS" w:cs="Arial Unicode MS"/>
          <w:sz w:val="20"/>
        </w:rPr>
        <w:t>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or </w:t>
      </w:r>
      <w:proofErr w:type="spellStart"/>
      <w:proofErr w:type="gramStart"/>
      <w:r>
        <w:rPr>
          <w:rFonts w:ascii="Arial Unicode MS" w:eastAsia="Arial Unicode MS" w:hAnsi="Arial Unicode MS" w:cs="Arial Unicode MS"/>
          <w:sz w:val="20"/>
        </w:rPr>
        <w:t>ESPB.tw,kf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(77513)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12</w:t>
      </w:r>
      <w:r>
        <w:rPr>
          <w:rFonts w:ascii="Arial Unicode MS" w:eastAsia="Arial Unicode MS" w:hAnsi="Arial Unicode MS" w:cs="Arial Unicode MS"/>
          <w:sz w:val="20"/>
        </w:rPr>
        <w:t>  or</w:t>
      </w:r>
      <w:proofErr w:type="gramEnd"/>
      <w:r>
        <w:rPr>
          <w:rFonts w:ascii="Arial Unicode MS" w:eastAsia="Arial Unicode MS" w:hAnsi="Arial Unicode MS" w:cs="Arial Unicode MS"/>
          <w:sz w:val="20"/>
        </w:rPr>
        <w:t xml:space="preserve">/9-11 (92152)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lastRenderedPageBreak/>
        <w:t>13</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12 (559)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14</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back or spine$ or spinal$ or spinae$ or C-Spine$ or vertebra$).</w:t>
      </w:r>
      <w:proofErr w:type="spellStart"/>
      <w:r>
        <w:rPr>
          <w:rFonts w:ascii="Arial Unicode MS" w:eastAsia="Arial Unicode MS" w:hAnsi="Arial Unicode MS" w:cs="Arial Unicode MS"/>
          <w:sz w:val="20"/>
        </w:rPr>
        <w:t>ti</w:t>
      </w:r>
      <w:proofErr w:type="spellEnd"/>
      <w:r>
        <w:rPr>
          <w:rFonts w:ascii="Arial Unicode MS" w:eastAsia="Arial Unicode MS" w:hAnsi="Arial Unicode MS" w:cs="Arial Unicode MS"/>
          <w:sz w:val="20"/>
        </w:rPr>
        <w:t>. or (back or spine$ or spinal$ or spinae$ or C-Spine$ or vertebra$</w:t>
      </w:r>
      <w:proofErr w:type="gramStart"/>
      <w:r>
        <w:rPr>
          <w:rFonts w:ascii="Arial Unicode MS" w:eastAsia="Arial Unicode MS" w:hAnsi="Arial Unicode MS" w:cs="Arial Unicode MS"/>
          <w:sz w:val="20"/>
        </w:rPr>
        <w:t>).ab.</w:t>
      </w:r>
      <w:proofErr w:type="gramEnd"/>
      <w:r>
        <w:rPr>
          <w:rFonts w:ascii="Arial Unicode MS" w:eastAsia="Arial Unicode MS" w:hAnsi="Arial Unicode MS" w:cs="Arial Unicode MS"/>
          <w:sz w:val="20"/>
        </w:rPr>
        <w:t xml:space="preserve"> /</w:t>
      </w:r>
      <w:proofErr w:type="spellStart"/>
      <w:r>
        <w:rPr>
          <w:rFonts w:ascii="Arial Unicode MS" w:eastAsia="Arial Unicode MS" w:hAnsi="Arial Unicode MS" w:cs="Arial Unicode MS"/>
          <w:sz w:val="20"/>
        </w:rPr>
        <w:t>freq</w:t>
      </w:r>
      <w:proofErr w:type="spellEnd"/>
      <w:r>
        <w:rPr>
          <w:rFonts w:ascii="Arial Unicode MS" w:eastAsia="Arial Unicode MS" w:hAnsi="Arial Unicode MS" w:cs="Arial Unicode MS"/>
          <w:sz w:val="20"/>
        </w:rPr>
        <w:t xml:space="preserve">=2 (53702)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15</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12 and 14 (60) </w:t>
      </w:r>
      <w:r>
        <w:rPr>
          <w:rFonts w:ascii="Arial Unicode MS" w:eastAsia="Arial Unicode MS" w:hAnsi="Arial Unicode MS" w:cs="Arial Unicode MS"/>
          <w:sz w:val="20"/>
        </w:rPr>
        <w:br/>
      </w:r>
      <w:proofErr w:type="gramStart"/>
      <w:r>
        <w:rPr>
          <w:rFonts w:ascii="Arial Unicode MS" w:eastAsia="Arial Unicode MS" w:hAnsi="Arial Unicode MS" w:cs="Arial Unicode MS"/>
          <w:b/>
          <w:sz w:val="20"/>
        </w:rPr>
        <w:t>16</w:t>
      </w:r>
      <w:r>
        <w:rPr>
          <w:rFonts w:ascii="Arial Unicode MS" w:eastAsia="Arial Unicode MS" w:hAnsi="Arial Unicode MS" w:cs="Arial Unicode MS"/>
          <w:sz w:val="20"/>
        </w:rPr>
        <w:t>  (</w:t>
      </w:r>
      <w:proofErr w:type="gramEnd"/>
      <w:r>
        <w:rPr>
          <w:rFonts w:ascii="Arial Unicode MS" w:eastAsia="Arial Unicode MS" w:hAnsi="Arial Unicode MS" w:cs="Arial Unicode MS"/>
          <w:sz w:val="20"/>
        </w:rPr>
        <w:t>(erector$ and spinae$) or (spinalis$ or longissimus$ or iliocostalis$)).</w:t>
      </w:r>
      <w:proofErr w:type="spellStart"/>
      <w:r>
        <w:rPr>
          <w:rFonts w:ascii="Arial Unicode MS" w:eastAsia="Arial Unicode MS" w:hAnsi="Arial Unicode MS" w:cs="Arial Unicode MS"/>
          <w:sz w:val="20"/>
        </w:rPr>
        <w:t>mp</w:t>
      </w:r>
      <w:proofErr w:type="spellEnd"/>
      <w:r>
        <w:rPr>
          <w:rFonts w:ascii="Arial Unicode MS" w:eastAsia="Arial Unicode MS" w:hAnsi="Arial Unicode MS" w:cs="Arial Unicode MS"/>
          <w:sz w:val="20"/>
        </w:rPr>
        <w:t xml:space="preserve">. or </w:t>
      </w:r>
      <w:proofErr w:type="spellStart"/>
      <w:proofErr w:type="gramStart"/>
      <w:r>
        <w:rPr>
          <w:rFonts w:ascii="Arial Unicode MS" w:eastAsia="Arial Unicode MS" w:hAnsi="Arial Unicode MS" w:cs="Arial Unicode MS"/>
          <w:sz w:val="20"/>
        </w:rPr>
        <w:t>ESPB.tw,kf</w:t>
      </w:r>
      <w:proofErr w:type="gramEnd"/>
      <w:r>
        <w:rPr>
          <w:rFonts w:ascii="Arial Unicode MS" w:eastAsia="Arial Unicode MS" w:hAnsi="Arial Unicode MS" w:cs="Arial Unicode MS"/>
          <w:sz w:val="20"/>
        </w:rPr>
        <w:t>,kw</w:t>
      </w:r>
      <w:proofErr w:type="spellEnd"/>
      <w:r>
        <w:rPr>
          <w:rFonts w:ascii="Arial Unicode MS" w:eastAsia="Arial Unicode MS" w:hAnsi="Arial Unicode MS" w:cs="Arial Unicode MS"/>
          <w:sz w:val="20"/>
        </w:rPr>
        <w:t xml:space="preserve">. (3116) </w:t>
      </w:r>
      <w:r>
        <w:rPr>
          <w:rFonts w:ascii="Arial Unicode MS" w:eastAsia="Arial Unicode MS" w:hAnsi="Arial Unicode MS" w:cs="Arial Unicode MS"/>
          <w:sz w:val="20"/>
        </w:rPr>
        <w:br/>
      </w:r>
      <w:bookmarkStart w:id="2" w:name="_Hlk195791998"/>
      <w:proofErr w:type="gramStart"/>
      <w:r>
        <w:rPr>
          <w:rFonts w:ascii="Arial Unicode MS" w:eastAsia="Arial Unicode MS" w:hAnsi="Arial Unicode MS" w:cs="Arial Unicode MS"/>
          <w:b/>
          <w:sz w:val="20"/>
        </w:rPr>
        <w:t>17</w:t>
      </w:r>
      <w:r>
        <w:rPr>
          <w:rFonts w:ascii="Arial Unicode MS" w:eastAsia="Arial Unicode MS" w:hAnsi="Arial Unicode MS" w:cs="Arial Unicode MS"/>
          <w:sz w:val="20"/>
        </w:rPr>
        <w:t>  8</w:t>
      </w:r>
      <w:proofErr w:type="gramEnd"/>
      <w:r>
        <w:rPr>
          <w:rFonts w:ascii="Arial Unicode MS" w:eastAsia="Arial Unicode MS" w:hAnsi="Arial Unicode MS" w:cs="Arial Unicode MS"/>
          <w:sz w:val="20"/>
        </w:rPr>
        <w:t xml:space="preserve"> and 16 </w:t>
      </w:r>
      <w:r w:rsidRPr="00A36482">
        <w:rPr>
          <w:rFonts w:ascii="Arial Unicode MS" w:eastAsia="Arial Unicode MS" w:hAnsi="Arial Unicode MS" w:cs="Arial Unicode MS"/>
          <w:sz w:val="20"/>
          <w:highlight w:val="green"/>
        </w:rPr>
        <w:t>(56)</w:t>
      </w:r>
      <w:r>
        <w:rPr>
          <w:rFonts w:ascii="Arial Unicode MS" w:eastAsia="Arial Unicode MS" w:hAnsi="Arial Unicode MS" w:cs="Arial Unicode MS"/>
          <w:sz w:val="20"/>
        </w:rPr>
        <w:t xml:space="preserve"> </w:t>
      </w:r>
      <w:bookmarkEnd w:id="2"/>
      <w:r w:rsidR="00367732" w:rsidRPr="00367732">
        <w:rPr>
          <w:noProof/>
          <w14:ligatures w14:val="standardContextual"/>
        </w:rPr>
        <w:pict w14:anchorId="295FF2F9">
          <v:rect id="_x0000_i1027" alt="" style="width:468pt;height:.05pt;mso-width-percent:0;mso-height-percent:0;mso-width-percent:0;mso-height-percent:0" o:hralign="center" o:hrstd="t" o:hr="t" fillcolor="gray" stroked="f"/>
        </w:pict>
      </w:r>
    </w:p>
    <w:p w14:paraId="7FE246AE" w14:textId="77777777" w:rsidR="00AC0BDF" w:rsidRDefault="00367732" w:rsidP="00AC0BDF">
      <w:pPr>
        <w:spacing w:after="0"/>
        <w:rPr>
          <w:rFonts w:ascii="Arial Unicode MS" w:eastAsia="Arial Unicode MS" w:hAnsi="Arial Unicode MS" w:cs="Arial Unicode MS"/>
          <w:b/>
          <w:sz w:val="20"/>
        </w:rPr>
      </w:pPr>
      <w:r w:rsidRPr="00367732">
        <w:rPr>
          <w:noProof/>
          <w14:ligatures w14:val="standardContextual"/>
        </w:rPr>
        <w:pict w14:anchorId="29CAF6AF">
          <v:rect id="_x0000_i1026" alt="" style="width:468pt;height:.05pt;mso-width-percent:0;mso-height-percent:0;mso-width-percent:0;mso-height-percent:0" o:hralign="center" o:hrstd="t" o:hr="t" fillcolor="gray" stroked="f"/>
        </w:pict>
      </w:r>
    </w:p>
    <w:p w14:paraId="26BE70B5" w14:textId="77777777" w:rsidR="00AC0BDF" w:rsidRDefault="00AC0BDF" w:rsidP="00AC0BDF">
      <w:pPr>
        <w:spacing w:after="0"/>
        <w:rPr>
          <w:rFonts w:ascii="Arial Unicode MS" w:eastAsia="Arial Unicode MS" w:hAnsi="Arial Unicode MS" w:cs="Arial Unicode MS"/>
          <w:sz w:val="20"/>
        </w:rPr>
      </w:pPr>
      <w:r>
        <w:rPr>
          <w:rFonts w:ascii="Arial Unicode MS" w:eastAsia="Arial Unicode MS" w:hAnsi="Arial Unicode MS" w:cs="Arial Unicode MS"/>
          <w:b/>
          <w:sz w:val="20"/>
        </w:rPr>
        <w:t>Database: Scopus</w:t>
      </w:r>
    </w:p>
    <w:p w14:paraId="72F68E04" w14:textId="77777777" w:rsidR="00AC0BDF" w:rsidRPr="00043F6D" w:rsidRDefault="00AC0BDF" w:rsidP="00AC0BDF">
      <w:pPr>
        <w:spacing w:after="0" w:line="240" w:lineRule="auto"/>
        <w:rPr>
          <w:rFonts w:ascii="Arial Unicode MS" w:eastAsia="Arial Unicode MS" w:hAnsi="Arial Unicode MS" w:cs="Arial Unicode MS"/>
          <w:b/>
          <w:sz w:val="20"/>
        </w:rPr>
      </w:pPr>
      <w:r w:rsidRPr="00043F6D">
        <w:rPr>
          <w:rFonts w:ascii="Arial Unicode MS" w:eastAsia="Arial Unicode MS" w:hAnsi="Arial Unicode MS" w:cs="Arial Unicode MS"/>
          <w:b/>
          <w:sz w:val="20"/>
        </w:rPr>
        <w:t>Results: 14</w:t>
      </w:r>
    </w:p>
    <w:p w14:paraId="77B32D7B" w14:textId="77777777" w:rsidR="00AC0BDF" w:rsidRPr="003B6106" w:rsidRDefault="00AC0BDF" w:rsidP="00AC0BDF">
      <w:pPr>
        <w:spacing w:after="0" w:line="240" w:lineRule="auto"/>
        <w:rPr>
          <w:rFonts w:ascii="Arial Unicode MS" w:eastAsia="Arial Unicode MS" w:hAnsi="Arial Unicode MS" w:cs="Arial Unicode MS"/>
          <w:sz w:val="20"/>
        </w:rPr>
      </w:pPr>
      <w:proofErr w:type="gramStart"/>
      <w:r w:rsidRPr="003B6106">
        <w:rPr>
          <w:rFonts w:ascii="Arial Unicode MS" w:eastAsia="Arial Unicode MS" w:hAnsi="Arial Unicode MS" w:cs="Arial Unicode MS"/>
          <w:sz w:val="20"/>
        </w:rPr>
        <w:t>( TITLE</w:t>
      </w:r>
      <w:proofErr w:type="gramEnd"/>
      <w:r w:rsidRPr="003B6106">
        <w:rPr>
          <w:rFonts w:ascii="Arial Unicode MS" w:eastAsia="Arial Unicode MS" w:hAnsi="Arial Unicode MS" w:cs="Arial Unicode MS"/>
          <w:sz w:val="20"/>
        </w:rPr>
        <w:t xml:space="preserve">-ABS-KEY </w:t>
      </w:r>
      <w:proofErr w:type="gramStart"/>
      <w:r w:rsidRPr="003B6106">
        <w:rPr>
          <w:rFonts w:ascii="Arial Unicode MS" w:eastAsia="Arial Unicode MS" w:hAnsi="Arial Unicode MS" w:cs="Arial Unicode MS"/>
          <w:sz w:val="20"/>
        </w:rPr>
        <w:t>( (</w:t>
      </w:r>
      <w:proofErr w:type="gramEnd"/>
      <w:r w:rsidRPr="003B6106">
        <w:rPr>
          <w:rFonts w:ascii="Arial Unicode MS" w:eastAsia="Arial Unicode MS" w:hAnsi="Arial Unicode MS" w:cs="Arial Unicode MS"/>
          <w:sz w:val="20"/>
        </w:rPr>
        <w:t xml:space="preserve"> bariatric* AND surg* OR post-bs OR post-bariatric* AND surg* OR </w:t>
      </w:r>
      <w:proofErr w:type="spellStart"/>
      <w:r w:rsidRPr="003B6106">
        <w:rPr>
          <w:rFonts w:ascii="Arial Unicode MS" w:eastAsia="Arial Unicode MS" w:hAnsi="Arial Unicode MS" w:cs="Arial Unicode MS"/>
          <w:sz w:val="20"/>
        </w:rPr>
        <w:t>postbs</w:t>
      </w:r>
      <w:proofErr w:type="spellEnd"/>
      <w:r w:rsidRPr="003B6106">
        <w:rPr>
          <w:rFonts w:ascii="Arial Unicode MS" w:eastAsia="Arial Unicode MS" w:hAnsi="Arial Unicode MS" w:cs="Arial Unicode MS"/>
          <w:sz w:val="20"/>
        </w:rPr>
        <w:t xml:space="preserve"> OR </w:t>
      </w:r>
      <w:proofErr w:type="spellStart"/>
      <w:r w:rsidRPr="003B6106">
        <w:rPr>
          <w:rFonts w:ascii="Arial Unicode MS" w:eastAsia="Arial Unicode MS" w:hAnsi="Arial Unicode MS" w:cs="Arial Unicode MS"/>
          <w:sz w:val="20"/>
        </w:rPr>
        <w:t>postbariatric</w:t>
      </w:r>
      <w:proofErr w:type="spellEnd"/>
      <w:r w:rsidRPr="003B6106">
        <w:rPr>
          <w:rFonts w:ascii="Arial Unicode MS" w:eastAsia="Arial Unicode MS" w:hAnsi="Arial Unicode MS" w:cs="Arial Unicode MS"/>
          <w:sz w:val="20"/>
        </w:rPr>
        <w:t xml:space="preserve">* AND surg* OR sleeve AND </w:t>
      </w:r>
      <w:proofErr w:type="spellStart"/>
      <w:r w:rsidRPr="003B6106">
        <w:rPr>
          <w:rFonts w:ascii="Arial Unicode MS" w:eastAsia="Arial Unicode MS" w:hAnsi="Arial Unicode MS" w:cs="Arial Unicode MS"/>
          <w:sz w:val="20"/>
        </w:rPr>
        <w:t>gastrectom</w:t>
      </w:r>
      <w:proofErr w:type="spellEnd"/>
      <w:r w:rsidRPr="003B6106">
        <w:rPr>
          <w:rFonts w:ascii="Arial Unicode MS" w:eastAsia="Arial Unicode MS" w:hAnsi="Arial Unicode MS" w:cs="Arial Unicode MS"/>
          <w:sz w:val="20"/>
        </w:rPr>
        <w:t>* OR lipectomy</w:t>
      </w:r>
      <w:proofErr w:type="gramStart"/>
      <w:r w:rsidRPr="003B6106">
        <w:rPr>
          <w:rFonts w:ascii="Arial Unicode MS" w:eastAsia="Arial Unicode MS" w:hAnsi="Arial Unicode MS" w:cs="Arial Unicode MS"/>
          <w:sz w:val="20"/>
        </w:rPr>
        <w:t>* )</w:t>
      </w:r>
      <w:proofErr w:type="gramEnd"/>
      <w:r w:rsidRPr="003B6106">
        <w:rPr>
          <w:rFonts w:ascii="Arial Unicode MS" w:eastAsia="Arial Unicode MS" w:hAnsi="Arial Unicode MS" w:cs="Arial Unicode MS"/>
          <w:sz w:val="20"/>
        </w:rPr>
        <w:t xml:space="preserve"> ) AND TITLE-ABS-KEY </w:t>
      </w:r>
      <w:proofErr w:type="gramStart"/>
      <w:r w:rsidRPr="003B6106">
        <w:rPr>
          <w:rFonts w:ascii="Arial Unicode MS" w:eastAsia="Arial Unicode MS" w:hAnsi="Arial Unicode MS" w:cs="Arial Unicode MS"/>
          <w:sz w:val="20"/>
        </w:rPr>
        <w:t>( (</w:t>
      </w:r>
      <w:proofErr w:type="gramEnd"/>
      <w:r w:rsidRPr="003B6106">
        <w:rPr>
          <w:rFonts w:ascii="Arial Unicode MS" w:eastAsia="Arial Unicode MS" w:hAnsi="Arial Unicode MS" w:cs="Arial Unicode MS"/>
          <w:sz w:val="20"/>
        </w:rPr>
        <w:t xml:space="preserve"> </w:t>
      </w:r>
      <w:proofErr w:type="gramStart"/>
      <w:r w:rsidRPr="003B6106">
        <w:rPr>
          <w:rFonts w:ascii="Arial Unicode MS" w:eastAsia="Arial Unicode MS" w:hAnsi="Arial Unicode MS" w:cs="Arial Unicode MS"/>
          <w:sz w:val="20"/>
        </w:rPr>
        <w:t>( erector</w:t>
      </w:r>
      <w:proofErr w:type="gramEnd"/>
      <w:r w:rsidRPr="003B6106">
        <w:rPr>
          <w:rFonts w:ascii="Arial Unicode MS" w:eastAsia="Arial Unicode MS" w:hAnsi="Arial Unicode MS" w:cs="Arial Unicode MS"/>
          <w:sz w:val="20"/>
        </w:rPr>
        <w:t>* AND spinae</w:t>
      </w:r>
      <w:proofErr w:type="gramStart"/>
      <w:r w:rsidRPr="003B6106">
        <w:rPr>
          <w:rFonts w:ascii="Arial Unicode MS" w:eastAsia="Arial Unicode MS" w:hAnsi="Arial Unicode MS" w:cs="Arial Unicode MS"/>
          <w:sz w:val="20"/>
        </w:rPr>
        <w:t>* )</w:t>
      </w:r>
      <w:proofErr w:type="gramEnd"/>
      <w:r w:rsidRPr="003B6106">
        <w:rPr>
          <w:rFonts w:ascii="Arial Unicode MS" w:eastAsia="Arial Unicode MS" w:hAnsi="Arial Unicode MS" w:cs="Arial Unicode MS"/>
          <w:sz w:val="20"/>
        </w:rPr>
        <w:t xml:space="preserve"> OR </w:t>
      </w:r>
      <w:proofErr w:type="gramStart"/>
      <w:r w:rsidRPr="003B6106">
        <w:rPr>
          <w:rFonts w:ascii="Arial Unicode MS" w:eastAsia="Arial Unicode MS" w:hAnsi="Arial Unicode MS" w:cs="Arial Unicode MS"/>
          <w:sz w:val="20"/>
        </w:rPr>
        <w:t>( spinalis</w:t>
      </w:r>
      <w:proofErr w:type="gramEnd"/>
      <w:r w:rsidRPr="003B6106">
        <w:rPr>
          <w:rFonts w:ascii="Arial Unicode MS" w:eastAsia="Arial Unicode MS" w:hAnsi="Arial Unicode MS" w:cs="Arial Unicode MS"/>
          <w:sz w:val="20"/>
        </w:rPr>
        <w:t xml:space="preserve">* OR longissimus* OR iliocostalis* OR </w:t>
      </w:r>
      <w:proofErr w:type="spellStart"/>
      <w:proofErr w:type="gramStart"/>
      <w:r w:rsidRPr="003B6106">
        <w:rPr>
          <w:rFonts w:ascii="Arial Unicode MS" w:eastAsia="Arial Unicode MS" w:hAnsi="Arial Unicode MS" w:cs="Arial Unicode MS"/>
          <w:sz w:val="20"/>
        </w:rPr>
        <w:t>espb</w:t>
      </w:r>
      <w:proofErr w:type="spellEnd"/>
      <w:r w:rsidRPr="003B6106">
        <w:rPr>
          <w:rFonts w:ascii="Arial Unicode MS" w:eastAsia="Arial Unicode MS" w:hAnsi="Arial Unicode MS" w:cs="Arial Unicode MS"/>
          <w:sz w:val="20"/>
        </w:rPr>
        <w:t xml:space="preserve"> )</w:t>
      </w:r>
      <w:proofErr w:type="gramEnd"/>
      <w:r w:rsidRPr="003B6106">
        <w:rPr>
          <w:rFonts w:ascii="Arial Unicode MS" w:eastAsia="Arial Unicode MS" w:hAnsi="Arial Unicode MS" w:cs="Arial Unicode MS"/>
          <w:sz w:val="20"/>
        </w:rPr>
        <w:t xml:space="preserve"> </w:t>
      </w:r>
      <w:proofErr w:type="gramStart"/>
      <w:r w:rsidRPr="003B6106">
        <w:rPr>
          <w:rFonts w:ascii="Arial Unicode MS" w:eastAsia="Arial Unicode MS" w:hAnsi="Arial Unicode MS" w:cs="Arial Unicode MS"/>
          <w:sz w:val="20"/>
        </w:rPr>
        <w:t>) )</w:t>
      </w:r>
      <w:proofErr w:type="gramEnd"/>
      <w:r w:rsidRPr="003B6106">
        <w:rPr>
          <w:rFonts w:ascii="Arial Unicode MS" w:eastAsia="Arial Unicode MS" w:hAnsi="Arial Unicode MS" w:cs="Arial Unicode MS"/>
          <w:sz w:val="20"/>
        </w:rPr>
        <w:t xml:space="preserve"> )</w:t>
      </w:r>
    </w:p>
    <w:p w14:paraId="2FE4B59B" w14:textId="77777777" w:rsidR="00AC0BDF" w:rsidRDefault="00367732" w:rsidP="00AC0BDF">
      <w:pPr>
        <w:spacing w:after="0"/>
        <w:rPr>
          <w:rFonts w:ascii="Arial Unicode MS" w:eastAsia="Arial Unicode MS" w:hAnsi="Arial Unicode MS" w:cs="Arial Unicode MS"/>
          <w:b/>
          <w:sz w:val="20"/>
        </w:rPr>
      </w:pPr>
      <w:r w:rsidRPr="00367732">
        <w:rPr>
          <w:noProof/>
          <w14:ligatures w14:val="standardContextual"/>
        </w:rPr>
        <w:pict w14:anchorId="50D4372F">
          <v:rect id="_x0000_i1025" alt="" style="width:468pt;height:.05pt;mso-width-percent:0;mso-height-percent:0;mso-width-percent:0;mso-height-percent:0" o:hralign="center" o:hrstd="t" o:hr="t" fillcolor="gray" stroked="f"/>
        </w:pict>
      </w:r>
    </w:p>
    <w:p w14:paraId="7417C0C4" w14:textId="77777777" w:rsidR="00AC0BDF" w:rsidRDefault="00AC0BDF" w:rsidP="00007C45">
      <w:pPr>
        <w:spacing w:line="240" w:lineRule="auto"/>
        <w:rPr>
          <w:rFonts w:ascii="Arial Unicode MS" w:eastAsia="Arial Unicode MS" w:hAnsi="Arial Unicode MS" w:cs="Arial Unicode MS"/>
          <w:sz w:val="20"/>
        </w:rPr>
      </w:pPr>
    </w:p>
    <w:p w14:paraId="51B076D4" w14:textId="77777777" w:rsidR="00AC0BDF" w:rsidRPr="00670F94" w:rsidRDefault="00AC0BDF" w:rsidP="00007C45">
      <w:pPr>
        <w:pStyle w:val="Heading3"/>
        <w:shd w:val="clear" w:color="auto" w:fill="D1D1D1" w:themeFill="background2" w:themeFillShade="E6"/>
        <w:rPr>
          <w:rFonts w:eastAsia="Times New Roman"/>
          <w:b/>
        </w:rPr>
      </w:pPr>
      <w:bookmarkStart w:id="3" w:name="_Toc206590075"/>
      <w:r w:rsidRPr="00670F94">
        <w:rPr>
          <w:rFonts w:eastAsia="Times New Roman"/>
          <w:b/>
        </w:rPr>
        <w:t>Supplementary File</w:t>
      </w:r>
      <w:r>
        <w:rPr>
          <w:rFonts w:eastAsia="Times New Roman"/>
          <w:b/>
        </w:rPr>
        <w:t xml:space="preserve"> S2</w:t>
      </w:r>
      <w:r w:rsidRPr="00670F94">
        <w:rPr>
          <w:rFonts w:eastAsia="Times New Roman"/>
          <w:b/>
        </w:rPr>
        <w:t xml:space="preserve">: </w:t>
      </w:r>
      <w:r w:rsidRPr="00670F94">
        <w:rPr>
          <w:rFonts w:eastAsia="Times New Roman"/>
        </w:rPr>
        <w:t>Protocol for postoperative outcomes of erector spinae block in bariatric surgery: A systematic review</w:t>
      </w:r>
      <w:r>
        <w:rPr>
          <w:rFonts w:eastAsia="Times New Roman"/>
        </w:rPr>
        <w:t xml:space="preserve">, </w:t>
      </w:r>
      <w:r w:rsidRPr="00670F94">
        <w:rPr>
          <w:rFonts w:eastAsia="Times New Roman"/>
        </w:rPr>
        <w:t xml:space="preserve">meta-regression </w:t>
      </w:r>
      <w:r>
        <w:rPr>
          <w:rFonts w:eastAsia="Times New Roman"/>
        </w:rPr>
        <w:t xml:space="preserve">and trial sequential </w:t>
      </w:r>
      <w:r w:rsidRPr="00670F94">
        <w:rPr>
          <w:rFonts w:eastAsia="Times New Roman"/>
        </w:rPr>
        <w:t>analysis.</w:t>
      </w:r>
      <w:bookmarkEnd w:id="3"/>
    </w:p>
    <w:p w14:paraId="4DAB1F53" w14:textId="25D1C8BE" w:rsidR="00007C45" w:rsidRDefault="00007C45" w:rsidP="00007C45">
      <w:pPr>
        <w:jc w:val="both"/>
        <w:rPr>
          <w:rFonts w:ascii="Aptos" w:eastAsia="Times New Roman" w:hAnsi="Aptos" w:cs="Times New Roman"/>
          <w:sz w:val="24"/>
          <w:szCs w:val="24"/>
        </w:rPr>
      </w:pPr>
      <w:r w:rsidRPr="00C0061C">
        <w:rPr>
          <w:rFonts w:ascii="Aptos" w:eastAsia="Times New Roman" w:hAnsi="Aptos" w:cs="Times New Roman"/>
          <w:b/>
          <w:sz w:val="24"/>
          <w:szCs w:val="24"/>
        </w:rPr>
        <w:t>Protocol</w:t>
      </w:r>
      <w:r w:rsidRPr="00C0061C">
        <w:rPr>
          <w:rFonts w:ascii="Aptos" w:eastAsia="Times New Roman" w:hAnsi="Aptos" w:cs="Times New Roman"/>
          <w:sz w:val="24"/>
          <w:szCs w:val="24"/>
        </w:rPr>
        <w:t xml:space="preserve"> Study protocol for systematic review and meta-regression analysis to determine the Postoperative Outcomes of Erector Spinae Block in Bariatric Surgery</w:t>
      </w:r>
    </w:p>
    <w:p w14:paraId="38DD7F48" w14:textId="77777777" w:rsidR="00007C45" w:rsidRPr="00C0061C" w:rsidRDefault="00007C45" w:rsidP="00007C45">
      <w:pPr>
        <w:jc w:val="both"/>
        <w:rPr>
          <w:rFonts w:ascii="Aptos" w:eastAsia="Times New Roman" w:hAnsi="Aptos" w:cs="Times New Roman"/>
          <w:sz w:val="24"/>
          <w:szCs w:val="24"/>
        </w:rPr>
      </w:pPr>
    </w:p>
    <w:p w14:paraId="2468B59D" w14:textId="77777777" w:rsidR="00007C45"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lastRenderedPageBreak/>
        <w:t xml:space="preserve">Vitaliy </w:t>
      </w:r>
      <w:proofErr w:type="spellStart"/>
      <w:r w:rsidRPr="00C0061C">
        <w:rPr>
          <w:rFonts w:ascii="Aptos" w:eastAsia="Times New Roman" w:hAnsi="Aptos" w:cs="Times New Roman"/>
          <w:sz w:val="24"/>
          <w:szCs w:val="24"/>
        </w:rPr>
        <w:t>Voznyy</w:t>
      </w:r>
      <w:proofErr w:type="spellEnd"/>
      <w:r w:rsidRPr="00C0061C">
        <w:rPr>
          <w:rFonts w:ascii="Aptos" w:eastAsia="Times New Roman" w:hAnsi="Aptos" w:cs="Times New Roman"/>
          <w:sz w:val="24"/>
          <w:szCs w:val="24"/>
        </w:rPr>
        <w:t xml:space="preserve"> and Salem Abu </w:t>
      </w:r>
      <w:proofErr w:type="spellStart"/>
      <w:r w:rsidRPr="00C0061C">
        <w:rPr>
          <w:rFonts w:ascii="Aptos" w:eastAsia="Times New Roman" w:hAnsi="Aptos" w:cs="Times New Roman"/>
          <w:sz w:val="24"/>
          <w:szCs w:val="24"/>
        </w:rPr>
        <w:t>Alburak</w:t>
      </w:r>
      <w:proofErr w:type="spellEnd"/>
      <w:r w:rsidRPr="00C0061C">
        <w:rPr>
          <w:rFonts w:ascii="Aptos" w:eastAsia="Times New Roman" w:hAnsi="Aptos" w:cs="Times New Roman"/>
          <w:sz w:val="24"/>
          <w:szCs w:val="24"/>
        </w:rPr>
        <w:t xml:space="preserve"> et al. “Postoperative Outcomes of Erector Spinae Block in Bariatric Surgery: A Systematic Review and meta-regression analysis.”</w:t>
      </w:r>
    </w:p>
    <w:p w14:paraId="600C144F" w14:textId="77777777" w:rsidR="00007C45" w:rsidRPr="00C0061C" w:rsidRDefault="00007C45" w:rsidP="00007C45">
      <w:pPr>
        <w:jc w:val="both"/>
        <w:rPr>
          <w:rFonts w:ascii="Aptos" w:eastAsia="Times New Roman" w:hAnsi="Aptos" w:cs="Times New Roman"/>
          <w:sz w:val="24"/>
          <w:szCs w:val="24"/>
        </w:rPr>
      </w:pPr>
    </w:p>
    <w:p w14:paraId="4A741774"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b/>
          <w:sz w:val="24"/>
          <w:szCs w:val="24"/>
        </w:rPr>
        <w:t>Objective</w:t>
      </w:r>
    </w:p>
    <w:p w14:paraId="62B4A789"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t>In this systematic review and meta-regression analysis, we aim to investigate the impact of erector spinae plane block on postoperative pain and nausea/vomiting in adult patients undergoing bariatric surgery.</w:t>
      </w:r>
    </w:p>
    <w:p w14:paraId="478C3046" w14:textId="77777777" w:rsidR="00007C45" w:rsidRPr="00C0061C" w:rsidRDefault="00007C45" w:rsidP="00007C45">
      <w:pPr>
        <w:jc w:val="both"/>
        <w:rPr>
          <w:rFonts w:ascii="Aptos" w:eastAsia="Times New Roman" w:hAnsi="Aptos" w:cs="Times New Roman"/>
          <w:sz w:val="24"/>
          <w:szCs w:val="24"/>
        </w:rPr>
      </w:pPr>
    </w:p>
    <w:p w14:paraId="6824D0C8" w14:textId="77777777" w:rsidR="00007C45" w:rsidRPr="00C0061C" w:rsidRDefault="00007C45" w:rsidP="00007C45">
      <w:pPr>
        <w:jc w:val="both"/>
        <w:rPr>
          <w:rFonts w:ascii="Aptos" w:eastAsia="Times New Roman" w:hAnsi="Aptos" w:cs="Times New Roman"/>
          <w:b/>
          <w:bCs/>
          <w:sz w:val="24"/>
          <w:szCs w:val="24"/>
        </w:rPr>
      </w:pPr>
      <w:r w:rsidRPr="00C0061C">
        <w:rPr>
          <w:rFonts w:ascii="Aptos" w:eastAsia="Times New Roman" w:hAnsi="Aptos" w:cs="Times New Roman"/>
          <w:b/>
          <w:bCs/>
          <w:sz w:val="24"/>
          <w:szCs w:val="24"/>
        </w:rPr>
        <w:t>Inclusion Criteria</w:t>
      </w:r>
    </w:p>
    <w:p w14:paraId="676A8350" w14:textId="77777777" w:rsidR="00007C45" w:rsidRPr="00C0061C" w:rsidRDefault="00007C45" w:rsidP="00007C45">
      <w:pPr>
        <w:jc w:val="both"/>
        <w:rPr>
          <w:rFonts w:ascii="Aptos" w:eastAsia="Times New Roman" w:hAnsi="Aptos" w:cs="Times New Roman"/>
          <w:b/>
          <w:bCs/>
          <w:i/>
          <w:sz w:val="24"/>
          <w:szCs w:val="24"/>
        </w:rPr>
      </w:pPr>
      <w:r w:rsidRPr="00C0061C">
        <w:rPr>
          <w:rFonts w:ascii="Aptos" w:eastAsia="Times New Roman" w:hAnsi="Aptos" w:cs="Times New Roman"/>
          <w:b/>
          <w:bCs/>
          <w:i/>
          <w:sz w:val="24"/>
          <w:szCs w:val="24"/>
        </w:rPr>
        <w:t>Study Type</w:t>
      </w:r>
    </w:p>
    <w:p w14:paraId="7C3C7B29" w14:textId="77777777" w:rsidR="00007C45" w:rsidRPr="00C0061C" w:rsidRDefault="00007C45" w:rsidP="00007C45">
      <w:pPr>
        <w:pStyle w:val="ListParagraph"/>
        <w:numPr>
          <w:ilvl w:val="0"/>
          <w:numId w:val="1"/>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Randomized control trials that present information on our primary outcomes (postoperative pain and postoperative nausea/vomiting) in individuals receiving erector spinae plane block for bariatric surgery</w:t>
      </w:r>
    </w:p>
    <w:p w14:paraId="374DD1B3" w14:textId="77777777" w:rsidR="00007C45" w:rsidRPr="00C0061C" w:rsidRDefault="00007C45" w:rsidP="00007C45">
      <w:pPr>
        <w:pStyle w:val="ListParagraph"/>
        <w:numPr>
          <w:ilvl w:val="0"/>
          <w:numId w:val="1"/>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Observational studies that present information on our primary outcomes (postoperative pain and postoperative nausea/vomiting) in individuals receiving erector spinae plane block for bariatric surgery</w:t>
      </w:r>
    </w:p>
    <w:p w14:paraId="3F7298F8" w14:textId="77777777" w:rsidR="00007C45" w:rsidRPr="00C0061C" w:rsidRDefault="00007C45" w:rsidP="00007C45">
      <w:pPr>
        <w:jc w:val="both"/>
        <w:rPr>
          <w:rFonts w:ascii="Aptos" w:eastAsia="Times New Roman" w:hAnsi="Aptos" w:cs="Times New Roman"/>
          <w:b/>
          <w:bCs/>
          <w:i/>
          <w:sz w:val="24"/>
          <w:szCs w:val="24"/>
        </w:rPr>
      </w:pPr>
      <w:r w:rsidRPr="00C0061C">
        <w:rPr>
          <w:rFonts w:ascii="Aptos" w:eastAsia="Times New Roman" w:hAnsi="Aptos" w:cs="Times New Roman"/>
          <w:b/>
          <w:bCs/>
          <w:i/>
          <w:sz w:val="24"/>
          <w:szCs w:val="24"/>
        </w:rPr>
        <w:t>Participants</w:t>
      </w:r>
    </w:p>
    <w:p w14:paraId="2A632CE0"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Adult patients (&gt;18 years old) undergoing bariatric surgery with erector spinae plane block</w:t>
      </w:r>
    </w:p>
    <w:p w14:paraId="39BD4B7E" w14:textId="77777777" w:rsidR="00007C45" w:rsidRPr="00C0061C" w:rsidRDefault="00007C45" w:rsidP="00007C45">
      <w:pPr>
        <w:jc w:val="both"/>
        <w:rPr>
          <w:rFonts w:ascii="Aptos" w:eastAsia="Times New Roman" w:hAnsi="Aptos" w:cs="Times New Roman"/>
          <w:sz w:val="24"/>
          <w:szCs w:val="24"/>
        </w:rPr>
      </w:pPr>
    </w:p>
    <w:p w14:paraId="2E05EA81" w14:textId="77777777" w:rsidR="00007C45" w:rsidRPr="00C0061C" w:rsidRDefault="00007C45" w:rsidP="00007C45">
      <w:pPr>
        <w:jc w:val="both"/>
        <w:rPr>
          <w:rFonts w:ascii="Aptos" w:eastAsia="Times New Roman" w:hAnsi="Aptos" w:cs="Times New Roman"/>
          <w:b/>
          <w:bCs/>
          <w:i/>
          <w:sz w:val="24"/>
          <w:szCs w:val="24"/>
        </w:rPr>
      </w:pPr>
      <w:r w:rsidRPr="00C0061C">
        <w:rPr>
          <w:rFonts w:ascii="Aptos" w:eastAsia="Times New Roman" w:hAnsi="Aptos" w:cs="Times New Roman"/>
          <w:b/>
          <w:bCs/>
          <w:i/>
          <w:sz w:val="24"/>
          <w:szCs w:val="24"/>
        </w:rPr>
        <w:lastRenderedPageBreak/>
        <w:t>Definition of Exposition</w:t>
      </w:r>
    </w:p>
    <w:p w14:paraId="34022683"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All studies that used the erector spinae plane block for bariatric surgery and reported primary outcomes were included</w:t>
      </w:r>
    </w:p>
    <w:p w14:paraId="518C4CA6" w14:textId="77777777" w:rsidR="00007C45" w:rsidRPr="00C0061C" w:rsidRDefault="00007C45" w:rsidP="00007C45">
      <w:pPr>
        <w:jc w:val="both"/>
        <w:rPr>
          <w:rFonts w:ascii="Aptos" w:eastAsia="Times New Roman" w:hAnsi="Aptos" w:cs="Times New Roman"/>
          <w:b/>
          <w:bCs/>
          <w:i/>
          <w:sz w:val="24"/>
          <w:szCs w:val="24"/>
        </w:rPr>
      </w:pPr>
      <w:r w:rsidRPr="00C0061C">
        <w:rPr>
          <w:rFonts w:ascii="Aptos" w:eastAsia="Times New Roman" w:hAnsi="Aptos" w:cs="Times New Roman"/>
          <w:b/>
          <w:bCs/>
          <w:i/>
          <w:sz w:val="24"/>
          <w:szCs w:val="24"/>
        </w:rPr>
        <w:t>Outcome variable</w:t>
      </w:r>
    </w:p>
    <w:p w14:paraId="0E656D13"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All studies which reported postoperative pain scores, postoperative opioid usage, or postoperative nausea/vomiting were included.</w:t>
      </w:r>
    </w:p>
    <w:p w14:paraId="6416338A" w14:textId="77777777" w:rsidR="00007C45" w:rsidRPr="00C0061C" w:rsidRDefault="00007C45" w:rsidP="00007C45">
      <w:pPr>
        <w:jc w:val="both"/>
        <w:rPr>
          <w:rFonts w:ascii="Aptos" w:eastAsia="Times New Roman" w:hAnsi="Aptos" w:cs="Times New Roman"/>
          <w:b/>
          <w:bCs/>
          <w:i/>
          <w:sz w:val="24"/>
          <w:szCs w:val="24"/>
        </w:rPr>
      </w:pPr>
      <w:r w:rsidRPr="00C0061C">
        <w:rPr>
          <w:rFonts w:ascii="Aptos" w:eastAsia="Times New Roman" w:hAnsi="Aptos" w:cs="Times New Roman"/>
          <w:b/>
          <w:bCs/>
          <w:i/>
          <w:sz w:val="24"/>
          <w:szCs w:val="24"/>
        </w:rPr>
        <w:t>Publication type</w:t>
      </w:r>
    </w:p>
    <w:p w14:paraId="42C41378"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Fully published papers, excluding case reports, review articles, and editorials, will be eligible. No language restrictions will be applied.</w:t>
      </w:r>
    </w:p>
    <w:p w14:paraId="772BB05E" w14:textId="77777777" w:rsidR="00007C45" w:rsidRPr="00C0061C" w:rsidRDefault="00007C45" w:rsidP="00007C45">
      <w:pPr>
        <w:jc w:val="both"/>
        <w:rPr>
          <w:rFonts w:ascii="Aptos" w:eastAsia="Times New Roman" w:hAnsi="Aptos" w:cs="Times New Roman"/>
          <w:b/>
          <w:sz w:val="24"/>
          <w:szCs w:val="24"/>
        </w:rPr>
      </w:pPr>
      <w:r w:rsidRPr="00C0061C">
        <w:rPr>
          <w:rFonts w:ascii="Aptos" w:eastAsia="Times New Roman" w:hAnsi="Aptos" w:cs="Times New Roman"/>
          <w:b/>
          <w:sz w:val="24"/>
          <w:szCs w:val="24"/>
        </w:rPr>
        <w:t>Search Methods</w:t>
      </w:r>
    </w:p>
    <w:p w14:paraId="6219F4D1"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t>We will search the following electronic databases:</w:t>
      </w:r>
    </w:p>
    <w:p w14:paraId="18D1DAB5"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proofErr w:type="spellStart"/>
      <w:r w:rsidRPr="00C0061C">
        <w:rPr>
          <w:rFonts w:ascii="Aptos" w:eastAsia="Times New Roman" w:hAnsi="Aptos" w:cs="Times New Roman"/>
          <w:sz w:val="24"/>
          <w:szCs w:val="24"/>
        </w:rPr>
        <w:t>MedLine</w:t>
      </w:r>
      <w:proofErr w:type="spellEnd"/>
      <w:r w:rsidRPr="00C0061C">
        <w:rPr>
          <w:rFonts w:ascii="Aptos" w:eastAsia="Times New Roman" w:hAnsi="Aptos" w:cs="Times New Roman"/>
          <w:sz w:val="24"/>
          <w:szCs w:val="24"/>
        </w:rPr>
        <w:t xml:space="preserve"> (via PubMed)</w:t>
      </w:r>
    </w:p>
    <w:p w14:paraId="45C010FE"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EMBASE</w:t>
      </w:r>
    </w:p>
    <w:p w14:paraId="7458C5CC"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Scopus</w:t>
      </w:r>
    </w:p>
    <w:p w14:paraId="0CA92809"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Web of Science</w:t>
      </w:r>
    </w:p>
    <w:p w14:paraId="50719DBC" w14:textId="77777777" w:rsidR="00007C45" w:rsidRPr="00C0061C" w:rsidRDefault="00007C45" w:rsidP="00007C45">
      <w:pPr>
        <w:pStyle w:val="ListParagraph"/>
        <w:numPr>
          <w:ilvl w:val="0"/>
          <w:numId w:val="2"/>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Google Scholar</w:t>
      </w:r>
    </w:p>
    <w:p w14:paraId="31BD258A"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t>There will be no restriction on the time or language of publication. In these databases, we will search according to the thesaurus of the NCBI MESH browser</w:t>
      </w:r>
      <w:r>
        <w:rPr>
          <w:rFonts w:ascii="Aptos" w:eastAsia="Times New Roman" w:hAnsi="Aptos" w:cs="Times New Roman"/>
          <w:sz w:val="24"/>
          <w:szCs w:val="24"/>
        </w:rPr>
        <w:t>,</w:t>
      </w:r>
      <w:r w:rsidRPr="00C0061C">
        <w:rPr>
          <w:rFonts w:ascii="Aptos" w:eastAsia="Times New Roman" w:hAnsi="Aptos" w:cs="Times New Roman"/>
          <w:sz w:val="24"/>
          <w:szCs w:val="24"/>
        </w:rPr>
        <w:t xml:space="preserve"> the following terms and combinations of keywords in full text:</w:t>
      </w:r>
    </w:p>
    <w:p w14:paraId="4055FCB8"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t>The following keywords will be employed:</w:t>
      </w:r>
    </w:p>
    <w:p w14:paraId="3DCCF3AA" w14:textId="77777777" w:rsidR="00007C45" w:rsidRPr="00C0061C" w:rsidRDefault="00007C45" w:rsidP="00007C45">
      <w:pPr>
        <w:jc w:val="both"/>
        <w:rPr>
          <w:rFonts w:ascii="Aptos" w:eastAsia="Times New Roman" w:hAnsi="Aptos" w:cs="Times New Roman"/>
          <w:sz w:val="24"/>
          <w:szCs w:val="24"/>
        </w:rPr>
      </w:pPr>
    </w:p>
    <w:p w14:paraId="7AAC8BE8"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t>The search included the combination of the following MESH key words: "bariatric surgery",  "Bariatric Surgery,", "gastric bypass",  "sleeve gastrectomy", "Roux-en-Y", "biliopancreatic diversion", "adjustable gastric banding", "Obesity, Morbid", "laparoscopic bariatric surgery", "Erector Spinae Plane Block", "Erector Spinae Plane Block", "ESP block",  "Erector Spinae Analgesia", "Erector Spinae Plane Regional Anesthesia", "ESP regional block", "Erector Spinae Plane Catheter", "Erector Spinae Nerve Block", "Nausea", "Nausea", "Vomiting", "Vomiting", "Pain", "Pain", "Pain Management", "Pain Management", "Opioid Consumption", "Opioid Analgesics", "Opioid Use", "Opioid Requirement", "Opioid-Sparing", "Morphine Equivalent", "Opioid-Free Anesthesia", "Fentanyl", "Morphine”, "Oxycodone", "Hydromorphone", "Pulmonary Function", "Respiratory Depression", "Length of Stay", "Hospital Stay", "PACU", and "recovery time".</w:t>
      </w:r>
    </w:p>
    <w:p w14:paraId="48804A9A"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t>Additionally, bibliographies of identified publications and published reviews will be hand</w:t>
      </w:r>
      <w:r>
        <w:rPr>
          <w:rFonts w:ascii="Aptos" w:eastAsia="Times New Roman" w:hAnsi="Aptos" w:cs="Times New Roman"/>
          <w:sz w:val="24"/>
          <w:szCs w:val="24"/>
        </w:rPr>
        <w:t>-</w:t>
      </w:r>
      <w:r w:rsidRPr="00C0061C">
        <w:rPr>
          <w:rFonts w:ascii="Aptos" w:eastAsia="Times New Roman" w:hAnsi="Aptos" w:cs="Times New Roman"/>
          <w:sz w:val="24"/>
          <w:szCs w:val="24"/>
        </w:rPr>
        <w:t>searched for potentially relevant articles. Authors will be contacted if data, methods and/or parameter definitions provided from the respective studies are unclear.</w:t>
      </w:r>
    </w:p>
    <w:p w14:paraId="7CBAD194" w14:textId="77777777" w:rsidR="00007C45" w:rsidRPr="00C0061C" w:rsidRDefault="00007C45" w:rsidP="00007C45">
      <w:pPr>
        <w:jc w:val="both"/>
        <w:rPr>
          <w:rFonts w:ascii="Aptos" w:eastAsia="Times New Roman" w:hAnsi="Aptos" w:cs="Times New Roman"/>
          <w:sz w:val="24"/>
          <w:szCs w:val="24"/>
        </w:rPr>
      </w:pPr>
    </w:p>
    <w:p w14:paraId="26072097" w14:textId="77777777" w:rsidR="00007C45" w:rsidRPr="00C0061C" w:rsidRDefault="00007C45" w:rsidP="00007C45">
      <w:pPr>
        <w:jc w:val="both"/>
        <w:rPr>
          <w:rFonts w:ascii="Aptos" w:eastAsia="Times New Roman" w:hAnsi="Aptos" w:cs="Times New Roman"/>
          <w:b/>
          <w:sz w:val="24"/>
          <w:szCs w:val="24"/>
        </w:rPr>
      </w:pPr>
      <w:r w:rsidRPr="00C0061C">
        <w:rPr>
          <w:rFonts w:ascii="Aptos" w:eastAsia="Times New Roman" w:hAnsi="Aptos" w:cs="Times New Roman"/>
          <w:b/>
          <w:sz w:val="24"/>
          <w:szCs w:val="24"/>
        </w:rPr>
        <w:t>Reviews</w:t>
      </w:r>
    </w:p>
    <w:p w14:paraId="7A7A0436"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t>All references cited in the identified reviews will be manually searched for potentially relevant studies.</w:t>
      </w:r>
    </w:p>
    <w:p w14:paraId="36009722" w14:textId="77777777" w:rsidR="00007C45" w:rsidRPr="00C0061C" w:rsidRDefault="00007C45" w:rsidP="00007C45">
      <w:pPr>
        <w:jc w:val="both"/>
        <w:rPr>
          <w:rFonts w:ascii="Aptos" w:eastAsia="Times New Roman" w:hAnsi="Aptos" w:cs="Times New Roman"/>
          <w:b/>
          <w:sz w:val="24"/>
          <w:szCs w:val="24"/>
        </w:rPr>
      </w:pPr>
      <w:r w:rsidRPr="00C0061C">
        <w:rPr>
          <w:rFonts w:ascii="Aptos" w:eastAsia="Times New Roman" w:hAnsi="Aptos" w:cs="Times New Roman"/>
          <w:b/>
          <w:sz w:val="24"/>
          <w:szCs w:val="24"/>
        </w:rPr>
        <w:t>Data collection</w:t>
      </w:r>
    </w:p>
    <w:p w14:paraId="4FB2D595"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lastRenderedPageBreak/>
        <w:t>Two reviewers (VV, SA) will independently scrutinize the list of titles, and if available, the abstracts, to determine the potential usefulness of the article. Final selection will be based on the full text of potentially relevant articles by the two reviewers independently. In cases of disagreement, both authors will review the materials together until a consensus is reached. Study quality will be measured using the Newcastle–Ottawa scale (Wells et al. 2011).</w:t>
      </w:r>
    </w:p>
    <w:p w14:paraId="1AB893FE" w14:textId="77777777" w:rsidR="00007C45" w:rsidRPr="00C0061C" w:rsidRDefault="00007C45" w:rsidP="00007C45">
      <w:pPr>
        <w:jc w:val="both"/>
        <w:rPr>
          <w:rFonts w:ascii="Aptos" w:eastAsia="Times New Roman" w:hAnsi="Aptos" w:cs="Times New Roman"/>
          <w:sz w:val="24"/>
          <w:szCs w:val="24"/>
        </w:rPr>
      </w:pPr>
      <w:r w:rsidRPr="00C0061C">
        <w:rPr>
          <w:rFonts w:ascii="Aptos" w:eastAsia="Times New Roman" w:hAnsi="Aptos" w:cs="Times New Roman"/>
          <w:sz w:val="24"/>
          <w:szCs w:val="24"/>
        </w:rPr>
        <w:t>The following study characteristics will be extracted: study ID, publication year, country, study design, cohort size, demographic data (age, gender, BMI), comorbidities, surgical procedures, postoperative pain scores, postoperative opioid usage, and postoperative nausea/vomiting. From all eligible studies, relevant data will be abstracted in duplicate, using a standardized data extraction sheet. An independent reviewer will confirm all data entries and will check at least twice for completeness and accuracy. A modified version of the Newcastle-Ottawa scale will be used to rate quality indicators.</w:t>
      </w:r>
    </w:p>
    <w:p w14:paraId="3612291A" w14:textId="77777777" w:rsidR="00007C45" w:rsidRPr="00C0061C" w:rsidRDefault="00007C45" w:rsidP="00007C45">
      <w:pPr>
        <w:jc w:val="both"/>
        <w:rPr>
          <w:rFonts w:ascii="Aptos" w:eastAsia="Times New Roman" w:hAnsi="Aptos" w:cs="Times New Roman"/>
          <w:sz w:val="24"/>
          <w:szCs w:val="24"/>
        </w:rPr>
      </w:pPr>
    </w:p>
    <w:p w14:paraId="71BF9C44" w14:textId="77777777" w:rsidR="00007C45" w:rsidRPr="00C0061C" w:rsidRDefault="00007C45" w:rsidP="00007C45">
      <w:pPr>
        <w:jc w:val="both"/>
        <w:rPr>
          <w:rFonts w:ascii="Aptos" w:eastAsia="Times New Roman" w:hAnsi="Aptos" w:cs="Times New Roman"/>
          <w:b/>
          <w:sz w:val="24"/>
          <w:szCs w:val="24"/>
        </w:rPr>
      </w:pPr>
      <w:r w:rsidRPr="00C0061C">
        <w:rPr>
          <w:rFonts w:ascii="Aptos" w:eastAsia="Times New Roman" w:hAnsi="Aptos" w:cs="Times New Roman"/>
          <w:b/>
          <w:sz w:val="24"/>
          <w:szCs w:val="24"/>
        </w:rPr>
        <w:t>Meta-analysis &amp; Meta-regression</w:t>
      </w:r>
    </w:p>
    <w:p w14:paraId="5EDAC407" w14:textId="77777777" w:rsidR="00007C45" w:rsidRPr="00C0061C" w:rsidRDefault="00007C45" w:rsidP="00007C45">
      <w:pPr>
        <w:jc w:val="both"/>
        <w:rPr>
          <w:rFonts w:ascii="Aptos" w:eastAsia="Times New Roman" w:hAnsi="Aptos" w:cs="Times New Roman"/>
          <w:i/>
          <w:sz w:val="24"/>
          <w:szCs w:val="24"/>
        </w:rPr>
      </w:pPr>
      <w:r w:rsidRPr="00C0061C">
        <w:rPr>
          <w:rFonts w:ascii="Aptos" w:eastAsia="Times New Roman" w:hAnsi="Aptos" w:cs="Times New Roman"/>
          <w:i/>
          <w:sz w:val="24"/>
          <w:szCs w:val="24"/>
        </w:rPr>
        <w:t>Dichotomous comparisons</w:t>
      </w:r>
    </w:p>
    <w:p w14:paraId="099F2CF8" w14:textId="77777777" w:rsidR="00007C45" w:rsidRPr="00C0061C" w:rsidRDefault="00007C45" w:rsidP="00007C45">
      <w:pPr>
        <w:pStyle w:val="ListParagraph"/>
        <w:numPr>
          <w:ilvl w:val="0"/>
          <w:numId w:val="3"/>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Data on the number of patients receiving the erector spinae plane block (ESPB) versus those receiving standard analgesia, along with corresponding crude odds ratios and 95% confidence intervals for postoperative outcomes, will be calculated.</w:t>
      </w:r>
    </w:p>
    <w:p w14:paraId="3A8CD334" w14:textId="77777777" w:rsidR="00007C45" w:rsidRPr="00C0061C" w:rsidRDefault="00007C45" w:rsidP="00007C45">
      <w:pPr>
        <w:pStyle w:val="ListParagraph"/>
        <w:numPr>
          <w:ilvl w:val="0"/>
          <w:numId w:val="3"/>
        </w:numPr>
        <w:spacing w:after="0"/>
        <w:jc w:val="both"/>
        <w:rPr>
          <w:rFonts w:ascii="Aptos" w:eastAsia="Times New Roman" w:hAnsi="Aptos" w:cs="Times New Roman"/>
          <w:sz w:val="24"/>
          <w:szCs w:val="24"/>
        </w:rPr>
      </w:pPr>
      <w:r w:rsidRPr="00C0061C">
        <w:rPr>
          <w:rFonts w:ascii="Aptos" w:eastAsia="Gungsuh" w:hAnsi="Aptos" w:cs="Gungsuh"/>
          <w:sz w:val="24"/>
          <w:szCs w:val="24"/>
        </w:rPr>
        <w:t xml:space="preserve">Random-effects models will be used to estimate the pooled odds ratios for the effect of ESPB on postoperative pain, opioid consumption, and postoperative nausea/vomiting </w:t>
      </w:r>
      <w:r w:rsidRPr="00C0061C">
        <w:rPr>
          <w:rFonts w:ascii="Aptos" w:eastAsia="Gungsuh" w:hAnsi="Aptos" w:cs="Gungsuh"/>
          <w:sz w:val="24"/>
          <w:szCs w:val="24"/>
        </w:rPr>
        <w:lastRenderedPageBreak/>
        <w:t>across included studies. A random-effects Bayesian meta-analysis will be conducted to verify the results in case of sparse data. The value of the I² statistic will be used to select the appropriate pooling method: fixed-effects models if I² &lt; 50% and random-effects models if I² ≥ 50%.</w:t>
      </w:r>
    </w:p>
    <w:p w14:paraId="478F32B4" w14:textId="77777777" w:rsidR="00007C45" w:rsidRPr="00C0061C" w:rsidRDefault="00007C45" w:rsidP="00007C45">
      <w:pPr>
        <w:jc w:val="both"/>
        <w:rPr>
          <w:rFonts w:ascii="Aptos" w:eastAsia="Times New Roman" w:hAnsi="Aptos" w:cs="Times New Roman"/>
          <w:sz w:val="24"/>
          <w:szCs w:val="24"/>
        </w:rPr>
      </w:pPr>
    </w:p>
    <w:p w14:paraId="5B9901CD" w14:textId="77777777" w:rsidR="00007C45" w:rsidRPr="00C0061C" w:rsidRDefault="00007C45" w:rsidP="00007C45">
      <w:pPr>
        <w:jc w:val="both"/>
        <w:rPr>
          <w:rFonts w:ascii="Aptos" w:eastAsia="Times New Roman" w:hAnsi="Aptos" w:cs="Times New Roman"/>
          <w:i/>
          <w:sz w:val="24"/>
          <w:szCs w:val="24"/>
        </w:rPr>
      </w:pPr>
      <w:r w:rsidRPr="00C0061C">
        <w:rPr>
          <w:rFonts w:ascii="Aptos" w:eastAsia="Times New Roman" w:hAnsi="Aptos" w:cs="Times New Roman"/>
          <w:i/>
          <w:sz w:val="24"/>
          <w:szCs w:val="24"/>
        </w:rPr>
        <w:t>Assessment of heterogeneity</w:t>
      </w:r>
    </w:p>
    <w:p w14:paraId="17E6EA38" w14:textId="77777777" w:rsidR="00007C45" w:rsidRPr="00C0061C" w:rsidRDefault="00007C45" w:rsidP="00007C45">
      <w:pPr>
        <w:pStyle w:val="ListParagraph"/>
        <w:numPr>
          <w:ilvl w:val="0"/>
          <w:numId w:val="4"/>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Impact of heterogeneity will be assessed by calculating the I</w:t>
      </w:r>
      <w:r w:rsidRPr="00C0061C">
        <w:rPr>
          <w:rFonts w:ascii="Aptos" w:eastAsia="Times New Roman" w:hAnsi="Aptos" w:cs="Times New Roman"/>
          <w:sz w:val="24"/>
          <w:szCs w:val="24"/>
          <w:vertAlign w:val="superscript"/>
        </w:rPr>
        <w:t>2</w:t>
      </w:r>
      <w:r w:rsidRPr="00C0061C">
        <w:rPr>
          <w:rFonts w:ascii="Aptos" w:eastAsia="Times New Roman" w:hAnsi="Aptos" w:cs="Times New Roman"/>
          <w:sz w:val="24"/>
          <w:szCs w:val="24"/>
        </w:rPr>
        <w:t xml:space="preserve"> according to Higgins et al. (Higgins JP et al. 2003). Confidence intervals around the I</w:t>
      </w:r>
      <w:r w:rsidRPr="00C0061C">
        <w:rPr>
          <w:rFonts w:ascii="Aptos" w:eastAsia="Times New Roman" w:hAnsi="Aptos" w:cs="Times New Roman"/>
          <w:sz w:val="24"/>
          <w:szCs w:val="24"/>
          <w:vertAlign w:val="superscript"/>
        </w:rPr>
        <w:t>2</w:t>
      </w:r>
      <w:r w:rsidRPr="00C0061C">
        <w:rPr>
          <w:rFonts w:ascii="Aptos" w:eastAsia="Times New Roman" w:hAnsi="Aptos" w:cs="Times New Roman"/>
          <w:sz w:val="24"/>
          <w:szCs w:val="24"/>
        </w:rPr>
        <w:t xml:space="preserve"> will also be provided.</w:t>
      </w:r>
    </w:p>
    <w:p w14:paraId="10B42A88" w14:textId="77777777" w:rsidR="00007C45" w:rsidRPr="00C0061C" w:rsidRDefault="00007C45" w:rsidP="00007C45">
      <w:pPr>
        <w:jc w:val="both"/>
        <w:rPr>
          <w:rFonts w:ascii="Aptos" w:eastAsia="Times New Roman" w:hAnsi="Aptos" w:cs="Times New Roman"/>
          <w:i/>
          <w:sz w:val="24"/>
          <w:szCs w:val="24"/>
        </w:rPr>
      </w:pPr>
      <w:r w:rsidRPr="00C0061C">
        <w:rPr>
          <w:rFonts w:ascii="Aptos" w:eastAsia="Times New Roman" w:hAnsi="Aptos" w:cs="Times New Roman"/>
          <w:i/>
          <w:sz w:val="24"/>
          <w:szCs w:val="24"/>
        </w:rPr>
        <w:t>Influence analysis</w:t>
      </w:r>
    </w:p>
    <w:p w14:paraId="6AD0621E" w14:textId="77777777" w:rsidR="00007C45" w:rsidRPr="00C0061C" w:rsidRDefault="00007C45" w:rsidP="00007C45">
      <w:pPr>
        <w:pStyle w:val="ListParagraph"/>
        <w:numPr>
          <w:ilvl w:val="0"/>
          <w:numId w:val="4"/>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Influence analyses will check robustness of the pooled estimates. Each of the studies will be individually omitted from the data set, followed in each case by recalculation of the pooled estimate of the remaining studies.</w:t>
      </w:r>
    </w:p>
    <w:p w14:paraId="57511A60" w14:textId="77777777" w:rsidR="00007C45" w:rsidRPr="00C0061C" w:rsidRDefault="00007C45" w:rsidP="00007C45">
      <w:pPr>
        <w:jc w:val="both"/>
        <w:rPr>
          <w:rFonts w:ascii="Aptos" w:eastAsia="Times New Roman" w:hAnsi="Aptos" w:cs="Times New Roman"/>
          <w:i/>
          <w:sz w:val="24"/>
          <w:szCs w:val="24"/>
        </w:rPr>
      </w:pPr>
      <w:r w:rsidRPr="00C0061C">
        <w:rPr>
          <w:rFonts w:ascii="Aptos" w:eastAsia="Times New Roman" w:hAnsi="Aptos" w:cs="Times New Roman"/>
          <w:i/>
          <w:sz w:val="24"/>
          <w:szCs w:val="24"/>
        </w:rPr>
        <w:t>Subgroup/Sensitivity analyses</w:t>
      </w:r>
    </w:p>
    <w:p w14:paraId="5D6DA9EB" w14:textId="77777777" w:rsidR="00007C45" w:rsidRPr="00C0061C" w:rsidRDefault="00007C45" w:rsidP="00007C45">
      <w:pPr>
        <w:pStyle w:val="ListParagraph"/>
        <w:numPr>
          <w:ilvl w:val="0"/>
          <w:numId w:val="4"/>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To identify potential sources of heterogeneity and bias, patients will be stratified based on analgesic approach (ESPB vs. standard analgesia), study design, study quality scores, measured outcome definitions, patient loss to follow-up, and relevant medical comorbidities (e.g., obstructive sleep apnea, diabetes, cardiovascular disease).</w:t>
      </w:r>
    </w:p>
    <w:p w14:paraId="531C7C6E" w14:textId="77777777" w:rsidR="00007C45" w:rsidRPr="00C0061C" w:rsidRDefault="00007C45" w:rsidP="00007C45">
      <w:pPr>
        <w:pStyle w:val="ListParagraph"/>
        <w:numPr>
          <w:ilvl w:val="0"/>
          <w:numId w:val="4"/>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 xml:space="preserve">Further stratifications will be made based on adjustment for confounders, type of study (retrospective vs. prospective), and variations in ESPB technique (e.g., dosage, catheter vs. single-shot block). Meta-regression will be used to evaluate whether effect size estimates differ significantly by study characteristics and quality factors, with </w:t>
      </w:r>
      <w:r w:rsidRPr="00C0061C">
        <w:rPr>
          <w:rFonts w:ascii="Aptos" w:eastAsia="Times New Roman" w:hAnsi="Aptos" w:cs="Times New Roman"/>
          <w:sz w:val="24"/>
          <w:szCs w:val="24"/>
        </w:rPr>
        <w:lastRenderedPageBreak/>
        <w:t>corresponding meta-regression coefficients and p-values reported. Galbraith and funnel plots will be used to assess potential sources of heterogeneity and identify outliers.</w:t>
      </w:r>
    </w:p>
    <w:p w14:paraId="06DE5C8F" w14:textId="77777777" w:rsidR="00007C45" w:rsidRPr="00C0061C" w:rsidRDefault="00007C45" w:rsidP="00007C45">
      <w:pPr>
        <w:pStyle w:val="ListParagraph"/>
        <w:numPr>
          <w:ilvl w:val="0"/>
          <w:numId w:val="4"/>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Forest Plots: Forest plots will be generated to display pooled effect estimates with summary points.</w:t>
      </w:r>
    </w:p>
    <w:p w14:paraId="1B919033" w14:textId="77777777" w:rsidR="00007C45" w:rsidRPr="00C0061C" w:rsidRDefault="00007C45" w:rsidP="00007C45">
      <w:pPr>
        <w:jc w:val="both"/>
        <w:rPr>
          <w:rFonts w:ascii="Aptos" w:eastAsia="Times New Roman" w:hAnsi="Aptos" w:cs="Times New Roman"/>
          <w:sz w:val="24"/>
          <w:szCs w:val="24"/>
        </w:rPr>
      </w:pPr>
    </w:p>
    <w:p w14:paraId="3A55BB7C" w14:textId="77777777" w:rsidR="00007C45" w:rsidRPr="00C0061C" w:rsidRDefault="00007C45" w:rsidP="00007C45">
      <w:pPr>
        <w:jc w:val="both"/>
        <w:rPr>
          <w:rFonts w:ascii="Aptos" w:eastAsia="Times New Roman" w:hAnsi="Aptos" w:cs="Times New Roman"/>
          <w:b/>
          <w:sz w:val="24"/>
          <w:szCs w:val="24"/>
        </w:rPr>
      </w:pPr>
      <w:r w:rsidRPr="00C0061C">
        <w:rPr>
          <w:rFonts w:ascii="Aptos" w:eastAsia="Times New Roman" w:hAnsi="Aptos" w:cs="Times New Roman"/>
          <w:b/>
          <w:sz w:val="24"/>
          <w:szCs w:val="24"/>
        </w:rPr>
        <w:t>Evaluation of bias and confounding</w:t>
      </w:r>
    </w:p>
    <w:p w14:paraId="06065E6A" w14:textId="77777777" w:rsidR="00007C45" w:rsidRPr="00C0061C" w:rsidRDefault="00007C45" w:rsidP="00007C45">
      <w:pPr>
        <w:jc w:val="both"/>
        <w:rPr>
          <w:rFonts w:ascii="Aptos" w:eastAsia="Times New Roman" w:hAnsi="Aptos" w:cs="Times New Roman"/>
          <w:i/>
          <w:sz w:val="24"/>
          <w:szCs w:val="24"/>
        </w:rPr>
      </w:pPr>
      <w:r w:rsidRPr="00C0061C">
        <w:rPr>
          <w:rFonts w:ascii="Aptos" w:eastAsia="Times New Roman" w:hAnsi="Aptos" w:cs="Times New Roman"/>
          <w:i/>
          <w:sz w:val="24"/>
          <w:szCs w:val="24"/>
        </w:rPr>
        <w:t>Publication bias</w:t>
      </w:r>
    </w:p>
    <w:p w14:paraId="3D60BE3B" w14:textId="77777777" w:rsidR="00007C45" w:rsidRPr="00C0061C" w:rsidRDefault="00007C45" w:rsidP="00007C45">
      <w:pPr>
        <w:pStyle w:val="ListParagraph"/>
        <w:numPr>
          <w:ilvl w:val="0"/>
          <w:numId w:val="5"/>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Publication bias will be assessed by inspection of the funnel plot and formal testing for funnel plot asymmetry, using Begg’s test (Sterne JA et al. 2001).</w:t>
      </w:r>
    </w:p>
    <w:p w14:paraId="436EC057" w14:textId="77777777" w:rsidR="00007C45" w:rsidRPr="00C0061C" w:rsidRDefault="00007C45" w:rsidP="00007C45">
      <w:pPr>
        <w:jc w:val="both"/>
        <w:rPr>
          <w:rFonts w:ascii="Aptos" w:eastAsia="Times New Roman" w:hAnsi="Aptos" w:cs="Times New Roman"/>
          <w:b/>
          <w:sz w:val="24"/>
          <w:szCs w:val="24"/>
        </w:rPr>
      </w:pPr>
      <w:r w:rsidRPr="00C0061C">
        <w:rPr>
          <w:rFonts w:ascii="Aptos" w:eastAsia="Times New Roman" w:hAnsi="Aptos" w:cs="Times New Roman"/>
          <w:b/>
          <w:sz w:val="24"/>
          <w:szCs w:val="24"/>
        </w:rPr>
        <w:t>Discussion and Evaluating</w:t>
      </w:r>
    </w:p>
    <w:p w14:paraId="0AD59A75" w14:textId="77777777" w:rsidR="00007C45" w:rsidRPr="00C0061C" w:rsidRDefault="00007C45" w:rsidP="00007C45">
      <w:pPr>
        <w:pStyle w:val="ListParagraph"/>
        <w:numPr>
          <w:ilvl w:val="0"/>
          <w:numId w:val="5"/>
        </w:numPr>
        <w:spacing w:after="0"/>
        <w:jc w:val="both"/>
        <w:rPr>
          <w:rFonts w:ascii="Aptos" w:eastAsia="Times New Roman" w:hAnsi="Aptos" w:cs="Times New Roman"/>
          <w:sz w:val="24"/>
          <w:szCs w:val="24"/>
        </w:rPr>
      </w:pPr>
      <w:r w:rsidRPr="00C0061C">
        <w:rPr>
          <w:rFonts w:ascii="Aptos" w:eastAsia="Times New Roman" w:hAnsi="Aptos" w:cs="Times New Roman"/>
          <w:sz w:val="24"/>
          <w:szCs w:val="24"/>
        </w:rPr>
        <w:t>The results will be critically and integratively discussed.</w:t>
      </w:r>
    </w:p>
    <w:p w14:paraId="3DCE1E25" w14:textId="77777777" w:rsidR="00007C45" w:rsidRPr="00670F94" w:rsidRDefault="00AC0BDF" w:rsidP="00007C45">
      <w:pPr>
        <w:pStyle w:val="Heading3"/>
        <w:shd w:val="clear" w:color="auto" w:fill="D1D1D1" w:themeFill="background2" w:themeFillShade="E6"/>
        <w:rPr>
          <w:lang w:val="en-CA"/>
        </w:rPr>
      </w:pPr>
      <w:r>
        <w:rPr>
          <w:rFonts w:ascii="Arial Unicode MS" w:eastAsia="Arial Unicode MS" w:hAnsi="Arial Unicode MS" w:cs="Arial Unicode MS"/>
          <w:sz w:val="20"/>
        </w:rPr>
        <w:br/>
      </w:r>
      <w:bookmarkStart w:id="4" w:name="_Toc206590076"/>
      <w:r w:rsidR="00007C45" w:rsidRPr="00670F94">
        <w:rPr>
          <w:b/>
          <w:lang w:val="en-CA"/>
        </w:rPr>
        <w:t>Supplementary File</w:t>
      </w:r>
      <w:r w:rsidR="00007C45">
        <w:rPr>
          <w:b/>
          <w:lang w:val="en-CA"/>
        </w:rPr>
        <w:t xml:space="preserve"> S3</w:t>
      </w:r>
      <w:r w:rsidR="00007C45" w:rsidRPr="00670F94">
        <w:rPr>
          <w:b/>
          <w:lang w:val="en-GB"/>
        </w:rPr>
        <w:t xml:space="preserve">: </w:t>
      </w:r>
      <w:r w:rsidR="00007C45" w:rsidRPr="00670F94">
        <w:rPr>
          <w:lang w:val="en-CA"/>
        </w:rPr>
        <w:t>Erector Spinae Block in Bariatric Surgical Procedures: A Systematic Review of Randomized Controlled Trials in the tabular column.</w:t>
      </w:r>
      <w:bookmarkEnd w:id="4"/>
    </w:p>
    <w:p w14:paraId="494C46DC" w14:textId="77777777" w:rsidR="00A22519" w:rsidRPr="00530753" w:rsidRDefault="00A22519" w:rsidP="00A22519">
      <w:pPr>
        <w:tabs>
          <w:tab w:val="left" w:pos="8511"/>
        </w:tabs>
        <w:rPr>
          <w:rFonts w:ascii="Times" w:hAnsi="Times"/>
          <w:b/>
        </w:rPr>
      </w:pPr>
    </w:p>
    <w:tbl>
      <w:tblPr>
        <w:tblW w:w="11347"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1275"/>
        <w:gridCol w:w="1106"/>
        <w:gridCol w:w="3827"/>
        <w:gridCol w:w="3827"/>
      </w:tblGrid>
      <w:tr w:rsidR="00A22519" w:rsidRPr="007E42F2" w14:paraId="2CDE48E7" w14:textId="77777777" w:rsidTr="00D150D0">
        <w:tc>
          <w:tcPr>
            <w:tcW w:w="1312" w:type="dxa"/>
            <w:shd w:val="clear" w:color="auto" w:fill="D0CECE"/>
            <w:vAlign w:val="center"/>
          </w:tcPr>
          <w:p w14:paraId="0E4750C6" w14:textId="77777777" w:rsidR="00A22519" w:rsidRDefault="00A22519" w:rsidP="00A22519">
            <w:pPr>
              <w:spacing w:after="0" w:line="240" w:lineRule="auto"/>
              <w:jc w:val="center"/>
              <w:rPr>
                <w:b/>
                <w:color w:val="000000" w:themeColor="text1"/>
                <w:sz w:val="16"/>
                <w:szCs w:val="16"/>
              </w:rPr>
            </w:pPr>
            <w:r w:rsidRPr="007E42F2">
              <w:rPr>
                <w:b/>
                <w:color w:val="000000" w:themeColor="text1"/>
                <w:sz w:val="16"/>
                <w:szCs w:val="16"/>
              </w:rPr>
              <w:t>Author [Country]</w:t>
            </w:r>
          </w:p>
          <w:p w14:paraId="60F27027" w14:textId="77777777" w:rsidR="00A22519" w:rsidRPr="007E42F2" w:rsidRDefault="00A22519" w:rsidP="00A22519">
            <w:pPr>
              <w:spacing w:after="0" w:line="240" w:lineRule="auto"/>
              <w:jc w:val="center"/>
              <w:rPr>
                <w:b/>
                <w:color w:val="000000" w:themeColor="text1"/>
                <w:sz w:val="16"/>
                <w:szCs w:val="16"/>
              </w:rPr>
            </w:pPr>
            <w:r>
              <w:rPr>
                <w:b/>
                <w:color w:val="000000" w:themeColor="text1"/>
                <w:sz w:val="16"/>
                <w:szCs w:val="16"/>
              </w:rPr>
              <w:t>Journal Published</w:t>
            </w:r>
            <w:r w:rsidRPr="007E42F2">
              <w:rPr>
                <w:b/>
                <w:color w:val="000000" w:themeColor="text1"/>
                <w:sz w:val="16"/>
                <w:szCs w:val="16"/>
              </w:rPr>
              <w:t xml:space="preserve"> Sample size</w:t>
            </w:r>
            <w:r>
              <w:rPr>
                <w:b/>
                <w:color w:val="000000" w:themeColor="text1"/>
                <w:sz w:val="16"/>
                <w:szCs w:val="16"/>
              </w:rPr>
              <w:t xml:space="preserve"> (n)</w:t>
            </w:r>
          </w:p>
        </w:tc>
        <w:tc>
          <w:tcPr>
            <w:tcW w:w="1275" w:type="dxa"/>
            <w:shd w:val="clear" w:color="auto" w:fill="D0CECE"/>
            <w:vAlign w:val="center"/>
          </w:tcPr>
          <w:p w14:paraId="4FC57929" w14:textId="77777777" w:rsidR="00A22519" w:rsidRPr="007E42F2" w:rsidRDefault="00A22519" w:rsidP="00A22519">
            <w:pPr>
              <w:spacing w:after="0" w:line="240" w:lineRule="auto"/>
              <w:jc w:val="center"/>
              <w:rPr>
                <w:b/>
                <w:color w:val="000000" w:themeColor="text1"/>
                <w:sz w:val="16"/>
                <w:szCs w:val="16"/>
              </w:rPr>
            </w:pPr>
            <w:r w:rsidRPr="007E42F2">
              <w:rPr>
                <w:b/>
                <w:color w:val="000000" w:themeColor="text1"/>
                <w:sz w:val="16"/>
                <w:szCs w:val="16"/>
              </w:rPr>
              <w:t>Block characteristic</w:t>
            </w:r>
          </w:p>
          <w:p w14:paraId="65C5F06F" w14:textId="77777777" w:rsidR="00A22519" w:rsidRPr="007E42F2" w:rsidRDefault="00A22519" w:rsidP="00A22519">
            <w:pPr>
              <w:spacing w:after="0" w:line="240" w:lineRule="auto"/>
              <w:jc w:val="center"/>
              <w:rPr>
                <w:b/>
                <w:color w:val="000000" w:themeColor="text1"/>
                <w:sz w:val="16"/>
                <w:szCs w:val="16"/>
              </w:rPr>
            </w:pPr>
            <w:r w:rsidRPr="007E42F2">
              <w:rPr>
                <w:b/>
                <w:color w:val="000000" w:themeColor="text1"/>
                <w:sz w:val="16"/>
                <w:szCs w:val="16"/>
              </w:rPr>
              <w:t>Timing</w:t>
            </w:r>
          </w:p>
          <w:p w14:paraId="75A5CAA8" w14:textId="77777777" w:rsidR="00A22519" w:rsidRPr="007E42F2" w:rsidRDefault="00A22519" w:rsidP="00A22519">
            <w:pPr>
              <w:spacing w:after="0" w:line="240" w:lineRule="auto"/>
              <w:jc w:val="center"/>
              <w:rPr>
                <w:b/>
                <w:color w:val="000000" w:themeColor="text1"/>
                <w:sz w:val="16"/>
                <w:szCs w:val="16"/>
              </w:rPr>
            </w:pPr>
            <w:r w:rsidRPr="007E42F2">
              <w:rPr>
                <w:b/>
                <w:color w:val="000000" w:themeColor="text1"/>
                <w:sz w:val="16"/>
                <w:szCs w:val="16"/>
              </w:rPr>
              <w:t>Guidance Local anesthetics, Adjuvants, Laterality, Level</w:t>
            </w:r>
          </w:p>
        </w:tc>
        <w:tc>
          <w:tcPr>
            <w:tcW w:w="1106" w:type="dxa"/>
            <w:shd w:val="clear" w:color="auto" w:fill="D0CECE"/>
            <w:vAlign w:val="center"/>
          </w:tcPr>
          <w:p w14:paraId="745C844B" w14:textId="77777777" w:rsidR="00A22519" w:rsidRPr="007E42F2" w:rsidRDefault="00A22519" w:rsidP="00A22519">
            <w:pPr>
              <w:spacing w:after="0" w:line="240" w:lineRule="auto"/>
              <w:jc w:val="center"/>
              <w:rPr>
                <w:b/>
                <w:color w:val="000000" w:themeColor="text1"/>
                <w:sz w:val="16"/>
                <w:szCs w:val="16"/>
              </w:rPr>
            </w:pPr>
            <w:r>
              <w:rPr>
                <w:b/>
                <w:color w:val="000000" w:themeColor="text1"/>
                <w:sz w:val="16"/>
                <w:szCs w:val="16"/>
              </w:rPr>
              <w:t xml:space="preserve">Medical </w:t>
            </w:r>
            <w:r w:rsidRPr="007E42F2">
              <w:rPr>
                <w:b/>
                <w:color w:val="000000" w:themeColor="text1"/>
                <w:sz w:val="16"/>
                <w:szCs w:val="16"/>
              </w:rPr>
              <w:t>Co-morbidities</w:t>
            </w:r>
          </w:p>
          <w:p w14:paraId="1C4C156D" w14:textId="77777777" w:rsidR="00A22519" w:rsidRPr="007E42F2" w:rsidRDefault="00A22519" w:rsidP="00A22519">
            <w:pPr>
              <w:spacing w:after="0" w:line="240" w:lineRule="auto"/>
              <w:jc w:val="center"/>
              <w:rPr>
                <w:b/>
                <w:color w:val="000000" w:themeColor="text1"/>
                <w:sz w:val="16"/>
                <w:szCs w:val="16"/>
              </w:rPr>
            </w:pPr>
          </w:p>
        </w:tc>
        <w:tc>
          <w:tcPr>
            <w:tcW w:w="3827" w:type="dxa"/>
            <w:shd w:val="clear" w:color="auto" w:fill="D0CECE"/>
            <w:vAlign w:val="center"/>
          </w:tcPr>
          <w:p w14:paraId="2DDECAE5" w14:textId="77777777" w:rsidR="00A22519" w:rsidRPr="007E42F2" w:rsidRDefault="00A22519" w:rsidP="00A22519">
            <w:pPr>
              <w:spacing w:after="0" w:line="240" w:lineRule="auto"/>
              <w:jc w:val="center"/>
              <w:rPr>
                <w:b/>
                <w:color w:val="000000" w:themeColor="text1"/>
                <w:sz w:val="16"/>
                <w:szCs w:val="16"/>
              </w:rPr>
            </w:pPr>
            <w:r>
              <w:rPr>
                <w:b/>
                <w:color w:val="000000" w:themeColor="text1"/>
                <w:sz w:val="16"/>
                <w:szCs w:val="16"/>
              </w:rPr>
              <w:t xml:space="preserve">Other baseline data </w:t>
            </w:r>
          </w:p>
        </w:tc>
        <w:tc>
          <w:tcPr>
            <w:tcW w:w="3827" w:type="dxa"/>
            <w:shd w:val="clear" w:color="auto" w:fill="D0CECE"/>
            <w:vAlign w:val="center"/>
          </w:tcPr>
          <w:p w14:paraId="571A73EE" w14:textId="77777777" w:rsidR="00A22519" w:rsidRPr="00722F36" w:rsidRDefault="00A22519" w:rsidP="00A22519">
            <w:pPr>
              <w:spacing w:after="0" w:line="240" w:lineRule="auto"/>
              <w:jc w:val="center"/>
              <w:rPr>
                <w:b/>
                <w:color w:val="000000" w:themeColor="text1"/>
                <w:sz w:val="16"/>
                <w:szCs w:val="16"/>
              </w:rPr>
            </w:pPr>
            <w:r w:rsidRPr="00722F36">
              <w:rPr>
                <w:b/>
                <w:color w:val="000000" w:themeColor="text1"/>
                <w:sz w:val="16"/>
                <w:szCs w:val="16"/>
              </w:rPr>
              <w:t>Results</w:t>
            </w:r>
          </w:p>
        </w:tc>
      </w:tr>
      <w:tr w:rsidR="00A22519" w:rsidRPr="007E42F2" w14:paraId="11264E59" w14:textId="77777777" w:rsidTr="00D150D0">
        <w:tc>
          <w:tcPr>
            <w:tcW w:w="1312" w:type="dxa"/>
            <w:shd w:val="clear" w:color="auto" w:fill="auto"/>
          </w:tcPr>
          <w:p w14:paraId="669F9EC8" w14:textId="77777777" w:rsidR="00A22519" w:rsidRDefault="00A22519" w:rsidP="00A22519">
            <w:pPr>
              <w:spacing w:after="0" w:line="240" w:lineRule="auto"/>
              <w:rPr>
                <w:rFonts w:eastAsia="Times New Roman"/>
                <w:color w:val="000000" w:themeColor="text1"/>
                <w:sz w:val="16"/>
                <w:szCs w:val="16"/>
                <w:lang w:val="en-CA"/>
              </w:rPr>
            </w:pPr>
            <w:proofErr w:type="spellStart"/>
            <w:r w:rsidRPr="003C71B0">
              <w:rPr>
                <w:rFonts w:eastAsia="Times New Roman"/>
                <w:color w:val="000000" w:themeColor="text1"/>
                <w:sz w:val="16"/>
                <w:szCs w:val="16"/>
                <w:lang w:val="en-CA"/>
              </w:rPr>
              <w:t>Karaveli</w:t>
            </w:r>
            <w:proofErr w:type="spellEnd"/>
            <w:r w:rsidRPr="003C71B0">
              <w:rPr>
                <w:rFonts w:eastAsia="Times New Roman"/>
                <w:color w:val="000000" w:themeColor="text1"/>
                <w:sz w:val="16"/>
                <w:szCs w:val="16"/>
                <w:lang w:val="en-CA"/>
              </w:rPr>
              <w:t xml:space="preserve"> et al.</w:t>
            </w:r>
            <w:r>
              <w:rPr>
                <w:rFonts w:eastAsia="Times New Roman"/>
                <w:color w:val="000000" w:themeColor="text1"/>
                <w:sz w:val="16"/>
                <w:szCs w:val="16"/>
                <w:lang w:val="en-CA"/>
              </w:rPr>
              <w:t xml:space="preserve"> </w:t>
            </w:r>
            <w:r w:rsidRPr="003C71B0">
              <w:rPr>
                <w:rFonts w:eastAsia="Times New Roman"/>
                <w:color w:val="000000" w:themeColor="text1"/>
                <w:sz w:val="16"/>
                <w:szCs w:val="16"/>
                <w:lang w:val="en-CA"/>
              </w:rPr>
              <w:t>202</w:t>
            </w:r>
            <w:r>
              <w:rPr>
                <w:rFonts w:eastAsia="Times New Roman"/>
                <w:color w:val="000000" w:themeColor="text1"/>
                <w:sz w:val="16"/>
                <w:szCs w:val="16"/>
                <w:lang w:val="en-CA"/>
              </w:rPr>
              <w:t>5</w:t>
            </w:r>
          </w:p>
          <w:p w14:paraId="149B48D5" w14:textId="77777777" w:rsidR="00A22519" w:rsidRDefault="00A22519" w:rsidP="00A22519">
            <w:pPr>
              <w:spacing w:after="0" w:line="240" w:lineRule="auto"/>
              <w:rPr>
                <w:rFonts w:eastAsia="Times New Roman"/>
                <w:color w:val="000000" w:themeColor="text1"/>
                <w:sz w:val="16"/>
                <w:szCs w:val="16"/>
                <w:lang w:val="en-CA"/>
              </w:rPr>
            </w:pPr>
          </w:p>
          <w:p w14:paraId="2445D59E"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lastRenderedPageBreak/>
              <w:sym w:font="Symbol" w:char="F0B7"/>
            </w:r>
            <w:r>
              <w:rPr>
                <w:bCs/>
                <w:color w:val="000000" w:themeColor="text1"/>
                <w:sz w:val="16"/>
                <w:szCs w:val="16"/>
              </w:rPr>
              <w:t xml:space="preserve">  </w:t>
            </w:r>
            <w:r>
              <w:rPr>
                <w:rFonts w:eastAsia="Times New Roman"/>
                <w:color w:val="000000" w:themeColor="text1"/>
                <w:sz w:val="16"/>
                <w:szCs w:val="16"/>
                <w:lang w:val="en-CA"/>
              </w:rPr>
              <w:t>Obesity Surgery</w:t>
            </w:r>
          </w:p>
          <w:p w14:paraId="2620D7C1" w14:textId="77777777" w:rsidR="00A22519" w:rsidRDefault="00A22519" w:rsidP="00A22519">
            <w:pPr>
              <w:spacing w:after="0" w:line="240" w:lineRule="auto"/>
              <w:rPr>
                <w:rFonts w:eastAsia="Times New Roman"/>
                <w:color w:val="000000" w:themeColor="text1"/>
                <w:sz w:val="16"/>
                <w:szCs w:val="16"/>
                <w:lang w:val="en-CA"/>
              </w:rPr>
            </w:pPr>
          </w:p>
          <w:p w14:paraId="5501DA48"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n=40</w:t>
            </w:r>
          </w:p>
          <w:p w14:paraId="431FEDD3" w14:textId="77777777" w:rsidR="00A22519" w:rsidRDefault="00A22519" w:rsidP="00A22519">
            <w:pPr>
              <w:spacing w:after="0" w:line="240" w:lineRule="auto"/>
              <w:rPr>
                <w:rFonts w:eastAsia="Times New Roman"/>
                <w:color w:val="000000" w:themeColor="text1"/>
                <w:sz w:val="16"/>
                <w:szCs w:val="16"/>
                <w:lang w:val="en-CA"/>
              </w:rPr>
            </w:pPr>
          </w:p>
          <w:p w14:paraId="3AF3802F" w14:textId="77777777" w:rsidR="00A22519" w:rsidRDefault="00A22519" w:rsidP="00A22519">
            <w:pPr>
              <w:spacing w:after="0" w:line="240" w:lineRule="auto"/>
              <w:rPr>
                <w:rFonts w:eastAsia="Times New Roman"/>
                <w:color w:val="000000" w:themeColor="text1"/>
                <w:sz w:val="16"/>
                <w:szCs w:val="16"/>
                <w:lang w:val="en-CA"/>
              </w:rPr>
            </w:pPr>
          </w:p>
          <w:p w14:paraId="2A895E52" w14:textId="77777777" w:rsidR="00A22519" w:rsidRDefault="00A22519" w:rsidP="00A22519">
            <w:pPr>
              <w:spacing w:after="0" w:line="240" w:lineRule="auto"/>
              <w:rPr>
                <w:rFonts w:eastAsia="Times New Roman"/>
                <w:color w:val="000000" w:themeColor="text1"/>
                <w:sz w:val="16"/>
                <w:szCs w:val="16"/>
                <w:lang w:val="en-CA"/>
              </w:rPr>
            </w:pPr>
          </w:p>
          <w:p w14:paraId="72F4420F" w14:textId="77777777" w:rsidR="00A22519" w:rsidRDefault="00A22519" w:rsidP="00A22519">
            <w:pPr>
              <w:spacing w:after="0" w:line="240" w:lineRule="auto"/>
              <w:rPr>
                <w:rFonts w:eastAsia="Times New Roman"/>
                <w:color w:val="000000" w:themeColor="text1"/>
                <w:sz w:val="16"/>
                <w:szCs w:val="16"/>
                <w:lang w:val="en-CA"/>
              </w:rPr>
            </w:pPr>
          </w:p>
          <w:p w14:paraId="1F972439"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04557268"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lastRenderedPageBreak/>
              <w:sym w:font="Symbol" w:char="F0B7"/>
            </w:r>
            <w:r>
              <w:rPr>
                <w:bCs/>
                <w:color w:val="000000" w:themeColor="text1"/>
                <w:sz w:val="16"/>
                <w:szCs w:val="16"/>
              </w:rPr>
              <w:t xml:space="preserve"> </w:t>
            </w:r>
            <w:r w:rsidRPr="007E42F2">
              <w:rPr>
                <w:color w:val="000000" w:themeColor="text1"/>
                <w:sz w:val="16"/>
                <w:szCs w:val="16"/>
              </w:rPr>
              <w:t xml:space="preserve">Preoperative </w:t>
            </w:r>
          </w:p>
          <w:p w14:paraId="5D12AF22"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7E42F2">
              <w:rPr>
                <w:color w:val="000000" w:themeColor="text1"/>
                <w:sz w:val="16"/>
                <w:szCs w:val="16"/>
              </w:rPr>
              <w:t>Ultrasound guided</w:t>
            </w:r>
          </w:p>
          <w:p w14:paraId="30D5A3C3"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lastRenderedPageBreak/>
              <w:sym w:font="Symbol" w:char="F0B7"/>
            </w:r>
            <w:r>
              <w:rPr>
                <w:bCs/>
                <w:color w:val="000000" w:themeColor="text1"/>
                <w:sz w:val="16"/>
                <w:szCs w:val="16"/>
              </w:rPr>
              <w:t xml:space="preserve"> </w:t>
            </w:r>
            <w:r w:rsidRPr="0045761B">
              <w:rPr>
                <w:color w:val="000000" w:themeColor="text1"/>
                <w:sz w:val="16"/>
                <w:szCs w:val="16"/>
                <w:lang w:val="en-CA"/>
              </w:rPr>
              <w:t xml:space="preserve">0.25% </w:t>
            </w:r>
            <w:r>
              <w:rPr>
                <w:color w:val="000000" w:themeColor="text1"/>
                <w:sz w:val="16"/>
                <w:szCs w:val="16"/>
                <w:lang w:val="en-CA"/>
              </w:rPr>
              <w:t>(40ml)</w:t>
            </w:r>
          </w:p>
          <w:p w14:paraId="0EF845B6"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w:t>
            </w:r>
            <w:r w:rsidRPr="0045761B">
              <w:rPr>
                <w:color w:val="000000" w:themeColor="text1"/>
                <w:sz w:val="16"/>
                <w:szCs w:val="16"/>
                <w:lang w:val="en-CA"/>
              </w:rPr>
              <w:t>upivacaine</w:t>
            </w:r>
          </w:p>
          <w:p w14:paraId="659710BC"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No Adjuvants</w:t>
            </w:r>
          </w:p>
          <w:p w14:paraId="6F69F049"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4E340140"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T7</w:t>
            </w:r>
          </w:p>
        </w:tc>
        <w:tc>
          <w:tcPr>
            <w:tcW w:w="1106" w:type="dxa"/>
            <w:shd w:val="clear" w:color="auto" w:fill="auto"/>
            <w:vAlign w:val="center"/>
          </w:tcPr>
          <w:p w14:paraId="3C20E145" w14:textId="77777777" w:rsidR="00A22519" w:rsidRDefault="00A22519" w:rsidP="00A22519">
            <w:pPr>
              <w:spacing w:after="0" w:line="240" w:lineRule="auto"/>
              <w:jc w:val="center"/>
              <w:rPr>
                <w:color w:val="000000" w:themeColor="text1"/>
                <w:sz w:val="16"/>
                <w:szCs w:val="16"/>
                <w:lang w:val="en-CA"/>
              </w:rPr>
            </w:pPr>
            <w:r w:rsidRPr="00C85473">
              <w:rPr>
                <w:color w:val="000000" w:themeColor="text1"/>
                <w:sz w:val="16"/>
                <w:szCs w:val="16"/>
                <w:lang w:val="en-CA"/>
              </w:rPr>
              <w:lastRenderedPageBreak/>
              <w:t>HTN</w:t>
            </w:r>
          </w:p>
          <w:p w14:paraId="546EF8EB" w14:textId="77777777" w:rsidR="00A22519" w:rsidRDefault="00A22519" w:rsidP="00A22519">
            <w:pPr>
              <w:spacing w:after="0" w:line="240" w:lineRule="auto"/>
              <w:jc w:val="center"/>
              <w:rPr>
                <w:color w:val="000000" w:themeColor="text1"/>
                <w:sz w:val="16"/>
                <w:szCs w:val="16"/>
                <w:lang w:val="en-CA"/>
              </w:rPr>
            </w:pPr>
            <w:r w:rsidRPr="00C85473">
              <w:rPr>
                <w:color w:val="000000" w:themeColor="text1"/>
                <w:sz w:val="16"/>
                <w:szCs w:val="16"/>
                <w:lang w:val="en-CA"/>
              </w:rPr>
              <w:t>OSA</w:t>
            </w:r>
            <w:r>
              <w:rPr>
                <w:color w:val="000000" w:themeColor="text1"/>
                <w:sz w:val="16"/>
                <w:szCs w:val="16"/>
                <w:lang w:val="en-CA"/>
              </w:rPr>
              <w:t xml:space="preserve"> </w:t>
            </w:r>
          </w:p>
          <w:p w14:paraId="40503BF1" w14:textId="77777777" w:rsidR="00A22519" w:rsidRDefault="00A22519" w:rsidP="00A22519">
            <w:pPr>
              <w:spacing w:after="0" w:line="240" w:lineRule="auto"/>
              <w:jc w:val="center"/>
              <w:rPr>
                <w:color w:val="000000" w:themeColor="text1"/>
                <w:sz w:val="16"/>
                <w:szCs w:val="16"/>
                <w:lang w:val="en-CA"/>
              </w:rPr>
            </w:pPr>
            <w:r>
              <w:rPr>
                <w:color w:val="000000" w:themeColor="text1"/>
                <w:sz w:val="16"/>
                <w:szCs w:val="16"/>
                <w:lang w:val="en-CA"/>
              </w:rPr>
              <w:t xml:space="preserve">DM </w:t>
            </w:r>
          </w:p>
          <w:p w14:paraId="61186DF5" w14:textId="77777777" w:rsidR="00A22519" w:rsidRPr="007E42F2" w:rsidRDefault="00A22519" w:rsidP="00A22519">
            <w:pPr>
              <w:spacing w:after="0" w:line="240" w:lineRule="auto"/>
              <w:jc w:val="center"/>
              <w:rPr>
                <w:color w:val="000000" w:themeColor="text1"/>
                <w:sz w:val="16"/>
                <w:szCs w:val="16"/>
                <w:lang w:val="en-CA"/>
              </w:rPr>
            </w:pPr>
            <w:r>
              <w:rPr>
                <w:color w:val="000000" w:themeColor="text1"/>
                <w:sz w:val="16"/>
                <w:szCs w:val="16"/>
                <w:lang w:val="en-CA"/>
              </w:rPr>
              <w:lastRenderedPageBreak/>
              <w:t>Smoking</w:t>
            </w:r>
          </w:p>
        </w:tc>
        <w:tc>
          <w:tcPr>
            <w:tcW w:w="3827" w:type="dxa"/>
          </w:tcPr>
          <w:p w14:paraId="013F2EF1"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lastRenderedPageBreak/>
              <w:t>ESB vs. Control</w:t>
            </w:r>
          </w:p>
          <w:p w14:paraId="6FF88C58"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6C66E0">
              <w:rPr>
                <w:b/>
                <w:color w:val="000000" w:themeColor="text1"/>
                <w:sz w:val="16"/>
                <w:szCs w:val="16"/>
              </w:rPr>
              <w:t>Anesthesia time (minute)</w:t>
            </w:r>
          </w:p>
          <w:p w14:paraId="2D2D0009"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77.50(66.25-84.25) vs. 74.5(67.75-84); p=0.779</w:t>
            </w:r>
          </w:p>
          <w:p w14:paraId="32672639"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lastRenderedPageBreak/>
              <w:sym w:font="Symbol" w:char="F0B7"/>
            </w:r>
            <w:r>
              <w:rPr>
                <w:bCs/>
                <w:color w:val="000000" w:themeColor="text1"/>
                <w:sz w:val="16"/>
                <w:szCs w:val="16"/>
              </w:rPr>
              <w:t xml:space="preserve"> </w:t>
            </w:r>
            <w:r w:rsidRPr="006C66E0">
              <w:rPr>
                <w:b/>
                <w:color w:val="000000" w:themeColor="text1"/>
                <w:sz w:val="16"/>
                <w:szCs w:val="16"/>
              </w:rPr>
              <w:t>Surgery time (minute)</w:t>
            </w:r>
          </w:p>
          <w:p w14:paraId="3A322117"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60.5(53.5-66) vs. 58.0(52.75-63.0); p=0.231</w:t>
            </w:r>
          </w:p>
          <w:p w14:paraId="302C34AA"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6C66E0">
              <w:rPr>
                <w:b/>
                <w:color w:val="000000" w:themeColor="text1"/>
                <w:sz w:val="16"/>
                <w:szCs w:val="16"/>
              </w:rPr>
              <w:t>Pneumoperitoneum time (minute)</w:t>
            </w:r>
          </w:p>
          <w:p w14:paraId="2AED3846"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54(45-60) vs. 48.5(43.5-54.25); p=0.242</w:t>
            </w:r>
          </w:p>
          <w:p w14:paraId="69949916"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6C66E0">
              <w:rPr>
                <w:b/>
                <w:color w:val="000000" w:themeColor="text1"/>
                <w:sz w:val="16"/>
                <w:szCs w:val="16"/>
              </w:rPr>
              <w:t>Intraoperative fentanyl consumption</w:t>
            </w:r>
          </w:p>
          <w:p w14:paraId="04C1E206"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200(200-200) vs. 350(300-400); p&lt;0.0001</w:t>
            </w:r>
          </w:p>
          <w:p w14:paraId="1D08AB6A" w14:textId="77777777" w:rsidR="00A22519" w:rsidRPr="006C66E0" w:rsidRDefault="00A22519" w:rsidP="00A22519">
            <w:pPr>
              <w:tabs>
                <w:tab w:val="left" w:pos="8511"/>
              </w:tabs>
              <w:spacing w:after="0" w:line="240" w:lineRule="auto"/>
              <w:rPr>
                <w:b/>
                <w:color w:val="000000" w:themeColor="text1"/>
                <w:sz w:val="16"/>
                <w:szCs w:val="16"/>
              </w:rPr>
            </w:pPr>
            <w:r w:rsidRPr="006C66E0">
              <w:rPr>
                <w:b/>
                <w:color w:val="000000" w:themeColor="text1"/>
                <w:sz w:val="16"/>
                <w:szCs w:val="16"/>
              </w:rPr>
              <w:sym w:font="Symbol" w:char="F0B7"/>
            </w:r>
            <w:r w:rsidRPr="006C66E0">
              <w:rPr>
                <w:b/>
                <w:color w:val="000000" w:themeColor="text1"/>
                <w:sz w:val="16"/>
                <w:szCs w:val="16"/>
              </w:rPr>
              <w:t xml:space="preserve"> Patient satisfaction</w:t>
            </w:r>
          </w:p>
          <w:p w14:paraId="70A4D3ED"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3.5(3-4) vs. 3.0(2-3); p=0.011</w:t>
            </w:r>
          </w:p>
        </w:tc>
        <w:tc>
          <w:tcPr>
            <w:tcW w:w="3827" w:type="dxa"/>
            <w:shd w:val="clear" w:color="auto" w:fill="auto"/>
          </w:tcPr>
          <w:p w14:paraId="7E6323C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lastRenderedPageBreak/>
              <w:t>ESB vs. Control</w:t>
            </w:r>
          </w:p>
          <w:p w14:paraId="3C6187A7"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tramadol consumption</w:t>
            </w:r>
          </w:p>
          <w:p w14:paraId="049DE837"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150(100-200) vs. 450(400-500); p&lt;0.0001</w:t>
            </w:r>
          </w:p>
          <w:p w14:paraId="38E23197"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lastRenderedPageBreak/>
              <w:sym w:font="Symbol" w:char="F0B7"/>
            </w:r>
            <w:r w:rsidRPr="00722F36">
              <w:rPr>
                <w:bCs/>
                <w:color w:val="000000" w:themeColor="text1"/>
                <w:sz w:val="16"/>
                <w:szCs w:val="16"/>
              </w:rPr>
              <w:t xml:space="preserve"> </w:t>
            </w:r>
            <w:r w:rsidRPr="00722F36">
              <w:rPr>
                <w:b/>
                <w:color w:val="000000" w:themeColor="text1"/>
                <w:sz w:val="16"/>
                <w:szCs w:val="16"/>
              </w:rPr>
              <w:t>Postoperative pain scores</w:t>
            </w:r>
            <w:r w:rsidRPr="00722F36">
              <w:rPr>
                <w:bCs/>
                <w:color w:val="000000" w:themeColor="text1"/>
                <w:sz w:val="16"/>
                <w:szCs w:val="16"/>
              </w:rPr>
              <w:t xml:space="preserve"> at rest and during movement (0h, 1h, 3h, 6h, 9h, 12h, 18h, 24h); p&lt;0.05</w:t>
            </w:r>
          </w:p>
          <w:p w14:paraId="58953CC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PONV incidence</w:t>
            </w:r>
          </w:p>
          <w:p w14:paraId="70489C37"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5% vs. 15%</w:t>
            </w:r>
          </w:p>
          <w:p w14:paraId="2C9DDD99"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Hospital stays (days)</w:t>
            </w:r>
          </w:p>
          <w:p w14:paraId="3F4AF48C"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4(3.25-4) vs. 4(4-4)</w:t>
            </w:r>
          </w:p>
          <w:p w14:paraId="39948104"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Spirometry data, pH, Horowitz ratio, PaCO</w:t>
            </w:r>
            <w:r w:rsidRPr="00722F36">
              <w:rPr>
                <w:bCs/>
                <w:color w:val="000000" w:themeColor="text1"/>
                <w:sz w:val="16"/>
                <w:szCs w:val="16"/>
                <w:vertAlign w:val="subscript"/>
              </w:rPr>
              <w:t>2</w:t>
            </w:r>
            <w:r w:rsidRPr="00722F36">
              <w:rPr>
                <w:bCs/>
                <w:color w:val="000000" w:themeColor="text1"/>
                <w:sz w:val="16"/>
                <w:szCs w:val="16"/>
              </w:rPr>
              <w:t>; NS</w:t>
            </w:r>
          </w:p>
        </w:tc>
      </w:tr>
      <w:tr w:rsidR="00A22519" w:rsidRPr="007E42F2" w14:paraId="1B9A9144" w14:textId="77777777" w:rsidTr="00D150D0">
        <w:tc>
          <w:tcPr>
            <w:tcW w:w="1312" w:type="dxa"/>
            <w:shd w:val="clear" w:color="auto" w:fill="auto"/>
          </w:tcPr>
          <w:p w14:paraId="05986249" w14:textId="77777777" w:rsidR="00A22519" w:rsidRDefault="00A22519" w:rsidP="00A22519">
            <w:pPr>
              <w:spacing w:after="0" w:line="240" w:lineRule="auto"/>
              <w:rPr>
                <w:rFonts w:eastAsia="Times New Roman"/>
                <w:color w:val="000000" w:themeColor="text1"/>
                <w:sz w:val="16"/>
                <w:szCs w:val="16"/>
                <w:lang w:val="en-CA"/>
              </w:rPr>
            </w:pPr>
            <w:proofErr w:type="spellStart"/>
            <w:r w:rsidRPr="003C71B0">
              <w:rPr>
                <w:rFonts w:eastAsia="Times New Roman"/>
                <w:color w:val="000000" w:themeColor="text1"/>
                <w:sz w:val="16"/>
                <w:szCs w:val="16"/>
                <w:lang w:val="en-CA"/>
              </w:rPr>
              <w:lastRenderedPageBreak/>
              <w:t>Jinaworn</w:t>
            </w:r>
            <w:proofErr w:type="spellEnd"/>
            <w:r w:rsidRPr="003C71B0">
              <w:rPr>
                <w:rFonts w:eastAsia="Times New Roman"/>
                <w:color w:val="000000" w:themeColor="text1"/>
                <w:sz w:val="16"/>
                <w:szCs w:val="16"/>
                <w:lang w:val="en-CA"/>
              </w:rPr>
              <w:t xml:space="preserve"> et al. 2024</w:t>
            </w:r>
          </w:p>
          <w:p w14:paraId="41FF359A" w14:textId="77777777" w:rsidR="00A22519" w:rsidRDefault="00A22519" w:rsidP="00A22519">
            <w:pPr>
              <w:spacing w:after="0" w:line="240" w:lineRule="auto"/>
              <w:rPr>
                <w:rFonts w:eastAsia="Times New Roman"/>
                <w:color w:val="000000" w:themeColor="text1"/>
                <w:sz w:val="16"/>
                <w:szCs w:val="16"/>
                <w:lang w:val="en-CA"/>
              </w:rPr>
            </w:pPr>
          </w:p>
          <w:p w14:paraId="76B83FCA"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rFonts w:eastAsia="Times New Roman"/>
                <w:color w:val="000000" w:themeColor="text1"/>
                <w:sz w:val="16"/>
                <w:szCs w:val="16"/>
                <w:lang w:val="en-CA"/>
              </w:rPr>
              <w:t>Obesity Surgery</w:t>
            </w:r>
          </w:p>
          <w:p w14:paraId="15742956" w14:textId="77777777" w:rsidR="00A22519" w:rsidRDefault="00A22519" w:rsidP="00A22519">
            <w:pPr>
              <w:spacing w:after="0" w:line="240" w:lineRule="auto"/>
              <w:rPr>
                <w:rFonts w:eastAsia="Times New Roman"/>
                <w:color w:val="000000" w:themeColor="text1"/>
                <w:sz w:val="16"/>
                <w:szCs w:val="16"/>
                <w:lang w:val="en-CA"/>
              </w:rPr>
            </w:pPr>
          </w:p>
          <w:p w14:paraId="246292F3"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n=61</w:t>
            </w:r>
          </w:p>
          <w:p w14:paraId="74AC2B6C" w14:textId="77777777" w:rsidR="00A22519" w:rsidRDefault="00A22519" w:rsidP="00A22519">
            <w:pPr>
              <w:spacing w:after="0" w:line="240" w:lineRule="auto"/>
              <w:rPr>
                <w:rFonts w:eastAsia="Times New Roman"/>
                <w:color w:val="000000" w:themeColor="text1"/>
                <w:sz w:val="16"/>
                <w:szCs w:val="16"/>
                <w:lang w:val="en-CA"/>
              </w:rPr>
            </w:pPr>
          </w:p>
          <w:p w14:paraId="0C0AC274" w14:textId="77777777" w:rsidR="00A22519" w:rsidRDefault="00A22519" w:rsidP="00A22519">
            <w:pPr>
              <w:spacing w:after="0" w:line="240" w:lineRule="auto"/>
              <w:rPr>
                <w:rFonts w:eastAsia="Times New Roman"/>
                <w:color w:val="000000" w:themeColor="text1"/>
                <w:sz w:val="16"/>
                <w:szCs w:val="16"/>
                <w:lang w:val="en-CA"/>
              </w:rPr>
            </w:pPr>
          </w:p>
          <w:p w14:paraId="13D28521" w14:textId="77777777" w:rsidR="00A22519" w:rsidRDefault="00A22519" w:rsidP="00A22519">
            <w:pPr>
              <w:spacing w:after="0" w:line="240" w:lineRule="auto"/>
              <w:rPr>
                <w:rFonts w:eastAsia="Times New Roman"/>
                <w:color w:val="000000" w:themeColor="text1"/>
                <w:sz w:val="16"/>
                <w:szCs w:val="16"/>
                <w:lang w:val="en-CA"/>
              </w:rPr>
            </w:pPr>
          </w:p>
          <w:p w14:paraId="0E4A042E" w14:textId="77777777" w:rsidR="00A22519" w:rsidRDefault="00A22519" w:rsidP="00A22519">
            <w:pPr>
              <w:spacing w:after="0" w:line="240" w:lineRule="auto"/>
              <w:rPr>
                <w:rFonts w:eastAsia="Times New Roman"/>
                <w:color w:val="000000" w:themeColor="text1"/>
                <w:sz w:val="16"/>
                <w:szCs w:val="16"/>
                <w:lang w:val="en-CA"/>
              </w:rPr>
            </w:pPr>
          </w:p>
          <w:p w14:paraId="488F0D3C"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32FB9D4D"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79CE5907"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7C3A5B5F"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BF76F2">
              <w:rPr>
                <w:color w:val="000000" w:themeColor="text1"/>
                <w:sz w:val="16"/>
                <w:szCs w:val="16"/>
                <w:lang w:val="en-CA"/>
              </w:rPr>
              <w:t xml:space="preserve">0.25% </w:t>
            </w:r>
            <w:r>
              <w:rPr>
                <w:color w:val="000000" w:themeColor="text1"/>
                <w:sz w:val="16"/>
                <w:szCs w:val="16"/>
                <w:lang w:val="en-CA"/>
              </w:rPr>
              <w:t>(50ml)</w:t>
            </w:r>
          </w:p>
          <w:p w14:paraId="65D05933"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w:t>
            </w:r>
            <w:r w:rsidRPr="00BF76F2">
              <w:rPr>
                <w:color w:val="000000" w:themeColor="text1"/>
                <w:sz w:val="16"/>
                <w:szCs w:val="16"/>
                <w:lang w:val="en-CA"/>
              </w:rPr>
              <w:t>upivacaine</w:t>
            </w:r>
          </w:p>
          <w:p w14:paraId="04FAE5F4"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Adrenaline</w:t>
            </w:r>
          </w:p>
          <w:p w14:paraId="28546EC0"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4A297C90"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T7</w:t>
            </w:r>
          </w:p>
        </w:tc>
        <w:tc>
          <w:tcPr>
            <w:tcW w:w="1106" w:type="dxa"/>
            <w:shd w:val="clear" w:color="auto" w:fill="auto"/>
            <w:vAlign w:val="center"/>
          </w:tcPr>
          <w:p w14:paraId="349C7EB9" w14:textId="77777777" w:rsidR="00A22519" w:rsidRDefault="00A22519" w:rsidP="00A22519">
            <w:pPr>
              <w:spacing w:after="0" w:line="240" w:lineRule="auto"/>
              <w:jc w:val="center"/>
              <w:rPr>
                <w:color w:val="000000" w:themeColor="text1"/>
                <w:sz w:val="16"/>
                <w:szCs w:val="16"/>
                <w:lang w:val="en-CA"/>
              </w:rPr>
            </w:pPr>
            <w:r w:rsidRPr="00C85473">
              <w:rPr>
                <w:color w:val="000000" w:themeColor="text1"/>
                <w:sz w:val="16"/>
                <w:szCs w:val="16"/>
                <w:lang w:val="en-CA"/>
              </w:rPr>
              <w:t xml:space="preserve">DM </w:t>
            </w:r>
          </w:p>
          <w:p w14:paraId="72B653F3" w14:textId="77777777" w:rsidR="00A22519" w:rsidRDefault="00A22519" w:rsidP="00A22519">
            <w:pPr>
              <w:spacing w:after="0" w:line="240" w:lineRule="auto"/>
              <w:jc w:val="center"/>
              <w:rPr>
                <w:color w:val="000000" w:themeColor="text1"/>
                <w:sz w:val="16"/>
                <w:szCs w:val="16"/>
                <w:lang w:val="en-CA"/>
              </w:rPr>
            </w:pPr>
            <w:r w:rsidRPr="00C85473">
              <w:rPr>
                <w:color w:val="000000" w:themeColor="text1"/>
                <w:sz w:val="16"/>
                <w:szCs w:val="16"/>
                <w:lang w:val="en-CA"/>
              </w:rPr>
              <w:t xml:space="preserve">HTN </w:t>
            </w:r>
            <w:r>
              <w:rPr>
                <w:color w:val="000000" w:themeColor="text1"/>
                <w:sz w:val="16"/>
                <w:szCs w:val="16"/>
                <w:lang w:val="en-CA"/>
              </w:rPr>
              <w:t>D</w:t>
            </w:r>
            <w:r w:rsidRPr="00C85473">
              <w:rPr>
                <w:color w:val="000000" w:themeColor="text1"/>
                <w:sz w:val="16"/>
                <w:szCs w:val="16"/>
                <w:lang w:val="en-CA"/>
              </w:rPr>
              <w:t xml:space="preserve">yslipidemia OSA </w:t>
            </w:r>
          </w:p>
          <w:p w14:paraId="57BF7BD3" w14:textId="77777777" w:rsidR="00A22519" w:rsidRDefault="00A22519" w:rsidP="00A22519">
            <w:pPr>
              <w:spacing w:after="0" w:line="240" w:lineRule="auto"/>
              <w:jc w:val="center"/>
              <w:rPr>
                <w:color w:val="000000" w:themeColor="text1"/>
                <w:sz w:val="16"/>
                <w:szCs w:val="16"/>
                <w:lang w:val="en-CA"/>
              </w:rPr>
            </w:pPr>
            <w:r>
              <w:rPr>
                <w:color w:val="000000" w:themeColor="text1"/>
                <w:sz w:val="16"/>
                <w:szCs w:val="16"/>
                <w:lang w:val="en-CA"/>
              </w:rPr>
              <w:t>L</w:t>
            </w:r>
            <w:r w:rsidRPr="00C85473">
              <w:rPr>
                <w:color w:val="000000" w:themeColor="text1"/>
                <w:sz w:val="16"/>
                <w:szCs w:val="16"/>
                <w:lang w:val="en-CA"/>
              </w:rPr>
              <w:t>iver disease</w:t>
            </w:r>
          </w:p>
          <w:p w14:paraId="67FE32E1" w14:textId="77777777" w:rsidR="00A22519" w:rsidRPr="007E42F2" w:rsidRDefault="00A22519" w:rsidP="00A22519">
            <w:pPr>
              <w:spacing w:after="0" w:line="240" w:lineRule="auto"/>
              <w:jc w:val="center"/>
              <w:rPr>
                <w:color w:val="000000" w:themeColor="text1"/>
                <w:sz w:val="16"/>
                <w:szCs w:val="16"/>
                <w:lang w:val="en-CA"/>
              </w:rPr>
            </w:pPr>
            <w:r>
              <w:rPr>
                <w:color w:val="000000" w:themeColor="text1"/>
                <w:sz w:val="16"/>
                <w:szCs w:val="16"/>
                <w:lang w:val="en-CA"/>
              </w:rPr>
              <w:t>P</w:t>
            </w:r>
            <w:r w:rsidRPr="00C85473">
              <w:rPr>
                <w:color w:val="000000" w:themeColor="text1"/>
                <w:sz w:val="16"/>
                <w:szCs w:val="16"/>
                <w:lang w:val="en-CA"/>
              </w:rPr>
              <w:t>sychotic disorder</w:t>
            </w:r>
          </w:p>
        </w:tc>
        <w:tc>
          <w:tcPr>
            <w:tcW w:w="3827" w:type="dxa"/>
          </w:tcPr>
          <w:p w14:paraId="1DF2CACA"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065A7430"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6C66E0">
              <w:rPr>
                <w:b/>
                <w:color w:val="000000" w:themeColor="text1"/>
                <w:sz w:val="16"/>
                <w:szCs w:val="16"/>
              </w:rPr>
              <w:t>Anesthesia time (minute)</w:t>
            </w:r>
          </w:p>
          <w:p w14:paraId="57280FE1"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160 (132-206) vs. 163.5 (131-270); p = 0.885</w:t>
            </w:r>
          </w:p>
          <w:p w14:paraId="36F61EA7" w14:textId="77777777" w:rsidR="00A22519" w:rsidRDefault="00A22519" w:rsidP="00A22519">
            <w:pPr>
              <w:tabs>
                <w:tab w:val="left" w:pos="8511"/>
              </w:tabs>
              <w:spacing w:after="0" w:line="240" w:lineRule="auto"/>
              <w:rPr>
                <w:b/>
                <w:color w:val="000000" w:themeColor="text1"/>
                <w:sz w:val="16"/>
                <w:szCs w:val="16"/>
              </w:rPr>
            </w:pPr>
            <w:r w:rsidRPr="00855B33">
              <w:rPr>
                <w:bCs/>
                <w:color w:val="000000" w:themeColor="text1"/>
                <w:sz w:val="16"/>
                <w:szCs w:val="16"/>
              </w:rPr>
              <w:t xml:space="preserve">• </w:t>
            </w:r>
            <w:r w:rsidRPr="00855B33">
              <w:rPr>
                <w:b/>
                <w:color w:val="000000" w:themeColor="text1"/>
                <w:sz w:val="16"/>
                <w:szCs w:val="16"/>
              </w:rPr>
              <w:t>Surgery time (minute)</w:t>
            </w:r>
          </w:p>
          <w:p w14:paraId="1B02C66F"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118 (94-171) vs. 139.5 (90-227); p = 0.429</w:t>
            </w:r>
          </w:p>
          <w:p w14:paraId="54835B07" w14:textId="77777777" w:rsidR="00A22519" w:rsidRDefault="00A22519" w:rsidP="00A22519">
            <w:pPr>
              <w:tabs>
                <w:tab w:val="left" w:pos="8511"/>
              </w:tabs>
              <w:spacing w:after="0" w:line="240" w:lineRule="auto"/>
              <w:rPr>
                <w:bCs/>
                <w:color w:val="000000" w:themeColor="text1"/>
                <w:sz w:val="16"/>
                <w:szCs w:val="16"/>
              </w:rPr>
            </w:pPr>
            <w:r w:rsidRPr="00855B33">
              <w:rPr>
                <w:bCs/>
                <w:color w:val="000000" w:themeColor="text1"/>
                <w:sz w:val="16"/>
                <w:szCs w:val="16"/>
              </w:rPr>
              <w:t>•</w:t>
            </w:r>
            <w:r>
              <w:rPr>
                <w:bCs/>
                <w:color w:val="000000" w:themeColor="text1"/>
                <w:sz w:val="16"/>
                <w:szCs w:val="16"/>
              </w:rPr>
              <w:t xml:space="preserve"> </w:t>
            </w:r>
            <w:r w:rsidRPr="00855B33">
              <w:rPr>
                <w:b/>
                <w:color w:val="000000" w:themeColor="text1"/>
                <w:sz w:val="16"/>
                <w:szCs w:val="16"/>
              </w:rPr>
              <w:t>Intraoperative desflurane</w:t>
            </w:r>
            <w:r>
              <w:rPr>
                <w:b/>
                <w:color w:val="000000" w:themeColor="text1"/>
                <w:sz w:val="16"/>
                <w:szCs w:val="16"/>
              </w:rPr>
              <w:t xml:space="preserve"> (mL)</w:t>
            </w:r>
          </w:p>
          <w:p w14:paraId="4E47F90E"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68.8 (45.0-84.5) vs. 74.5 (57.1-113.4); p = 0.632</w:t>
            </w:r>
          </w:p>
          <w:p w14:paraId="3A2A5BF0" w14:textId="77777777" w:rsidR="00A22519" w:rsidRDefault="00A22519" w:rsidP="00A22519">
            <w:pPr>
              <w:tabs>
                <w:tab w:val="left" w:pos="8511"/>
              </w:tabs>
              <w:spacing w:after="0" w:line="240" w:lineRule="auto"/>
              <w:rPr>
                <w:b/>
                <w:color w:val="000000" w:themeColor="text1"/>
                <w:sz w:val="16"/>
                <w:szCs w:val="16"/>
              </w:rPr>
            </w:pPr>
            <w:r w:rsidRPr="00855B33">
              <w:rPr>
                <w:bCs/>
                <w:color w:val="000000" w:themeColor="text1"/>
                <w:sz w:val="16"/>
                <w:szCs w:val="16"/>
              </w:rPr>
              <w:t>•</w:t>
            </w:r>
            <w:r>
              <w:rPr>
                <w:bCs/>
                <w:color w:val="000000" w:themeColor="text1"/>
                <w:sz w:val="16"/>
                <w:szCs w:val="16"/>
              </w:rPr>
              <w:t xml:space="preserve"> </w:t>
            </w:r>
            <w:r w:rsidRPr="00855B33">
              <w:rPr>
                <w:b/>
                <w:color w:val="000000" w:themeColor="text1"/>
                <w:sz w:val="16"/>
                <w:szCs w:val="16"/>
              </w:rPr>
              <w:t>Intraoperative fentanyl consumption (</w:t>
            </w:r>
            <w:proofErr w:type="spellStart"/>
            <w:r w:rsidRPr="00855B33">
              <w:rPr>
                <w:b/>
                <w:color w:val="000000" w:themeColor="text1"/>
                <w:sz w:val="16"/>
                <w:szCs w:val="16"/>
              </w:rPr>
              <w:t>μg</w:t>
            </w:r>
            <w:proofErr w:type="spellEnd"/>
            <w:r w:rsidRPr="00855B33">
              <w:rPr>
                <w:b/>
                <w:color w:val="000000" w:themeColor="text1"/>
                <w:sz w:val="16"/>
                <w:szCs w:val="16"/>
              </w:rPr>
              <w:t>)</w:t>
            </w:r>
          </w:p>
          <w:p w14:paraId="0615D577"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100 (80-125) vs. 125 (100-150); p = 0.047</w:t>
            </w:r>
          </w:p>
          <w:p w14:paraId="0EAAF074" w14:textId="77777777" w:rsidR="00A22519" w:rsidRDefault="00A22519" w:rsidP="00A22519">
            <w:pPr>
              <w:tabs>
                <w:tab w:val="left" w:pos="8511"/>
              </w:tabs>
              <w:spacing w:after="0" w:line="240" w:lineRule="auto"/>
              <w:rPr>
                <w:b/>
                <w:color w:val="000000" w:themeColor="text1"/>
                <w:sz w:val="16"/>
                <w:szCs w:val="16"/>
              </w:rPr>
            </w:pPr>
            <w:r w:rsidRPr="00855B33">
              <w:rPr>
                <w:bCs/>
                <w:color w:val="000000" w:themeColor="text1"/>
                <w:sz w:val="16"/>
                <w:szCs w:val="16"/>
              </w:rPr>
              <w:t>•</w:t>
            </w:r>
            <w:r>
              <w:rPr>
                <w:bCs/>
                <w:color w:val="000000" w:themeColor="text1"/>
                <w:sz w:val="16"/>
                <w:szCs w:val="16"/>
              </w:rPr>
              <w:t xml:space="preserve"> </w:t>
            </w:r>
            <w:r w:rsidRPr="008B5C92">
              <w:rPr>
                <w:b/>
                <w:color w:val="000000" w:themeColor="text1"/>
                <w:sz w:val="16"/>
                <w:szCs w:val="16"/>
              </w:rPr>
              <w:t xml:space="preserve">PACU Fentanyl consumption </w:t>
            </w:r>
            <w:r w:rsidRPr="002215D0">
              <w:rPr>
                <w:b/>
                <w:color w:val="000000" w:themeColor="text1"/>
                <w:sz w:val="16"/>
                <w:szCs w:val="16"/>
              </w:rPr>
              <w:t>(</w:t>
            </w:r>
            <w:proofErr w:type="spellStart"/>
            <w:r w:rsidRPr="002215D0">
              <w:rPr>
                <w:b/>
                <w:color w:val="000000" w:themeColor="text1"/>
                <w:sz w:val="16"/>
                <w:szCs w:val="16"/>
              </w:rPr>
              <w:t>μg</w:t>
            </w:r>
            <w:proofErr w:type="spellEnd"/>
            <w:r w:rsidRPr="002215D0">
              <w:rPr>
                <w:b/>
                <w:color w:val="000000" w:themeColor="text1"/>
                <w:sz w:val="16"/>
                <w:szCs w:val="16"/>
              </w:rPr>
              <w:t>)</w:t>
            </w:r>
          </w:p>
          <w:p w14:paraId="4ED74AC9" w14:textId="77777777" w:rsidR="00A22519" w:rsidRPr="00855B33" w:rsidRDefault="00A22519" w:rsidP="00A22519">
            <w:pPr>
              <w:tabs>
                <w:tab w:val="left" w:pos="8511"/>
              </w:tabs>
              <w:spacing w:after="0" w:line="240" w:lineRule="auto"/>
              <w:rPr>
                <w:bCs/>
                <w:color w:val="000000" w:themeColor="text1"/>
                <w:sz w:val="16"/>
                <w:szCs w:val="16"/>
              </w:rPr>
            </w:pPr>
            <w:r w:rsidRPr="008B5C92">
              <w:rPr>
                <w:bCs/>
                <w:color w:val="000000" w:themeColor="text1"/>
                <w:sz w:val="16"/>
                <w:szCs w:val="16"/>
              </w:rPr>
              <w:t>50 (25-75) vs. 50 (25-75)</w:t>
            </w:r>
            <w:r>
              <w:rPr>
                <w:bCs/>
                <w:color w:val="000000" w:themeColor="text1"/>
                <w:sz w:val="16"/>
                <w:szCs w:val="16"/>
              </w:rPr>
              <w:t>; p=1.0</w:t>
            </w:r>
          </w:p>
        </w:tc>
        <w:tc>
          <w:tcPr>
            <w:tcW w:w="3827" w:type="dxa"/>
            <w:shd w:val="clear" w:color="auto" w:fill="auto"/>
          </w:tcPr>
          <w:p w14:paraId="345CE726"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6B1C6662"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t xml:space="preserve">• </w:t>
            </w:r>
            <w:r w:rsidRPr="00722F36">
              <w:rPr>
                <w:b/>
                <w:color w:val="000000" w:themeColor="text1"/>
                <w:sz w:val="16"/>
                <w:szCs w:val="16"/>
              </w:rPr>
              <w:t>Postoperative morphine consumption (mg)</w:t>
            </w:r>
          </w:p>
          <w:p w14:paraId="3B90A5AD"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13.0 (6-23) vs. 14.5 (7-24); p = 0.652</w:t>
            </w:r>
          </w:p>
          <w:p w14:paraId="3730C33A"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 xml:space="preserve">• </w:t>
            </w:r>
            <w:r w:rsidRPr="00722F36">
              <w:rPr>
                <w:b/>
                <w:color w:val="000000" w:themeColor="text1"/>
                <w:sz w:val="16"/>
                <w:szCs w:val="16"/>
              </w:rPr>
              <w:t>Postoperative NRS pain</w:t>
            </w:r>
            <w:r w:rsidRPr="00722F36">
              <w:rPr>
                <w:bCs/>
                <w:color w:val="000000" w:themeColor="text1"/>
                <w:sz w:val="16"/>
                <w:szCs w:val="16"/>
              </w:rPr>
              <w:t xml:space="preserve"> scores at rest and at movement (0h, 1h, 6h, 12h, 18h, 24h); p&lt;0.05</w:t>
            </w:r>
          </w:p>
          <w:p w14:paraId="64BE58B1" w14:textId="77777777" w:rsidR="00A22519" w:rsidRPr="00722F36" w:rsidRDefault="00A22519" w:rsidP="00A22519">
            <w:pPr>
              <w:tabs>
                <w:tab w:val="left" w:pos="8511"/>
              </w:tabs>
              <w:spacing w:after="0" w:line="240" w:lineRule="auto"/>
              <w:rPr>
                <w:bCs/>
                <w:color w:val="000000" w:themeColor="text1"/>
                <w:sz w:val="16"/>
                <w:szCs w:val="16"/>
              </w:rPr>
            </w:pPr>
          </w:p>
          <w:p w14:paraId="755D6938" w14:textId="77777777" w:rsidR="00A22519" w:rsidRPr="00722F36" w:rsidRDefault="00A22519" w:rsidP="00A22519">
            <w:pPr>
              <w:tabs>
                <w:tab w:val="left" w:pos="8511"/>
              </w:tabs>
              <w:spacing w:after="0" w:line="240" w:lineRule="auto"/>
              <w:rPr>
                <w:bCs/>
                <w:color w:val="000000" w:themeColor="text1"/>
                <w:sz w:val="16"/>
                <w:szCs w:val="16"/>
              </w:rPr>
            </w:pPr>
          </w:p>
        </w:tc>
      </w:tr>
      <w:tr w:rsidR="00A22519" w:rsidRPr="007E42F2" w14:paraId="75C78787" w14:textId="77777777" w:rsidTr="00D150D0">
        <w:tc>
          <w:tcPr>
            <w:tcW w:w="1312" w:type="dxa"/>
            <w:shd w:val="clear" w:color="auto" w:fill="auto"/>
          </w:tcPr>
          <w:p w14:paraId="13C3A45D" w14:textId="77777777" w:rsidR="00A22519" w:rsidRDefault="00A22519" w:rsidP="00A22519">
            <w:pPr>
              <w:spacing w:after="0" w:line="240" w:lineRule="auto"/>
              <w:rPr>
                <w:rFonts w:eastAsia="Times New Roman"/>
                <w:color w:val="000000" w:themeColor="text1"/>
                <w:sz w:val="16"/>
                <w:szCs w:val="16"/>
                <w:lang w:val="en-CA"/>
              </w:rPr>
            </w:pPr>
            <w:proofErr w:type="spellStart"/>
            <w:r w:rsidRPr="003C71B0">
              <w:rPr>
                <w:rFonts w:eastAsia="Times New Roman"/>
                <w:color w:val="000000" w:themeColor="text1"/>
                <w:sz w:val="16"/>
                <w:szCs w:val="16"/>
                <w:lang w:val="en-CA"/>
              </w:rPr>
              <w:t>Elghamry</w:t>
            </w:r>
            <w:proofErr w:type="spellEnd"/>
            <w:r w:rsidRPr="003C71B0">
              <w:rPr>
                <w:rFonts w:eastAsia="Times New Roman"/>
                <w:color w:val="000000" w:themeColor="text1"/>
                <w:sz w:val="16"/>
                <w:szCs w:val="16"/>
                <w:lang w:val="en-CA"/>
              </w:rPr>
              <w:t xml:space="preserve"> et al. 2024</w:t>
            </w:r>
          </w:p>
          <w:p w14:paraId="53854246" w14:textId="77777777" w:rsidR="00A22519" w:rsidRDefault="00A22519" w:rsidP="00A22519">
            <w:pPr>
              <w:spacing w:after="0" w:line="240" w:lineRule="auto"/>
              <w:rPr>
                <w:rFonts w:eastAsia="Times New Roman"/>
                <w:color w:val="000000" w:themeColor="text1"/>
                <w:sz w:val="16"/>
                <w:szCs w:val="16"/>
                <w:lang w:val="en-CA"/>
              </w:rPr>
            </w:pPr>
          </w:p>
          <w:p w14:paraId="3A4C6400"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sidRPr="00855B33">
              <w:rPr>
                <w:b/>
                <w:color w:val="000000" w:themeColor="text1"/>
                <w:sz w:val="16"/>
                <w:szCs w:val="16"/>
              </w:rPr>
              <w:t xml:space="preserve"> </w:t>
            </w:r>
            <w:r>
              <w:rPr>
                <w:rFonts w:eastAsia="Times New Roman"/>
                <w:color w:val="000000" w:themeColor="text1"/>
                <w:sz w:val="16"/>
                <w:szCs w:val="16"/>
                <w:lang w:val="en-CA"/>
              </w:rPr>
              <w:t>Journal of opioid management</w:t>
            </w:r>
          </w:p>
          <w:p w14:paraId="1FA53569" w14:textId="77777777" w:rsidR="00A22519" w:rsidRDefault="00A22519" w:rsidP="00A22519">
            <w:pPr>
              <w:spacing w:after="0" w:line="240" w:lineRule="auto"/>
              <w:rPr>
                <w:rFonts w:eastAsia="Times New Roman"/>
                <w:color w:val="000000" w:themeColor="text1"/>
                <w:sz w:val="16"/>
                <w:szCs w:val="16"/>
                <w:lang w:val="en-CA"/>
              </w:rPr>
            </w:pPr>
          </w:p>
          <w:p w14:paraId="1FFEB5B8"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n=40</w:t>
            </w:r>
          </w:p>
          <w:p w14:paraId="098E0CA5" w14:textId="77777777" w:rsidR="00A22519" w:rsidRDefault="00A22519" w:rsidP="00A22519">
            <w:pPr>
              <w:spacing w:after="0" w:line="240" w:lineRule="auto"/>
              <w:rPr>
                <w:rFonts w:eastAsia="Times New Roman"/>
                <w:color w:val="000000" w:themeColor="text1"/>
                <w:sz w:val="16"/>
                <w:szCs w:val="16"/>
                <w:lang w:val="en-CA"/>
              </w:rPr>
            </w:pPr>
          </w:p>
          <w:p w14:paraId="2987BD48"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5775347E"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466BAE99"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2C1601D8"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BF76F2">
              <w:rPr>
                <w:color w:val="000000" w:themeColor="text1"/>
                <w:sz w:val="16"/>
                <w:szCs w:val="16"/>
                <w:lang w:val="en-CA"/>
              </w:rPr>
              <w:t xml:space="preserve">0.25% </w:t>
            </w:r>
            <w:r>
              <w:rPr>
                <w:color w:val="000000" w:themeColor="text1"/>
                <w:sz w:val="16"/>
                <w:szCs w:val="16"/>
                <w:lang w:val="en-CA"/>
              </w:rPr>
              <w:t>(40ml)</w:t>
            </w:r>
          </w:p>
          <w:p w14:paraId="63518246"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w:t>
            </w:r>
            <w:r w:rsidRPr="00BF76F2">
              <w:rPr>
                <w:color w:val="000000" w:themeColor="text1"/>
                <w:sz w:val="16"/>
                <w:szCs w:val="16"/>
                <w:lang w:val="en-CA"/>
              </w:rPr>
              <w:t>upivacaine</w:t>
            </w:r>
          </w:p>
          <w:p w14:paraId="48FFAA38"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Adrenaline</w:t>
            </w:r>
          </w:p>
          <w:p w14:paraId="13320AAD"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01D04AA5"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T7</w:t>
            </w:r>
          </w:p>
        </w:tc>
        <w:tc>
          <w:tcPr>
            <w:tcW w:w="1106" w:type="dxa"/>
            <w:shd w:val="clear" w:color="auto" w:fill="auto"/>
            <w:vAlign w:val="center"/>
          </w:tcPr>
          <w:p w14:paraId="2ECC4D78" w14:textId="77777777" w:rsidR="00A22519" w:rsidRPr="007E42F2" w:rsidRDefault="00A22519" w:rsidP="00A22519">
            <w:pPr>
              <w:spacing w:after="0" w:line="240" w:lineRule="auto"/>
              <w:jc w:val="center"/>
              <w:rPr>
                <w:color w:val="000000" w:themeColor="text1"/>
                <w:sz w:val="16"/>
                <w:szCs w:val="16"/>
                <w:lang w:val="en-CA"/>
              </w:rPr>
            </w:pPr>
            <w:r>
              <w:rPr>
                <w:color w:val="000000" w:themeColor="text1"/>
                <w:sz w:val="16"/>
                <w:szCs w:val="16"/>
                <w:lang w:val="en-CA"/>
              </w:rPr>
              <w:t>NA</w:t>
            </w:r>
          </w:p>
        </w:tc>
        <w:tc>
          <w:tcPr>
            <w:tcW w:w="3827" w:type="dxa"/>
          </w:tcPr>
          <w:p w14:paraId="6EC4D0E8"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0F8F3CBC" w14:textId="77777777" w:rsidR="00A22519"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sidRPr="00855B33">
              <w:rPr>
                <w:b/>
                <w:color w:val="000000" w:themeColor="text1"/>
                <w:sz w:val="16"/>
                <w:szCs w:val="16"/>
              </w:rPr>
              <w:t xml:space="preserve"> Surgery time (minute)</w:t>
            </w:r>
          </w:p>
          <w:p w14:paraId="0519B3DE" w14:textId="77777777" w:rsidR="00A22519" w:rsidRDefault="00A22519" w:rsidP="00A22519">
            <w:pPr>
              <w:tabs>
                <w:tab w:val="left" w:pos="8511"/>
              </w:tabs>
              <w:spacing w:after="0" w:line="240" w:lineRule="auto"/>
              <w:rPr>
                <w:bCs/>
                <w:color w:val="000000" w:themeColor="text1"/>
                <w:sz w:val="16"/>
                <w:szCs w:val="16"/>
              </w:rPr>
            </w:pPr>
            <w:r w:rsidRPr="009A614E">
              <w:rPr>
                <w:bCs/>
                <w:color w:val="000000" w:themeColor="text1"/>
                <w:sz w:val="16"/>
                <w:szCs w:val="16"/>
              </w:rPr>
              <w:t>101.4 ± 7.44</w:t>
            </w:r>
            <w:r>
              <w:rPr>
                <w:bCs/>
                <w:color w:val="000000" w:themeColor="text1"/>
                <w:sz w:val="16"/>
                <w:szCs w:val="16"/>
              </w:rPr>
              <w:t xml:space="preserve"> vs. </w:t>
            </w:r>
            <w:r w:rsidRPr="009A614E">
              <w:rPr>
                <w:bCs/>
                <w:color w:val="000000" w:themeColor="text1"/>
                <w:sz w:val="16"/>
                <w:szCs w:val="16"/>
              </w:rPr>
              <w:t>101.8 ± 6.5</w:t>
            </w:r>
            <w:r>
              <w:rPr>
                <w:bCs/>
                <w:color w:val="000000" w:themeColor="text1"/>
                <w:sz w:val="16"/>
                <w:szCs w:val="16"/>
              </w:rPr>
              <w:t>; p = 0.844</w:t>
            </w:r>
          </w:p>
          <w:p w14:paraId="46160EA2"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9A614E">
              <w:rPr>
                <w:b/>
                <w:color w:val="000000" w:themeColor="text1"/>
                <w:sz w:val="16"/>
                <w:szCs w:val="16"/>
              </w:rPr>
              <w:t>Intraoperative fentanyl consumption (µg)</w:t>
            </w:r>
            <w:r>
              <w:rPr>
                <w:bCs/>
                <w:color w:val="000000" w:themeColor="text1"/>
                <w:sz w:val="16"/>
                <w:szCs w:val="16"/>
              </w:rPr>
              <w:t xml:space="preserve"> </w:t>
            </w:r>
          </w:p>
          <w:p w14:paraId="573C4586" w14:textId="77777777" w:rsidR="00A22519" w:rsidRDefault="00A22519" w:rsidP="00A22519">
            <w:pPr>
              <w:tabs>
                <w:tab w:val="left" w:pos="8511"/>
              </w:tabs>
              <w:spacing w:after="0" w:line="240" w:lineRule="auto"/>
              <w:rPr>
                <w:bCs/>
                <w:color w:val="000000" w:themeColor="text1"/>
                <w:sz w:val="16"/>
                <w:szCs w:val="16"/>
              </w:rPr>
            </w:pPr>
            <w:r w:rsidRPr="009A614E">
              <w:rPr>
                <w:bCs/>
                <w:color w:val="000000" w:themeColor="text1"/>
                <w:sz w:val="16"/>
                <w:szCs w:val="16"/>
              </w:rPr>
              <w:t>6.94 ± 20.23</w:t>
            </w:r>
            <w:r>
              <w:rPr>
                <w:bCs/>
                <w:color w:val="000000" w:themeColor="text1"/>
                <w:sz w:val="16"/>
                <w:szCs w:val="16"/>
              </w:rPr>
              <w:t xml:space="preserve"> vs. </w:t>
            </w:r>
            <w:r w:rsidRPr="009A614E">
              <w:rPr>
                <w:bCs/>
                <w:color w:val="000000" w:themeColor="text1"/>
                <w:sz w:val="16"/>
                <w:szCs w:val="16"/>
              </w:rPr>
              <w:t>46.05 ± 46.65</w:t>
            </w:r>
            <w:r>
              <w:rPr>
                <w:bCs/>
                <w:color w:val="000000" w:themeColor="text1"/>
                <w:sz w:val="16"/>
                <w:szCs w:val="16"/>
              </w:rPr>
              <w:t>; p = 0.010</w:t>
            </w:r>
          </w:p>
          <w:p w14:paraId="3E441C5E" w14:textId="77777777" w:rsidR="00A22519"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9A614E">
              <w:rPr>
                <w:b/>
                <w:color w:val="000000" w:themeColor="text1"/>
                <w:sz w:val="16"/>
                <w:szCs w:val="16"/>
              </w:rPr>
              <w:t>Sevoflurane consumption (mL)</w:t>
            </w:r>
          </w:p>
          <w:p w14:paraId="56011132" w14:textId="77777777" w:rsidR="00A22519" w:rsidRDefault="00A22519" w:rsidP="00A22519">
            <w:pPr>
              <w:tabs>
                <w:tab w:val="left" w:pos="8511"/>
              </w:tabs>
              <w:spacing w:after="0" w:line="240" w:lineRule="auto"/>
              <w:rPr>
                <w:bCs/>
                <w:color w:val="000000" w:themeColor="text1"/>
                <w:sz w:val="16"/>
                <w:szCs w:val="16"/>
              </w:rPr>
            </w:pPr>
            <w:r w:rsidRPr="009A614E">
              <w:rPr>
                <w:bCs/>
                <w:color w:val="000000" w:themeColor="text1"/>
                <w:sz w:val="16"/>
                <w:szCs w:val="16"/>
              </w:rPr>
              <w:t>13.90 ± 2.09</w:t>
            </w:r>
            <w:r>
              <w:rPr>
                <w:bCs/>
                <w:color w:val="000000" w:themeColor="text1"/>
                <w:sz w:val="16"/>
                <w:szCs w:val="16"/>
              </w:rPr>
              <w:t xml:space="preserve"> vs. </w:t>
            </w:r>
            <w:r w:rsidRPr="009A614E">
              <w:rPr>
                <w:bCs/>
                <w:color w:val="000000" w:themeColor="text1"/>
                <w:sz w:val="16"/>
                <w:szCs w:val="16"/>
              </w:rPr>
              <w:t>21.63 ± 2.88</w:t>
            </w:r>
            <w:r>
              <w:rPr>
                <w:bCs/>
                <w:color w:val="000000" w:themeColor="text1"/>
                <w:sz w:val="16"/>
                <w:szCs w:val="16"/>
              </w:rPr>
              <w:t>; p &lt; 0.001</w:t>
            </w:r>
          </w:p>
          <w:p w14:paraId="01FD9D36" w14:textId="77777777" w:rsidR="00A22519"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9A614E">
              <w:rPr>
                <w:b/>
                <w:color w:val="000000" w:themeColor="text1"/>
                <w:sz w:val="16"/>
                <w:szCs w:val="16"/>
              </w:rPr>
              <w:t>Recovery time (minutes)</w:t>
            </w:r>
          </w:p>
          <w:p w14:paraId="7984BF42" w14:textId="77777777" w:rsidR="00A22519" w:rsidRPr="009A614E" w:rsidRDefault="00A22519" w:rsidP="00A22519">
            <w:pPr>
              <w:tabs>
                <w:tab w:val="left" w:pos="8511"/>
              </w:tabs>
              <w:spacing w:after="0" w:line="240" w:lineRule="auto"/>
              <w:rPr>
                <w:bCs/>
                <w:color w:val="000000" w:themeColor="text1"/>
                <w:sz w:val="16"/>
                <w:szCs w:val="16"/>
              </w:rPr>
            </w:pPr>
            <w:r w:rsidRPr="009A614E">
              <w:rPr>
                <w:bCs/>
                <w:color w:val="000000" w:themeColor="text1"/>
                <w:sz w:val="16"/>
                <w:szCs w:val="16"/>
              </w:rPr>
              <w:t>18.17 ± 1.38</w:t>
            </w:r>
            <w:r>
              <w:rPr>
                <w:bCs/>
                <w:color w:val="000000" w:themeColor="text1"/>
                <w:sz w:val="16"/>
                <w:szCs w:val="16"/>
              </w:rPr>
              <w:t xml:space="preserve"> vs. </w:t>
            </w:r>
            <w:r w:rsidRPr="009A614E">
              <w:rPr>
                <w:bCs/>
                <w:color w:val="000000" w:themeColor="text1"/>
                <w:sz w:val="16"/>
                <w:szCs w:val="16"/>
              </w:rPr>
              <w:t>22.47 ± 1.50</w:t>
            </w:r>
            <w:r>
              <w:rPr>
                <w:bCs/>
                <w:color w:val="000000" w:themeColor="text1"/>
                <w:sz w:val="16"/>
                <w:szCs w:val="16"/>
              </w:rPr>
              <w:t>; p &lt; 0.001</w:t>
            </w:r>
          </w:p>
        </w:tc>
        <w:tc>
          <w:tcPr>
            <w:tcW w:w="3827" w:type="dxa"/>
            <w:shd w:val="clear" w:color="auto" w:fill="auto"/>
          </w:tcPr>
          <w:p w14:paraId="74AA5258"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4525E53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fentanyl consumption (µg)</w:t>
            </w:r>
            <w:r w:rsidRPr="00722F36">
              <w:rPr>
                <w:bCs/>
                <w:color w:val="000000" w:themeColor="text1"/>
                <w:sz w:val="16"/>
                <w:szCs w:val="16"/>
              </w:rPr>
              <w:t xml:space="preserve"> </w:t>
            </w:r>
          </w:p>
          <w:p w14:paraId="59D65FF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57.78 ± 16.65 vs. 103.2 ± 20.29; p &lt; 0.001</w:t>
            </w:r>
          </w:p>
          <w:p w14:paraId="102B83E9"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 xml:space="preserve">• </w:t>
            </w:r>
            <w:r w:rsidRPr="00722F36">
              <w:rPr>
                <w:b/>
                <w:color w:val="000000" w:themeColor="text1"/>
                <w:sz w:val="16"/>
                <w:szCs w:val="16"/>
              </w:rPr>
              <w:t xml:space="preserve">Postoperative VAS </w:t>
            </w:r>
            <w:r w:rsidRPr="00722F36">
              <w:rPr>
                <w:bCs/>
                <w:color w:val="000000" w:themeColor="text1"/>
                <w:sz w:val="16"/>
                <w:szCs w:val="16"/>
              </w:rPr>
              <w:t>scores (0h, 0.5h, 2h, 4h, 8h, 12h, 18h, 24h)</w:t>
            </w:r>
          </w:p>
          <w:p w14:paraId="70702F93"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Time to first analgesic request post-operative (minutes)</w:t>
            </w:r>
          </w:p>
          <w:p w14:paraId="1ADE0182"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805 ± 81.2 vs. 141 ± 23.4; p &lt; 0.001</w:t>
            </w:r>
          </w:p>
          <w:p w14:paraId="51EC894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Adverse events</w:t>
            </w:r>
          </w:p>
          <w:p w14:paraId="7A5C4E33"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Oxygen desaturation:</w:t>
            </w:r>
            <w:r w:rsidRPr="00722F36">
              <w:rPr>
                <w:bCs/>
                <w:color w:val="000000" w:themeColor="text1"/>
                <w:sz w:val="16"/>
                <w:szCs w:val="16"/>
              </w:rPr>
              <w:t xml:space="preserve"> 16.7% vs. 73.7%; p=0.001</w:t>
            </w:r>
          </w:p>
          <w:p w14:paraId="4230E4B3"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PONV:</w:t>
            </w:r>
            <w:r w:rsidRPr="00722F36">
              <w:rPr>
                <w:bCs/>
                <w:color w:val="000000" w:themeColor="text1"/>
                <w:sz w:val="16"/>
                <w:szCs w:val="16"/>
              </w:rPr>
              <w:t xml:space="preserve"> 5.6% vs. 21.1%; p=0.34</w:t>
            </w:r>
          </w:p>
          <w:p w14:paraId="68C28FB3"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Nausea:</w:t>
            </w:r>
            <w:r w:rsidRPr="00722F36">
              <w:rPr>
                <w:bCs/>
                <w:color w:val="000000" w:themeColor="text1"/>
                <w:sz w:val="16"/>
                <w:szCs w:val="16"/>
              </w:rPr>
              <w:t xml:space="preserve"> 5.6% vs. 0%; p=0.48</w:t>
            </w:r>
          </w:p>
          <w:p w14:paraId="0B0FBCB8"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 Spirometry data, mean HR; NS</w:t>
            </w:r>
          </w:p>
        </w:tc>
      </w:tr>
      <w:tr w:rsidR="00A22519" w:rsidRPr="007E42F2" w14:paraId="71880D4A" w14:textId="77777777" w:rsidTr="00D150D0">
        <w:tc>
          <w:tcPr>
            <w:tcW w:w="1312" w:type="dxa"/>
            <w:shd w:val="clear" w:color="auto" w:fill="auto"/>
          </w:tcPr>
          <w:p w14:paraId="02A73817"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t>Toprak et al. 2023</w:t>
            </w:r>
          </w:p>
          <w:p w14:paraId="641F6926" w14:textId="77777777" w:rsidR="00A22519" w:rsidRDefault="00A22519" w:rsidP="00A22519">
            <w:pPr>
              <w:spacing w:after="0" w:line="240" w:lineRule="auto"/>
              <w:rPr>
                <w:rFonts w:eastAsia="Times New Roman"/>
                <w:color w:val="000000" w:themeColor="text1"/>
                <w:sz w:val="16"/>
                <w:szCs w:val="16"/>
                <w:lang w:val="en-CA"/>
              </w:rPr>
            </w:pPr>
          </w:p>
          <w:p w14:paraId="2411C9C0"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rFonts w:eastAsia="Times New Roman"/>
                <w:color w:val="000000" w:themeColor="text1"/>
                <w:sz w:val="16"/>
                <w:szCs w:val="16"/>
                <w:lang w:val="en-CA"/>
              </w:rPr>
              <w:t>Obesity Surgery</w:t>
            </w:r>
          </w:p>
          <w:p w14:paraId="5975874A" w14:textId="77777777" w:rsidR="00A22519" w:rsidRDefault="00A22519" w:rsidP="00A22519">
            <w:pPr>
              <w:spacing w:after="0" w:line="240" w:lineRule="auto"/>
              <w:rPr>
                <w:rFonts w:eastAsia="Times New Roman"/>
                <w:color w:val="000000" w:themeColor="text1"/>
                <w:sz w:val="16"/>
                <w:szCs w:val="16"/>
                <w:lang w:val="en-CA"/>
              </w:rPr>
            </w:pPr>
          </w:p>
          <w:p w14:paraId="0CD41919"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n=80</w:t>
            </w:r>
          </w:p>
          <w:p w14:paraId="3FD3872F" w14:textId="77777777" w:rsidR="00A22519" w:rsidRDefault="00A22519" w:rsidP="00A22519">
            <w:pPr>
              <w:spacing w:after="0" w:line="240" w:lineRule="auto"/>
              <w:rPr>
                <w:rFonts w:eastAsia="Times New Roman"/>
                <w:color w:val="000000" w:themeColor="text1"/>
                <w:sz w:val="16"/>
                <w:szCs w:val="16"/>
                <w:lang w:val="en-CA"/>
              </w:rPr>
            </w:pPr>
          </w:p>
          <w:p w14:paraId="30F5EB45" w14:textId="77777777" w:rsidR="00A22519" w:rsidRDefault="00A22519" w:rsidP="00A22519">
            <w:pPr>
              <w:spacing w:after="0" w:line="240" w:lineRule="auto"/>
              <w:rPr>
                <w:rFonts w:eastAsia="Times New Roman"/>
                <w:color w:val="000000" w:themeColor="text1"/>
                <w:sz w:val="16"/>
                <w:szCs w:val="16"/>
                <w:lang w:val="en-CA"/>
              </w:rPr>
            </w:pPr>
          </w:p>
          <w:p w14:paraId="654F7DB2" w14:textId="77777777" w:rsidR="00A22519" w:rsidRDefault="00A22519" w:rsidP="00A22519">
            <w:pPr>
              <w:spacing w:after="0" w:line="240" w:lineRule="auto"/>
              <w:rPr>
                <w:rFonts w:eastAsia="Times New Roman"/>
                <w:color w:val="000000" w:themeColor="text1"/>
                <w:sz w:val="16"/>
                <w:szCs w:val="16"/>
                <w:lang w:val="en-CA"/>
              </w:rPr>
            </w:pPr>
          </w:p>
          <w:p w14:paraId="35960861"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57CC4E99"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53F029DC"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3F82B470"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CC2415">
              <w:rPr>
                <w:color w:val="000000" w:themeColor="text1"/>
                <w:sz w:val="16"/>
                <w:szCs w:val="16"/>
                <w:lang w:val="en-CA"/>
              </w:rPr>
              <w:t xml:space="preserve">0.25% </w:t>
            </w:r>
            <w:r>
              <w:rPr>
                <w:color w:val="000000" w:themeColor="text1"/>
                <w:sz w:val="16"/>
                <w:szCs w:val="16"/>
                <w:lang w:val="en-CA"/>
              </w:rPr>
              <w:t>(40ml)</w:t>
            </w:r>
          </w:p>
          <w:p w14:paraId="14510C86"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w:t>
            </w:r>
            <w:r w:rsidRPr="00CC2415">
              <w:rPr>
                <w:color w:val="000000" w:themeColor="text1"/>
                <w:sz w:val="16"/>
                <w:szCs w:val="16"/>
                <w:lang w:val="en-CA"/>
              </w:rPr>
              <w:t>upivacaine</w:t>
            </w:r>
          </w:p>
          <w:p w14:paraId="045A305F"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 xml:space="preserve">No Adjuvants, </w:t>
            </w: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12FE6F20"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T8</w:t>
            </w:r>
          </w:p>
        </w:tc>
        <w:tc>
          <w:tcPr>
            <w:tcW w:w="1106" w:type="dxa"/>
            <w:shd w:val="clear" w:color="auto" w:fill="auto"/>
            <w:vAlign w:val="center"/>
          </w:tcPr>
          <w:p w14:paraId="45F9E475" w14:textId="77777777" w:rsidR="00A22519" w:rsidRPr="007E42F2" w:rsidRDefault="00A22519" w:rsidP="00A22519">
            <w:pPr>
              <w:spacing w:after="0" w:line="240" w:lineRule="auto"/>
              <w:jc w:val="center"/>
              <w:rPr>
                <w:color w:val="000000" w:themeColor="text1"/>
                <w:sz w:val="16"/>
                <w:szCs w:val="16"/>
                <w:lang w:val="en-CA"/>
              </w:rPr>
            </w:pPr>
            <w:r>
              <w:rPr>
                <w:color w:val="000000" w:themeColor="text1"/>
                <w:sz w:val="16"/>
                <w:szCs w:val="16"/>
                <w:lang w:val="en-CA"/>
              </w:rPr>
              <w:t>NA</w:t>
            </w:r>
          </w:p>
        </w:tc>
        <w:tc>
          <w:tcPr>
            <w:tcW w:w="3827" w:type="dxa"/>
          </w:tcPr>
          <w:p w14:paraId="1EBE416F"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03E10C81" w14:textId="77777777" w:rsidR="00A22519" w:rsidRDefault="00A22519" w:rsidP="00A22519">
            <w:pPr>
              <w:tabs>
                <w:tab w:val="left" w:pos="8511"/>
              </w:tabs>
              <w:spacing w:after="0" w:line="240" w:lineRule="auto"/>
              <w:rPr>
                <w:b/>
                <w:color w:val="000000" w:themeColor="text1"/>
                <w:sz w:val="16"/>
                <w:szCs w:val="16"/>
              </w:rPr>
            </w:pPr>
            <w:r w:rsidRPr="003B7EAE">
              <w:rPr>
                <w:bCs/>
                <w:color w:val="000000" w:themeColor="text1"/>
                <w:sz w:val="16"/>
                <w:szCs w:val="16"/>
              </w:rPr>
              <w:t> </w:t>
            </w:r>
            <w:r>
              <w:rPr>
                <w:bCs/>
                <w:color w:val="000000" w:themeColor="text1"/>
                <w:sz w:val="16"/>
                <w:szCs w:val="16"/>
              </w:rPr>
              <w:sym w:font="Symbol" w:char="F0B7"/>
            </w:r>
            <w:r>
              <w:rPr>
                <w:bCs/>
                <w:color w:val="000000" w:themeColor="text1"/>
                <w:sz w:val="16"/>
                <w:szCs w:val="16"/>
              </w:rPr>
              <w:t xml:space="preserve"> </w:t>
            </w:r>
            <w:r w:rsidRPr="003B7EAE">
              <w:rPr>
                <w:b/>
                <w:color w:val="000000" w:themeColor="text1"/>
                <w:sz w:val="16"/>
                <w:szCs w:val="16"/>
              </w:rPr>
              <w:t>Time of the first mobilization</w:t>
            </w:r>
            <w:r>
              <w:rPr>
                <w:b/>
                <w:color w:val="000000" w:themeColor="text1"/>
                <w:sz w:val="16"/>
                <w:szCs w:val="16"/>
              </w:rPr>
              <w:t xml:space="preserve"> (hour)</w:t>
            </w:r>
          </w:p>
          <w:p w14:paraId="6BA967C9" w14:textId="77777777" w:rsidR="00A22519" w:rsidRDefault="00A22519" w:rsidP="00A22519">
            <w:pPr>
              <w:tabs>
                <w:tab w:val="left" w:pos="8511"/>
              </w:tabs>
              <w:spacing w:after="0" w:line="240" w:lineRule="auto"/>
              <w:rPr>
                <w:bCs/>
                <w:color w:val="000000" w:themeColor="text1"/>
                <w:sz w:val="16"/>
                <w:szCs w:val="16"/>
              </w:rPr>
            </w:pPr>
            <w:r w:rsidRPr="00D1122F">
              <w:rPr>
                <w:bCs/>
                <w:color w:val="000000" w:themeColor="text1"/>
                <w:sz w:val="16"/>
                <w:szCs w:val="16"/>
              </w:rPr>
              <w:t>8.40 (5.75)</w:t>
            </w:r>
            <w:r>
              <w:rPr>
                <w:bCs/>
                <w:color w:val="000000" w:themeColor="text1"/>
                <w:sz w:val="16"/>
                <w:szCs w:val="16"/>
              </w:rPr>
              <w:t xml:space="preserve"> vs. </w:t>
            </w:r>
            <w:r w:rsidRPr="00D1122F">
              <w:rPr>
                <w:bCs/>
                <w:color w:val="000000" w:themeColor="text1"/>
                <w:sz w:val="16"/>
                <w:szCs w:val="16"/>
              </w:rPr>
              <w:t>8.15 (4.24)</w:t>
            </w:r>
            <w:r>
              <w:rPr>
                <w:bCs/>
                <w:color w:val="000000" w:themeColor="text1"/>
                <w:sz w:val="16"/>
                <w:szCs w:val="16"/>
              </w:rPr>
              <w:t>; p = 0.6</w:t>
            </w:r>
          </w:p>
          <w:p w14:paraId="5CFF6954" w14:textId="77777777" w:rsidR="00A22519"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D1122F">
              <w:rPr>
                <w:b/>
                <w:color w:val="000000" w:themeColor="text1"/>
                <w:sz w:val="16"/>
                <w:szCs w:val="16"/>
              </w:rPr>
              <w:t>Time for unassisted mobilization</w:t>
            </w:r>
            <w:r>
              <w:rPr>
                <w:b/>
                <w:color w:val="000000" w:themeColor="text1"/>
                <w:sz w:val="16"/>
                <w:szCs w:val="16"/>
              </w:rPr>
              <w:t xml:space="preserve"> (hour)</w:t>
            </w:r>
          </w:p>
          <w:p w14:paraId="4D789727" w14:textId="77777777" w:rsidR="00A22519" w:rsidRPr="00D1122F" w:rsidRDefault="00A22519" w:rsidP="00A22519">
            <w:pPr>
              <w:tabs>
                <w:tab w:val="left" w:pos="8511"/>
              </w:tabs>
              <w:spacing w:after="0" w:line="240" w:lineRule="auto"/>
              <w:rPr>
                <w:bCs/>
                <w:color w:val="000000" w:themeColor="text1"/>
                <w:sz w:val="16"/>
                <w:szCs w:val="16"/>
              </w:rPr>
            </w:pPr>
            <w:r w:rsidRPr="00D1122F">
              <w:rPr>
                <w:bCs/>
                <w:color w:val="000000" w:themeColor="text1"/>
                <w:sz w:val="16"/>
                <w:szCs w:val="16"/>
              </w:rPr>
              <w:t>20.20 (13.51)</w:t>
            </w:r>
            <w:r>
              <w:rPr>
                <w:bCs/>
                <w:color w:val="000000" w:themeColor="text1"/>
                <w:sz w:val="16"/>
                <w:szCs w:val="16"/>
              </w:rPr>
              <w:t xml:space="preserve"> vs. </w:t>
            </w:r>
            <w:r w:rsidRPr="00D1122F">
              <w:rPr>
                <w:bCs/>
                <w:color w:val="000000" w:themeColor="text1"/>
                <w:sz w:val="16"/>
                <w:szCs w:val="16"/>
              </w:rPr>
              <w:t>20.48 (11.72)</w:t>
            </w:r>
            <w:r>
              <w:rPr>
                <w:bCs/>
                <w:color w:val="000000" w:themeColor="text1"/>
                <w:sz w:val="16"/>
                <w:szCs w:val="16"/>
              </w:rPr>
              <w:t>; p = 0.7</w:t>
            </w:r>
          </w:p>
        </w:tc>
        <w:tc>
          <w:tcPr>
            <w:tcW w:w="3827" w:type="dxa"/>
            <w:shd w:val="clear" w:color="auto" w:fill="auto"/>
          </w:tcPr>
          <w:p w14:paraId="264B92A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3C44EDB3"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NRS Pain scores</w:t>
            </w:r>
            <w:r w:rsidRPr="00722F36">
              <w:rPr>
                <w:bCs/>
                <w:color w:val="000000" w:themeColor="text1"/>
                <w:sz w:val="16"/>
                <w:szCs w:val="16"/>
              </w:rPr>
              <w:t xml:space="preserve"> at rest and on activity (15 mins, 30 mins, 1h, 2h, 6h, 12h, 24h, 48h); p &lt; 0.05</w:t>
            </w:r>
          </w:p>
          <w:p w14:paraId="3B5FC33F"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rescue analgesics</w:t>
            </w:r>
            <w:r w:rsidRPr="00722F36">
              <w:rPr>
                <w:bCs/>
                <w:color w:val="000000" w:themeColor="text1"/>
                <w:sz w:val="16"/>
                <w:szCs w:val="16"/>
              </w:rPr>
              <w:t xml:space="preserve"> (15 mins, 30 mins, 1h, 2h, 6h, 12h, 24h, 48h); p &lt; 0.05 at 30 mins</w:t>
            </w:r>
          </w:p>
          <w:p w14:paraId="63D20BD8"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tramadol consumption (mg)</w:t>
            </w:r>
          </w:p>
          <w:p w14:paraId="0C1D5402"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 xml:space="preserve">24h: </w:t>
            </w:r>
            <w:r w:rsidRPr="00722F36">
              <w:rPr>
                <w:bCs/>
                <w:color w:val="000000" w:themeColor="text1"/>
                <w:sz w:val="16"/>
                <w:szCs w:val="16"/>
              </w:rPr>
              <w:t>40.00 (46.96) vs. 86.40 (69.60); p = 0.002</w:t>
            </w:r>
          </w:p>
          <w:p w14:paraId="5C2C91D6" w14:textId="77777777" w:rsidR="00A22519" w:rsidRPr="00722F36" w:rsidRDefault="00A22519" w:rsidP="00A22519">
            <w:pPr>
              <w:tabs>
                <w:tab w:val="left" w:pos="8511"/>
              </w:tabs>
              <w:spacing w:after="0" w:line="240" w:lineRule="auto"/>
              <w:rPr>
                <w:b/>
                <w:color w:val="000000" w:themeColor="text1"/>
                <w:sz w:val="16"/>
                <w:szCs w:val="16"/>
              </w:rPr>
            </w:pPr>
            <w:r w:rsidRPr="00722F36">
              <w:rPr>
                <w:b/>
                <w:color w:val="000000" w:themeColor="text1"/>
                <w:sz w:val="16"/>
                <w:szCs w:val="16"/>
              </w:rPr>
              <w:t xml:space="preserve">48h: </w:t>
            </w:r>
            <w:r w:rsidRPr="00722F36">
              <w:rPr>
                <w:bCs/>
                <w:color w:val="000000" w:themeColor="text1"/>
                <w:sz w:val="16"/>
                <w:szCs w:val="16"/>
              </w:rPr>
              <w:t>41.25 (46.53) vs. 96.35 (80.25); p = 0.001</w:t>
            </w:r>
          </w:p>
          <w:p w14:paraId="34E3B907"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QoR-40</w:t>
            </w:r>
          </w:p>
          <w:p w14:paraId="1F3E05C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175.02 ± 11.25 vs. 167.78 ± 18.59; p=0.008</w:t>
            </w:r>
          </w:p>
          <w:p w14:paraId="29717585"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Side effects; p = 0.3</w:t>
            </w:r>
          </w:p>
          <w:p w14:paraId="00B64650"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Nausea</w:t>
            </w:r>
            <w:r w:rsidRPr="00722F36">
              <w:rPr>
                <w:bCs/>
                <w:color w:val="000000" w:themeColor="text1"/>
                <w:sz w:val="16"/>
                <w:szCs w:val="16"/>
              </w:rPr>
              <w:t>: 12.5% vs. 10%</w:t>
            </w:r>
          </w:p>
          <w:p w14:paraId="6BB41A1D"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Vomiting</w:t>
            </w:r>
            <w:r w:rsidRPr="00722F36">
              <w:rPr>
                <w:bCs/>
                <w:color w:val="000000" w:themeColor="text1"/>
                <w:sz w:val="16"/>
                <w:szCs w:val="16"/>
              </w:rPr>
              <w:t>: 12.5% vs. 22.5%</w:t>
            </w:r>
          </w:p>
          <w:p w14:paraId="775ACD6F"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Dizziness</w:t>
            </w:r>
            <w:r w:rsidRPr="00722F36">
              <w:rPr>
                <w:bCs/>
                <w:color w:val="000000" w:themeColor="text1"/>
                <w:sz w:val="16"/>
                <w:szCs w:val="16"/>
              </w:rPr>
              <w:t>: 7.5% vs. 2.5%</w:t>
            </w:r>
          </w:p>
        </w:tc>
      </w:tr>
      <w:tr w:rsidR="00A22519" w:rsidRPr="007E42F2" w14:paraId="4C1E3271" w14:textId="77777777" w:rsidTr="00D150D0">
        <w:tc>
          <w:tcPr>
            <w:tcW w:w="1312" w:type="dxa"/>
            <w:shd w:val="clear" w:color="auto" w:fill="auto"/>
          </w:tcPr>
          <w:p w14:paraId="0B72B45D"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t>Ashoor et al. 2023</w:t>
            </w:r>
          </w:p>
          <w:p w14:paraId="4A7E1D97" w14:textId="77777777" w:rsidR="00A22519" w:rsidRDefault="00A22519" w:rsidP="00A22519">
            <w:pPr>
              <w:spacing w:after="0" w:line="240" w:lineRule="auto"/>
              <w:rPr>
                <w:rFonts w:eastAsia="Times New Roman"/>
                <w:color w:val="000000" w:themeColor="text1"/>
                <w:sz w:val="16"/>
                <w:szCs w:val="16"/>
                <w:lang w:val="en-CA"/>
              </w:rPr>
            </w:pPr>
          </w:p>
          <w:p w14:paraId="63420079"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rFonts w:eastAsia="Times New Roman"/>
                <w:color w:val="000000" w:themeColor="text1"/>
                <w:sz w:val="16"/>
                <w:szCs w:val="16"/>
                <w:lang w:val="en-CA"/>
              </w:rPr>
              <w:t>Pain Physician Journal</w:t>
            </w:r>
          </w:p>
          <w:p w14:paraId="7618FAE5" w14:textId="77777777" w:rsidR="00A22519" w:rsidRDefault="00A22519" w:rsidP="00A22519">
            <w:pPr>
              <w:spacing w:after="0" w:line="240" w:lineRule="auto"/>
              <w:rPr>
                <w:rFonts w:eastAsia="Times New Roman"/>
                <w:color w:val="000000" w:themeColor="text1"/>
                <w:sz w:val="16"/>
                <w:szCs w:val="16"/>
                <w:lang w:val="en-CA"/>
              </w:rPr>
            </w:pPr>
          </w:p>
          <w:p w14:paraId="375E1456"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n=67</w:t>
            </w:r>
          </w:p>
          <w:p w14:paraId="2F3EE582" w14:textId="77777777" w:rsidR="00A22519" w:rsidRDefault="00A22519" w:rsidP="00A22519">
            <w:pPr>
              <w:spacing w:after="0" w:line="240" w:lineRule="auto"/>
              <w:rPr>
                <w:rFonts w:eastAsia="Times New Roman"/>
                <w:color w:val="000000" w:themeColor="text1"/>
                <w:sz w:val="16"/>
                <w:szCs w:val="16"/>
                <w:lang w:val="en-CA"/>
              </w:rPr>
            </w:pPr>
          </w:p>
          <w:p w14:paraId="1AF783E5" w14:textId="77777777" w:rsidR="00A22519" w:rsidRDefault="00A22519" w:rsidP="00A22519">
            <w:pPr>
              <w:spacing w:after="0" w:line="240" w:lineRule="auto"/>
              <w:rPr>
                <w:rFonts w:eastAsia="Times New Roman"/>
                <w:color w:val="000000" w:themeColor="text1"/>
                <w:sz w:val="16"/>
                <w:szCs w:val="16"/>
                <w:lang w:val="en-CA"/>
              </w:rPr>
            </w:pPr>
          </w:p>
          <w:p w14:paraId="248BAF9A"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1DDC5E65"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2A1E0C0E"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5DC133E0"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CC2415">
              <w:rPr>
                <w:color w:val="000000" w:themeColor="text1"/>
                <w:sz w:val="16"/>
                <w:szCs w:val="16"/>
                <w:lang w:val="en-CA"/>
              </w:rPr>
              <w:t xml:space="preserve">0.25% </w:t>
            </w:r>
            <w:r>
              <w:rPr>
                <w:color w:val="000000" w:themeColor="text1"/>
                <w:sz w:val="16"/>
                <w:szCs w:val="16"/>
                <w:lang w:val="en-CA"/>
              </w:rPr>
              <w:t>(60ml)</w:t>
            </w:r>
          </w:p>
          <w:p w14:paraId="57EFFA74"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w:t>
            </w:r>
            <w:r w:rsidRPr="00CC2415">
              <w:rPr>
                <w:color w:val="000000" w:themeColor="text1"/>
                <w:sz w:val="16"/>
                <w:szCs w:val="16"/>
                <w:lang w:val="en-CA"/>
              </w:rPr>
              <w:t>upivacaine</w:t>
            </w:r>
          </w:p>
          <w:p w14:paraId="2C682B6E"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 xml:space="preserve">No Adjuvants </w:t>
            </w: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3356D508"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T7</w:t>
            </w:r>
          </w:p>
        </w:tc>
        <w:tc>
          <w:tcPr>
            <w:tcW w:w="1106" w:type="dxa"/>
            <w:shd w:val="clear" w:color="auto" w:fill="auto"/>
            <w:vAlign w:val="center"/>
          </w:tcPr>
          <w:p w14:paraId="253764FB" w14:textId="77777777" w:rsidR="00A22519" w:rsidRDefault="00A22519" w:rsidP="00A22519">
            <w:pPr>
              <w:spacing w:after="0" w:line="240" w:lineRule="auto"/>
              <w:jc w:val="center"/>
              <w:rPr>
                <w:color w:val="000000" w:themeColor="text1"/>
                <w:sz w:val="16"/>
                <w:szCs w:val="16"/>
                <w:lang w:val="en-CA"/>
              </w:rPr>
            </w:pPr>
            <w:r>
              <w:rPr>
                <w:color w:val="000000" w:themeColor="text1"/>
                <w:sz w:val="16"/>
                <w:szCs w:val="16"/>
                <w:lang w:val="en-CA"/>
              </w:rPr>
              <w:t>DM</w:t>
            </w:r>
            <w:r w:rsidRPr="00CC2415">
              <w:rPr>
                <w:color w:val="000000" w:themeColor="text1"/>
                <w:sz w:val="16"/>
                <w:szCs w:val="16"/>
                <w:lang w:val="en-CA"/>
              </w:rPr>
              <w:t xml:space="preserve"> </w:t>
            </w:r>
          </w:p>
          <w:p w14:paraId="5929B930" w14:textId="77777777" w:rsidR="00A22519" w:rsidRPr="007E42F2" w:rsidRDefault="00A22519" w:rsidP="00A22519">
            <w:pPr>
              <w:spacing w:after="0" w:line="240" w:lineRule="auto"/>
              <w:jc w:val="center"/>
              <w:rPr>
                <w:color w:val="000000" w:themeColor="text1"/>
                <w:sz w:val="16"/>
                <w:szCs w:val="16"/>
                <w:lang w:val="en-CA"/>
              </w:rPr>
            </w:pPr>
            <w:r w:rsidRPr="00CC2415">
              <w:rPr>
                <w:color w:val="000000" w:themeColor="text1"/>
                <w:sz w:val="16"/>
                <w:szCs w:val="16"/>
                <w:lang w:val="en-CA"/>
              </w:rPr>
              <w:t>HTN</w:t>
            </w:r>
          </w:p>
        </w:tc>
        <w:tc>
          <w:tcPr>
            <w:tcW w:w="3827" w:type="dxa"/>
          </w:tcPr>
          <w:p w14:paraId="30B255A2"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448BF09B"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6C66E0">
              <w:rPr>
                <w:b/>
                <w:color w:val="000000" w:themeColor="text1"/>
                <w:sz w:val="16"/>
                <w:szCs w:val="16"/>
              </w:rPr>
              <w:t>Anesthesia time (minute)</w:t>
            </w:r>
          </w:p>
          <w:p w14:paraId="479A5275" w14:textId="77777777" w:rsidR="00A22519" w:rsidRDefault="00A22519" w:rsidP="00A22519">
            <w:pPr>
              <w:tabs>
                <w:tab w:val="left" w:pos="8511"/>
              </w:tabs>
              <w:spacing w:after="0" w:line="240" w:lineRule="auto"/>
              <w:rPr>
                <w:bCs/>
                <w:color w:val="000000" w:themeColor="text1"/>
                <w:sz w:val="16"/>
                <w:szCs w:val="16"/>
              </w:rPr>
            </w:pPr>
            <w:r w:rsidRPr="00D1122F">
              <w:rPr>
                <w:bCs/>
                <w:color w:val="000000" w:themeColor="text1"/>
                <w:sz w:val="16"/>
                <w:szCs w:val="16"/>
              </w:rPr>
              <w:t>125.6 ± 7.3</w:t>
            </w:r>
            <w:r>
              <w:rPr>
                <w:bCs/>
                <w:color w:val="000000" w:themeColor="text1"/>
                <w:sz w:val="16"/>
                <w:szCs w:val="16"/>
              </w:rPr>
              <w:t xml:space="preserve"> vs. </w:t>
            </w:r>
            <w:r w:rsidRPr="00D1122F">
              <w:rPr>
                <w:bCs/>
                <w:color w:val="000000" w:themeColor="text1"/>
                <w:sz w:val="16"/>
                <w:szCs w:val="16"/>
              </w:rPr>
              <w:t>109.6 ± 6.2</w:t>
            </w:r>
            <w:r>
              <w:rPr>
                <w:bCs/>
                <w:color w:val="000000" w:themeColor="text1"/>
                <w:sz w:val="16"/>
                <w:szCs w:val="16"/>
              </w:rPr>
              <w:t>; p &lt; 0.001</w:t>
            </w:r>
          </w:p>
          <w:p w14:paraId="065A3EC7" w14:textId="77777777" w:rsidR="00A22519" w:rsidRDefault="00A22519" w:rsidP="00A22519">
            <w:pPr>
              <w:tabs>
                <w:tab w:val="left" w:pos="8511"/>
              </w:tabs>
              <w:spacing w:after="0" w:line="240" w:lineRule="auto"/>
              <w:rPr>
                <w:b/>
                <w:color w:val="000000" w:themeColor="text1"/>
                <w:sz w:val="16"/>
                <w:szCs w:val="16"/>
              </w:rPr>
            </w:pPr>
            <w:r w:rsidRPr="00D1122F">
              <w:rPr>
                <w:bCs/>
                <w:color w:val="000000" w:themeColor="text1"/>
                <w:sz w:val="16"/>
                <w:szCs w:val="16"/>
              </w:rPr>
              <w:t xml:space="preserve">• </w:t>
            </w:r>
            <w:r w:rsidRPr="00D1122F">
              <w:rPr>
                <w:b/>
                <w:color w:val="000000" w:themeColor="text1"/>
                <w:sz w:val="16"/>
                <w:szCs w:val="16"/>
              </w:rPr>
              <w:t>Surgery time (minute)</w:t>
            </w:r>
          </w:p>
          <w:p w14:paraId="4F271DD3" w14:textId="77777777" w:rsidR="00A22519" w:rsidRDefault="00A22519" w:rsidP="00A22519">
            <w:pPr>
              <w:tabs>
                <w:tab w:val="left" w:pos="8511"/>
              </w:tabs>
              <w:spacing w:after="0" w:line="240" w:lineRule="auto"/>
              <w:rPr>
                <w:bCs/>
                <w:color w:val="000000" w:themeColor="text1"/>
                <w:sz w:val="16"/>
                <w:szCs w:val="16"/>
              </w:rPr>
            </w:pPr>
            <w:r w:rsidRPr="00D1122F">
              <w:rPr>
                <w:bCs/>
                <w:color w:val="000000" w:themeColor="text1"/>
                <w:sz w:val="16"/>
                <w:szCs w:val="16"/>
              </w:rPr>
              <w:t>103.9 ± 7.3</w:t>
            </w:r>
            <w:r>
              <w:rPr>
                <w:bCs/>
                <w:color w:val="000000" w:themeColor="text1"/>
                <w:sz w:val="16"/>
                <w:szCs w:val="16"/>
              </w:rPr>
              <w:t xml:space="preserve"> vs. </w:t>
            </w:r>
            <w:r w:rsidRPr="00D1122F">
              <w:rPr>
                <w:bCs/>
                <w:color w:val="000000" w:themeColor="text1"/>
                <w:sz w:val="16"/>
                <w:szCs w:val="16"/>
              </w:rPr>
              <w:t>105.1 ± 6.0</w:t>
            </w:r>
            <w:r>
              <w:rPr>
                <w:bCs/>
                <w:color w:val="000000" w:themeColor="text1"/>
                <w:sz w:val="16"/>
                <w:szCs w:val="16"/>
              </w:rPr>
              <w:t>; p = 0.329</w:t>
            </w:r>
          </w:p>
          <w:p w14:paraId="2AB01713" w14:textId="77777777" w:rsidR="00A22519"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9A614E">
              <w:rPr>
                <w:b/>
                <w:color w:val="000000" w:themeColor="text1"/>
                <w:sz w:val="16"/>
                <w:szCs w:val="16"/>
              </w:rPr>
              <w:t>Intraoperative fentanyl consumption (µg)</w:t>
            </w:r>
          </w:p>
          <w:p w14:paraId="4071EB33" w14:textId="77777777" w:rsidR="00A22519" w:rsidRDefault="00A22519" w:rsidP="00A22519">
            <w:pPr>
              <w:tabs>
                <w:tab w:val="left" w:pos="8511"/>
              </w:tabs>
              <w:spacing w:after="0" w:line="240" w:lineRule="auto"/>
              <w:rPr>
                <w:bCs/>
                <w:color w:val="000000" w:themeColor="text1"/>
                <w:sz w:val="16"/>
                <w:szCs w:val="16"/>
              </w:rPr>
            </w:pPr>
            <w:r w:rsidRPr="00D1122F">
              <w:rPr>
                <w:bCs/>
                <w:color w:val="000000" w:themeColor="text1"/>
                <w:sz w:val="16"/>
                <w:szCs w:val="16"/>
              </w:rPr>
              <w:t>231.2 ± 25.4</w:t>
            </w:r>
            <w:r>
              <w:rPr>
                <w:bCs/>
                <w:color w:val="000000" w:themeColor="text1"/>
                <w:sz w:val="16"/>
                <w:szCs w:val="16"/>
              </w:rPr>
              <w:t xml:space="preserve"> vs. </w:t>
            </w:r>
            <w:r w:rsidRPr="00D1122F">
              <w:rPr>
                <w:bCs/>
                <w:color w:val="000000" w:themeColor="text1"/>
                <w:sz w:val="16"/>
                <w:szCs w:val="16"/>
              </w:rPr>
              <w:t>224.2 ± 20.7</w:t>
            </w:r>
            <w:r>
              <w:rPr>
                <w:bCs/>
                <w:color w:val="000000" w:themeColor="text1"/>
                <w:sz w:val="16"/>
                <w:szCs w:val="16"/>
              </w:rPr>
              <w:t>; p = 0.411</w:t>
            </w:r>
          </w:p>
          <w:p w14:paraId="6D58DF50" w14:textId="77777777" w:rsidR="00A22519" w:rsidRPr="00EB37DD"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sidRPr="00EB37DD">
              <w:rPr>
                <w:b/>
                <w:color w:val="000000" w:themeColor="text1"/>
                <w:sz w:val="16"/>
                <w:szCs w:val="16"/>
              </w:rPr>
              <w:t>Time to first ambulation (h)</w:t>
            </w:r>
          </w:p>
          <w:p w14:paraId="057BED76" w14:textId="77777777" w:rsidR="00A22519" w:rsidRDefault="00A22519" w:rsidP="00A22519">
            <w:pPr>
              <w:tabs>
                <w:tab w:val="left" w:pos="8511"/>
              </w:tabs>
              <w:spacing w:after="0" w:line="240" w:lineRule="auto"/>
              <w:rPr>
                <w:bCs/>
                <w:color w:val="000000" w:themeColor="text1"/>
                <w:sz w:val="16"/>
                <w:szCs w:val="16"/>
              </w:rPr>
            </w:pPr>
            <w:r w:rsidRPr="00EB37DD">
              <w:rPr>
                <w:bCs/>
                <w:color w:val="000000" w:themeColor="text1"/>
                <w:sz w:val="16"/>
                <w:szCs w:val="16"/>
              </w:rPr>
              <w:t>2.9 ± 0.9</w:t>
            </w:r>
            <w:r>
              <w:rPr>
                <w:bCs/>
                <w:color w:val="000000" w:themeColor="text1"/>
                <w:sz w:val="16"/>
                <w:szCs w:val="16"/>
              </w:rPr>
              <w:t xml:space="preserve"> vs. </w:t>
            </w:r>
            <w:r w:rsidRPr="00EB37DD">
              <w:rPr>
                <w:bCs/>
                <w:color w:val="000000" w:themeColor="text1"/>
                <w:sz w:val="16"/>
                <w:szCs w:val="16"/>
              </w:rPr>
              <w:t>4.4 ± 0.7</w:t>
            </w:r>
            <w:r>
              <w:rPr>
                <w:bCs/>
                <w:color w:val="000000" w:themeColor="text1"/>
                <w:sz w:val="16"/>
                <w:szCs w:val="16"/>
              </w:rPr>
              <w:t>; p &lt; 0.001</w:t>
            </w:r>
          </w:p>
        </w:tc>
        <w:tc>
          <w:tcPr>
            <w:tcW w:w="3827" w:type="dxa"/>
            <w:shd w:val="clear" w:color="auto" w:fill="auto"/>
          </w:tcPr>
          <w:p w14:paraId="7E5182D5"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181523B6"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Total Nalbuphine Consumption (mg)/24 h</w:t>
            </w:r>
          </w:p>
          <w:p w14:paraId="7E07BA2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64.4 ± 12.4 vs. 77.5 ± 15.7; p &lt; 0.001</w:t>
            </w:r>
          </w:p>
          <w:p w14:paraId="097E7857"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Patients who needed rescue analgesia, (n, %)</w:t>
            </w:r>
          </w:p>
          <w:p w14:paraId="53DB5E5F"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11 (34.4%) vs. 35 (100%); p &lt;0.001</w:t>
            </w:r>
          </w:p>
          <w:p w14:paraId="21C04844"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Time to first rescue analgesia (h)</w:t>
            </w:r>
          </w:p>
          <w:p w14:paraId="68A125CD"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21.4 ± 1.6 vs. 0.7 ± 0.2; p &lt; 0.001</w:t>
            </w:r>
          </w:p>
          <w:p w14:paraId="09342628"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VAS scores</w:t>
            </w:r>
            <w:r w:rsidRPr="00722F36">
              <w:rPr>
                <w:bCs/>
                <w:color w:val="000000" w:themeColor="text1"/>
                <w:sz w:val="16"/>
                <w:szCs w:val="16"/>
              </w:rPr>
              <w:t xml:space="preserve"> at rest and movement (0.5h, 2h, 4h, 6h, 8h, 12h, 18h, 24h)</w:t>
            </w:r>
          </w:p>
          <w:p w14:paraId="30A88999"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w:t>
            </w:r>
            <w:r w:rsidRPr="00722F36">
              <w:rPr>
                <w:b/>
                <w:color w:val="000000" w:themeColor="text1"/>
                <w:sz w:val="16"/>
                <w:szCs w:val="16"/>
              </w:rPr>
              <w:t xml:space="preserve"> PACU duration (minute)</w:t>
            </w:r>
          </w:p>
          <w:p w14:paraId="4CB38DD8"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27.7 ± 1.7 vs. 30.9 ± 1.7</w:t>
            </w:r>
          </w:p>
          <w:p w14:paraId="1F557A74"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t xml:space="preserve">• </w:t>
            </w:r>
            <w:r w:rsidRPr="00722F36">
              <w:rPr>
                <w:b/>
                <w:color w:val="000000" w:themeColor="text1"/>
                <w:sz w:val="16"/>
                <w:szCs w:val="16"/>
              </w:rPr>
              <w:t>Hospital duration (days)</w:t>
            </w:r>
          </w:p>
          <w:p w14:paraId="2D476598"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1.6 ± 0.3 vs. 2.2 ± 0.3; p &lt; 0.001</w:t>
            </w:r>
          </w:p>
          <w:p w14:paraId="27114D90"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w:t>
            </w:r>
            <w:r w:rsidRPr="00722F36">
              <w:rPr>
                <w:bCs/>
                <w:color w:val="000000" w:themeColor="text1"/>
                <w:sz w:val="16"/>
                <w:szCs w:val="16"/>
              </w:rPr>
              <w:t xml:space="preserve"> </w:t>
            </w:r>
            <w:r w:rsidRPr="00722F36">
              <w:rPr>
                <w:b/>
                <w:color w:val="000000" w:themeColor="text1"/>
                <w:sz w:val="16"/>
                <w:szCs w:val="16"/>
              </w:rPr>
              <w:t>Nausea</w:t>
            </w:r>
          </w:p>
          <w:p w14:paraId="5DD962E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12 (37.5%) vs. 23 (65.7%); p = 0.011</w:t>
            </w:r>
          </w:p>
          <w:p w14:paraId="77B33C35"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w:t>
            </w:r>
            <w:r w:rsidRPr="00722F36">
              <w:rPr>
                <w:b/>
                <w:color w:val="000000" w:themeColor="text1"/>
                <w:sz w:val="16"/>
                <w:szCs w:val="16"/>
              </w:rPr>
              <w:t xml:space="preserve"> Postoperative</w:t>
            </w:r>
            <w:r w:rsidRPr="00722F36">
              <w:rPr>
                <w:bCs/>
                <w:color w:val="000000" w:themeColor="text1"/>
                <w:sz w:val="16"/>
                <w:szCs w:val="16"/>
              </w:rPr>
              <w:t xml:space="preserve"> </w:t>
            </w:r>
            <w:r w:rsidRPr="00722F36">
              <w:rPr>
                <w:b/>
                <w:color w:val="000000" w:themeColor="text1"/>
                <w:sz w:val="16"/>
                <w:szCs w:val="16"/>
              </w:rPr>
              <w:t>Vomiting</w:t>
            </w:r>
          </w:p>
          <w:p w14:paraId="3219C1BA"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4 (12.5%) vs. 14 (40.0%); p = 0.002</w:t>
            </w:r>
          </w:p>
          <w:p w14:paraId="2129DBC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w:t>
            </w:r>
            <w:r w:rsidRPr="00722F36">
              <w:rPr>
                <w:b/>
                <w:color w:val="000000" w:themeColor="text1"/>
                <w:sz w:val="16"/>
                <w:szCs w:val="16"/>
              </w:rPr>
              <w:t xml:space="preserve"> Patient satisfaction score</w:t>
            </w:r>
          </w:p>
          <w:p w14:paraId="5DE2428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3.9 ± 0.6 vs. 1.6 ± 0.6; p&lt;0.001</w:t>
            </w:r>
          </w:p>
        </w:tc>
      </w:tr>
      <w:tr w:rsidR="00A22519" w:rsidRPr="007E42F2" w14:paraId="06CC22D0" w14:textId="77777777" w:rsidTr="00D150D0">
        <w:tc>
          <w:tcPr>
            <w:tcW w:w="1312" w:type="dxa"/>
            <w:shd w:val="clear" w:color="auto" w:fill="auto"/>
          </w:tcPr>
          <w:p w14:paraId="3D820240"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lastRenderedPageBreak/>
              <w:t>Elshazly et al.</w:t>
            </w:r>
            <w:r>
              <w:rPr>
                <w:rFonts w:eastAsia="Times New Roman"/>
                <w:color w:val="000000" w:themeColor="text1"/>
                <w:sz w:val="16"/>
                <w:szCs w:val="16"/>
                <w:lang w:val="en-CA"/>
              </w:rPr>
              <w:t xml:space="preserve"> </w:t>
            </w:r>
            <w:r w:rsidRPr="003C71B0">
              <w:rPr>
                <w:rFonts w:eastAsia="Times New Roman"/>
                <w:color w:val="000000" w:themeColor="text1"/>
                <w:sz w:val="16"/>
                <w:szCs w:val="16"/>
                <w:lang w:val="en-CA"/>
              </w:rPr>
              <w:t>2022</w:t>
            </w:r>
          </w:p>
          <w:p w14:paraId="3F9D2BFD" w14:textId="77777777" w:rsidR="00A22519" w:rsidRDefault="00A22519" w:rsidP="00A22519">
            <w:pPr>
              <w:spacing w:after="0" w:line="240" w:lineRule="auto"/>
              <w:rPr>
                <w:rFonts w:eastAsia="Times New Roman"/>
                <w:color w:val="000000" w:themeColor="text1"/>
                <w:sz w:val="16"/>
                <w:szCs w:val="16"/>
                <w:lang w:val="en-CA"/>
              </w:rPr>
            </w:pPr>
          </w:p>
          <w:p w14:paraId="0BAD617B"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rFonts w:eastAsia="Times New Roman"/>
                <w:color w:val="000000" w:themeColor="text1"/>
                <w:sz w:val="16"/>
                <w:szCs w:val="16"/>
                <w:lang w:val="en-CA"/>
              </w:rPr>
              <w:t>Korean Journal of Anesthesiology</w:t>
            </w:r>
          </w:p>
          <w:p w14:paraId="158153A0" w14:textId="77777777" w:rsidR="00A22519" w:rsidRDefault="00A22519" w:rsidP="00A22519">
            <w:pPr>
              <w:spacing w:after="0" w:line="240" w:lineRule="auto"/>
              <w:rPr>
                <w:rFonts w:eastAsia="Times New Roman"/>
                <w:color w:val="000000" w:themeColor="text1"/>
                <w:sz w:val="16"/>
                <w:szCs w:val="16"/>
                <w:lang w:val="en-CA"/>
              </w:rPr>
            </w:pPr>
          </w:p>
          <w:p w14:paraId="1D71CD7C"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n=60</w:t>
            </w:r>
          </w:p>
          <w:p w14:paraId="31E4D5E7"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32EEE02D"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111AEF59"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515CEA5E"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904766">
              <w:rPr>
                <w:color w:val="000000" w:themeColor="text1"/>
                <w:sz w:val="16"/>
                <w:szCs w:val="16"/>
                <w:lang w:val="en-CA"/>
              </w:rPr>
              <w:t xml:space="preserve">0.25% </w:t>
            </w:r>
            <w:r>
              <w:rPr>
                <w:color w:val="000000" w:themeColor="text1"/>
                <w:sz w:val="16"/>
                <w:szCs w:val="16"/>
                <w:lang w:val="en-CA"/>
              </w:rPr>
              <w:t>(40ml)</w:t>
            </w:r>
          </w:p>
          <w:p w14:paraId="74980B76"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w:t>
            </w:r>
            <w:r w:rsidRPr="00904766">
              <w:rPr>
                <w:color w:val="000000" w:themeColor="text1"/>
                <w:sz w:val="16"/>
                <w:szCs w:val="16"/>
                <w:lang w:val="en-CA"/>
              </w:rPr>
              <w:t>upivacaine</w:t>
            </w:r>
          </w:p>
          <w:p w14:paraId="07FC9C9D"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 xml:space="preserve">No Adjuvants </w:t>
            </w: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0110F87F"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T5</w:t>
            </w:r>
          </w:p>
        </w:tc>
        <w:tc>
          <w:tcPr>
            <w:tcW w:w="1106" w:type="dxa"/>
            <w:shd w:val="clear" w:color="auto" w:fill="auto"/>
            <w:vAlign w:val="center"/>
          </w:tcPr>
          <w:p w14:paraId="0319E23A" w14:textId="77777777" w:rsidR="00A22519" w:rsidRDefault="00A22519" w:rsidP="00A22519">
            <w:pPr>
              <w:spacing w:after="0" w:line="240" w:lineRule="auto"/>
              <w:jc w:val="center"/>
              <w:rPr>
                <w:color w:val="000000" w:themeColor="text1"/>
                <w:sz w:val="16"/>
                <w:szCs w:val="16"/>
                <w:lang w:val="en-CA"/>
              </w:rPr>
            </w:pPr>
            <w:r w:rsidRPr="00904766">
              <w:rPr>
                <w:color w:val="000000" w:themeColor="text1"/>
                <w:sz w:val="16"/>
                <w:szCs w:val="16"/>
                <w:lang w:val="en-CA"/>
              </w:rPr>
              <w:t xml:space="preserve">HTN </w:t>
            </w:r>
          </w:p>
          <w:p w14:paraId="1308867E" w14:textId="77777777" w:rsidR="00A22519" w:rsidRPr="007E42F2" w:rsidRDefault="00A22519" w:rsidP="00A22519">
            <w:pPr>
              <w:spacing w:after="0" w:line="240" w:lineRule="auto"/>
              <w:jc w:val="center"/>
              <w:rPr>
                <w:color w:val="000000" w:themeColor="text1"/>
                <w:sz w:val="16"/>
                <w:szCs w:val="16"/>
                <w:lang w:val="en-CA"/>
              </w:rPr>
            </w:pPr>
            <w:r w:rsidRPr="00904766">
              <w:rPr>
                <w:color w:val="000000" w:themeColor="text1"/>
                <w:sz w:val="16"/>
                <w:szCs w:val="16"/>
                <w:lang w:val="en-CA"/>
              </w:rPr>
              <w:t>D</w:t>
            </w:r>
            <w:r>
              <w:rPr>
                <w:color w:val="000000" w:themeColor="text1"/>
                <w:sz w:val="16"/>
                <w:szCs w:val="16"/>
                <w:lang w:val="en-CA"/>
              </w:rPr>
              <w:t>B</w:t>
            </w:r>
            <w:r w:rsidRPr="00904766">
              <w:rPr>
                <w:color w:val="000000" w:themeColor="text1"/>
                <w:sz w:val="16"/>
                <w:szCs w:val="16"/>
                <w:lang w:val="en-CA"/>
              </w:rPr>
              <w:t>M</w:t>
            </w:r>
          </w:p>
        </w:tc>
        <w:tc>
          <w:tcPr>
            <w:tcW w:w="3827" w:type="dxa"/>
          </w:tcPr>
          <w:p w14:paraId="491C5052"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N/A</w:t>
            </w:r>
          </w:p>
          <w:p w14:paraId="5E42425A" w14:textId="77777777" w:rsidR="00A22519" w:rsidRDefault="00A22519" w:rsidP="00A22519">
            <w:pPr>
              <w:tabs>
                <w:tab w:val="left" w:pos="8511"/>
              </w:tabs>
              <w:spacing w:after="0" w:line="240" w:lineRule="auto"/>
              <w:rPr>
                <w:bCs/>
                <w:color w:val="000000" w:themeColor="text1"/>
                <w:sz w:val="16"/>
                <w:szCs w:val="16"/>
              </w:rPr>
            </w:pPr>
          </w:p>
        </w:tc>
        <w:tc>
          <w:tcPr>
            <w:tcW w:w="3827" w:type="dxa"/>
            <w:shd w:val="clear" w:color="auto" w:fill="auto"/>
          </w:tcPr>
          <w:p w14:paraId="2EF84FB6"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TAP</w:t>
            </w:r>
          </w:p>
          <w:p w14:paraId="0716CAD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VAS score</w:t>
            </w:r>
            <w:r w:rsidRPr="00722F36">
              <w:rPr>
                <w:bCs/>
                <w:color w:val="000000" w:themeColor="text1"/>
                <w:sz w:val="16"/>
                <w:szCs w:val="16"/>
              </w:rPr>
              <w:t xml:space="preserve"> (5mins, 10mins, 15mins, 20mins, 25mins, 30mins, 2h, 4h, 8h, 12h, 18h, 24h); mean p &lt; 0.001</w:t>
            </w:r>
          </w:p>
          <w:p w14:paraId="107160A5"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Time to first rescue analgesia (hour)</w:t>
            </w:r>
          </w:p>
          <w:p w14:paraId="6895640B"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7.2 ±1.56 vs. 5.3±2.8; p = 0.001</w:t>
            </w:r>
          </w:p>
          <w:p w14:paraId="462BEC7D"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nalbuphine consumption (mg)</w:t>
            </w:r>
          </w:p>
          <w:p w14:paraId="1E1C3FD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12.34 ±2.16 vs. 16.87 ±3.21; p &lt; 0.0001</w:t>
            </w:r>
          </w:p>
          <w:p w14:paraId="3CCAF3ED"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Time for flatus or stool (hour)</w:t>
            </w:r>
          </w:p>
          <w:p w14:paraId="50FCA17D"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15.33 ±1.03 vs. 17.33 ±1.58; p &lt; 0.001</w:t>
            </w:r>
          </w:p>
        </w:tc>
      </w:tr>
      <w:tr w:rsidR="00A22519" w:rsidRPr="007E42F2" w14:paraId="3BDF4979" w14:textId="77777777" w:rsidTr="00D150D0">
        <w:tc>
          <w:tcPr>
            <w:tcW w:w="1312" w:type="dxa"/>
            <w:shd w:val="clear" w:color="auto" w:fill="auto"/>
          </w:tcPr>
          <w:p w14:paraId="60603657"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t>Zengin et al.</w:t>
            </w:r>
            <w:r>
              <w:rPr>
                <w:rFonts w:eastAsia="Times New Roman"/>
                <w:color w:val="000000" w:themeColor="text1"/>
                <w:sz w:val="16"/>
                <w:szCs w:val="16"/>
                <w:lang w:val="en-CA"/>
              </w:rPr>
              <w:t xml:space="preserve"> </w:t>
            </w:r>
            <w:r w:rsidRPr="003C71B0">
              <w:rPr>
                <w:rFonts w:eastAsia="Times New Roman"/>
                <w:color w:val="000000" w:themeColor="text1"/>
                <w:sz w:val="16"/>
                <w:szCs w:val="16"/>
                <w:lang w:val="en-CA"/>
              </w:rPr>
              <w:t>2021</w:t>
            </w:r>
          </w:p>
          <w:p w14:paraId="66118AF5" w14:textId="77777777" w:rsidR="00A22519" w:rsidRDefault="00A22519" w:rsidP="00A22519">
            <w:pPr>
              <w:spacing w:after="0" w:line="240" w:lineRule="auto"/>
              <w:rPr>
                <w:rFonts w:eastAsia="Times New Roman"/>
                <w:color w:val="000000" w:themeColor="text1"/>
                <w:sz w:val="16"/>
                <w:szCs w:val="16"/>
                <w:lang w:val="en-CA"/>
              </w:rPr>
            </w:pPr>
          </w:p>
          <w:p w14:paraId="4A0CD3A9"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rFonts w:eastAsia="Times New Roman"/>
                <w:color w:val="000000" w:themeColor="text1"/>
                <w:sz w:val="16"/>
                <w:szCs w:val="16"/>
                <w:lang w:val="en-CA"/>
              </w:rPr>
              <w:t>Obesity Surgery</w:t>
            </w:r>
          </w:p>
          <w:p w14:paraId="6920E17E" w14:textId="77777777" w:rsidR="00A22519" w:rsidRDefault="00A22519" w:rsidP="00A22519">
            <w:pPr>
              <w:spacing w:after="0" w:line="240" w:lineRule="auto"/>
              <w:rPr>
                <w:rFonts w:eastAsia="Times New Roman"/>
                <w:color w:val="000000" w:themeColor="text1"/>
                <w:sz w:val="16"/>
                <w:szCs w:val="16"/>
                <w:lang w:val="en-CA"/>
              </w:rPr>
            </w:pPr>
          </w:p>
          <w:p w14:paraId="2D779C94"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n=62</w:t>
            </w:r>
          </w:p>
          <w:p w14:paraId="60BEB2A1" w14:textId="77777777" w:rsidR="00A22519" w:rsidRDefault="00A22519" w:rsidP="00A22519">
            <w:pPr>
              <w:spacing w:after="0" w:line="240" w:lineRule="auto"/>
              <w:rPr>
                <w:rFonts w:eastAsia="Times New Roman"/>
                <w:color w:val="000000" w:themeColor="text1"/>
                <w:sz w:val="16"/>
                <w:szCs w:val="16"/>
                <w:lang w:val="en-CA"/>
              </w:rPr>
            </w:pPr>
          </w:p>
          <w:p w14:paraId="0ED7B4AA"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043AA000"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5818C2FE"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48FD5D72"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w:t>
            </w:r>
            <w:r w:rsidRPr="00904766">
              <w:rPr>
                <w:color w:val="000000" w:themeColor="text1"/>
                <w:sz w:val="16"/>
                <w:szCs w:val="16"/>
                <w:lang w:val="en-CA"/>
              </w:rPr>
              <w:t>upivacaine</w:t>
            </w:r>
            <w:r>
              <w:rPr>
                <w:color w:val="000000" w:themeColor="text1"/>
                <w:sz w:val="16"/>
                <w:szCs w:val="16"/>
                <w:lang w:val="en-CA"/>
              </w:rPr>
              <w:t xml:space="preserve"> (0.5%)</w:t>
            </w:r>
            <w:r w:rsidRPr="00904766">
              <w:rPr>
                <w:color w:val="000000" w:themeColor="text1"/>
                <w:sz w:val="16"/>
                <w:szCs w:val="16"/>
                <w:lang w:val="en-CA"/>
              </w:rPr>
              <w:t xml:space="preserve"> </w:t>
            </w:r>
            <w:r>
              <w:rPr>
                <w:color w:val="000000" w:themeColor="text1"/>
                <w:sz w:val="16"/>
                <w:szCs w:val="16"/>
                <w:lang w:val="en-CA"/>
              </w:rPr>
              <w:t>+ Lidocaine (0.2%) = 50ml</w:t>
            </w:r>
          </w:p>
          <w:p w14:paraId="3AF6A9B8"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 xml:space="preserve">No Adjuvants </w:t>
            </w: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23D9C060"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T9</w:t>
            </w:r>
          </w:p>
        </w:tc>
        <w:tc>
          <w:tcPr>
            <w:tcW w:w="1106" w:type="dxa"/>
            <w:shd w:val="clear" w:color="auto" w:fill="auto"/>
            <w:vAlign w:val="center"/>
          </w:tcPr>
          <w:p w14:paraId="73B5F61E" w14:textId="77777777" w:rsidR="00A22519" w:rsidRPr="007E42F2" w:rsidRDefault="00A22519" w:rsidP="00A22519">
            <w:pPr>
              <w:spacing w:after="0" w:line="240" w:lineRule="auto"/>
              <w:jc w:val="center"/>
              <w:rPr>
                <w:color w:val="000000" w:themeColor="text1"/>
                <w:sz w:val="16"/>
                <w:szCs w:val="16"/>
                <w:lang w:val="en-CA"/>
              </w:rPr>
            </w:pPr>
            <w:r>
              <w:rPr>
                <w:color w:val="000000" w:themeColor="text1"/>
                <w:sz w:val="16"/>
                <w:szCs w:val="16"/>
                <w:lang w:val="en-CA"/>
              </w:rPr>
              <w:t>NA</w:t>
            </w:r>
          </w:p>
        </w:tc>
        <w:tc>
          <w:tcPr>
            <w:tcW w:w="3827" w:type="dxa"/>
          </w:tcPr>
          <w:p w14:paraId="26AFD589"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429FAD54" w14:textId="77777777" w:rsidR="00A22519"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751117">
              <w:rPr>
                <w:b/>
                <w:color w:val="000000" w:themeColor="text1"/>
                <w:sz w:val="16"/>
                <w:szCs w:val="16"/>
              </w:rPr>
              <w:t>Total propofol (mg)</w:t>
            </w:r>
          </w:p>
          <w:p w14:paraId="02C95114" w14:textId="77777777" w:rsidR="00A22519" w:rsidRDefault="00A22519" w:rsidP="00A22519">
            <w:pPr>
              <w:tabs>
                <w:tab w:val="left" w:pos="8511"/>
              </w:tabs>
              <w:spacing w:after="0" w:line="240" w:lineRule="auto"/>
              <w:rPr>
                <w:bCs/>
                <w:color w:val="000000" w:themeColor="text1"/>
                <w:sz w:val="16"/>
                <w:szCs w:val="16"/>
              </w:rPr>
            </w:pPr>
            <w:r w:rsidRPr="00751117">
              <w:rPr>
                <w:bCs/>
                <w:color w:val="000000" w:themeColor="text1"/>
                <w:sz w:val="16"/>
                <w:szCs w:val="16"/>
              </w:rPr>
              <w:t>1790.0 ± 323.1 vs. 1867.4 ± 447.1</w:t>
            </w:r>
            <w:r>
              <w:rPr>
                <w:bCs/>
                <w:color w:val="000000" w:themeColor="text1"/>
                <w:sz w:val="16"/>
                <w:szCs w:val="16"/>
              </w:rPr>
              <w:t>; p = 0.446</w:t>
            </w:r>
          </w:p>
          <w:p w14:paraId="00380C6A" w14:textId="77777777" w:rsidR="00A22519" w:rsidRPr="000A2BA5" w:rsidRDefault="00A22519" w:rsidP="00A22519">
            <w:pPr>
              <w:tabs>
                <w:tab w:val="left" w:pos="8511"/>
              </w:tabs>
              <w:spacing w:after="0" w:line="240" w:lineRule="auto"/>
              <w:rPr>
                <w:bCs/>
                <w:color w:val="000000" w:themeColor="text1"/>
                <w:sz w:val="16"/>
                <w:szCs w:val="16"/>
              </w:rPr>
            </w:pPr>
          </w:p>
        </w:tc>
        <w:tc>
          <w:tcPr>
            <w:tcW w:w="3827" w:type="dxa"/>
            <w:shd w:val="clear" w:color="auto" w:fill="auto"/>
          </w:tcPr>
          <w:p w14:paraId="0140EF1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33201E43"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Total intraoperative remifentanil (mcg)</w:t>
            </w:r>
          </w:p>
          <w:p w14:paraId="7235B7AD"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1356.3 ± 177.8 vs. 3273.3 ± 961.9; p &lt; 0.001</w:t>
            </w:r>
          </w:p>
          <w:p w14:paraId="11D468CD"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Patients requiring rescue analgesia (%n)</w:t>
            </w:r>
          </w:p>
          <w:p w14:paraId="1CC54B2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0% vs. 100%</w:t>
            </w:r>
          </w:p>
          <w:p w14:paraId="57E1DADB"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Mean VAS scores</w:t>
            </w:r>
            <w:r w:rsidRPr="00722F36">
              <w:rPr>
                <w:bCs/>
                <w:color w:val="000000" w:themeColor="text1"/>
                <w:sz w:val="16"/>
                <w:szCs w:val="16"/>
              </w:rPr>
              <w:t xml:space="preserve"> (0h, 6h, 12h, 24h)</w:t>
            </w:r>
          </w:p>
          <w:p w14:paraId="0E95F7C7"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Changes in VAS score</w:t>
            </w:r>
            <w:r w:rsidRPr="00722F36">
              <w:rPr>
                <w:bCs/>
                <w:color w:val="000000" w:themeColor="text1"/>
                <w:sz w:val="16"/>
                <w:szCs w:val="16"/>
              </w:rPr>
              <w:t xml:space="preserve"> (24h); p &lt; 0.001</w:t>
            </w:r>
          </w:p>
          <w:p w14:paraId="2A4F3635"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heart rate, mean arterial pressure, ANI, and BIS scores at 15-min intervals</w:t>
            </w:r>
          </w:p>
        </w:tc>
      </w:tr>
      <w:tr w:rsidR="00A22519" w:rsidRPr="007E42F2" w14:paraId="27553F94" w14:textId="77777777" w:rsidTr="00D150D0">
        <w:tc>
          <w:tcPr>
            <w:tcW w:w="1312" w:type="dxa"/>
            <w:shd w:val="clear" w:color="auto" w:fill="auto"/>
          </w:tcPr>
          <w:p w14:paraId="001285F8"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t>Mostafa et al. 2021</w:t>
            </w:r>
          </w:p>
          <w:p w14:paraId="61AA3ADB" w14:textId="77777777" w:rsidR="00A22519" w:rsidRDefault="00A22519" w:rsidP="00A22519">
            <w:pPr>
              <w:spacing w:after="0" w:line="240" w:lineRule="auto"/>
              <w:rPr>
                <w:rFonts w:eastAsia="Times New Roman"/>
                <w:color w:val="000000" w:themeColor="text1"/>
                <w:sz w:val="16"/>
                <w:szCs w:val="16"/>
                <w:lang w:val="en-CA"/>
              </w:rPr>
            </w:pPr>
          </w:p>
          <w:p w14:paraId="5AA0D380"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rFonts w:eastAsia="Times New Roman"/>
                <w:color w:val="000000" w:themeColor="text1"/>
                <w:sz w:val="16"/>
                <w:szCs w:val="16"/>
                <w:lang w:val="en-CA"/>
              </w:rPr>
              <w:t>World institute of pain, pain practice Journal</w:t>
            </w:r>
          </w:p>
          <w:p w14:paraId="66DECB36" w14:textId="77777777" w:rsidR="00A22519" w:rsidRDefault="00A22519" w:rsidP="00A22519">
            <w:pPr>
              <w:spacing w:after="0" w:line="240" w:lineRule="auto"/>
              <w:rPr>
                <w:rFonts w:eastAsia="Times New Roman"/>
                <w:color w:val="000000" w:themeColor="text1"/>
                <w:sz w:val="16"/>
                <w:szCs w:val="16"/>
                <w:lang w:val="en-CA"/>
              </w:rPr>
            </w:pPr>
          </w:p>
          <w:p w14:paraId="0C26BE2C" w14:textId="77777777" w:rsidR="00A22519" w:rsidRPr="007E42F2" w:rsidRDefault="00A22519" w:rsidP="00A22519">
            <w:pPr>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n=60</w:t>
            </w:r>
          </w:p>
        </w:tc>
        <w:tc>
          <w:tcPr>
            <w:tcW w:w="1275" w:type="dxa"/>
            <w:shd w:val="clear" w:color="auto" w:fill="auto"/>
          </w:tcPr>
          <w:p w14:paraId="455A5282"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351C2BBB"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14C66AFF"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0A2BA5">
              <w:rPr>
                <w:color w:val="000000" w:themeColor="text1"/>
                <w:sz w:val="16"/>
                <w:szCs w:val="16"/>
                <w:lang w:val="en-CA"/>
              </w:rPr>
              <w:t>0.25%</w:t>
            </w:r>
            <w:r>
              <w:rPr>
                <w:color w:val="000000" w:themeColor="text1"/>
                <w:sz w:val="16"/>
                <w:szCs w:val="16"/>
                <w:lang w:val="en-CA"/>
              </w:rPr>
              <w:t xml:space="preserve"> (40ml)</w:t>
            </w:r>
          </w:p>
          <w:p w14:paraId="1B0365BF"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B</w:t>
            </w:r>
            <w:proofErr w:type="spellStart"/>
            <w:r w:rsidRPr="000A2BA5">
              <w:rPr>
                <w:color w:val="000000" w:themeColor="text1"/>
                <w:sz w:val="16"/>
                <w:szCs w:val="16"/>
                <w:lang w:val="en-CA"/>
              </w:rPr>
              <w:t>upivacaine</w:t>
            </w:r>
            <w:proofErr w:type="spellEnd"/>
          </w:p>
          <w:p w14:paraId="6C631133"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No Adjuvants</w:t>
            </w:r>
          </w:p>
          <w:p w14:paraId="2F97AFF0"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69455EEE"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T7</w:t>
            </w:r>
          </w:p>
        </w:tc>
        <w:tc>
          <w:tcPr>
            <w:tcW w:w="1106" w:type="dxa"/>
            <w:shd w:val="clear" w:color="auto" w:fill="auto"/>
            <w:vAlign w:val="center"/>
          </w:tcPr>
          <w:p w14:paraId="2557BB03" w14:textId="77777777" w:rsidR="00A22519" w:rsidRPr="007E42F2" w:rsidRDefault="00A22519" w:rsidP="00A22519">
            <w:pPr>
              <w:spacing w:after="0" w:line="240" w:lineRule="auto"/>
              <w:jc w:val="center"/>
              <w:rPr>
                <w:color w:val="000000" w:themeColor="text1"/>
                <w:sz w:val="16"/>
                <w:szCs w:val="16"/>
                <w:lang w:val="en-CA"/>
              </w:rPr>
            </w:pPr>
            <w:r>
              <w:rPr>
                <w:color w:val="000000" w:themeColor="text1"/>
                <w:sz w:val="16"/>
                <w:szCs w:val="16"/>
                <w:lang w:val="en-CA"/>
              </w:rPr>
              <w:t>NA</w:t>
            </w:r>
          </w:p>
        </w:tc>
        <w:tc>
          <w:tcPr>
            <w:tcW w:w="3827" w:type="dxa"/>
          </w:tcPr>
          <w:p w14:paraId="31AE20CE"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002D59F4"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73475F">
              <w:rPr>
                <w:b/>
                <w:color w:val="000000" w:themeColor="text1"/>
                <w:sz w:val="16"/>
                <w:szCs w:val="16"/>
              </w:rPr>
              <w:t>Duration of surgery (mins)</w:t>
            </w:r>
          </w:p>
          <w:p w14:paraId="66E09452"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 xml:space="preserve">163.5 </w:t>
            </w:r>
            <w:r w:rsidRPr="0073475F">
              <w:rPr>
                <w:bCs/>
                <w:color w:val="000000" w:themeColor="text1"/>
                <w:sz w:val="16"/>
                <w:szCs w:val="16"/>
              </w:rPr>
              <w:t>±</w:t>
            </w:r>
            <w:r>
              <w:rPr>
                <w:bCs/>
                <w:color w:val="000000" w:themeColor="text1"/>
                <w:sz w:val="16"/>
                <w:szCs w:val="16"/>
              </w:rPr>
              <w:t xml:space="preserve"> 13.5 vs. 158.8 </w:t>
            </w:r>
            <w:r w:rsidRPr="00751117">
              <w:rPr>
                <w:bCs/>
                <w:color w:val="000000" w:themeColor="text1"/>
                <w:sz w:val="16"/>
                <w:szCs w:val="16"/>
              </w:rPr>
              <w:t>±</w:t>
            </w:r>
            <w:r>
              <w:rPr>
                <w:bCs/>
                <w:color w:val="000000" w:themeColor="text1"/>
                <w:sz w:val="16"/>
                <w:szCs w:val="16"/>
              </w:rPr>
              <w:t xml:space="preserve"> 12.4; p = 0.162</w:t>
            </w:r>
          </w:p>
          <w:p w14:paraId="50A6EDD9"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E</w:t>
            </w:r>
            <w:r w:rsidRPr="0073475F">
              <w:rPr>
                <w:b/>
                <w:color w:val="000000" w:themeColor="text1"/>
                <w:sz w:val="16"/>
                <w:szCs w:val="16"/>
              </w:rPr>
              <w:t>nd-tidal isoflurane concentration (%)</w:t>
            </w:r>
          </w:p>
          <w:p w14:paraId="2EFF80D0"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 xml:space="preserve">1.25 </w:t>
            </w:r>
            <w:r w:rsidRPr="0073475F">
              <w:rPr>
                <w:bCs/>
                <w:color w:val="000000" w:themeColor="text1"/>
                <w:sz w:val="16"/>
                <w:szCs w:val="16"/>
              </w:rPr>
              <w:t>±</w:t>
            </w:r>
            <w:r>
              <w:rPr>
                <w:bCs/>
                <w:color w:val="000000" w:themeColor="text1"/>
                <w:sz w:val="16"/>
                <w:szCs w:val="16"/>
              </w:rPr>
              <w:t xml:space="preserve"> 0.12 vs. 1.31 </w:t>
            </w:r>
            <w:r w:rsidRPr="0073475F">
              <w:rPr>
                <w:bCs/>
                <w:color w:val="000000" w:themeColor="text1"/>
                <w:sz w:val="16"/>
                <w:szCs w:val="16"/>
              </w:rPr>
              <w:t>±</w:t>
            </w:r>
            <w:r>
              <w:rPr>
                <w:bCs/>
                <w:color w:val="000000" w:themeColor="text1"/>
                <w:sz w:val="16"/>
                <w:szCs w:val="16"/>
              </w:rPr>
              <w:t xml:space="preserve"> 0.12; p = 0.076</w:t>
            </w:r>
          </w:p>
          <w:p w14:paraId="1AFD8362" w14:textId="77777777" w:rsidR="00A22519" w:rsidRPr="0073475F" w:rsidRDefault="00A22519" w:rsidP="00A22519">
            <w:pPr>
              <w:tabs>
                <w:tab w:val="left" w:pos="8511"/>
              </w:tabs>
              <w:spacing w:after="0" w:line="240" w:lineRule="auto"/>
              <w:rPr>
                <w:b/>
                <w:color w:val="000000" w:themeColor="text1"/>
                <w:sz w:val="16"/>
                <w:szCs w:val="16"/>
              </w:rPr>
            </w:pPr>
            <w:r w:rsidRPr="0073475F">
              <w:rPr>
                <w:b/>
                <w:color w:val="000000" w:themeColor="text1"/>
                <w:sz w:val="16"/>
                <w:szCs w:val="16"/>
              </w:rPr>
              <w:sym w:font="Symbol" w:char="F0B7"/>
            </w:r>
            <w:r>
              <w:rPr>
                <w:b/>
                <w:color w:val="000000" w:themeColor="text1"/>
                <w:sz w:val="16"/>
                <w:szCs w:val="16"/>
              </w:rPr>
              <w:t xml:space="preserve"> </w:t>
            </w:r>
            <w:r w:rsidRPr="0073475F">
              <w:rPr>
                <w:b/>
                <w:color w:val="000000" w:themeColor="text1"/>
                <w:sz w:val="16"/>
                <w:szCs w:val="16"/>
              </w:rPr>
              <w:t>Number of patients who required intraoperative fentanyl</w:t>
            </w:r>
          </w:p>
          <w:p w14:paraId="0AA5F596"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10 (33.3%) vs. 28 (93.3%); p &lt; 0.001</w:t>
            </w:r>
          </w:p>
          <w:p w14:paraId="1BCB2AB3" w14:textId="77777777" w:rsidR="00A22519" w:rsidRPr="0073475F"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sidRPr="000A2BA5">
              <w:rPr>
                <w:bCs/>
                <w:color w:val="000000" w:themeColor="text1"/>
                <w:sz w:val="16"/>
                <w:szCs w:val="16"/>
              </w:rPr>
              <w:t xml:space="preserve"> </w:t>
            </w:r>
            <w:r w:rsidRPr="0073475F">
              <w:rPr>
                <w:b/>
                <w:color w:val="000000" w:themeColor="text1"/>
                <w:sz w:val="16"/>
                <w:szCs w:val="16"/>
              </w:rPr>
              <w:t>Intraoperative fentanyl consumption (µg)</w:t>
            </w:r>
          </w:p>
          <w:p w14:paraId="5C31D923"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0.0 (0.0 – 74.5) vs. 159.5 (112.0 – 177.8); p &lt; 0.001</w:t>
            </w:r>
          </w:p>
        </w:tc>
        <w:tc>
          <w:tcPr>
            <w:tcW w:w="3827" w:type="dxa"/>
            <w:shd w:val="clear" w:color="auto" w:fill="auto"/>
          </w:tcPr>
          <w:p w14:paraId="7F63F1D2"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38410AE3"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VAS scores</w:t>
            </w:r>
            <w:r w:rsidRPr="00722F36">
              <w:rPr>
                <w:bCs/>
                <w:color w:val="000000" w:themeColor="text1"/>
                <w:sz w:val="16"/>
                <w:szCs w:val="16"/>
              </w:rPr>
              <w:t xml:space="preserve"> (0h, 30mins, 1h, 2h, 4h, 6h, 8h, 12h, 18h, 24h)</w:t>
            </w:r>
          </w:p>
          <w:p w14:paraId="324B7B36"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Cumulative morphine consumption (mg)</w:t>
            </w:r>
          </w:p>
          <w:p w14:paraId="14C28AC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8.0 (7-9) vs. 21.0 (17 -26.25); p &lt; 0.001</w:t>
            </w:r>
          </w:p>
          <w:p w14:paraId="0653BF8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Time to first morphine dose (min)</w:t>
            </w:r>
          </w:p>
          <w:p w14:paraId="55E85F56"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420 (195–805) vs. 27.5 (12.5-60); p &lt; 0.001</w:t>
            </w:r>
          </w:p>
          <w:p w14:paraId="4E9E3B49"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Spirometry; NS</w:t>
            </w:r>
          </w:p>
        </w:tc>
      </w:tr>
      <w:tr w:rsidR="00A22519" w:rsidRPr="007E42F2" w14:paraId="483FA9CD" w14:textId="77777777" w:rsidTr="00D150D0">
        <w:tc>
          <w:tcPr>
            <w:tcW w:w="1312" w:type="dxa"/>
            <w:shd w:val="clear" w:color="auto" w:fill="auto"/>
          </w:tcPr>
          <w:p w14:paraId="0C74E55D"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t>Wang et al. 2023</w:t>
            </w:r>
          </w:p>
          <w:p w14:paraId="7B8FD708" w14:textId="77777777" w:rsidR="00A22519" w:rsidRDefault="00A22519" w:rsidP="00A22519">
            <w:pPr>
              <w:spacing w:after="0" w:line="240" w:lineRule="auto"/>
              <w:rPr>
                <w:rFonts w:eastAsia="Times New Roman"/>
                <w:color w:val="000000" w:themeColor="text1"/>
                <w:sz w:val="16"/>
                <w:szCs w:val="16"/>
                <w:lang w:val="en-CA"/>
              </w:rPr>
            </w:pPr>
          </w:p>
          <w:p w14:paraId="58393B3A"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rFonts w:eastAsia="Times New Roman"/>
                <w:color w:val="000000" w:themeColor="text1"/>
                <w:sz w:val="16"/>
                <w:szCs w:val="16"/>
                <w:lang w:val="en-CA"/>
              </w:rPr>
              <w:t>Clinical Therapeutics</w:t>
            </w:r>
          </w:p>
          <w:p w14:paraId="26A1FA83" w14:textId="77777777" w:rsidR="00A22519" w:rsidRDefault="00A22519" w:rsidP="00A22519">
            <w:pPr>
              <w:spacing w:after="0" w:line="240" w:lineRule="auto"/>
              <w:rPr>
                <w:rFonts w:eastAsia="Times New Roman"/>
                <w:color w:val="000000" w:themeColor="text1"/>
                <w:sz w:val="16"/>
                <w:szCs w:val="16"/>
                <w:lang w:val="en-CA"/>
              </w:rPr>
            </w:pPr>
          </w:p>
          <w:p w14:paraId="2F143048"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n=154</w:t>
            </w:r>
          </w:p>
          <w:p w14:paraId="348D18F1" w14:textId="77777777" w:rsidR="00A22519" w:rsidRDefault="00A22519" w:rsidP="00A22519">
            <w:pPr>
              <w:spacing w:after="0" w:line="240" w:lineRule="auto"/>
              <w:rPr>
                <w:rFonts w:eastAsia="Times New Roman"/>
                <w:color w:val="000000" w:themeColor="text1"/>
                <w:sz w:val="16"/>
                <w:szCs w:val="16"/>
                <w:lang w:val="en-CA"/>
              </w:rPr>
            </w:pPr>
          </w:p>
          <w:p w14:paraId="2402A6C6" w14:textId="77777777" w:rsidR="00A22519" w:rsidRDefault="00A22519" w:rsidP="00A22519">
            <w:pPr>
              <w:spacing w:after="0" w:line="240" w:lineRule="auto"/>
              <w:rPr>
                <w:rFonts w:eastAsia="Times New Roman"/>
                <w:color w:val="000000" w:themeColor="text1"/>
                <w:sz w:val="16"/>
                <w:szCs w:val="16"/>
                <w:lang w:val="en-CA"/>
              </w:rPr>
            </w:pPr>
          </w:p>
          <w:p w14:paraId="14C4CFE0" w14:textId="77777777" w:rsidR="00A22519" w:rsidRDefault="00A22519" w:rsidP="00A22519">
            <w:pPr>
              <w:spacing w:after="0" w:line="240" w:lineRule="auto"/>
              <w:rPr>
                <w:rFonts w:eastAsia="Times New Roman"/>
                <w:color w:val="000000" w:themeColor="text1"/>
                <w:sz w:val="16"/>
                <w:szCs w:val="16"/>
                <w:lang w:val="en-CA"/>
              </w:rPr>
            </w:pPr>
          </w:p>
          <w:p w14:paraId="5D6784F6" w14:textId="77777777" w:rsidR="00A22519" w:rsidRDefault="00A22519" w:rsidP="00A22519">
            <w:pPr>
              <w:spacing w:after="0" w:line="240" w:lineRule="auto"/>
              <w:rPr>
                <w:rFonts w:eastAsia="Times New Roman"/>
                <w:color w:val="000000" w:themeColor="text1"/>
                <w:sz w:val="16"/>
                <w:szCs w:val="16"/>
                <w:lang w:val="en-CA"/>
              </w:rPr>
            </w:pPr>
          </w:p>
          <w:p w14:paraId="6764C13C" w14:textId="77777777" w:rsidR="00A22519" w:rsidRDefault="00A22519" w:rsidP="00A22519">
            <w:pPr>
              <w:spacing w:after="0" w:line="240" w:lineRule="auto"/>
              <w:rPr>
                <w:rFonts w:eastAsia="Times New Roman"/>
                <w:color w:val="000000" w:themeColor="text1"/>
                <w:sz w:val="16"/>
                <w:szCs w:val="16"/>
                <w:lang w:val="en-CA"/>
              </w:rPr>
            </w:pPr>
          </w:p>
          <w:p w14:paraId="1F55FBE8" w14:textId="77777777" w:rsidR="00A22519" w:rsidRDefault="00A22519" w:rsidP="00A22519">
            <w:pPr>
              <w:spacing w:after="0" w:line="240" w:lineRule="auto"/>
              <w:rPr>
                <w:rFonts w:eastAsia="Times New Roman"/>
                <w:color w:val="000000" w:themeColor="text1"/>
                <w:sz w:val="16"/>
                <w:szCs w:val="16"/>
                <w:lang w:val="en-CA"/>
              </w:rPr>
            </w:pPr>
          </w:p>
          <w:p w14:paraId="40ADB658"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6339173F"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203DBE74"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7BC03790"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0A2BA5">
              <w:rPr>
                <w:color w:val="000000" w:themeColor="text1"/>
                <w:sz w:val="16"/>
                <w:szCs w:val="16"/>
                <w:lang w:val="en-CA"/>
              </w:rPr>
              <w:t xml:space="preserve">0.33% </w:t>
            </w:r>
            <w:r>
              <w:rPr>
                <w:color w:val="000000" w:themeColor="text1"/>
                <w:sz w:val="16"/>
                <w:szCs w:val="16"/>
                <w:lang w:val="en-CA"/>
              </w:rPr>
              <w:t>(60ml)</w:t>
            </w:r>
          </w:p>
          <w:p w14:paraId="18207DD6"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R</w:t>
            </w:r>
            <w:r w:rsidRPr="000A2BA5">
              <w:rPr>
                <w:color w:val="000000" w:themeColor="text1"/>
                <w:sz w:val="16"/>
                <w:szCs w:val="16"/>
                <w:lang w:val="en-CA"/>
              </w:rPr>
              <w:t>opivacaine</w:t>
            </w:r>
          </w:p>
          <w:p w14:paraId="31882B39"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No Adjuvants</w:t>
            </w:r>
          </w:p>
          <w:p w14:paraId="4FEEF130"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1CA7A338"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T7</w:t>
            </w:r>
          </w:p>
        </w:tc>
        <w:tc>
          <w:tcPr>
            <w:tcW w:w="1106" w:type="dxa"/>
            <w:shd w:val="clear" w:color="auto" w:fill="auto"/>
            <w:vAlign w:val="center"/>
          </w:tcPr>
          <w:p w14:paraId="662D5A95" w14:textId="77777777" w:rsidR="00A22519" w:rsidRDefault="00A22519" w:rsidP="00A22519">
            <w:pPr>
              <w:spacing w:after="0" w:line="240" w:lineRule="auto"/>
              <w:jc w:val="center"/>
              <w:rPr>
                <w:color w:val="000000" w:themeColor="text1"/>
                <w:sz w:val="16"/>
                <w:szCs w:val="16"/>
                <w:lang w:val="en-CA"/>
              </w:rPr>
            </w:pPr>
            <w:proofErr w:type="spellStart"/>
            <w:r w:rsidRPr="000A2BA5">
              <w:rPr>
                <w:color w:val="000000" w:themeColor="text1"/>
                <w:sz w:val="16"/>
                <w:szCs w:val="16"/>
                <w:lang w:val="en-CA"/>
              </w:rPr>
              <w:t>HypertensionDM</w:t>
            </w:r>
            <w:proofErr w:type="spellEnd"/>
          </w:p>
          <w:p w14:paraId="74F8EBA7" w14:textId="77777777" w:rsidR="00A22519" w:rsidRPr="007E42F2" w:rsidRDefault="00A22519" w:rsidP="00A22519">
            <w:pPr>
              <w:spacing w:after="0" w:line="240" w:lineRule="auto"/>
              <w:jc w:val="center"/>
              <w:rPr>
                <w:color w:val="000000" w:themeColor="text1"/>
                <w:sz w:val="16"/>
                <w:szCs w:val="16"/>
                <w:lang w:val="en-CA"/>
              </w:rPr>
            </w:pPr>
            <w:r w:rsidRPr="000A2BA5">
              <w:rPr>
                <w:color w:val="000000" w:themeColor="text1"/>
                <w:sz w:val="16"/>
                <w:szCs w:val="16"/>
                <w:lang w:val="en-CA"/>
              </w:rPr>
              <w:t>OSA</w:t>
            </w:r>
          </w:p>
        </w:tc>
        <w:tc>
          <w:tcPr>
            <w:tcW w:w="3827" w:type="dxa"/>
          </w:tcPr>
          <w:p w14:paraId="0C756A98"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0F8705B0"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73475F">
              <w:rPr>
                <w:b/>
                <w:color w:val="000000" w:themeColor="text1"/>
                <w:sz w:val="16"/>
                <w:szCs w:val="16"/>
              </w:rPr>
              <w:t>Duration of surgery (mins)</w:t>
            </w:r>
          </w:p>
          <w:p w14:paraId="49F1FAD1"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119.0 (25.2) vs. 122.9 (19.0); p = 0.28</w:t>
            </w:r>
          </w:p>
          <w:p w14:paraId="63300182"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827C3D">
              <w:rPr>
                <w:b/>
                <w:color w:val="000000" w:themeColor="text1"/>
                <w:sz w:val="16"/>
                <w:szCs w:val="16"/>
              </w:rPr>
              <w:t>Respiratory complications</w:t>
            </w:r>
            <w:r>
              <w:rPr>
                <w:b/>
                <w:color w:val="000000" w:themeColor="text1"/>
                <w:sz w:val="16"/>
                <w:szCs w:val="16"/>
              </w:rPr>
              <w:t xml:space="preserve"> </w:t>
            </w:r>
            <w:r w:rsidRPr="00827C3D">
              <w:rPr>
                <w:b/>
                <w:color w:val="000000" w:themeColor="text1"/>
                <w:sz w:val="16"/>
                <w:szCs w:val="16"/>
              </w:rPr>
              <w:t>(%)</w:t>
            </w:r>
          </w:p>
          <w:p w14:paraId="43B6D369"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1% vs. 0%; p = 0.32</w:t>
            </w:r>
          </w:p>
          <w:p w14:paraId="57D92E4C" w14:textId="77777777" w:rsidR="00A22519" w:rsidRPr="00B13DD9" w:rsidRDefault="00A22519" w:rsidP="00A22519">
            <w:pPr>
              <w:tabs>
                <w:tab w:val="left" w:pos="8511"/>
              </w:tabs>
              <w:spacing w:after="0" w:line="240" w:lineRule="auto"/>
              <w:rPr>
                <w:bCs/>
                <w:color w:val="000000" w:themeColor="text1"/>
                <w:sz w:val="16"/>
                <w:szCs w:val="16"/>
              </w:rPr>
            </w:pPr>
          </w:p>
        </w:tc>
        <w:tc>
          <w:tcPr>
            <w:tcW w:w="3827" w:type="dxa"/>
            <w:shd w:val="clear" w:color="auto" w:fill="auto"/>
          </w:tcPr>
          <w:p w14:paraId="41D1FA9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2F86682A"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Pain scores (6h, 12h, 24h, 36h)</w:t>
            </w:r>
          </w:p>
          <w:p w14:paraId="5256E4C7"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Cumulative consumption of oxycodone (mg)</w:t>
            </w:r>
          </w:p>
          <w:p w14:paraId="6A93981B"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11 (3-17) vs. 10 (5-20); p = 0.27</w:t>
            </w:r>
          </w:p>
          <w:p w14:paraId="3B3F40A4"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Cumulative consumption of flurbiprofen (mg)</w:t>
            </w:r>
          </w:p>
          <w:p w14:paraId="049F9E96"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365 (250-500) vs. 350 (275-500); p = 0.34</w:t>
            </w:r>
          </w:p>
          <w:p w14:paraId="7A938D25"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Rate of rescue analgesia (%)</w:t>
            </w:r>
          </w:p>
          <w:p w14:paraId="099ACE8A"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5% vs. 9%; p = 0.34</w:t>
            </w:r>
          </w:p>
          <w:p w14:paraId="12F22E9F"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PACU discharge time, median (IQR), min</w:t>
            </w:r>
          </w:p>
          <w:p w14:paraId="6FF33CDC"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60 (55-60) vs. 60 (50-65); p = 0.41</w:t>
            </w:r>
          </w:p>
          <w:p w14:paraId="6172BF7A"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activity time, median (IQR), min</w:t>
            </w:r>
          </w:p>
          <w:p w14:paraId="0A289965"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180 (120-240), 190 (125-250); p = 0.33</w:t>
            </w:r>
          </w:p>
          <w:p w14:paraId="529164A6"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Length of stay (days)</w:t>
            </w:r>
          </w:p>
          <w:p w14:paraId="2ECF0D8C"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7 (6-7) vs. 7 (6-8); p= 0.03</w:t>
            </w:r>
          </w:p>
          <w:p w14:paraId="58477426"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QoR-15 (24h and 48h)</w:t>
            </w:r>
          </w:p>
        </w:tc>
      </w:tr>
      <w:tr w:rsidR="00A22519" w:rsidRPr="007E42F2" w14:paraId="7CA74EB2" w14:textId="77777777" w:rsidTr="00D150D0">
        <w:tc>
          <w:tcPr>
            <w:tcW w:w="1312" w:type="dxa"/>
            <w:shd w:val="clear" w:color="auto" w:fill="auto"/>
          </w:tcPr>
          <w:p w14:paraId="4D61E8B3"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t>Huda et al. 2024</w:t>
            </w:r>
          </w:p>
          <w:p w14:paraId="402902F4" w14:textId="77777777" w:rsidR="00A22519" w:rsidRDefault="00A22519" w:rsidP="00A22519">
            <w:pPr>
              <w:spacing w:after="0" w:line="240" w:lineRule="auto"/>
              <w:rPr>
                <w:rFonts w:eastAsia="Times New Roman"/>
                <w:color w:val="000000" w:themeColor="text1"/>
                <w:sz w:val="16"/>
                <w:szCs w:val="16"/>
                <w:lang w:val="en-CA"/>
              </w:rPr>
            </w:pPr>
          </w:p>
          <w:p w14:paraId="00632203"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Qatar Medical Journal</w:t>
            </w:r>
          </w:p>
          <w:p w14:paraId="761C789F" w14:textId="77777777" w:rsidR="00A22519" w:rsidRDefault="00A22519" w:rsidP="00A22519">
            <w:pPr>
              <w:spacing w:after="0" w:line="240" w:lineRule="auto"/>
              <w:rPr>
                <w:rFonts w:eastAsia="Times New Roman"/>
                <w:color w:val="000000" w:themeColor="text1"/>
                <w:sz w:val="16"/>
                <w:szCs w:val="16"/>
                <w:lang w:val="en-CA"/>
              </w:rPr>
            </w:pPr>
          </w:p>
          <w:p w14:paraId="3D4C5A0F" w14:textId="77777777" w:rsidR="00A22519" w:rsidRPr="007E42F2" w:rsidRDefault="00A22519" w:rsidP="00A22519">
            <w:pPr>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n=50</w:t>
            </w:r>
          </w:p>
        </w:tc>
        <w:tc>
          <w:tcPr>
            <w:tcW w:w="1275" w:type="dxa"/>
            <w:shd w:val="clear" w:color="auto" w:fill="auto"/>
          </w:tcPr>
          <w:p w14:paraId="3527C1B3"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513EB81C"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6E29D9F8"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5C2370">
              <w:rPr>
                <w:color w:val="000000" w:themeColor="text1"/>
                <w:sz w:val="16"/>
                <w:szCs w:val="16"/>
                <w:lang w:val="en-CA"/>
              </w:rPr>
              <w:t xml:space="preserve">0.25% </w:t>
            </w:r>
            <w:r>
              <w:rPr>
                <w:color w:val="000000" w:themeColor="text1"/>
                <w:sz w:val="16"/>
                <w:szCs w:val="16"/>
                <w:lang w:val="en-CA"/>
              </w:rPr>
              <w:t>(30ml)</w:t>
            </w:r>
          </w:p>
          <w:p w14:paraId="569BEA17"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R</w:t>
            </w:r>
            <w:r w:rsidRPr="005C2370">
              <w:rPr>
                <w:color w:val="000000" w:themeColor="text1"/>
                <w:sz w:val="16"/>
                <w:szCs w:val="16"/>
                <w:lang w:val="en-CA"/>
              </w:rPr>
              <w:t>opivacaine</w:t>
            </w:r>
            <w:r>
              <w:rPr>
                <w:color w:val="000000" w:themeColor="text1"/>
                <w:sz w:val="16"/>
                <w:szCs w:val="16"/>
                <w:lang w:val="en-CA"/>
              </w:rPr>
              <w:t xml:space="preserve"> </w:t>
            </w:r>
          </w:p>
          <w:p w14:paraId="36705CE2"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 xml:space="preserve">No Adjuvants </w:t>
            </w: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0FA80C7E"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T9</w:t>
            </w:r>
          </w:p>
        </w:tc>
        <w:tc>
          <w:tcPr>
            <w:tcW w:w="1106" w:type="dxa"/>
            <w:shd w:val="clear" w:color="auto" w:fill="auto"/>
            <w:vAlign w:val="center"/>
          </w:tcPr>
          <w:p w14:paraId="3CF3EEB4" w14:textId="77777777" w:rsidR="00A22519" w:rsidRDefault="00A22519" w:rsidP="00A22519">
            <w:pPr>
              <w:spacing w:after="0" w:line="240" w:lineRule="auto"/>
              <w:jc w:val="center"/>
              <w:rPr>
                <w:color w:val="000000" w:themeColor="text1"/>
                <w:sz w:val="16"/>
                <w:szCs w:val="16"/>
                <w:lang w:val="en-CA"/>
              </w:rPr>
            </w:pPr>
            <w:r>
              <w:rPr>
                <w:color w:val="000000" w:themeColor="text1"/>
                <w:sz w:val="16"/>
                <w:szCs w:val="16"/>
                <w:lang w:val="en-CA"/>
              </w:rPr>
              <w:t>NA</w:t>
            </w:r>
          </w:p>
          <w:p w14:paraId="75193A51" w14:textId="77777777" w:rsidR="00A22519" w:rsidRPr="007E42F2" w:rsidRDefault="00A22519" w:rsidP="00A22519">
            <w:pPr>
              <w:spacing w:after="0" w:line="240" w:lineRule="auto"/>
              <w:jc w:val="center"/>
              <w:rPr>
                <w:color w:val="000000" w:themeColor="text1"/>
                <w:sz w:val="16"/>
                <w:szCs w:val="16"/>
                <w:lang w:val="en-CA"/>
              </w:rPr>
            </w:pPr>
          </w:p>
        </w:tc>
        <w:tc>
          <w:tcPr>
            <w:tcW w:w="3827" w:type="dxa"/>
          </w:tcPr>
          <w:p w14:paraId="63DF27D7"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03084B09"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sidRPr="005C2370">
              <w:rPr>
                <w:bCs/>
                <w:color w:val="000000" w:themeColor="text1"/>
                <w:sz w:val="16"/>
                <w:szCs w:val="16"/>
              </w:rPr>
              <w:t xml:space="preserve"> </w:t>
            </w:r>
            <w:r w:rsidRPr="001638F4">
              <w:rPr>
                <w:b/>
                <w:color w:val="000000" w:themeColor="text1"/>
                <w:sz w:val="16"/>
                <w:szCs w:val="16"/>
              </w:rPr>
              <w:t>Intraoperative remifentanil consumption (mcg)</w:t>
            </w:r>
          </w:p>
          <w:p w14:paraId="70334945"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400 vs. 950</w:t>
            </w:r>
          </w:p>
          <w:p w14:paraId="7A8ED453"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sidRPr="005C2370">
              <w:rPr>
                <w:bCs/>
                <w:color w:val="000000" w:themeColor="text1"/>
                <w:sz w:val="16"/>
                <w:szCs w:val="16"/>
              </w:rPr>
              <w:t xml:space="preserve"> </w:t>
            </w:r>
            <w:r w:rsidRPr="008B5C92">
              <w:rPr>
                <w:b/>
                <w:bCs/>
                <w:color w:val="000000" w:themeColor="text1"/>
                <w:sz w:val="16"/>
                <w:szCs w:val="16"/>
                <w:lang w:val="en-CA"/>
              </w:rPr>
              <w:t>Duration of surgery (minute)</w:t>
            </w:r>
          </w:p>
          <w:p w14:paraId="54747973" w14:textId="77777777" w:rsidR="00A22519" w:rsidRDefault="00A22519" w:rsidP="00A22519">
            <w:pPr>
              <w:tabs>
                <w:tab w:val="left" w:pos="8511"/>
              </w:tabs>
              <w:spacing w:after="0" w:line="240" w:lineRule="auto"/>
              <w:rPr>
                <w:bCs/>
                <w:color w:val="000000" w:themeColor="text1"/>
                <w:sz w:val="16"/>
                <w:szCs w:val="16"/>
              </w:rPr>
            </w:pPr>
            <w:r>
              <w:rPr>
                <w:color w:val="000000" w:themeColor="text1"/>
                <w:sz w:val="16"/>
                <w:szCs w:val="16"/>
                <w:lang w:val="en-CA"/>
              </w:rPr>
              <w:t>145 vs. 139</w:t>
            </w:r>
          </w:p>
        </w:tc>
        <w:tc>
          <w:tcPr>
            <w:tcW w:w="3827" w:type="dxa"/>
            <w:shd w:val="clear" w:color="auto" w:fill="auto"/>
          </w:tcPr>
          <w:p w14:paraId="13641004"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00C717C3"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NRS pain scores</w:t>
            </w:r>
            <w:r w:rsidRPr="00722F36">
              <w:rPr>
                <w:bCs/>
                <w:color w:val="000000" w:themeColor="text1"/>
                <w:sz w:val="16"/>
                <w:szCs w:val="16"/>
              </w:rPr>
              <w:t xml:space="preserve"> (15mins, 30mins, 1h, 2h, 6h, 12h, 24h)</w:t>
            </w:r>
          </w:p>
          <w:p w14:paraId="70E7510E"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24 hours opioid consumption (mg)</w:t>
            </w:r>
          </w:p>
          <w:p w14:paraId="751D6F49"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13 vs. 22; p = 0.002</w:t>
            </w:r>
          </w:p>
          <w:p w14:paraId="054329CD" w14:textId="77777777" w:rsidR="00A22519" w:rsidRPr="00722F36" w:rsidRDefault="00A22519" w:rsidP="00A22519">
            <w:pPr>
              <w:tabs>
                <w:tab w:val="left" w:pos="8511"/>
              </w:tabs>
              <w:spacing w:after="0" w:line="240" w:lineRule="auto"/>
              <w:rPr>
                <w:bCs/>
                <w:color w:val="000000" w:themeColor="text1"/>
                <w:sz w:val="16"/>
                <w:szCs w:val="16"/>
              </w:rPr>
            </w:pPr>
          </w:p>
        </w:tc>
      </w:tr>
      <w:tr w:rsidR="00A22519" w:rsidRPr="007E42F2" w14:paraId="1341F2A2" w14:textId="77777777" w:rsidTr="00D150D0">
        <w:tc>
          <w:tcPr>
            <w:tcW w:w="1312" w:type="dxa"/>
            <w:shd w:val="clear" w:color="auto" w:fill="auto"/>
          </w:tcPr>
          <w:p w14:paraId="39830FD4"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t>Yang et al. 2024</w:t>
            </w:r>
          </w:p>
          <w:p w14:paraId="740319F2" w14:textId="77777777" w:rsidR="00A22519" w:rsidRDefault="00A22519" w:rsidP="00A22519">
            <w:pPr>
              <w:spacing w:after="0" w:line="240" w:lineRule="auto"/>
              <w:rPr>
                <w:bCs/>
                <w:color w:val="000000" w:themeColor="text1"/>
                <w:sz w:val="16"/>
                <w:szCs w:val="16"/>
              </w:rPr>
            </w:pPr>
          </w:p>
          <w:p w14:paraId="36074244"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Peer Journal</w:t>
            </w:r>
          </w:p>
          <w:p w14:paraId="4F85ED2A" w14:textId="77777777" w:rsidR="00A22519" w:rsidRDefault="00A22519" w:rsidP="00A22519">
            <w:pPr>
              <w:spacing w:after="0" w:line="240" w:lineRule="auto"/>
              <w:rPr>
                <w:rFonts w:eastAsia="Times New Roman"/>
                <w:color w:val="000000" w:themeColor="text1"/>
                <w:sz w:val="16"/>
                <w:szCs w:val="16"/>
                <w:lang w:val="en-CA"/>
              </w:rPr>
            </w:pPr>
          </w:p>
          <w:p w14:paraId="5FE84284"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n=107</w:t>
            </w:r>
          </w:p>
          <w:p w14:paraId="6C4CAF1F" w14:textId="77777777" w:rsidR="00A22519" w:rsidRDefault="00A22519" w:rsidP="00A22519">
            <w:pPr>
              <w:spacing w:after="0" w:line="240" w:lineRule="auto"/>
              <w:rPr>
                <w:rFonts w:eastAsia="Times New Roman"/>
                <w:color w:val="000000" w:themeColor="text1"/>
                <w:sz w:val="16"/>
                <w:szCs w:val="16"/>
                <w:lang w:val="en-CA"/>
              </w:rPr>
            </w:pPr>
          </w:p>
          <w:p w14:paraId="54E72B0D"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436B760D"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0C9CB2E2"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728739A0"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6955FF">
              <w:rPr>
                <w:color w:val="000000" w:themeColor="text1"/>
                <w:sz w:val="16"/>
                <w:szCs w:val="16"/>
                <w:lang w:val="en-CA"/>
              </w:rPr>
              <w:t xml:space="preserve">0.33% </w:t>
            </w:r>
            <w:r>
              <w:rPr>
                <w:color w:val="000000" w:themeColor="text1"/>
                <w:sz w:val="16"/>
                <w:szCs w:val="16"/>
                <w:lang w:val="en-CA"/>
              </w:rPr>
              <w:t>(40ml)</w:t>
            </w:r>
          </w:p>
          <w:p w14:paraId="48BAB1CD"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R</w:t>
            </w:r>
            <w:r w:rsidRPr="006955FF">
              <w:rPr>
                <w:color w:val="000000" w:themeColor="text1"/>
                <w:sz w:val="16"/>
                <w:szCs w:val="16"/>
                <w:lang w:val="en-CA"/>
              </w:rPr>
              <w:t>opivacaine</w:t>
            </w:r>
          </w:p>
          <w:p w14:paraId="3D43D6EC"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 xml:space="preserve">No Adjuvants </w:t>
            </w: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6E98E037"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T8</w:t>
            </w:r>
          </w:p>
        </w:tc>
        <w:tc>
          <w:tcPr>
            <w:tcW w:w="1106" w:type="dxa"/>
            <w:shd w:val="clear" w:color="auto" w:fill="auto"/>
            <w:vAlign w:val="center"/>
          </w:tcPr>
          <w:p w14:paraId="79DE9EEE" w14:textId="77777777" w:rsidR="00A22519" w:rsidRPr="007E42F2" w:rsidRDefault="00A22519" w:rsidP="00A22519">
            <w:pPr>
              <w:spacing w:after="0" w:line="240" w:lineRule="auto"/>
              <w:jc w:val="center"/>
              <w:rPr>
                <w:color w:val="000000" w:themeColor="text1"/>
                <w:sz w:val="16"/>
                <w:szCs w:val="16"/>
                <w:lang w:val="en-CA"/>
              </w:rPr>
            </w:pPr>
            <w:r>
              <w:rPr>
                <w:color w:val="000000" w:themeColor="text1"/>
                <w:sz w:val="16"/>
                <w:szCs w:val="16"/>
                <w:lang w:val="en-CA"/>
              </w:rPr>
              <w:t>NA</w:t>
            </w:r>
          </w:p>
        </w:tc>
        <w:tc>
          <w:tcPr>
            <w:tcW w:w="3827" w:type="dxa"/>
          </w:tcPr>
          <w:p w14:paraId="6C840186"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PVB</w:t>
            </w:r>
          </w:p>
          <w:p w14:paraId="1F3B75A1" w14:textId="77777777" w:rsidR="00A22519" w:rsidRPr="008B5C92" w:rsidRDefault="00A22519" w:rsidP="00A22519">
            <w:pPr>
              <w:tabs>
                <w:tab w:val="left" w:pos="8511"/>
              </w:tabs>
              <w:spacing w:after="0" w:line="240" w:lineRule="auto"/>
              <w:rPr>
                <w:b/>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8B5C92">
              <w:rPr>
                <w:b/>
                <w:color w:val="000000" w:themeColor="text1"/>
                <w:sz w:val="16"/>
                <w:szCs w:val="16"/>
              </w:rPr>
              <w:t>Surgery duration</w:t>
            </w:r>
          </w:p>
          <w:p w14:paraId="471C7662"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 xml:space="preserve">129.8 </w:t>
            </w:r>
            <w:r w:rsidRPr="00C13542">
              <w:rPr>
                <w:bCs/>
                <w:color w:val="000000" w:themeColor="text1"/>
                <w:sz w:val="16"/>
                <w:szCs w:val="16"/>
              </w:rPr>
              <w:t>±</w:t>
            </w:r>
            <w:r>
              <w:rPr>
                <w:bCs/>
                <w:color w:val="000000" w:themeColor="text1"/>
                <w:sz w:val="16"/>
                <w:szCs w:val="16"/>
              </w:rPr>
              <w:t xml:space="preserve"> 20.5 vs. 128.2 </w:t>
            </w:r>
            <w:r w:rsidRPr="00C13542">
              <w:rPr>
                <w:bCs/>
                <w:color w:val="000000" w:themeColor="text1"/>
                <w:sz w:val="16"/>
                <w:szCs w:val="16"/>
              </w:rPr>
              <w:t>±</w:t>
            </w:r>
            <w:r>
              <w:rPr>
                <w:bCs/>
                <w:color w:val="000000" w:themeColor="text1"/>
                <w:sz w:val="16"/>
                <w:szCs w:val="16"/>
              </w:rPr>
              <w:t xml:space="preserve"> 18.2; p=0.673</w:t>
            </w:r>
          </w:p>
          <w:p w14:paraId="29F65FBA"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8B5C92">
              <w:rPr>
                <w:b/>
                <w:color w:val="000000" w:themeColor="text1"/>
                <w:sz w:val="16"/>
                <w:szCs w:val="16"/>
              </w:rPr>
              <w:t>Preoperative QoR-15</w:t>
            </w:r>
          </w:p>
          <w:p w14:paraId="6BC3190A"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138.5 (131-144) vs. 141 (131.5-146)</w:t>
            </w:r>
          </w:p>
          <w:p w14:paraId="36A496DC" w14:textId="77777777" w:rsidR="00A22519" w:rsidRDefault="00A22519" w:rsidP="00A22519">
            <w:pPr>
              <w:tabs>
                <w:tab w:val="left" w:pos="8511"/>
              </w:tabs>
              <w:spacing w:after="0" w:line="240" w:lineRule="auto"/>
              <w:rPr>
                <w:bCs/>
                <w:color w:val="000000" w:themeColor="text1"/>
                <w:sz w:val="16"/>
                <w:szCs w:val="16"/>
              </w:rPr>
            </w:pPr>
          </w:p>
          <w:p w14:paraId="633C4412" w14:textId="77777777" w:rsidR="00A22519" w:rsidRDefault="00A22519" w:rsidP="00A22519">
            <w:pPr>
              <w:tabs>
                <w:tab w:val="left" w:pos="8511"/>
              </w:tabs>
              <w:spacing w:after="0" w:line="240" w:lineRule="auto"/>
              <w:rPr>
                <w:bCs/>
                <w:color w:val="000000" w:themeColor="text1"/>
                <w:sz w:val="16"/>
                <w:szCs w:val="16"/>
              </w:rPr>
            </w:pPr>
          </w:p>
        </w:tc>
        <w:tc>
          <w:tcPr>
            <w:tcW w:w="3827" w:type="dxa"/>
            <w:shd w:val="clear" w:color="auto" w:fill="auto"/>
          </w:tcPr>
          <w:p w14:paraId="1A0C51B0"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PVB</w:t>
            </w:r>
          </w:p>
          <w:p w14:paraId="65A69D09"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NRS pain scores at rest and movement</w:t>
            </w:r>
            <w:r w:rsidRPr="00722F36">
              <w:rPr>
                <w:bCs/>
                <w:color w:val="000000" w:themeColor="text1"/>
                <w:sz w:val="16"/>
                <w:szCs w:val="16"/>
              </w:rPr>
              <w:t xml:space="preserve"> (30mins, 2h, 6h, 12h, 24h, 36h, 48h)</w:t>
            </w:r>
          </w:p>
          <w:p w14:paraId="43E342C7"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time to first ambulation (h)</w:t>
            </w:r>
          </w:p>
          <w:p w14:paraId="0085A457"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2 (2-2) vs. 2 (2-2); p = 0.117</w:t>
            </w:r>
          </w:p>
          <w:p w14:paraId="21FE3B21"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Time to first anal exhaust, (h)</w:t>
            </w:r>
          </w:p>
          <w:p w14:paraId="312F2A32"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23 (18-26) vs. 21 (18-25); p = 0.4</w:t>
            </w:r>
          </w:p>
          <w:p w14:paraId="797290E5"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Postoperative oxycodone consumption (mg)</w:t>
            </w:r>
          </w:p>
          <w:p w14:paraId="3B2DA9C0"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19.8 ± 11.2 vs. 17.0 ± 9.6; p = 0.168</w:t>
            </w:r>
          </w:p>
          <w:p w14:paraId="61D5F30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PONV, n (%)</w:t>
            </w:r>
          </w:p>
          <w:p w14:paraId="67DA44CA"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lastRenderedPageBreak/>
              <w:t>14 (25.93%) vs. 13 (24.53%); p = 0.868</w:t>
            </w:r>
          </w:p>
          <w:p w14:paraId="3B8DD805"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QoR-15 (24h)</w:t>
            </w:r>
          </w:p>
          <w:p w14:paraId="4BA4FB1A"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131 (112-140) vs. 124 (111-142.5); p=0.525</w:t>
            </w:r>
          </w:p>
        </w:tc>
      </w:tr>
      <w:tr w:rsidR="00A22519" w:rsidRPr="007E42F2" w14:paraId="033A67AE" w14:textId="77777777" w:rsidTr="00D150D0">
        <w:tc>
          <w:tcPr>
            <w:tcW w:w="1312" w:type="dxa"/>
            <w:shd w:val="clear" w:color="auto" w:fill="auto"/>
          </w:tcPr>
          <w:p w14:paraId="6405F0B0" w14:textId="77777777" w:rsidR="00A22519" w:rsidRDefault="00A22519" w:rsidP="00A22519">
            <w:pPr>
              <w:spacing w:after="0" w:line="240" w:lineRule="auto"/>
              <w:rPr>
                <w:rFonts w:eastAsia="Times New Roman"/>
                <w:color w:val="000000" w:themeColor="text1"/>
                <w:sz w:val="16"/>
                <w:szCs w:val="16"/>
                <w:lang w:val="en-CA"/>
              </w:rPr>
            </w:pPr>
            <w:r w:rsidRPr="003C71B0">
              <w:rPr>
                <w:rFonts w:eastAsia="Times New Roman"/>
                <w:color w:val="000000" w:themeColor="text1"/>
                <w:sz w:val="16"/>
                <w:szCs w:val="16"/>
                <w:lang w:val="en-CA"/>
              </w:rPr>
              <w:lastRenderedPageBreak/>
              <w:t>Abdelhamid et al. 2020</w:t>
            </w:r>
          </w:p>
          <w:p w14:paraId="52EF86D9" w14:textId="77777777" w:rsidR="00A22519" w:rsidRDefault="00A22519" w:rsidP="00A22519">
            <w:pPr>
              <w:spacing w:after="0" w:line="240" w:lineRule="auto"/>
              <w:rPr>
                <w:rFonts w:eastAsia="Times New Roman"/>
                <w:color w:val="000000" w:themeColor="text1"/>
                <w:sz w:val="16"/>
                <w:szCs w:val="16"/>
                <w:lang w:val="en-CA"/>
              </w:rPr>
            </w:pPr>
          </w:p>
          <w:p w14:paraId="4A1516C9"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Minerva </w:t>
            </w:r>
            <w:proofErr w:type="spellStart"/>
            <w:r>
              <w:rPr>
                <w:bCs/>
                <w:color w:val="000000" w:themeColor="text1"/>
                <w:sz w:val="16"/>
                <w:szCs w:val="16"/>
              </w:rPr>
              <w:t>Anestesiologica</w:t>
            </w:r>
            <w:proofErr w:type="spellEnd"/>
          </w:p>
          <w:p w14:paraId="261802B3" w14:textId="77777777" w:rsidR="00A22519" w:rsidRDefault="00A22519" w:rsidP="00A22519">
            <w:pPr>
              <w:spacing w:after="0" w:line="240" w:lineRule="auto"/>
              <w:rPr>
                <w:rFonts w:eastAsia="Times New Roman"/>
                <w:color w:val="000000" w:themeColor="text1"/>
                <w:sz w:val="16"/>
                <w:szCs w:val="16"/>
                <w:lang w:val="en-CA"/>
              </w:rPr>
            </w:pPr>
          </w:p>
          <w:p w14:paraId="022C532A" w14:textId="77777777" w:rsidR="00A22519" w:rsidRDefault="00A22519" w:rsidP="00A22519">
            <w:pPr>
              <w:spacing w:after="0" w:line="240" w:lineRule="auto"/>
              <w:rPr>
                <w:rFonts w:eastAsia="Times New Roman"/>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n=44</w:t>
            </w:r>
          </w:p>
          <w:p w14:paraId="797F2654" w14:textId="77777777" w:rsidR="00A22519" w:rsidRDefault="00A22519" w:rsidP="00A22519">
            <w:pPr>
              <w:spacing w:after="0" w:line="240" w:lineRule="auto"/>
              <w:rPr>
                <w:rFonts w:eastAsia="Times New Roman"/>
                <w:color w:val="000000" w:themeColor="text1"/>
                <w:sz w:val="16"/>
                <w:szCs w:val="16"/>
                <w:lang w:val="en-CA"/>
              </w:rPr>
            </w:pPr>
          </w:p>
          <w:p w14:paraId="1DEE6DF0" w14:textId="77777777" w:rsidR="00A22519" w:rsidRDefault="00A22519" w:rsidP="00A22519">
            <w:pPr>
              <w:spacing w:after="0" w:line="240" w:lineRule="auto"/>
              <w:rPr>
                <w:rFonts w:eastAsia="Times New Roman"/>
                <w:color w:val="000000" w:themeColor="text1"/>
                <w:sz w:val="16"/>
                <w:szCs w:val="16"/>
                <w:lang w:val="en-CA"/>
              </w:rPr>
            </w:pPr>
          </w:p>
          <w:p w14:paraId="5EFC5FAF" w14:textId="77777777" w:rsidR="00A22519" w:rsidRDefault="00A22519" w:rsidP="00A22519">
            <w:pPr>
              <w:spacing w:after="0" w:line="240" w:lineRule="auto"/>
              <w:rPr>
                <w:rFonts w:eastAsia="Times New Roman"/>
                <w:color w:val="000000" w:themeColor="text1"/>
                <w:sz w:val="16"/>
                <w:szCs w:val="16"/>
                <w:lang w:val="en-CA"/>
              </w:rPr>
            </w:pPr>
          </w:p>
          <w:p w14:paraId="12EFB211" w14:textId="77777777" w:rsidR="00A22519" w:rsidRDefault="00A22519" w:rsidP="00A22519">
            <w:pPr>
              <w:spacing w:after="0" w:line="240" w:lineRule="auto"/>
              <w:rPr>
                <w:rFonts w:eastAsia="Times New Roman"/>
                <w:color w:val="000000" w:themeColor="text1"/>
                <w:sz w:val="16"/>
                <w:szCs w:val="16"/>
                <w:lang w:val="en-CA"/>
              </w:rPr>
            </w:pPr>
          </w:p>
          <w:p w14:paraId="108EE276" w14:textId="77777777" w:rsidR="00A22519" w:rsidRDefault="00A22519" w:rsidP="00A22519">
            <w:pPr>
              <w:spacing w:after="0" w:line="240" w:lineRule="auto"/>
              <w:rPr>
                <w:rFonts w:eastAsia="Times New Roman"/>
                <w:color w:val="000000" w:themeColor="text1"/>
                <w:sz w:val="16"/>
                <w:szCs w:val="16"/>
                <w:lang w:val="en-CA"/>
              </w:rPr>
            </w:pPr>
          </w:p>
          <w:p w14:paraId="549289C1" w14:textId="77777777" w:rsidR="00A22519" w:rsidRDefault="00A22519" w:rsidP="00A22519">
            <w:pPr>
              <w:spacing w:after="0" w:line="240" w:lineRule="auto"/>
              <w:rPr>
                <w:rFonts w:eastAsia="Times New Roman"/>
                <w:color w:val="000000" w:themeColor="text1"/>
                <w:sz w:val="16"/>
                <w:szCs w:val="16"/>
                <w:lang w:val="en-CA"/>
              </w:rPr>
            </w:pPr>
          </w:p>
          <w:p w14:paraId="14BB967F" w14:textId="77777777" w:rsidR="00A22519" w:rsidRDefault="00A22519" w:rsidP="00A22519">
            <w:pPr>
              <w:spacing w:after="0" w:line="240" w:lineRule="auto"/>
              <w:rPr>
                <w:rFonts w:eastAsia="Times New Roman"/>
                <w:color w:val="000000" w:themeColor="text1"/>
                <w:sz w:val="16"/>
                <w:szCs w:val="16"/>
                <w:lang w:val="en-CA"/>
              </w:rPr>
            </w:pPr>
          </w:p>
          <w:p w14:paraId="7B893065" w14:textId="77777777" w:rsidR="00A22519" w:rsidRDefault="00A22519" w:rsidP="00A22519">
            <w:pPr>
              <w:spacing w:after="0" w:line="240" w:lineRule="auto"/>
              <w:rPr>
                <w:rFonts w:eastAsia="Times New Roman"/>
                <w:color w:val="000000" w:themeColor="text1"/>
                <w:sz w:val="16"/>
                <w:szCs w:val="16"/>
                <w:lang w:val="en-CA"/>
              </w:rPr>
            </w:pPr>
          </w:p>
          <w:p w14:paraId="59127D9D" w14:textId="77777777" w:rsidR="00A22519" w:rsidRPr="007E42F2" w:rsidRDefault="00A22519" w:rsidP="00A22519">
            <w:pPr>
              <w:spacing w:after="0" w:line="240" w:lineRule="auto"/>
              <w:rPr>
                <w:color w:val="000000" w:themeColor="text1"/>
                <w:sz w:val="16"/>
                <w:szCs w:val="16"/>
                <w:lang w:val="en-CA"/>
              </w:rPr>
            </w:pPr>
          </w:p>
        </w:tc>
        <w:tc>
          <w:tcPr>
            <w:tcW w:w="1275" w:type="dxa"/>
            <w:shd w:val="clear" w:color="auto" w:fill="auto"/>
          </w:tcPr>
          <w:p w14:paraId="3569D1AB" w14:textId="77777777" w:rsidR="00A22519" w:rsidRPr="00341FD4"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 xml:space="preserve">Preoperative </w:t>
            </w:r>
          </w:p>
          <w:p w14:paraId="379D5A99" w14:textId="77777777" w:rsidR="00A22519"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341FD4">
              <w:rPr>
                <w:color w:val="000000" w:themeColor="text1"/>
                <w:sz w:val="16"/>
                <w:szCs w:val="16"/>
              </w:rPr>
              <w:t>Ultrasound guided</w:t>
            </w:r>
          </w:p>
          <w:p w14:paraId="2AA97261"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sidRPr="006955FF">
              <w:rPr>
                <w:color w:val="000000" w:themeColor="text1"/>
                <w:sz w:val="16"/>
                <w:szCs w:val="16"/>
                <w:lang w:val="en-CA"/>
              </w:rPr>
              <w:t xml:space="preserve">0.25% </w:t>
            </w:r>
            <w:r>
              <w:rPr>
                <w:color w:val="000000" w:themeColor="text1"/>
                <w:sz w:val="16"/>
                <w:szCs w:val="16"/>
                <w:lang w:val="en-CA"/>
              </w:rPr>
              <w:t>(30ml)</w:t>
            </w:r>
          </w:p>
          <w:p w14:paraId="4195C210"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w:t>
            </w:r>
            <w:r w:rsidRPr="006955FF">
              <w:rPr>
                <w:color w:val="000000" w:themeColor="text1"/>
                <w:sz w:val="16"/>
                <w:szCs w:val="16"/>
                <w:lang w:val="en-CA"/>
              </w:rPr>
              <w:t>upivacaine</w:t>
            </w:r>
            <w:r>
              <w:rPr>
                <w:color w:val="000000" w:themeColor="text1"/>
                <w:sz w:val="16"/>
                <w:szCs w:val="16"/>
                <w:lang w:val="en-CA"/>
              </w:rPr>
              <w:t xml:space="preserve"> </w:t>
            </w:r>
          </w:p>
          <w:p w14:paraId="2942BCF3" w14:textId="77777777" w:rsidR="00A22519" w:rsidRDefault="00A22519" w:rsidP="00A22519">
            <w:pPr>
              <w:tabs>
                <w:tab w:val="left" w:pos="8511"/>
              </w:tabs>
              <w:spacing w:after="0" w:line="240" w:lineRule="auto"/>
              <w:rPr>
                <w:color w:val="000000" w:themeColor="text1"/>
                <w:sz w:val="16"/>
                <w:szCs w:val="16"/>
                <w:lang w:val="en-CA"/>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 xml:space="preserve">No Adjuvants </w:t>
            </w: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Bilateral</w:t>
            </w:r>
          </w:p>
          <w:p w14:paraId="005787A7" w14:textId="77777777" w:rsidR="00A22519" w:rsidRPr="007E42F2" w:rsidRDefault="00A22519" w:rsidP="00A22519">
            <w:pPr>
              <w:tabs>
                <w:tab w:val="left" w:pos="8511"/>
              </w:tabs>
              <w:spacing w:after="0" w:line="240" w:lineRule="auto"/>
              <w:rPr>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Pr>
                <w:color w:val="000000" w:themeColor="text1"/>
                <w:sz w:val="16"/>
                <w:szCs w:val="16"/>
                <w:lang w:val="en-CA"/>
              </w:rPr>
              <w:t>T9</w:t>
            </w:r>
          </w:p>
        </w:tc>
        <w:tc>
          <w:tcPr>
            <w:tcW w:w="1106" w:type="dxa"/>
            <w:shd w:val="clear" w:color="auto" w:fill="auto"/>
            <w:vAlign w:val="center"/>
          </w:tcPr>
          <w:p w14:paraId="38FBCF2F" w14:textId="77777777" w:rsidR="00A22519" w:rsidRPr="007E42F2" w:rsidRDefault="00A22519" w:rsidP="00A22519">
            <w:pPr>
              <w:spacing w:after="0" w:line="240" w:lineRule="auto"/>
              <w:jc w:val="center"/>
              <w:rPr>
                <w:color w:val="000000" w:themeColor="text1"/>
                <w:sz w:val="16"/>
                <w:szCs w:val="16"/>
                <w:lang w:val="en-CA"/>
              </w:rPr>
            </w:pPr>
            <w:r>
              <w:rPr>
                <w:color w:val="000000" w:themeColor="text1"/>
                <w:sz w:val="16"/>
                <w:szCs w:val="16"/>
                <w:lang w:val="en-CA"/>
              </w:rPr>
              <w:t>NA</w:t>
            </w:r>
          </w:p>
        </w:tc>
        <w:tc>
          <w:tcPr>
            <w:tcW w:w="3827" w:type="dxa"/>
          </w:tcPr>
          <w:p w14:paraId="2F481CC9"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t>ESB vs. Control</w:t>
            </w:r>
          </w:p>
          <w:p w14:paraId="7C8523A8" w14:textId="77777777" w:rsidR="00A22519" w:rsidRDefault="00A22519" w:rsidP="00A22519">
            <w:pPr>
              <w:tabs>
                <w:tab w:val="left" w:pos="8511"/>
              </w:tabs>
              <w:spacing w:after="0" w:line="240" w:lineRule="auto"/>
              <w:rPr>
                <w:bCs/>
                <w:color w:val="000000" w:themeColor="text1"/>
                <w:sz w:val="16"/>
                <w:szCs w:val="16"/>
              </w:rPr>
            </w:pPr>
            <w:r>
              <w:rPr>
                <w:bCs/>
                <w:color w:val="000000" w:themeColor="text1"/>
                <w:sz w:val="16"/>
                <w:szCs w:val="16"/>
              </w:rPr>
              <w:sym w:font="Symbol" w:char="F0B7"/>
            </w:r>
            <w:r>
              <w:rPr>
                <w:bCs/>
                <w:color w:val="000000" w:themeColor="text1"/>
                <w:sz w:val="16"/>
                <w:szCs w:val="16"/>
              </w:rPr>
              <w:t xml:space="preserve"> </w:t>
            </w:r>
            <w:r w:rsidRPr="00C13542">
              <w:rPr>
                <w:b/>
                <w:color w:val="000000" w:themeColor="text1"/>
                <w:sz w:val="16"/>
                <w:szCs w:val="16"/>
              </w:rPr>
              <w:t>Surgery duration (mins)</w:t>
            </w:r>
          </w:p>
          <w:p w14:paraId="1AB5DFAA" w14:textId="77777777" w:rsidR="00A22519" w:rsidRDefault="00A22519" w:rsidP="00A22519">
            <w:pPr>
              <w:tabs>
                <w:tab w:val="left" w:pos="8511"/>
              </w:tabs>
              <w:spacing w:after="0" w:line="240" w:lineRule="auto"/>
              <w:rPr>
                <w:bCs/>
                <w:color w:val="000000" w:themeColor="text1"/>
                <w:sz w:val="16"/>
                <w:szCs w:val="16"/>
              </w:rPr>
            </w:pPr>
            <w:r w:rsidRPr="00C13542">
              <w:rPr>
                <w:bCs/>
                <w:color w:val="000000" w:themeColor="text1"/>
                <w:sz w:val="16"/>
                <w:szCs w:val="16"/>
              </w:rPr>
              <w:t>124.6</w:t>
            </w:r>
            <w:r>
              <w:rPr>
                <w:bCs/>
                <w:color w:val="000000" w:themeColor="text1"/>
                <w:sz w:val="16"/>
                <w:szCs w:val="16"/>
              </w:rPr>
              <w:t xml:space="preserve"> </w:t>
            </w:r>
            <w:r w:rsidRPr="00C13542">
              <w:rPr>
                <w:bCs/>
                <w:color w:val="000000" w:themeColor="text1"/>
                <w:sz w:val="16"/>
                <w:szCs w:val="16"/>
              </w:rPr>
              <w:t>±</w:t>
            </w:r>
            <w:r>
              <w:rPr>
                <w:bCs/>
                <w:color w:val="000000" w:themeColor="text1"/>
                <w:sz w:val="16"/>
                <w:szCs w:val="16"/>
              </w:rPr>
              <w:t xml:space="preserve"> </w:t>
            </w:r>
            <w:r w:rsidRPr="00C13542">
              <w:rPr>
                <w:bCs/>
                <w:color w:val="000000" w:themeColor="text1"/>
                <w:sz w:val="16"/>
                <w:szCs w:val="16"/>
              </w:rPr>
              <w:t>8.7</w:t>
            </w:r>
            <w:r>
              <w:rPr>
                <w:bCs/>
                <w:color w:val="000000" w:themeColor="text1"/>
                <w:sz w:val="16"/>
                <w:szCs w:val="16"/>
              </w:rPr>
              <w:t xml:space="preserve"> vs. </w:t>
            </w:r>
            <w:r w:rsidRPr="00C13542">
              <w:rPr>
                <w:bCs/>
                <w:color w:val="000000" w:themeColor="text1"/>
                <w:sz w:val="16"/>
                <w:szCs w:val="16"/>
              </w:rPr>
              <w:t>125.7±10.7</w:t>
            </w:r>
            <w:r>
              <w:rPr>
                <w:bCs/>
                <w:color w:val="000000" w:themeColor="text1"/>
                <w:sz w:val="16"/>
                <w:szCs w:val="16"/>
              </w:rPr>
              <w:t>; p = 0.992</w:t>
            </w:r>
          </w:p>
          <w:p w14:paraId="4E524B82" w14:textId="77777777" w:rsidR="00A22519" w:rsidRDefault="00A22519" w:rsidP="00A22519">
            <w:pPr>
              <w:tabs>
                <w:tab w:val="left" w:pos="8511"/>
              </w:tabs>
              <w:spacing w:after="0" w:line="240" w:lineRule="auto"/>
              <w:rPr>
                <w:bCs/>
                <w:color w:val="000000" w:themeColor="text1"/>
                <w:sz w:val="16"/>
                <w:szCs w:val="16"/>
              </w:rPr>
            </w:pPr>
          </w:p>
        </w:tc>
        <w:tc>
          <w:tcPr>
            <w:tcW w:w="3827" w:type="dxa"/>
            <w:shd w:val="clear" w:color="auto" w:fill="auto"/>
          </w:tcPr>
          <w:p w14:paraId="46279065"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ESB vs. Control</w:t>
            </w:r>
          </w:p>
          <w:p w14:paraId="76DB482E"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
                <w:color w:val="000000" w:themeColor="text1"/>
                <w:sz w:val="16"/>
                <w:szCs w:val="16"/>
              </w:rPr>
              <w:t xml:space="preserve"> Postoperative Paracetamol consumption (g) </w:t>
            </w:r>
          </w:p>
          <w:p w14:paraId="556D1694"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12h</w:t>
            </w:r>
            <w:r w:rsidRPr="00722F36">
              <w:rPr>
                <w:bCs/>
                <w:color w:val="000000" w:themeColor="text1"/>
                <w:sz w:val="16"/>
                <w:szCs w:val="16"/>
              </w:rPr>
              <w:t>: 1 (0-1) vs. 1 (1-2); p &lt; 0.001</w:t>
            </w:r>
          </w:p>
          <w:p w14:paraId="55080DFF"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24h</w:t>
            </w:r>
            <w:r w:rsidRPr="00722F36">
              <w:rPr>
                <w:bCs/>
                <w:color w:val="000000" w:themeColor="text1"/>
                <w:sz w:val="16"/>
                <w:szCs w:val="16"/>
              </w:rPr>
              <w:t>: 1 (0-1) vs. 1 (1-1.25); p = 0.011</w:t>
            </w:r>
          </w:p>
          <w:p w14:paraId="310DCE7F"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
                <w:color w:val="000000" w:themeColor="text1"/>
                <w:sz w:val="16"/>
                <w:szCs w:val="16"/>
              </w:rPr>
              <w:t xml:space="preserve"> Postoperative Pethidine consumption (mg)</w:t>
            </w:r>
          </w:p>
          <w:p w14:paraId="79B7B653"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 xml:space="preserve">12h: </w:t>
            </w:r>
            <w:r w:rsidRPr="00722F36">
              <w:rPr>
                <w:bCs/>
                <w:color w:val="000000" w:themeColor="text1"/>
                <w:sz w:val="16"/>
                <w:szCs w:val="16"/>
              </w:rPr>
              <w:t>0 (0-0) vs. 100 (50-100); p &lt; 0.001</w:t>
            </w:r>
          </w:p>
          <w:p w14:paraId="17DA8657" w14:textId="77777777" w:rsidR="00A22519" w:rsidRPr="00722F36" w:rsidRDefault="00A22519" w:rsidP="00A22519">
            <w:pPr>
              <w:tabs>
                <w:tab w:val="left" w:pos="8511"/>
              </w:tabs>
              <w:spacing w:after="0" w:line="240" w:lineRule="auto"/>
              <w:rPr>
                <w:bCs/>
                <w:color w:val="000000" w:themeColor="text1"/>
                <w:sz w:val="16"/>
                <w:szCs w:val="16"/>
              </w:rPr>
            </w:pPr>
            <w:r w:rsidRPr="00722F36">
              <w:rPr>
                <w:b/>
                <w:color w:val="000000" w:themeColor="text1"/>
                <w:sz w:val="16"/>
                <w:szCs w:val="16"/>
              </w:rPr>
              <w:t>24h</w:t>
            </w:r>
            <w:r w:rsidRPr="00722F36">
              <w:rPr>
                <w:bCs/>
                <w:color w:val="000000" w:themeColor="text1"/>
                <w:sz w:val="16"/>
                <w:szCs w:val="16"/>
              </w:rPr>
              <w:t>: 0 (0-50) vs. 50 (27-100); p = 0.006</w:t>
            </w:r>
          </w:p>
          <w:p w14:paraId="35607892"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No. of patients that needed pethidine</w:t>
            </w:r>
          </w:p>
          <w:p w14:paraId="50FE3F05"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7 (31.8%) vs. 22 (100%); p &lt; 0.001</w:t>
            </w:r>
          </w:p>
          <w:p w14:paraId="44C495AE"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First request of rescue analgesia (h)</w:t>
            </w:r>
          </w:p>
          <w:p w14:paraId="44AF1F82"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24 (18-24) vs. 2 (0.5-2); p &lt; 0.001</w:t>
            </w:r>
          </w:p>
          <w:p w14:paraId="0D589C44"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Total fentanyl requirement (µg)</w:t>
            </w:r>
          </w:p>
          <w:p w14:paraId="1B6F8E9C"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100 (100-100) vs. 150 (137.5- 200); p &lt; 0.001</w:t>
            </w:r>
          </w:p>
          <w:p w14:paraId="21BEA91A"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No. patients needing fentanyl other than induction dose</w:t>
            </w:r>
          </w:p>
          <w:p w14:paraId="2A6A074A"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1 (4.5%) vs. 17 (77.3%); p &lt; 0.001</w:t>
            </w:r>
          </w:p>
          <w:p w14:paraId="40A6683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VAS Score (0.5h, 2h, 4h, 6h, 8h, 12h, 18h, 24h); p &lt; 0.001</w:t>
            </w:r>
          </w:p>
          <w:p w14:paraId="4AF9DB81"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Nausea incidence</w:t>
            </w:r>
          </w:p>
          <w:p w14:paraId="6E66BA8E"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8 (36.4%) vs. 14 (63.6%); p = 0.003</w:t>
            </w:r>
          </w:p>
          <w:p w14:paraId="760FB97E" w14:textId="77777777" w:rsidR="00A22519" w:rsidRPr="00722F36" w:rsidRDefault="00A22519" w:rsidP="00A22519">
            <w:pPr>
              <w:tabs>
                <w:tab w:val="left" w:pos="8511"/>
              </w:tabs>
              <w:spacing w:after="0" w:line="240" w:lineRule="auto"/>
              <w:rPr>
                <w:b/>
                <w:color w:val="000000" w:themeColor="text1"/>
                <w:sz w:val="16"/>
                <w:szCs w:val="16"/>
              </w:rPr>
            </w:pPr>
            <w:r w:rsidRPr="00722F36">
              <w:rPr>
                <w:bCs/>
                <w:color w:val="000000" w:themeColor="text1"/>
                <w:sz w:val="16"/>
                <w:szCs w:val="16"/>
              </w:rPr>
              <w:sym w:font="Symbol" w:char="F0B7"/>
            </w:r>
            <w:r w:rsidRPr="00722F36">
              <w:rPr>
                <w:bCs/>
                <w:color w:val="000000" w:themeColor="text1"/>
                <w:sz w:val="16"/>
                <w:szCs w:val="16"/>
              </w:rPr>
              <w:t xml:space="preserve"> </w:t>
            </w:r>
            <w:r w:rsidRPr="00722F36">
              <w:rPr>
                <w:b/>
                <w:color w:val="000000" w:themeColor="text1"/>
                <w:sz w:val="16"/>
                <w:szCs w:val="16"/>
              </w:rPr>
              <w:t>Vomiting incidence</w:t>
            </w:r>
          </w:p>
          <w:p w14:paraId="544C03CB" w14:textId="77777777" w:rsidR="00A22519" w:rsidRPr="00722F36" w:rsidRDefault="00A22519" w:rsidP="00A22519">
            <w:pPr>
              <w:tabs>
                <w:tab w:val="left" w:pos="8511"/>
              </w:tabs>
              <w:spacing w:after="0" w:line="240" w:lineRule="auto"/>
              <w:rPr>
                <w:bCs/>
                <w:color w:val="000000" w:themeColor="text1"/>
                <w:sz w:val="16"/>
                <w:szCs w:val="16"/>
              </w:rPr>
            </w:pPr>
            <w:r w:rsidRPr="00722F36">
              <w:rPr>
                <w:bCs/>
                <w:color w:val="000000" w:themeColor="text1"/>
                <w:sz w:val="16"/>
                <w:szCs w:val="16"/>
              </w:rPr>
              <w:t>4 (18.2%) vs. 7 (31.8%); p = 0.029</w:t>
            </w:r>
          </w:p>
        </w:tc>
      </w:tr>
    </w:tbl>
    <w:p w14:paraId="72A82505" w14:textId="77777777" w:rsidR="00A22519" w:rsidRPr="008B5C92" w:rsidRDefault="00A22519" w:rsidP="00A22519">
      <w:pPr>
        <w:tabs>
          <w:tab w:val="left" w:pos="8511"/>
        </w:tabs>
        <w:rPr>
          <w:rFonts w:cs="Calibri"/>
          <w:b/>
          <w:sz w:val="20"/>
          <w:szCs w:val="20"/>
          <w:lang w:val="en-CA"/>
        </w:rPr>
      </w:pPr>
      <w:r w:rsidRPr="008B5C92">
        <w:rPr>
          <w:rFonts w:cs="Calibri"/>
          <w:b/>
          <w:sz w:val="20"/>
          <w:szCs w:val="20"/>
          <w:lang w:val="en-CA"/>
        </w:rPr>
        <w:t>Median(IQR/range); Mean</w:t>
      </w:r>
      <w:r w:rsidRPr="008B5C92">
        <w:rPr>
          <w:rFonts w:cs="Calibri"/>
          <w:b/>
          <w:sz w:val="20"/>
          <w:szCs w:val="20"/>
          <w:lang w:val="en-CA"/>
        </w:rPr>
        <w:sym w:font="Symbol" w:char="F0B1"/>
      </w:r>
      <w:r w:rsidRPr="008B5C92">
        <w:rPr>
          <w:rFonts w:cs="Calibri"/>
          <w:b/>
          <w:sz w:val="20"/>
          <w:szCs w:val="20"/>
          <w:lang w:val="en-CA"/>
        </w:rPr>
        <w:t>SD; NS: not Significant; please see the Excel file for numeric pain score.</w:t>
      </w:r>
    </w:p>
    <w:p w14:paraId="4E4B07A7" w14:textId="27674224" w:rsidR="00AC0BDF" w:rsidRDefault="00AC0BDF" w:rsidP="00AC0BDF">
      <w:pPr>
        <w:spacing w:after="0"/>
        <w:rPr>
          <w:rFonts w:ascii="Arial Unicode MS" w:eastAsia="Arial Unicode MS" w:hAnsi="Arial Unicode MS" w:cs="Arial Unicode MS"/>
          <w:sz w:val="20"/>
        </w:rPr>
      </w:pPr>
    </w:p>
    <w:p w14:paraId="6B141BB8" w14:textId="77777777" w:rsidR="00A22519" w:rsidRDefault="00A22519" w:rsidP="00A22519">
      <w:pPr>
        <w:pStyle w:val="Heading3"/>
        <w:shd w:val="clear" w:color="auto" w:fill="D1D1D1" w:themeFill="background2" w:themeFillShade="E6"/>
        <w:rPr>
          <w:lang w:val="en-CA"/>
        </w:rPr>
      </w:pPr>
      <w:bookmarkStart w:id="5" w:name="_Toc206590077"/>
      <w:r w:rsidRPr="00670F94">
        <w:rPr>
          <w:b/>
          <w:lang w:val="en-CA"/>
        </w:rPr>
        <w:t>Supplementary File</w:t>
      </w:r>
      <w:r>
        <w:rPr>
          <w:b/>
          <w:lang w:val="en-CA"/>
        </w:rPr>
        <w:t xml:space="preserve"> S4</w:t>
      </w:r>
      <w:r w:rsidRPr="00670F94">
        <w:rPr>
          <w:b/>
          <w:lang w:val="en-CA"/>
        </w:rPr>
        <w:t>:</w:t>
      </w:r>
      <w:r w:rsidRPr="00670F94">
        <w:rPr>
          <w:lang w:val="en-CA"/>
        </w:rPr>
        <w:t xml:space="preserve"> Publication Bias and Meta-regression analysis</w:t>
      </w:r>
      <w:bookmarkEnd w:id="5"/>
    </w:p>
    <w:p w14:paraId="2F71739A" w14:textId="77777777" w:rsidR="00AC0BDF" w:rsidRDefault="00AC0BDF" w:rsidP="00AC0BDF"/>
    <w:p w14:paraId="3578A30B" w14:textId="3C0CE770" w:rsidR="00A22519" w:rsidRDefault="00A22519" w:rsidP="00AC0BDF">
      <w:r>
        <w:rPr>
          <w:noProof/>
          <w14:ligatures w14:val="standardContextual"/>
        </w:rPr>
        <w:lastRenderedPageBreak/>
        <w:drawing>
          <wp:inline distT="0" distB="0" distL="0" distR="0" wp14:anchorId="56177D0B" wp14:editId="78199158">
            <wp:extent cx="5943600" cy="4486910"/>
            <wp:effectExtent l="0" t="0" r="0" b="0"/>
            <wp:docPr id="1826469620" name="Picture 1" descr="A group of graphs showing different differen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69620" name="Picture 1" descr="A group of graphs showing different differenc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86910"/>
                    </a:xfrm>
                    <a:prstGeom prst="rect">
                      <a:avLst/>
                    </a:prstGeom>
                  </pic:spPr>
                </pic:pic>
              </a:graphicData>
            </a:graphic>
          </wp:inline>
        </w:drawing>
      </w:r>
    </w:p>
    <w:p w14:paraId="6591C1BA" w14:textId="77777777" w:rsidR="00AC0BDF" w:rsidRDefault="00AC0BDF"/>
    <w:p w14:paraId="60AAFEDB" w14:textId="694F770B" w:rsidR="00A22519" w:rsidRDefault="00A22519">
      <w:pPr>
        <w:rPr>
          <w:noProof/>
          <w14:ligatures w14:val="standardContextual"/>
        </w:rPr>
      </w:pPr>
      <w:r>
        <w:rPr>
          <w:noProof/>
          <w14:ligatures w14:val="standardContextual"/>
        </w:rPr>
        <w:lastRenderedPageBreak/>
        <w:drawing>
          <wp:inline distT="0" distB="0" distL="0" distR="0" wp14:anchorId="2896BFDB" wp14:editId="49A5C8EA">
            <wp:extent cx="5943600" cy="4451350"/>
            <wp:effectExtent l="0" t="0" r="0" b="6350"/>
            <wp:docPr id="2120566416" name="Picture 2" descr="A group of graphs showing different differen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66416" name="Picture 2" descr="A group of graphs showing different differenc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1350"/>
                    </a:xfrm>
                    <a:prstGeom prst="rect">
                      <a:avLst/>
                    </a:prstGeom>
                  </pic:spPr>
                </pic:pic>
              </a:graphicData>
            </a:graphic>
          </wp:inline>
        </w:drawing>
      </w:r>
    </w:p>
    <w:p w14:paraId="604F4199" w14:textId="77777777" w:rsidR="003D3789" w:rsidRDefault="003D3789" w:rsidP="003D3789">
      <w:pPr>
        <w:rPr>
          <w:noProof/>
          <w14:ligatures w14:val="standardContextual"/>
        </w:rPr>
      </w:pPr>
    </w:p>
    <w:p w14:paraId="35D003B1" w14:textId="77777777" w:rsidR="003D3789" w:rsidRDefault="003D3789" w:rsidP="003D3789">
      <w:pPr>
        <w:pStyle w:val="Heading3"/>
        <w:shd w:val="clear" w:color="auto" w:fill="D1D1D1" w:themeFill="background2" w:themeFillShade="E6"/>
        <w:rPr>
          <w:b/>
          <w:lang w:val="en-CA"/>
        </w:rPr>
      </w:pPr>
      <w:bookmarkStart w:id="6" w:name="_Toc206590078"/>
      <w:r>
        <w:rPr>
          <w:b/>
          <w:lang w:val="en-CA"/>
        </w:rPr>
        <w:t>Supplementary File S5:</w:t>
      </w:r>
      <w:r>
        <w:rPr>
          <w:lang w:val="en-CA"/>
        </w:rPr>
        <w:t xml:space="preserve"> </w:t>
      </w:r>
      <w:r w:rsidRPr="006B6E94">
        <w:rPr>
          <w:lang w:val="en-CA"/>
        </w:rPr>
        <w:t>Twenty-four-hour Postoperative opioids and Postoperative Nausea and Vomiting.</w:t>
      </w:r>
      <w:bookmarkEnd w:id="6"/>
      <w:r w:rsidRPr="006B6E94">
        <w:rPr>
          <w:b/>
          <w:lang w:val="en-CA"/>
        </w:rPr>
        <w:t xml:space="preserve"> </w:t>
      </w:r>
    </w:p>
    <w:p w14:paraId="2CC319FD" w14:textId="53C8D753" w:rsidR="003D3789" w:rsidRPr="003D3789" w:rsidRDefault="003D3789" w:rsidP="003D3789">
      <w:pPr>
        <w:jc w:val="both"/>
        <w:rPr>
          <w:rFonts w:ascii="Aptos" w:hAnsi="Aptos" w:cs="Times New Roman"/>
          <w:b/>
          <w:bCs/>
          <w:sz w:val="24"/>
          <w:szCs w:val="24"/>
          <w:lang w:val="en-CA"/>
        </w:rPr>
      </w:pPr>
      <w:r w:rsidRPr="003D3789">
        <w:rPr>
          <w:rFonts w:ascii="Aptos" w:hAnsi="Aptos" w:cs="Times New Roman"/>
          <w:b/>
          <w:bCs/>
          <w:sz w:val="24"/>
          <w:szCs w:val="24"/>
        </w:rPr>
        <w:t>Panel (A) 24-hour Postoperative Opioids</w:t>
      </w:r>
    </w:p>
    <w:p w14:paraId="6453458B" w14:textId="340619B3" w:rsidR="003D3789" w:rsidRDefault="003D3789" w:rsidP="003D3789">
      <w:pPr>
        <w:jc w:val="both"/>
        <w:rPr>
          <w:rFonts w:ascii="Aptos" w:hAnsi="Aptos" w:cs="Times New Roman"/>
          <w:b/>
          <w:sz w:val="24"/>
          <w:szCs w:val="24"/>
          <w:lang w:val="en-CA"/>
        </w:rPr>
      </w:pPr>
      <w:r>
        <w:rPr>
          <w:rFonts w:ascii="Aptos" w:hAnsi="Aptos" w:cs="Times New Roman"/>
          <w:b/>
          <w:noProof/>
          <w:sz w:val="24"/>
          <w:szCs w:val="24"/>
          <w:lang w:val="en-CA"/>
          <w14:ligatures w14:val="standardContextual"/>
        </w:rPr>
        <w:lastRenderedPageBreak/>
        <w:drawing>
          <wp:inline distT="0" distB="0" distL="0" distR="0" wp14:anchorId="6914A9E3" wp14:editId="21C73479">
            <wp:extent cx="5943600" cy="1849755"/>
            <wp:effectExtent l="0" t="0" r="0" b="4445"/>
            <wp:docPr id="1105092352" name="Picture 3" descr="A table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92352" name="Picture 3" descr="A table of numbers and a number of objec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849755"/>
                    </a:xfrm>
                    <a:prstGeom prst="rect">
                      <a:avLst/>
                    </a:prstGeom>
                  </pic:spPr>
                </pic:pic>
              </a:graphicData>
            </a:graphic>
          </wp:inline>
        </w:drawing>
      </w:r>
    </w:p>
    <w:p w14:paraId="4ED1FD64" w14:textId="77777777" w:rsidR="003D3789" w:rsidRPr="003D3789" w:rsidRDefault="003D3789" w:rsidP="003D3789">
      <w:pPr>
        <w:jc w:val="both"/>
        <w:rPr>
          <w:rFonts w:ascii="Aptos" w:hAnsi="Aptos" w:cs="Times New Roman"/>
          <w:b/>
          <w:bCs/>
          <w:sz w:val="24"/>
          <w:szCs w:val="24"/>
        </w:rPr>
      </w:pPr>
      <w:r w:rsidRPr="003D3789">
        <w:rPr>
          <w:rFonts w:ascii="Aptos" w:hAnsi="Aptos" w:cs="Times New Roman"/>
          <w:b/>
          <w:bCs/>
          <w:sz w:val="24"/>
          <w:szCs w:val="24"/>
        </w:rPr>
        <w:t xml:space="preserve">Panel (B) Postoperative Nausea and Vomiting. </w:t>
      </w:r>
    </w:p>
    <w:p w14:paraId="31FD3A3F" w14:textId="6F4EE68D" w:rsidR="003D3789" w:rsidRPr="00EB0706" w:rsidRDefault="003D3789" w:rsidP="003D3789">
      <w:pPr>
        <w:jc w:val="both"/>
        <w:rPr>
          <w:rFonts w:ascii="Aptos" w:eastAsia="Calibri" w:hAnsi="Aptos" w:cs="Times New Roman"/>
          <w:color w:val="231F20"/>
          <w:sz w:val="24"/>
          <w:szCs w:val="24"/>
        </w:rPr>
      </w:pPr>
      <w:r>
        <w:rPr>
          <w:rFonts w:ascii="Aptos" w:hAnsi="Aptos" w:cs="Times New Roman"/>
          <w:noProof/>
          <w:sz w:val="24"/>
          <w:szCs w:val="24"/>
          <w14:ligatures w14:val="standardContextual"/>
        </w:rPr>
        <w:drawing>
          <wp:inline distT="0" distB="0" distL="0" distR="0" wp14:anchorId="632F08A1" wp14:editId="11AFD691">
            <wp:extent cx="5943600" cy="1767205"/>
            <wp:effectExtent l="0" t="0" r="0" b="0"/>
            <wp:docPr id="1096438327" name="Picture 4" descr="A table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38327" name="Picture 4" descr="A table with numbers and a number of objec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67205"/>
                    </a:xfrm>
                    <a:prstGeom prst="rect">
                      <a:avLst/>
                    </a:prstGeom>
                  </pic:spPr>
                </pic:pic>
              </a:graphicData>
            </a:graphic>
          </wp:inline>
        </w:drawing>
      </w:r>
      <w:r>
        <w:rPr>
          <w:rFonts w:ascii="Aptos" w:hAnsi="Aptos" w:cs="Times New Roman"/>
          <w:sz w:val="24"/>
          <w:szCs w:val="24"/>
        </w:rPr>
        <w:t xml:space="preserve">Panel of meta-analysis forest plots showing </w:t>
      </w:r>
      <w:r>
        <w:rPr>
          <w:rFonts w:ascii="Aptos" w:hAnsi="Aptos" w:cs="Times New Roman"/>
          <w:sz w:val="24"/>
          <w:szCs w:val="24"/>
        </w:rPr>
        <w:t xml:space="preserve">Mean Difference (MD) or </w:t>
      </w:r>
      <w:r>
        <w:rPr>
          <w:rFonts w:ascii="Aptos" w:hAnsi="Aptos" w:cs="Times New Roman"/>
          <w:sz w:val="24"/>
          <w:szCs w:val="24"/>
        </w:rPr>
        <w:t xml:space="preserve">Risk Ratio (RR) for postoperative outcomes in Panel (A) 24-hour Postoperative Opioids; Panel (B) Postoperative Nausea and Vomiting. The RR of each included study is displayed. </w:t>
      </w:r>
      <w:r>
        <w:rPr>
          <w:rFonts w:ascii="Aptos" w:eastAsia="Calibri" w:hAnsi="Aptos" w:cs="Times New Roman"/>
          <w:color w:val="231F20"/>
          <w:sz w:val="24"/>
          <w:szCs w:val="24"/>
        </w:rPr>
        <w:t xml:space="preserve">A pooled estimate of overall RR (diamonds) and 95% confidence intervals (indicated by the width of the diamonds) </w:t>
      </w:r>
      <w:r>
        <w:rPr>
          <w:rFonts w:ascii="Aptos" w:eastAsia="Calibri" w:hAnsi="Aptos" w:cs="Times New Roman"/>
          <w:color w:val="231F20"/>
          <w:sz w:val="24"/>
          <w:szCs w:val="24"/>
        </w:rPr>
        <w:t>summari</w:t>
      </w:r>
      <w:r w:rsidR="00CB36C7">
        <w:rPr>
          <w:rFonts w:ascii="Aptos" w:eastAsia="Calibri" w:hAnsi="Aptos" w:cs="Times New Roman"/>
          <w:color w:val="231F20"/>
          <w:sz w:val="24"/>
          <w:szCs w:val="24"/>
        </w:rPr>
        <w:t>z</w:t>
      </w:r>
      <w:r>
        <w:rPr>
          <w:rFonts w:ascii="Aptos" w:eastAsia="Calibri" w:hAnsi="Aptos" w:cs="Times New Roman"/>
          <w:color w:val="231F20"/>
          <w:sz w:val="24"/>
          <w:szCs w:val="24"/>
        </w:rPr>
        <w:t>es</w:t>
      </w:r>
      <w:r>
        <w:rPr>
          <w:rFonts w:ascii="Aptos" w:eastAsia="Calibri" w:hAnsi="Aptos" w:cs="Times New Roman"/>
          <w:color w:val="231F20"/>
          <w:sz w:val="24"/>
          <w:szCs w:val="24"/>
        </w:rPr>
        <w:t xml:space="preserve"> the effect size using the random-effects model. CI = confidence interval; IV = Inverse Variance method; MH = Mantel-Haenszel.</w:t>
      </w:r>
    </w:p>
    <w:p w14:paraId="14552506" w14:textId="77777777" w:rsidR="003D3789" w:rsidRDefault="003D3789" w:rsidP="003D3789">
      <w:pPr>
        <w:jc w:val="both"/>
        <w:rPr>
          <w:rFonts w:ascii="Aptos" w:hAnsi="Aptos" w:cs="Times New Roman"/>
          <w:b/>
          <w:sz w:val="24"/>
          <w:szCs w:val="24"/>
          <w:lang w:val="en-CA"/>
        </w:rPr>
      </w:pPr>
    </w:p>
    <w:p w14:paraId="117396E2" w14:textId="77777777" w:rsidR="003D3789" w:rsidRDefault="003D3789" w:rsidP="003D3789">
      <w:pPr>
        <w:pStyle w:val="Heading3"/>
        <w:shd w:val="clear" w:color="auto" w:fill="D1D1D1" w:themeFill="background2" w:themeFillShade="E6"/>
        <w:rPr>
          <w:lang w:val="en-CA"/>
        </w:rPr>
      </w:pPr>
      <w:bookmarkStart w:id="7" w:name="_Toc206590079"/>
      <w:r>
        <w:rPr>
          <w:b/>
          <w:lang w:val="en-CA"/>
        </w:rPr>
        <w:lastRenderedPageBreak/>
        <w:t>Supplementary File S6:</w:t>
      </w:r>
      <w:r>
        <w:rPr>
          <w:lang w:val="en-CA"/>
        </w:rPr>
        <w:t xml:space="preserve"> </w:t>
      </w:r>
      <w:r w:rsidRPr="006B6E94">
        <w:rPr>
          <w:lang w:val="en-CA"/>
        </w:rPr>
        <w:t>Length of Hospital Stay and Time to Rescue Analgesia.</w:t>
      </w:r>
      <w:bookmarkEnd w:id="7"/>
      <w:r w:rsidRPr="006B6E94">
        <w:rPr>
          <w:lang w:val="en-CA"/>
        </w:rPr>
        <w:t xml:space="preserve"> </w:t>
      </w:r>
    </w:p>
    <w:p w14:paraId="790F5701" w14:textId="77777777" w:rsidR="003D3789" w:rsidRDefault="003D3789" w:rsidP="003D3789">
      <w:pPr>
        <w:jc w:val="both"/>
        <w:rPr>
          <w:rFonts w:ascii="Aptos" w:hAnsi="Aptos" w:cs="Times New Roman"/>
          <w:b/>
          <w:bCs/>
          <w:sz w:val="24"/>
          <w:szCs w:val="24"/>
        </w:rPr>
      </w:pPr>
      <w:r w:rsidRPr="003D3789">
        <w:rPr>
          <w:rFonts w:ascii="Aptos" w:hAnsi="Aptos" w:cs="Times New Roman"/>
          <w:b/>
          <w:bCs/>
          <w:sz w:val="24"/>
          <w:szCs w:val="24"/>
        </w:rPr>
        <w:t>Panel (A) displays Length of Hospital Stay (days)</w:t>
      </w:r>
    </w:p>
    <w:p w14:paraId="767CB953" w14:textId="5D60870B" w:rsidR="003D3789" w:rsidRPr="003D3789" w:rsidRDefault="003D3789" w:rsidP="003D3789">
      <w:pPr>
        <w:jc w:val="both"/>
        <w:rPr>
          <w:rFonts w:ascii="Aptos" w:hAnsi="Aptos" w:cs="Times New Roman"/>
          <w:b/>
          <w:bCs/>
          <w:sz w:val="24"/>
          <w:szCs w:val="24"/>
        </w:rPr>
      </w:pPr>
      <w:r>
        <w:rPr>
          <w:rFonts w:ascii="Aptos" w:hAnsi="Aptos" w:cs="Times New Roman"/>
          <w:b/>
          <w:bCs/>
          <w:noProof/>
          <w:sz w:val="24"/>
          <w:szCs w:val="24"/>
          <w14:ligatures w14:val="standardContextual"/>
        </w:rPr>
        <w:drawing>
          <wp:inline distT="0" distB="0" distL="0" distR="0" wp14:anchorId="5B29970C" wp14:editId="0FCB9F6D">
            <wp:extent cx="5943600" cy="1096645"/>
            <wp:effectExtent l="0" t="0" r="0" b="0"/>
            <wp:docPr id="703210514" name="Picture 5"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10514" name="Picture 5" descr="A table with numbers and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096645"/>
                    </a:xfrm>
                    <a:prstGeom prst="rect">
                      <a:avLst/>
                    </a:prstGeom>
                  </pic:spPr>
                </pic:pic>
              </a:graphicData>
            </a:graphic>
          </wp:inline>
        </w:drawing>
      </w:r>
    </w:p>
    <w:p w14:paraId="1106A043" w14:textId="77777777" w:rsidR="003D3789" w:rsidRDefault="003D3789" w:rsidP="003D3789">
      <w:pPr>
        <w:jc w:val="both"/>
        <w:rPr>
          <w:rFonts w:ascii="Aptos" w:hAnsi="Aptos" w:cs="Times New Roman"/>
          <w:b/>
          <w:bCs/>
          <w:sz w:val="24"/>
          <w:szCs w:val="24"/>
        </w:rPr>
      </w:pPr>
      <w:r w:rsidRPr="003D3789">
        <w:rPr>
          <w:rFonts w:ascii="Aptos" w:hAnsi="Aptos" w:cs="Times New Roman"/>
          <w:b/>
          <w:bCs/>
          <w:sz w:val="24"/>
          <w:szCs w:val="24"/>
        </w:rPr>
        <w:t>Panel (B) shows Time to rescue analgesia (hours)</w:t>
      </w:r>
    </w:p>
    <w:p w14:paraId="0E380A9E" w14:textId="5D351AFA" w:rsidR="003D3789" w:rsidRPr="003D3789" w:rsidRDefault="003D3789" w:rsidP="003D3789">
      <w:pPr>
        <w:jc w:val="both"/>
        <w:rPr>
          <w:rFonts w:ascii="Aptos" w:hAnsi="Aptos" w:cs="Times New Roman"/>
          <w:b/>
          <w:bCs/>
          <w:sz w:val="24"/>
          <w:szCs w:val="24"/>
        </w:rPr>
      </w:pPr>
      <w:r>
        <w:rPr>
          <w:rFonts w:ascii="Aptos" w:hAnsi="Aptos" w:cs="Times New Roman"/>
          <w:b/>
          <w:bCs/>
          <w:noProof/>
          <w:sz w:val="24"/>
          <w:szCs w:val="24"/>
          <w14:ligatures w14:val="standardContextual"/>
        </w:rPr>
        <w:drawing>
          <wp:inline distT="0" distB="0" distL="0" distR="0" wp14:anchorId="5958CD00" wp14:editId="72BB201B">
            <wp:extent cx="5943600" cy="1176020"/>
            <wp:effectExtent l="0" t="0" r="0" b="5080"/>
            <wp:docPr id="196688772" name="Picture 6" descr="A table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8772" name="Picture 6" descr="A table with numbers and a number of objec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176020"/>
                    </a:xfrm>
                    <a:prstGeom prst="rect">
                      <a:avLst/>
                    </a:prstGeom>
                  </pic:spPr>
                </pic:pic>
              </a:graphicData>
            </a:graphic>
          </wp:inline>
        </w:drawing>
      </w:r>
    </w:p>
    <w:p w14:paraId="5AB03EE7" w14:textId="0DA51440" w:rsidR="003D3789" w:rsidRPr="007A224E" w:rsidRDefault="003D3789" w:rsidP="003D3789">
      <w:pPr>
        <w:jc w:val="both"/>
        <w:rPr>
          <w:rFonts w:ascii="Aptos" w:eastAsia="Calibri" w:hAnsi="Aptos" w:cs="Times New Roman"/>
          <w:color w:val="231F20"/>
          <w:sz w:val="24"/>
          <w:szCs w:val="24"/>
        </w:rPr>
      </w:pPr>
      <w:r>
        <w:rPr>
          <w:rFonts w:ascii="Aptos" w:hAnsi="Aptos" w:cs="Times New Roman"/>
          <w:bCs/>
          <w:sz w:val="24"/>
          <w:szCs w:val="24"/>
          <w:lang w:val="en-CA"/>
        </w:rPr>
        <w:t>This p</w:t>
      </w:r>
      <w:proofErr w:type="spellStart"/>
      <w:r>
        <w:rPr>
          <w:rFonts w:ascii="Aptos" w:hAnsi="Aptos" w:cs="Times New Roman"/>
          <w:sz w:val="24"/>
          <w:szCs w:val="24"/>
        </w:rPr>
        <w:t>anel</w:t>
      </w:r>
      <w:proofErr w:type="spellEnd"/>
      <w:r>
        <w:rPr>
          <w:rFonts w:ascii="Aptos" w:hAnsi="Aptos" w:cs="Times New Roman"/>
          <w:sz w:val="24"/>
          <w:szCs w:val="24"/>
        </w:rPr>
        <w:t xml:space="preserve"> shows meta-analysis forest plots illustrating the Mean Difference (MD) for postoperative outcomes. Panel (A) displays Length of Hospital Stay (days); Panel (B) shows Time to rescue analgesia (hours). Each study's MD is plotted. </w:t>
      </w:r>
      <w:r>
        <w:rPr>
          <w:rFonts w:ascii="Aptos" w:eastAsia="Calibri" w:hAnsi="Aptos" w:cs="Times New Roman"/>
          <w:color w:val="231F20"/>
          <w:sz w:val="24"/>
          <w:szCs w:val="24"/>
        </w:rPr>
        <w:t xml:space="preserve">A pooled estimate of the overall MD (represented by diamonds) and 95% confidence intervals (indicated by the width of the diamonds) </w:t>
      </w:r>
      <w:proofErr w:type="spellStart"/>
      <w:r>
        <w:rPr>
          <w:rFonts w:ascii="Aptos" w:eastAsia="Calibri" w:hAnsi="Aptos" w:cs="Times New Roman"/>
          <w:color w:val="231F20"/>
          <w:sz w:val="24"/>
          <w:szCs w:val="24"/>
        </w:rPr>
        <w:t>summarise</w:t>
      </w:r>
      <w:proofErr w:type="spellEnd"/>
      <w:r>
        <w:rPr>
          <w:rFonts w:ascii="Aptos" w:eastAsia="Calibri" w:hAnsi="Aptos" w:cs="Times New Roman"/>
          <w:color w:val="231F20"/>
          <w:sz w:val="24"/>
          <w:szCs w:val="24"/>
        </w:rPr>
        <w:t xml:space="preserve"> the effect size using a random-effects model. CI = confidence interval; IV = Inverse Variance statistical method.</w:t>
      </w:r>
    </w:p>
    <w:p w14:paraId="366A10B7" w14:textId="77777777" w:rsidR="003D3789" w:rsidRPr="00670F94" w:rsidRDefault="003D3789" w:rsidP="003D3789">
      <w:pPr>
        <w:pStyle w:val="Heading3"/>
        <w:shd w:val="clear" w:color="auto" w:fill="D1D1D1" w:themeFill="background2" w:themeFillShade="E6"/>
        <w:rPr>
          <w:lang w:val="en-CA"/>
        </w:rPr>
      </w:pPr>
      <w:bookmarkStart w:id="8" w:name="_Toc206590080"/>
      <w:r w:rsidRPr="007A224E">
        <w:rPr>
          <w:b/>
          <w:lang w:val="en-CA"/>
        </w:rPr>
        <w:lastRenderedPageBreak/>
        <w:t>Supplementary file S7:</w:t>
      </w:r>
      <w:r>
        <w:rPr>
          <w:lang w:val="en-CA"/>
        </w:rPr>
        <w:t xml:space="preserve"> Risk of Bias assessment by Cochrane ROB 2 tool</w:t>
      </w:r>
      <w:bookmarkEnd w:id="8"/>
    </w:p>
    <w:p w14:paraId="5FC4D44A" w14:textId="76B3C041" w:rsidR="003D3789" w:rsidRDefault="00CB36C7" w:rsidP="003D3789">
      <w:pPr>
        <w:jc w:val="both"/>
        <w:rPr>
          <w:rFonts w:ascii="Aptos" w:hAnsi="Aptos" w:cstheme="majorHAnsi"/>
          <w:b/>
          <w:bCs/>
          <w:sz w:val="24"/>
          <w:szCs w:val="24"/>
          <w:lang w:val="en-US"/>
        </w:rPr>
      </w:pPr>
      <w:r>
        <w:rPr>
          <w:rFonts w:ascii="Aptos" w:hAnsi="Aptos" w:cstheme="majorHAnsi"/>
          <w:b/>
          <w:bCs/>
          <w:noProof/>
          <w:sz w:val="24"/>
          <w:szCs w:val="24"/>
          <w:lang w:val="en-US"/>
          <w14:ligatures w14:val="standardContextual"/>
        </w:rPr>
        <w:drawing>
          <wp:inline distT="0" distB="0" distL="0" distR="0" wp14:anchorId="68E36F6D" wp14:editId="61312FC5">
            <wp:extent cx="5943600" cy="1961515"/>
            <wp:effectExtent l="0" t="0" r="0" b="0"/>
            <wp:docPr id="1394541599" name="Picture 7" descr="A char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41599" name="Picture 7" descr="A chart of a tes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961515"/>
                    </a:xfrm>
                    <a:prstGeom prst="rect">
                      <a:avLst/>
                    </a:prstGeom>
                  </pic:spPr>
                </pic:pic>
              </a:graphicData>
            </a:graphic>
          </wp:inline>
        </w:drawing>
      </w:r>
    </w:p>
    <w:p w14:paraId="45EA7D31" w14:textId="77777777" w:rsidR="00CB36C7" w:rsidRDefault="003D3789" w:rsidP="002F7E9B">
      <w:pPr>
        <w:pStyle w:val="Heading3"/>
        <w:rPr>
          <w:lang w:val="en-US"/>
        </w:rPr>
      </w:pPr>
      <w:bookmarkStart w:id="9" w:name="_Toc206590081"/>
      <w:r>
        <w:rPr>
          <w:b/>
          <w:bCs/>
          <w:lang w:val="en-US"/>
        </w:rPr>
        <w:t>Supplementary File S8:</w:t>
      </w:r>
      <w:r>
        <w:rPr>
          <w:lang w:val="en-US"/>
        </w:rPr>
        <w:t xml:space="preserve"> Trial sequential analysis of resting pain score at six hours (primary</w:t>
      </w:r>
      <w:r>
        <w:t xml:space="preserve"> </w:t>
      </w:r>
      <w:r>
        <w:rPr>
          <w:lang w:val="en-US"/>
        </w:rPr>
        <w:t>outcome).</w:t>
      </w:r>
      <w:bookmarkEnd w:id="9"/>
      <w:r>
        <w:rPr>
          <w:lang w:val="en-US"/>
        </w:rPr>
        <w:t xml:space="preserve"> </w:t>
      </w:r>
    </w:p>
    <w:p w14:paraId="34775629" w14:textId="0EA568EE" w:rsidR="00CB36C7" w:rsidRDefault="002F7E9B" w:rsidP="003D3789">
      <w:pPr>
        <w:jc w:val="both"/>
        <w:rPr>
          <w:rFonts w:ascii="Aptos" w:hAnsi="Aptos" w:cstheme="majorHAnsi"/>
          <w:sz w:val="24"/>
          <w:szCs w:val="24"/>
          <w:lang w:val="en-US"/>
        </w:rPr>
      </w:pPr>
      <w:r>
        <w:rPr>
          <w:rFonts w:ascii="Aptos" w:hAnsi="Aptos" w:cstheme="majorHAnsi"/>
          <w:noProof/>
          <w:sz w:val="24"/>
          <w:szCs w:val="24"/>
          <w:lang w:val="en-US"/>
          <w14:ligatures w14:val="standardContextual"/>
        </w:rPr>
        <w:drawing>
          <wp:inline distT="0" distB="0" distL="0" distR="0" wp14:anchorId="7AB729AE" wp14:editId="51E4453C">
            <wp:extent cx="5943600" cy="3334385"/>
            <wp:effectExtent l="0" t="0" r="0" b="5715"/>
            <wp:docPr id="1632239846" name="Picture 8"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39846" name="Picture 8" descr="A diagram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14:paraId="1E100C6E" w14:textId="4FD188BB" w:rsidR="003D3789" w:rsidRPr="00670F94" w:rsidRDefault="003D3789" w:rsidP="003D3789">
      <w:pPr>
        <w:jc w:val="both"/>
        <w:rPr>
          <w:rFonts w:ascii="Aptos" w:hAnsi="Aptos" w:cstheme="majorHAnsi"/>
          <w:sz w:val="24"/>
          <w:szCs w:val="24"/>
          <w:lang w:val="en-US"/>
        </w:rPr>
      </w:pPr>
      <w:r>
        <w:rPr>
          <w:rFonts w:ascii="Aptos" w:hAnsi="Aptos" w:cstheme="majorHAnsi"/>
          <w:sz w:val="24"/>
          <w:szCs w:val="24"/>
          <w:lang w:val="en-US"/>
        </w:rPr>
        <w:t>The figure depicts a model where we used empirical mean difference and variance estimators. The x-axis</w:t>
      </w:r>
      <w:r>
        <w:rPr>
          <w:rFonts w:ascii="Aptos" w:hAnsi="Aptos" w:cstheme="majorHAnsi"/>
          <w:sz w:val="24"/>
          <w:szCs w:val="24"/>
        </w:rPr>
        <w:t xml:space="preserve"> </w:t>
      </w:r>
      <w:r>
        <w:rPr>
          <w:rFonts w:ascii="Aptos" w:hAnsi="Aptos" w:cstheme="majorHAnsi"/>
          <w:sz w:val="24"/>
          <w:szCs w:val="24"/>
          <w:lang w:val="en-US"/>
        </w:rPr>
        <w:t>shows</w:t>
      </w:r>
      <w:r>
        <w:rPr>
          <w:rFonts w:ascii="Aptos" w:hAnsi="Aptos" w:cstheme="majorHAnsi"/>
          <w:sz w:val="24"/>
          <w:szCs w:val="24"/>
        </w:rPr>
        <w:t xml:space="preserve"> the </w:t>
      </w:r>
      <w:r>
        <w:rPr>
          <w:rFonts w:ascii="Aptos" w:hAnsi="Aptos" w:cstheme="majorHAnsi"/>
          <w:sz w:val="24"/>
          <w:szCs w:val="24"/>
          <w:lang w:val="en-US"/>
        </w:rPr>
        <w:t>accumulating number of studies (and participants), labelled</w:t>
      </w:r>
      <w:r>
        <w:rPr>
          <w:rFonts w:ascii="Aptos" w:hAnsi="Aptos" w:cstheme="majorHAnsi"/>
          <w:sz w:val="24"/>
          <w:szCs w:val="24"/>
        </w:rPr>
        <w:t xml:space="preserve"> </w:t>
      </w:r>
      <w:r>
        <w:rPr>
          <w:rFonts w:ascii="Aptos" w:hAnsi="Aptos" w:cstheme="majorHAnsi"/>
          <w:sz w:val="24"/>
          <w:szCs w:val="24"/>
          <w:lang w:val="en-US"/>
        </w:rPr>
        <w:t>as the ‘information size’. The y-axis</w:t>
      </w:r>
      <w:r>
        <w:rPr>
          <w:rFonts w:ascii="Aptos" w:hAnsi="Aptos" w:cstheme="majorHAnsi"/>
          <w:sz w:val="24"/>
          <w:szCs w:val="24"/>
        </w:rPr>
        <w:t xml:space="preserve"> </w:t>
      </w:r>
      <w:r>
        <w:rPr>
          <w:rFonts w:ascii="Aptos" w:hAnsi="Aptos" w:cstheme="majorHAnsi"/>
          <w:sz w:val="24"/>
          <w:szCs w:val="24"/>
          <w:lang w:val="en-US"/>
        </w:rPr>
        <w:t>displays the z-values,</w:t>
      </w:r>
      <w:r>
        <w:rPr>
          <w:rFonts w:ascii="Aptos" w:hAnsi="Aptos" w:cstheme="majorHAnsi"/>
          <w:sz w:val="24"/>
          <w:szCs w:val="24"/>
        </w:rPr>
        <w:t xml:space="preserve"> </w:t>
      </w:r>
      <w:r>
        <w:rPr>
          <w:rFonts w:ascii="Aptos" w:hAnsi="Aptos" w:cstheme="majorHAnsi"/>
          <w:sz w:val="24"/>
          <w:szCs w:val="24"/>
          <w:lang w:val="en-US"/>
        </w:rPr>
        <w:t xml:space="preserve">representing the </w:t>
      </w:r>
      <w:r>
        <w:rPr>
          <w:rFonts w:ascii="Aptos" w:hAnsi="Aptos" w:cstheme="majorHAnsi"/>
          <w:sz w:val="24"/>
          <w:szCs w:val="24"/>
          <w:lang w:val="en-US"/>
        </w:rPr>
        <w:lastRenderedPageBreak/>
        <w:t>statistical summary of the sequentially collected data</w:t>
      </w:r>
      <w:r>
        <w:rPr>
          <w:rFonts w:ascii="Aptos" w:hAnsi="Aptos" w:cstheme="majorHAnsi"/>
          <w:sz w:val="24"/>
          <w:szCs w:val="24"/>
        </w:rPr>
        <w:t xml:space="preserve"> </w:t>
      </w:r>
      <w:r>
        <w:rPr>
          <w:rFonts w:ascii="Aptos" w:hAnsi="Aptos" w:cstheme="majorHAnsi"/>
          <w:sz w:val="24"/>
          <w:szCs w:val="24"/>
          <w:lang w:val="en-US"/>
        </w:rPr>
        <w:t>from studies. The horizontal lines marking the ‘conventional threshold’ indicate</w:t>
      </w:r>
      <w:r>
        <w:rPr>
          <w:rFonts w:ascii="Aptos" w:hAnsi="Aptos" w:cstheme="majorHAnsi"/>
          <w:sz w:val="24"/>
          <w:szCs w:val="24"/>
        </w:rPr>
        <w:t xml:space="preserve"> the </w:t>
      </w:r>
      <w:r>
        <w:rPr>
          <w:rFonts w:ascii="Aptos" w:hAnsi="Aptos" w:cstheme="majorHAnsi"/>
          <w:sz w:val="24"/>
          <w:szCs w:val="24"/>
          <w:lang w:val="en-US"/>
        </w:rPr>
        <w:t>Z-value</w:t>
      </w:r>
      <w:r>
        <w:rPr>
          <w:rFonts w:ascii="Aptos" w:hAnsi="Aptos" w:cstheme="majorHAnsi"/>
          <w:sz w:val="24"/>
          <w:szCs w:val="24"/>
        </w:rPr>
        <w:t xml:space="preserve"> </w:t>
      </w:r>
      <w:r>
        <w:rPr>
          <w:rFonts w:ascii="Aptos" w:hAnsi="Aptos" w:cstheme="majorHAnsi"/>
          <w:sz w:val="24"/>
          <w:szCs w:val="24"/>
          <w:lang w:val="en-US"/>
        </w:rPr>
        <w:t>of 1.96 (toward ESPB) and −1.96 (toward control), corresponding to a p-value of 0.05 in standard analysis. The curved lines at the top and bottom (trial sequential boundaries) represent the thresholds for statistical significance, while a diamond signifies the incremental data added from each trial. The diagonal lines within the conventional threshold bounds denote the boundaries of futility. The top cumulative Z-curve shows the total amount of information as data from studies accumulate, with each square representing an individual trial. In this case, the Z-curve crosses the ‘efficacy boundary for analgesic benefit’ and approaches the required information size.</w:t>
      </w:r>
    </w:p>
    <w:p w14:paraId="6B134468" w14:textId="38550DBF" w:rsidR="003D3789" w:rsidRPr="003D3789" w:rsidRDefault="003D3789" w:rsidP="003D3789">
      <w:pPr>
        <w:tabs>
          <w:tab w:val="left" w:pos="1337"/>
        </w:tabs>
      </w:pPr>
    </w:p>
    <w:sectPr w:rsidR="003D3789" w:rsidRPr="003D3789" w:rsidSect="00AC0BDF">
      <w:headerReference w:type="default" r:id="rId17"/>
      <w:footerReference w:type="even"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5085C" w14:textId="77777777" w:rsidR="00367732" w:rsidRDefault="00367732" w:rsidP="00AC0BDF">
      <w:pPr>
        <w:spacing w:after="0" w:line="240" w:lineRule="auto"/>
      </w:pPr>
      <w:r>
        <w:separator/>
      </w:r>
    </w:p>
  </w:endnote>
  <w:endnote w:type="continuationSeparator" w:id="0">
    <w:p w14:paraId="6B18F14F" w14:textId="77777777" w:rsidR="00367732" w:rsidRDefault="00367732" w:rsidP="00AC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Times">
    <w:altName w:val="Times New Roman"/>
    <w:panose1 w:val="00000500000000020000"/>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767958"/>
      <w:docPartObj>
        <w:docPartGallery w:val="Page Numbers (Bottom of Page)"/>
        <w:docPartUnique/>
      </w:docPartObj>
    </w:sdtPr>
    <w:sdtContent>
      <w:p w14:paraId="29A29B61" w14:textId="62884C35" w:rsidR="00AC0BDF" w:rsidRDefault="00AC0BDF" w:rsidP="003A20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205D28" w14:textId="77777777" w:rsidR="00AC0BDF" w:rsidRDefault="00AC0BDF" w:rsidP="00AC0B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3392253"/>
      <w:docPartObj>
        <w:docPartGallery w:val="Page Numbers (Bottom of Page)"/>
        <w:docPartUnique/>
      </w:docPartObj>
    </w:sdtPr>
    <w:sdtContent>
      <w:p w14:paraId="18B68AFB" w14:textId="7B00796F" w:rsidR="00AC0BDF" w:rsidRDefault="00AC0BDF" w:rsidP="003A20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C58CC7" w14:textId="77777777" w:rsidR="00AC0BDF" w:rsidRDefault="00AC0BDF" w:rsidP="00AC0B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B75C6" w14:textId="77777777" w:rsidR="00367732" w:rsidRDefault="00367732" w:rsidP="00AC0BDF">
      <w:pPr>
        <w:spacing w:after="0" w:line="240" w:lineRule="auto"/>
      </w:pPr>
      <w:r>
        <w:separator/>
      </w:r>
    </w:p>
  </w:footnote>
  <w:footnote w:type="continuationSeparator" w:id="0">
    <w:p w14:paraId="7C0FD4E6" w14:textId="77777777" w:rsidR="00367732" w:rsidRDefault="00367732" w:rsidP="00AC0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C3C1"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57848"/>
    <w:multiLevelType w:val="hybridMultilevel"/>
    <w:tmpl w:val="5B46F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0151CC3"/>
    <w:multiLevelType w:val="hybridMultilevel"/>
    <w:tmpl w:val="FE581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7497B6E"/>
    <w:multiLevelType w:val="hybridMultilevel"/>
    <w:tmpl w:val="194A7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F84197F"/>
    <w:multiLevelType w:val="hybridMultilevel"/>
    <w:tmpl w:val="68AE6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B1F2EDF"/>
    <w:multiLevelType w:val="hybridMultilevel"/>
    <w:tmpl w:val="5CB2B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65710040">
    <w:abstractNumId w:val="0"/>
  </w:num>
  <w:num w:numId="2" w16cid:durableId="1453788260">
    <w:abstractNumId w:val="4"/>
  </w:num>
  <w:num w:numId="3" w16cid:durableId="709039493">
    <w:abstractNumId w:val="1"/>
  </w:num>
  <w:num w:numId="4" w16cid:durableId="775760216">
    <w:abstractNumId w:val="3"/>
  </w:num>
  <w:num w:numId="5" w16cid:durableId="1713991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BDF"/>
    <w:rsid w:val="00007C45"/>
    <w:rsid w:val="002F7E9B"/>
    <w:rsid w:val="00367732"/>
    <w:rsid w:val="003D3789"/>
    <w:rsid w:val="00A22519"/>
    <w:rsid w:val="00AC0BDF"/>
    <w:rsid w:val="00CB36C7"/>
    <w:rsid w:val="00FA01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DB20D"/>
  <w15:chartTrackingRefBased/>
  <w15:docId w15:val="{88AD5297-0C08-F94C-A22D-23C84C43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DF"/>
    <w:pPr>
      <w:spacing w:line="480"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AC0B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C0B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C0B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0B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0B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0B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B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B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B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B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C0B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C0B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0B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0B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0B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B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B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BDF"/>
    <w:rPr>
      <w:rFonts w:eastAsiaTheme="majorEastAsia" w:cstheme="majorBidi"/>
      <w:color w:val="272727" w:themeColor="text1" w:themeTint="D8"/>
    </w:rPr>
  </w:style>
  <w:style w:type="paragraph" w:styleId="Title">
    <w:name w:val="Title"/>
    <w:basedOn w:val="Normal"/>
    <w:next w:val="Normal"/>
    <w:link w:val="TitleChar"/>
    <w:uiPriority w:val="10"/>
    <w:qFormat/>
    <w:rsid w:val="00AC0B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B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B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B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BDF"/>
    <w:pPr>
      <w:spacing w:before="160"/>
      <w:jc w:val="center"/>
    </w:pPr>
    <w:rPr>
      <w:i/>
      <w:iCs/>
      <w:color w:val="404040" w:themeColor="text1" w:themeTint="BF"/>
    </w:rPr>
  </w:style>
  <w:style w:type="character" w:customStyle="1" w:styleId="QuoteChar">
    <w:name w:val="Quote Char"/>
    <w:basedOn w:val="DefaultParagraphFont"/>
    <w:link w:val="Quote"/>
    <w:uiPriority w:val="29"/>
    <w:rsid w:val="00AC0BDF"/>
    <w:rPr>
      <w:i/>
      <w:iCs/>
      <w:color w:val="404040" w:themeColor="text1" w:themeTint="BF"/>
    </w:rPr>
  </w:style>
  <w:style w:type="paragraph" w:styleId="ListParagraph">
    <w:name w:val="List Paragraph"/>
    <w:basedOn w:val="Normal"/>
    <w:uiPriority w:val="34"/>
    <w:qFormat/>
    <w:rsid w:val="00AC0BDF"/>
    <w:pPr>
      <w:ind w:left="720"/>
      <w:contextualSpacing/>
    </w:pPr>
  </w:style>
  <w:style w:type="character" w:styleId="IntenseEmphasis">
    <w:name w:val="Intense Emphasis"/>
    <w:basedOn w:val="DefaultParagraphFont"/>
    <w:uiPriority w:val="21"/>
    <w:qFormat/>
    <w:rsid w:val="00AC0BDF"/>
    <w:rPr>
      <w:i/>
      <w:iCs/>
      <w:color w:val="0F4761" w:themeColor="accent1" w:themeShade="BF"/>
    </w:rPr>
  </w:style>
  <w:style w:type="paragraph" w:styleId="IntenseQuote">
    <w:name w:val="Intense Quote"/>
    <w:basedOn w:val="Normal"/>
    <w:next w:val="Normal"/>
    <w:link w:val="IntenseQuoteChar"/>
    <w:uiPriority w:val="30"/>
    <w:qFormat/>
    <w:rsid w:val="00AC0B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0BDF"/>
    <w:rPr>
      <w:i/>
      <w:iCs/>
      <w:color w:val="0F4761" w:themeColor="accent1" w:themeShade="BF"/>
    </w:rPr>
  </w:style>
  <w:style w:type="character" w:styleId="IntenseReference">
    <w:name w:val="Intense Reference"/>
    <w:basedOn w:val="DefaultParagraphFont"/>
    <w:uiPriority w:val="32"/>
    <w:qFormat/>
    <w:rsid w:val="00AC0BDF"/>
    <w:rPr>
      <w:b/>
      <w:bCs/>
      <w:smallCaps/>
      <w:color w:val="0F4761" w:themeColor="accent1" w:themeShade="BF"/>
      <w:spacing w:val="5"/>
    </w:rPr>
  </w:style>
  <w:style w:type="paragraph" w:styleId="Footer">
    <w:name w:val="footer"/>
    <w:basedOn w:val="Normal"/>
    <w:link w:val="FooterChar"/>
    <w:uiPriority w:val="99"/>
    <w:unhideWhenUsed/>
    <w:rsid w:val="00AC0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BDF"/>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C0BDF"/>
  </w:style>
  <w:style w:type="paragraph" w:styleId="TOCHeading">
    <w:name w:val="TOC Heading"/>
    <w:basedOn w:val="Heading1"/>
    <w:next w:val="Normal"/>
    <w:uiPriority w:val="39"/>
    <w:unhideWhenUsed/>
    <w:qFormat/>
    <w:rsid w:val="002F7E9B"/>
    <w:pPr>
      <w:spacing w:before="480" w:after="0" w:line="276" w:lineRule="auto"/>
      <w:outlineLvl w:val="9"/>
    </w:pPr>
    <w:rPr>
      <w:b/>
      <w:bCs/>
      <w:sz w:val="28"/>
      <w:szCs w:val="28"/>
      <w:lang w:val="en-US"/>
    </w:rPr>
  </w:style>
  <w:style w:type="paragraph" w:styleId="TOC3">
    <w:name w:val="toc 3"/>
    <w:basedOn w:val="Normal"/>
    <w:next w:val="Normal"/>
    <w:autoRedefine/>
    <w:uiPriority w:val="39"/>
    <w:unhideWhenUsed/>
    <w:rsid w:val="002F7E9B"/>
    <w:pPr>
      <w:spacing w:after="0"/>
      <w:ind w:left="440"/>
    </w:pPr>
    <w:rPr>
      <w:rFonts w:asciiTheme="minorHAnsi" w:hAnsiTheme="minorHAnsi"/>
      <w:sz w:val="20"/>
      <w:szCs w:val="20"/>
    </w:rPr>
  </w:style>
  <w:style w:type="character" w:styleId="Hyperlink">
    <w:name w:val="Hyperlink"/>
    <w:basedOn w:val="DefaultParagraphFont"/>
    <w:uiPriority w:val="99"/>
    <w:unhideWhenUsed/>
    <w:rsid w:val="002F7E9B"/>
    <w:rPr>
      <w:color w:val="467886" w:themeColor="hyperlink"/>
      <w:u w:val="single"/>
    </w:rPr>
  </w:style>
  <w:style w:type="paragraph" w:styleId="TOC1">
    <w:name w:val="toc 1"/>
    <w:basedOn w:val="Normal"/>
    <w:next w:val="Normal"/>
    <w:autoRedefine/>
    <w:uiPriority w:val="39"/>
    <w:semiHidden/>
    <w:unhideWhenUsed/>
    <w:rsid w:val="002F7E9B"/>
    <w:pPr>
      <w:spacing w:before="120" w:after="0"/>
    </w:pPr>
    <w:rPr>
      <w:rFonts w:asciiTheme="minorHAnsi" w:hAnsiTheme="minorHAnsi"/>
      <w:b/>
      <w:bCs/>
      <w:i/>
      <w:iCs/>
      <w:sz w:val="24"/>
      <w:szCs w:val="24"/>
    </w:rPr>
  </w:style>
  <w:style w:type="paragraph" w:styleId="TOC2">
    <w:name w:val="toc 2"/>
    <w:basedOn w:val="Normal"/>
    <w:next w:val="Normal"/>
    <w:autoRedefine/>
    <w:uiPriority w:val="39"/>
    <w:semiHidden/>
    <w:unhideWhenUsed/>
    <w:rsid w:val="002F7E9B"/>
    <w:pPr>
      <w:spacing w:before="120" w:after="0"/>
      <w:ind w:left="220"/>
    </w:pPr>
    <w:rPr>
      <w:rFonts w:asciiTheme="minorHAnsi" w:hAnsiTheme="minorHAnsi"/>
      <w:b/>
      <w:bCs/>
    </w:rPr>
  </w:style>
  <w:style w:type="paragraph" w:styleId="TOC4">
    <w:name w:val="toc 4"/>
    <w:basedOn w:val="Normal"/>
    <w:next w:val="Normal"/>
    <w:autoRedefine/>
    <w:uiPriority w:val="39"/>
    <w:semiHidden/>
    <w:unhideWhenUsed/>
    <w:rsid w:val="002F7E9B"/>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2F7E9B"/>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2F7E9B"/>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2F7E9B"/>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2F7E9B"/>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2F7E9B"/>
    <w:pPr>
      <w:spacing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80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6FB48-1EE1-1B46-8224-30598BC54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4106</Words>
  <Characters>23409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Nagappa</dc:creator>
  <cp:keywords/>
  <dc:description/>
  <cp:lastModifiedBy>Mahesh Nagappa</cp:lastModifiedBy>
  <cp:revision>2</cp:revision>
  <dcterms:created xsi:type="dcterms:W3CDTF">2025-08-20T17:48:00Z</dcterms:created>
  <dcterms:modified xsi:type="dcterms:W3CDTF">2025-08-20T17:48:00Z</dcterms:modified>
</cp:coreProperties>
</file>