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FBBE9" w14:textId="571E07D1" w:rsidR="009D0A89" w:rsidRPr="00950FF3" w:rsidRDefault="009D0A89" w:rsidP="009D0A89">
      <w:pPr>
        <w:adjustRightInd w:val="0"/>
        <w:snapToGrid w:val="0"/>
        <w:rPr>
          <w:rFonts w:ascii="Times New Roman" w:eastAsia="等线" w:hAnsi="Times New Roman" w:cs="Times New Roman"/>
          <w:b/>
          <w:color w:val="0070C0"/>
          <w:szCs w:val="21"/>
        </w:rPr>
      </w:pPr>
      <w:bookmarkStart w:id="0" w:name="OLE_LINK33"/>
      <w:bookmarkStart w:id="1" w:name="OLE_LINK34"/>
      <w:r w:rsidRPr="00292D69">
        <w:rPr>
          <w:rStyle w:val="fontstyle01"/>
          <w:rFonts w:ascii="Times New Roman" w:hAnsi="Times New Roman" w:cs="Times New Roman"/>
          <w:b/>
          <w:bCs/>
          <w:color w:val="0070C0"/>
          <w:sz w:val="21"/>
          <w:szCs w:val="21"/>
        </w:rPr>
        <w:t>Additional file 1</w:t>
      </w:r>
      <w:bookmarkEnd w:id="0"/>
      <w:bookmarkEnd w:id="1"/>
      <w:r w:rsidRPr="00950FF3">
        <w:rPr>
          <w:rFonts w:ascii="Times New Roman" w:eastAsia="等线" w:hAnsi="Times New Roman" w:cs="Times New Roman"/>
          <w:b/>
          <w:color w:val="0070C0"/>
          <w:szCs w:val="21"/>
        </w:rPr>
        <w:t>.</w:t>
      </w:r>
      <w:r>
        <w:rPr>
          <w:rFonts w:ascii="Times New Roman" w:eastAsia="等线" w:hAnsi="Times New Roman" w:cs="Times New Roman"/>
          <w:b/>
          <w:color w:val="0070C0"/>
          <w:szCs w:val="21"/>
        </w:rPr>
        <w:t xml:space="preserve"> </w:t>
      </w:r>
      <w:bookmarkStart w:id="2" w:name="OLE_LINK67"/>
      <w:bookmarkStart w:id="3" w:name="OLE_LINK68"/>
      <w:r w:rsidR="001441B3" w:rsidRPr="00017814">
        <w:rPr>
          <w:rFonts w:ascii="Times New Roman" w:eastAsia="等线" w:hAnsi="Times New Roman" w:cs="Times New Roman"/>
          <w:color w:val="0070C0"/>
          <w:szCs w:val="21"/>
        </w:rPr>
        <w:t xml:space="preserve">Performance of </w:t>
      </w:r>
      <w:proofErr w:type="spellStart"/>
      <w:r w:rsidR="001441B3" w:rsidRPr="00017814">
        <w:rPr>
          <w:rFonts w:ascii="Times New Roman" w:eastAsia="等线" w:hAnsi="Times New Roman" w:cs="Times New Roman"/>
          <w:color w:val="0070C0"/>
          <w:szCs w:val="21"/>
        </w:rPr>
        <w:t>lncRNA_Mdeep</w:t>
      </w:r>
      <w:proofErr w:type="spellEnd"/>
      <w:r w:rsidR="001441B3" w:rsidRPr="00017814">
        <w:rPr>
          <w:rFonts w:ascii="Times New Roman" w:eastAsia="等线" w:hAnsi="Times New Roman" w:cs="Times New Roman"/>
          <w:color w:val="0070C0"/>
          <w:szCs w:val="21"/>
        </w:rPr>
        <w:t xml:space="preserve"> and other model architectures on </w:t>
      </w:r>
      <w:r w:rsidR="001441B3">
        <w:rPr>
          <w:rFonts w:ascii="Times New Roman" w:eastAsia="等线" w:hAnsi="Times New Roman" w:cs="Times New Roman"/>
          <w:color w:val="0070C0"/>
          <w:szCs w:val="21"/>
        </w:rPr>
        <w:t>Human gene-wise training dataset</w:t>
      </w:r>
      <w:r w:rsidR="001441B3" w:rsidRPr="00017814">
        <w:rPr>
          <w:rFonts w:ascii="Times New Roman" w:eastAsia="等线" w:hAnsi="Times New Roman" w:cs="Times New Roman"/>
          <w:color w:val="0070C0"/>
          <w:szCs w:val="21"/>
        </w:rPr>
        <w:t xml:space="preserve"> </w:t>
      </w:r>
      <w:r w:rsidR="001441B3">
        <w:rPr>
          <w:rFonts w:ascii="Times New Roman" w:eastAsia="等线" w:hAnsi="Times New Roman" w:cs="Times New Roman"/>
          <w:color w:val="0070C0"/>
          <w:szCs w:val="21"/>
        </w:rPr>
        <w:t xml:space="preserve">and Human non-gene-wise training dataset </w:t>
      </w:r>
      <w:r w:rsidR="001441B3" w:rsidRPr="00017814">
        <w:rPr>
          <w:rFonts w:ascii="Times New Roman" w:eastAsia="等线" w:hAnsi="Times New Roman" w:cs="Times New Roman"/>
          <w:color w:val="0070C0"/>
          <w:szCs w:val="21"/>
        </w:rPr>
        <w:t>in 10CV</w:t>
      </w:r>
      <w:bookmarkEnd w:id="2"/>
      <w:bookmarkEnd w:id="3"/>
    </w:p>
    <w:tbl>
      <w:tblPr>
        <w:tblStyle w:val="1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2"/>
        <w:gridCol w:w="2499"/>
        <w:gridCol w:w="1372"/>
        <w:gridCol w:w="1372"/>
        <w:gridCol w:w="1372"/>
        <w:gridCol w:w="1563"/>
      </w:tblGrid>
      <w:tr w:rsidR="001441B3" w:rsidRPr="00950FF3" w14:paraId="6CA7D799" w14:textId="77777777" w:rsidTr="00712941">
        <w:trPr>
          <w:jc w:val="center"/>
        </w:trPr>
        <w:tc>
          <w:tcPr>
            <w:tcW w:w="631" w:type="pct"/>
            <w:tcBorders>
              <w:bottom w:val="single" w:sz="4" w:space="0" w:color="auto"/>
            </w:tcBorders>
          </w:tcPr>
          <w:p w14:paraId="0A78C4A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D</w:t>
            </w: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ataset</w:t>
            </w:r>
          </w:p>
        </w:tc>
        <w:tc>
          <w:tcPr>
            <w:tcW w:w="1335" w:type="pct"/>
            <w:tcBorders>
              <w:bottom w:val="single" w:sz="4" w:space="0" w:color="auto"/>
            </w:tcBorders>
          </w:tcPr>
          <w:p w14:paraId="561E13C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</w:tcPr>
          <w:p w14:paraId="5AE9F84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ACC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(%)</w:t>
            </w:r>
          </w:p>
        </w:tc>
        <w:tc>
          <w:tcPr>
            <w:tcW w:w="733" w:type="pct"/>
            <w:tcBorders>
              <w:bottom w:val="single" w:sz="4" w:space="0" w:color="auto"/>
            </w:tcBorders>
          </w:tcPr>
          <w:p w14:paraId="5CE6E26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i/>
                <w:color w:val="0070C0"/>
                <w:sz w:val="18"/>
                <w:szCs w:val="18"/>
              </w:rPr>
              <w:t>S</w:t>
            </w:r>
            <w:r w:rsidRPr="00950FF3">
              <w:rPr>
                <w:rFonts w:ascii="Times New Roman" w:eastAsia="等线" w:hAnsi="Times New Roman" w:cs="Times New Roman"/>
                <w:i/>
                <w:color w:val="0070C0"/>
                <w:sz w:val="18"/>
                <w:szCs w:val="18"/>
                <w:vertAlign w:val="subscript"/>
              </w:rPr>
              <w:t>n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(%)</w:t>
            </w:r>
          </w:p>
        </w:tc>
        <w:tc>
          <w:tcPr>
            <w:tcW w:w="733" w:type="pct"/>
            <w:tcBorders>
              <w:bottom w:val="single" w:sz="4" w:space="0" w:color="auto"/>
            </w:tcBorders>
          </w:tcPr>
          <w:p w14:paraId="208994F7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color w:val="0070C0"/>
                <w:sz w:val="18"/>
                <w:szCs w:val="18"/>
              </w:rPr>
            </w:pPr>
            <w:proofErr w:type="spellStart"/>
            <w:r w:rsidRPr="00950FF3">
              <w:rPr>
                <w:rFonts w:ascii="Times New Roman" w:eastAsia="等线" w:hAnsi="Times New Roman" w:cs="Times New Roman"/>
                <w:i/>
                <w:color w:val="0070C0"/>
                <w:sz w:val="18"/>
                <w:szCs w:val="18"/>
              </w:rPr>
              <w:t>S</w:t>
            </w:r>
            <w:r w:rsidRPr="00950FF3">
              <w:rPr>
                <w:rFonts w:ascii="Times New Roman" w:eastAsia="等线" w:hAnsi="Times New Roman" w:cs="Times New Roman"/>
                <w:i/>
                <w:color w:val="0070C0"/>
                <w:sz w:val="18"/>
                <w:szCs w:val="18"/>
                <w:vertAlign w:val="subscript"/>
              </w:rPr>
              <w:t>p</w:t>
            </w:r>
            <w:proofErr w:type="spellEnd"/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(%)</w:t>
            </w:r>
          </w:p>
        </w:tc>
        <w:tc>
          <w:tcPr>
            <w:tcW w:w="835" w:type="pct"/>
            <w:tcBorders>
              <w:bottom w:val="single" w:sz="4" w:space="0" w:color="auto"/>
            </w:tcBorders>
          </w:tcPr>
          <w:p w14:paraId="59249CF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MCC</w:t>
            </w:r>
          </w:p>
        </w:tc>
      </w:tr>
      <w:tr w:rsidR="001441B3" w:rsidRPr="00950FF3" w14:paraId="7BF9B6E3" w14:textId="77777777" w:rsidTr="00712941">
        <w:trPr>
          <w:jc w:val="center"/>
        </w:trPr>
        <w:tc>
          <w:tcPr>
            <w:tcW w:w="631" w:type="pct"/>
            <w:vMerge w:val="restart"/>
            <w:vAlign w:val="center"/>
          </w:tcPr>
          <w:p w14:paraId="7E06F72C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H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uman gene-wise training dataset</w:t>
            </w:r>
          </w:p>
        </w:tc>
        <w:tc>
          <w:tcPr>
            <w:tcW w:w="1335" w:type="pct"/>
            <w:tcBorders>
              <w:bottom w:val="nil"/>
            </w:tcBorders>
            <w:shd w:val="clear" w:color="auto" w:fill="auto"/>
          </w:tcPr>
          <w:p w14:paraId="6C455715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OFH_DNN</w:t>
            </w:r>
          </w:p>
        </w:tc>
        <w:tc>
          <w:tcPr>
            <w:tcW w:w="733" w:type="pct"/>
            <w:tcBorders>
              <w:bottom w:val="nil"/>
            </w:tcBorders>
          </w:tcPr>
          <w:p w14:paraId="3B2AA376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89</w:t>
            </w: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63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4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4 </w:t>
            </w:r>
          </w:p>
        </w:tc>
        <w:tc>
          <w:tcPr>
            <w:tcW w:w="733" w:type="pct"/>
            <w:tcBorders>
              <w:bottom w:val="nil"/>
            </w:tcBorders>
          </w:tcPr>
          <w:p w14:paraId="6DCDAFD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93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49 ± 4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68</w:t>
            </w:r>
          </w:p>
        </w:tc>
        <w:tc>
          <w:tcPr>
            <w:tcW w:w="733" w:type="pct"/>
            <w:tcBorders>
              <w:bottom w:val="nil"/>
            </w:tcBorders>
          </w:tcPr>
          <w:p w14:paraId="06DEEFD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>85</w:t>
            </w:r>
            <w:r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>77</w:t>
            </w:r>
            <w:r w:rsidRPr="00950FF3">
              <w:rPr>
                <w:rFonts w:ascii="Times New Roman" w:eastAsia="等线" w:hAnsi="Times New Roman" w:cs="Times New Roman"/>
                <w:b/>
                <w:color w:val="0070C0"/>
                <w:sz w:val="18"/>
                <w:szCs w:val="18"/>
              </w:rPr>
              <w:t xml:space="preserve">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 13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78</w:t>
            </w:r>
          </w:p>
        </w:tc>
        <w:tc>
          <w:tcPr>
            <w:tcW w:w="835" w:type="pct"/>
            <w:tcBorders>
              <w:bottom w:val="nil"/>
            </w:tcBorders>
          </w:tcPr>
          <w:p w14:paraId="31A40251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.8047 ± 0.0860</w:t>
            </w:r>
          </w:p>
        </w:tc>
      </w:tr>
      <w:tr w:rsidR="001441B3" w:rsidRPr="00950FF3" w14:paraId="6C121459" w14:textId="77777777" w:rsidTr="00712941">
        <w:trPr>
          <w:jc w:val="center"/>
        </w:trPr>
        <w:tc>
          <w:tcPr>
            <w:tcW w:w="631" w:type="pct"/>
            <w:vMerge/>
          </w:tcPr>
          <w:p w14:paraId="35EA1E06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  <w:shd w:val="clear" w:color="auto" w:fill="auto"/>
          </w:tcPr>
          <w:p w14:paraId="718E93E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k-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mer_DNN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5CC3ECA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87 ± 0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4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7917E43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89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33 ± 2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58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73A590A0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94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42 ± 1</w:t>
            </w: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78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31AA447C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.8395 ± 0.0180</w:t>
            </w:r>
          </w:p>
        </w:tc>
      </w:tr>
      <w:tr w:rsidR="001441B3" w:rsidRPr="00950FF3" w14:paraId="44DB24A6" w14:textId="77777777" w:rsidTr="00712941">
        <w:trPr>
          <w:jc w:val="center"/>
        </w:trPr>
        <w:tc>
          <w:tcPr>
            <w:tcW w:w="631" w:type="pct"/>
            <w:vMerge/>
          </w:tcPr>
          <w:p w14:paraId="0CA3893B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  <w:shd w:val="clear" w:color="auto" w:fill="auto"/>
          </w:tcPr>
          <w:p w14:paraId="78D44950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One-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hot_CNN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30D7AB3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92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30 ± 0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51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3728E996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96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13 ± 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03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3796010D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88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48 ± 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37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10B32D3D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.8587 ± 0.0096</w:t>
            </w:r>
          </w:p>
        </w:tc>
      </w:tr>
      <w:tr w:rsidR="001441B3" w:rsidRPr="00950FF3" w14:paraId="26A16415" w14:textId="77777777" w:rsidTr="00712941">
        <w:trPr>
          <w:jc w:val="center"/>
        </w:trPr>
        <w:tc>
          <w:tcPr>
            <w:tcW w:w="631" w:type="pct"/>
            <w:vMerge/>
          </w:tcPr>
          <w:p w14:paraId="2619C395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  <w:shd w:val="clear" w:color="auto" w:fill="auto"/>
          </w:tcPr>
          <w:p w14:paraId="4570E55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OFH_DNN + k-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mer_DNN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171B6658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92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94 ± 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37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1131FDBC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71 ± 3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40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45DFDEE0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94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17 ± </w:t>
            </w: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12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38761F74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.8597 ± 0.0260</w:t>
            </w:r>
          </w:p>
        </w:tc>
      </w:tr>
      <w:tr w:rsidR="001441B3" w:rsidRPr="00950FF3" w14:paraId="48E38D9A" w14:textId="77777777" w:rsidTr="00712941">
        <w:trPr>
          <w:jc w:val="center"/>
        </w:trPr>
        <w:tc>
          <w:tcPr>
            <w:tcW w:w="631" w:type="pct"/>
            <w:vMerge/>
          </w:tcPr>
          <w:p w14:paraId="1889434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  <w:shd w:val="clear" w:color="auto" w:fill="auto"/>
          </w:tcPr>
          <w:p w14:paraId="64E71033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k-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mer_DNN</w:t>
            </w:r>
            <w:proofErr w:type="spellEnd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+ One-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hot_CNN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F6555B6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93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92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82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3D95F126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99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96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22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3C5103F7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93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68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98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0B11E750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0.8787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0.0163</w:t>
            </w:r>
          </w:p>
        </w:tc>
      </w:tr>
      <w:tr w:rsidR="001441B3" w:rsidRPr="00950FF3" w14:paraId="6737E207" w14:textId="77777777" w:rsidTr="00712941">
        <w:trPr>
          <w:jc w:val="center"/>
        </w:trPr>
        <w:tc>
          <w:tcPr>
            <w:tcW w:w="631" w:type="pct"/>
            <w:vMerge/>
          </w:tcPr>
          <w:p w14:paraId="5CBC26DC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  <w:shd w:val="clear" w:color="auto" w:fill="auto"/>
          </w:tcPr>
          <w:p w14:paraId="392B9E90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OFH_DNN + One-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hot_CNN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596ECF94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68 ± 3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42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B1E55BB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95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57 ± 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78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25CBAF2B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87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78 ± 7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70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120BBBF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.8386 ± 0.0592</w:t>
            </w:r>
          </w:p>
        </w:tc>
      </w:tr>
      <w:tr w:rsidR="001441B3" w:rsidRPr="00950FF3" w14:paraId="289AA1D7" w14:textId="77777777" w:rsidTr="00712941">
        <w:trPr>
          <w:jc w:val="center"/>
        </w:trPr>
        <w:tc>
          <w:tcPr>
            <w:tcW w:w="631" w:type="pct"/>
            <w:vMerge/>
          </w:tcPr>
          <w:p w14:paraId="65E70FD1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  <w:shd w:val="clear" w:color="auto" w:fill="auto"/>
          </w:tcPr>
          <w:p w14:paraId="6C56A6A1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Decision fusion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5343694B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94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41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16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5C2B575C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96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23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73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5C33A98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92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60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57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2DAB885A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0.8898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0.0219</w:t>
            </w:r>
          </w:p>
        </w:tc>
      </w:tr>
      <w:tr w:rsidR="001441B3" w:rsidRPr="00950FF3" w14:paraId="587A6018" w14:textId="77777777" w:rsidTr="00712941">
        <w:trPr>
          <w:jc w:val="center"/>
        </w:trPr>
        <w:tc>
          <w:tcPr>
            <w:tcW w:w="631" w:type="pct"/>
            <w:vMerge/>
            <w:tcBorders>
              <w:bottom w:val="nil"/>
            </w:tcBorders>
          </w:tcPr>
          <w:p w14:paraId="4F3F70F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4FDDDF51" w14:textId="77777777" w:rsidR="001441B3" w:rsidRPr="00950FF3" w:rsidRDefault="001441B3" w:rsidP="00871C7F">
            <w:pPr>
              <w:adjustRightInd w:val="0"/>
              <w:snapToGrid w:val="0"/>
              <w:spacing w:afterLines="50" w:after="12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lncRNA_Mdeep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DCCFE9F" w14:textId="77777777" w:rsidR="001441B3" w:rsidRPr="00950FF3" w:rsidRDefault="001441B3" w:rsidP="00871C7F">
            <w:pPr>
              <w:adjustRightInd w:val="0"/>
              <w:snapToGrid w:val="0"/>
              <w:spacing w:afterLines="50" w:after="12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bCs/>
                <w:color w:val="0070C0"/>
                <w:sz w:val="18"/>
                <w:szCs w:val="18"/>
              </w:rPr>
              <w:t>94</w:t>
            </w:r>
            <w:r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bCs/>
                <w:color w:val="0070C0"/>
                <w:sz w:val="18"/>
                <w:szCs w:val="18"/>
              </w:rPr>
              <w:t>95</w:t>
            </w:r>
            <w:r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 xml:space="preserve">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± </w:t>
            </w:r>
            <w:r w:rsidRPr="00950FF3"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bCs/>
                <w:color w:val="0070C0"/>
                <w:sz w:val="18"/>
                <w:szCs w:val="18"/>
              </w:rPr>
              <w:t>45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C50C539" w14:textId="77777777" w:rsidR="001441B3" w:rsidRPr="00950FF3" w:rsidRDefault="001441B3" w:rsidP="00871C7F">
            <w:pPr>
              <w:adjustRightInd w:val="0"/>
              <w:snapToGrid w:val="0"/>
              <w:spacing w:afterLines="50" w:after="12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40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50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11AADCAC" w14:textId="77777777" w:rsidR="001441B3" w:rsidRPr="00950FF3" w:rsidRDefault="001441B3" w:rsidP="00871C7F">
            <w:pPr>
              <w:adjustRightInd w:val="0"/>
              <w:snapToGrid w:val="0"/>
              <w:spacing w:afterLines="50" w:after="12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9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50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26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62E07877" w14:textId="77777777" w:rsidR="001441B3" w:rsidRPr="00950FF3" w:rsidRDefault="001441B3" w:rsidP="00871C7F">
            <w:pPr>
              <w:adjustRightInd w:val="0"/>
              <w:snapToGrid w:val="0"/>
              <w:spacing w:afterLines="50" w:after="12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.89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94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 0.0</w:t>
            </w:r>
            <w:r w:rsidRPr="00950FF3"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089</w:t>
            </w:r>
          </w:p>
        </w:tc>
      </w:tr>
      <w:tr w:rsidR="001441B3" w:rsidRPr="00950FF3" w14:paraId="315A2C33" w14:textId="77777777" w:rsidTr="00712941">
        <w:trPr>
          <w:jc w:val="center"/>
        </w:trPr>
        <w:tc>
          <w:tcPr>
            <w:tcW w:w="631" w:type="pct"/>
            <w:vMerge w:val="restart"/>
            <w:tcBorders>
              <w:top w:val="nil"/>
            </w:tcBorders>
            <w:vAlign w:val="center"/>
          </w:tcPr>
          <w:p w14:paraId="69C56404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H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uman non-gene-wise training dataset</w:t>
            </w: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549ACB7D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OFH_DNN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517D52AD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Cs/>
                <w:color w:val="0070C0"/>
                <w:sz w:val="18"/>
                <w:szCs w:val="18"/>
              </w:rPr>
              <w:t>89.40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1.44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4FD98FA3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1.63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0.30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6868436B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7.17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2.47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02EF4C9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.7964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0.0283</w:t>
            </w:r>
          </w:p>
        </w:tc>
      </w:tr>
      <w:tr w:rsidR="001441B3" w:rsidRPr="00950FF3" w14:paraId="6AB7BC5D" w14:textId="77777777" w:rsidTr="00712941">
        <w:trPr>
          <w:jc w:val="center"/>
        </w:trPr>
        <w:tc>
          <w:tcPr>
            <w:tcW w:w="631" w:type="pct"/>
            <w:vMerge/>
          </w:tcPr>
          <w:p w14:paraId="6B5E7738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2210964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k-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mer_DNN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71611FA4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Cs/>
                <w:color w:val="0070C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>4.31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0.67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3607C33A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91.38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1.85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62D94A3B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97.23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0.92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4501A22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0.8880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0.0125</w:t>
            </w:r>
          </w:p>
        </w:tc>
      </w:tr>
      <w:tr w:rsidR="001441B3" w:rsidRPr="00950FF3" w14:paraId="45D81537" w14:textId="77777777" w:rsidTr="00712941">
        <w:trPr>
          <w:jc w:val="center"/>
        </w:trPr>
        <w:tc>
          <w:tcPr>
            <w:tcW w:w="631" w:type="pct"/>
            <w:vMerge/>
          </w:tcPr>
          <w:p w14:paraId="25C22D14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2548245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One-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hot_CNN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5BA61F46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94.52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0.67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F0AB73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96.46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1.17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2922A8D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92.58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2.13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31B347D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0.8914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0.0124</w:t>
            </w:r>
          </w:p>
        </w:tc>
      </w:tr>
      <w:tr w:rsidR="001441B3" w:rsidRPr="00950FF3" w14:paraId="7C5D1849" w14:textId="77777777" w:rsidTr="00712941">
        <w:trPr>
          <w:jc w:val="center"/>
        </w:trPr>
        <w:tc>
          <w:tcPr>
            <w:tcW w:w="631" w:type="pct"/>
            <w:vMerge/>
          </w:tcPr>
          <w:p w14:paraId="0DB2C077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1D8E54C6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OFH_DNN + k-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mer_DNN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7856E49A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95.58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0.36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388CDC6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95.02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2.23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EEF7FE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96.13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1.65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150BAF9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0.9122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0.0068</w:t>
            </w:r>
          </w:p>
        </w:tc>
      </w:tr>
      <w:tr w:rsidR="001441B3" w:rsidRPr="00950FF3" w14:paraId="0C94976A" w14:textId="77777777" w:rsidTr="00712941">
        <w:trPr>
          <w:jc w:val="center"/>
        </w:trPr>
        <w:tc>
          <w:tcPr>
            <w:tcW w:w="631" w:type="pct"/>
            <w:vMerge/>
          </w:tcPr>
          <w:p w14:paraId="1A79AB3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48A96E9C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k-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mer_DNN</w:t>
            </w:r>
            <w:proofErr w:type="spellEnd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+ One-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hot_CNN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27054185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97.46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0.75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FAF65E8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96.34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1.57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56E53FE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98.34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0.60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33D1A430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0.9496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0.0148</w:t>
            </w:r>
          </w:p>
        </w:tc>
      </w:tr>
      <w:tr w:rsidR="001441B3" w:rsidRPr="00950FF3" w14:paraId="69ECF465" w14:textId="77777777" w:rsidTr="00712941">
        <w:trPr>
          <w:jc w:val="center"/>
        </w:trPr>
        <w:tc>
          <w:tcPr>
            <w:tcW w:w="631" w:type="pct"/>
            <w:vMerge/>
          </w:tcPr>
          <w:p w14:paraId="3B81660B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6E349819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OFH_DNN + One-</w:t>
            </w: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hot_CNN</w:t>
            </w:r>
            <w:proofErr w:type="spellEnd"/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72BBEAB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95.54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0.52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2E2792F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98.38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0.63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3F3EFC81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92.70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1.07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6E69BFB8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0.9162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0.0890</w:t>
            </w:r>
          </w:p>
        </w:tc>
      </w:tr>
      <w:tr w:rsidR="001441B3" w:rsidRPr="00950FF3" w14:paraId="2409F43D" w14:textId="77777777" w:rsidTr="00712941">
        <w:trPr>
          <w:jc w:val="center"/>
        </w:trPr>
        <w:tc>
          <w:tcPr>
            <w:tcW w:w="631" w:type="pct"/>
            <w:vMerge/>
          </w:tcPr>
          <w:p w14:paraId="4268BEF4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47725E92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Decision fusion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9A2EF45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Cs/>
                <w:color w:val="0070C0"/>
                <w:sz w:val="18"/>
                <w:szCs w:val="18"/>
              </w:rPr>
              <w:t>97.</w:t>
            </w:r>
            <w:r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 xml:space="preserve">45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1.41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4AC1D094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8.31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2.20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086BA58C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96.58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0.31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24BA8EEE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0.9500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0.0269</w:t>
            </w:r>
          </w:p>
        </w:tc>
      </w:tr>
      <w:tr w:rsidR="001441B3" w:rsidRPr="00950FF3" w14:paraId="7546F3C8" w14:textId="77777777" w:rsidTr="00712941">
        <w:trPr>
          <w:jc w:val="center"/>
        </w:trPr>
        <w:tc>
          <w:tcPr>
            <w:tcW w:w="631" w:type="pct"/>
            <w:vMerge/>
          </w:tcPr>
          <w:p w14:paraId="2CEB8F58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335" w:type="pct"/>
            <w:tcBorders>
              <w:top w:val="nil"/>
            </w:tcBorders>
          </w:tcPr>
          <w:p w14:paraId="63E6EBDF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proofErr w:type="spellStart"/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lncRNA_Mdeep</w:t>
            </w:r>
            <w:proofErr w:type="spellEnd"/>
          </w:p>
        </w:tc>
        <w:tc>
          <w:tcPr>
            <w:tcW w:w="733" w:type="pct"/>
            <w:tcBorders>
              <w:top w:val="nil"/>
            </w:tcBorders>
          </w:tcPr>
          <w:p w14:paraId="2CF3C01A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Cs/>
                <w:color w:val="0070C0"/>
                <w:sz w:val="18"/>
                <w:szCs w:val="18"/>
              </w:rPr>
              <w:t>97.</w:t>
            </w:r>
            <w:r>
              <w:rPr>
                <w:rFonts w:ascii="Times New Roman" w:eastAsia="等线" w:hAnsi="Times New Roman" w:cs="Times New Roman"/>
                <w:bCs/>
                <w:color w:val="0070C0"/>
                <w:sz w:val="18"/>
                <w:szCs w:val="18"/>
              </w:rPr>
              <w:t xml:space="preserve">91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68</w:t>
            </w:r>
          </w:p>
        </w:tc>
        <w:tc>
          <w:tcPr>
            <w:tcW w:w="733" w:type="pct"/>
            <w:tcBorders>
              <w:top w:val="nil"/>
            </w:tcBorders>
          </w:tcPr>
          <w:p w14:paraId="1E1D631D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97.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21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1.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40</w:t>
            </w:r>
          </w:p>
        </w:tc>
        <w:tc>
          <w:tcPr>
            <w:tcW w:w="733" w:type="pct"/>
            <w:tcBorders>
              <w:top w:val="nil"/>
            </w:tcBorders>
          </w:tcPr>
          <w:p w14:paraId="687015D1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98.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61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0.65</w:t>
            </w:r>
          </w:p>
        </w:tc>
        <w:tc>
          <w:tcPr>
            <w:tcW w:w="835" w:type="pct"/>
            <w:tcBorders>
              <w:top w:val="nil"/>
            </w:tcBorders>
          </w:tcPr>
          <w:p w14:paraId="2F01DB4D" w14:textId="77777777" w:rsidR="001441B3" w:rsidRPr="00950FF3" w:rsidRDefault="001441B3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0.9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584 </w:t>
            </w:r>
            <w:r w:rsidRPr="00950FF3"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70C0"/>
                <w:sz w:val="18"/>
                <w:szCs w:val="18"/>
              </w:rPr>
              <w:t>0.01</w:t>
            </w:r>
            <w:r>
              <w:rPr>
                <w:rFonts w:ascii="Times New Roman" w:eastAsia="等线" w:hAnsi="Times New Roman" w:cs="Times New Roman"/>
                <w:color w:val="0070C0"/>
                <w:sz w:val="18"/>
                <w:szCs w:val="18"/>
              </w:rPr>
              <w:t>33</w:t>
            </w:r>
          </w:p>
        </w:tc>
      </w:tr>
    </w:tbl>
    <w:p w14:paraId="20E3C7B4" w14:textId="77777777" w:rsidR="00765379" w:rsidRPr="009D0A89" w:rsidRDefault="00765379" w:rsidP="009D0A89">
      <w:pPr>
        <w:rPr>
          <w:rStyle w:val="fontstyle01"/>
          <w:rFonts w:asciiTheme="minorHAnsi" w:hAnsiTheme="minorHAnsi"/>
          <w:color w:val="auto"/>
          <w:sz w:val="22"/>
          <w:szCs w:val="22"/>
        </w:rPr>
      </w:pPr>
    </w:p>
    <w:sectPr w:rsidR="00765379" w:rsidRPr="009D0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6B803C" w14:textId="77777777" w:rsidR="00CF08ED" w:rsidRDefault="00CF08ED" w:rsidP="004D0A70">
      <w:pPr>
        <w:spacing w:after="0" w:line="240" w:lineRule="auto"/>
      </w:pPr>
      <w:r>
        <w:separator/>
      </w:r>
    </w:p>
  </w:endnote>
  <w:endnote w:type="continuationSeparator" w:id="0">
    <w:p w14:paraId="323E47FD" w14:textId="77777777" w:rsidR="00CF08ED" w:rsidRDefault="00CF08ED" w:rsidP="004D0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2AA1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8F197D" w14:textId="77777777" w:rsidR="00CF08ED" w:rsidRDefault="00CF08ED" w:rsidP="004D0A70">
      <w:pPr>
        <w:spacing w:after="0" w:line="240" w:lineRule="auto"/>
      </w:pPr>
      <w:r>
        <w:separator/>
      </w:r>
    </w:p>
  </w:footnote>
  <w:footnote w:type="continuationSeparator" w:id="0">
    <w:p w14:paraId="7F106D69" w14:textId="77777777" w:rsidR="00CF08ED" w:rsidRDefault="00CF08ED" w:rsidP="004D0A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8C3"/>
    <w:rsid w:val="000B65E8"/>
    <w:rsid w:val="001058C3"/>
    <w:rsid w:val="001155AA"/>
    <w:rsid w:val="001441B3"/>
    <w:rsid w:val="001640E1"/>
    <w:rsid w:val="001F60A5"/>
    <w:rsid w:val="00243B6A"/>
    <w:rsid w:val="00253370"/>
    <w:rsid w:val="00330A77"/>
    <w:rsid w:val="00330F80"/>
    <w:rsid w:val="003D00A4"/>
    <w:rsid w:val="00413260"/>
    <w:rsid w:val="00426A85"/>
    <w:rsid w:val="004A5535"/>
    <w:rsid w:val="004B2E94"/>
    <w:rsid w:val="004B5DB4"/>
    <w:rsid w:val="004D0A70"/>
    <w:rsid w:val="005354C9"/>
    <w:rsid w:val="005473AC"/>
    <w:rsid w:val="005A58E8"/>
    <w:rsid w:val="005D17FC"/>
    <w:rsid w:val="006060CF"/>
    <w:rsid w:val="006A00EA"/>
    <w:rsid w:val="006F6FEA"/>
    <w:rsid w:val="00756FB3"/>
    <w:rsid w:val="00765379"/>
    <w:rsid w:val="007C48C4"/>
    <w:rsid w:val="00871C7F"/>
    <w:rsid w:val="008944BC"/>
    <w:rsid w:val="00920A75"/>
    <w:rsid w:val="009A0407"/>
    <w:rsid w:val="009D0A89"/>
    <w:rsid w:val="00A15D14"/>
    <w:rsid w:val="00A65266"/>
    <w:rsid w:val="00A83687"/>
    <w:rsid w:val="00B437EE"/>
    <w:rsid w:val="00BA6DAA"/>
    <w:rsid w:val="00C608FC"/>
    <w:rsid w:val="00C802AB"/>
    <w:rsid w:val="00CE65F9"/>
    <w:rsid w:val="00CF08ED"/>
    <w:rsid w:val="00CF2564"/>
    <w:rsid w:val="00D47682"/>
    <w:rsid w:val="00DB45D8"/>
    <w:rsid w:val="00DF4804"/>
    <w:rsid w:val="00E755C9"/>
    <w:rsid w:val="00E80FA8"/>
    <w:rsid w:val="00F127F2"/>
    <w:rsid w:val="00F21E1F"/>
    <w:rsid w:val="00F25244"/>
    <w:rsid w:val="00F508AC"/>
    <w:rsid w:val="00F520BE"/>
    <w:rsid w:val="00FD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0B8AA"/>
  <w15:chartTrackingRefBased/>
  <w15:docId w15:val="{8FA78808-1D73-431A-A49F-912443B0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D0A70"/>
  </w:style>
  <w:style w:type="paragraph" w:styleId="a5">
    <w:name w:val="footer"/>
    <w:basedOn w:val="a"/>
    <w:link w:val="a6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D0A70"/>
  </w:style>
  <w:style w:type="character" w:customStyle="1" w:styleId="fontstyle01">
    <w:name w:val="fontstyle01"/>
    <w:basedOn w:val="a0"/>
    <w:rsid w:val="004D0A70"/>
    <w:rPr>
      <w:rFonts w:ascii="AdvPS2AA1" w:hAnsi="AdvPS2AA1" w:hint="default"/>
      <w:b w:val="0"/>
      <w:bCs w:val="0"/>
      <w:i w:val="0"/>
      <w:iCs w:val="0"/>
      <w:color w:val="231F20"/>
      <w:sz w:val="20"/>
      <w:szCs w:val="20"/>
    </w:rPr>
  </w:style>
  <w:style w:type="table" w:styleId="a7">
    <w:name w:val="Table Grid"/>
    <w:basedOn w:val="a1"/>
    <w:uiPriority w:val="39"/>
    <w:rsid w:val="004D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9D0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zhang sw</cp:lastModifiedBy>
  <cp:revision>36</cp:revision>
  <dcterms:created xsi:type="dcterms:W3CDTF">2019-08-19T08:06:00Z</dcterms:created>
  <dcterms:modified xsi:type="dcterms:W3CDTF">2020-04-24T03:52:00Z</dcterms:modified>
</cp:coreProperties>
</file>