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990F6F" w14:textId="77777777" w:rsidR="00BC1A81" w:rsidRDefault="00BC1A81" w:rsidP="00BC1A81">
      <w:pPr>
        <w:spacing w:afterLines="100" w:after="312"/>
        <w:jc w:val="center"/>
        <w:rPr>
          <w:sz w:val="32"/>
          <w:szCs w:val="32"/>
        </w:rPr>
      </w:pPr>
      <w:bookmarkStart w:id="0" w:name="_GoBack"/>
      <w:bookmarkEnd w:id="0"/>
      <w:r w:rsidRPr="00BC1A81">
        <w:rPr>
          <w:sz w:val="32"/>
          <w:szCs w:val="32"/>
        </w:rPr>
        <w:t>Supplementary Information</w:t>
      </w:r>
    </w:p>
    <w:p w14:paraId="4F633BC5" w14:textId="5ED14BF0" w:rsidR="00C939C0" w:rsidRPr="00C939C0" w:rsidRDefault="00C939C0" w:rsidP="00C939C0">
      <w:pPr>
        <w:spacing w:afterLines="100" w:after="312"/>
        <w:jc w:val="center"/>
        <w:rPr>
          <w:rFonts w:ascii="CMR12" w:hAnsi="CMR12" w:cs="CMR12"/>
          <w:kern w:val="0"/>
          <w:sz w:val="29"/>
          <w:szCs w:val="29"/>
        </w:rPr>
      </w:pPr>
      <w:r w:rsidRPr="00C939C0">
        <w:rPr>
          <w:rFonts w:ascii="CMR12" w:hAnsi="CMR12" w:cs="CMR12"/>
          <w:kern w:val="0"/>
          <w:sz w:val="29"/>
          <w:szCs w:val="29"/>
        </w:rPr>
        <w:t>The spatiotemporal transmis</w:t>
      </w:r>
      <w:r>
        <w:rPr>
          <w:rFonts w:ascii="CMR12" w:hAnsi="CMR12" w:cs="CMR12" w:hint="eastAsia"/>
          <w:kern w:val="0"/>
          <w:sz w:val="29"/>
          <w:szCs w:val="29"/>
        </w:rPr>
        <w:t>s</w:t>
      </w:r>
      <w:r w:rsidRPr="00C939C0">
        <w:rPr>
          <w:rFonts w:ascii="CMR12" w:hAnsi="CMR12" w:cs="CMR12"/>
          <w:kern w:val="0"/>
          <w:sz w:val="29"/>
          <w:szCs w:val="29"/>
        </w:rPr>
        <w:t>ion dynamics of COVID-19 among</w:t>
      </w:r>
    </w:p>
    <w:p w14:paraId="0F316167" w14:textId="2CF8C604" w:rsidR="00CF0E59" w:rsidRPr="00BC1A81" w:rsidRDefault="00C939C0" w:rsidP="00C939C0">
      <w:pPr>
        <w:spacing w:afterLines="100" w:after="312"/>
        <w:jc w:val="center"/>
        <w:rPr>
          <w:sz w:val="32"/>
          <w:szCs w:val="32"/>
        </w:rPr>
      </w:pPr>
      <w:proofErr w:type="gramStart"/>
      <w:r w:rsidRPr="00C939C0">
        <w:rPr>
          <w:rFonts w:ascii="CMR12" w:hAnsi="CMR12" w:cs="CMR12"/>
          <w:kern w:val="0"/>
          <w:sz w:val="29"/>
          <w:szCs w:val="29"/>
        </w:rPr>
        <w:t>multiple</w:t>
      </w:r>
      <w:proofErr w:type="gramEnd"/>
      <w:r w:rsidRPr="00C939C0">
        <w:rPr>
          <w:rFonts w:ascii="CMR12" w:hAnsi="CMR12" w:cs="CMR12"/>
          <w:kern w:val="0"/>
          <w:sz w:val="29"/>
          <w:szCs w:val="29"/>
        </w:rPr>
        <w:t xml:space="preserve"> regions: A modeling study in China</w:t>
      </w:r>
    </w:p>
    <w:p w14:paraId="2406FAB8" w14:textId="7F31D5BD" w:rsidR="00395D2D" w:rsidRPr="00091481" w:rsidRDefault="0031582E" w:rsidP="00387FFA">
      <w:pPr>
        <w:adjustRightInd w:val="0"/>
        <w:snapToGrid w:val="0"/>
        <w:jc w:val="center"/>
      </w:pPr>
      <w:r>
        <w:rPr>
          <w:noProof/>
        </w:rPr>
        <w:drawing>
          <wp:inline distT="0" distB="0" distL="0" distR="0" wp14:anchorId="35E1A794" wp14:editId="74CF0218">
            <wp:extent cx="5274310" cy="465772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thers1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5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0B9C5" w14:textId="2DF3A5C5" w:rsidR="00BC1A81" w:rsidRDefault="00BC1A81" w:rsidP="00BC1A81">
      <w:pPr>
        <w:jc w:val="left"/>
        <w:rPr>
          <w:sz w:val="24"/>
          <w:szCs w:val="24"/>
        </w:rPr>
      </w:pPr>
      <w:r w:rsidRPr="004560A9">
        <w:rPr>
          <w:rFonts w:hint="eastAsia"/>
          <w:b/>
          <w:sz w:val="24"/>
          <w:szCs w:val="24"/>
        </w:rPr>
        <w:t xml:space="preserve">Figure S1. </w:t>
      </w:r>
      <w:r w:rsidRPr="004560A9">
        <w:rPr>
          <w:sz w:val="24"/>
          <w:szCs w:val="24"/>
        </w:rPr>
        <w:t>The fitting results of the COVID-19 cases in 25 provinces of China. The time span is from January 24 to February 25, 2020.</w:t>
      </w:r>
    </w:p>
    <w:p w14:paraId="772B40F8" w14:textId="51685218" w:rsidR="00091481" w:rsidRDefault="00091481" w:rsidP="00BC1A81">
      <w:pPr>
        <w:jc w:val="left"/>
        <w:rPr>
          <w:sz w:val="24"/>
          <w:szCs w:val="24"/>
        </w:rPr>
      </w:pPr>
    </w:p>
    <w:p w14:paraId="2A22410E" w14:textId="7F2683DC" w:rsidR="00091481" w:rsidRDefault="00091481" w:rsidP="00BC1A81">
      <w:pPr>
        <w:jc w:val="left"/>
        <w:rPr>
          <w:sz w:val="24"/>
          <w:szCs w:val="24"/>
        </w:rPr>
      </w:pPr>
    </w:p>
    <w:p w14:paraId="039D7D98" w14:textId="77777777" w:rsidR="00091481" w:rsidRPr="00091481" w:rsidRDefault="00091481" w:rsidP="00BC1A81">
      <w:pPr>
        <w:jc w:val="left"/>
        <w:rPr>
          <w:sz w:val="24"/>
          <w:szCs w:val="24"/>
        </w:rPr>
      </w:pPr>
    </w:p>
    <w:p w14:paraId="6E40F8E0" w14:textId="32343F3D" w:rsidR="00395D2D" w:rsidRPr="00091481" w:rsidRDefault="0031582E" w:rsidP="00BC1A81">
      <w:pPr>
        <w:jc w:val="left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 wp14:anchorId="196ADBE8" wp14:editId="67C652CF">
            <wp:extent cx="5274310" cy="282448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rameter_Estimate1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11DA4" w14:textId="460A9083" w:rsidR="000F330E" w:rsidRPr="00CF0E59" w:rsidRDefault="00BC1A81" w:rsidP="00CF0E59">
      <w:pPr>
        <w:jc w:val="left"/>
        <w:rPr>
          <w:sz w:val="24"/>
          <w:szCs w:val="24"/>
        </w:rPr>
      </w:pPr>
      <w:r w:rsidRPr="004560A9">
        <w:rPr>
          <w:rFonts w:hint="eastAsia"/>
          <w:b/>
          <w:sz w:val="24"/>
          <w:szCs w:val="24"/>
        </w:rPr>
        <w:t xml:space="preserve">Figure S2. </w:t>
      </w:r>
      <w:proofErr w:type="gramStart"/>
      <w:r w:rsidRPr="004560A9">
        <w:rPr>
          <w:sz w:val="24"/>
          <w:szCs w:val="24"/>
        </w:rPr>
        <w:t>The estimated values of model parameters by MCMC method.</w:t>
      </w:r>
      <w:proofErr w:type="gramEnd"/>
    </w:p>
    <w:sectPr w:rsidR="000F330E" w:rsidRPr="00CF0E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603875" w14:textId="77777777" w:rsidR="00811921" w:rsidRDefault="00811921" w:rsidP="0043533B">
      <w:r>
        <w:separator/>
      </w:r>
    </w:p>
  </w:endnote>
  <w:endnote w:type="continuationSeparator" w:id="0">
    <w:p w14:paraId="0E2C43CF" w14:textId="77777777" w:rsidR="00811921" w:rsidRDefault="00811921" w:rsidP="004353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MR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A283A5" w14:textId="77777777" w:rsidR="00811921" w:rsidRDefault="00811921" w:rsidP="0043533B">
      <w:r>
        <w:separator/>
      </w:r>
    </w:p>
  </w:footnote>
  <w:footnote w:type="continuationSeparator" w:id="0">
    <w:p w14:paraId="04FE0949" w14:textId="77777777" w:rsidR="00811921" w:rsidRDefault="00811921" w:rsidP="004353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6601E2"/>
    <w:multiLevelType w:val="hybridMultilevel"/>
    <w:tmpl w:val="33D023C6"/>
    <w:lvl w:ilvl="0" w:tplc="005E6D3C">
      <w:start w:val="1"/>
      <w:numFmt w:val="decimal"/>
      <w:lvlText w:val="(%1)"/>
      <w:lvlJc w:val="left"/>
      <w:pPr>
        <w:ind w:left="36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978"/>
    <w:rsid w:val="00091481"/>
    <w:rsid w:val="000F330E"/>
    <w:rsid w:val="00147288"/>
    <w:rsid w:val="00171D1A"/>
    <w:rsid w:val="00216409"/>
    <w:rsid w:val="0031582E"/>
    <w:rsid w:val="00387FFA"/>
    <w:rsid w:val="00395D2D"/>
    <w:rsid w:val="003F211C"/>
    <w:rsid w:val="0043533B"/>
    <w:rsid w:val="004560A9"/>
    <w:rsid w:val="005B19F0"/>
    <w:rsid w:val="006C4A6A"/>
    <w:rsid w:val="006C7182"/>
    <w:rsid w:val="00811921"/>
    <w:rsid w:val="00853AE1"/>
    <w:rsid w:val="00900AB0"/>
    <w:rsid w:val="00A54978"/>
    <w:rsid w:val="00BC1A81"/>
    <w:rsid w:val="00C32D42"/>
    <w:rsid w:val="00C939C0"/>
    <w:rsid w:val="00CC7F6A"/>
    <w:rsid w:val="00CD67ED"/>
    <w:rsid w:val="00CF0E59"/>
    <w:rsid w:val="00D753B1"/>
    <w:rsid w:val="00E225CD"/>
    <w:rsid w:val="00EF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8157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1A8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1A81"/>
    <w:rPr>
      <w:sz w:val="18"/>
      <w:szCs w:val="18"/>
    </w:rPr>
  </w:style>
  <w:style w:type="paragraph" w:styleId="a4">
    <w:name w:val="List Paragraph"/>
    <w:basedOn w:val="a"/>
    <w:uiPriority w:val="34"/>
    <w:qFormat/>
    <w:rsid w:val="00BC1A81"/>
    <w:pPr>
      <w:ind w:firstLineChars="200" w:firstLine="420"/>
    </w:pPr>
  </w:style>
  <w:style w:type="table" w:styleId="a5">
    <w:name w:val="Table Grid"/>
    <w:basedOn w:val="a1"/>
    <w:uiPriority w:val="59"/>
    <w:unhideWhenUsed/>
    <w:rsid w:val="000F33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4353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3533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353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353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1A8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1A81"/>
    <w:rPr>
      <w:sz w:val="18"/>
      <w:szCs w:val="18"/>
    </w:rPr>
  </w:style>
  <w:style w:type="paragraph" w:styleId="a4">
    <w:name w:val="List Paragraph"/>
    <w:basedOn w:val="a"/>
    <w:uiPriority w:val="34"/>
    <w:qFormat/>
    <w:rsid w:val="00BC1A81"/>
    <w:pPr>
      <w:ind w:firstLineChars="200" w:firstLine="420"/>
    </w:pPr>
  </w:style>
  <w:style w:type="table" w:styleId="a5">
    <w:name w:val="Table Grid"/>
    <w:basedOn w:val="a1"/>
    <w:uiPriority w:val="59"/>
    <w:unhideWhenUsed/>
    <w:rsid w:val="000F33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4353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3533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353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353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tif"/><Relationship Id="rId4" Type="http://schemas.microsoft.com/office/2007/relationships/stylesWithEffects" Target="stylesWithEffects.xml"/><Relationship Id="rId9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903AD3-797E-4DCC-8939-E8B366C62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xtzj</cp:lastModifiedBy>
  <cp:revision>9</cp:revision>
  <cp:lastPrinted>2021-07-22T04:54:00Z</cp:lastPrinted>
  <dcterms:created xsi:type="dcterms:W3CDTF">2021-07-14T09:07:00Z</dcterms:created>
  <dcterms:modified xsi:type="dcterms:W3CDTF">2021-07-22T04:56:00Z</dcterms:modified>
</cp:coreProperties>
</file>