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D09203" w14:textId="3AC29D9D" w:rsidR="00A206E8" w:rsidRPr="00626448" w:rsidRDefault="00A206E8" w:rsidP="00FC4CE9">
      <w:pPr>
        <w:spacing w:after="0" w:line="360" w:lineRule="auto"/>
        <w:rPr>
          <w:rFonts w:ascii="Times New Roman" w:hAnsi="Times New Roman" w:cs="Times New Roman"/>
          <w:sz w:val="24"/>
          <w:szCs w:val="24"/>
          <w:lang w:val="en-US"/>
        </w:rPr>
      </w:pPr>
      <w:r w:rsidRPr="00626448">
        <w:rPr>
          <w:rFonts w:ascii="Times New Roman" w:hAnsi="Times New Roman" w:cs="Times New Roman"/>
          <w:sz w:val="24"/>
          <w:szCs w:val="24"/>
          <w:lang w:val="en-US"/>
        </w:rPr>
        <w:t>Supplemental Digital Content 1 to</w:t>
      </w:r>
    </w:p>
    <w:p w14:paraId="677E3BE1" w14:textId="77777777" w:rsidR="00A206E8" w:rsidRPr="00626448" w:rsidRDefault="00A206E8" w:rsidP="00FC4CE9">
      <w:pPr>
        <w:spacing w:after="0" w:line="360" w:lineRule="auto"/>
        <w:rPr>
          <w:rFonts w:ascii="Times New Roman" w:hAnsi="Times New Roman" w:cs="Times New Roman"/>
          <w:sz w:val="24"/>
          <w:szCs w:val="24"/>
          <w:lang w:val="en-US"/>
        </w:rPr>
      </w:pPr>
    </w:p>
    <w:p w14:paraId="1AB99D27" w14:textId="6F54308D" w:rsidR="00243823" w:rsidRPr="00BE285C" w:rsidRDefault="00243823" w:rsidP="00FC4CE9">
      <w:pPr>
        <w:spacing w:after="0" w:line="360" w:lineRule="auto"/>
        <w:jc w:val="both"/>
        <w:rPr>
          <w:rFonts w:ascii="Times New Roman" w:hAnsi="Times New Roman" w:cs="Times New Roman"/>
          <w:b/>
          <w:sz w:val="24"/>
          <w:szCs w:val="24"/>
          <w:lang w:val="en-US"/>
        </w:rPr>
      </w:pPr>
      <w:r w:rsidRPr="00626448">
        <w:rPr>
          <w:rFonts w:ascii="Times New Roman" w:hAnsi="Times New Roman" w:cs="Times New Roman"/>
          <w:b/>
          <w:sz w:val="24"/>
          <w:szCs w:val="24"/>
          <w:lang w:val="en-US"/>
        </w:rPr>
        <w:t>Internet-based cognitive-behavio</w:t>
      </w:r>
      <w:r w:rsidRPr="00BE285C">
        <w:rPr>
          <w:rFonts w:ascii="Times New Roman" w:hAnsi="Times New Roman" w:cs="Times New Roman"/>
          <w:b/>
          <w:sz w:val="24"/>
          <w:szCs w:val="24"/>
          <w:lang w:val="en-US"/>
        </w:rPr>
        <w:t xml:space="preserve">ral writing therapy for reducing posttraumatic stress after severe sepsis in patients and their spouses (REPAIR): results of a randomized controlled trial </w:t>
      </w:r>
    </w:p>
    <w:p w14:paraId="1CDD376C" w14:textId="77777777" w:rsidR="00243823" w:rsidRPr="00BE285C" w:rsidRDefault="00243823" w:rsidP="00FC4CE9">
      <w:pPr>
        <w:spacing w:after="0" w:line="360" w:lineRule="auto"/>
        <w:jc w:val="both"/>
        <w:rPr>
          <w:rFonts w:ascii="Times New Roman" w:hAnsi="Times New Roman" w:cs="Times New Roman"/>
          <w:sz w:val="24"/>
          <w:szCs w:val="24"/>
          <w:lang w:val="en-US"/>
        </w:rPr>
      </w:pPr>
    </w:p>
    <w:p w14:paraId="1B6EFC2F" w14:textId="34D6508E" w:rsidR="00025E74" w:rsidRPr="00BE285C" w:rsidRDefault="00025E74" w:rsidP="00FC4CE9">
      <w:pPr>
        <w:spacing w:after="0" w:line="360" w:lineRule="auto"/>
        <w:jc w:val="both"/>
        <w:rPr>
          <w:rFonts w:ascii="Times New Roman" w:hAnsi="Times New Roman" w:cs="Times New Roman"/>
          <w:sz w:val="24"/>
          <w:szCs w:val="24"/>
          <w:lang w:val="en-US"/>
        </w:rPr>
      </w:pPr>
      <w:r w:rsidRPr="00BE285C">
        <w:rPr>
          <w:rFonts w:ascii="Times New Roman" w:hAnsi="Times New Roman" w:cs="Times New Roman"/>
          <w:sz w:val="24"/>
          <w:szCs w:val="24"/>
          <w:lang w:val="en-US"/>
        </w:rPr>
        <w:t>Romina Gawlytta; Miriam Kesselmeier; André Scherag; Helen Niemeyer; Maria Boettche; Christine Knaevelsrud</w:t>
      </w:r>
      <w:r w:rsidR="00FA0C1C" w:rsidRPr="00BE285C">
        <w:rPr>
          <w:rFonts w:ascii="Times New Roman" w:hAnsi="Times New Roman" w:cs="Times New Roman"/>
          <w:sz w:val="24"/>
          <w:szCs w:val="24"/>
          <w:lang w:val="en-US"/>
        </w:rPr>
        <w:t>;</w:t>
      </w:r>
      <w:r w:rsidRPr="00BE285C">
        <w:rPr>
          <w:rFonts w:ascii="Times New Roman" w:hAnsi="Times New Roman" w:cs="Times New Roman"/>
          <w:sz w:val="24"/>
          <w:szCs w:val="24"/>
          <w:lang w:val="en-US"/>
        </w:rPr>
        <w:t xml:space="preserve"> Jenny Rosendahl</w:t>
      </w:r>
    </w:p>
    <w:p w14:paraId="43EF55DB" w14:textId="626F2057" w:rsidR="00025E74" w:rsidRPr="00BE285C" w:rsidRDefault="00025E74" w:rsidP="00FC4CE9">
      <w:pPr>
        <w:spacing w:after="0" w:line="360" w:lineRule="auto"/>
        <w:rPr>
          <w:rFonts w:ascii="Times New Roman" w:hAnsi="Times New Roman" w:cs="Times New Roman"/>
          <w:sz w:val="24"/>
          <w:szCs w:val="24"/>
          <w:lang w:val="en-US"/>
        </w:rPr>
      </w:pPr>
    </w:p>
    <w:p w14:paraId="2F60A4D5" w14:textId="77777777" w:rsidR="00A206E8" w:rsidRPr="00BE285C" w:rsidRDefault="00A206E8" w:rsidP="00FC4CE9">
      <w:pPr>
        <w:spacing w:after="0" w:line="360" w:lineRule="auto"/>
        <w:rPr>
          <w:rFonts w:ascii="Times New Roman" w:hAnsi="Times New Roman" w:cs="Times New Roman"/>
          <w:b/>
          <w:sz w:val="24"/>
          <w:szCs w:val="24"/>
          <w:lang w:val="en-US"/>
        </w:rPr>
      </w:pPr>
      <w:r w:rsidRPr="00BE285C">
        <w:rPr>
          <w:rFonts w:ascii="Times New Roman" w:hAnsi="Times New Roman" w:cs="Times New Roman"/>
          <w:b/>
          <w:sz w:val="24"/>
          <w:szCs w:val="24"/>
          <w:lang w:val="en-US"/>
        </w:rPr>
        <w:t>Detailed description of methods</w:t>
      </w:r>
    </w:p>
    <w:p w14:paraId="75EE1EC9" w14:textId="77777777" w:rsidR="00A206E8" w:rsidRPr="00BE285C" w:rsidRDefault="00A206E8" w:rsidP="00FC4CE9">
      <w:pPr>
        <w:pStyle w:val="Inhaltsverzeichnisberschrift"/>
        <w:spacing w:before="0" w:line="360" w:lineRule="auto"/>
        <w:rPr>
          <w:rFonts w:ascii="Times New Roman" w:eastAsiaTheme="minorHAnsi" w:hAnsi="Times New Roman" w:cs="Times New Roman"/>
          <w:color w:val="auto"/>
          <w:sz w:val="24"/>
          <w:szCs w:val="24"/>
          <w:lang w:val="en-US" w:eastAsia="en-US"/>
        </w:rPr>
      </w:pPr>
    </w:p>
    <w:sdt>
      <w:sdtPr>
        <w:rPr>
          <w:rFonts w:ascii="Times New Roman" w:hAnsi="Times New Roman" w:cs="Times New Roman"/>
          <w:sz w:val="24"/>
          <w:szCs w:val="24"/>
          <w:lang w:val="en-US"/>
        </w:rPr>
        <w:id w:val="1160884184"/>
        <w:docPartObj>
          <w:docPartGallery w:val="Table of Contents"/>
          <w:docPartUnique/>
        </w:docPartObj>
      </w:sdtPr>
      <w:sdtEndPr>
        <w:rPr>
          <w:rFonts w:asciiTheme="minorHAnsi" w:hAnsiTheme="minorHAnsi" w:cstheme="minorBidi"/>
          <w:b/>
          <w:bCs/>
          <w:sz w:val="22"/>
          <w:szCs w:val="22"/>
        </w:rPr>
      </w:sdtEndPr>
      <w:sdtContent>
        <w:p w14:paraId="42BEF08B" w14:textId="7A7E46AA" w:rsidR="007504BA" w:rsidRPr="007504BA" w:rsidRDefault="00FC4CE9">
          <w:pPr>
            <w:pStyle w:val="Verzeichnis1"/>
            <w:rPr>
              <w:rFonts w:ascii="Times New Roman" w:eastAsiaTheme="minorEastAsia" w:hAnsi="Times New Roman" w:cs="Times New Roman"/>
              <w:noProof/>
              <w:lang w:eastAsia="de-DE"/>
            </w:rPr>
          </w:pPr>
          <w:r w:rsidRPr="007504BA">
            <w:rPr>
              <w:rFonts w:ascii="Times New Roman" w:hAnsi="Times New Roman" w:cs="Times New Roman"/>
              <w:sz w:val="24"/>
              <w:szCs w:val="24"/>
              <w:lang w:val="en-US"/>
            </w:rPr>
            <w:fldChar w:fldCharType="begin"/>
          </w:r>
          <w:r w:rsidRPr="007504BA">
            <w:rPr>
              <w:rFonts w:ascii="Times New Roman" w:hAnsi="Times New Roman" w:cs="Times New Roman"/>
              <w:sz w:val="24"/>
              <w:szCs w:val="24"/>
              <w:lang w:val="en-US"/>
            </w:rPr>
            <w:instrText xml:space="preserve"> TOC \o "1-3" \h \z \u </w:instrText>
          </w:r>
          <w:r w:rsidRPr="007504BA">
            <w:rPr>
              <w:rFonts w:ascii="Times New Roman" w:hAnsi="Times New Roman" w:cs="Times New Roman"/>
              <w:sz w:val="24"/>
              <w:szCs w:val="24"/>
              <w:lang w:val="en-US"/>
            </w:rPr>
            <w:fldChar w:fldCharType="separate"/>
          </w:r>
          <w:hyperlink w:anchor="_Toc50362620" w:history="1">
            <w:r w:rsidR="007504BA" w:rsidRPr="007504BA">
              <w:rPr>
                <w:rStyle w:val="Hyperlink"/>
                <w:rFonts w:ascii="Times New Roman" w:hAnsi="Times New Roman" w:cs="Times New Roman"/>
                <w:noProof/>
                <w:lang w:val="en-US"/>
              </w:rPr>
              <w:t>Outcomes measures</w:t>
            </w:r>
            <w:r w:rsidR="007504BA" w:rsidRPr="007504BA">
              <w:rPr>
                <w:rFonts w:ascii="Times New Roman" w:hAnsi="Times New Roman" w:cs="Times New Roman"/>
                <w:noProof/>
                <w:webHidden/>
              </w:rPr>
              <w:tab/>
            </w:r>
            <w:r w:rsidR="007504BA" w:rsidRPr="007504BA">
              <w:rPr>
                <w:rFonts w:ascii="Times New Roman" w:hAnsi="Times New Roman" w:cs="Times New Roman"/>
                <w:noProof/>
                <w:webHidden/>
              </w:rPr>
              <w:fldChar w:fldCharType="begin"/>
            </w:r>
            <w:r w:rsidR="007504BA" w:rsidRPr="007504BA">
              <w:rPr>
                <w:rFonts w:ascii="Times New Roman" w:hAnsi="Times New Roman" w:cs="Times New Roman"/>
                <w:noProof/>
                <w:webHidden/>
              </w:rPr>
              <w:instrText xml:space="preserve"> PAGEREF _Toc50362620 \h </w:instrText>
            </w:r>
            <w:r w:rsidR="007504BA" w:rsidRPr="007504BA">
              <w:rPr>
                <w:rFonts w:ascii="Times New Roman" w:hAnsi="Times New Roman" w:cs="Times New Roman"/>
                <w:noProof/>
                <w:webHidden/>
              </w:rPr>
            </w:r>
            <w:r w:rsidR="007504BA" w:rsidRPr="007504BA">
              <w:rPr>
                <w:rFonts w:ascii="Times New Roman" w:hAnsi="Times New Roman" w:cs="Times New Roman"/>
                <w:noProof/>
                <w:webHidden/>
              </w:rPr>
              <w:fldChar w:fldCharType="separate"/>
            </w:r>
            <w:r w:rsidR="007504BA" w:rsidRPr="007504BA">
              <w:rPr>
                <w:rFonts w:ascii="Times New Roman" w:hAnsi="Times New Roman" w:cs="Times New Roman"/>
                <w:noProof/>
                <w:webHidden/>
              </w:rPr>
              <w:t>2</w:t>
            </w:r>
            <w:r w:rsidR="007504BA" w:rsidRPr="007504BA">
              <w:rPr>
                <w:rFonts w:ascii="Times New Roman" w:hAnsi="Times New Roman" w:cs="Times New Roman"/>
                <w:noProof/>
                <w:webHidden/>
              </w:rPr>
              <w:fldChar w:fldCharType="end"/>
            </w:r>
          </w:hyperlink>
        </w:p>
        <w:p w14:paraId="321EECDF" w14:textId="0EB1D39B" w:rsidR="007504BA" w:rsidRPr="007504BA" w:rsidRDefault="007504BA">
          <w:pPr>
            <w:pStyle w:val="Verzeichnis2"/>
            <w:tabs>
              <w:tab w:val="right" w:leader="dot" w:pos="9060"/>
            </w:tabs>
            <w:rPr>
              <w:rFonts w:ascii="Times New Roman" w:eastAsiaTheme="minorEastAsia" w:hAnsi="Times New Roman" w:cs="Times New Roman"/>
              <w:noProof/>
              <w:lang w:eastAsia="de-DE"/>
            </w:rPr>
          </w:pPr>
          <w:hyperlink w:anchor="_Toc50362621" w:history="1">
            <w:r w:rsidRPr="007504BA">
              <w:rPr>
                <w:rStyle w:val="Hyperlink"/>
                <w:rFonts w:ascii="Times New Roman" w:eastAsia="Times New Roman" w:hAnsi="Times New Roman" w:cs="Times New Roman"/>
                <w:noProof/>
                <w:lang w:val="en-US"/>
              </w:rPr>
              <w:t>Primary efficacy outcome measure</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_Toc50362621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2</w:t>
            </w:r>
            <w:r w:rsidRPr="007504BA">
              <w:rPr>
                <w:rFonts w:ascii="Times New Roman" w:hAnsi="Times New Roman" w:cs="Times New Roman"/>
                <w:noProof/>
                <w:webHidden/>
              </w:rPr>
              <w:fldChar w:fldCharType="end"/>
            </w:r>
          </w:hyperlink>
        </w:p>
        <w:p w14:paraId="677201D3" w14:textId="5B5A8922" w:rsidR="007504BA" w:rsidRPr="007504BA" w:rsidRDefault="007504BA">
          <w:pPr>
            <w:pStyle w:val="Verzeichnis2"/>
            <w:tabs>
              <w:tab w:val="right" w:leader="dot" w:pos="9060"/>
            </w:tabs>
            <w:rPr>
              <w:rFonts w:ascii="Times New Roman" w:eastAsiaTheme="minorEastAsia" w:hAnsi="Times New Roman" w:cs="Times New Roman"/>
              <w:noProof/>
              <w:lang w:eastAsia="de-DE"/>
            </w:rPr>
          </w:pPr>
          <w:hyperlink w:anchor="_Toc50362622" w:history="1">
            <w:r w:rsidRPr="007504BA">
              <w:rPr>
                <w:rStyle w:val="Hyperlink"/>
                <w:rFonts w:ascii="Times New Roman" w:eastAsia="Times New Roman" w:hAnsi="Times New Roman" w:cs="Times New Roman"/>
                <w:noProof/>
                <w:lang w:val="en-US"/>
              </w:rPr>
              <w:t>Secondary efficacy outcome measures</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_Toc50362622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2</w:t>
            </w:r>
            <w:r w:rsidRPr="007504BA">
              <w:rPr>
                <w:rFonts w:ascii="Times New Roman" w:hAnsi="Times New Roman" w:cs="Times New Roman"/>
                <w:noProof/>
                <w:webHidden/>
              </w:rPr>
              <w:fldChar w:fldCharType="end"/>
            </w:r>
          </w:hyperlink>
        </w:p>
        <w:p w14:paraId="1BBCDB30" w14:textId="0D2A933D" w:rsidR="007504BA" w:rsidRPr="007504BA" w:rsidRDefault="007504BA">
          <w:pPr>
            <w:pStyle w:val="Verzeichnis1"/>
            <w:rPr>
              <w:rFonts w:ascii="Times New Roman" w:eastAsiaTheme="minorEastAsia" w:hAnsi="Times New Roman" w:cs="Times New Roman"/>
              <w:noProof/>
              <w:lang w:eastAsia="de-DE"/>
            </w:rPr>
          </w:pPr>
          <w:hyperlink w:anchor="_Toc50362623" w:history="1">
            <w:r w:rsidRPr="007504BA">
              <w:rPr>
                <w:rStyle w:val="Hyperlink"/>
                <w:rFonts w:ascii="Times New Roman" w:hAnsi="Times New Roman" w:cs="Times New Roman"/>
                <w:noProof/>
                <w:lang w:val="en-US"/>
              </w:rPr>
              <w:t>Statistical methods</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_Toc50362623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3</w:t>
            </w:r>
            <w:r w:rsidRPr="007504BA">
              <w:rPr>
                <w:rFonts w:ascii="Times New Roman" w:hAnsi="Times New Roman" w:cs="Times New Roman"/>
                <w:noProof/>
                <w:webHidden/>
              </w:rPr>
              <w:fldChar w:fldCharType="end"/>
            </w:r>
          </w:hyperlink>
        </w:p>
        <w:p w14:paraId="37318A9E" w14:textId="2854B6BF" w:rsidR="007504BA" w:rsidRPr="007504BA" w:rsidRDefault="007504BA">
          <w:pPr>
            <w:pStyle w:val="Verzeichnis2"/>
            <w:tabs>
              <w:tab w:val="right" w:leader="dot" w:pos="9060"/>
            </w:tabs>
            <w:rPr>
              <w:rFonts w:ascii="Times New Roman" w:eastAsiaTheme="minorEastAsia" w:hAnsi="Times New Roman" w:cs="Times New Roman"/>
              <w:noProof/>
              <w:lang w:eastAsia="de-DE"/>
            </w:rPr>
          </w:pPr>
          <w:hyperlink w:anchor="_Toc50362624" w:history="1">
            <w:r w:rsidRPr="007504BA">
              <w:rPr>
                <w:rStyle w:val="Hyperlink"/>
                <w:rFonts w:ascii="Times New Roman" w:eastAsia="Times New Roman" w:hAnsi="Times New Roman" w:cs="Times New Roman"/>
                <w:noProof/>
                <w:lang w:val="en-US"/>
              </w:rPr>
              <w:t>Definition of analysis populations</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_Toc50362624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3</w:t>
            </w:r>
            <w:r w:rsidRPr="007504BA">
              <w:rPr>
                <w:rFonts w:ascii="Times New Roman" w:hAnsi="Times New Roman" w:cs="Times New Roman"/>
                <w:noProof/>
                <w:webHidden/>
              </w:rPr>
              <w:fldChar w:fldCharType="end"/>
            </w:r>
          </w:hyperlink>
        </w:p>
        <w:p w14:paraId="029FA27F" w14:textId="283DE4F9" w:rsidR="007504BA" w:rsidRPr="007504BA" w:rsidRDefault="007504BA">
          <w:pPr>
            <w:pStyle w:val="Verzeichnis2"/>
            <w:tabs>
              <w:tab w:val="right" w:leader="dot" w:pos="9060"/>
            </w:tabs>
            <w:rPr>
              <w:rFonts w:ascii="Times New Roman" w:eastAsiaTheme="minorEastAsia" w:hAnsi="Times New Roman" w:cs="Times New Roman"/>
              <w:noProof/>
              <w:lang w:eastAsia="de-DE"/>
            </w:rPr>
          </w:pPr>
          <w:hyperlink w:anchor="_Toc50362625" w:history="1">
            <w:r w:rsidRPr="007504BA">
              <w:rPr>
                <w:rStyle w:val="Hyperlink"/>
                <w:rFonts w:ascii="Times New Roman" w:eastAsia="Times New Roman" w:hAnsi="Times New Roman" w:cs="Times New Roman"/>
                <w:noProof/>
                <w:lang w:val="en-US"/>
              </w:rPr>
              <w:t>Statistical analysis</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_Toc50362625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3</w:t>
            </w:r>
            <w:r w:rsidRPr="007504BA">
              <w:rPr>
                <w:rFonts w:ascii="Times New Roman" w:hAnsi="Times New Roman" w:cs="Times New Roman"/>
                <w:noProof/>
                <w:webHidden/>
              </w:rPr>
              <w:fldChar w:fldCharType="end"/>
            </w:r>
          </w:hyperlink>
        </w:p>
        <w:p w14:paraId="4129A679" w14:textId="4D1803DD" w:rsidR="007504BA" w:rsidRPr="007504BA" w:rsidRDefault="007504BA">
          <w:pPr>
            <w:pStyle w:val="Verzeichnis1"/>
            <w:rPr>
              <w:rFonts w:ascii="Times New Roman" w:eastAsiaTheme="minorEastAsia" w:hAnsi="Times New Roman" w:cs="Times New Roman"/>
              <w:noProof/>
              <w:lang w:eastAsia="de-DE"/>
            </w:rPr>
          </w:pPr>
          <w:hyperlink w:anchor="_Toc50362626" w:history="1">
            <w:r w:rsidRPr="007504BA">
              <w:rPr>
                <w:rStyle w:val="Hyperlink"/>
                <w:rFonts w:ascii="Times New Roman" w:hAnsi="Times New Roman" w:cs="Times New Roman"/>
                <w:noProof/>
                <w:lang w:val="en-US"/>
              </w:rPr>
              <w:t>Missing data</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_Toc50362626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5</w:t>
            </w:r>
            <w:r w:rsidRPr="007504BA">
              <w:rPr>
                <w:rFonts w:ascii="Times New Roman" w:hAnsi="Times New Roman" w:cs="Times New Roman"/>
                <w:noProof/>
                <w:webHidden/>
              </w:rPr>
              <w:fldChar w:fldCharType="end"/>
            </w:r>
          </w:hyperlink>
        </w:p>
        <w:p w14:paraId="75E43C9C" w14:textId="7502BD68" w:rsidR="007504BA" w:rsidRPr="007504BA" w:rsidRDefault="007504BA">
          <w:pPr>
            <w:pStyle w:val="Verzeichnis2"/>
            <w:tabs>
              <w:tab w:val="right" w:leader="dot" w:pos="9060"/>
            </w:tabs>
            <w:rPr>
              <w:rFonts w:ascii="Times New Roman" w:eastAsiaTheme="minorEastAsia" w:hAnsi="Times New Roman" w:cs="Times New Roman"/>
              <w:noProof/>
              <w:lang w:eastAsia="de-DE"/>
            </w:rPr>
          </w:pPr>
          <w:hyperlink w:anchor="_Toc50362627" w:history="1">
            <w:r w:rsidRPr="007504BA">
              <w:rPr>
                <w:rStyle w:val="Hyperlink"/>
                <w:rFonts w:ascii="Times New Roman" w:eastAsia="Times New Roman" w:hAnsi="Times New Roman" w:cs="Times New Roman"/>
                <w:noProof/>
                <w:lang w:val="en-US"/>
              </w:rPr>
              <w:t>Overview</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_Toc50362627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5</w:t>
            </w:r>
            <w:r w:rsidRPr="007504BA">
              <w:rPr>
                <w:rFonts w:ascii="Times New Roman" w:hAnsi="Times New Roman" w:cs="Times New Roman"/>
                <w:noProof/>
                <w:webHidden/>
              </w:rPr>
              <w:fldChar w:fldCharType="end"/>
            </w:r>
          </w:hyperlink>
        </w:p>
        <w:p w14:paraId="4FF6168B" w14:textId="7E86AB87" w:rsidR="007504BA" w:rsidRPr="007504BA" w:rsidRDefault="007504BA">
          <w:pPr>
            <w:pStyle w:val="Verzeichnis2"/>
            <w:tabs>
              <w:tab w:val="right" w:leader="dot" w:pos="9060"/>
            </w:tabs>
            <w:rPr>
              <w:rFonts w:ascii="Times New Roman" w:eastAsiaTheme="minorEastAsia" w:hAnsi="Times New Roman" w:cs="Times New Roman"/>
              <w:noProof/>
              <w:lang w:eastAsia="de-DE"/>
            </w:rPr>
          </w:pPr>
          <w:hyperlink w:anchor="_Toc50362628" w:history="1">
            <w:r w:rsidRPr="007504BA">
              <w:rPr>
                <w:rStyle w:val="Hyperlink"/>
                <w:rFonts w:ascii="Times New Roman" w:eastAsia="Times New Roman" w:hAnsi="Times New Roman" w:cs="Times New Roman"/>
                <w:noProof/>
                <w:lang w:val="en-US"/>
              </w:rPr>
              <w:t>Best-case/worst-case substitution</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_Toc50362628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5</w:t>
            </w:r>
            <w:r w:rsidRPr="007504BA">
              <w:rPr>
                <w:rFonts w:ascii="Times New Roman" w:hAnsi="Times New Roman" w:cs="Times New Roman"/>
                <w:noProof/>
                <w:webHidden/>
              </w:rPr>
              <w:fldChar w:fldCharType="end"/>
            </w:r>
          </w:hyperlink>
        </w:p>
        <w:p w14:paraId="2ECBC5AA" w14:textId="0E5DC97C" w:rsidR="007504BA" w:rsidRPr="007504BA" w:rsidRDefault="007504BA">
          <w:pPr>
            <w:pStyle w:val="Verzeichnis2"/>
            <w:tabs>
              <w:tab w:val="right" w:leader="dot" w:pos="9060"/>
            </w:tabs>
            <w:rPr>
              <w:rFonts w:ascii="Times New Roman" w:eastAsiaTheme="minorEastAsia" w:hAnsi="Times New Roman" w:cs="Times New Roman"/>
              <w:noProof/>
              <w:lang w:eastAsia="de-DE"/>
            </w:rPr>
          </w:pPr>
          <w:hyperlink w:anchor="_Toc50362629" w:history="1">
            <w:r w:rsidRPr="007504BA">
              <w:rPr>
                <w:rStyle w:val="Hyperlink"/>
                <w:rFonts w:ascii="Times New Roman" w:eastAsia="Times New Roman" w:hAnsi="Times New Roman" w:cs="Times New Roman"/>
                <w:noProof/>
                <w:lang w:val="en-US"/>
              </w:rPr>
              <w:t>Multiple imputation</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_Toc50362629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6</w:t>
            </w:r>
            <w:r w:rsidRPr="007504BA">
              <w:rPr>
                <w:rFonts w:ascii="Times New Roman" w:hAnsi="Times New Roman" w:cs="Times New Roman"/>
                <w:noProof/>
                <w:webHidden/>
              </w:rPr>
              <w:fldChar w:fldCharType="end"/>
            </w:r>
          </w:hyperlink>
        </w:p>
        <w:p w14:paraId="5A6AC533" w14:textId="582E9E24" w:rsidR="007504BA" w:rsidRPr="007504BA" w:rsidRDefault="007504BA">
          <w:pPr>
            <w:pStyle w:val="Verzeichnis1"/>
            <w:rPr>
              <w:rFonts w:ascii="Times New Roman" w:eastAsiaTheme="minorEastAsia" w:hAnsi="Times New Roman" w:cs="Times New Roman"/>
              <w:noProof/>
              <w:lang w:eastAsia="de-DE"/>
            </w:rPr>
          </w:pPr>
          <w:hyperlink w:anchor="_Toc50362630" w:history="1">
            <w:r w:rsidRPr="007504BA">
              <w:rPr>
                <w:rStyle w:val="Hyperlink"/>
                <w:rFonts w:ascii="Times New Roman" w:hAnsi="Times New Roman" w:cs="Times New Roman"/>
                <w:noProof/>
                <w:lang w:val="en-US"/>
              </w:rPr>
              <w:t>Additional references</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_Toc50362630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7</w:t>
            </w:r>
            <w:r w:rsidRPr="007504BA">
              <w:rPr>
                <w:rFonts w:ascii="Times New Roman" w:hAnsi="Times New Roman" w:cs="Times New Roman"/>
                <w:noProof/>
                <w:webHidden/>
              </w:rPr>
              <w:fldChar w:fldCharType="end"/>
            </w:r>
          </w:hyperlink>
        </w:p>
        <w:p w14:paraId="4D1C2971" w14:textId="19372A0F" w:rsidR="007504BA" w:rsidRPr="007504BA" w:rsidRDefault="007504BA">
          <w:pPr>
            <w:pStyle w:val="Verzeichnis1"/>
            <w:rPr>
              <w:rFonts w:ascii="Times New Roman" w:eastAsiaTheme="minorEastAsia" w:hAnsi="Times New Roman" w:cs="Times New Roman"/>
              <w:noProof/>
              <w:lang w:eastAsia="de-DE"/>
            </w:rPr>
          </w:pPr>
          <w:hyperlink w:anchor="_Toc50362631" w:history="1">
            <w:r w:rsidRPr="007504BA">
              <w:rPr>
                <w:rStyle w:val="Hyperlink"/>
                <w:rFonts w:ascii="Times New Roman" w:hAnsi="Times New Roman" w:cs="Times New Roman"/>
                <w:noProof/>
                <w:lang w:val="en-US"/>
              </w:rPr>
              <w:t>Additional figures</w:t>
            </w:r>
            <w:r w:rsidRPr="007504BA">
              <w:rPr>
                <w:rFonts w:ascii="Times New Roman" w:hAnsi="Times New Roman" w:cs="Times New Roman"/>
                <w:noProof/>
                <w:webHidden/>
              </w:rPr>
              <w:tab/>
            </w:r>
            <w:r w:rsidRPr="007504BA">
              <w:rPr>
                <w:rFonts w:ascii="Times New Roman" w:hAnsi="Times New Roman" w:cs="Times New Roman"/>
                <w:noProof/>
                <w:webHidden/>
              </w:rPr>
              <w:fldChar w:fldCharType="begin"/>
            </w:r>
            <w:r w:rsidRPr="007504BA">
              <w:rPr>
                <w:rFonts w:ascii="Times New Roman" w:hAnsi="Times New Roman" w:cs="Times New Roman"/>
                <w:noProof/>
                <w:webHidden/>
              </w:rPr>
              <w:instrText xml:space="preserve"> PAGEREF _Toc50362631 \h </w:instrText>
            </w:r>
            <w:r w:rsidRPr="007504BA">
              <w:rPr>
                <w:rFonts w:ascii="Times New Roman" w:hAnsi="Times New Roman" w:cs="Times New Roman"/>
                <w:noProof/>
                <w:webHidden/>
              </w:rPr>
            </w:r>
            <w:r w:rsidRPr="007504BA">
              <w:rPr>
                <w:rFonts w:ascii="Times New Roman" w:hAnsi="Times New Roman" w:cs="Times New Roman"/>
                <w:noProof/>
                <w:webHidden/>
              </w:rPr>
              <w:fldChar w:fldCharType="separate"/>
            </w:r>
            <w:r w:rsidRPr="007504BA">
              <w:rPr>
                <w:rFonts w:ascii="Times New Roman" w:hAnsi="Times New Roman" w:cs="Times New Roman"/>
                <w:noProof/>
                <w:webHidden/>
              </w:rPr>
              <w:t>8</w:t>
            </w:r>
            <w:r w:rsidRPr="007504BA">
              <w:rPr>
                <w:rFonts w:ascii="Times New Roman" w:hAnsi="Times New Roman" w:cs="Times New Roman"/>
                <w:noProof/>
                <w:webHidden/>
              </w:rPr>
              <w:fldChar w:fldCharType="end"/>
            </w:r>
          </w:hyperlink>
        </w:p>
        <w:p w14:paraId="02A498C1" w14:textId="0ADDC979" w:rsidR="00FC4CE9" w:rsidRPr="00626448" w:rsidRDefault="00FC4CE9">
          <w:pPr>
            <w:rPr>
              <w:lang w:val="en-US"/>
            </w:rPr>
          </w:pPr>
          <w:r w:rsidRPr="007504BA">
            <w:rPr>
              <w:rFonts w:ascii="Times New Roman" w:hAnsi="Times New Roman" w:cs="Times New Roman"/>
              <w:bCs/>
              <w:sz w:val="24"/>
              <w:szCs w:val="24"/>
              <w:lang w:val="en-US"/>
            </w:rPr>
            <w:fldChar w:fldCharType="end"/>
          </w:r>
        </w:p>
      </w:sdtContent>
    </w:sdt>
    <w:p w14:paraId="4091D6B9" w14:textId="1F501843" w:rsidR="00143731" w:rsidRPr="00E17547" w:rsidRDefault="00143731" w:rsidP="007D6899">
      <w:pPr>
        <w:spacing w:after="0" w:line="480" w:lineRule="auto"/>
        <w:rPr>
          <w:rFonts w:ascii="Times New Roman" w:eastAsia="Times New Roman" w:hAnsi="Times New Roman" w:cs="Times New Roman"/>
          <w:b/>
          <w:sz w:val="24"/>
          <w:szCs w:val="24"/>
          <w:lang w:val="en-US"/>
        </w:rPr>
      </w:pPr>
      <w:r w:rsidRPr="00626448">
        <w:rPr>
          <w:rFonts w:ascii="Times New Roman" w:eastAsia="Times New Roman" w:hAnsi="Times New Roman" w:cs="Times New Roman"/>
          <w:b/>
          <w:sz w:val="24"/>
          <w:szCs w:val="24"/>
          <w:lang w:val="en-US"/>
        </w:rPr>
        <w:br w:type="page"/>
      </w:r>
      <w:bookmarkStart w:id="0" w:name="_GoBack"/>
      <w:bookmarkEnd w:id="0"/>
    </w:p>
    <w:p w14:paraId="72B9076F" w14:textId="767EFA64" w:rsidR="006C2511" w:rsidRPr="00BE285C" w:rsidRDefault="006C2511" w:rsidP="00FC4CE9">
      <w:pPr>
        <w:pStyle w:val="berschrift1"/>
        <w:spacing w:before="0" w:beforeAutospacing="0" w:after="0" w:afterAutospacing="0" w:line="360" w:lineRule="auto"/>
        <w:rPr>
          <w:sz w:val="28"/>
          <w:szCs w:val="28"/>
          <w:lang w:val="en-US"/>
        </w:rPr>
      </w:pPr>
      <w:bookmarkStart w:id="1" w:name="_Toc50362620"/>
      <w:r w:rsidRPr="00BE285C">
        <w:rPr>
          <w:sz w:val="28"/>
          <w:szCs w:val="28"/>
          <w:lang w:val="en-US"/>
        </w:rPr>
        <w:lastRenderedPageBreak/>
        <w:t>Outcomes measures</w:t>
      </w:r>
      <w:bookmarkEnd w:id="1"/>
    </w:p>
    <w:p w14:paraId="326F2218" w14:textId="77777777" w:rsidR="001460AB" w:rsidRPr="00BE285C" w:rsidRDefault="001460AB" w:rsidP="00FC4CE9">
      <w:pPr>
        <w:spacing w:after="0" w:line="360" w:lineRule="auto"/>
        <w:rPr>
          <w:lang w:val="en-US"/>
        </w:rPr>
      </w:pPr>
    </w:p>
    <w:p w14:paraId="0C552A65" w14:textId="78548272" w:rsidR="00DC534E" w:rsidRPr="00BE285C" w:rsidRDefault="00DC534E" w:rsidP="00FC4CE9">
      <w:pPr>
        <w:pStyle w:val="berschrift2"/>
        <w:spacing w:before="0" w:line="360" w:lineRule="auto"/>
        <w:rPr>
          <w:rFonts w:ascii="Times New Roman" w:eastAsia="Times New Roman" w:hAnsi="Times New Roman" w:cs="Times New Roman"/>
          <w:b/>
          <w:color w:val="auto"/>
          <w:sz w:val="24"/>
          <w:szCs w:val="24"/>
          <w:lang w:val="en-US"/>
        </w:rPr>
      </w:pPr>
      <w:bookmarkStart w:id="2" w:name="_Toc50362621"/>
      <w:r w:rsidRPr="00BE285C">
        <w:rPr>
          <w:rFonts w:ascii="Times New Roman" w:eastAsia="Times New Roman" w:hAnsi="Times New Roman" w:cs="Times New Roman"/>
          <w:b/>
          <w:color w:val="auto"/>
          <w:sz w:val="24"/>
          <w:szCs w:val="24"/>
          <w:lang w:val="en-US"/>
        </w:rPr>
        <w:t xml:space="preserve">Primary </w:t>
      </w:r>
      <w:r w:rsidR="00510B84" w:rsidRPr="00BE285C">
        <w:rPr>
          <w:rFonts w:ascii="Times New Roman" w:eastAsia="Times New Roman" w:hAnsi="Times New Roman" w:cs="Times New Roman"/>
          <w:b/>
          <w:color w:val="auto"/>
          <w:sz w:val="24"/>
          <w:szCs w:val="24"/>
          <w:lang w:val="en-US"/>
        </w:rPr>
        <w:t xml:space="preserve">efficacy </w:t>
      </w:r>
      <w:r w:rsidRPr="00BE285C">
        <w:rPr>
          <w:rFonts w:ascii="Times New Roman" w:eastAsia="Times New Roman" w:hAnsi="Times New Roman" w:cs="Times New Roman"/>
          <w:b/>
          <w:color w:val="auto"/>
          <w:sz w:val="24"/>
          <w:szCs w:val="24"/>
          <w:lang w:val="en-US"/>
        </w:rPr>
        <w:t>outcome measure</w:t>
      </w:r>
      <w:bookmarkEnd w:id="2"/>
    </w:p>
    <w:p w14:paraId="7984BE1E" w14:textId="0C792EE2" w:rsidR="009421BD" w:rsidRPr="00BE285C" w:rsidRDefault="00DC534E" w:rsidP="00FC4CE9">
      <w:pPr>
        <w:tabs>
          <w:tab w:val="left" w:pos="3152"/>
        </w:tabs>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PCL-5</w:t>
      </w:r>
      <w:r w:rsidR="00790E66" w:rsidRPr="00BE285C">
        <w:rPr>
          <w:rFonts w:ascii="Times New Roman" w:eastAsia="Times New Roman" w:hAnsi="Times New Roman" w:cs="Times New Roman"/>
          <w:sz w:val="24"/>
          <w:szCs w:val="24"/>
          <w:lang w:val="en-US"/>
        </w:rPr>
        <w:t>:</w:t>
      </w:r>
    </w:p>
    <w:p w14:paraId="47E138E4" w14:textId="3556F015" w:rsidR="00DC534E" w:rsidRPr="00BE285C" w:rsidRDefault="00DC534E" w:rsidP="00FC4CE9">
      <w:pPr>
        <w:pStyle w:val="Listenabsatz"/>
        <w:numPr>
          <w:ilvl w:val="0"/>
          <w:numId w:val="5"/>
        </w:numPr>
        <w:tabs>
          <w:tab w:val="left" w:pos="3152"/>
        </w:tabs>
        <w:spacing w:line="360" w:lineRule="auto"/>
        <w:jc w:val="both"/>
        <w:rPr>
          <w:lang w:val="en-US"/>
        </w:rPr>
      </w:pPr>
      <w:r w:rsidRPr="00BE285C">
        <w:rPr>
          <w:lang w:val="en-US"/>
        </w:rPr>
        <w:t xml:space="preserve">20-item self-report measure </w:t>
      </w:r>
    </w:p>
    <w:p w14:paraId="57A5946C" w14:textId="15700080" w:rsidR="00DC534E" w:rsidRPr="00BE285C" w:rsidRDefault="00DC534E" w:rsidP="00FC4CE9">
      <w:pPr>
        <w:pStyle w:val="Listenabsatz"/>
        <w:numPr>
          <w:ilvl w:val="0"/>
          <w:numId w:val="5"/>
        </w:numPr>
        <w:tabs>
          <w:tab w:val="left" w:pos="3152"/>
        </w:tabs>
        <w:spacing w:line="360" w:lineRule="auto"/>
        <w:jc w:val="both"/>
        <w:rPr>
          <w:lang w:val="en-US"/>
        </w:rPr>
      </w:pPr>
      <w:r w:rsidRPr="00BE285C">
        <w:rPr>
          <w:lang w:val="en-US"/>
        </w:rPr>
        <w:t>total symptom severity score: sum of all items</w:t>
      </w:r>
      <w:r w:rsidR="00F35E1E" w:rsidRPr="00BE285C">
        <w:rPr>
          <w:lang w:val="en-US"/>
        </w:rPr>
        <w:t xml:space="preserve"> (</w:t>
      </w:r>
      <w:r w:rsidRPr="00BE285C">
        <w:rPr>
          <w:lang w:val="en-US"/>
        </w:rPr>
        <w:t>range</w:t>
      </w:r>
      <w:r w:rsidR="00F35E1E" w:rsidRPr="00BE285C">
        <w:rPr>
          <w:lang w:val="en-US"/>
        </w:rPr>
        <w:t>:</w:t>
      </w:r>
      <w:r w:rsidRPr="00BE285C">
        <w:rPr>
          <w:lang w:val="en-US"/>
        </w:rPr>
        <w:t xml:space="preserve"> 0-80</w:t>
      </w:r>
      <w:r w:rsidR="00F35E1E" w:rsidRPr="00BE285C">
        <w:rPr>
          <w:lang w:val="en-US"/>
        </w:rPr>
        <w:t>)</w:t>
      </w:r>
    </w:p>
    <w:p w14:paraId="2491C34E" w14:textId="1A34C18D" w:rsidR="00DC534E" w:rsidRPr="00BE285C" w:rsidRDefault="00DC534E" w:rsidP="00FC4CE9">
      <w:pPr>
        <w:pStyle w:val="Listenabsatz"/>
        <w:numPr>
          <w:ilvl w:val="0"/>
          <w:numId w:val="5"/>
        </w:numPr>
        <w:tabs>
          <w:tab w:val="left" w:pos="3152"/>
        </w:tabs>
        <w:spacing w:line="360" w:lineRule="auto"/>
        <w:jc w:val="both"/>
        <w:rPr>
          <w:lang w:val="en-US"/>
        </w:rPr>
      </w:pPr>
      <w:r w:rsidRPr="00BE285C">
        <w:rPr>
          <w:lang w:val="en-US"/>
        </w:rPr>
        <w:t>higher scores indicating more severe symptoms</w:t>
      </w:r>
    </w:p>
    <w:p w14:paraId="7865C3C0" w14:textId="77777777" w:rsidR="001460AB" w:rsidRPr="00BE285C" w:rsidRDefault="001460AB" w:rsidP="00FC4CE9">
      <w:pPr>
        <w:tabs>
          <w:tab w:val="left" w:pos="3152"/>
        </w:tabs>
        <w:spacing w:after="0" w:line="360" w:lineRule="auto"/>
        <w:jc w:val="both"/>
        <w:rPr>
          <w:rFonts w:ascii="Times New Roman" w:eastAsia="Times New Roman" w:hAnsi="Times New Roman" w:cs="Times New Roman"/>
          <w:u w:val="single"/>
          <w:lang w:val="en-US"/>
        </w:rPr>
      </w:pPr>
    </w:p>
    <w:p w14:paraId="4EEAAFCD" w14:textId="1F220D52" w:rsidR="00510B84" w:rsidRPr="00BE285C" w:rsidRDefault="007E24D4" w:rsidP="00FC4CE9">
      <w:pPr>
        <w:pStyle w:val="berschrift2"/>
        <w:spacing w:before="0" w:line="360" w:lineRule="auto"/>
        <w:rPr>
          <w:rFonts w:ascii="Times New Roman" w:eastAsia="Times New Roman" w:hAnsi="Times New Roman" w:cs="Times New Roman"/>
          <w:b/>
          <w:color w:val="auto"/>
          <w:sz w:val="24"/>
          <w:szCs w:val="24"/>
          <w:lang w:val="en-US"/>
        </w:rPr>
      </w:pPr>
      <w:bookmarkStart w:id="3" w:name="_Toc50362622"/>
      <w:r w:rsidRPr="00BE285C">
        <w:rPr>
          <w:rFonts w:ascii="Times New Roman" w:eastAsia="Times New Roman" w:hAnsi="Times New Roman" w:cs="Times New Roman"/>
          <w:b/>
          <w:color w:val="auto"/>
          <w:sz w:val="24"/>
          <w:szCs w:val="24"/>
          <w:lang w:val="en-US"/>
        </w:rPr>
        <w:t xml:space="preserve">Secondary </w:t>
      </w:r>
      <w:r w:rsidR="00510B84" w:rsidRPr="00BE285C">
        <w:rPr>
          <w:rFonts w:ascii="Times New Roman" w:eastAsia="Times New Roman" w:hAnsi="Times New Roman" w:cs="Times New Roman"/>
          <w:b/>
          <w:color w:val="auto"/>
          <w:sz w:val="24"/>
          <w:szCs w:val="24"/>
          <w:lang w:val="en-US"/>
        </w:rPr>
        <w:t xml:space="preserve">efficacy </w:t>
      </w:r>
      <w:r w:rsidRPr="00BE285C">
        <w:rPr>
          <w:rFonts w:ascii="Times New Roman" w:eastAsia="Times New Roman" w:hAnsi="Times New Roman" w:cs="Times New Roman"/>
          <w:b/>
          <w:color w:val="auto"/>
          <w:sz w:val="24"/>
          <w:szCs w:val="24"/>
          <w:lang w:val="en-US"/>
        </w:rPr>
        <w:t>outcome</w:t>
      </w:r>
      <w:r w:rsidR="00510B84" w:rsidRPr="00BE285C">
        <w:rPr>
          <w:rFonts w:ascii="Times New Roman" w:eastAsia="Times New Roman" w:hAnsi="Times New Roman" w:cs="Times New Roman"/>
          <w:b/>
          <w:color w:val="auto"/>
          <w:sz w:val="24"/>
          <w:szCs w:val="24"/>
          <w:lang w:val="en-US"/>
        </w:rPr>
        <w:t xml:space="preserve"> measures</w:t>
      </w:r>
      <w:bookmarkEnd w:id="3"/>
    </w:p>
    <w:p w14:paraId="5E38B0DC" w14:textId="77777777" w:rsidR="00F35E1E" w:rsidRPr="00BE285C" w:rsidRDefault="00F35E1E" w:rsidP="00FC4CE9">
      <w:pPr>
        <w:tabs>
          <w:tab w:val="left" w:pos="3152"/>
        </w:tabs>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BSI-18:</w:t>
      </w:r>
    </w:p>
    <w:p w14:paraId="7FE73757" w14:textId="10F08D12" w:rsidR="00F35E1E" w:rsidRPr="00BE285C" w:rsidRDefault="00E805A9" w:rsidP="00FC4CE9">
      <w:pPr>
        <w:pStyle w:val="Listenabsatz"/>
        <w:numPr>
          <w:ilvl w:val="0"/>
          <w:numId w:val="5"/>
        </w:numPr>
        <w:tabs>
          <w:tab w:val="left" w:pos="3152"/>
        </w:tabs>
        <w:spacing w:line="360" w:lineRule="auto"/>
        <w:jc w:val="both"/>
        <w:rPr>
          <w:lang w:val="en-US"/>
        </w:rPr>
      </w:pPr>
      <w:r w:rsidRPr="00BE285C">
        <w:rPr>
          <w:lang w:val="en-US"/>
        </w:rPr>
        <w:t>3</w:t>
      </w:r>
      <w:r w:rsidR="007E24D4" w:rsidRPr="00BE285C">
        <w:rPr>
          <w:lang w:val="en-US"/>
        </w:rPr>
        <w:t xml:space="preserve"> subscales (anxiety, depression, and somatization) with </w:t>
      </w:r>
      <w:r w:rsidRPr="00BE285C">
        <w:rPr>
          <w:lang w:val="en-US"/>
        </w:rPr>
        <w:t>6</w:t>
      </w:r>
      <w:r w:rsidR="007E24D4" w:rsidRPr="00BE285C">
        <w:rPr>
          <w:lang w:val="en-US"/>
        </w:rPr>
        <w:t xml:space="preserve"> items each</w:t>
      </w:r>
    </w:p>
    <w:p w14:paraId="21ADFFF4" w14:textId="046DC010" w:rsidR="00F35E1E" w:rsidRPr="00BE285C" w:rsidRDefault="00F35E1E" w:rsidP="00FC4CE9">
      <w:pPr>
        <w:pStyle w:val="Listenabsatz"/>
        <w:numPr>
          <w:ilvl w:val="0"/>
          <w:numId w:val="5"/>
        </w:numPr>
        <w:tabs>
          <w:tab w:val="left" w:pos="3152"/>
        </w:tabs>
        <w:spacing w:line="360" w:lineRule="auto"/>
        <w:jc w:val="both"/>
        <w:rPr>
          <w:lang w:val="en-US"/>
        </w:rPr>
      </w:pPr>
      <w:r w:rsidRPr="00BE285C">
        <w:rPr>
          <w:lang w:val="en-US"/>
        </w:rPr>
        <w:t>Global Severity Index</w:t>
      </w:r>
      <w:r w:rsidR="00E3160E" w:rsidRPr="00BE285C">
        <w:rPr>
          <w:lang w:val="en-US"/>
        </w:rPr>
        <w:t xml:space="preserve"> (GSI)</w:t>
      </w:r>
      <w:r w:rsidRPr="00BE285C">
        <w:rPr>
          <w:lang w:val="en-US"/>
        </w:rPr>
        <w:t>: sum of all subscales (range: 0-72)</w:t>
      </w:r>
    </w:p>
    <w:p w14:paraId="1D4DE566" w14:textId="77777777" w:rsidR="00F35E1E" w:rsidRPr="00BE285C" w:rsidRDefault="007E24D4" w:rsidP="00FC4CE9">
      <w:pPr>
        <w:pStyle w:val="Listenabsatz"/>
        <w:numPr>
          <w:ilvl w:val="0"/>
          <w:numId w:val="5"/>
        </w:numPr>
        <w:tabs>
          <w:tab w:val="left" w:pos="3152"/>
        </w:tabs>
        <w:spacing w:line="360" w:lineRule="auto"/>
        <w:jc w:val="both"/>
        <w:rPr>
          <w:lang w:val="en-US"/>
        </w:rPr>
      </w:pPr>
      <w:r w:rsidRPr="00BE285C">
        <w:rPr>
          <w:lang w:val="en-US"/>
        </w:rPr>
        <w:t>higher scores indicating more severe symptoms</w:t>
      </w:r>
    </w:p>
    <w:p w14:paraId="3ABBFD45" w14:textId="5801130D" w:rsidR="00E805A9" w:rsidRPr="00BE285C" w:rsidRDefault="007E24D4" w:rsidP="00FC4CE9">
      <w:pPr>
        <w:tabs>
          <w:tab w:val="left" w:pos="3152"/>
        </w:tabs>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RAS</w:t>
      </w:r>
      <w:r w:rsidR="00DC3B51" w:rsidRPr="00BE285C">
        <w:rPr>
          <w:rFonts w:ascii="Times New Roman" w:eastAsia="Times New Roman" w:hAnsi="Times New Roman" w:cs="Times New Roman"/>
          <w:sz w:val="24"/>
          <w:szCs w:val="24"/>
          <w:lang w:val="en-US"/>
        </w:rPr>
        <w:t>:</w:t>
      </w:r>
    </w:p>
    <w:p w14:paraId="41213B7C" w14:textId="221A4FEF" w:rsidR="00E805A9" w:rsidRPr="00BE285C" w:rsidRDefault="00E805A9" w:rsidP="00FC4CE9">
      <w:pPr>
        <w:pStyle w:val="Listenabsatz"/>
        <w:numPr>
          <w:ilvl w:val="0"/>
          <w:numId w:val="5"/>
        </w:numPr>
        <w:tabs>
          <w:tab w:val="left" w:pos="3152"/>
        </w:tabs>
        <w:spacing w:line="360" w:lineRule="auto"/>
        <w:jc w:val="both"/>
        <w:rPr>
          <w:lang w:val="en-US"/>
        </w:rPr>
      </w:pPr>
      <w:r w:rsidRPr="00BE285C">
        <w:rPr>
          <w:lang w:val="en-US"/>
        </w:rPr>
        <w:t>7</w:t>
      </w:r>
      <w:r w:rsidR="007E24D4" w:rsidRPr="00BE285C">
        <w:rPr>
          <w:lang w:val="en-US"/>
        </w:rPr>
        <w:t xml:space="preserve"> items </w:t>
      </w:r>
    </w:p>
    <w:p w14:paraId="08484863" w14:textId="155625BD" w:rsidR="00E805A9" w:rsidRPr="00BE285C" w:rsidRDefault="00E805A9" w:rsidP="00FC4CE9">
      <w:pPr>
        <w:pStyle w:val="Listenabsatz"/>
        <w:numPr>
          <w:ilvl w:val="0"/>
          <w:numId w:val="5"/>
        </w:numPr>
        <w:tabs>
          <w:tab w:val="left" w:pos="3152"/>
        </w:tabs>
        <w:spacing w:line="360" w:lineRule="auto"/>
        <w:jc w:val="both"/>
        <w:rPr>
          <w:lang w:val="en-US"/>
        </w:rPr>
      </w:pPr>
      <w:r w:rsidRPr="00BE285C">
        <w:rPr>
          <w:lang w:val="en-US"/>
        </w:rPr>
        <w:t>total score: mean across all items</w:t>
      </w:r>
      <w:r w:rsidR="00765F56" w:rsidRPr="00BE285C">
        <w:rPr>
          <w:lang w:val="en-US"/>
        </w:rPr>
        <w:t xml:space="preserve"> (range: 1-7)</w:t>
      </w:r>
    </w:p>
    <w:p w14:paraId="0E6917CE" w14:textId="595F8940" w:rsidR="00E805A9" w:rsidRPr="00BE285C" w:rsidRDefault="007E24D4" w:rsidP="00FC4CE9">
      <w:pPr>
        <w:pStyle w:val="Listenabsatz"/>
        <w:numPr>
          <w:ilvl w:val="0"/>
          <w:numId w:val="5"/>
        </w:numPr>
        <w:tabs>
          <w:tab w:val="left" w:pos="3152"/>
        </w:tabs>
        <w:spacing w:line="360" w:lineRule="auto"/>
        <w:jc w:val="both"/>
        <w:rPr>
          <w:lang w:val="en-US"/>
        </w:rPr>
      </w:pPr>
      <w:r w:rsidRPr="00BE285C">
        <w:rPr>
          <w:lang w:val="en-US"/>
        </w:rPr>
        <w:t>higher scores indicating higher satisfaction</w:t>
      </w:r>
    </w:p>
    <w:p w14:paraId="5C538D1F" w14:textId="77777777" w:rsidR="00DC3B51" w:rsidRPr="00BE285C" w:rsidRDefault="007E24D4" w:rsidP="00FC4CE9">
      <w:pPr>
        <w:tabs>
          <w:tab w:val="left" w:pos="3152"/>
        </w:tabs>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EQ-5D-5L</w:t>
      </w:r>
      <w:r w:rsidR="00DC3B51" w:rsidRPr="00BE285C">
        <w:rPr>
          <w:rFonts w:ascii="Times New Roman" w:eastAsia="Times New Roman" w:hAnsi="Times New Roman" w:cs="Times New Roman"/>
          <w:sz w:val="24"/>
          <w:szCs w:val="24"/>
          <w:lang w:val="en-US"/>
        </w:rPr>
        <w:t xml:space="preserve">: </w:t>
      </w:r>
    </w:p>
    <w:p w14:paraId="5CD56BCD" w14:textId="40ECE753" w:rsidR="00DC3B51" w:rsidRPr="00BE285C" w:rsidRDefault="00DC3B51" w:rsidP="00FC4CE9">
      <w:pPr>
        <w:pStyle w:val="Listenabsatz"/>
        <w:numPr>
          <w:ilvl w:val="0"/>
          <w:numId w:val="5"/>
        </w:numPr>
        <w:tabs>
          <w:tab w:val="left" w:pos="3152"/>
        </w:tabs>
        <w:spacing w:line="360" w:lineRule="auto"/>
        <w:jc w:val="both"/>
        <w:rPr>
          <w:lang w:val="en-US"/>
        </w:rPr>
      </w:pPr>
      <w:r w:rsidRPr="00BE285C">
        <w:rPr>
          <w:lang w:val="en-US"/>
        </w:rPr>
        <w:t>5</w:t>
      </w:r>
      <w:r w:rsidR="007E24D4" w:rsidRPr="00BE285C">
        <w:rPr>
          <w:lang w:val="en-US"/>
        </w:rPr>
        <w:t xml:space="preserve"> dimensions (mobility, self-care, usual activities, pain/discomfort</w:t>
      </w:r>
      <w:r w:rsidR="00765F56" w:rsidRPr="00BE285C">
        <w:rPr>
          <w:lang w:val="en-US"/>
        </w:rPr>
        <w:t>,</w:t>
      </w:r>
      <w:r w:rsidR="007E24D4" w:rsidRPr="00BE285C">
        <w:rPr>
          <w:lang w:val="en-US"/>
        </w:rPr>
        <w:t xml:space="preserve"> anxiety/depression) with </w:t>
      </w:r>
      <w:r w:rsidRPr="00BE285C">
        <w:rPr>
          <w:lang w:val="en-US"/>
        </w:rPr>
        <w:t>5</w:t>
      </w:r>
      <w:r w:rsidR="007E24D4" w:rsidRPr="00BE285C">
        <w:rPr>
          <w:lang w:val="en-US"/>
        </w:rPr>
        <w:t xml:space="preserve"> levels (range: no problems to extreme problems)</w:t>
      </w:r>
    </w:p>
    <w:p w14:paraId="275A96FA" w14:textId="77777777" w:rsidR="0054762E" w:rsidRPr="00BE285C" w:rsidRDefault="00DC3B51" w:rsidP="00FC4CE9">
      <w:pPr>
        <w:pStyle w:val="Listenabsatz"/>
        <w:numPr>
          <w:ilvl w:val="0"/>
          <w:numId w:val="5"/>
        </w:numPr>
        <w:tabs>
          <w:tab w:val="left" w:pos="3152"/>
        </w:tabs>
        <w:spacing w:line="360" w:lineRule="auto"/>
        <w:jc w:val="both"/>
        <w:rPr>
          <w:lang w:val="en-US"/>
        </w:rPr>
      </w:pPr>
      <w:r w:rsidRPr="00BE285C">
        <w:rPr>
          <w:lang w:val="en-US"/>
        </w:rPr>
        <w:t>u</w:t>
      </w:r>
      <w:r w:rsidR="007E24D4" w:rsidRPr="00BE285C">
        <w:rPr>
          <w:lang w:val="en-US"/>
        </w:rPr>
        <w:t>tility values</w:t>
      </w:r>
      <w:r w:rsidRPr="00BE285C">
        <w:rPr>
          <w:lang w:val="en-US"/>
        </w:rPr>
        <w:t>:</w:t>
      </w:r>
      <w:r w:rsidR="007E24D4" w:rsidRPr="00BE285C">
        <w:rPr>
          <w:lang w:val="en-US"/>
        </w:rPr>
        <w:t xml:space="preserve"> </w:t>
      </w:r>
    </w:p>
    <w:p w14:paraId="0C2FF096" w14:textId="2C578B7F" w:rsidR="0054762E" w:rsidRPr="00BE285C" w:rsidRDefault="007E24D4" w:rsidP="00FC4CE9">
      <w:pPr>
        <w:pStyle w:val="Listenabsatz"/>
        <w:numPr>
          <w:ilvl w:val="1"/>
          <w:numId w:val="5"/>
        </w:numPr>
        <w:tabs>
          <w:tab w:val="left" w:pos="3152"/>
        </w:tabs>
        <w:spacing w:line="360" w:lineRule="auto"/>
        <w:jc w:val="both"/>
        <w:rPr>
          <w:lang w:val="en-US"/>
        </w:rPr>
      </w:pPr>
      <w:r w:rsidRPr="00BE285C">
        <w:rPr>
          <w:lang w:val="en-US"/>
        </w:rPr>
        <w:t>range</w:t>
      </w:r>
      <w:r w:rsidR="0054762E" w:rsidRPr="00BE285C">
        <w:rPr>
          <w:lang w:val="en-US"/>
        </w:rPr>
        <w:t>:</w:t>
      </w:r>
      <w:r w:rsidRPr="00BE285C">
        <w:rPr>
          <w:lang w:val="en-US"/>
        </w:rPr>
        <w:t xml:space="preserve"> -0.661 to 1</w:t>
      </w:r>
    </w:p>
    <w:p w14:paraId="358F5F1A" w14:textId="35A5EBE6" w:rsidR="00765F56" w:rsidRPr="00BE285C" w:rsidRDefault="007E24D4" w:rsidP="00FC4CE9">
      <w:pPr>
        <w:pStyle w:val="Listenabsatz"/>
        <w:numPr>
          <w:ilvl w:val="1"/>
          <w:numId w:val="5"/>
        </w:numPr>
        <w:tabs>
          <w:tab w:val="left" w:pos="3152"/>
        </w:tabs>
        <w:spacing w:line="360" w:lineRule="auto"/>
        <w:jc w:val="both"/>
        <w:rPr>
          <w:lang w:val="en-US"/>
        </w:rPr>
      </w:pPr>
      <w:r w:rsidRPr="00BE285C">
        <w:rPr>
          <w:lang w:val="en-US"/>
        </w:rPr>
        <w:t>anchored at 0 (death) and 1 (perfect health)</w:t>
      </w:r>
      <w:r w:rsidR="00765F56" w:rsidRPr="00BE285C">
        <w:rPr>
          <w:lang w:val="en-US"/>
        </w:rPr>
        <w:t xml:space="preserve"> </w:t>
      </w:r>
    </w:p>
    <w:p w14:paraId="1AFB3F00" w14:textId="77777777" w:rsidR="00236282" w:rsidRPr="00BE285C" w:rsidRDefault="00765F56" w:rsidP="00FC4CE9">
      <w:pPr>
        <w:pStyle w:val="Listenabsatz"/>
        <w:numPr>
          <w:ilvl w:val="1"/>
          <w:numId w:val="5"/>
        </w:numPr>
        <w:tabs>
          <w:tab w:val="left" w:pos="3152"/>
        </w:tabs>
        <w:spacing w:line="360" w:lineRule="auto"/>
        <w:jc w:val="both"/>
        <w:rPr>
          <w:b/>
          <w:lang w:val="en-US"/>
        </w:rPr>
      </w:pPr>
      <w:r w:rsidRPr="00BE285C">
        <w:rPr>
          <w:lang w:val="en-US"/>
        </w:rPr>
        <w:lastRenderedPageBreak/>
        <w:t>lower values indicating worse quality of life</w:t>
      </w:r>
    </w:p>
    <w:p w14:paraId="0A7A0DA5" w14:textId="250A6617" w:rsidR="00FC2574" w:rsidRPr="00BE285C" w:rsidRDefault="00FC2574" w:rsidP="00FC4CE9">
      <w:pPr>
        <w:tabs>
          <w:tab w:val="left" w:pos="3152"/>
        </w:tabs>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br w:type="page"/>
      </w:r>
    </w:p>
    <w:p w14:paraId="1E2BA4D2" w14:textId="15C6E634" w:rsidR="00004D55" w:rsidRPr="00BE285C" w:rsidRDefault="00004D55" w:rsidP="00FC4CE9">
      <w:pPr>
        <w:pStyle w:val="berschrift1"/>
        <w:spacing w:before="0" w:beforeAutospacing="0" w:after="0" w:afterAutospacing="0" w:line="360" w:lineRule="auto"/>
        <w:rPr>
          <w:sz w:val="28"/>
          <w:szCs w:val="28"/>
          <w:lang w:val="en-US"/>
        </w:rPr>
      </w:pPr>
      <w:bookmarkStart w:id="4" w:name="_Toc50362623"/>
      <w:r w:rsidRPr="00BE285C">
        <w:rPr>
          <w:sz w:val="28"/>
          <w:szCs w:val="28"/>
          <w:lang w:val="en-US"/>
        </w:rPr>
        <w:lastRenderedPageBreak/>
        <w:t>Statistical methods</w:t>
      </w:r>
      <w:bookmarkEnd w:id="4"/>
    </w:p>
    <w:p w14:paraId="5E63043E" w14:textId="77777777" w:rsidR="00004D55" w:rsidRPr="00BE285C" w:rsidRDefault="00004D55" w:rsidP="00FC4CE9">
      <w:pPr>
        <w:spacing w:after="0" w:line="360" w:lineRule="auto"/>
        <w:rPr>
          <w:lang w:val="en-US"/>
        </w:rPr>
      </w:pPr>
    </w:p>
    <w:p w14:paraId="147FC6A1" w14:textId="1AB80E5B" w:rsidR="005D6A92" w:rsidRPr="00BE285C" w:rsidRDefault="005D6A92" w:rsidP="00FC4CE9">
      <w:pPr>
        <w:pStyle w:val="berschrift2"/>
        <w:spacing w:before="0" w:line="360" w:lineRule="auto"/>
        <w:rPr>
          <w:rFonts w:ascii="Times New Roman" w:eastAsia="Times New Roman" w:hAnsi="Times New Roman" w:cs="Times New Roman"/>
          <w:b/>
          <w:color w:val="auto"/>
          <w:sz w:val="24"/>
          <w:szCs w:val="24"/>
          <w:lang w:val="en-US"/>
        </w:rPr>
      </w:pPr>
      <w:bookmarkStart w:id="5" w:name="_Toc50362624"/>
      <w:r w:rsidRPr="00BE285C">
        <w:rPr>
          <w:rFonts w:ascii="Times New Roman" w:eastAsia="Times New Roman" w:hAnsi="Times New Roman" w:cs="Times New Roman"/>
          <w:b/>
          <w:color w:val="auto"/>
          <w:sz w:val="24"/>
          <w:szCs w:val="24"/>
          <w:lang w:val="en-US"/>
        </w:rPr>
        <w:t>Definition of analysis populations</w:t>
      </w:r>
      <w:bookmarkEnd w:id="5"/>
    </w:p>
    <w:p w14:paraId="797898C8" w14:textId="1FD0CC0F" w:rsidR="00EC4164" w:rsidRDefault="00EC4164"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EC4164">
        <w:rPr>
          <w:rFonts w:ascii="Times New Roman" w:eastAsia="Times New Roman" w:hAnsi="Times New Roman" w:cs="Times New Roman"/>
          <w:sz w:val="24"/>
          <w:szCs w:val="24"/>
          <w:lang w:val="en-US"/>
        </w:rPr>
        <w:t>The dyad population includes randomized participants irrespective of their presumptive PTSD diagnosis</w:t>
      </w:r>
      <w:r w:rsidR="00FA3C1B">
        <w:rPr>
          <w:rFonts w:ascii="Times New Roman" w:eastAsia="Times New Roman" w:hAnsi="Times New Roman" w:cs="Times New Roman"/>
          <w:sz w:val="24"/>
          <w:szCs w:val="24"/>
          <w:lang w:val="en-US"/>
        </w:rPr>
        <w:t>. The</w:t>
      </w:r>
      <w:r w:rsidRPr="00EC4164">
        <w:rPr>
          <w:rFonts w:ascii="Times New Roman" w:eastAsia="Times New Roman" w:hAnsi="Times New Roman" w:cs="Times New Roman"/>
          <w:sz w:val="24"/>
          <w:szCs w:val="24"/>
          <w:lang w:val="en-US"/>
        </w:rPr>
        <w:t xml:space="preserve"> PTSD population only comprises participants with a presumptive PTSD diagnosis. </w:t>
      </w:r>
      <w:r>
        <w:rPr>
          <w:rFonts w:ascii="Times New Roman" w:eastAsia="Times New Roman" w:hAnsi="Times New Roman" w:cs="Times New Roman"/>
          <w:sz w:val="24"/>
          <w:szCs w:val="24"/>
          <w:lang w:val="en-US"/>
        </w:rPr>
        <w:t>We apply the intention-to-treat (ITT) and the per-protocol (PP) principle to both populations. In case of t</w:t>
      </w:r>
      <w:r w:rsidRPr="00222CC1">
        <w:rPr>
          <w:rFonts w:ascii="Times New Roman" w:eastAsia="Times New Roman" w:hAnsi="Times New Roman" w:cs="Times New Roman"/>
          <w:sz w:val="24"/>
          <w:szCs w:val="24"/>
          <w:lang w:val="en-US"/>
        </w:rPr>
        <w:t xml:space="preserve">he ITT </w:t>
      </w:r>
      <w:r>
        <w:rPr>
          <w:rFonts w:ascii="Times New Roman" w:eastAsia="Times New Roman" w:hAnsi="Times New Roman" w:cs="Times New Roman"/>
          <w:sz w:val="24"/>
          <w:szCs w:val="24"/>
          <w:lang w:val="en-US"/>
        </w:rPr>
        <w:t xml:space="preserve">principle, we consider </w:t>
      </w:r>
      <w:r w:rsidRPr="00222CC1">
        <w:rPr>
          <w:rFonts w:ascii="Times New Roman" w:eastAsia="Times New Roman" w:hAnsi="Times New Roman" w:cs="Times New Roman"/>
          <w:sz w:val="24"/>
          <w:szCs w:val="24"/>
          <w:lang w:val="en-US"/>
        </w:rPr>
        <w:t>all randomized participants</w:t>
      </w:r>
      <w:r>
        <w:rPr>
          <w:rFonts w:ascii="Times New Roman" w:eastAsia="Times New Roman" w:hAnsi="Times New Roman" w:cs="Times New Roman"/>
          <w:sz w:val="24"/>
          <w:szCs w:val="24"/>
          <w:lang w:val="en-US"/>
        </w:rPr>
        <w:t xml:space="preserve"> (with a presumptive PTSD diagnosis)</w:t>
      </w:r>
      <w:r w:rsidRPr="00222CC1">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lang w:val="en-US"/>
        </w:rPr>
        <w:t xml:space="preserve"> </w:t>
      </w:r>
      <w:r w:rsidRPr="00EC4164">
        <w:rPr>
          <w:rFonts w:ascii="Times New Roman" w:eastAsia="Times New Roman" w:hAnsi="Times New Roman" w:cs="Times New Roman"/>
          <w:sz w:val="24"/>
          <w:szCs w:val="24"/>
          <w:lang w:val="en-US"/>
        </w:rPr>
        <w:t xml:space="preserve">In case of the </w:t>
      </w:r>
      <w:r w:rsidR="00996E04">
        <w:rPr>
          <w:rFonts w:ascii="Times New Roman" w:eastAsia="Times New Roman" w:hAnsi="Times New Roman" w:cs="Times New Roman"/>
          <w:sz w:val="24"/>
          <w:szCs w:val="24"/>
          <w:lang w:val="en-US"/>
        </w:rPr>
        <w:t>PP</w:t>
      </w:r>
      <w:r w:rsidRPr="00EC4164">
        <w:rPr>
          <w:rFonts w:ascii="Times New Roman" w:eastAsia="Times New Roman" w:hAnsi="Times New Roman" w:cs="Times New Roman"/>
          <w:sz w:val="24"/>
          <w:szCs w:val="24"/>
          <w:lang w:val="en-US"/>
        </w:rPr>
        <w:t xml:space="preserve"> principle, we consider randomized participants (with a presumptive PTSD diagnosis) who provided pre- (t0) and post-treatment/waiting (t1) information. </w:t>
      </w:r>
      <w:r w:rsidR="0056258D" w:rsidRPr="00BE285C">
        <w:rPr>
          <w:rFonts w:ascii="Times New Roman" w:eastAsia="Times New Roman" w:hAnsi="Times New Roman" w:cs="Times New Roman"/>
          <w:sz w:val="24"/>
          <w:szCs w:val="24"/>
          <w:lang w:val="en-US"/>
        </w:rPr>
        <w:t>For further details on the population</w:t>
      </w:r>
      <w:r w:rsidR="00831A3E">
        <w:rPr>
          <w:rFonts w:ascii="Times New Roman" w:eastAsia="Times New Roman" w:hAnsi="Times New Roman" w:cs="Times New Roman"/>
          <w:sz w:val="24"/>
          <w:szCs w:val="24"/>
          <w:lang w:val="en-US"/>
        </w:rPr>
        <w:t>s</w:t>
      </w:r>
      <w:r w:rsidR="0056258D" w:rsidRPr="00BE285C">
        <w:rPr>
          <w:rFonts w:ascii="Times New Roman" w:eastAsia="Times New Roman" w:hAnsi="Times New Roman" w:cs="Times New Roman"/>
          <w:sz w:val="24"/>
          <w:szCs w:val="24"/>
          <w:lang w:val="en-US"/>
        </w:rPr>
        <w:t>, we refer to the section</w:t>
      </w:r>
      <w:r w:rsidR="00C560C3" w:rsidRPr="00BE285C">
        <w:rPr>
          <w:rFonts w:ascii="Times New Roman" w:eastAsia="Times New Roman" w:hAnsi="Times New Roman" w:cs="Times New Roman"/>
          <w:sz w:val="24"/>
          <w:szCs w:val="24"/>
          <w:lang w:val="en-US"/>
        </w:rPr>
        <w:t xml:space="preserve"> “</w:t>
      </w:r>
      <w:r w:rsidR="00711421" w:rsidRPr="00BE285C">
        <w:rPr>
          <w:rFonts w:ascii="Times New Roman" w:eastAsia="Times New Roman" w:hAnsi="Times New Roman" w:cs="Times New Roman"/>
          <w:sz w:val="24"/>
          <w:szCs w:val="24"/>
          <w:lang w:val="en-US"/>
        </w:rPr>
        <w:t xml:space="preserve">Missing </w:t>
      </w:r>
      <w:r w:rsidR="00E04C62">
        <w:rPr>
          <w:rFonts w:ascii="Times New Roman" w:eastAsia="Times New Roman" w:hAnsi="Times New Roman" w:cs="Times New Roman"/>
          <w:sz w:val="24"/>
          <w:szCs w:val="24"/>
          <w:lang w:val="en-US"/>
        </w:rPr>
        <w:t>d</w:t>
      </w:r>
      <w:r w:rsidR="00711421" w:rsidRPr="00BE285C">
        <w:rPr>
          <w:rFonts w:ascii="Times New Roman" w:eastAsia="Times New Roman" w:hAnsi="Times New Roman" w:cs="Times New Roman"/>
          <w:sz w:val="24"/>
          <w:szCs w:val="24"/>
          <w:lang w:val="en-US"/>
        </w:rPr>
        <w:t>ata</w:t>
      </w:r>
      <w:r w:rsidR="00C560C3" w:rsidRPr="00BE285C">
        <w:rPr>
          <w:rFonts w:ascii="Times New Roman" w:eastAsia="Times New Roman" w:hAnsi="Times New Roman" w:cs="Times New Roman"/>
          <w:sz w:val="24"/>
          <w:szCs w:val="24"/>
          <w:lang w:val="en-US"/>
        </w:rPr>
        <w:t>”.</w:t>
      </w:r>
    </w:p>
    <w:p w14:paraId="4881C073" w14:textId="77777777" w:rsidR="00A7083D" w:rsidRPr="00BE285C" w:rsidRDefault="00A7083D" w:rsidP="00FC4CE9">
      <w:pPr>
        <w:autoSpaceDE w:val="0"/>
        <w:autoSpaceDN w:val="0"/>
        <w:adjustRightInd w:val="0"/>
        <w:spacing w:after="0" w:line="360" w:lineRule="auto"/>
        <w:jc w:val="both"/>
        <w:rPr>
          <w:rFonts w:ascii="Times New Roman" w:eastAsia="Times New Roman" w:hAnsi="Times New Roman" w:cs="Times New Roman"/>
          <w:sz w:val="24"/>
          <w:szCs w:val="24"/>
          <w:u w:val="single"/>
          <w:lang w:val="en-US"/>
        </w:rPr>
      </w:pPr>
    </w:p>
    <w:p w14:paraId="56A85C1B" w14:textId="77777777" w:rsidR="005D6A92" w:rsidRPr="00BE285C" w:rsidRDefault="005D6A92" w:rsidP="00FC4CE9">
      <w:pPr>
        <w:pStyle w:val="berschrift2"/>
        <w:spacing w:before="0" w:line="360" w:lineRule="auto"/>
        <w:rPr>
          <w:rFonts w:ascii="Times New Roman" w:eastAsia="Times New Roman" w:hAnsi="Times New Roman" w:cs="Times New Roman"/>
          <w:b/>
          <w:color w:val="auto"/>
          <w:sz w:val="24"/>
          <w:szCs w:val="24"/>
          <w:lang w:val="en-US"/>
        </w:rPr>
      </w:pPr>
      <w:bookmarkStart w:id="6" w:name="_Toc50362625"/>
      <w:r w:rsidRPr="00BE285C">
        <w:rPr>
          <w:rFonts w:ascii="Times New Roman" w:eastAsia="Times New Roman" w:hAnsi="Times New Roman" w:cs="Times New Roman"/>
          <w:b/>
          <w:color w:val="auto"/>
          <w:sz w:val="24"/>
          <w:szCs w:val="24"/>
          <w:lang w:val="en-US"/>
        </w:rPr>
        <w:t>Statistical analysis</w:t>
      </w:r>
      <w:bookmarkEnd w:id="6"/>
    </w:p>
    <w:p w14:paraId="13E25313" w14:textId="040495C4" w:rsidR="005D6A92" w:rsidRPr="00BE285C" w:rsidRDefault="005D6A92"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Participant characteristics</w:t>
      </w:r>
      <w:r w:rsidR="000F76A0">
        <w:rPr>
          <w:rFonts w:ascii="Times New Roman" w:eastAsia="Times New Roman" w:hAnsi="Times New Roman" w:cs="Times New Roman"/>
          <w:sz w:val="24"/>
          <w:szCs w:val="24"/>
          <w:lang w:val="en-US"/>
        </w:rPr>
        <w:t xml:space="preserve"> (dyad population)</w:t>
      </w:r>
      <w:r w:rsidRPr="00BE285C">
        <w:rPr>
          <w:rFonts w:ascii="Times New Roman" w:eastAsia="Times New Roman" w:hAnsi="Times New Roman" w:cs="Times New Roman"/>
          <w:sz w:val="24"/>
          <w:szCs w:val="24"/>
          <w:lang w:val="en-US"/>
        </w:rPr>
        <w:t xml:space="preserve"> are summarized as absolute and relative frequencies or as medians together with the first and third quartile (Q1, Q3). Furthermore, each outcome </w:t>
      </w:r>
      <w:r w:rsidR="000F76A0">
        <w:rPr>
          <w:rFonts w:ascii="Times New Roman" w:eastAsia="Times New Roman" w:hAnsi="Times New Roman" w:cs="Times New Roman"/>
          <w:sz w:val="24"/>
          <w:szCs w:val="24"/>
          <w:lang w:val="en-US"/>
        </w:rPr>
        <w:t xml:space="preserve">(PTSD population) </w:t>
      </w:r>
      <w:r w:rsidRPr="00BE285C">
        <w:rPr>
          <w:rFonts w:ascii="Times New Roman" w:eastAsia="Times New Roman" w:hAnsi="Times New Roman" w:cs="Times New Roman"/>
          <w:sz w:val="24"/>
          <w:szCs w:val="24"/>
          <w:lang w:val="en-US"/>
        </w:rPr>
        <w:t xml:space="preserve">was summarized as median together with Q1 and Q3. </w:t>
      </w:r>
      <w:r w:rsidR="00C50C7C" w:rsidRPr="00BE285C">
        <w:rPr>
          <w:rFonts w:ascii="Times New Roman" w:eastAsia="Times New Roman" w:hAnsi="Times New Roman" w:cs="Times New Roman"/>
          <w:sz w:val="24"/>
          <w:szCs w:val="24"/>
          <w:lang w:val="en-US"/>
        </w:rPr>
        <w:t xml:space="preserve">Additionally, we provide p-values from Fisher’s exact test </w:t>
      </w:r>
      <w:r w:rsidR="007F4068" w:rsidRPr="00BE285C">
        <w:rPr>
          <w:rFonts w:ascii="Times New Roman" w:eastAsia="Times New Roman" w:hAnsi="Times New Roman" w:cs="Times New Roman"/>
          <w:sz w:val="24"/>
          <w:szCs w:val="24"/>
          <w:lang w:val="en-US"/>
        </w:rPr>
        <w:t>and</w:t>
      </w:r>
      <w:r w:rsidR="00C50C7C" w:rsidRPr="00BE285C">
        <w:rPr>
          <w:rFonts w:ascii="Times New Roman" w:eastAsia="Times New Roman" w:hAnsi="Times New Roman" w:cs="Times New Roman"/>
          <w:sz w:val="24"/>
          <w:szCs w:val="24"/>
          <w:lang w:val="en-US"/>
        </w:rPr>
        <w:t xml:space="preserve"> Mann-Whitney-U test</w:t>
      </w:r>
      <w:r w:rsidR="007F4068" w:rsidRPr="00BE285C">
        <w:rPr>
          <w:rFonts w:ascii="Times New Roman" w:eastAsia="Times New Roman" w:hAnsi="Times New Roman" w:cs="Times New Roman"/>
          <w:sz w:val="24"/>
          <w:szCs w:val="24"/>
          <w:lang w:val="en-US"/>
        </w:rPr>
        <w:t>, respectively</w:t>
      </w:r>
      <w:r w:rsidR="00C50C7C" w:rsidRPr="00BE285C">
        <w:rPr>
          <w:rFonts w:ascii="Times New Roman" w:eastAsia="Times New Roman" w:hAnsi="Times New Roman" w:cs="Times New Roman"/>
          <w:sz w:val="24"/>
          <w:szCs w:val="24"/>
          <w:lang w:val="en-US"/>
        </w:rPr>
        <w:t>.</w:t>
      </w:r>
    </w:p>
    <w:p w14:paraId="6C99BC84" w14:textId="4C0798FB" w:rsidR="005D6A92" w:rsidRPr="00BE285C" w:rsidRDefault="005D6A92"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For the primary outcome PCL-5 change</w:t>
      </w:r>
      <w:r w:rsidR="000E3005">
        <w:rPr>
          <w:rFonts w:ascii="Times New Roman" w:eastAsia="Times New Roman" w:hAnsi="Times New Roman" w:cs="Times New Roman"/>
          <w:sz w:val="24"/>
          <w:szCs w:val="24"/>
          <w:lang w:val="en-US"/>
        </w:rPr>
        <w:t xml:space="preserve"> (analyzed in the PTSD population)</w:t>
      </w:r>
      <w:r w:rsidRPr="00BE285C">
        <w:rPr>
          <w:rFonts w:ascii="Times New Roman" w:eastAsia="Times New Roman" w:hAnsi="Times New Roman" w:cs="Times New Roman"/>
          <w:sz w:val="24"/>
          <w:szCs w:val="24"/>
          <w:lang w:val="en-US"/>
        </w:rPr>
        <w:t>, we applied multivariable generali</w:t>
      </w:r>
      <w:r w:rsidR="00367E5B" w:rsidRPr="00BE285C">
        <w:rPr>
          <w:rFonts w:ascii="Times New Roman" w:eastAsia="Times New Roman" w:hAnsi="Times New Roman" w:cs="Times New Roman"/>
          <w:sz w:val="24"/>
          <w:szCs w:val="24"/>
          <w:lang w:val="en-US"/>
        </w:rPr>
        <w:t>z</w:t>
      </w:r>
      <w:r w:rsidRPr="00BE285C">
        <w:rPr>
          <w:rFonts w:ascii="Times New Roman" w:eastAsia="Times New Roman" w:hAnsi="Times New Roman" w:cs="Times New Roman"/>
          <w:sz w:val="24"/>
          <w:szCs w:val="24"/>
          <w:lang w:val="en-US"/>
        </w:rPr>
        <w:t xml:space="preserve">ed estimating equation (GEE) modelling with the identity as link function, with the sandwich estimator and with an assumed unstructured correlation structure. We included </w:t>
      </w:r>
      <w:r w:rsidR="00ED60DB" w:rsidRPr="00BE285C">
        <w:rPr>
          <w:rFonts w:ascii="Times New Roman" w:eastAsia="Times New Roman" w:hAnsi="Times New Roman" w:cs="Times New Roman"/>
          <w:sz w:val="24"/>
          <w:szCs w:val="24"/>
          <w:lang w:val="en-US"/>
        </w:rPr>
        <w:t>the treatment group (iCBT or WL control group</w:t>
      </w:r>
      <w:r w:rsidR="00226826" w:rsidRPr="00BE285C">
        <w:rPr>
          <w:rFonts w:ascii="Times New Roman" w:eastAsia="Times New Roman" w:hAnsi="Times New Roman" w:cs="Times New Roman"/>
          <w:sz w:val="24"/>
          <w:szCs w:val="24"/>
          <w:lang w:val="en-US"/>
        </w:rPr>
        <w:t xml:space="preserve">; </w:t>
      </w:r>
      <w:r w:rsidR="00226826" w:rsidRPr="00BE285C">
        <w:rPr>
          <w:rFonts w:ascii="Times New Roman" w:eastAsia="Times New Roman" w:hAnsi="Times New Roman" w:cs="Times New Roman"/>
          <w:sz w:val="24"/>
          <w:szCs w:val="24"/>
          <w:lang w:val="en-US"/>
        </w:rPr>
        <w:lastRenderedPageBreak/>
        <w:t>binary</w:t>
      </w:r>
      <w:r w:rsidR="00ED60DB" w:rsidRPr="00BE285C">
        <w:rPr>
          <w:rFonts w:ascii="Times New Roman" w:eastAsia="Times New Roman" w:hAnsi="Times New Roman" w:cs="Times New Roman"/>
          <w:sz w:val="24"/>
          <w:szCs w:val="24"/>
          <w:lang w:val="en-US"/>
        </w:rPr>
        <w:t xml:space="preserve">) as well as the baseline PCL-5 value (t0) as independent variables and </w:t>
      </w:r>
      <w:r w:rsidRPr="00BE285C">
        <w:rPr>
          <w:rFonts w:ascii="Times New Roman" w:eastAsia="Times New Roman" w:hAnsi="Times New Roman" w:cs="Times New Roman"/>
          <w:sz w:val="24"/>
          <w:szCs w:val="24"/>
          <w:lang w:val="en-US"/>
        </w:rPr>
        <w:t xml:space="preserve">the dyad </w:t>
      </w:r>
      <w:r w:rsidR="00ED60DB" w:rsidRPr="00BE285C">
        <w:rPr>
          <w:rFonts w:ascii="Times New Roman" w:eastAsia="Times New Roman" w:hAnsi="Times New Roman" w:cs="Times New Roman"/>
          <w:sz w:val="24"/>
          <w:szCs w:val="24"/>
          <w:lang w:val="en-US"/>
        </w:rPr>
        <w:t xml:space="preserve">membership </w:t>
      </w:r>
      <w:r w:rsidRPr="00BE285C">
        <w:rPr>
          <w:rFonts w:ascii="Times New Roman" w:eastAsia="Times New Roman" w:hAnsi="Times New Roman" w:cs="Times New Roman"/>
          <w:sz w:val="24"/>
          <w:szCs w:val="24"/>
          <w:lang w:val="en-US"/>
        </w:rPr>
        <w:t xml:space="preserve">as cluster. </w:t>
      </w:r>
      <w:r w:rsidR="007A16A7" w:rsidRPr="00BE285C">
        <w:rPr>
          <w:rFonts w:ascii="Times New Roman" w:eastAsia="Times New Roman" w:hAnsi="Times New Roman" w:cs="Times New Roman"/>
          <w:sz w:val="24"/>
          <w:szCs w:val="24"/>
          <w:lang w:val="en-US"/>
        </w:rPr>
        <w:t xml:space="preserve">The primary analysis was performed </w:t>
      </w:r>
      <w:r w:rsidR="00B22BAD">
        <w:rPr>
          <w:rFonts w:ascii="Times New Roman" w:eastAsia="Times New Roman" w:hAnsi="Times New Roman" w:cs="Times New Roman"/>
          <w:sz w:val="24"/>
          <w:szCs w:val="24"/>
          <w:lang w:val="en-US"/>
        </w:rPr>
        <w:t>according to the</w:t>
      </w:r>
      <w:r w:rsidR="007A16A7" w:rsidRPr="00BE285C">
        <w:rPr>
          <w:rFonts w:ascii="Times New Roman" w:eastAsia="Times New Roman" w:hAnsi="Times New Roman" w:cs="Times New Roman"/>
          <w:sz w:val="24"/>
          <w:szCs w:val="24"/>
          <w:lang w:val="en-US"/>
        </w:rPr>
        <w:t xml:space="preserve"> ITT </w:t>
      </w:r>
      <w:r w:rsidR="00B22BAD">
        <w:rPr>
          <w:rFonts w:ascii="Times New Roman" w:eastAsia="Times New Roman" w:hAnsi="Times New Roman" w:cs="Times New Roman"/>
          <w:sz w:val="24"/>
          <w:szCs w:val="24"/>
          <w:lang w:val="en-US"/>
        </w:rPr>
        <w:t xml:space="preserve">principle </w:t>
      </w:r>
      <w:r w:rsidR="007A16A7" w:rsidRPr="00BE285C">
        <w:rPr>
          <w:rFonts w:ascii="Times New Roman" w:eastAsia="Times New Roman" w:hAnsi="Times New Roman" w:cs="Times New Roman"/>
          <w:sz w:val="24"/>
          <w:szCs w:val="24"/>
          <w:lang w:val="en-US"/>
        </w:rPr>
        <w:t>with best-case/worst-case substitution</w:t>
      </w:r>
      <w:r w:rsidR="00F47DB1" w:rsidRPr="00BE285C">
        <w:rPr>
          <w:rFonts w:ascii="Times New Roman" w:eastAsia="Times New Roman" w:hAnsi="Times New Roman" w:cs="Times New Roman"/>
          <w:sz w:val="24"/>
          <w:szCs w:val="24"/>
          <w:lang w:val="en-US"/>
        </w:rPr>
        <w:t xml:space="preserve"> (see section “</w:t>
      </w:r>
      <w:r w:rsidR="00711421" w:rsidRPr="00BE285C">
        <w:rPr>
          <w:rFonts w:ascii="Times New Roman" w:eastAsia="Times New Roman" w:hAnsi="Times New Roman" w:cs="Times New Roman"/>
          <w:sz w:val="24"/>
          <w:szCs w:val="24"/>
          <w:lang w:val="en-US"/>
        </w:rPr>
        <w:t xml:space="preserve">Missing </w:t>
      </w:r>
      <w:r w:rsidR="00584F7D">
        <w:rPr>
          <w:rFonts w:ascii="Times New Roman" w:eastAsia="Times New Roman" w:hAnsi="Times New Roman" w:cs="Times New Roman"/>
          <w:sz w:val="24"/>
          <w:szCs w:val="24"/>
          <w:lang w:val="en-US"/>
        </w:rPr>
        <w:t>d</w:t>
      </w:r>
      <w:r w:rsidR="00711421" w:rsidRPr="00BE285C">
        <w:rPr>
          <w:rFonts w:ascii="Times New Roman" w:eastAsia="Times New Roman" w:hAnsi="Times New Roman" w:cs="Times New Roman"/>
          <w:sz w:val="24"/>
          <w:szCs w:val="24"/>
          <w:lang w:val="en-US"/>
        </w:rPr>
        <w:t>ata</w:t>
      </w:r>
      <w:r w:rsidR="00F47DB1" w:rsidRPr="00BE285C">
        <w:rPr>
          <w:rFonts w:ascii="Times New Roman" w:eastAsia="Times New Roman" w:hAnsi="Times New Roman" w:cs="Times New Roman"/>
          <w:sz w:val="24"/>
          <w:szCs w:val="24"/>
          <w:lang w:val="en-US"/>
        </w:rPr>
        <w:t>” for definition)</w:t>
      </w:r>
      <w:r w:rsidR="007A16A7" w:rsidRPr="00BE285C">
        <w:rPr>
          <w:rFonts w:ascii="Times New Roman" w:eastAsia="Times New Roman" w:hAnsi="Times New Roman" w:cs="Times New Roman"/>
          <w:sz w:val="24"/>
          <w:szCs w:val="24"/>
          <w:lang w:val="en-US"/>
        </w:rPr>
        <w:t xml:space="preserve">. We performed several sensitivity analyses. </w:t>
      </w:r>
      <w:r w:rsidR="0047588D" w:rsidRPr="00BE285C">
        <w:rPr>
          <w:rFonts w:ascii="Times New Roman" w:eastAsia="Times New Roman" w:hAnsi="Times New Roman" w:cs="Times New Roman"/>
          <w:sz w:val="24"/>
          <w:szCs w:val="24"/>
          <w:lang w:val="en-US"/>
        </w:rPr>
        <w:t>First, w</w:t>
      </w:r>
      <w:r w:rsidR="007A16A7" w:rsidRPr="00BE285C">
        <w:rPr>
          <w:rFonts w:ascii="Times New Roman" w:eastAsia="Times New Roman" w:hAnsi="Times New Roman" w:cs="Times New Roman"/>
          <w:sz w:val="24"/>
          <w:szCs w:val="24"/>
          <w:lang w:val="en-US"/>
        </w:rPr>
        <w:t xml:space="preserve">e extended the aforementioned sparse multivariable model by (i) </w:t>
      </w:r>
      <w:r w:rsidR="007F359F">
        <w:rPr>
          <w:rFonts w:ascii="Times New Roman" w:eastAsia="Times New Roman" w:hAnsi="Times New Roman" w:cs="Times New Roman"/>
          <w:sz w:val="24"/>
          <w:szCs w:val="24"/>
          <w:lang w:val="en-US"/>
        </w:rPr>
        <w:t>a</w:t>
      </w:r>
      <w:r w:rsidR="007F359F" w:rsidRPr="00BE285C">
        <w:rPr>
          <w:rFonts w:ascii="Times New Roman" w:eastAsia="Times New Roman" w:hAnsi="Times New Roman" w:cs="Times New Roman"/>
          <w:sz w:val="24"/>
          <w:szCs w:val="24"/>
          <w:lang w:val="en-US"/>
        </w:rPr>
        <w:t xml:space="preserve"> </w:t>
      </w:r>
      <w:r w:rsidR="00D8490B" w:rsidRPr="00BE285C">
        <w:rPr>
          <w:rFonts w:ascii="Times New Roman" w:eastAsia="Times New Roman" w:hAnsi="Times New Roman" w:cs="Times New Roman"/>
          <w:sz w:val="24"/>
          <w:szCs w:val="24"/>
          <w:lang w:val="en-US"/>
        </w:rPr>
        <w:t xml:space="preserve">binary variable related to the occurrence of PTSD symptoms within the dyads </w:t>
      </w:r>
      <w:r w:rsidR="00226826" w:rsidRPr="00BE285C">
        <w:rPr>
          <w:rFonts w:ascii="Times New Roman" w:eastAsia="Times New Roman" w:hAnsi="Times New Roman" w:cs="Times New Roman"/>
          <w:sz w:val="24"/>
          <w:szCs w:val="24"/>
          <w:lang w:val="en-US"/>
        </w:rPr>
        <w:t>(</w:t>
      </w:r>
      <w:r w:rsidRPr="00BE285C">
        <w:rPr>
          <w:rFonts w:ascii="Times New Roman" w:eastAsia="Times New Roman" w:hAnsi="Times New Roman" w:cs="Times New Roman"/>
          <w:sz w:val="24"/>
          <w:szCs w:val="24"/>
          <w:lang w:val="en-US"/>
        </w:rPr>
        <w:t>both dyad members suffering from PT</w:t>
      </w:r>
      <w:r w:rsidR="00F14497" w:rsidRPr="00BE285C">
        <w:rPr>
          <w:rFonts w:ascii="Times New Roman" w:eastAsia="Times New Roman" w:hAnsi="Times New Roman" w:cs="Times New Roman"/>
          <w:sz w:val="24"/>
          <w:szCs w:val="24"/>
          <w:lang w:val="en-US"/>
        </w:rPr>
        <w:t>SD</w:t>
      </w:r>
      <w:r w:rsidR="00226826" w:rsidRPr="00BE285C">
        <w:rPr>
          <w:rFonts w:ascii="Times New Roman" w:eastAsia="Times New Roman" w:hAnsi="Times New Roman" w:cs="Times New Roman"/>
          <w:sz w:val="24"/>
          <w:szCs w:val="24"/>
          <w:lang w:val="en-US"/>
        </w:rPr>
        <w:t xml:space="preserve">) </w:t>
      </w:r>
      <w:r w:rsidR="007A16A7" w:rsidRPr="00BE285C">
        <w:rPr>
          <w:rFonts w:ascii="Times New Roman" w:eastAsia="Times New Roman" w:hAnsi="Times New Roman" w:cs="Times New Roman"/>
          <w:sz w:val="24"/>
          <w:szCs w:val="24"/>
          <w:lang w:val="en-US"/>
        </w:rPr>
        <w:t xml:space="preserve">and (ii) additionally by </w:t>
      </w:r>
      <w:r w:rsidRPr="00BE285C">
        <w:rPr>
          <w:rFonts w:ascii="Times New Roman" w:eastAsia="Times New Roman" w:hAnsi="Times New Roman" w:cs="Times New Roman"/>
          <w:sz w:val="24"/>
          <w:szCs w:val="24"/>
          <w:lang w:val="en-US"/>
        </w:rPr>
        <w:t>age</w:t>
      </w:r>
      <w:r w:rsidR="00226826" w:rsidRPr="00BE285C">
        <w:rPr>
          <w:rFonts w:ascii="Times New Roman" w:eastAsia="Times New Roman" w:hAnsi="Times New Roman" w:cs="Times New Roman"/>
          <w:sz w:val="24"/>
          <w:szCs w:val="24"/>
          <w:lang w:val="en-US"/>
        </w:rPr>
        <w:t xml:space="preserve"> (numeric)</w:t>
      </w:r>
      <w:r w:rsidRPr="00BE285C">
        <w:rPr>
          <w:rFonts w:ascii="Times New Roman" w:eastAsia="Times New Roman" w:hAnsi="Times New Roman" w:cs="Times New Roman"/>
          <w:sz w:val="24"/>
          <w:szCs w:val="24"/>
          <w:lang w:val="en-US"/>
        </w:rPr>
        <w:t xml:space="preserve">, post-ICU patient </w:t>
      </w:r>
      <w:r w:rsidR="00226826" w:rsidRPr="00BE285C">
        <w:rPr>
          <w:rFonts w:ascii="Times New Roman" w:eastAsia="Times New Roman" w:hAnsi="Times New Roman" w:cs="Times New Roman"/>
          <w:sz w:val="24"/>
          <w:szCs w:val="24"/>
          <w:lang w:val="en-US"/>
        </w:rPr>
        <w:t xml:space="preserve">(binary) </w:t>
      </w:r>
      <w:r w:rsidRPr="00BE285C">
        <w:rPr>
          <w:rFonts w:ascii="Times New Roman" w:eastAsia="Times New Roman" w:hAnsi="Times New Roman" w:cs="Times New Roman"/>
          <w:sz w:val="24"/>
          <w:szCs w:val="24"/>
          <w:lang w:val="en-US"/>
        </w:rPr>
        <w:t>and pre-existing mental disorder</w:t>
      </w:r>
      <w:r w:rsidR="00226826" w:rsidRPr="00BE285C">
        <w:rPr>
          <w:rFonts w:ascii="Times New Roman" w:eastAsia="Times New Roman" w:hAnsi="Times New Roman" w:cs="Times New Roman"/>
          <w:sz w:val="24"/>
          <w:szCs w:val="24"/>
          <w:lang w:val="en-US"/>
        </w:rPr>
        <w:t xml:space="preserve"> (binary)</w:t>
      </w:r>
      <w:r w:rsidRPr="00BE285C">
        <w:rPr>
          <w:rFonts w:ascii="Times New Roman" w:eastAsia="Times New Roman" w:hAnsi="Times New Roman" w:cs="Times New Roman"/>
          <w:sz w:val="24"/>
          <w:szCs w:val="24"/>
          <w:lang w:val="en-US"/>
        </w:rPr>
        <w:t xml:space="preserve">. </w:t>
      </w:r>
      <w:r w:rsidR="0047588D" w:rsidRPr="00BE285C">
        <w:rPr>
          <w:rFonts w:ascii="Times New Roman" w:eastAsia="Times New Roman" w:hAnsi="Times New Roman" w:cs="Times New Roman"/>
          <w:sz w:val="24"/>
          <w:szCs w:val="24"/>
          <w:lang w:val="en-US"/>
        </w:rPr>
        <w:t>Secondly, w</w:t>
      </w:r>
      <w:r w:rsidRPr="00BE285C">
        <w:rPr>
          <w:rFonts w:ascii="Times New Roman" w:eastAsia="Times New Roman" w:hAnsi="Times New Roman" w:cs="Times New Roman"/>
          <w:sz w:val="24"/>
          <w:szCs w:val="24"/>
          <w:lang w:val="en-US"/>
        </w:rPr>
        <w:t xml:space="preserve">e repeated the modelling </w:t>
      </w:r>
      <w:r w:rsidR="00B22BAD">
        <w:rPr>
          <w:rFonts w:ascii="Times New Roman" w:eastAsia="Times New Roman" w:hAnsi="Times New Roman" w:cs="Times New Roman"/>
          <w:sz w:val="24"/>
          <w:szCs w:val="24"/>
          <w:lang w:val="en-US"/>
        </w:rPr>
        <w:t>according to</w:t>
      </w:r>
      <w:r w:rsidR="00B22BAD" w:rsidRPr="00BE285C">
        <w:rPr>
          <w:rFonts w:ascii="Times New Roman" w:eastAsia="Times New Roman" w:hAnsi="Times New Roman" w:cs="Times New Roman"/>
          <w:sz w:val="24"/>
          <w:szCs w:val="24"/>
          <w:lang w:val="en-US"/>
        </w:rPr>
        <w:t xml:space="preserve"> </w:t>
      </w:r>
      <w:r w:rsidRPr="00BE285C">
        <w:rPr>
          <w:rFonts w:ascii="Times New Roman" w:eastAsia="Times New Roman" w:hAnsi="Times New Roman" w:cs="Times New Roman"/>
          <w:sz w:val="24"/>
          <w:szCs w:val="24"/>
          <w:lang w:val="en-US"/>
        </w:rPr>
        <w:t xml:space="preserve">the ITT </w:t>
      </w:r>
      <w:r w:rsidR="00B22BAD">
        <w:rPr>
          <w:rFonts w:ascii="Times New Roman" w:eastAsia="Times New Roman" w:hAnsi="Times New Roman" w:cs="Times New Roman"/>
          <w:sz w:val="24"/>
          <w:szCs w:val="24"/>
          <w:lang w:val="en-US"/>
        </w:rPr>
        <w:t xml:space="preserve">principle </w:t>
      </w:r>
      <w:r w:rsidRPr="00BE285C">
        <w:rPr>
          <w:rFonts w:ascii="Times New Roman" w:eastAsia="Times New Roman" w:hAnsi="Times New Roman" w:cs="Times New Roman"/>
          <w:sz w:val="24"/>
          <w:szCs w:val="24"/>
          <w:lang w:val="en-US"/>
        </w:rPr>
        <w:t xml:space="preserve">gained by </w:t>
      </w:r>
      <w:r w:rsidR="00384A4B" w:rsidRPr="00BE285C">
        <w:rPr>
          <w:rFonts w:ascii="Times New Roman" w:eastAsia="Times New Roman" w:hAnsi="Times New Roman" w:cs="Times New Roman"/>
          <w:sz w:val="24"/>
          <w:szCs w:val="24"/>
          <w:lang w:val="en-US"/>
        </w:rPr>
        <w:t xml:space="preserve">multiple imputation by chained equations </w:t>
      </w:r>
      <w:r w:rsidR="0047588D" w:rsidRPr="00BE285C">
        <w:rPr>
          <w:rFonts w:ascii="Times New Roman" w:eastAsia="Times New Roman" w:hAnsi="Times New Roman" w:cs="Times New Roman"/>
          <w:sz w:val="24"/>
          <w:szCs w:val="24"/>
          <w:lang w:val="en-US"/>
        </w:rPr>
        <w:t>(</w:t>
      </w:r>
      <w:r w:rsidR="00384A4B" w:rsidRPr="00BE285C">
        <w:rPr>
          <w:rFonts w:ascii="Times New Roman" w:eastAsia="Times New Roman" w:hAnsi="Times New Roman" w:cs="Times New Roman"/>
          <w:sz w:val="24"/>
          <w:szCs w:val="24"/>
          <w:lang w:val="en-US"/>
        </w:rPr>
        <w:t xml:space="preserve">MICE; </w:t>
      </w:r>
      <w:r w:rsidR="0047588D" w:rsidRPr="00BE285C">
        <w:rPr>
          <w:rFonts w:ascii="Times New Roman" w:eastAsia="Times New Roman" w:hAnsi="Times New Roman" w:cs="Times New Roman"/>
          <w:sz w:val="24"/>
          <w:szCs w:val="24"/>
          <w:lang w:val="en-US"/>
        </w:rPr>
        <w:t>see section “</w:t>
      </w:r>
      <w:r w:rsidR="00BE285C">
        <w:rPr>
          <w:rFonts w:ascii="Times New Roman" w:eastAsia="Times New Roman" w:hAnsi="Times New Roman" w:cs="Times New Roman"/>
          <w:sz w:val="24"/>
          <w:szCs w:val="24"/>
          <w:lang w:val="en-US"/>
        </w:rPr>
        <w:t>Missing data</w:t>
      </w:r>
      <w:r w:rsidR="0047588D" w:rsidRPr="00626448">
        <w:rPr>
          <w:rFonts w:ascii="Times New Roman" w:eastAsia="Times New Roman" w:hAnsi="Times New Roman" w:cs="Times New Roman"/>
          <w:sz w:val="24"/>
          <w:szCs w:val="24"/>
          <w:lang w:val="en-US"/>
        </w:rPr>
        <w:t>” for definition)</w:t>
      </w:r>
      <w:r w:rsidRPr="00626448">
        <w:rPr>
          <w:rFonts w:ascii="Times New Roman" w:eastAsia="Times New Roman" w:hAnsi="Times New Roman" w:cs="Times New Roman"/>
          <w:sz w:val="24"/>
          <w:szCs w:val="24"/>
          <w:lang w:val="en-US"/>
        </w:rPr>
        <w:t xml:space="preserve"> and </w:t>
      </w:r>
      <w:r w:rsidR="00B22BAD">
        <w:rPr>
          <w:rFonts w:ascii="Times New Roman" w:eastAsia="Times New Roman" w:hAnsi="Times New Roman" w:cs="Times New Roman"/>
          <w:sz w:val="24"/>
          <w:szCs w:val="24"/>
          <w:lang w:val="en-US"/>
        </w:rPr>
        <w:t>according to</w:t>
      </w:r>
      <w:r w:rsidR="00B22BAD" w:rsidRPr="00626448">
        <w:rPr>
          <w:rFonts w:ascii="Times New Roman" w:eastAsia="Times New Roman" w:hAnsi="Times New Roman" w:cs="Times New Roman"/>
          <w:sz w:val="24"/>
          <w:szCs w:val="24"/>
          <w:lang w:val="en-US"/>
        </w:rPr>
        <w:t xml:space="preserve"> </w:t>
      </w:r>
      <w:r w:rsidRPr="00626448">
        <w:rPr>
          <w:rFonts w:ascii="Times New Roman" w:eastAsia="Times New Roman" w:hAnsi="Times New Roman" w:cs="Times New Roman"/>
          <w:sz w:val="24"/>
          <w:szCs w:val="24"/>
          <w:lang w:val="en-US"/>
        </w:rPr>
        <w:t xml:space="preserve">the PP </w:t>
      </w:r>
      <w:r w:rsidR="00B22BAD">
        <w:rPr>
          <w:rFonts w:ascii="Times New Roman" w:eastAsia="Times New Roman" w:hAnsi="Times New Roman" w:cs="Times New Roman"/>
          <w:sz w:val="24"/>
          <w:szCs w:val="24"/>
          <w:lang w:val="en-US"/>
        </w:rPr>
        <w:t>principle</w:t>
      </w:r>
      <w:r w:rsidRPr="00626448">
        <w:rPr>
          <w:rFonts w:ascii="Times New Roman" w:eastAsia="Times New Roman" w:hAnsi="Times New Roman" w:cs="Times New Roman"/>
          <w:sz w:val="24"/>
          <w:szCs w:val="24"/>
          <w:lang w:val="en-US"/>
        </w:rPr>
        <w:t xml:space="preserve">. In case of MICE, data was pooled according </w:t>
      </w:r>
      <w:r w:rsidRPr="00BE285C">
        <w:rPr>
          <w:rFonts w:ascii="Times New Roman" w:eastAsia="Times New Roman" w:hAnsi="Times New Roman" w:cs="Times New Roman"/>
          <w:sz w:val="24"/>
          <w:szCs w:val="24"/>
          <w:lang w:val="en-US"/>
        </w:rPr>
        <w:t>to Rubin (</w:t>
      </w:r>
      <w:r w:rsidR="001500E8" w:rsidRPr="00BE285C">
        <w:rPr>
          <w:rFonts w:ascii="Times New Roman" w:eastAsia="Times New Roman" w:hAnsi="Times New Roman" w:cs="Times New Roman"/>
          <w:sz w:val="24"/>
          <w:szCs w:val="24"/>
          <w:lang w:val="en-US"/>
        </w:rPr>
        <w:t>1</w:t>
      </w:r>
      <w:r w:rsidRPr="00BE285C">
        <w:rPr>
          <w:rFonts w:ascii="Times New Roman" w:eastAsia="Times New Roman" w:hAnsi="Times New Roman" w:cs="Times New Roman"/>
          <w:sz w:val="24"/>
          <w:szCs w:val="24"/>
          <w:lang w:val="en-US"/>
        </w:rPr>
        <w:t xml:space="preserve">). We provide regression coefficients with 95% confidence intervals (CIs) and p-values. </w:t>
      </w:r>
    </w:p>
    <w:p w14:paraId="60E21221" w14:textId="2CD61FD2" w:rsidR="005D6A92" w:rsidRPr="00BE285C" w:rsidRDefault="005D6A92"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For the secondary efficacy outcomes</w:t>
      </w:r>
      <w:r w:rsidR="00A50B8A">
        <w:rPr>
          <w:rFonts w:ascii="Times New Roman" w:eastAsia="Times New Roman" w:hAnsi="Times New Roman" w:cs="Times New Roman"/>
          <w:sz w:val="24"/>
          <w:szCs w:val="24"/>
          <w:lang w:val="en-US"/>
        </w:rPr>
        <w:t xml:space="preserve"> (analyzed in the PTSD population)</w:t>
      </w:r>
      <w:r w:rsidRPr="00BE285C">
        <w:rPr>
          <w:rFonts w:ascii="Times New Roman" w:eastAsia="Times New Roman" w:hAnsi="Times New Roman" w:cs="Times New Roman"/>
          <w:sz w:val="24"/>
          <w:szCs w:val="24"/>
          <w:lang w:val="en-US"/>
        </w:rPr>
        <w:t xml:space="preserve">, we adapted the GEE modelling for the primary </w:t>
      </w:r>
      <w:r w:rsidR="007F7D74" w:rsidRPr="00BE285C">
        <w:rPr>
          <w:rFonts w:ascii="Times New Roman" w:eastAsia="Times New Roman" w:hAnsi="Times New Roman" w:cs="Times New Roman"/>
          <w:sz w:val="24"/>
          <w:szCs w:val="24"/>
          <w:lang w:val="en-US"/>
        </w:rPr>
        <w:t xml:space="preserve">outcome </w:t>
      </w:r>
      <w:r w:rsidRPr="00BE285C">
        <w:rPr>
          <w:rFonts w:ascii="Times New Roman" w:eastAsia="Times New Roman" w:hAnsi="Times New Roman" w:cs="Times New Roman"/>
          <w:sz w:val="24"/>
          <w:szCs w:val="24"/>
          <w:lang w:val="en-US"/>
        </w:rPr>
        <w:t>with respect to the included dependent and independent variables. Of note, remission of PT</w:t>
      </w:r>
      <w:r w:rsidR="00F14497" w:rsidRPr="00BE285C">
        <w:rPr>
          <w:rFonts w:ascii="Times New Roman" w:eastAsia="Times New Roman" w:hAnsi="Times New Roman" w:cs="Times New Roman"/>
          <w:sz w:val="24"/>
          <w:szCs w:val="24"/>
          <w:lang w:val="en-US"/>
        </w:rPr>
        <w:t>SD</w:t>
      </w:r>
      <w:r w:rsidRPr="00BE285C">
        <w:rPr>
          <w:rFonts w:ascii="Times New Roman" w:eastAsia="Times New Roman" w:hAnsi="Times New Roman" w:cs="Times New Roman"/>
          <w:sz w:val="24"/>
          <w:szCs w:val="24"/>
          <w:lang w:val="en-US"/>
        </w:rPr>
        <w:t xml:space="preserve"> was analy</w:t>
      </w:r>
      <w:r w:rsidR="00367E5B" w:rsidRPr="00BE285C">
        <w:rPr>
          <w:rFonts w:ascii="Times New Roman" w:eastAsia="Times New Roman" w:hAnsi="Times New Roman" w:cs="Times New Roman"/>
          <w:sz w:val="24"/>
          <w:szCs w:val="24"/>
          <w:lang w:val="en-US"/>
        </w:rPr>
        <w:t>z</w:t>
      </w:r>
      <w:r w:rsidRPr="00BE285C">
        <w:rPr>
          <w:rFonts w:ascii="Times New Roman" w:eastAsia="Times New Roman" w:hAnsi="Times New Roman" w:cs="Times New Roman"/>
          <w:sz w:val="24"/>
          <w:szCs w:val="24"/>
          <w:lang w:val="en-US"/>
        </w:rPr>
        <w:t xml:space="preserve">ed in the population </w:t>
      </w:r>
      <w:r w:rsidR="00A80355" w:rsidRPr="00BE285C">
        <w:rPr>
          <w:rFonts w:ascii="Times New Roman" w:eastAsia="Times New Roman" w:hAnsi="Times New Roman" w:cs="Times New Roman"/>
          <w:sz w:val="24"/>
          <w:szCs w:val="24"/>
          <w:lang w:val="en-US"/>
        </w:rPr>
        <w:t>of</w:t>
      </w:r>
      <w:r w:rsidR="00A46308" w:rsidRPr="00BE285C">
        <w:rPr>
          <w:rFonts w:ascii="Times New Roman" w:eastAsia="Times New Roman" w:hAnsi="Times New Roman" w:cs="Times New Roman"/>
          <w:sz w:val="24"/>
          <w:szCs w:val="24"/>
          <w:lang w:val="en-US"/>
        </w:rPr>
        <w:t xml:space="preserve"> participants </w:t>
      </w:r>
      <w:r w:rsidR="007F359F">
        <w:rPr>
          <w:rFonts w:ascii="Times New Roman" w:eastAsia="Times New Roman" w:hAnsi="Times New Roman" w:cs="Times New Roman"/>
          <w:sz w:val="24"/>
          <w:szCs w:val="24"/>
          <w:lang w:val="en-US"/>
        </w:rPr>
        <w:t xml:space="preserve">with a </w:t>
      </w:r>
      <w:r w:rsidR="00A46308" w:rsidRPr="00BE285C">
        <w:rPr>
          <w:rFonts w:ascii="Times New Roman" w:eastAsia="Times New Roman" w:hAnsi="Times New Roman" w:cs="Times New Roman"/>
          <w:sz w:val="24"/>
          <w:szCs w:val="24"/>
          <w:lang w:val="en-US"/>
        </w:rPr>
        <w:t xml:space="preserve">PTSD </w:t>
      </w:r>
      <w:r w:rsidR="007F359F">
        <w:rPr>
          <w:rFonts w:ascii="Times New Roman" w:eastAsia="Times New Roman" w:hAnsi="Times New Roman" w:cs="Times New Roman"/>
          <w:sz w:val="24"/>
          <w:szCs w:val="24"/>
          <w:lang w:val="en-US"/>
        </w:rPr>
        <w:t xml:space="preserve">diagnosis </w:t>
      </w:r>
      <w:r w:rsidR="005D0427">
        <w:rPr>
          <w:rFonts w:ascii="Times New Roman" w:eastAsia="Times New Roman" w:hAnsi="Times New Roman" w:cs="Times New Roman"/>
          <w:sz w:val="24"/>
          <w:szCs w:val="24"/>
          <w:lang w:val="en-US"/>
        </w:rPr>
        <w:t xml:space="preserve">(according to CAPS-5) </w:t>
      </w:r>
      <w:r w:rsidR="00A46308" w:rsidRPr="00BE285C">
        <w:rPr>
          <w:rFonts w:ascii="Times New Roman" w:eastAsia="Times New Roman" w:hAnsi="Times New Roman" w:cs="Times New Roman"/>
          <w:sz w:val="24"/>
          <w:szCs w:val="24"/>
          <w:lang w:val="en-US"/>
        </w:rPr>
        <w:t xml:space="preserve">before </w:t>
      </w:r>
      <w:r w:rsidR="00A80355" w:rsidRPr="00BE285C">
        <w:rPr>
          <w:rFonts w:ascii="Times New Roman" w:eastAsia="Times New Roman" w:hAnsi="Times New Roman" w:cs="Times New Roman"/>
          <w:sz w:val="24"/>
          <w:szCs w:val="24"/>
          <w:lang w:val="en-US"/>
        </w:rPr>
        <w:t xml:space="preserve">the </w:t>
      </w:r>
      <w:r w:rsidR="00A46308" w:rsidRPr="00BE285C">
        <w:rPr>
          <w:rFonts w:ascii="Times New Roman" w:eastAsia="Times New Roman" w:hAnsi="Times New Roman" w:cs="Times New Roman"/>
          <w:sz w:val="24"/>
          <w:szCs w:val="24"/>
          <w:lang w:val="en-US"/>
        </w:rPr>
        <w:t xml:space="preserve">treatment/waiting period </w:t>
      </w:r>
      <w:r w:rsidRPr="00BE285C">
        <w:rPr>
          <w:rFonts w:ascii="Times New Roman" w:eastAsia="Times New Roman" w:hAnsi="Times New Roman" w:cs="Times New Roman"/>
          <w:sz w:val="24"/>
          <w:szCs w:val="24"/>
          <w:lang w:val="en-US"/>
        </w:rPr>
        <w:t>and with the logit-link in the respective GEEs.</w:t>
      </w:r>
      <w:r w:rsidR="00A46308" w:rsidRPr="00BE285C">
        <w:rPr>
          <w:rFonts w:ascii="Times New Roman" w:eastAsia="Times New Roman" w:hAnsi="Times New Roman" w:cs="Times New Roman"/>
          <w:sz w:val="24"/>
          <w:szCs w:val="24"/>
          <w:lang w:val="en-US"/>
        </w:rPr>
        <w:t xml:space="preserve"> </w:t>
      </w:r>
      <w:r w:rsidR="00FE0C85" w:rsidRPr="00BE285C">
        <w:rPr>
          <w:rFonts w:ascii="Times New Roman" w:eastAsia="Times New Roman" w:hAnsi="Times New Roman" w:cs="Times New Roman"/>
          <w:sz w:val="24"/>
          <w:szCs w:val="24"/>
          <w:lang w:val="en-US"/>
        </w:rPr>
        <w:t>For remission, w</w:t>
      </w:r>
      <w:r w:rsidR="00A46308" w:rsidRPr="00BE285C">
        <w:rPr>
          <w:rFonts w:ascii="Times New Roman" w:eastAsia="Times New Roman" w:hAnsi="Times New Roman" w:cs="Times New Roman"/>
          <w:sz w:val="24"/>
          <w:szCs w:val="24"/>
          <w:lang w:val="en-US"/>
        </w:rPr>
        <w:t xml:space="preserve">e </w:t>
      </w:r>
      <w:r w:rsidR="00FE0C85" w:rsidRPr="00BE285C">
        <w:rPr>
          <w:rFonts w:ascii="Times New Roman" w:eastAsia="Times New Roman" w:hAnsi="Times New Roman" w:cs="Times New Roman"/>
          <w:sz w:val="24"/>
          <w:szCs w:val="24"/>
          <w:lang w:val="en-US"/>
        </w:rPr>
        <w:t xml:space="preserve">could </w:t>
      </w:r>
      <w:r w:rsidR="007F359F">
        <w:rPr>
          <w:rFonts w:ascii="Times New Roman" w:eastAsia="Times New Roman" w:hAnsi="Times New Roman" w:cs="Times New Roman"/>
          <w:sz w:val="24"/>
          <w:szCs w:val="24"/>
          <w:lang w:val="en-US"/>
        </w:rPr>
        <w:t>not</w:t>
      </w:r>
      <w:r w:rsidR="007F359F" w:rsidRPr="00BE285C">
        <w:rPr>
          <w:rFonts w:ascii="Times New Roman" w:eastAsia="Times New Roman" w:hAnsi="Times New Roman" w:cs="Times New Roman"/>
          <w:sz w:val="24"/>
          <w:szCs w:val="24"/>
          <w:lang w:val="en-US"/>
        </w:rPr>
        <w:t xml:space="preserve"> </w:t>
      </w:r>
      <w:r w:rsidR="00FE0C85" w:rsidRPr="00BE285C">
        <w:rPr>
          <w:rFonts w:ascii="Times New Roman" w:eastAsia="Times New Roman" w:hAnsi="Times New Roman" w:cs="Times New Roman"/>
          <w:sz w:val="24"/>
          <w:szCs w:val="24"/>
          <w:lang w:val="en-US"/>
        </w:rPr>
        <w:t xml:space="preserve">include the </w:t>
      </w:r>
      <w:r w:rsidR="00FE0C85" w:rsidRPr="00BE285C">
        <w:rPr>
          <w:rFonts w:ascii="Times New Roman" w:eastAsia="Times New Roman" w:hAnsi="Times New Roman" w:cs="Times New Roman"/>
          <w:sz w:val="24"/>
          <w:szCs w:val="24"/>
          <w:lang w:val="en-US" w:eastAsia="de-DE"/>
        </w:rPr>
        <w:t xml:space="preserve">variable “baseline value (t0)” in </w:t>
      </w:r>
      <w:r w:rsidR="00FE0C85" w:rsidRPr="00BE285C">
        <w:rPr>
          <w:rFonts w:ascii="Times New Roman" w:eastAsia="Times New Roman" w:hAnsi="Times New Roman" w:cs="Times New Roman"/>
          <w:sz w:val="24"/>
          <w:szCs w:val="24"/>
          <w:lang w:val="en-US"/>
        </w:rPr>
        <w:t>the extended multivariable model</w:t>
      </w:r>
      <w:r w:rsidR="00F74950" w:rsidRPr="00BE285C">
        <w:rPr>
          <w:rFonts w:ascii="Times New Roman" w:eastAsia="Times New Roman" w:hAnsi="Times New Roman" w:cs="Times New Roman"/>
          <w:sz w:val="24"/>
          <w:szCs w:val="24"/>
          <w:lang w:val="en-US"/>
        </w:rPr>
        <w:t>s</w:t>
      </w:r>
      <w:r w:rsidR="00F2319A" w:rsidRPr="00BE285C">
        <w:rPr>
          <w:rFonts w:ascii="Times New Roman" w:eastAsia="Times New Roman" w:hAnsi="Times New Roman" w:cs="Times New Roman"/>
          <w:sz w:val="24"/>
          <w:szCs w:val="24"/>
          <w:lang w:val="en-US"/>
        </w:rPr>
        <w:t>, because</w:t>
      </w:r>
      <w:r w:rsidR="00FE0C85" w:rsidRPr="00BE285C">
        <w:rPr>
          <w:rFonts w:ascii="Times New Roman" w:eastAsia="Times New Roman" w:hAnsi="Times New Roman" w:cs="Times New Roman"/>
          <w:sz w:val="24"/>
          <w:szCs w:val="24"/>
          <w:lang w:val="en-US"/>
        </w:rPr>
        <w:t xml:space="preserve"> all included participants showed PTSD symptoms at baseline. Furthermore</w:t>
      </w:r>
      <w:r w:rsidR="00F2319A" w:rsidRPr="00BE285C">
        <w:rPr>
          <w:rFonts w:ascii="Times New Roman" w:eastAsia="Times New Roman" w:hAnsi="Times New Roman" w:cs="Times New Roman"/>
          <w:sz w:val="24"/>
          <w:szCs w:val="24"/>
          <w:lang w:val="en-US"/>
        </w:rPr>
        <w:t>,</w:t>
      </w:r>
      <w:r w:rsidR="00FE0C85" w:rsidRPr="00BE285C">
        <w:rPr>
          <w:rFonts w:ascii="Times New Roman" w:eastAsia="Times New Roman" w:hAnsi="Times New Roman" w:cs="Times New Roman"/>
          <w:sz w:val="24"/>
          <w:szCs w:val="24"/>
          <w:lang w:val="en-US"/>
        </w:rPr>
        <w:t xml:space="preserve"> we</w:t>
      </w:r>
      <w:r w:rsidR="00FE0C85" w:rsidRPr="00BE285C">
        <w:rPr>
          <w:rFonts w:ascii="Times New Roman" w:eastAsia="Times New Roman" w:hAnsi="Times New Roman" w:cs="Times New Roman"/>
          <w:sz w:val="24"/>
          <w:szCs w:val="24"/>
          <w:lang w:val="en-US" w:eastAsia="de-DE"/>
        </w:rPr>
        <w:t xml:space="preserve"> </w:t>
      </w:r>
      <w:r w:rsidR="00A46308" w:rsidRPr="00BE285C">
        <w:rPr>
          <w:rFonts w:ascii="Times New Roman" w:eastAsia="Times New Roman" w:hAnsi="Times New Roman" w:cs="Times New Roman"/>
          <w:sz w:val="24"/>
          <w:szCs w:val="24"/>
          <w:lang w:val="en-US"/>
        </w:rPr>
        <w:t xml:space="preserve">did not apply the extended multivariable model </w:t>
      </w:r>
      <w:r w:rsidR="00FE0C85" w:rsidRPr="00BE285C">
        <w:rPr>
          <w:rFonts w:ascii="Times New Roman" w:eastAsia="Times New Roman" w:hAnsi="Times New Roman" w:cs="Times New Roman"/>
          <w:sz w:val="24"/>
          <w:szCs w:val="24"/>
          <w:lang w:val="en-US"/>
        </w:rPr>
        <w:t xml:space="preserve">(ii) </w:t>
      </w:r>
      <w:r w:rsidR="00522DEA" w:rsidRPr="00BE285C">
        <w:rPr>
          <w:rFonts w:ascii="Times New Roman" w:eastAsia="Times New Roman" w:hAnsi="Times New Roman" w:cs="Times New Roman"/>
          <w:sz w:val="24"/>
          <w:szCs w:val="24"/>
          <w:lang w:val="en-US"/>
        </w:rPr>
        <w:t xml:space="preserve">for remission </w:t>
      </w:r>
      <w:r w:rsidR="00A46308" w:rsidRPr="00BE285C">
        <w:rPr>
          <w:rFonts w:ascii="Times New Roman" w:eastAsia="Times New Roman" w:hAnsi="Times New Roman" w:cs="Times New Roman"/>
          <w:sz w:val="24"/>
          <w:szCs w:val="24"/>
          <w:lang w:val="en-US"/>
        </w:rPr>
        <w:t>due to sample size issues.</w:t>
      </w:r>
      <w:r w:rsidRPr="00BE285C">
        <w:rPr>
          <w:rFonts w:ascii="Times New Roman" w:eastAsia="Times New Roman" w:hAnsi="Times New Roman" w:cs="Times New Roman"/>
          <w:sz w:val="24"/>
          <w:szCs w:val="24"/>
          <w:lang w:val="en-US"/>
        </w:rPr>
        <w:t xml:space="preserve"> For the safety outcomes</w:t>
      </w:r>
      <w:r w:rsidR="00A50B8A">
        <w:rPr>
          <w:rFonts w:ascii="Times New Roman" w:eastAsia="Times New Roman" w:hAnsi="Times New Roman" w:cs="Times New Roman"/>
          <w:sz w:val="24"/>
          <w:szCs w:val="24"/>
          <w:lang w:val="en-US"/>
        </w:rPr>
        <w:t xml:space="preserve"> (analyzed in the PTSD </w:t>
      </w:r>
      <w:r w:rsidR="00A50B8A">
        <w:rPr>
          <w:rFonts w:ascii="Times New Roman" w:eastAsia="Times New Roman" w:hAnsi="Times New Roman" w:cs="Times New Roman"/>
          <w:sz w:val="24"/>
          <w:szCs w:val="24"/>
          <w:lang w:val="en-US"/>
        </w:rPr>
        <w:lastRenderedPageBreak/>
        <w:t>population)</w:t>
      </w:r>
      <w:r w:rsidRPr="00BE285C">
        <w:rPr>
          <w:rFonts w:ascii="Times New Roman" w:eastAsia="Times New Roman" w:hAnsi="Times New Roman" w:cs="Times New Roman"/>
          <w:sz w:val="24"/>
          <w:szCs w:val="24"/>
          <w:lang w:val="en-US"/>
        </w:rPr>
        <w:t xml:space="preserve">, we provided absolute and relative frequencies </w:t>
      </w:r>
      <w:r w:rsidR="00F620E7">
        <w:rPr>
          <w:rFonts w:ascii="Times New Roman" w:eastAsia="Times New Roman" w:hAnsi="Times New Roman" w:cs="Times New Roman"/>
          <w:sz w:val="24"/>
          <w:szCs w:val="24"/>
          <w:lang w:val="en-US"/>
        </w:rPr>
        <w:t>according to</w:t>
      </w:r>
      <w:r w:rsidR="00F620E7" w:rsidRPr="00BE285C">
        <w:rPr>
          <w:rFonts w:ascii="Times New Roman" w:eastAsia="Times New Roman" w:hAnsi="Times New Roman" w:cs="Times New Roman"/>
          <w:sz w:val="24"/>
          <w:szCs w:val="24"/>
          <w:lang w:val="en-US"/>
        </w:rPr>
        <w:t xml:space="preserve"> </w:t>
      </w:r>
      <w:r w:rsidRPr="00BE285C">
        <w:rPr>
          <w:rFonts w:ascii="Times New Roman" w:eastAsia="Times New Roman" w:hAnsi="Times New Roman" w:cs="Times New Roman"/>
          <w:sz w:val="24"/>
          <w:szCs w:val="24"/>
          <w:lang w:val="en-US"/>
        </w:rPr>
        <w:t xml:space="preserve">the PP </w:t>
      </w:r>
      <w:r w:rsidR="00F620E7">
        <w:rPr>
          <w:rFonts w:ascii="Times New Roman" w:eastAsia="Times New Roman" w:hAnsi="Times New Roman" w:cs="Times New Roman"/>
          <w:sz w:val="24"/>
          <w:szCs w:val="24"/>
          <w:lang w:val="en-US"/>
        </w:rPr>
        <w:t>principle</w:t>
      </w:r>
      <w:r w:rsidRPr="00BE285C">
        <w:rPr>
          <w:rFonts w:ascii="Times New Roman" w:eastAsia="Times New Roman" w:hAnsi="Times New Roman" w:cs="Times New Roman"/>
          <w:sz w:val="24"/>
          <w:szCs w:val="24"/>
          <w:lang w:val="en-US"/>
        </w:rPr>
        <w:t>. Dyadic concordance in treatment effects (in terms of PCL-5</w:t>
      </w:r>
      <w:r w:rsidR="00D716B9">
        <w:rPr>
          <w:rFonts w:ascii="Times New Roman" w:eastAsia="Times New Roman" w:hAnsi="Times New Roman" w:cs="Times New Roman"/>
          <w:sz w:val="24"/>
          <w:szCs w:val="24"/>
          <w:lang w:val="en-US"/>
        </w:rPr>
        <w:t>;</w:t>
      </w:r>
      <w:r w:rsidR="00D716B9" w:rsidRPr="00D716B9">
        <w:rPr>
          <w:rFonts w:ascii="Times New Roman" w:eastAsia="Times New Roman" w:hAnsi="Times New Roman" w:cs="Times New Roman"/>
          <w:sz w:val="24"/>
          <w:szCs w:val="24"/>
          <w:lang w:val="en-US"/>
        </w:rPr>
        <w:t xml:space="preserve"> </w:t>
      </w:r>
      <w:r w:rsidR="00D716B9">
        <w:rPr>
          <w:rFonts w:ascii="Times New Roman" w:eastAsia="Times New Roman" w:hAnsi="Times New Roman" w:cs="Times New Roman"/>
          <w:sz w:val="24"/>
          <w:szCs w:val="24"/>
          <w:lang w:val="en-US"/>
        </w:rPr>
        <w:t>analyzed in the dyad population</w:t>
      </w:r>
      <w:r w:rsidRPr="00BE285C">
        <w:rPr>
          <w:rFonts w:ascii="Times New Roman" w:eastAsia="Times New Roman" w:hAnsi="Times New Roman" w:cs="Times New Roman"/>
          <w:sz w:val="24"/>
          <w:szCs w:val="24"/>
          <w:lang w:val="en-US"/>
        </w:rPr>
        <w:t xml:space="preserve">) was assessed with Spearman correlation (together with the corresponding 95% CIs) independently from the treatment condition between post-ICU patients and his/her spouse </w:t>
      </w:r>
      <w:r w:rsidR="00F51F42">
        <w:rPr>
          <w:rFonts w:ascii="Times New Roman" w:eastAsia="Times New Roman" w:hAnsi="Times New Roman" w:cs="Times New Roman"/>
          <w:sz w:val="24"/>
          <w:szCs w:val="24"/>
          <w:lang w:val="en-US"/>
        </w:rPr>
        <w:t>according to</w:t>
      </w:r>
      <w:r w:rsidRPr="00BE285C">
        <w:rPr>
          <w:rFonts w:ascii="Times New Roman" w:eastAsia="Times New Roman" w:hAnsi="Times New Roman" w:cs="Times New Roman"/>
          <w:sz w:val="24"/>
          <w:szCs w:val="24"/>
          <w:lang w:val="en-US"/>
        </w:rPr>
        <w:t xml:space="preserve"> both ITT</w:t>
      </w:r>
      <w:r w:rsidR="003F5F46">
        <w:rPr>
          <w:rFonts w:ascii="Times New Roman" w:eastAsia="Times New Roman" w:hAnsi="Times New Roman" w:cs="Times New Roman"/>
          <w:sz w:val="24"/>
          <w:szCs w:val="24"/>
          <w:lang w:val="en-US"/>
        </w:rPr>
        <w:t xml:space="preserve"> (both approaches)</w:t>
      </w:r>
      <w:r w:rsidRPr="00BE285C">
        <w:rPr>
          <w:rFonts w:ascii="Times New Roman" w:eastAsia="Times New Roman" w:hAnsi="Times New Roman" w:cs="Times New Roman"/>
          <w:sz w:val="24"/>
          <w:szCs w:val="24"/>
          <w:lang w:val="en-US"/>
        </w:rPr>
        <w:t xml:space="preserve"> and PP </w:t>
      </w:r>
      <w:r w:rsidR="00F51F42">
        <w:rPr>
          <w:rFonts w:ascii="Times New Roman" w:eastAsia="Times New Roman" w:hAnsi="Times New Roman" w:cs="Times New Roman"/>
          <w:sz w:val="24"/>
          <w:szCs w:val="24"/>
          <w:lang w:val="en-US"/>
        </w:rPr>
        <w:t>principle</w:t>
      </w:r>
      <w:r w:rsidRPr="00BE285C">
        <w:rPr>
          <w:rFonts w:ascii="Times New Roman" w:eastAsia="Times New Roman" w:hAnsi="Times New Roman" w:cs="Times New Roman"/>
          <w:sz w:val="24"/>
          <w:szCs w:val="24"/>
          <w:lang w:val="en-US"/>
        </w:rPr>
        <w:t>.</w:t>
      </w:r>
    </w:p>
    <w:p w14:paraId="5BDE77B2" w14:textId="09C81522" w:rsidR="005D6A92" w:rsidRPr="00BE285C" w:rsidRDefault="005D6A92"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We applied a two-sided significance level of 0.05 and did not correct for multiple testing. We used R (version 3.6.0) for statistical analyses and, in particular, the R packages gee (version 4.13-20</w:t>
      </w:r>
      <w:r w:rsidR="007B7950">
        <w:rPr>
          <w:rFonts w:ascii="Times New Roman" w:eastAsia="Times New Roman" w:hAnsi="Times New Roman" w:cs="Times New Roman"/>
          <w:sz w:val="24"/>
          <w:szCs w:val="24"/>
          <w:lang w:val="en-US"/>
        </w:rPr>
        <w:t>;</w:t>
      </w:r>
      <w:r w:rsidRPr="00BE285C">
        <w:rPr>
          <w:rFonts w:ascii="Times New Roman" w:eastAsia="Times New Roman" w:hAnsi="Times New Roman" w:cs="Times New Roman"/>
          <w:sz w:val="24"/>
          <w:szCs w:val="24"/>
          <w:lang w:val="en-US"/>
        </w:rPr>
        <w:t xml:space="preserve"> </w:t>
      </w:r>
      <w:r w:rsidR="001500E8" w:rsidRPr="00BE285C">
        <w:rPr>
          <w:rFonts w:ascii="Times New Roman" w:eastAsia="Times New Roman" w:hAnsi="Times New Roman" w:cs="Times New Roman"/>
          <w:sz w:val="24"/>
          <w:szCs w:val="24"/>
          <w:lang w:val="en-US"/>
        </w:rPr>
        <w:t>2</w:t>
      </w:r>
      <w:r w:rsidR="003243DB" w:rsidRPr="00BE285C">
        <w:rPr>
          <w:rFonts w:ascii="Times New Roman" w:eastAsia="Times New Roman" w:hAnsi="Times New Roman" w:cs="Times New Roman"/>
          <w:sz w:val="24"/>
          <w:szCs w:val="24"/>
          <w:lang w:val="en-US"/>
        </w:rPr>
        <w:t>), mice (version 3.8.0</w:t>
      </w:r>
      <w:r w:rsidR="007B7950">
        <w:rPr>
          <w:rFonts w:ascii="Times New Roman" w:eastAsia="Times New Roman" w:hAnsi="Times New Roman" w:cs="Times New Roman"/>
          <w:sz w:val="24"/>
          <w:szCs w:val="24"/>
          <w:lang w:val="en-US"/>
        </w:rPr>
        <w:t>;</w:t>
      </w:r>
      <w:r w:rsidRPr="00BE285C">
        <w:rPr>
          <w:rFonts w:ascii="Times New Roman" w:eastAsia="Times New Roman" w:hAnsi="Times New Roman" w:cs="Times New Roman"/>
          <w:sz w:val="24"/>
          <w:szCs w:val="24"/>
          <w:lang w:val="en-US"/>
        </w:rPr>
        <w:t xml:space="preserve"> </w:t>
      </w:r>
      <w:r w:rsidR="001500E8" w:rsidRPr="00BE285C">
        <w:rPr>
          <w:rFonts w:ascii="Times New Roman" w:eastAsia="Times New Roman" w:hAnsi="Times New Roman" w:cs="Times New Roman"/>
          <w:sz w:val="24"/>
          <w:szCs w:val="24"/>
          <w:lang w:val="en-US"/>
        </w:rPr>
        <w:t>3</w:t>
      </w:r>
      <w:r w:rsidR="003243DB" w:rsidRPr="00BE285C">
        <w:rPr>
          <w:rFonts w:ascii="Times New Roman" w:eastAsia="Times New Roman" w:hAnsi="Times New Roman" w:cs="Times New Roman"/>
          <w:sz w:val="24"/>
          <w:szCs w:val="24"/>
          <w:lang w:val="en-US"/>
        </w:rPr>
        <w:t>), norm (version 1.0-9.5</w:t>
      </w:r>
      <w:r w:rsidR="007B7950">
        <w:rPr>
          <w:rFonts w:ascii="Times New Roman" w:eastAsia="Times New Roman" w:hAnsi="Times New Roman" w:cs="Times New Roman"/>
          <w:sz w:val="24"/>
          <w:szCs w:val="24"/>
          <w:lang w:val="en-US"/>
        </w:rPr>
        <w:t>;</w:t>
      </w:r>
      <w:r w:rsidRPr="00BE285C">
        <w:rPr>
          <w:rFonts w:ascii="Times New Roman" w:eastAsia="Times New Roman" w:hAnsi="Times New Roman" w:cs="Times New Roman"/>
          <w:sz w:val="24"/>
          <w:szCs w:val="24"/>
          <w:lang w:val="en-US"/>
        </w:rPr>
        <w:t xml:space="preserve"> </w:t>
      </w:r>
      <w:r w:rsidR="001500E8" w:rsidRPr="00BE285C">
        <w:rPr>
          <w:rFonts w:ascii="Times New Roman" w:eastAsia="Times New Roman" w:hAnsi="Times New Roman" w:cs="Times New Roman"/>
          <w:sz w:val="24"/>
          <w:szCs w:val="24"/>
          <w:lang w:val="en-US"/>
        </w:rPr>
        <w:t>4</w:t>
      </w:r>
      <w:r w:rsidR="003243DB" w:rsidRPr="00BE285C">
        <w:rPr>
          <w:rFonts w:ascii="Times New Roman" w:eastAsia="Times New Roman" w:hAnsi="Times New Roman" w:cs="Times New Roman"/>
          <w:sz w:val="24"/>
          <w:szCs w:val="24"/>
          <w:lang w:val="en-US"/>
        </w:rPr>
        <w:t>) and psych (version 1.9.12</w:t>
      </w:r>
      <w:r w:rsidR="007B7950">
        <w:rPr>
          <w:rFonts w:ascii="Times New Roman" w:eastAsia="Times New Roman" w:hAnsi="Times New Roman" w:cs="Times New Roman"/>
          <w:sz w:val="24"/>
          <w:szCs w:val="24"/>
          <w:lang w:val="en-US"/>
        </w:rPr>
        <w:t>;</w:t>
      </w:r>
      <w:r w:rsidRPr="00BE285C">
        <w:rPr>
          <w:rFonts w:ascii="Times New Roman" w:eastAsia="Times New Roman" w:hAnsi="Times New Roman" w:cs="Times New Roman"/>
          <w:sz w:val="24"/>
          <w:szCs w:val="24"/>
          <w:lang w:val="en-US"/>
        </w:rPr>
        <w:t xml:space="preserve"> </w:t>
      </w:r>
      <w:r w:rsidR="001500E8" w:rsidRPr="00BE285C">
        <w:rPr>
          <w:rFonts w:ascii="Times New Roman" w:eastAsia="Times New Roman" w:hAnsi="Times New Roman" w:cs="Times New Roman"/>
          <w:sz w:val="24"/>
          <w:szCs w:val="24"/>
          <w:lang w:val="en-US"/>
        </w:rPr>
        <w:t>5</w:t>
      </w:r>
      <w:r w:rsidRPr="00BE285C">
        <w:rPr>
          <w:rFonts w:ascii="Times New Roman" w:eastAsia="Times New Roman" w:hAnsi="Times New Roman" w:cs="Times New Roman"/>
          <w:sz w:val="24"/>
          <w:szCs w:val="24"/>
          <w:lang w:val="en-US"/>
        </w:rPr>
        <w:t>).</w:t>
      </w:r>
    </w:p>
    <w:p w14:paraId="6CB16921" w14:textId="77777777" w:rsidR="00E969D2" w:rsidRPr="00BE285C" w:rsidRDefault="00E969D2" w:rsidP="00FC4CE9">
      <w:pPr>
        <w:spacing w:line="360" w:lineRule="auto"/>
        <w:rPr>
          <w:rFonts w:ascii="Times New Roman" w:eastAsia="Times New Roman" w:hAnsi="Times New Roman" w:cs="Times New Roman"/>
          <w:b/>
          <w:bCs/>
          <w:kern w:val="36"/>
          <w:sz w:val="24"/>
          <w:szCs w:val="24"/>
          <w:lang w:val="en-US" w:eastAsia="de-DE"/>
        </w:rPr>
      </w:pPr>
      <w:r w:rsidRPr="00BE285C">
        <w:rPr>
          <w:sz w:val="24"/>
          <w:szCs w:val="24"/>
          <w:lang w:val="en-US"/>
        </w:rPr>
        <w:br w:type="page"/>
      </w:r>
    </w:p>
    <w:p w14:paraId="186DFB88" w14:textId="69063E09" w:rsidR="00E969D2" w:rsidRPr="00BE285C" w:rsidRDefault="00D12AFB" w:rsidP="00FC4CE9">
      <w:pPr>
        <w:pStyle w:val="berschrift1"/>
        <w:spacing w:before="0" w:beforeAutospacing="0" w:after="0" w:afterAutospacing="0" w:line="360" w:lineRule="auto"/>
        <w:rPr>
          <w:sz w:val="28"/>
          <w:szCs w:val="28"/>
          <w:lang w:val="en-US"/>
        </w:rPr>
      </w:pPr>
      <w:bookmarkStart w:id="7" w:name="_Ref46303753"/>
      <w:bookmarkStart w:id="8" w:name="_Toc50362626"/>
      <w:r w:rsidRPr="00BE285C">
        <w:rPr>
          <w:sz w:val="28"/>
          <w:szCs w:val="28"/>
          <w:lang w:val="en-US"/>
        </w:rPr>
        <w:lastRenderedPageBreak/>
        <w:t>M</w:t>
      </w:r>
      <w:r w:rsidR="00E969D2" w:rsidRPr="00BE285C">
        <w:rPr>
          <w:sz w:val="28"/>
          <w:szCs w:val="28"/>
          <w:lang w:val="en-US"/>
        </w:rPr>
        <w:t>issing data</w:t>
      </w:r>
      <w:bookmarkEnd w:id="7"/>
      <w:bookmarkEnd w:id="8"/>
    </w:p>
    <w:p w14:paraId="1BFC667A" w14:textId="77777777" w:rsidR="00642E1D" w:rsidRPr="00BE285C" w:rsidRDefault="00642E1D"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p>
    <w:p w14:paraId="4318A28E" w14:textId="01AE6F9C" w:rsidR="00642E1D" w:rsidRPr="00BE285C" w:rsidRDefault="00642E1D" w:rsidP="00FC4CE9">
      <w:pPr>
        <w:pStyle w:val="berschrift2"/>
        <w:spacing w:before="0" w:line="360" w:lineRule="auto"/>
        <w:rPr>
          <w:rFonts w:ascii="Times New Roman" w:eastAsia="Times New Roman" w:hAnsi="Times New Roman" w:cs="Times New Roman"/>
          <w:b/>
          <w:color w:val="auto"/>
          <w:sz w:val="24"/>
          <w:szCs w:val="24"/>
          <w:lang w:val="en-US"/>
        </w:rPr>
      </w:pPr>
      <w:bookmarkStart w:id="9" w:name="_Toc50362627"/>
      <w:r w:rsidRPr="00BE285C">
        <w:rPr>
          <w:rFonts w:ascii="Times New Roman" w:eastAsia="Times New Roman" w:hAnsi="Times New Roman" w:cs="Times New Roman"/>
          <w:b/>
          <w:color w:val="auto"/>
          <w:sz w:val="24"/>
          <w:szCs w:val="24"/>
          <w:lang w:val="en-US"/>
        </w:rPr>
        <w:t>Overview</w:t>
      </w:r>
      <w:bookmarkEnd w:id="9"/>
    </w:p>
    <w:p w14:paraId="32E0328C" w14:textId="7BACE474" w:rsidR="00E82776" w:rsidRPr="00BE285C" w:rsidRDefault="0052365C"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Overall, the number of missing data increases with proceeding time since study initiation (</w:t>
      </w:r>
      <w:r w:rsidR="004C5FB4" w:rsidRPr="00BE285C">
        <w:rPr>
          <w:rFonts w:ascii="Times New Roman" w:eastAsia="Times New Roman" w:hAnsi="Times New Roman" w:cs="Times New Roman"/>
          <w:sz w:val="24"/>
          <w:szCs w:val="24"/>
          <w:lang w:val="en-US"/>
        </w:rPr>
        <w:t xml:space="preserve">Supplemental Digital Content 2, </w:t>
      </w:r>
      <w:r w:rsidR="00CB5DE8" w:rsidRPr="00BE285C">
        <w:rPr>
          <w:rFonts w:ascii="Times New Roman" w:eastAsia="Times New Roman" w:hAnsi="Times New Roman" w:cs="Times New Roman"/>
          <w:sz w:val="24"/>
          <w:szCs w:val="24"/>
          <w:lang w:val="en-US"/>
        </w:rPr>
        <w:t xml:space="preserve">Supplemental </w:t>
      </w:r>
      <w:r w:rsidRPr="00BE285C">
        <w:rPr>
          <w:rFonts w:ascii="Times New Roman" w:eastAsia="Times New Roman" w:hAnsi="Times New Roman" w:cs="Times New Roman"/>
          <w:sz w:val="24"/>
          <w:szCs w:val="24"/>
          <w:lang w:val="en-US"/>
        </w:rPr>
        <w:t xml:space="preserve">Table </w:t>
      </w:r>
      <w:r w:rsidR="00CB5DE8" w:rsidRPr="00BE285C">
        <w:rPr>
          <w:rFonts w:ascii="Times New Roman" w:eastAsia="Times New Roman" w:hAnsi="Times New Roman" w:cs="Times New Roman"/>
          <w:sz w:val="24"/>
          <w:szCs w:val="24"/>
          <w:lang w:val="en-US"/>
        </w:rPr>
        <w:t>S</w:t>
      </w:r>
      <w:r w:rsidRPr="00BE285C">
        <w:rPr>
          <w:rFonts w:ascii="Times New Roman" w:eastAsia="Times New Roman" w:hAnsi="Times New Roman" w:cs="Times New Roman"/>
          <w:sz w:val="24"/>
          <w:szCs w:val="24"/>
          <w:lang w:val="en-US"/>
        </w:rPr>
        <w:t xml:space="preserve">2). One participant (iCBT group, post-ICU patient) dropped-out directly after </w:t>
      </w:r>
      <w:r w:rsidR="00367E5B" w:rsidRPr="00BE285C">
        <w:rPr>
          <w:rFonts w:ascii="Times New Roman" w:eastAsia="Times New Roman" w:hAnsi="Times New Roman" w:cs="Times New Roman"/>
          <w:sz w:val="24"/>
          <w:szCs w:val="24"/>
          <w:lang w:val="en-US"/>
        </w:rPr>
        <w:t>randomization</w:t>
      </w:r>
      <w:r w:rsidRPr="00BE285C">
        <w:rPr>
          <w:rFonts w:ascii="Times New Roman" w:eastAsia="Times New Roman" w:hAnsi="Times New Roman" w:cs="Times New Roman"/>
          <w:sz w:val="24"/>
          <w:szCs w:val="24"/>
          <w:lang w:val="en-US"/>
        </w:rPr>
        <w:t xml:space="preserve">. For this participant, baseline data was collected but there is no data related to the intervention/waiting time. Missing information on score changes is mainly driven by missing data at t1. The missing data pattern in the iCBT and the WL control group are provided </w:t>
      </w:r>
      <w:r w:rsidR="005C4AB9">
        <w:rPr>
          <w:rFonts w:ascii="Times New Roman" w:eastAsia="Times New Roman" w:hAnsi="Times New Roman" w:cs="Times New Roman"/>
          <w:sz w:val="24"/>
          <w:szCs w:val="24"/>
          <w:lang w:val="en-US"/>
        </w:rPr>
        <w:t xml:space="preserve">for the dyad population </w:t>
      </w:r>
      <w:r w:rsidRPr="00BE285C">
        <w:rPr>
          <w:rFonts w:ascii="Times New Roman" w:eastAsia="Times New Roman" w:hAnsi="Times New Roman" w:cs="Times New Roman"/>
          <w:sz w:val="24"/>
          <w:szCs w:val="24"/>
          <w:lang w:val="en-US"/>
        </w:rPr>
        <w:t xml:space="preserve">in </w:t>
      </w:r>
      <w:r w:rsidR="004C5FB4" w:rsidRPr="00BE285C">
        <w:rPr>
          <w:rFonts w:ascii="Times New Roman" w:eastAsia="Times New Roman" w:hAnsi="Times New Roman" w:cs="Times New Roman"/>
          <w:sz w:val="24"/>
          <w:szCs w:val="24"/>
          <w:lang w:val="en-US"/>
        </w:rPr>
        <w:t xml:space="preserve">Additional </w:t>
      </w:r>
      <w:r w:rsidRPr="00BE285C">
        <w:rPr>
          <w:rFonts w:ascii="Times New Roman" w:eastAsia="Times New Roman" w:hAnsi="Times New Roman" w:cs="Times New Roman"/>
          <w:sz w:val="24"/>
          <w:szCs w:val="24"/>
          <w:lang w:val="en-US"/>
        </w:rPr>
        <w:t xml:space="preserve">Figures </w:t>
      </w:r>
      <w:r w:rsidR="004C5FB4" w:rsidRPr="00BE285C">
        <w:rPr>
          <w:rFonts w:ascii="Times New Roman" w:eastAsia="Times New Roman" w:hAnsi="Times New Roman" w:cs="Times New Roman"/>
          <w:sz w:val="24"/>
          <w:szCs w:val="24"/>
          <w:lang w:val="en-US"/>
        </w:rPr>
        <w:t>A</w:t>
      </w:r>
      <w:r w:rsidRPr="00BE285C">
        <w:rPr>
          <w:rFonts w:ascii="Times New Roman" w:eastAsia="Times New Roman" w:hAnsi="Times New Roman" w:cs="Times New Roman"/>
          <w:sz w:val="24"/>
          <w:szCs w:val="24"/>
          <w:lang w:val="en-US"/>
        </w:rPr>
        <w:t xml:space="preserve">1 and </w:t>
      </w:r>
      <w:r w:rsidR="004C5FB4" w:rsidRPr="00BE285C">
        <w:rPr>
          <w:rFonts w:ascii="Times New Roman" w:eastAsia="Times New Roman" w:hAnsi="Times New Roman" w:cs="Times New Roman"/>
          <w:sz w:val="24"/>
          <w:szCs w:val="24"/>
          <w:lang w:val="en-US"/>
        </w:rPr>
        <w:t>A</w:t>
      </w:r>
      <w:r w:rsidRPr="00BE285C">
        <w:rPr>
          <w:rFonts w:ascii="Times New Roman" w:eastAsia="Times New Roman" w:hAnsi="Times New Roman" w:cs="Times New Roman"/>
          <w:sz w:val="24"/>
          <w:szCs w:val="24"/>
          <w:lang w:val="en-US"/>
        </w:rPr>
        <w:t>2</w:t>
      </w:r>
      <w:r w:rsidR="001F22D8">
        <w:rPr>
          <w:rFonts w:ascii="Times New Roman" w:eastAsia="Times New Roman" w:hAnsi="Times New Roman" w:cs="Times New Roman"/>
          <w:sz w:val="24"/>
          <w:szCs w:val="24"/>
          <w:lang w:val="en-US"/>
        </w:rPr>
        <w:t xml:space="preserve"> as well as for </w:t>
      </w:r>
      <w:r w:rsidR="005C4AB9">
        <w:rPr>
          <w:rFonts w:ascii="Times New Roman" w:eastAsia="Times New Roman" w:hAnsi="Times New Roman" w:cs="Times New Roman"/>
          <w:sz w:val="24"/>
          <w:szCs w:val="24"/>
          <w:lang w:val="en-US"/>
        </w:rPr>
        <w:t xml:space="preserve">the PTSD population </w:t>
      </w:r>
      <w:r w:rsidR="001F22D8" w:rsidRPr="00BE285C">
        <w:rPr>
          <w:rFonts w:ascii="Times New Roman" w:eastAsia="Times New Roman" w:hAnsi="Times New Roman" w:cs="Times New Roman"/>
          <w:sz w:val="24"/>
          <w:szCs w:val="24"/>
          <w:lang w:val="en-US"/>
        </w:rPr>
        <w:t>in Additional Figures A</w:t>
      </w:r>
      <w:r w:rsidR="001F22D8">
        <w:rPr>
          <w:rFonts w:ascii="Times New Roman" w:eastAsia="Times New Roman" w:hAnsi="Times New Roman" w:cs="Times New Roman"/>
          <w:sz w:val="24"/>
          <w:szCs w:val="24"/>
          <w:lang w:val="en-US"/>
        </w:rPr>
        <w:t>3</w:t>
      </w:r>
      <w:r w:rsidR="001F22D8" w:rsidRPr="00BE285C">
        <w:rPr>
          <w:rFonts w:ascii="Times New Roman" w:eastAsia="Times New Roman" w:hAnsi="Times New Roman" w:cs="Times New Roman"/>
          <w:sz w:val="24"/>
          <w:szCs w:val="24"/>
          <w:lang w:val="en-US"/>
        </w:rPr>
        <w:t xml:space="preserve"> and A</w:t>
      </w:r>
      <w:r w:rsidR="001F22D8">
        <w:rPr>
          <w:rFonts w:ascii="Times New Roman" w:eastAsia="Times New Roman" w:hAnsi="Times New Roman" w:cs="Times New Roman"/>
          <w:sz w:val="24"/>
          <w:szCs w:val="24"/>
          <w:lang w:val="en-US"/>
        </w:rPr>
        <w:t>4</w:t>
      </w:r>
      <w:r w:rsidR="004C5FB4" w:rsidRPr="00BE285C">
        <w:rPr>
          <w:rFonts w:ascii="Times New Roman" w:eastAsia="Times New Roman" w:hAnsi="Times New Roman" w:cs="Times New Roman"/>
          <w:sz w:val="24"/>
          <w:szCs w:val="24"/>
          <w:lang w:val="en-US"/>
        </w:rPr>
        <w:t xml:space="preserve"> (</w:t>
      </w:r>
      <w:r w:rsidR="00A24E64" w:rsidRPr="00BE285C">
        <w:rPr>
          <w:rFonts w:ascii="Times New Roman" w:eastAsia="Times New Roman" w:hAnsi="Times New Roman" w:cs="Times New Roman"/>
          <w:sz w:val="24"/>
          <w:szCs w:val="24"/>
          <w:lang w:val="en-US"/>
        </w:rPr>
        <w:t>at the end of this document</w:t>
      </w:r>
      <w:r w:rsidR="004C5FB4" w:rsidRPr="00BE285C">
        <w:rPr>
          <w:rFonts w:ascii="Times New Roman" w:eastAsia="Times New Roman" w:hAnsi="Times New Roman" w:cs="Times New Roman"/>
          <w:sz w:val="24"/>
          <w:szCs w:val="24"/>
          <w:lang w:val="en-US"/>
        </w:rPr>
        <w:t>)</w:t>
      </w:r>
      <w:r w:rsidRPr="00BE285C">
        <w:rPr>
          <w:rFonts w:ascii="Times New Roman" w:eastAsia="Times New Roman" w:hAnsi="Times New Roman" w:cs="Times New Roman"/>
          <w:sz w:val="24"/>
          <w:szCs w:val="24"/>
          <w:lang w:val="en-US"/>
        </w:rPr>
        <w:t xml:space="preserve">, respectively. </w:t>
      </w:r>
    </w:p>
    <w:p w14:paraId="5E005393" w14:textId="084C9364" w:rsidR="0052365C" w:rsidRPr="00BE285C" w:rsidRDefault="0038151E"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 xml:space="preserve">Based on the expected adequate/high consistency of the scores, we substituted missing items with the mean of the provided items of the respective participant if 10% or fewer items were missing. </w:t>
      </w:r>
      <w:r w:rsidR="00C77222" w:rsidRPr="00BE285C">
        <w:rPr>
          <w:rFonts w:ascii="Times New Roman" w:eastAsia="Times New Roman" w:hAnsi="Times New Roman" w:cs="Times New Roman"/>
          <w:sz w:val="24"/>
          <w:szCs w:val="24"/>
          <w:lang w:val="en-US"/>
        </w:rPr>
        <w:t xml:space="preserve">Due to the small sample size, we </w:t>
      </w:r>
      <w:r w:rsidR="0052365C" w:rsidRPr="00BE285C">
        <w:rPr>
          <w:rFonts w:ascii="Times New Roman" w:eastAsia="Times New Roman" w:hAnsi="Times New Roman" w:cs="Times New Roman"/>
          <w:sz w:val="24"/>
          <w:szCs w:val="24"/>
          <w:lang w:val="en-US"/>
        </w:rPr>
        <w:t xml:space="preserve">decided to </w:t>
      </w:r>
      <w:r w:rsidR="00C77222" w:rsidRPr="00BE285C">
        <w:rPr>
          <w:rFonts w:ascii="Times New Roman" w:eastAsia="Times New Roman" w:hAnsi="Times New Roman" w:cs="Times New Roman"/>
          <w:sz w:val="24"/>
          <w:szCs w:val="24"/>
          <w:lang w:val="en-US"/>
        </w:rPr>
        <w:t xml:space="preserve">replace </w:t>
      </w:r>
      <w:r>
        <w:rPr>
          <w:rFonts w:ascii="Times New Roman" w:eastAsia="Times New Roman" w:hAnsi="Times New Roman" w:cs="Times New Roman"/>
          <w:sz w:val="24"/>
          <w:szCs w:val="24"/>
          <w:lang w:val="en-US"/>
        </w:rPr>
        <w:t xml:space="preserve">the remaining </w:t>
      </w:r>
      <w:r w:rsidR="00C77222" w:rsidRPr="00BE285C">
        <w:rPr>
          <w:rFonts w:ascii="Times New Roman" w:eastAsia="Times New Roman" w:hAnsi="Times New Roman" w:cs="Times New Roman"/>
          <w:sz w:val="24"/>
          <w:szCs w:val="24"/>
          <w:lang w:val="en-US"/>
        </w:rPr>
        <w:t>missing</w:t>
      </w:r>
      <w:r w:rsidR="009E601A">
        <w:rPr>
          <w:rFonts w:ascii="Times New Roman" w:eastAsia="Times New Roman" w:hAnsi="Times New Roman" w:cs="Times New Roman"/>
          <w:sz w:val="24"/>
          <w:szCs w:val="24"/>
          <w:lang w:val="en-US"/>
        </w:rPr>
        <w:t xml:space="preserve"> score</w:t>
      </w:r>
      <w:r w:rsidR="00C77222" w:rsidRPr="00BE285C">
        <w:rPr>
          <w:rFonts w:ascii="Times New Roman" w:eastAsia="Times New Roman" w:hAnsi="Times New Roman" w:cs="Times New Roman"/>
          <w:sz w:val="24"/>
          <w:szCs w:val="24"/>
          <w:lang w:val="en-US"/>
        </w:rPr>
        <w:t xml:space="preserve"> values</w:t>
      </w:r>
      <w:r>
        <w:rPr>
          <w:rFonts w:ascii="Times New Roman" w:eastAsia="Times New Roman" w:hAnsi="Times New Roman" w:cs="Times New Roman"/>
          <w:sz w:val="24"/>
          <w:szCs w:val="24"/>
          <w:lang w:val="en-US"/>
        </w:rPr>
        <w:t xml:space="preserve"> when following the ITT principle</w:t>
      </w:r>
      <w:r w:rsidR="00C77222" w:rsidRPr="00BE285C">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T</w:t>
      </w:r>
      <w:r w:rsidR="00E82776" w:rsidRPr="00BE285C">
        <w:rPr>
          <w:rFonts w:ascii="Times New Roman" w:eastAsia="Times New Roman" w:hAnsi="Times New Roman" w:cs="Times New Roman"/>
          <w:sz w:val="24"/>
          <w:szCs w:val="24"/>
          <w:lang w:val="en-US"/>
        </w:rPr>
        <w:t>he remaining missing values were then replaced</w:t>
      </w:r>
      <w:r>
        <w:rPr>
          <w:rFonts w:ascii="Times New Roman" w:eastAsia="Times New Roman" w:hAnsi="Times New Roman" w:cs="Times New Roman"/>
          <w:sz w:val="24"/>
          <w:szCs w:val="24"/>
          <w:lang w:val="en-US"/>
        </w:rPr>
        <w:t>, s</w:t>
      </w:r>
      <w:r w:rsidRPr="00BE285C">
        <w:rPr>
          <w:rFonts w:ascii="Times New Roman" w:eastAsia="Times New Roman" w:hAnsi="Times New Roman" w:cs="Times New Roman"/>
          <w:sz w:val="24"/>
          <w:szCs w:val="24"/>
          <w:lang w:val="en-US"/>
        </w:rPr>
        <w:t>tratified by intervention group and type of treatment (defined according to the strata for the randomization)</w:t>
      </w:r>
      <w:r>
        <w:rPr>
          <w:rFonts w:ascii="Times New Roman" w:eastAsia="Times New Roman" w:hAnsi="Times New Roman" w:cs="Times New Roman"/>
          <w:sz w:val="24"/>
          <w:szCs w:val="24"/>
          <w:lang w:val="en-US"/>
        </w:rPr>
        <w:t>,</w:t>
      </w:r>
      <w:r w:rsidRPr="00BE285C">
        <w:rPr>
          <w:rFonts w:ascii="Times New Roman" w:eastAsia="Times New Roman" w:hAnsi="Times New Roman" w:cs="Times New Roman"/>
          <w:sz w:val="24"/>
          <w:szCs w:val="24"/>
          <w:lang w:val="en-US"/>
        </w:rPr>
        <w:t xml:space="preserve"> </w:t>
      </w:r>
      <w:r w:rsidR="00E82776" w:rsidRPr="00BE285C">
        <w:rPr>
          <w:rFonts w:ascii="Times New Roman" w:eastAsia="Times New Roman" w:hAnsi="Times New Roman" w:cs="Times New Roman"/>
          <w:sz w:val="24"/>
          <w:szCs w:val="24"/>
          <w:lang w:val="en-US"/>
        </w:rPr>
        <w:t xml:space="preserve">(i) according to best-case/worst-case substitution and (ii) with multiple imputation by chained equations (MICE). </w:t>
      </w:r>
      <w:r w:rsidR="00F163BC" w:rsidRPr="00BE285C">
        <w:rPr>
          <w:rFonts w:ascii="Times New Roman" w:eastAsia="Times New Roman" w:hAnsi="Times New Roman" w:cs="Times New Roman"/>
          <w:sz w:val="24"/>
          <w:szCs w:val="24"/>
          <w:lang w:val="en-US"/>
        </w:rPr>
        <w:t xml:space="preserve">We decided to use MICE as sensitivity analysis for the best-case/worst-case substitution, because the latter is the </w:t>
      </w:r>
      <w:r w:rsidR="00F163BC" w:rsidRPr="00BE285C">
        <w:rPr>
          <w:rFonts w:ascii="Times New Roman" w:hAnsi="Times New Roman" w:cs="Times New Roman"/>
          <w:sz w:val="24"/>
          <w:lang w:val="en-US"/>
        </w:rPr>
        <w:t>most rigorous method for handling missing data.</w:t>
      </w:r>
      <w:r w:rsidR="000138E5">
        <w:rPr>
          <w:rFonts w:ascii="Times New Roman" w:hAnsi="Times New Roman" w:cs="Times New Roman"/>
          <w:sz w:val="24"/>
          <w:lang w:val="en-US"/>
        </w:rPr>
        <w:t xml:space="preserve"> </w:t>
      </w:r>
    </w:p>
    <w:p w14:paraId="0268E8D5" w14:textId="77777777" w:rsidR="002A2F47" w:rsidRPr="00BE285C" w:rsidRDefault="002A2F47"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p>
    <w:p w14:paraId="12E1583C" w14:textId="19355753" w:rsidR="00C72C3C" w:rsidRPr="00BE285C" w:rsidRDefault="002A2F47" w:rsidP="00FC4CE9">
      <w:pPr>
        <w:pStyle w:val="berschrift2"/>
        <w:spacing w:before="0" w:line="360" w:lineRule="auto"/>
        <w:rPr>
          <w:rFonts w:ascii="Times New Roman" w:eastAsia="Times New Roman" w:hAnsi="Times New Roman" w:cs="Times New Roman"/>
          <w:b/>
          <w:color w:val="auto"/>
          <w:sz w:val="24"/>
          <w:szCs w:val="24"/>
          <w:lang w:val="en-US"/>
        </w:rPr>
      </w:pPr>
      <w:bookmarkStart w:id="10" w:name="_Toc50362628"/>
      <w:r w:rsidRPr="00BE285C">
        <w:rPr>
          <w:rFonts w:ascii="Times New Roman" w:eastAsia="Times New Roman" w:hAnsi="Times New Roman" w:cs="Times New Roman"/>
          <w:b/>
          <w:color w:val="auto"/>
          <w:sz w:val="24"/>
          <w:szCs w:val="24"/>
          <w:lang w:val="en-US"/>
        </w:rPr>
        <w:t>Best-case/worst-case substitution</w:t>
      </w:r>
      <w:bookmarkEnd w:id="10"/>
    </w:p>
    <w:p w14:paraId="069A3258" w14:textId="18F53AE6" w:rsidR="00E969D2" w:rsidRPr="00BE285C" w:rsidRDefault="00E969D2"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 xml:space="preserve">For missing information on the change score from t0 to t1, missing values were substituted with the worst observed change for participants in the iCBT group and with the best observed change for participants in the WL control group. </w:t>
      </w:r>
    </w:p>
    <w:p w14:paraId="648A0E0B" w14:textId="77777777" w:rsidR="00E969D2" w:rsidRPr="00BE285C" w:rsidRDefault="00E969D2"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Missing values at the pre-treatment time point (t0) were replaced in a three-step approach (under consideration of the defined respective score range). (i) If the post-treatment value was available, the pre-treatment value was calculated relying on the already substituted change. (ii) In case of the PCL-5 score, the value was substituted by the screening value (approximately four weeks earlier than t0) if the pre-treatment value was still missing. (iii) Otherwise, the pre-treatment missing value was replaced by relying on the worst observed (iCBT group) and best observed (WL control group) post-treatment value (t1), respectively, and the already replaced change score.</w:t>
      </w:r>
    </w:p>
    <w:p w14:paraId="1B3566E0" w14:textId="3A0DA756" w:rsidR="002A2F47" w:rsidRPr="00BE285C" w:rsidRDefault="002A2F47"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p>
    <w:p w14:paraId="38D96AC8" w14:textId="12D27771" w:rsidR="00A374BD" w:rsidRPr="00BE285C" w:rsidRDefault="00A374BD" w:rsidP="00FC4CE9">
      <w:pPr>
        <w:pStyle w:val="berschrift2"/>
        <w:spacing w:before="0" w:line="360" w:lineRule="auto"/>
        <w:rPr>
          <w:rFonts w:ascii="Times New Roman" w:eastAsia="Times New Roman" w:hAnsi="Times New Roman" w:cs="Times New Roman"/>
          <w:b/>
          <w:color w:val="auto"/>
          <w:sz w:val="24"/>
          <w:szCs w:val="24"/>
          <w:lang w:val="en-US"/>
        </w:rPr>
      </w:pPr>
      <w:bookmarkStart w:id="11" w:name="_Toc50362629"/>
      <w:r w:rsidRPr="00BE285C">
        <w:rPr>
          <w:rFonts w:ascii="Times New Roman" w:eastAsia="Times New Roman" w:hAnsi="Times New Roman" w:cs="Times New Roman"/>
          <w:b/>
          <w:color w:val="auto"/>
          <w:sz w:val="24"/>
          <w:szCs w:val="24"/>
          <w:lang w:val="en-US"/>
        </w:rPr>
        <w:t>Multiple imputation</w:t>
      </w:r>
      <w:bookmarkEnd w:id="11"/>
    </w:p>
    <w:p w14:paraId="2D62562C" w14:textId="2FA90390" w:rsidR="00E969D2" w:rsidRPr="00BE285C" w:rsidRDefault="00FD0781" w:rsidP="00FC4CE9">
      <w:pPr>
        <w:autoSpaceDE w:val="0"/>
        <w:autoSpaceDN w:val="0"/>
        <w:adjustRightInd w:val="0"/>
        <w:spacing w:after="0" w:line="360" w:lineRule="auto"/>
        <w:jc w:val="both"/>
        <w:rPr>
          <w:rFonts w:ascii="Times New Roman" w:eastAsia="Times New Roman" w:hAnsi="Times New Roman" w:cs="Times New Roman"/>
          <w:sz w:val="24"/>
          <w:szCs w:val="24"/>
          <w:lang w:val="en-US"/>
        </w:rPr>
      </w:pPr>
      <w:r w:rsidRPr="00BE285C">
        <w:rPr>
          <w:rFonts w:ascii="Times New Roman" w:eastAsia="Times New Roman" w:hAnsi="Times New Roman" w:cs="Times New Roman"/>
          <w:sz w:val="24"/>
          <w:szCs w:val="24"/>
          <w:lang w:val="en-US"/>
        </w:rPr>
        <w:t>For missing information in the data, w</w:t>
      </w:r>
      <w:r w:rsidR="00E969D2" w:rsidRPr="00BE285C">
        <w:rPr>
          <w:rFonts w:ascii="Times New Roman" w:eastAsia="Times New Roman" w:hAnsi="Times New Roman" w:cs="Times New Roman"/>
          <w:sz w:val="24"/>
          <w:szCs w:val="24"/>
          <w:lang w:val="en-US"/>
        </w:rPr>
        <w:t xml:space="preserve">e </w:t>
      </w:r>
      <w:r w:rsidRPr="00BE285C">
        <w:rPr>
          <w:rFonts w:ascii="Times New Roman" w:eastAsia="Times New Roman" w:hAnsi="Times New Roman" w:cs="Times New Roman"/>
          <w:sz w:val="24"/>
          <w:szCs w:val="24"/>
          <w:lang w:val="en-US"/>
        </w:rPr>
        <w:t xml:space="preserve">applied </w:t>
      </w:r>
      <w:r w:rsidR="00E969D2" w:rsidRPr="00BE285C">
        <w:rPr>
          <w:rFonts w:ascii="Times New Roman" w:eastAsia="Times New Roman" w:hAnsi="Times New Roman" w:cs="Times New Roman"/>
          <w:sz w:val="24"/>
          <w:szCs w:val="24"/>
          <w:lang w:val="en-US"/>
        </w:rPr>
        <w:t>multiple imputation by chained equations (MICE) using fully conditional specification (</w:t>
      </w:r>
      <w:r w:rsidR="005E26FA" w:rsidRPr="00BE285C">
        <w:rPr>
          <w:rFonts w:ascii="Times New Roman" w:eastAsia="Times New Roman" w:hAnsi="Times New Roman" w:cs="Times New Roman"/>
          <w:sz w:val="24"/>
          <w:szCs w:val="24"/>
          <w:lang w:val="en-US"/>
        </w:rPr>
        <w:t>3</w:t>
      </w:r>
      <w:r w:rsidR="00E969D2" w:rsidRPr="00BE285C">
        <w:rPr>
          <w:rFonts w:ascii="Times New Roman" w:eastAsia="Times New Roman" w:hAnsi="Times New Roman" w:cs="Times New Roman"/>
          <w:sz w:val="24"/>
          <w:szCs w:val="24"/>
          <w:lang w:val="en-US"/>
        </w:rPr>
        <w:t>). We imputed 20 data sets, used 20 iterations and applied predictive mean matching (</w:t>
      </w:r>
      <w:r w:rsidR="005E26FA" w:rsidRPr="00BE285C">
        <w:rPr>
          <w:rFonts w:ascii="Times New Roman" w:eastAsia="Times New Roman" w:hAnsi="Times New Roman" w:cs="Times New Roman"/>
          <w:sz w:val="24"/>
          <w:szCs w:val="24"/>
          <w:lang w:val="en-US"/>
        </w:rPr>
        <w:t>3</w:t>
      </w:r>
      <w:r w:rsidR="00E969D2" w:rsidRPr="00BE285C">
        <w:rPr>
          <w:rFonts w:ascii="Times New Roman" w:eastAsia="Times New Roman" w:hAnsi="Times New Roman" w:cs="Times New Roman"/>
          <w:sz w:val="24"/>
          <w:szCs w:val="24"/>
          <w:lang w:val="en-US"/>
        </w:rPr>
        <w:t>,</w:t>
      </w:r>
      <w:r w:rsidR="005E26FA" w:rsidRPr="00BE285C">
        <w:rPr>
          <w:rFonts w:ascii="Times New Roman" w:eastAsia="Times New Roman" w:hAnsi="Times New Roman" w:cs="Times New Roman"/>
          <w:sz w:val="24"/>
          <w:szCs w:val="24"/>
          <w:lang w:val="en-US"/>
        </w:rPr>
        <w:t>6</w:t>
      </w:r>
      <w:r w:rsidR="00E969D2" w:rsidRPr="00BE285C">
        <w:rPr>
          <w:rFonts w:ascii="Times New Roman" w:eastAsia="Times New Roman" w:hAnsi="Times New Roman" w:cs="Times New Roman"/>
          <w:sz w:val="24"/>
          <w:szCs w:val="24"/>
          <w:lang w:val="en-US"/>
        </w:rPr>
        <w:t>). Score values imputed with predictive mean matching are restricted to observed score values (</w:t>
      </w:r>
      <w:r w:rsidR="005E26FA" w:rsidRPr="00BE285C">
        <w:rPr>
          <w:rFonts w:ascii="Times New Roman" w:eastAsia="Times New Roman" w:hAnsi="Times New Roman" w:cs="Times New Roman"/>
          <w:sz w:val="24"/>
          <w:szCs w:val="24"/>
          <w:lang w:val="en-US"/>
        </w:rPr>
        <w:t>3</w:t>
      </w:r>
      <w:r w:rsidR="00E969D2" w:rsidRPr="00BE285C">
        <w:rPr>
          <w:rFonts w:ascii="Times New Roman" w:eastAsia="Times New Roman" w:hAnsi="Times New Roman" w:cs="Times New Roman"/>
          <w:sz w:val="24"/>
          <w:szCs w:val="24"/>
          <w:lang w:val="en-US"/>
        </w:rPr>
        <w:t>,</w:t>
      </w:r>
      <w:r w:rsidR="005E26FA" w:rsidRPr="00BE285C">
        <w:rPr>
          <w:rFonts w:ascii="Times New Roman" w:eastAsia="Times New Roman" w:hAnsi="Times New Roman" w:cs="Times New Roman"/>
          <w:sz w:val="24"/>
          <w:szCs w:val="24"/>
          <w:lang w:val="en-US"/>
        </w:rPr>
        <w:t>7</w:t>
      </w:r>
      <w:r w:rsidR="00E969D2" w:rsidRPr="00BE285C">
        <w:rPr>
          <w:rFonts w:ascii="Times New Roman" w:eastAsia="Times New Roman" w:hAnsi="Times New Roman" w:cs="Times New Roman"/>
          <w:sz w:val="24"/>
          <w:szCs w:val="24"/>
          <w:lang w:val="en-US"/>
        </w:rPr>
        <w:t>). For imputation, we relied on baseline characteristics that we expected to be relevant for the score values and its change. To impute post-treat</w:t>
      </w:r>
      <w:r w:rsidR="00E969D2" w:rsidRPr="00BE285C">
        <w:rPr>
          <w:rFonts w:ascii="Times New Roman" w:eastAsia="Times New Roman" w:hAnsi="Times New Roman" w:cs="Times New Roman"/>
          <w:sz w:val="24"/>
          <w:szCs w:val="24"/>
          <w:lang w:val="en-US"/>
        </w:rPr>
        <w:lastRenderedPageBreak/>
        <w:t>ment values, we additionally used the respective pre-treatment values. The considered baseline characteristics comprised patient status (post-ICU patient or spouse), sex, age (in years), time since ICU discharge (in years), duration of intensive care treatment (in days), need of mechanical ventilation, highest educational qualification, duration of relationship (between post-ICU patient and spouse; in years), marital status, internet literacy, pre-existing mental illness (prior to sepsis), treated mental illness both before and after sepsis as well as treatment group (iCBT or WL control group) and type of treatment (related to occurrence of PTSD symptoms within the dyads).</w:t>
      </w:r>
      <w:r w:rsidR="006841ED" w:rsidRPr="00BE285C">
        <w:rPr>
          <w:rFonts w:ascii="Times New Roman" w:eastAsia="Times New Roman" w:hAnsi="Times New Roman" w:cs="Times New Roman"/>
          <w:sz w:val="24"/>
          <w:szCs w:val="24"/>
          <w:lang w:val="en-US"/>
        </w:rPr>
        <w:t xml:space="preserve"> </w:t>
      </w:r>
      <w:r w:rsidR="00E969D2" w:rsidRPr="00BE285C">
        <w:rPr>
          <w:rFonts w:ascii="Times New Roman" w:eastAsia="Times New Roman" w:hAnsi="Times New Roman" w:cs="Times New Roman"/>
          <w:sz w:val="24"/>
          <w:szCs w:val="24"/>
          <w:lang w:val="en-US"/>
        </w:rPr>
        <w:t xml:space="preserve">Characteristics of the imputed data </w:t>
      </w:r>
      <w:r w:rsidR="002C5B01">
        <w:rPr>
          <w:rFonts w:ascii="Times New Roman" w:eastAsia="Times New Roman" w:hAnsi="Times New Roman" w:cs="Times New Roman"/>
          <w:sz w:val="24"/>
          <w:szCs w:val="24"/>
          <w:lang w:val="en-US"/>
        </w:rPr>
        <w:t xml:space="preserve">(dyad population) </w:t>
      </w:r>
      <w:r w:rsidR="00E969D2" w:rsidRPr="00BE285C">
        <w:rPr>
          <w:rFonts w:ascii="Times New Roman" w:eastAsia="Times New Roman" w:hAnsi="Times New Roman" w:cs="Times New Roman"/>
          <w:sz w:val="24"/>
          <w:szCs w:val="24"/>
          <w:lang w:val="en-US"/>
        </w:rPr>
        <w:t xml:space="preserve">are provided in </w:t>
      </w:r>
      <w:r w:rsidR="00214D1F" w:rsidRPr="00BE285C">
        <w:rPr>
          <w:rFonts w:ascii="Times New Roman" w:eastAsia="Times New Roman" w:hAnsi="Times New Roman" w:cs="Times New Roman"/>
          <w:sz w:val="24"/>
          <w:szCs w:val="24"/>
          <w:lang w:val="en-US"/>
        </w:rPr>
        <w:t xml:space="preserve">Additional </w:t>
      </w:r>
      <w:r w:rsidR="00E969D2" w:rsidRPr="00BE285C">
        <w:rPr>
          <w:rFonts w:ascii="Times New Roman" w:eastAsia="Times New Roman" w:hAnsi="Times New Roman" w:cs="Times New Roman"/>
          <w:sz w:val="24"/>
          <w:szCs w:val="24"/>
          <w:lang w:val="en-US"/>
        </w:rPr>
        <w:t xml:space="preserve">Figures </w:t>
      </w:r>
      <w:r w:rsidR="00214D1F" w:rsidRPr="00BE285C">
        <w:rPr>
          <w:rFonts w:ascii="Times New Roman" w:eastAsia="Times New Roman" w:hAnsi="Times New Roman" w:cs="Times New Roman"/>
          <w:sz w:val="24"/>
          <w:szCs w:val="24"/>
          <w:lang w:val="en-US"/>
        </w:rPr>
        <w:t>A</w:t>
      </w:r>
      <w:r w:rsidR="005F28DF">
        <w:rPr>
          <w:rFonts w:ascii="Times New Roman" w:eastAsia="Times New Roman" w:hAnsi="Times New Roman" w:cs="Times New Roman"/>
          <w:sz w:val="24"/>
          <w:szCs w:val="24"/>
          <w:lang w:val="en-US"/>
        </w:rPr>
        <w:t>5</w:t>
      </w:r>
      <w:r w:rsidR="00E969D2" w:rsidRPr="00BE285C">
        <w:rPr>
          <w:rFonts w:ascii="Times New Roman" w:eastAsia="Times New Roman" w:hAnsi="Times New Roman" w:cs="Times New Roman"/>
          <w:sz w:val="24"/>
          <w:szCs w:val="24"/>
          <w:lang w:val="en-US"/>
        </w:rPr>
        <w:t>-</w:t>
      </w:r>
      <w:r w:rsidR="00214D1F" w:rsidRPr="00BE285C">
        <w:rPr>
          <w:rFonts w:ascii="Times New Roman" w:eastAsia="Times New Roman" w:hAnsi="Times New Roman" w:cs="Times New Roman"/>
          <w:sz w:val="24"/>
          <w:szCs w:val="24"/>
          <w:lang w:val="en-US"/>
        </w:rPr>
        <w:t>A</w:t>
      </w:r>
      <w:r w:rsidR="005F28DF">
        <w:rPr>
          <w:rFonts w:ascii="Times New Roman" w:eastAsia="Times New Roman" w:hAnsi="Times New Roman" w:cs="Times New Roman"/>
          <w:sz w:val="24"/>
          <w:szCs w:val="24"/>
          <w:lang w:val="en-US"/>
        </w:rPr>
        <w:t>9</w:t>
      </w:r>
      <w:r w:rsidR="00E969D2" w:rsidRPr="00BE285C">
        <w:rPr>
          <w:rFonts w:ascii="Times New Roman" w:eastAsia="Times New Roman" w:hAnsi="Times New Roman" w:cs="Times New Roman"/>
          <w:sz w:val="24"/>
          <w:szCs w:val="24"/>
          <w:lang w:val="en-US"/>
        </w:rPr>
        <w:t xml:space="preserve"> (at the end of this document).</w:t>
      </w:r>
    </w:p>
    <w:p w14:paraId="2ED5FCCE" w14:textId="0C3A2321" w:rsidR="002F08C8" w:rsidRPr="00BE285C" w:rsidRDefault="002F08C8" w:rsidP="00FC4CE9">
      <w:pPr>
        <w:spacing w:line="360" w:lineRule="auto"/>
        <w:rPr>
          <w:lang w:val="en-US"/>
        </w:rPr>
      </w:pPr>
      <w:r w:rsidRPr="00BE285C">
        <w:rPr>
          <w:lang w:val="en-US"/>
        </w:rPr>
        <w:br w:type="page"/>
      </w:r>
    </w:p>
    <w:p w14:paraId="7AE2DDDF" w14:textId="24E62C57" w:rsidR="00D92DAD" w:rsidRPr="00BE285C" w:rsidRDefault="001368B2" w:rsidP="00FC4CE9">
      <w:pPr>
        <w:pStyle w:val="berschrift1"/>
        <w:spacing w:before="0" w:beforeAutospacing="0" w:after="0" w:afterAutospacing="0" w:line="360" w:lineRule="auto"/>
        <w:rPr>
          <w:sz w:val="24"/>
          <w:szCs w:val="24"/>
          <w:lang w:val="en-US"/>
        </w:rPr>
      </w:pPr>
      <w:bookmarkStart w:id="12" w:name="_Toc50362630"/>
      <w:r w:rsidRPr="00BE285C">
        <w:rPr>
          <w:sz w:val="24"/>
          <w:szCs w:val="24"/>
          <w:lang w:val="en-US"/>
        </w:rPr>
        <w:lastRenderedPageBreak/>
        <w:t xml:space="preserve">Additional </w:t>
      </w:r>
      <w:r w:rsidR="00196B3F" w:rsidRPr="00BE285C">
        <w:rPr>
          <w:sz w:val="24"/>
          <w:szCs w:val="24"/>
          <w:lang w:val="en-US"/>
        </w:rPr>
        <w:t>r</w:t>
      </w:r>
      <w:r w:rsidR="009B5544" w:rsidRPr="00BE285C">
        <w:rPr>
          <w:sz w:val="24"/>
          <w:szCs w:val="24"/>
          <w:lang w:val="en-US"/>
        </w:rPr>
        <w:t>eferences</w:t>
      </w:r>
      <w:bookmarkEnd w:id="12"/>
    </w:p>
    <w:p w14:paraId="15E048A4" w14:textId="5FDF8AB6" w:rsidR="006B48BC" w:rsidRPr="00BE285C" w:rsidRDefault="006B48BC" w:rsidP="00FC4CE9">
      <w:pPr>
        <w:pStyle w:val="Listenabsatz"/>
        <w:numPr>
          <w:ilvl w:val="0"/>
          <w:numId w:val="6"/>
        </w:numPr>
        <w:autoSpaceDE w:val="0"/>
        <w:autoSpaceDN w:val="0"/>
        <w:adjustRightInd w:val="0"/>
        <w:spacing w:line="360" w:lineRule="auto"/>
        <w:jc w:val="both"/>
        <w:rPr>
          <w:lang w:val="en-US"/>
        </w:rPr>
      </w:pPr>
      <w:r w:rsidRPr="00BE285C">
        <w:rPr>
          <w:lang w:val="en-US"/>
        </w:rPr>
        <w:t>Rubin DB. Multiple Imputation for Nonresponse in Surveys. New York: John Wiley and Sons, 1987.</w:t>
      </w:r>
    </w:p>
    <w:p w14:paraId="5E455DC5" w14:textId="0BE066D9" w:rsidR="006B48BC" w:rsidRPr="00BE285C" w:rsidRDefault="006B48BC" w:rsidP="00FC4CE9">
      <w:pPr>
        <w:pStyle w:val="Listenabsatz"/>
        <w:numPr>
          <w:ilvl w:val="0"/>
          <w:numId w:val="6"/>
        </w:numPr>
        <w:autoSpaceDE w:val="0"/>
        <w:autoSpaceDN w:val="0"/>
        <w:adjustRightInd w:val="0"/>
        <w:spacing w:line="360" w:lineRule="auto"/>
        <w:jc w:val="both"/>
        <w:rPr>
          <w:lang w:val="en-US"/>
        </w:rPr>
      </w:pPr>
      <w:r w:rsidRPr="00BE285C">
        <w:rPr>
          <w:lang w:val="en-US"/>
        </w:rPr>
        <w:t xml:space="preserve">Carey VJ, Lumley T, Ripley B (2019). gee: Generalized Estimation Equation Solver. URL https://CRAN.R-project.org/package=gee </w:t>
      </w:r>
    </w:p>
    <w:p w14:paraId="68FDF3B2" w14:textId="0313C6B6" w:rsidR="006B48BC" w:rsidRPr="00BE285C" w:rsidRDefault="006B48BC" w:rsidP="00FC4CE9">
      <w:pPr>
        <w:pStyle w:val="Listenabsatz"/>
        <w:numPr>
          <w:ilvl w:val="0"/>
          <w:numId w:val="6"/>
        </w:numPr>
        <w:autoSpaceDE w:val="0"/>
        <w:autoSpaceDN w:val="0"/>
        <w:adjustRightInd w:val="0"/>
        <w:spacing w:line="360" w:lineRule="auto"/>
        <w:jc w:val="both"/>
        <w:rPr>
          <w:rStyle w:val="Hyperlink"/>
          <w:color w:val="auto"/>
          <w:u w:val="none"/>
          <w:lang w:val="en-US"/>
        </w:rPr>
      </w:pPr>
      <w:r w:rsidRPr="00BE285C">
        <w:rPr>
          <w:lang w:val="en-US"/>
        </w:rPr>
        <w:t>van Buuren S, Groothuis-Oudshoorn K. mice: Multivariate Imputation by Chained Equations in R. Journal of Statistical Software 2011;45(3):1-67. https://doi.org/10.18637/jss.v045.i03</w:t>
      </w:r>
    </w:p>
    <w:p w14:paraId="5412156E" w14:textId="78474379" w:rsidR="006B48BC" w:rsidRPr="00BE285C" w:rsidRDefault="006B48BC" w:rsidP="00FC4CE9">
      <w:pPr>
        <w:pStyle w:val="Listenabsatz"/>
        <w:numPr>
          <w:ilvl w:val="0"/>
          <w:numId w:val="6"/>
        </w:numPr>
        <w:autoSpaceDE w:val="0"/>
        <w:autoSpaceDN w:val="0"/>
        <w:adjustRightInd w:val="0"/>
        <w:spacing w:line="360" w:lineRule="auto"/>
        <w:jc w:val="both"/>
        <w:rPr>
          <w:rStyle w:val="Hyperlink"/>
          <w:color w:val="auto"/>
          <w:u w:val="none"/>
          <w:lang w:val="en-US"/>
        </w:rPr>
      </w:pPr>
      <w:r w:rsidRPr="00BE285C">
        <w:rPr>
          <w:lang w:val="en-US"/>
        </w:rPr>
        <w:t>Novo AA, Schafer JL (2013). norm: Analysis of multivariate normal datasets with missing values. URL https://CRAN.R-project.org/package=norm</w:t>
      </w:r>
    </w:p>
    <w:p w14:paraId="7833995E" w14:textId="1145D762" w:rsidR="006B48BC" w:rsidRPr="00BE285C" w:rsidRDefault="006B48BC" w:rsidP="00FC4CE9">
      <w:pPr>
        <w:pStyle w:val="Listenabsatz"/>
        <w:numPr>
          <w:ilvl w:val="0"/>
          <w:numId w:val="6"/>
        </w:numPr>
        <w:autoSpaceDE w:val="0"/>
        <w:autoSpaceDN w:val="0"/>
        <w:adjustRightInd w:val="0"/>
        <w:spacing w:line="360" w:lineRule="auto"/>
        <w:jc w:val="both"/>
        <w:rPr>
          <w:lang w:val="en-US"/>
        </w:rPr>
      </w:pPr>
      <w:r w:rsidRPr="00BE285C">
        <w:rPr>
          <w:lang w:val="en-US"/>
        </w:rPr>
        <w:t>Revelle W (2019). psych: Procedures for Psychological, Psychometric, and Personality Research. URL https://CRAN.R-project.org/package=psych</w:t>
      </w:r>
    </w:p>
    <w:p w14:paraId="77B5BAEE" w14:textId="0C09652B" w:rsidR="006B48BC" w:rsidRPr="00BE285C" w:rsidRDefault="006B48BC" w:rsidP="00FC4CE9">
      <w:pPr>
        <w:pStyle w:val="Listenabsatz"/>
        <w:numPr>
          <w:ilvl w:val="0"/>
          <w:numId w:val="6"/>
        </w:numPr>
        <w:autoSpaceDE w:val="0"/>
        <w:autoSpaceDN w:val="0"/>
        <w:adjustRightInd w:val="0"/>
        <w:spacing w:line="360" w:lineRule="auto"/>
        <w:jc w:val="both"/>
        <w:rPr>
          <w:rStyle w:val="Hyperlink"/>
          <w:color w:val="auto"/>
          <w:u w:val="none"/>
          <w:lang w:val="en-US"/>
        </w:rPr>
      </w:pPr>
      <w:r w:rsidRPr="00BE285C">
        <w:rPr>
          <w:lang w:val="en-US"/>
        </w:rPr>
        <w:t>Schafer JL, Graham JW. Missing Data: Our View of the State of the Art. Psychological Methods. 2002;7(2):147–177. https://doi.org/10.1037//1082-989X.7.2.147</w:t>
      </w:r>
    </w:p>
    <w:p w14:paraId="11D12B48" w14:textId="0554DBB1" w:rsidR="006B48BC" w:rsidRPr="00BE285C" w:rsidRDefault="006B48BC" w:rsidP="00FC4CE9">
      <w:pPr>
        <w:pStyle w:val="Listenabsatz"/>
        <w:numPr>
          <w:ilvl w:val="0"/>
          <w:numId w:val="6"/>
        </w:numPr>
        <w:autoSpaceDE w:val="0"/>
        <w:autoSpaceDN w:val="0"/>
        <w:adjustRightInd w:val="0"/>
        <w:spacing w:line="360" w:lineRule="auto"/>
        <w:jc w:val="both"/>
        <w:rPr>
          <w:rStyle w:val="Hyperlink"/>
          <w:color w:val="auto"/>
          <w:u w:val="none"/>
          <w:lang w:val="en-US"/>
        </w:rPr>
      </w:pPr>
      <w:r w:rsidRPr="00BE285C">
        <w:rPr>
          <w:lang w:val="en-US"/>
        </w:rPr>
        <w:t>Little RJA. Missing-Data Adjustments in Large Surveys. Journal of Business &amp; Economic Statistics 1988;6(3): 287-296. https://doi.org/10.2307/1391878</w:t>
      </w:r>
    </w:p>
    <w:p w14:paraId="00F74F7A" w14:textId="1AE2DE61" w:rsidR="00D92DAD" w:rsidRPr="00BE285C" w:rsidRDefault="00D92DAD" w:rsidP="007D6899">
      <w:pPr>
        <w:autoSpaceDE w:val="0"/>
        <w:autoSpaceDN w:val="0"/>
        <w:adjustRightInd w:val="0"/>
        <w:spacing w:after="0" w:line="480" w:lineRule="auto"/>
        <w:jc w:val="both"/>
        <w:rPr>
          <w:rFonts w:ascii="Times New Roman" w:hAnsi="Times New Roman" w:cs="Times New Roman"/>
          <w:sz w:val="24"/>
          <w:szCs w:val="24"/>
          <w:lang w:val="en-US"/>
        </w:rPr>
      </w:pPr>
    </w:p>
    <w:p w14:paraId="2AB0A821" w14:textId="373E27EC" w:rsidR="00D92DAD" w:rsidRPr="00BE285C" w:rsidRDefault="00D92DAD" w:rsidP="007D6899">
      <w:pPr>
        <w:autoSpaceDE w:val="0"/>
        <w:autoSpaceDN w:val="0"/>
        <w:adjustRightInd w:val="0"/>
        <w:spacing w:after="0" w:line="480" w:lineRule="auto"/>
        <w:jc w:val="both"/>
        <w:rPr>
          <w:rFonts w:ascii="Times New Roman" w:hAnsi="Times New Roman" w:cs="Times New Roman"/>
          <w:sz w:val="24"/>
          <w:szCs w:val="24"/>
          <w:lang w:val="en-US"/>
        </w:rPr>
      </w:pPr>
    </w:p>
    <w:p w14:paraId="4FC552CE" w14:textId="77777777" w:rsidR="003243DB" w:rsidRPr="00BE285C" w:rsidRDefault="003243DB">
      <w:pPr>
        <w:rPr>
          <w:rFonts w:ascii="Times New Roman" w:eastAsia="Times New Roman" w:hAnsi="Times New Roman" w:cs="Times New Roman"/>
          <w:sz w:val="24"/>
          <w:szCs w:val="24"/>
          <w:lang w:val="en-US" w:eastAsia="de-DE"/>
        </w:rPr>
        <w:sectPr w:rsidR="003243DB" w:rsidRPr="00BE285C" w:rsidSect="003243DB">
          <w:footerReference w:type="default" r:id="rId8"/>
          <w:pgSz w:w="11906" w:h="16838"/>
          <w:pgMar w:top="1418" w:right="1418" w:bottom="1134" w:left="1418" w:header="709" w:footer="709" w:gutter="0"/>
          <w:cols w:space="708"/>
          <w:docGrid w:linePitch="360"/>
        </w:sectPr>
      </w:pPr>
    </w:p>
    <w:p w14:paraId="3C52D8B2" w14:textId="7CCAD8BC" w:rsidR="003243DB" w:rsidRPr="00BE285C" w:rsidRDefault="00565C86" w:rsidP="003243DB">
      <w:pPr>
        <w:pStyle w:val="berschrift1"/>
        <w:spacing w:before="0" w:beforeAutospacing="0" w:after="0" w:afterAutospacing="0"/>
        <w:rPr>
          <w:sz w:val="24"/>
          <w:szCs w:val="24"/>
          <w:lang w:val="en-US"/>
        </w:rPr>
      </w:pPr>
      <w:bookmarkStart w:id="13" w:name="_Toc50362631"/>
      <w:r w:rsidRPr="00BE285C">
        <w:rPr>
          <w:sz w:val="24"/>
          <w:szCs w:val="24"/>
          <w:lang w:val="en-US"/>
        </w:rPr>
        <w:lastRenderedPageBreak/>
        <w:t xml:space="preserve">Additional </w:t>
      </w:r>
      <w:r w:rsidR="00196B3F" w:rsidRPr="00BE285C">
        <w:rPr>
          <w:sz w:val="24"/>
          <w:szCs w:val="24"/>
          <w:lang w:val="en-US"/>
        </w:rPr>
        <w:t>f</w:t>
      </w:r>
      <w:r w:rsidR="003243DB" w:rsidRPr="00BE285C">
        <w:rPr>
          <w:sz w:val="24"/>
          <w:szCs w:val="24"/>
          <w:lang w:val="en-US"/>
        </w:rPr>
        <w:t>igures</w:t>
      </w:r>
      <w:bookmarkEnd w:id="13"/>
    </w:p>
    <w:p w14:paraId="477B4F4A" w14:textId="51009993" w:rsidR="003243DB" w:rsidRPr="00626448" w:rsidRDefault="00467F74" w:rsidP="000E2348">
      <w:pPr>
        <w:spacing w:line="240" w:lineRule="auto"/>
        <w:jc w:val="center"/>
        <w:rPr>
          <w:rFonts w:ascii="Times New Roman" w:eastAsia="Times New Roman" w:hAnsi="Times New Roman" w:cs="Times New Roman"/>
          <w:b/>
          <w:sz w:val="24"/>
          <w:szCs w:val="24"/>
          <w:lang w:val="en-US" w:eastAsia="de-DE"/>
        </w:rPr>
      </w:pPr>
      <w:r w:rsidRPr="00626448">
        <w:rPr>
          <w:rFonts w:ascii="Times New Roman" w:eastAsia="Times New Roman" w:hAnsi="Times New Roman" w:cs="Times New Roman"/>
          <w:b/>
          <w:noProof/>
          <w:sz w:val="24"/>
          <w:szCs w:val="24"/>
          <w:lang w:eastAsia="de-DE"/>
        </w:rPr>
        <w:drawing>
          <wp:inline distT="0" distB="0" distL="0" distR="0" wp14:anchorId="1F1075DE" wp14:editId="25500B71">
            <wp:extent cx="5986913" cy="3816866"/>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_A1.tif"/>
                    <pic:cNvPicPr/>
                  </pic:nvPicPr>
                  <pic:blipFill rotWithShape="1">
                    <a:blip r:embed="rId9" cstate="print">
                      <a:extLst>
                        <a:ext uri="{28A0092B-C50C-407E-A947-70E740481C1C}">
                          <a14:useLocalDpi xmlns:a14="http://schemas.microsoft.com/office/drawing/2010/main" val="0"/>
                        </a:ext>
                      </a:extLst>
                    </a:blip>
                    <a:srcRect l="21861" t="22918" r="21377" b="4707"/>
                    <a:stretch/>
                  </pic:blipFill>
                  <pic:spPr bwMode="auto">
                    <a:xfrm>
                      <a:off x="0" y="0"/>
                      <a:ext cx="6006847" cy="3829575"/>
                    </a:xfrm>
                    <a:prstGeom prst="rect">
                      <a:avLst/>
                    </a:prstGeom>
                    <a:ln>
                      <a:noFill/>
                    </a:ln>
                    <a:extLst>
                      <a:ext uri="{53640926-AAD7-44D8-BBD7-CCE9431645EC}">
                        <a14:shadowObscured xmlns:a14="http://schemas.microsoft.com/office/drawing/2010/main"/>
                      </a:ext>
                    </a:extLst>
                  </pic:spPr>
                </pic:pic>
              </a:graphicData>
            </a:graphic>
          </wp:inline>
        </w:drawing>
      </w:r>
    </w:p>
    <w:p w14:paraId="2E190810" w14:textId="086A8AB6" w:rsidR="003243DB" w:rsidRPr="00BE285C" w:rsidRDefault="00565C86" w:rsidP="00FC4CE9">
      <w:pPr>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b/>
          <w:sz w:val="24"/>
          <w:szCs w:val="24"/>
          <w:lang w:val="en-US" w:eastAsia="de-DE"/>
        </w:rPr>
        <w:t xml:space="preserve">Additional </w:t>
      </w:r>
      <w:r w:rsidR="003243DB" w:rsidRPr="00BE285C">
        <w:rPr>
          <w:rFonts w:ascii="Times New Roman" w:eastAsia="Times New Roman" w:hAnsi="Times New Roman" w:cs="Times New Roman"/>
          <w:b/>
          <w:sz w:val="24"/>
          <w:szCs w:val="24"/>
          <w:lang w:val="en-US" w:eastAsia="de-DE"/>
        </w:rPr>
        <w:t xml:space="preserve">Figure </w:t>
      </w:r>
      <w:r w:rsidR="00EF5787" w:rsidRPr="00BE285C">
        <w:rPr>
          <w:rFonts w:ascii="Times New Roman" w:eastAsia="Times New Roman" w:hAnsi="Times New Roman" w:cs="Times New Roman"/>
          <w:b/>
          <w:sz w:val="24"/>
          <w:szCs w:val="24"/>
          <w:lang w:val="en-US" w:eastAsia="de-DE"/>
        </w:rPr>
        <w:t>A</w:t>
      </w:r>
      <w:r w:rsidR="003243DB" w:rsidRPr="00BE285C">
        <w:rPr>
          <w:rFonts w:ascii="Times New Roman" w:eastAsia="Times New Roman" w:hAnsi="Times New Roman" w:cs="Times New Roman"/>
          <w:b/>
          <w:sz w:val="24"/>
          <w:szCs w:val="24"/>
          <w:lang w:val="en-US" w:eastAsia="de-DE"/>
        </w:rPr>
        <w:t>1.</w:t>
      </w:r>
      <w:r w:rsidR="003243DB" w:rsidRPr="00BE285C">
        <w:rPr>
          <w:rFonts w:ascii="Times New Roman" w:eastAsia="Times New Roman" w:hAnsi="Times New Roman" w:cs="Times New Roman"/>
          <w:sz w:val="24"/>
          <w:szCs w:val="24"/>
          <w:lang w:val="en-US" w:eastAsia="de-DE"/>
        </w:rPr>
        <w:t xml:space="preserve"> Missing data pattern in the iCBT group</w:t>
      </w:r>
      <w:r w:rsidR="00CA1D1F">
        <w:rPr>
          <w:rFonts w:ascii="Times New Roman" w:eastAsia="Times New Roman" w:hAnsi="Times New Roman" w:cs="Times New Roman"/>
          <w:sz w:val="24"/>
          <w:szCs w:val="24"/>
          <w:lang w:val="en-US" w:eastAsia="de-DE"/>
        </w:rPr>
        <w:t xml:space="preserve"> of the dyad population</w:t>
      </w:r>
      <w:r w:rsidR="003243DB" w:rsidRPr="00BE285C">
        <w:rPr>
          <w:rFonts w:ascii="Times New Roman" w:eastAsia="Times New Roman" w:hAnsi="Times New Roman" w:cs="Times New Roman"/>
          <w:sz w:val="24"/>
          <w:szCs w:val="24"/>
          <w:lang w:val="en-US" w:eastAsia="de-DE"/>
        </w:rPr>
        <w:t xml:space="preserve">. Baseline variables used for imputation and imputed variables are provided. t0 denotes the time point at which the intervention (iCBT group) / waiting (WL control group) begins and t1 the time point where the intervention (iCBT group) / waiting (WL control group) ends. Numbers on the left side indicates the frequency with which this missing data pattern occurs. Numbers in the bottom indicates the number of missing data of the respective variable. Numbers on the right side indicates the number of missing variables in the respective missing data pattern. Color coding: blue, not missing; red, missing. Abbreviations: BSI, Brief Symptom Inventory; CAPS-5, Clinician-Administered PTSD Scale for DSM-5; EQ-5D-5L, </w:t>
      </w:r>
      <w:r w:rsidR="00B70CA8">
        <w:rPr>
          <w:rFonts w:ascii="Times New Roman" w:eastAsia="Times New Roman" w:hAnsi="Times New Roman" w:cs="Times New Roman"/>
          <w:sz w:val="24"/>
          <w:szCs w:val="24"/>
          <w:lang w:val="en-US" w:eastAsia="de-DE"/>
        </w:rPr>
        <w:t>H</w:t>
      </w:r>
      <w:r w:rsidR="003243DB" w:rsidRPr="00BE285C">
        <w:rPr>
          <w:rFonts w:ascii="Times New Roman" w:eastAsia="Times New Roman" w:hAnsi="Times New Roman" w:cs="Times New Roman"/>
          <w:sz w:val="24"/>
          <w:szCs w:val="24"/>
          <w:lang w:val="en-US" w:eastAsia="de-DE"/>
        </w:rPr>
        <w:t xml:space="preserve">ealth questionnaire of the EuroQol group in five dimensions with five levels; iCBT, </w:t>
      </w:r>
      <w:r w:rsidR="003243DB" w:rsidRPr="00BE285C">
        <w:rPr>
          <w:rFonts w:ascii="Times New Roman" w:eastAsia="Times New Roman" w:hAnsi="Times New Roman" w:cs="Times New Roman"/>
          <w:sz w:val="24"/>
          <w:szCs w:val="24"/>
          <w:lang w:val="en-US"/>
        </w:rPr>
        <w:t xml:space="preserve">internet-based cognitive-behavioral writing therapy; </w:t>
      </w:r>
      <w:r w:rsidR="003243DB" w:rsidRPr="00BE285C">
        <w:rPr>
          <w:rFonts w:ascii="Times New Roman" w:eastAsia="Times New Roman" w:hAnsi="Times New Roman" w:cs="Times New Roman"/>
          <w:sz w:val="24"/>
          <w:szCs w:val="24"/>
          <w:lang w:val="en-US" w:eastAsia="de-DE"/>
        </w:rPr>
        <w:t>ICU, intensive care unit; PCL-5, PTSD Checklist for DSM-5; PTSD, post-traumatic stress disorder; RAS, Relationship Satisfaction Scale; WL, waitlist.</w:t>
      </w:r>
    </w:p>
    <w:p w14:paraId="5052ABF4" w14:textId="77777777" w:rsidR="003243DB" w:rsidRPr="00626448" w:rsidRDefault="003243DB" w:rsidP="000E2348">
      <w:pPr>
        <w:jc w:val="center"/>
        <w:rPr>
          <w:rFonts w:ascii="Times New Roman" w:eastAsia="Times New Roman" w:hAnsi="Times New Roman" w:cs="Times New Roman"/>
          <w:sz w:val="24"/>
          <w:szCs w:val="24"/>
          <w:lang w:val="en-US" w:eastAsia="de-DE"/>
        </w:rPr>
      </w:pPr>
      <w:r w:rsidRPr="00920B80">
        <w:rPr>
          <w:rFonts w:ascii="Times New Roman" w:eastAsia="Times New Roman" w:hAnsi="Times New Roman" w:cs="Times New Roman"/>
          <w:sz w:val="24"/>
          <w:szCs w:val="24"/>
          <w:lang w:val="en-US" w:eastAsia="de-DE"/>
        </w:rPr>
        <w:br w:type="page"/>
      </w:r>
      <w:r w:rsidR="007F53FB" w:rsidRPr="00626448">
        <w:rPr>
          <w:rFonts w:ascii="Times New Roman" w:eastAsia="Times New Roman" w:hAnsi="Times New Roman" w:cs="Times New Roman"/>
          <w:noProof/>
          <w:sz w:val="24"/>
          <w:szCs w:val="24"/>
          <w:lang w:eastAsia="de-DE"/>
        </w:rPr>
        <w:lastRenderedPageBreak/>
        <w:drawing>
          <wp:inline distT="0" distB="0" distL="0" distR="0" wp14:anchorId="47444814" wp14:editId="0696190C">
            <wp:extent cx="6330211" cy="2983831"/>
            <wp:effectExtent l="0" t="0" r="0" b="762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A2.tif"/>
                    <pic:cNvPicPr/>
                  </pic:nvPicPr>
                  <pic:blipFill rotWithShape="1">
                    <a:blip r:embed="rId10" cstate="print">
                      <a:extLst>
                        <a:ext uri="{28A0092B-C50C-407E-A947-70E740481C1C}">
                          <a14:useLocalDpi xmlns:a14="http://schemas.microsoft.com/office/drawing/2010/main" val="0"/>
                        </a:ext>
                      </a:extLst>
                    </a:blip>
                    <a:srcRect l="16871" t="33316" r="16497" b="3868"/>
                    <a:stretch/>
                  </pic:blipFill>
                  <pic:spPr bwMode="auto">
                    <a:xfrm>
                      <a:off x="0" y="0"/>
                      <a:ext cx="6353975" cy="2995032"/>
                    </a:xfrm>
                    <a:prstGeom prst="rect">
                      <a:avLst/>
                    </a:prstGeom>
                    <a:ln>
                      <a:noFill/>
                    </a:ln>
                    <a:extLst>
                      <a:ext uri="{53640926-AAD7-44D8-BBD7-CCE9431645EC}">
                        <a14:shadowObscured xmlns:a14="http://schemas.microsoft.com/office/drawing/2010/main"/>
                      </a:ext>
                    </a:extLst>
                  </pic:spPr>
                </pic:pic>
              </a:graphicData>
            </a:graphic>
          </wp:inline>
        </w:drawing>
      </w:r>
    </w:p>
    <w:p w14:paraId="3A8323FB" w14:textId="01D966AC" w:rsidR="003243DB" w:rsidRDefault="00A561F3" w:rsidP="00FC4CE9">
      <w:pPr>
        <w:spacing w:after="0"/>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b/>
          <w:sz w:val="24"/>
          <w:szCs w:val="24"/>
          <w:lang w:val="en-US" w:eastAsia="de-DE"/>
        </w:rPr>
        <w:t xml:space="preserve">Additional </w:t>
      </w:r>
      <w:r w:rsidR="003243DB" w:rsidRPr="00BE285C">
        <w:rPr>
          <w:rFonts w:ascii="Times New Roman" w:eastAsia="Times New Roman" w:hAnsi="Times New Roman" w:cs="Times New Roman"/>
          <w:b/>
          <w:sz w:val="24"/>
          <w:szCs w:val="24"/>
          <w:lang w:val="en-US" w:eastAsia="de-DE"/>
        </w:rPr>
        <w:t xml:space="preserve">Figure </w:t>
      </w:r>
      <w:r w:rsidRPr="00BE285C">
        <w:rPr>
          <w:rFonts w:ascii="Times New Roman" w:eastAsia="Times New Roman" w:hAnsi="Times New Roman" w:cs="Times New Roman"/>
          <w:b/>
          <w:sz w:val="24"/>
          <w:szCs w:val="24"/>
          <w:lang w:val="en-US" w:eastAsia="de-DE"/>
        </w:rPr>
        <w:t>A2</w:t>
      </w:r>
      <w:r w:rsidR="003243DB" w:rsidRPr="00BE285C">
        <w:rPr>
          <w:rFonts w:ascii="Times New Roman" w:eastAsia="Times New Roman" w:hAnsi="Times New Roman" w:cs="Times New Roman"/>
          <w:b/>
          <w:sz w:val="24"/>
          <w:szCs w:val="24"/>
          <w:lang w:val="en-US" w:eastAsia="de-DE"/>
        </w:rPr>
        <w:t>.</w:t>
      </w:r>
      <w:r w:rsidR="003243DB" w:rsidRPr="00BE285C">
        <w:rPr>
          <w:rFonts w:ascii="Times New Roman" w:eastAsia="Times New Roman" w:hAnsi="Times New Roman" w:cs="Times New Roman"/>
          <w:sz w:val="24"/>
          <w:szCs w:val="24"/>
          <w:lang w:val="en-US" w:eastAsia="de-DE"/>
        </w:rPr>
        <w:t xml:space="preserve"> Missing data pattern in the WL control group</w:t>
      </w:r>
      <w:r w:rsidR="002934A8" w:rsidRPr="002934A8">
        <w:rPr>
          <w:rFonts w:ascii="Times New Roman" w:eastAsia="Times New Roman" w:hAnsi="Times New Roman" w:cs="Times New Roman"/>
          <w:sz w:val="24"/>
          <w:szCs w:val="24"/>
          <w:lang w:val="en-US" w:eastAsia="de-DE"/>
        </w:rPr>
        <w:t xml:space="preserve"> </w:t>
      </w:r>
      <w:r w:rsidR="002934A8">
        <w:rPr>
          <w:rFonts w:ascii="Times New Roman" w:eastAsia="Times New Roman" w:hAnsi="Times New Roman" w:cs="Times New Roman"/>
          <w:sz w:val="24"/>
          <w:szCs w:val="24"/>
          <w:lang w:val="en-US" w:eastAsia="de-DE"/>
        </w:rPr>
        <w:t>of the dyad population</w:t>
      </w:r>
      <w:r w:rsidR="003243DB" w:rsidRPr="00BE285C">
        <w:rPr>
          <w:rFonts w:ascii="Times New Roman" w:eastAsia="Times New Roman" w:hAnsi="Times New Roman" w:cs="Times New Roman"/>
          <w:sz w:val="24"/>
          <w:szCs w:val="24"/>
          <w:lang w:val="en-US" w:eastAsia="de-DE"/>
        </w:rPr>
        <w:t xml:space="preserve">. Baseline variables used for imputation and imputed variables are provided. t0 denotes the time point at which the intervention (iCBT group) / waiting (WL control group) begins and t1 the time point where the intervention (iCBT group) / waiting (WL control group) ends. Numbers on the left side indicates the frequency with which this missing data pattern occurs. Numbers in the bottom indicates the number of missing data of the respective variable. Numbers on the right side indicates the number of missing variables in the respective missing data pattern. Color coding: blue, not missing; red, missing. Abbreviations: BSI, Brief Symptom Inventory; CAPS-5, Clinician-Administered PTSD Scale for DSM-5; EQ-5D-5L, </w:t>
      </w:r>
      <w:r w:rsidR="00B70CA8">
        <w:rPr>
          <w:rFonts w:ascii="Times New Roman" w:eastAsia="Times New Roman" w:hAnsi="Times New Roman" w:cs="Times New Roman"/>
          <w:sz w:val="24"/>
          <w:szCs w:val="24"/>
          <w:lang w:val="en-US" w:eastAsia="de-DE"/>
        </w:rPr>
        <w:t>H</w:t>
      </w:r>
      <w:r w:rsidR="003243DB" w:rsidRPr="00BE285C">
        <w:rPr>
          <w:rFonts w:ascii="Times New Roman" w:eastAsia="Times New Roman" w:hAnsi="Times New Roman" w:cs="Times New Roman"/>
          <w:sz w:val="24"/>
          <w:szCs w:val="24"/>
          <w:lang w:val="en-US" w:eastAsia="de-DE"/>
        </w:rPr>
        <w:t xml:space="preserve">ealth questionnaire of the EuroQol group in five dimensions with five levels; iCBT, </w:t>
      </w:r>
      <w:r w:rsidR="003243DB" w:rsidRPr="00BE285C">
        <w:rPr>
          <w:rFonts w:ascii="Times New Roman" w:eastAsia="Times New Roman" w:hAnsi="Times New Roman" w:cs="Times New Roman"/>
          <w:sz w:val="24"/>
          <w:szCs w:val="24"/>
          <w:lang w:val="en-US"/>
        </w:rPr>
        <w:t xml:space="preserve">internet-based cognitive-behavioral writing therapy; </w:t>
      </w:r>
      <w:r w:rsidR="003243DB" w:rsidRPr="00BE285C">
        <w:rPr>
          <w:rFonts w:ascii="Times New Roman" w:eastAsia="Times New Roman" w:hAnsi="Times New Roman" w:cs="Times New Roman"/>
          <w:sz w:val="24"/>
          <w:szCs w:val="24"/>
          <w:lang w:val="en-US" w:eastAsia="de-DE"/>
        </w:rPr>
        <w:t>ICU, intensive care unit; PCL-5, PTSD Checklist for DSM-5; PTSD, post-traumatic stress disorder; RAS, Relationship Satisfaction Scale; WL, waitlist.</w:t>
      </w:r>
    </w:p>
    <w:p w14:paraId="4F426D3D" w14:textId="5D8FAC6B" w:rsidR="005F28DF" w:rsidRDefault="005F28DF">
      <w:pPr>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br w:type="page"/>
      </w:r>
    </w:p>
    <w:p w14:paraId="540E2B49" w14:textId="3A20EDD8" w:rsidR="005F28DF" w:rsidRDefault="00C6634D" w:rsidP="005D0427">
      <w:pPr>
        <w:jc w:val="center"/>
        <w:rPr>
          <w:rFonts w:ascii="Times New Roman" w:eastAsia="Times New Roman" w:hAnsi="Times New Roman" w:cs="Times New Roman"/>
          <w:b/>
          <w:sz w:val="24"/>
          <w:szCs w:val="24"/>
          <w:lang w:val="en-US" w:eastAsia="de-DE"/>
        </w:rPr>
      </w:pPr>
      <w:r>
        <w:rPr>
          <w:noProof/>
          <w:lang w:eastAsia="de-DE"/>
        </w:rPr>
        <w:lastRenderedPageBreak/>
        <w:drawing>
          <wp:inline distT="0" distB="0" distL="0" distR="0" wp14:anchorId="1C51573B" wp14:editId="1C05D9E3">
            <wp:extent cx="6352673" cy="3181673"/>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362408" cy="3186548"/>
                    </a:xfrm>
                    <a:prstGeom prst="rect">
                      <a:avLst/>
                    </a:prstGeom>
                  </pic:spPr>
                </pic:pic>
              </a:graphicData>
            </a:graphic>
          </wp:inline>
        </w:drawing>
      </w:r>
    </w:p>
    <w:p w14:paraId="0CC86E9F" w14:textId="14A2224C" w:rsidR="00BB30BB" w:rsidRDefault="005F28DF" w:rsidP="005F28DF">
      <w:pPr>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b/>
          <w:sz w:val="24"/>
          <w:szCs w:val="24"/>
          <w:lang w:val="en-US" w:eastAsia="de-DE"/>
        </w:rPr>
        <w:t>Additional Figure A</w:t>
      </w:r>
      <w:r>
        <w:rPr>
          <w:rFonts w:ascii="Times New Roman" w:eastAsia="Times New Roman" w:hAnsi="Times New Roman" w:cs="Times New Roman"/>
          <w:b/>
          <w:sz w:val="24"/>
          <w:szCs w:val="24"/>
          <w:lang w:val="en-US" w:eastAsia="de-DE"/>
        </w:rPr>
        <w:t>3</w:t>
      </w:r>
      <w:r w:rsidRPr="00BE285C">
        <w:rPr>
          <w:rFonts w:ascii="Times New Roman" w:eastAsia="Times New Roman" w:hAnsi="Times New Roman" w:cs="Times New Roman"/>
          <w:b/>
          <w:sz w:val="24"/>
          <w:szCs w:val="24"/>
          <w:lang w:val="en-US" w:eastAsia="de-DE"/>
        </w:rPr>
        <w:t>.</w:t>
      </w:r>
      <w:r w:rsidRPr="00BE285C">
        <w:rPr>
          <w:rFonts w:ascii="Times New Roman" w:eastAsia="Times New Roman" w:hAnsi="Times New Roman" w:cs="Times New Roman"/>
          <w:sz w:val="24"/>
          <w:szCs w:val="24"/>
          <w:lang w:val="en-US" w:eastAsia="de-DE"/>
        </w:rPr>
        <w:t xml:space="preserve"> Missing data pattern in the iCBT group</w:t>
      </w:r>
      <w:r w:rsidR="002934A8" w:rsidRPr="002934A8">
        <w:rPr>
          <w:rFonts w:ascii="Times New Roman" w:eastAsia="Times New Roman" w:hAnsi="Times New Roman" w:cs="Times New Roman"/>
          <w:sz w:val="24"/>
          <w:szCs w:val="24"/>
          <w:lang w:val="en-US" w:eastAsia="de-DE"/>
        </w:rPr>
        <w:t xml:space="preserve"> </w:t>
      </w:r>
      <w:r w:rsidR="002934A8">
        <w:rPr>
          <w:rFonts w:ascii="Times New Roman" w:eastAsia="Times New Roman" w:hAnsi="Times New Roman" w:cs="Times New Roman"/>
          <w:sz w:val="24"/>
          <w:szCs w:val="24"/>
          <w:lang w:val="en-US" w:eastAsia="de-DE"/>
        </w:rPr>
        <w:t>of the PTSD population</w:t>
      </w:r>
      <w:r w:rsidRPr="00BE285C">
        <w:rPr>
          <w:rFonts w:ascii="Times New Roman" w:eastAsia="Times New Roman" w:hAnsi="Times New Roman" w:cs="Times New Roman"/>
          <w:sz w:val="24"/>
          <w:szCs w:val="24"/>
          <w:lang w:val="en-US" w:eastAsia="de-DE"/>
        </w:rPr>
        <w:t xml:space="preserve">. Baseline variables used for imputation and imputed variables are provided. t0 denotes the time point at which the intervention (iCBT group) / waiting (WL control group) begins and t1 the time point where the intervention (iCBT group) / waiting (WL control group) ends. Numbers on the left side indicates the frequency with which this missing data pattern occurs. Numbers in the bottom indicates the number of missing data of the respective variable. Numbers on the right side indicates the number of missing variables in the respective missing data pattern. Color coding: blue, not missing; red, missing. Abbreviations: BSI, Brief Symptom Inventory; CAPS-5, Clinician-Administered PTSD Scale for DSM-5; EQ-5D-5L, </w:t>
      </w:r>
      <w:r w:rsidR="00B70CA8">
        <w:rPr>
          <w:rFonts w:ascii="Times New Roman" w:eastAsia="Times New Roman" w:hAnsi="Times New Roman" w:cs="Times New Roman"/>
          <w:sz w:val="24"/>
          <w:szCs w:val="24"/>
          <w:lang w:val="en-US" w:eastAsia="de-DE"/>
        </w:rPr>
        <w:t>H</w:t>
      </w:r>
      <w:r w:rsidRPr="00BE285C">
        <w:rPr>
          <w:rFonts w:ascii="Times New Roman" w:eastAsia="Times New Roman" w:hAnsi="Times New Roman" w:cs="Times New Roman"/>
          <w:sz w:val="24"/>
          <w:szCs w:val="24"/>
          <w:lang w:val="en-US" w:eastAsia="de-DE"/>
        </w:rPr>
        <w:t xml:space="preserve">ealth questionnaire of the EuroQol group in five dimensions with five levels; iCBT, </w:t>
      </w:r>
      <w:r w:rsidRPr="00BE285C">
        <w:rPr>
          <w:rFonts w:ascii="Times New Roman" w:eastAsia="Times New Roman" w:hAnsi="Times New Roman" w:cs="Times New Roman"/>
          <w:sz w:val="24"/>
          <w:szCs w:val="24"/>
          <w:lang w:val="en-US"/>
        </w:rPr>
        <w:t xml:space="preserve">internet-based cognitive-behavioral writing therapy; </w:t>
      </w:r>
      <w:r w:rsidRPr="00BE285C">
        <w:rPr>
          <w:rFonts w:ascii="Times New Roman" w:eastAsia="Times New Roman" w:hAnsi="Times New Roman" w:cs="Times New Roman"/>
          <w:sz w:val="24"/>
          <w:szCs w:val="24"/>
          <w:lang w:val="en-US" w:eastAsia="de-DE"/>
        </w:rPr>
        <w:t>ICU, intensive care unit; PCL-5, PTSD Checklist for DSM-5; PTSD, post-traumatic stress disorder; RAS, Relationship Satisfaction Scale; WL, waitlist.</w:t>
      </w:r>
    </w:p>
    <w:p w14:paraId="3592F011" w14:textId="77777777" w:rsidR="00BB30BB" w:rsidRDefault="00BB30BB">
      <w:pPr>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br w:type="page"/>
      </w:r>
    </w:p>
    <w:p w14:paraId="0D59A86A" w14:textId="61BA1D93" w:rsidR="005F28DF" w:rsidRDefault="00C6634D" w:rsidP="005D0427">
      <w:pPr>
        <w:jc w:val="center"/>
        <w:rPr>
          <w:rFonts w:ascii="Times New Roman" w:eastAsia="Times New Roman" w:hAnsi="Times New Roman" w:cs="Times New Roman"/>
          <w:sz w:val="24"/>
          <w:szCs w:val="24"/>
          <w:lang w:val="en-US" w:eastAsia="de-DE"/>
        </w:rPr>
      </w:pPr>
      <w:r>
        <w:rPr>
          <w:noProof/>
          <w:lang w:eastAsia="de-DE"/>
        </w:rPr>
        <w:lastRenderedPageBreak/>
        <w:drawing>
          <wp:inline distT="0" distB="0" distL="0" distR="0" wp14:anchorId="3C0D751B" wp14:editId="0582B567">
            <wp:extent cx="7565457" cy="267539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7588346" cy="2683489"/>
                    </a:xfrm>
                    <a:prstGeom prst="rect">
                      <a:avLst/>
                    </a:prstGeom>
                  </pic:spPr>
                </pic:pic>
              </a:graphicData>
            </a:graphic>
          </wp:inline>
        </w:drawing>
      </w:r>
    </w:p>
    <w:p w14:paraId="6388C66D" w14:textId="457685C6" w:rsidR="00BB30BB" w:rsidRDefault="00BB30BB" w:rsidP="00BB30BB">
      <w:pPr>
        <w:spacing w:after="0"/>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b/>
          <w:sz w:val="24"/>
          <w:szCs w:val="24"/>
          <w:lang w:val="en-US" w:eastAsia="de-DE"/>
        </w:rPr>
        <w:t>Additional Figure A</w:t>
      </w:r>
      <w:r>
        <w:rPr>
          <w:rFonts w:ascii="Times New Roman" w:eastAsia="Times New Roman" w:hAnsi="Times New Roman" w:cs="Times New Roman"/>
          <w:b/>
          <w:sz w:val="24"/>
          <w:szCs w:val="24"/>
          <w:lang w:val="en-US" w:eastAsia="de-DE"/>
        </w:rPr>
        <w:t>4</w:t>
      </w:r>
      <w:r w:rsidRPr="00BE285C">
        <w:rPr>
          <w:rFonts w:ascii="Times New Roman" w:eastAsia="Times New Roman" w:hAnsi="Times New Roman" w:cs="Times New Roman"/>
          <w:b/>
          <w:sz w:val="24"/>
          <w:szCs w:val="24"/>
          <w:lang w:val="en-US" w:eastAsia="de-DE"/>
        </w:rPr>
        <w:t>.</w:t>
      </w:r>
      <w:r w:rsidRPr="00BE285C">
        <w:rPr>
          <w:rFonts w:ascii="Times New Roman" w:eastAsia="Times New Roman" w:hAnsi="Times New Roman" w:cs="Times New Roman"/>
          <w:sz w:val="24"/>
          <w:szCs w:val="24"/>
          <w:lang w:val="en-US" w:eastAsia="de-DE"/>
        </w:rPr>
        <w:t xml:space="preserve"> Missing data pattern</w:t>
      </w:r>
      <w:r w:rsidRPr="00BB30BB">
        <w:rPr>
          <w:rFonts w:ascii="Times New Roman" w:eastAsia="Times New Roman" w:hAnsi="Times New Roman" w:cs="Times New Roman"/>
          <w:sz w:val="24"/>
          <w:szCs w:val="24"/>
          <w:lang w:val="en-US" w:eastAsia="de-DE"/>
        </w:rPr>
        <w:t xml:space="preserve"> </w:t>
      </w:r>
      <w:r w:rsidRPr="00BE285C">
        <w:rPr>
          <w:rFonts w:ascii="Times New Roman" w:eastAsia="Times New Roman" w:hAnsi="Times New Roman" w:cs="Times New Roman"/>
          <w:sz w:val="24"/>
          <w:szCs w:val="24"/>
          <w:lang w:val="en-US" w:eastAsia="de-DE"/>
        </w:rPr>
        <w:t>in the WL control group</w:t>
      </w:r>
      <w:r w:rsidR="002934A8">
        <w:rPr>
          <w:rFonts w:ascii="Times New Roman" w:eastAsia="Times New Roman" w:hAnsi="Times New Roman" w:cs="Times New Roman"/>
          <w:sz w:val="24"/>
          <w:szCs w:val="24"/>
          <w:lang w:val="en-US" w:eastAsia="de-DE"/>
        </w:rPr>
        <w:t xml:space="preserve"> of the PTSD population</w:t>
      </w:r>
      <w:r w:rsidRPr="00BE285C">
        <w:rPr>
          <w:rFonts w:ascii="Times New Roman" w:eastAsia="Times New Roman" w:hAnsi="Times New Roman" w:cs="Times New Roman"/>
          <w:sz w:val="24"/>
          <w:szCs w:val="24"/>
          <w:lang w:val="en-US" w:eastAsia="de-DE"/>
        </w:rPr>
        <w:t xml:space="preserve">. Baseline variables used for imputation and imputed variables are provided. t0 denotes the time point at which the intervention (iCBT group) / waiting (WL control group) begins and t1 the time point where the intervention (iCBT group) / waiting (WL control group) ends. Numbers on the left side indicates the frequency with which this missing data pattern occurs. Numbers in the bottom indicates the number of missing data of the respective variable. Numbers on the right side indicates the number of missing variables in the respective missing data pattern. Color coding: blue, not missing; red, missing. Abbreviations: BSI, Brief Symptom Inventory; CAPS-5, Clinician-Administered PTSD Scale for DSM-5; EQ-5D-5L, </w:t>
      </w:r>
      <w:r w:rsidR="00B70CA8">
        <w:rPr>
          <w:rFonts w:ascii="Times New Roman" w:eastAsia="Times New Roman" w:hAnsi="Times New Roman" w:cs="Times New Roman"/>
          <w:sz w:val="24"/>
          <w:szCs w:val="24"/>
          <w:lang w:val="en-US" w:eastAsia="de-DE"/>
        </w:rPr>
        <w:t>H</w:t>
      </w:r>
      <w:r w:rsidRPr="00BE285C">
        <w:rPr>
          <w:rFonts w:ascii="Times New Roman" w:eastAsia="Times New Roman" w:hAnsi="Times New Roman" w:cs="Times New Roman"/>
          <w:sz w:val="24"/>
          <w:szCs w:val="24"/>
          <w:lang w:val="en-US" w:eastAsia="de-DE"/>
        </w:rPr>
        <w:t xml:space="preserve">ealth questionnaire of the EuroQol group in five dimensions with five levels; iCBT, </w:t>
      </w:r>
      <w:r w:rsidRPr="00BE285C">
        <w:rPr>
          <w:rFonts w:ascii="Times New Roman" w:eastAsia="Times New Roman" w:hAnsi="Times New Roman" w:cs="Times New Roman"/>
          <w:sz w:val="24"/>
          <w:szCs w:val="24"/>
          <w:lang w:val="en-US"/>
        </w:rPr>
        <w:t xml:space="preserve">internet-based cognitive-behavioral writing therapy; </w:t>
      </w:r>
      <w:r w:rsidRPr="00BE285C">
        <w:rPr>
          <w:rFonts w:ascii="Times New Roman" w:eastAsia="Times New Roman" w:hAnsi="Times New Roman" w:cs="Times New Roman"/>
          <w:sz w:val="24"/>
          <w:szCs w:val="24"/>
          <w:lang w:val="en-US" w:eastAsia="de-DE"/>
        </w:rPr>
        <w:t>ICU, intensive care unit; PCL-5, PTSD Checklist for DSM-5; PTSD, post-traumatic stress disorder; RAS, Relationship Satisfaction Scale; WL, waitlist.</w:t>
      </w:r>
    </w:p>
    <w:p w14:paraId="23846185" w14:textId="77777777" w:rsidR="00BB30BB" w:rsidRPr="00BE285C" w:rsidRDefault="00BB30BB" w:rsidP="005F28DF">
      <w:pPr>
        <w:jc w:val="both"/>
        <w:rPr>
          <w:rFonts w:ascii="Times New Roman" w:eastAsia="Times New Roman" w:hAnsi="Times New Roman" w:cs="Times New Roman"/>
          <w:sz w:val="24"/>
          <w:szCs w:val="24"/>
          <w:lang w:val="en-US" w:eastAsia="de-DE"/>
        </w:rPr>
      </w:pPr>
    </w:p>
    <w:p w14:paraId="54082C00" w14:textId="77777777" w:rsidR="003243DB" w:rsidRPr="00BE285C" w:rsidRDefault="003243DB" w:rsidP="003243DB">
      <w:pPr>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sz w:val="24"/>
          <w:szCs w:val="24"/>
          <w:lang w:val="en-US" w:eastAsia="de-DE"/>
        </w:rPr>
        <w:br w:type="page"/>
      </w:r>
    </w:p>
    <w:p w14:paraId="588CD158" w14:textId="77777777" w:rsidR="003243DB" w:rsidRPr="00BE285C" w:rsidRDefault="003243DB" w:rsidP="003243DB">
      <w:pPr>
        <w:spacing w:after="0" w:line="480" w:lineRule="auto"/>
        <w:jc w:val="both"/>
        <w:rPr>
          <w:rFonts w:ascii="Times New Roman" w:eastAsia="Times New Roman" w:hAnsi="Times New Roman" w:cs="Times New Roman"/>
          <w:sz w:val="24"/>
          <w:szCs w:val="24"/>
          <w:lang w:val="en-US" w:eastAsia="de-DE"/>
        </w:rPr>
        <w:sectPr w:rsidR="003243DB" w:rsidRPr="00BE285C" w:rsidSect="003243DB">
          <w:pgSz w:w="16838" w:h="11906" w:orient="landscape"/>
          <w:pgMar w:top="1418" w:right="1418" w:bottom="1418" w:left="1134" w:header="709" w:footer="709" w:gutter="0"/>
          <w:cols w:space="708"/>
          <w:docGrid w:linePitch="360"/>
        </w:sectPr>
      </w:pPr>
    </w:p>
    <w:p w14:paraId="2D47F28A" w14:textId="77777777" w:rsidR="003243DB" w:rsidRPr="00626448" w:rsidRDefault="003243DB" w:rsidP="003243DB">
      <w:pPr>
        <w:spacing w:after="0" w:line="480" w:lineRule="auto"/>
        <w:jc w:val="both"/>
        <w:rPr>
          <w:rFonts w:ascii="Times New Roman" w:eastAsia="Times New Roman" w:hAnsi="Times New Roman" w:cs="Times New Roman"/>
          <w:sz w:val="24"/>
          <w:szCs w:val="24"/>
          <w:lang w:val="en-US" w:eastAsia="de-DE"/>
        </w:rPr>
      </w:pPr>
      <w:r w:rsidRPr="00626448">
        <w:rPr>
          <w:rFonts w:ascii="Times New Roman" w:eastAsia="Times New Roman" w:hAnsi="Times New Roman" w:cs="Times New Roman"/>
          <w:noProof/>
          <w:sz w:val="24"/>
          <w:szCs w:val="24"/>
          <w:lang w:eastAsia="de-DE"/>
        </w:rPr>
        <w:lastRenderedPageBreak/>
        <w:drawing>
          <wp:inline distT="0" distB="0" distL="0" distR="0" wp14:anchorId="56DBB763" wp14:editId="46173AFD">
            <wp:extent cx="5939790" cy="5760720"/>
            <wp:effectExtent l="0" t="0" r="3810" b="0"/>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gureX_PCL5_ImputedDatasets.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39790" cy="5760720"/>
                    </a:xfrm>
                    <a:prstGeom prst="rect">
                      <a:avLst/>
                    </a:prstGeom>
                  </pic:spPr>
                </pic:pic>
              </a:graphicData>
            </a:graphic>
          </wp:inline>
        </w:drawing>
      </w:r>
    </w:p>
    <w:p w14:paraId="3C305C3E" w14:textId="1BE3541B" w:rsidR="003243DB" w:rsidRPr="00BE285C" w:rsidRDefault="00A561F3" w:rsidP="00FC4CE9">
      <w:pPr>
        <w:spacing w:after="0"/>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b/>
          <w:sz w:val="24"/>
          <w:szCs w:val="24"/>
          <w:lang w:val="en-US" w:eastAsia="de-DE"/>
        </w:rPr>
        <w:t xml:space="preserve">Additional </w:t>
      </w:r>
      <w:r w:rsidR="003243DB" w:rsidRPr="00BE285C">
        <w:rPr>
          <w:rFonts w:ascii="Times New Roman" w:eastAsia="Times New Roman" w:hAnsi="Times New Roman" w:cs="Times New Roman"/>
          <w:b/>
          <w:sz w:val="24"/>
          <w:szCs w:val="24"/>
          <w:lang w:val="en-US" w:eastAsia="de-DE"/>
        </w:rPr>
        <w:t xml:space="preserve">Figure </w:t>
      </w:r>
      <w:r w:rsidRPr="00BE285C">
        <w:rPr>
          <w:rFonts w:ascii="Times New Roman" w:eastAsia="Times New Roman" w:hAnsi="Times New Roman" w:cs="Times New Roman"/>
          <w:b/>
          <w:sz w:val="24"/>
          <w:szCs w:val="24"/>
          <w:lang w:val="en-US" w:eastAsia="de-DE"/>
        </w:rPr>
        <w:t>A</w:t>
      </w:r>
      <w:r w:rsidR="005F28DF">
        <w:rPr>
          <w:rFonts w:ascii="Times New Roman" w:eastAsia="Times New Roman" w:hAnsi="Times New Roman" w:cs="Times New Roman"/>
          <w:b/>
          <w:sz w:val="24"/>
          <w:szCs w:val="24"/>
          <w:lang w:val="en-US" w:eastAsia="de-DE"/>
        </w:rPr>
        <w:t>5</w:t>
      </w:r>
      <w:r w:rsidR="003243DB" w:rsidRPr="00BE285C">
        <w:rPr>
          <w:rFonts w:ascii="Times New Roman" w:eastAsia="Times New Roman" w:hAnsi="Times New Roman" w:cs="Times New Roman"/>
          <w:b/>
          <w:sz w:val="24"/>
          <w:szCs w:val="24"/>
          <w:lang w:val="en-US" w:eastAsia="de-DE"/>
        </w:rPr>
        <w:t>.</w:t>
      </w:r>
      <w:r w:rsidR="003243DB" w:rsidRPr="00BE285C">
        <w:rPr>
          <w:rFonts w:ascii="Times New Roman" w:eastAsia="Times New Roman" w:hAnsi="Times New Roman" w:cs="Times New Roman"/>
          <w:sz w:val="24"/>
          <w:szCs w:val="24"/>
          <w:lang w:val="en-US" w:eastAsia="de-DE"/>
        </w:rPr>
        <w:t xml:space="preserve"> Original (imputation number 1) and the imputed data sets </w:t>
      </w:r>
      <w:r w:rsidR="009D0504">
        <w:rPr>
          <w:rFonts w:ascii="Times New Roman" w:eastAsia="Times New Roman" w:hAnsi="Times New Roman" w:cs="Times New Roman"/>
          <w:sz w:val="24"/>
          <w:szCs w:val="24"/>
          <w:lang w:val="en-US" w:eastAsia="de-DE"/>
        </w:rPr>
        <w:t xml:space="preserve">(dyad population) </w:t>
      </w:r>
      <w:r w:rsidR="003243DB" w:rsidRPr="00BE285C">
        <w:rPr>
          <w:rFonts w:ascii="Times New Roman" w:eastAsia="Times New Roman" w:hAnsi="Times New Roman" w:cs="Times New Roman"/>
          <w:sz w:val="24"/>
          <w:szCs w:val="24"/>
          <w:lang w:val="en-US" w:eastAsia="de-DE"/>
        </w:rPr>
        <w:t>for PCL-5 (imputation numb</w:t>
      </w:r>
      <w:r w:rsidR="00B70CA8">
        <w:rPr>
          <w:rFonts w:ascii="Times New Roman" w:eastAsia="Times New Roman" w:hAnsi="Times New Roman" w:cs="Times New Roman"/>
          <w:sz w:val="24"/>
          <w:szCs w:val="24"/>
          <w:lang w:val="en-US" w:eastAsia="de-DE"/>
        </w:rPr>
        <w:t xml:space="preserve">ers 2 to 21). PCL-5 denotes </w:t>
      </w:r>
      <w:r w:rsidR="003243DB" w:rsidRPr="00BE285C">
        <w:rPr>
          <w:rFonts w:ascii="Times New Roman" w:eastAsia="Times New Roman" w:hAnsi="Times New Roman" w:cs="Times New Roman"/>
          <w:sz w:val="24"/>
          <w:szCs w:val="24"/>
          <w:lang w:val="en-US" w:eastAsia="de-DE"/>
        </w:rPr>
        <w:t>the PTSD Checklist for DSM-5. Imputed values (red) and original values (blue) are provided for the pre- (t0) and post-treatment (t1) value as well as the change from t0 to t1.</w:t>
      </w:r>
    </w:p>
    <w:p w14:paraId="264F94A3" w14:textId="77777777" w:rsidR="003243DB" w:rsidRPr="00BE285C" w:rsidRDefault="003243DB" w:rsidP="003243DB">
      <w:pPr>
        <w:spacing w:after="0" w:line="480" w:lineRule="auto"/>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sz w:val="24"/>
          <w:szCs w:val="24"/>
          <w:lang w:val="en-US" w:eastAsia="de-DE"/>
        </w:rPr>
        <w:br w:type="page"/>
      </w:r>
    </w:p>
    <w:p w14:paraId="5605EA16" w14:textId="77777777" w:rsidR="003243DB" w:rsidRPr="00626448" w:rsidRDefault="003243DB" w:rsidP="003243DB">
      <w:pPr>
        <w:spacing w:after="0" w:line="480" w:lineRule="auto"/>
        <w:jc w:val="both"/>
        <w:rPr>
          <w:rFonts w:ascii="Times New Roman" w:eastAsia="Times New Roman" w:hAnsi="Times New Roman" w:cs="Times New Roman"/>
          <w:sz w:val="24"/>
          <w:szCs w:val="24"/>
          <w:lang w:val="en-US" w:eastAsia="de-DE"/>
        </w:rPr>
      </w:pPr>
      <w:r w:rsidRPr="00626448">
        <w:rPr>
          <w:rFonts w:ascii="Times New Roman" w:eastAsia="Times New Roman" w:hAnsi="Times New Roman" w:cs="Times New Roman"/>
          <w:noProof/>
          <w:sz w:val="24"/>
          <w:szCs w:val="24"/>
          <w:lang w:eastAsia="de-DE"/>
        </w:rPr>
        <w:lastRenderedPageBreak/>
        <w:drawing>
          <wp:inline distT="0" distB="0" distL="0" distR="0" wp14:anchorId="043ED694" wp14:editId="79BA96FF">
            <wp:extent cx="5760720" cy="5625465"/>
            <wp:effectExtent l="0" t="0" r="0" b="0"/>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igureX_BSI18_ImputedDatasets.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60720" cy="5625465"/>
                    </a:xfrm>
                    <a:prstGeom prst="rect">
                      <a:avLst/>
                    </a:prstGeom>
                  </pic:spPr>
                </pic:pic>
              </a:graphicData>
            </a:graphic>
          </wp:inline>
        </w:drawing>
      </w:r>
    </w:p>
    <w:p w14:paraId="3BF222A9" w14:textId="049AA0B8" w:rsidR="003243DB" w:rsidRPr="00BE285C" w:rsidRDefault="00A561F3" w:rsidP="00FC4CE9">
      <w:pPr>
        <w:spacing w:after="0"/>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b/>
          <w:sz w:val="24"/>
          <w:szCs w:val="24"/>
          <w:lang w:val="en-US" w:eastAsia="de-DE"/>
        </w:rPr>
        <w:t xml:space="preserve">Additional </w:t>
      </w:r>
      <w:r w:rsidR="003243DB" w:rsidRPr="00BE285C">
        <w:rPr>
          <w:rFonts w:ascii="Times New Roman" w:eastAsia="Times New Roman" w:hAnsi="Times New Roman" w:cs="Times New Roman"/>
          <w:b/>
          <w:sz w:val="24"/>
          <w:szCs w:val="24"/>
          <w:lang w:val="en-US" w:eastAsia="de-DE"/>
        </w:rPr>
        <w:t xml:space="preserve">Figure </w:t>
      </w:r>
      <w:r w:rsidR="005F28DF" w:rsidRPr="00BE285C">
        <w:rPr>
          <w:rFonts w:ascii="Times New Roman" w:eastAsia="Times New Roman" w:hAnsi="Times New Roman" w:cs="Times New Roman"/>
          <w:b/>
          <w:sz w:val="24"/>
          <w:szCs w:val="24"/>
          <w:lang w:val="en-US" w:eastAsia="de-DE"/>
        </w:rPr>
        <w:t>A</w:t>
      </w:r>
      <w:r w:rsidR="005F28DF">
        <w:rPr>
          <w:rFonts w:ascii="Times New Roman" w:eastAsia="Times New Roman" w:hAnsi="Times New Roman" w:cs="Times New Roman"/>
          <w:b/>
          <w:sz w:val="24"/>
          <w:szCs w:val="24"/>
          <w:lang w:val="en-US" w:eastAsia="de-DE"/>
        </w:rPr>
        <w:t>6</w:t>
      </w:r>
      <w:r w:rsidR="003243DB" w:rsidRPr="00BE285C">
        <w:rPr>
          <w:rFonts w:ascii="Times New Roman" w:eastAsia="Times New Roman" w:hAnsi="Times New Roman" w:cs="Times New Roman"/>
          <w:b/>
          <w:sz w:val="24"/>
          <w:szCs w:val="24"/>
          <w:lang w:val="en-US" w:eastAsia="de-DE"/>
        </w:rPr>
        <w:t>.</w:t>
      </w:r>
      <w:r w:rsidR="003243DB" w:rsidRPr="00BE285C">
        <w:rPr>
          <w:rFonts w:ascii="Times New Roman" w:eastAsia="Times New Roman" w:hAnsi="Times New Roman" w:cs="Times New Roman"/>
          <w:sz w:val="24"/>
          <w:szCs w:val="24"/>
          <w:lang w:val="en-US" w:eastAsia="de-DE"/>
        </w:rPr>
        <w:t xml:space="preserve"> Original (imputation number 1) and the imputed data sets </w:t>
      </w:r>
      <w:r w:rsidR="009D0504">
        <w:rPr>
          <w:rFonts w:ascii="Times New Roman" w:eastAsia="Times New Roman" w:hAnsi="Times New Roman" w:cs="Times New Roman"/>
          <w:sz w:val="24"/>
          <w:szCs w:val="24"/>
          <w:lang w:val="en-US" w:eastAsia="de-DE"/>
        </w:rPr>
        <w:t xml:space="preserve">(dyad population) </w:t>
      </w:r>
      <w:r w:rsidR="003243DB" w:rsidRPr="00BE285C">
        <w:rPr>
          <w:rFonts w:ascii="Times New Roman" w:eastAsia="Times New Roman" w:hAnsi="Times New Roman" w:cs="Times New Roman"/>
          <w:sz w:val="24"/>
          <w:szCs w:val="24"/>
          <w:lang w:val="en-US" w:eastAsia="de-DE"/>
        </w:rPr>
        <w:t>for BSI-18 (imputation numbers 2 to 21). BSI-18 denotes the Brief Symptom Inventory-18. Imputed values (red) and original values (blue) are provided for the pre- (t0) and post-treatment (t1) value as well as the change from t0 to t1.</w:t>
      </w:r>
    </w:p>
    <w:p w14:paraId="532890F9" w14:textId="77777777" w:rsidR="003243DB" w:rsidRPr="00BE285C" w:rsidRDefault="003243DB" w:rsidP="003243DB">
      <w:pPr>
        <w:rPr>
          <w:rFonts w:ascii="Times New Roman" w:eastAsia="Times New Roman" w:hAnsi="Times New Roman" w:cs="Times New Roman"/>
          <w:b/>
          <w:sz w:val="24"/>
          <w:szCs w:val="24"/>
          <w:lang w:val="en-US" w:eastAsia="de-DE"/>
        </w:rPr>
      </w:pPr>
      <w:r w:rsidRPr="00BE285C">
        <w:rPr>
          <w:rFonts w:ascii="Times New Roman" w:eastAsia="Times New Roman" w:hAnsi="Times New Roman" w:cs="Times New Roman"/>
          <w:b/>
          <w:sz w:val="24"/>
          <w:szCs w:val="24"/>
          <w:lang w:val="en-US" w:eastAsia="de-DE"/>
        </w:rPr>
        <w:br w:type="page"/>
      </w:r>
    </w:p>
    <w:p w14:paraId="564E89A8" w14:textId="77777777" w:rsidR="003243DB" w:rsidRPr="00626448" w:rsidRDefault="003243DB" w:rsidP="003243DB">
      <w:pPr>
        <w:spacing w:after="0" w:line="480" w:lineRule="auto"/>
        <w:jc w:val="both"/>
        <w:rPr>
          <w:rFonts w:ascii="Times New Roman" w:eastAsia="Times New Roman" w:hAnsi="Times New Roman" w:cs="Times New Roman"/>
          <w:sz w:val="24"/>
          <w:szCs w:val="24"/>
          <w:lang w:val="en-US" w:eastAsia="de-DE"/>
        </w:rPr>
      </w:pPr>
      <w:r w:rsidRPr="00626448">
        <w:rPr>
          <w:rFonts w:ascii="Times New Roman" w:eastAsia="Times New Roman" w:hAnsi="Times New Roman" w:cs="Times New Roman"/>
          <w:noProof/>
          <w:sz w:val="24"/>
          <w:szCs w:val="24"/>
          <w:lang w:eastAsia="de-DE"/>
        </w:rPr>
        <w:lastRenderedPageBreak/>
        <w:drawing>
          <wp:inline distT="0" distB="0" distL="0" distR="0" wp14:anchorId="063FAD6D" wp14:editId="53ECDA94">
            <wp:extent cx="5760720" cy="5769610"/>
            <wp:effectExtent l="0" t="0" r="0" b="254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FigureX_RAS_ImputedDatasets.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60720" cy="5769610"/>
                    </a:xfrm>
                    <a:prstGeom prst="rect">
                      <a:avLst/>
                    </a:prstGeom>
                  </pic:spPr>
                </pic:pic>
              </a:graphicData>
            </a:graphic>
          </wp:inline>
        </w:drawing>
      </w:r>
    </w:p>
    <w:p w14:paraId="1E03CCC6" w14:textId="1505A49C" w:rsidR="003243DB" w:rsidRPr="00BE285C" w:rsidRDefault="00A561F3" w:rsidP="00FC4CE9">
      <w:pPr>
        <w:spacing w:after="0"/>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b/>
          <w:sz w:val="24"/>
          <w:szCs w:val="24"/>
          <w:lang w:val="en-US" w:eastAsia="de-DE"/>
        </w:rPr>
        <w:t xml:space="preserve">Additional </w:t>
      </w:r>
      <w:r w:rsidR="003243DB" w:rsidRPr="00BE285C">
        <w:rPr>
          <w:rFonts w:ascii="Times New Roman" w:eastAsia="Times New Roman" w:hAnsi="Times New Roman" w:cs="Times New Roman"/>
          <w:b/>
          <w:sz w:val="24"/>
          <w:szCs w:val="24"/>
          <w:lang w:val="en-US" w:eastAsia="de-DE"/>
        </w:rPr>
        <w:t xml:space="preserve">Figure </w:t>
      </w:r>
      <w:r w:rsidR="005F28DF" w:rsidRPr="00BE285C">
        <w:rPr>
          <w:rFonts w:ascii="Times New Roman" w:eastAsia="Times New Roman" w:hAnsi="Times New Roman" w:cs="Times New Roman"/>
          <w:b/>
          <w:sz w:val="24"/>
          <w:szCs w:val="24"/>
          <w:lang w:val="en-US" w:eastAsia="de-DE"/>
        </w:rPr>
        <w:t>A</w:t>
      </w:r>
      <w:r w:rsidR="005F28DF">
        <w:rPr>
          <w:rFonts w:ascii="Times New Roman" w:eastAsia="Times New Roman" w:hAnsi="Times New Roman" w:cs="Times New Roman"/>
          <w:b/>
          <w:sz w:val="24"/>
          <w:szCs w:val="24"/>
          <w:lang w:val="en-US" w:eastAsia="de-DE"/>
        </w:rPr>
        <w:t>7</w:t>
      </w:r>
      <w:r w:rsidR="003243DB" w:rsidRPr="00BE285C">
        <w:rPr>
          <w:rFonts w:ascii="Times New Roman" w:eastAsia="Times New Roman" w:hAnsi="Times New Roman" w:cs="Times New Roman"/>
          <w:b/>
          <w:sz w:val="24"/>
          <w:szCs w:val="24"/>
          <w:lang w:val="en-US" w:eastAsia="de-DE"/>
        </w:rPr>
        <w:t>.</w:t>
      </w:r>
      <w:r w:rsidR="003243DB" w:rsidRPr="00BE285C">
        <w:rPr>
          <w:rFonts w:ascii="Times New Roman" w:eastAsia="Times New Roman" w:hAnsi="Times New Roman" w:cs="Times New Roman"/>
          <w:sz w:val="24"/>
          <w:szCs w:val="24"/>
          <w:lang w:val="en-US" w:eastAsia="de-DE"/>
        </w:rPr>
        <w:t xml:space="preserve"> Original (imputation number 1) and the imputed data sets </w:t>
      </w:r>
      <w:r w:rsidR="009D0504">
        <w:rPr>
          <w:rFonts w:ascii="Times New Roman" w:eastAsia="Times New Roman" w:hAnsi="Times New Roman" w:cs="Times New Roman"/>
          <w:sz w:val="24"/>
          <w:szCs w:val="24"/>
          <w:lang w:val="en-US" w:eastAsia="de-DE"/>
        </w:rPr>
        <w:t xml:space="preserve">(dyad population) </w:t>
      </w:r>
      <w:r w:rsidR="003243DB" w:rsidRPr="00BE285C">
        <w:rPr>
          <w:rFonts w:ascii="Times New Roman" w:eastAsia="Times New Roman" w:hAnsi="Times New Roman" w:cs="Times New Roman"/>
          <w:sz w:val="24"/>
          <w:szCs w:val="24"/>
          <w:lang w:val="en-US" w:eastAsia="de-DE"/>
        </w:rPr>
        <w:t>for RAS (imputation numbers 2 to 21). RAS denotes the Relationship Satisfaction Scale. Imputed values (red) and original values (blue) are provided for the pre- (t0) and post-treatment (t1) value as well as the change from t0 to t1.</w:t>
      </w:r>
    </w:p>
    <w:p w14:paraId="12D37A22" w14:textId="77777777" w:rsidR="003243DB" w:rsidRPr="00BE285C" w:rsidRDefault="003243DB" w:rsidP="003243DB">
      <w:pPr>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sz w:val="24"/>
          <w:szCs w:val="24"/>
          <w:lang w:val="en-US" w:eastAsia="de-DE"/>
        </w:rPr>
        <w:br w:type="page"/>
      </w:r>
    </w:p>
    <w:p w14:paraId="560138A7" w14:textId="77777777" w:rsidR="003243DB" w:rsidRPr="00626448" w:rsidRDefault="003243DB" w:rsidP="003243DB">
      <w:pPr>
        <w:spacing w:after="0" w:line="480" w:lineRule="auto"/>
        <w:jc w:val="both"/>
        <w:rPr>
          <w:rFonts w:ascii="Times New Roman" w:eastAsia="Times New Roman" w:hAnsi="Times New Roman" w:cs="Times New Roman"/>
          <w:b/>
          <w:sz w:val="24"/>
          <w:szCs w:val="24"/>
          <w:lang w:val="en-US" w:eastAsia="de-DE"/>
        </w:rPr>
      </w:pPr>
      <w:r w:rsidRPr="00626448">
        <w:rPr>
          <w:rFonts w:ascii="Times New Roman" w:eastAsia="Times New Roman" w:hAnsi="Times New Roman" w:cs="Times New Roman"/>
          <w:b/>
          <w:noProof/>
          <w:sz w:val="24"/>
          <w:szCs w:val="24"/>
          <w:lang w:eastAsia="de-DE"/>
        </w:rPr>
        <w:lastRenderedPageBreak/>
        <w:drawing>
          <wp:inline distT="0" distB="0" distL="0" distR="0" wp14:anchorId="408A5182" wp14:editId="1565B7BA">
            <wp:extent cx="5760720" cy="5701665"/>
            <wp:effectExtent l="0" t="0" r="0" b="0"/>
            <wp:docPr id="31" name="Grafik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FigureX_EQ5D5L_ImputedDatasets.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720" cy="5701665"/>
                    </a:xfrm>
                    <a:prstGeom prst="rect">
                      <a:avLst/>
                    </a:prstGeom>
                  </pic:spPr>
                </pic:pic>
              </a:graphicData>
            </a:graphic>
          </wp:inline>
        </w:drawing>
      </w:r>
    </w:p>
    <w:p w14:paraId="07E73164" w14:textId="05995B66" w:rsidR="003243DB" w:rsidRPr="00BE285C" w:rsidRDefault="00A561F3" w:rsidP="00FC4CE9">
      <w:pPr>
        <w:spacing w:after="0"/>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b/>
          <w:sz w:val="24"/>
          <w:szCs w:val="24"/>
          <w:lang w:val="en-US" w:eastAsia="de-DE"/>
        </w:rPr>
        <w:t xml:space="preserve">Additional </w:t>
      </w:r>
      <w:r w:rsidR="003243DB" w:rsidRPr="00BE285C">
        <w:rPr>
          <w:rFonts w:ascii="Times New Roman" w:eastAsia="Times New Roman" w:hAnsi="Times New Roman" w:cs="Times New Roman"/>
          <w:b/>
          <w:sz w:val="24"/>
          <w:szCs w:val="24"/>
          <w:lang w:val="en-US" w:eastAsia="de-DE"/>
        </w:rPr>
        <w:t xml:space="preserve">Figure </w:t>
      </w:r>
      <w:r w:rsidR="005F28DF" w:rsidRPr="00BE285C">
        <w:rPr>
          <w:rFonts w:ascii="Times New Roman" w:eastAsia="Times New Roman" w:hAnsi="Times New Roman" w:cs="Times New Roman"/>
          <w:b/>
          <w:sz w:val="24"/>
          <w:szCs w:val="24"/>
          <w:lang w:val="en-US" w:eastAsia="de-DE"/>
        </w:rPr>
        <w:t>A</w:t>
      </w:r>
      <w:r w:rsidR="005F28DF">
        <w:rPr>
          <w:rFonts w:ascii="Times New Roman" w:eastAsia="Times New Roman" w:hAnsi="Times New Roman" w:cs="Times New Roman"/>
          <w:b/>
          <w:sz w:val="24"/>
          <w:szCs w:val="24"/>
          <w:lang w:val="en-US" w:eastAsia="de-DE"/>
        </w:rPr>
        <w:t>8</w:t>
      </w:r>
      <w:r w:rsidR="003243DB" w:rsidRPr="00BE285C">
        <w:rPr>
          <w:rFonts w:ascii="Times New Roman" w:eastAsia="Times New Roman" w:hAnsi="Times New Roman" w:cs="Times New Roman"/>
          <w:b/>
          <w:sz w:val="24"/>
          <w:szCs w:val="24"/>
          <w:lang w:val="en-US" w:eastAsia="de-DE"/>
        </w:rPr>
        <w:t>.</w:t>
      </w:r>
      <w:r w:rsidR="003243DB" w:rsidRPr="00BE285C">
        <w:rPr>
          <w:rFonts w:ascii="Times New Roman" w:eastAsia="Times New Roman" w:hAnsi="Times New Roman" w:cs="Times New Roman"/>
          <w:sz w:val="24"/>
          <w:szCs w:val="24"/>
          <w:lang w:val="en-US" w:eastAsia="de-DE"/>
        </w:rPr>
        <w:t xml:space="preserve"> Original (imputation number 1) and the imputed data sets </w:t>
      </w:r>
      <w:r w:rsidR="009D0504">
        <w:rPr>
          <w:rFonts w:ascii="Times New Roman" w:eastAsia="Times New Roman" w:hAnsi="Times New Roman" w:cs="Times New Roman"/>
          <w:sz w:val="24"/>
          <w:szCs w:val="24"/>
          <w:lang w:val="en-US" w:eastAsia="de-DE"/>
        </w:rPr>
        <w:t xml:space="preserve">(dyad population) </w:t>
      </w:r>
      <w:r w:rsidR="003243DB" w:rsidRPr="00BE285C">
        <w:rPr>
          <w:rFonts w:ascii="Times New Roman" w:eastAsia="Times New Roman" w:hAnsi="Times New Roman" w:cs="Times New Roman"/>
          <w:sz w:val="24"/>
          <w:szCs w:val="24"/>
          <w:lang w:val="en-US" w:eastAsia="de-DE"/>
        </w:rPr>
        <w:t xml:space="preserve">for EQ-5D-5L (imputation numbers 2 to 21). EQ-5D-5L denotes the </w:t>
      </w:r>
      <w:r w:rsidR="00B70CA8">
        <w:rPr>
          <w:rFonts w:ascii="Times New Roman" w:eastAsia="Times New Roman" w:hAnsi="Times New Roman" w:cs="Times New Roman"/>
          <w:sz w:val="24"/>
          <w:szCs w:val="24"/>
          <w:lang w:val="en-US" w:eastAsia="de-DE"/>
        </w:rPr>
        <w:t>H</w:t>
      </w:r>
      <w:r w:rsidR="003243DB" w:rsidRPr="00BE285C">
        <w:rPr>
          <w:rFonts w:ascii="Times New Roman" w:eastAsia="Times New Roman" w:hAnsi="Times New Roman" w:cs="Times New Roman"/>
          <w:sz w:val="24"/>
          <w:szCs w:val="24"/>
          <w:lang w:val="en-US" w:eastAsia="de-DE"/>
        </w:rPr>
        <w:t>ealth questionnaire of the EuroQol group in five dimensions with five levels. Imputed values (red) and original values (blue) are provided for the pre- (t0) and post-treatment (t1) value as well as the change from t0 to t1.</w:t>
      </w:r>
    </w:p>
    <w:p w14:paraId="4B5E912F" w14:textId="77777777" w:rsidR="003243DB" w:rsidRPr="00BE285C" w:rsidRDefault="003243DB" w:rsidP="00FC4CE9">
      <w:pPr>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sz w:val="24"/>
          <w:szCs w:val="24"/>
          <w:lang w:val="en-US" w:eastAsia="de-DE"/>
        </w:rPr>
        <w:br w:type="page"/>
      </w:r>
    </w:p>
    <w:p w14:paraId="05F49956" w14:textId="77777777" w:rsidR="003243DB" w:rsidRPr="00626448" w:rsidRDefault="003243DB" w:rsidP="003243DB">
      <w:pPr>
        <w:spacing w:after="0" w:line="480" w:lineRule="auto"/>
        <w:jc w:val="both"/>
        <w:rPr>
          <w:rFonts w:ascii="Times New Roman" w:eastAsia="Times New Roman" w:hAnsi="Times New Roman" w:cs="Times New Roman"/>
          <w:b/>
          <w:sz w:val="24"/>
          <w:szCs w:val="24"/>
          <w:lang w:val="en-US" w:eastAsia="de-DE"/>
        </w:rPr>
      </w:pPr>
      <w:r w:rsidRPr="00626448">
        <w:rPr>
          <w:rFonts w:ascii="Times New Roman" w:eastAsia="Times New Roman" w:hAnsi="Times New Roman" w:cs="Times New Roman"/>
          <w:b/>
          <w:noProof/>
          <w:sz w:val="24"/>
          <w:szCs w:val="24"/>
          <w:lang w:eastAsia="de-DE"/>
        </w:rPr>
        <w:lastRenderedPageBreak/>
        <w:drawing>
          <wp:inline distT="0" distB="0" distL="0" distR="0" wp14:anchorId="7A4629B1" wp14:editId="70BA644F">
            <wp:extent cx="5760720" cy="5843270"/>
            <wp:effectExtent l="0" t="0" r="0" b="5080"/>
            <wp:docPr id="34" name="Grafik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FigureX_Remission_ImputedDatasets.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60720" cy="5843270"/>
                    </a:xfrm>
                    <a:prstGeom prst="rect">
                      <a:avLst/>
                    </a:prstGeom>
                  </pic:spPr>
                </pic:pic>
              </a:graphicData>
            </a:graphic>
          </wp:inline>
        </w:drawing>
      </w:r>
    </w:p>
    <w:p w14:paraId="13AB22E1" w14:textId="24F340E7" w:rsidR="003243DB" w:rsidRPr="00BE285C" w:rsidRDefault="00A561F3" w:rsidP="00FC4CE9">
      <w:pPr>
        <w:spacing w:after="0"/>
        <w:jc w:val="both"/>
        <w:rPr>
          <w:rFonts w:ascii="Times New Roman" w:eastAsia="Times New Roman" w:hAnsi="Times New Roman" w:cs="Times New Roman"/>
          <w:sz w:val="24"/>
          <w:szCs w:val="24"/>
          <w:lang w:val="en-US" w:eastAsia="de-DE"/>
        </w:rPr>
      </w:pPr>
      <w:r w:rsidRPr="00BE285C">
        <w:rPr>
          <w:rFonts w:ascii="Times New Roman" w:eastAsia="Times New Roman" w:hAnsi="Times New Roman" w:cs="Times New Roman"/>
          <w:b/>
          <w:sz w:val="24"/>
          <w:szCs w:val="24"/>
          <w:lang w:val="en-US" w:eastAsia="de-DE"/>
        </w:rPr>
        <w:t xml:space="preserve">Additional </w:t>
      </w:r>
      <w:r w:rsidR="003243DB" w:rsidRPr="00BE285C">
        <w:rPr>
          <w:rFonts w:ascii="Times New Roman" w:eastAsia="Times New Roman" w:hAnsi="Times New Roman" w:cs="Times New Roman"/>
          <w:b/>
          <w:sz w:val="24"/>
          <w:szCs w:val="24"/>
          <w:lang w:val="en-US" w:eastAsia="de-DE"/>
        </w:rPr>
        <w:t xml:space="preserve">Figure </w:t>
      </w:r>
      <w:r w:rsidR="005F28DF" w:rsidRPr="00BE285C">
        <w:rPr>
          <w:rFonts w:ascii="Times New Roman" w:eastAsia="Times New Roman" w:hAnsi="Times New Roman" w:cs="Times New Roman"/>
          <w:b/>
          <w:sz w:val="24"/>
          <w:szCs w:val="24"/>
          <w:lang w:val="en-US" w:eastAsia="de-DE"/>
        </w:rPr>
        <w:t>A</w:t>
      </w:r>
      <w:r w:rsidR="005F28DF">
        <w:rPr>
          <w:rFonts w:ascii="Times New Roman" w:eastAsia="Times New Roman" w:hAnsi="Times New Roman" w:cs="Times New Roman"/>
          <w:b/>
          <w:sz w:val="24"/>
          <w:szCs w:val="24"/>
          <w:lang w:val="en-US" w:eastAsia="de-DE"/>
        </w:rPr>
        <w:t>9</w:t>
      </w:r>
      <w:r w:rsidR="003243DB" w:rsidRPr="00BE285C">
        <w:rPr>
          <w:rFonts w:ascii="Times New Roman" w:eastAsia="Times New Roman" w:hAnsi="Times New Roman" w:cs="Times New Roman"/>
          <w:b/>
          <w:sz w:val="24"/>
          <w:szCs w:val="24"/>
          <w:lang w:val="en-US" w:eastAsia="de-DE"/>
        </w:rPr>
        <w:t>.</w:t>
      </w:r>
      <w:r w:rsidR="003243DB" w:rsidRPr="00BE285C">
        <w:rPr>
          <w:rFonts w:ascii="Times New Roman" w:eastAsia="Times New Roman" w:hAnsi="Times New Roman" w:cs="Times New Roman"/>
          <w:sz w:val="24"/>
          <w:szCs w:val="24"/>
          <w:lang w:val="en-US" w:eastAsia="de-DE"/>
        </w:rPr>
        <w:t xml:space="preserve"> Original (imputation number 1) and the imputed data sets </w:t>
      </w:r>
      <w:r w:rsidR="009D0504">
        <w:rPr>
          <w:rFonts w:ascii="Times New Roman" w:eastAsia="Times New Roman" w:hAnsi="Times New Roman" w:cs="Times New Roman"/>
          <w:sz w:val="24"/>
          <w:szCs w:val="24"/>
          <w:lang w:val="en-US" w:eastAsia="de-DE"/>
        </w:rPr>
        <w:t xml:space="preserve">(dyad population) </w:t>
      </w:r>
      <w:r w:rsidR="003243DB" w:rsidRPr="00BE285C">
        <w:rPr>
          <w:rFonts w:ascii="Times New Roman" w:eastAsia="Times New Roman" w:hAnsi="Times New Roman" w:cs="Times New Roman"/>
          <w:sz w:val="24"/>
          <w:szCs w:val="24"/>
          <w:lang w:val="en-US" w:eastAsia="de-DE"/>
        </w:rPr>
        <w:t xml:space="preserve">for post-traumatic stress disorder (PTSD) and remission (imputation numbers 2 to 21). Note that results are based on those dyad members exhibiting PTSD symptoms at t0. Imputed values (red) and original values (blue) are provided for the pre- (t0) and post-treatment (t1) value as well as the change from t0 to t1. </w:t>
      </w:r>
    </w:p>
    <w:p w14:paraId="7DE69CCA" w14:textId="77777777" w:rsidR="008B3A36" w:rsidRPr="00BE285C" w:rsidRDefault="008B3A36" w:rsidP="007D6899">
      <w:pPr>
        <w:spacing w:after="0" w:line="480" w:lineRule="auto"/>
        <w:jc w:val="both"/>
        <w:rPr>
          <w:rFonts w:ascii="Times New Roman" w:eastAsia="Times New Roman" w:hAnsi="Times New Roman" w:cs="Times New Roman"/>
          <w:sz w:val="24"/>
          <w:szCs w:val="24"/>
          <w:lang w:val="en-US" w:eastAsia="de-DE"/>
        </w:rPr>
      </w:pPr>
    </w:p>
    <w:sectPr w:rsidR="008B3A36" w:rsidRPr="00BE285C" w:rsidSect="000A6ABC">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44D5EE" w14:textId="77777777" w:rsidR="00970C41" w:rsidRDefault="00970C41" w:rsidP="007C4695">
      <w:pPr>
        <w:spacing w:after="0" w:line="240" w:lineRule="auto"/>
      </w:pPr>
      <w:r>
        <w:separator/>
      </w:r>
    </w:p>
  </w:endnote>
  <w:endnote w:type="continuationSeparator" w:id="0">
    <w:p w14:paraId="4D177931" w14:textId="77777777" w:rsidR="00970C41" w:rsidRDefault="00970C41" w:rsidP="007C46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34218821"/>
      <w:docPartObj>
        <w:docPartGallery w:val="Page Numbers (Bottom of Page)"/>
        <w:docPartUnique/>
      </w:docPartObj>
    </w:sdtPr>
    <w:sdtEndPr>
      <w:rPr>
        <w:rFonts w:ascii="Times New Roman" w:hAnsi="Times New Roman" w:cs="Times New Roman"/>
        <w:sz w:val="24"/>
      </w:rPr>
    </w:sdtEndPr>
    <w:sdtContent>
      <w:p w14:paraId="1994A607" w14:textId="6C93B9D6" w:rsidR="00BE285C" w:rsidRPr="00920B80" w:rsidRDefault="00BE285C">
        <w:pPr>
          <w:pStyle w:val="Fuzeile"/>
          <w:jc w:val="center"/>
          <w:rPr>
            <w:rFonts w:ascii="Times New Roman" w:hAnsi="Times New Roman" w:cs="Times New Roman"/>
            <w:sz w:val="24"/>
          </w:rPr>
        </w:pPr>
        <w:r w:rsidRPr="00920B80">
          <w:rPr>
            <w:rFonts w:ascii="Times New Roman" w:hAnsi="Times New Roman" w:cs="Times New Roman"/>
            <w:sz w:val="24"/>
          </w:rPr>
          <w:fldChar w:fldCharType="begin"/>
        </w:r>
        <w:r w:rsidRPr="00920B80">
          <w:rPr>
            <w:rFonts w:ascii="Times New Roman" w:hAnsi="Times New Roman" w:cs="Times New Roman"/>
            <w:sz w:val="24"/>
          </w:rPr>
          <w:instrText>PAGE   \* MERGEFORMAT</w:instrText>
        </w:r>
        <w:r w:rsidRPr="00920B80">
          <w:rPr>
            <w:rFonts w:ascii="Times New Roman" w:hAnsi="Times New Roman" w:cs="Times New Roman"/>
            <w:sz w:val="24"/>
          </w:rPr>
          <w:fldChar w:fldCharType="separate"/>
        </w:r>
        <w:r w:rsidR="007504BA">
          <w:rPr>
            <w:rFonts w:ascii="Times New Roman" w:hAnsi="Times New Roman" w:cs="Times New Roman"/>
            <w:noProof/>
            <w:sz w:val="24"/>
          </w:rPr>
          <w:t>1</w:t>
        </w:r>
        <w:r w:rsidRPr="00920B80">
          <w:rPr>
            <w:rFonts w:ascii="Times New Roman" w:hAnsi="Times New Roman" w:cs="Times New Roman"/>
            <w:sz w:val="24"/>
          </w:rPr>
          <w:fldChar w:fldCharType="end"/>
        </w:r>
      </w:p>
    </w:sdtContent>
  </w:sdt>
  <w:p w14:paraId="30903587" w14:textId="77777777" w:rsidR="00BE285C" w:rsidRDefault="00BE285C">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95756482"/>
      <w:docPartObj>
        <w:docPartGallery w:val="Page Numbers (Bottom of Page)"/>
        <w:docPartUnique/>
      </w:docPartObj>
    </w:sdtPr>
    <w:sdtEndPr/>
    <w:sdtContent>
      <w:p w14:paraId="0DB57AC7" w14:textId="6E660ECD" w:rsidR="007C4695" w:rsidRDefault="007C4695">
        <w:pPr>
          <w:pStyle w:val="Fuzeile"/>
          <w:jc w:val="center"/>
        </w:pPr>
        <w:r>
          <w:fldChar w:fldCharType="begin"/>
        </w:r>
        <w:r>
          <w:instrText>PAGE   \* MERGEFORMAT</w:instrText>
        </w:r>
        <w:r>
          <w:fldChar w:fldCharType="separate"/>
        </w:r>
        <w:r w:rsidR="007504BA">
          <w:rPr>
            <w:noProof/>
          </w:rPr>
          <w:t>16</w:t>
        </w:r>
        <w:r>
          <w:fldChar w:fldCharType="end"/>
        </w:r>
      </w:p>
    </w:sdtContent>
  </w:sdt>
  <w:p w14:paraId="1D075E1E" w14:textId="77777777" w:rsidR="007C4695" w:rsidRDefault="007C469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F71A17" w14:textId="77777777" w:rsidR="00970C41" w:rsidRDefault="00970C41" w:rsidP="007C4695">
      <w:pPr>
        <w:spacing w:after="0" w:line="240" w:lineRule="auto"/>
      </w:pPr>
      <w:r>
        <w:separator/>
      </w:r>
    </w:p>
  </w:footnote>
  <w:footnote w:type="continuationSeparator" w:id="0">
    <w:p w14:paraId="7B1DA08D" w14:textId="77777777" w:rsidR="00970C41" w:rsidRDefault="00970C41" w:rsidP="007C469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449A1"/>
    <w:multiLevelType w:val="hybridMultilevel"/>
    <w:tmpl w:val="F260E750"/>
    <w:lvl w:ilvl="0" w:tplc="935E0AF8">
      <w:start w:val="1"/>
      <w:numFmt w:val="bullet"/>
      <w:lvlText w:val="•"/>
      <w:lvlJc w:val="left"/>
      <w:pPr>
        <w:tabs>
          <w:tab w:val="num" w:pos="720"/>
        </w:tabs>
        <w:ind w:left="720" w:hanging="360"/>
      </w:pPr>
      <w:rPr>
        <w:rFonts w:ascii="Arial" w:hAnsi="Arial" w:hint="default"/>
      </w:rPr>
    </w:lvl>
    <w:lvl w:ilvl="1" w:tplc="292C009E" w:tentative="1">
      <w:start w:val="1"/>
      <w:numFmt w:val="bullet"/>
      <w:lvlText w:val="•"/>
      <w:lvlJc w:val="left"/>
      <w:pPr>
        <w:tabs>
          <w:tab w:val="num" w:pos="1440"/>
        </w:tabs>
        <w:ind w:left="1440" w:hanging="360"/>
      </w:pPr>
      <w:rPr>
        <w:rFonts w:ascii="Arial" w:hAnsi="Arial" w:hint="default"/>
      </w:rPr>
    </w:lvl>
    <w:lvl w:ilvl="2" w:tplc="F6E8EA0A" w:tentative="1">
      <w:start w:val="1"/>
      <w:numFmt w:val="bullet"/>
      <w:lvlText w:val="•"/>
      <w:lvlJc w:val="left"/>
      <w:pPr>
        <w:tabs>
          <w:tab w:val="num" w:pos="2160"/>
        </w:tabs>
        <w:ind w:left="2160" w:hanging="360"/>
      </w:pPr>
      <w:rPr>
        <w:rFonts w:ascii="Arial" w:hAnsi="Arial" w:hint="default"/>
      </w:rPr>
    </w:lvl>
    <w:lvl w:ilvl="3" w:tplc="0B449286" w:tentative="1">
      <w:start w:val="1"/>
      <w:numFmt w:val="bullet"/>
      <w:lvlText w:val="•"/>
      <w:lvlJc w:val="left"/>
      <w:pPr>
        <w:tabs>
          <w:tab w:val="num" w:pos="2880"/>
        </w:tabs>
        <w:ind w:left="2880" w:hanging="360"/>
      </w:pPr>
      <w:rPr>
        <w:rFonts w:ascii="Arial" w:hAnsi="Arial" w:hint="default"/>
      </w:rPr>
    </w:lvl>
    <w:lvl w:ilvl="4" w:tplc="B5D66F0C" w:tentative="1">
      <w:start w:val="1"/>
      <w:numFmt w:val="bullet"/>
      <w:lvlText w:val="•"/>
      <w:lvlJc w:val="left"/>
      <w:pPr>
        <w:tabs>
          <w:tab w:val="num" w:pos="3600"/>
        </w:tabs>
        <w:ind w:left="3600" w:hanging="360"/>
      </w:pPr>
      <w:rPr>
        <w:rFonts w:ascii="Arial" w:hAnsi="Arial" w:hint="default"/>
      </w:rPr>
    </w:lvl>
    <w:lvl w:ilvl="5" w:tplc="C0C6ED0E" w:tentative="1">
      <w:start w:val="1"/>
      <w:numFmt w:val="bullet"/>
      <w:lvlText w:val="•"/>
      <w:lvlJc w:val="left"/>
      <w:pPr>
        <w:tabs>
          <w:tab w:val="num" w:pos="4320"/>
        </w:tabs>
        <w:ind w:left="4320" w:hanging="360"/>
      </w:pPr>
      <w:rPr>
        <w:rFonts w:ascii="Arial" w:hAnsi="Arial" w:hint="default"/>
      </w:rPr>
    </w:lvl>
    <w:lvl w:ilvl="6" w:tplc="DD70A714" w:tentative="1">
      <w:start w:val="1"/>
      <w:numFmt w:val="bullet"/>
      <w:lvlText w:val="•"/>
      <w:lvlJc w:val="left"/>
      <w:pPr>
        <w:tabs>
          <w:tab w:val="num" w:pos="5040"/>
        </w:tabs>
        <w:ind w:left="5040" w:hanging="360"/>
      </w:pPr>
      <w:rPr>
        <w:rFonts w:ascii="Arial" w:hAnsi="Arial" w:hint="default"/>
      </w:rPr>
    </w:lvl>
    <w:lvl w:ilvl="7" w:tplc="486E2B2C" w:tentative="1">
      <w:start w:val="1"/>
      <w:numFmt w:val="bullet"/>
      <w:lvlText w:val="•"/>
      <w:lvlJc w:val="left"/>
      <w:pPr>
        <w:tabs>
          <w:tab w:val="num" w:pos="5760"/>
        </w:tabs>
        <w:ind w:left="5760" w:hanging="360"/>
      </w:pPr>
      <w:rPr>
        <w:rFonts w:ascii="Arial" w:hAnsi="Arial" w:hint="default"/>
      </w:rPr>
    </w:lvl>
    <w:lvl w:ilvl="8" w:tplc="A8F8A9F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27F7151"/>
    <w:multiLevelType w:val="hybridMultilevel"/>
    <w:tmpl w:val="E52A02E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27FB7612"/>
    <w:multiLevelType w:val="hybridMultilevel"/>
    <w:tmpl w:val="B656A854"/>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2F923172"/>
    <w:multiLevelType w:val="hybridMultilevel"/>
    <w:tmpl w:val="4C082E04"/>
    <w:lvl w:ilvl="0" w:tplc="935E0AF8">
      <w:start w:val="1"/>
      <w:numFmt w:val="bullet"/>
      <w:lvlText w:val="•"/>
      <w:lvlJc w:val="left"/>
      <w:pPr>
        <w:ind w:left="360" w:hanging="360"/>
      </w:pPr>
      <w:rPr>
        <w:rFonts w:ascii="Arial" w:hAnsi="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50407B17"/>
    <w:multiLevelType w:val="hybridMultilevel"/>
    <w:tmpl w:val="0CFA2674"/>
    <w:lvl w:ilvl="0" w:tplc="DA42C4C0">
      <w:start w:val="1"/>
      <w:numFmt w:val="decimal"/>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5CA26DC7"/>
    <w:multiLevelType w:val="hybridMultilevel"/>
    <w:tmpl w:val="D4CE6AE4"/>
    <w:lvl w:ilvl="0" w:tplc="C78CC868">
      <w:start w:val="195"/>
      <w:numFmt w:val="bullet"/>
      <w:lvlText w:val="-"/>
      <w:lvlJc w:val="left"/>
      <w:pPr>
        <w:ind w:left="720" w:hanging="360"/>
      </w:pPr>
      <w:rPr>
        <w:rFonts w:ascii="Times New Roman" w:eastAsia="Times New Roman" w:hAnsi="Times New Roman"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E9B4335"/>
    <w:multiLevelType w:val="hybridMultilevel"/>
    <w:tmpl w:val="385C94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6"/>
  </w:num>
  <w:num w:numId="4">
    <w:abstractNumId w:val="3"/>
  </w:num>
  <w:num w:numId="5">
    <w:abstractNumId w:val="5"/>
  </w:num>
  <w:num w:numId="6">
    <w:abstractNumId w:val="2"/>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14A"/>
    <w:rsid w:val="00004D55"/>
    <w:rsid w:val="00007910"/>
    <w:rsid w:val="0000795F"/>
    <w:rsid w:val="000138E5"/>
    <w:rsid w:val="000141ED"/>
    <w:rsid w:val="00020B0E"/>
    <w:rsid w:val="00020D39"/>
    <w:rsid w:val="00021D71"/>
    <w:rsid w:val="0002243C"/>
    <w:rsid w:val="00023998"/>
    <w:rsid w:val="00023A3D"/>
    <w:rsid w:val="00024D41"/>
    <w:rsid w:val="00025E74"/>
    <w:rsid w:val="00025EDB"/>
    <w:rsid w:val="00026C1E"/>
    <w:rsid w:val="00033204"/>
    <w:rsid w:val="00033F7D"/>
    <w:rsid w:val="00033FDA"/>
    <w:rsid w:val="00035E5A"/>
    <w:rsid w:val="000360E4"/>
    <w:rsid w:val="00036A08"/>
    <w:rsid w:val="00036B75"/>
    <w:rsid w:val="00040430"/>
    <w:rsid w:val="000431A2"/>
    <w:rsid w:val="00046976"/>
    <w:rsid w:val="00047D91"/>
    <w:rsid w:val="00055551"/>
    <w:rsid w:val="000557CC"/>
    <w:rsid w:val="00056451"/>
    <w:rsid w:val="000564D8"/>
    <w:rsid w:val="0006010B"/>
    <w:rsid w:val="000633B4"/>
    <w:rsid w:val="00065864"/>
    <w:rsid w:val="000713D6"/>
    <w:rsid w:val="000733EE"/>
    <w:rsid w:val="00076070"/>
    <w:rsid w:val="00077DA7"/>
    <w:rsid w:val="0008409C"/>
    <w:rsid w:val="00085D8C"/>
    <w:rsid w:val="00090603"/>
    <w:rsid w:val="00093877"/>
    <w:rsid w:val="00097446"/>
    <w:rsid w:val="000A0961"/>
    <w:rsid w:val="000A5267"/>
    <w:rsid w:val="000A6ABC"/>
    <w:rsid w:val="000B4289"/>
    <w:rsid w:val="000C078F"/>
    <w:rsid w:val="000C104A"/>
    <w:rsid w:val="000C7B39"/>
    <w:rsid w:val="000D0EDE"/>
    <w:rsid w:val="000D2109"/>
    <w:rsid w:val="000E2348"/>
    <w:rsid w:val="000E3005"/>
    <w:rsid w:val="000E5165"/>
    <w:rsid w:val="000E7582"/>
    <w:rsid w:val="000F2F73"/>
    <w:rsid w:val="000F76A0"/>
    <w:rsid w:val="001005C8"/>
    <w:rsid w:val="00101924"/>
    <w:rsid w:val="001050B3"/>
    <w:rsid w:val="00105D71"/>
    <w:rsid w:val="001060DD"/>
    <w:rsid w:val="00114F70"/>
    <w:rsid w:val="001150AC"/>
    <w:rsid w:val="001161DC"/>
    <w:rsid w:val="001163E2"/>
    <w:rsid w:val="001176A2"/>
    <w:rsid w:val="00117ADA"/>
    <w:rsid w:val="00122E9E"/>
    <w:rsid w:val="001232DB"/>
    <w:rsid w:val="001245B8"/>
    <w:rsid w:val="00130CF6"/>
    <w:rsid w:val="00134DC6"/>
    <w:rsid w:val="001368B2"/>
    <w:rsid w:val="0014152D"/>
    <w:rsid w:val="001419F6"/>
    <w:rsid w:val="00143731"/>
    <w:rsid w:val="001460AB"/>
    <w:rsid w:val="001500E8"/>
    <w:rsid w:val="00153613"/>
    <w:rsid w:val="001565BE"/>
    <w:rsid w:val="00156773"/>
    <w:rsid w:val="00156C9A"/>
    <w:rsid w:val="001609DD"/>
    <w:rsid w:val="001650BC"/>
    <w:rsid w:val="001667A7"/>
    <w:rsid w:val="00166AEA"/>
    <w:rsid w:val="0017629A"/>
    <w:rsid w:val="00176FFA"/>
    <w:rsid w:val="00181277"/>
    <w:rsid w:val="00181F16"/>
    <w:rsid w:val="00183200"/>
    <w:rsid w:val="00183F7D"/>
    <w:rsid w:val="00186540"/>
    <w:rsid w:val="001924FD"/>
    <w:rsid w:val="00192D84"/>
    <w:rsid w:val="00194F1F"/>
    <w:rsid w:val="001955B1"/>
    <w:rsid w:val="00196B3F"/>
    <w:rsid w:val="001A1DEB"/>
    <w:rsid w:val="001A399E"/>
    <w:rsid w:val="001A649F"/>
    <w:rsid w:val="001B7125"/>
    <w:rsid w:val="001C0BCD"/>
    <w:rsid w:val="001C4113"/>
    <w:rsid w:val="001E49E4"/>
    <w:rsid w:val="001F1E09"/>
    <w:rsid w:val="001F22D8"/>
    <w:rsid w:val="001F3B75"/>
    <w:rsid w:val="001F440E"/>
    <w:rsid w:val="001F5100"/>
    <w:rsid w:val="001F7691"/>
    <w:rsid w:val="0020175C"/>
    <w:rsid w:val="002066A2"/>
    <w:rsid w:val="002077F1"/>
    <w:rsid w:val="00211F46"/>
    <w:rsid w:val="00214D1F"/>
    <w:rsid w:val="00214F1D"/>
    <w:rsid w:val="00221F2A"/>
    <w:rsid w:val="00222253"/>
    <w:rsid w:val="00224407"/>
    <w:rsid w:val="00224D20"/>
    <w:rsid w:val="00226826"/>
    <w:rsid w:val="002304DF"/>
    <w:rsid w:val="0023105B"/>
    <w:rsid w:val="002310EE"/>
    <w:rsid w:val="002336C4"/>
    <w:rsid w:val="00236282"/>
    <w:rsid w:val="00242699"/>
    <w:rsid w:val="00243823"/>
    <w:rsid w:val="002542C9"/>
    <w:rsid w:val="00254792"/>
    <w:rsid w:val="00255D94"/>
    <w:rsid w:val="002612BB"/>
    <w:rsid w:val="00261F07"/>
    <w:rsid w:val="00262F14"/>
    <w:rsid w:val="00263F3D"/>
    <w:rsid w:val="0026516F"/>
    <w:rsid w:val="00273AEB"/>
    <w:rsid w:val="00274B51"/>
    <w:rsid w:val="00280647"/>
    <w:rsid w:val="00283E30"/>
    <w:rsid w:val="0028451C"/>
    <w:rsid w:val="00284897"/>
    <w:rsid w:val="002862A4"/>
    <w:rsid w:val="00293244"/>
    <w:rsid w:val="002934A8"/>
    <w:rsid w:val="00294289"/>
    <w:rsid w:val="002A2F47"/>
    <w:rsid w:val="002B0617"/>
    <w:rsid w:val="002C3384"/>
    <w:rsid w:val="002C49EB"/>
    <w:rsid w:val="002C5B01"/>
    <w:rsid w:val="002C7BBF"/>
    <w:rsid w:val="002C7F07"/>
    <w:rsid w:val="002D0A58"/>
    <w:rsid w:val="002D1E10"/>
    <w:rsid w:val="002D332B"/>
    <w:rsid w:val="002D5830"/>
    <w:rsid w:val="002D68FD"/>
    <w:rsid w:val="002E2E98"/>
    <w:rsid w:val="002E3A0C"/>
    <w:rsid w:val="002E46BE"/>
    <w:rsid w:val="002E4D46"/>
    <w:rsid w:val="002E67F4"/>
    <w:rsid w:val="002F08C8"/>
    <w:rsid w:val="002F35C4"/>
    <w:rsid w:val="002F4B1C"/>
    <w:rsid w:val="002F5173"/>
    <w:rsid w:val="002F778B"/>
    <w:rsid w:val="003045B9"/>
    <w:rsid w:val="0030620F"/>
    <w:rsid w:val="00307E80"/>
    <w:rsid w:val="00313B80"/>
    <w:rsid w:val="0031685C"/>
    <w:rsid w:val="003242DA"/>
    <w:rsid w:val="003243DB"/>
    <w:rsid w:val="00331447"/>
    <w:rsid w:val="00331A6F"/>
    <w:rsid w:val="00334710"/>
    <w:rsid w:val="00343DCD"/>
    <w:rsid w:val="0034468E"/>
    <w:rsid w:val="00351B15"/>
    <w:rsid w:val="00357014"/>
    <w:rsid w:val="00357B12"/>
    <w:rsid w:val="00360422"/>
    <w:rsid w:val="00362343"/>
    <w:rsid w:val="003628DD"/>
    <w:rsid w:val="00362E93"/>
    <w:rsid w:val="00365DF1"/>
    <w:rsid w:val="00367E5B"/>
    <w:rsid w:val="00370EDB"/>
    <w:rsid w:val="00373AAC"/>
    <w:rsid w:val="00376039"/>
    <w:rsid w:val="00377B8E"/>
    <w:rsid w:val="0038151E"/>
    <w:rsid w:val="00383498"/>
    <w:rsid w:val="0038398C"/>
    <w:rsid w:val="003843E9"/>
    <w:rsid w:val="00384A4B"/>
    <w:rsid w:val="0038755A"/>
    <w:rsid w:val="00392EC8"/>
    <w:rsid w:val="003976E8"/>
    <w:rsid w:val="003A16D6"/>
    <w:rsid w:val="003A2F12"/>
    <w:rsid w:val="003A40DA"/>
    <w:rsid w:val="003B036B"/>
    <w:rsid w:val="003B7E9F"/>
    <w:rsid w:val="003C3688"/>
    <w:rsid w:val="003C4154"/>
    <w:rsid w:val="003C74C4"/>
    <w:rsid w:val="003D42AA"/>
    <w:rsid w:val="003D5441"/>
    <w:rsid w:val="003D6929"/>
    <w:rsid w:val="003D73F6"/>
    <w:rsid w:val="003D7D80"/>
    <w:rsid w:val="003E1BA0"/>
    <w:rsid w:val="003F0A5E"/>
    <w:rsid w:val="003F19C2"/>
    <w:rsid w:val="003F32DC"/>
    <w:rsid w:val="003F40EF"/>
    <w:rsid w:val="003F4484"/>
    <w:rsid w:val="003F562C"/>
    <w:rsid w:val="003F5F46"/>
    <w:rsid w:val="00403034"/>
    <w:rsid w:val="004058EF"/>
    <w:rsid w:val="0040614F"/>
    <w:rsid w:val="00412B5A"/>
    <w:rsid w:val="00416D76"/>
    <w:rsid w:val="004328B6"/>
    <w:rsid w:val="00433D87"/>
    <w:rsid w:val="0043531D"/>
    <w:rsid w:val="00437E76"/>
    <w:rsid w:val="00446861"/>
    <w:rsid w:val="00450B47"/>
    <w:rsid w:val="00451924"/>
    <w:rsid w:val="00455175"/>
    <w:rsid w:val="00457475"/>
    <w:rsid w:val="00462D13"/>
    <w:rsid w:val="004638F4"/>
    <w:rsid w:val="00463F11"/>
    <w:rsid w:val="004646A4"/>
    <w:rsid w:val="0046691A"/>
    <w:rsid w:val="00467F74"/>
    <w:rsid w:val="00473C85"/>
    <w:rsid w:val="00474620"/>
    <w:rsid w:val="0047588D"/>
    <w:rsid w:val="0047697A"/>
    <w:rsid w:val="00484297"/>
    <w:rsid w:val="0048777F"/>
    <w:rsid w:val="004908BA"/>
    <w:rsid w:val="00493278"/>
    <w:rsid w:val="00495979"/>
    <w:rsid w:val="004B1E4E"/>
    <w:rsid w:val="004B3AC0"/>
    <w:rsid w:val="004B5E64"/>
    <w:rsid w:val="004C5FB4"/>
    <w:rsid w:val="004C63B4"/>
    <w:rsid w:val="004D5144"/>
    <w:rsid w:val="004D53BE"/>
    <w:rsid w:val="004E2F60"/>
    <w:rsid w:val="004E4897"/>
    <w:rsid w:val="004F6605"/>
    <w:rsid w:val="004F7B19"/>
    <w:rsid w:val="00502E5C"/>
    <w:rsid w:val="005047B0"/>
    <w:rsid w:val="00506FE9"/>
    <w:rsid w:val="005071C3"/>
    <w:rsid w:val="00510B84"/>
    <w:rsid w:val="00512956"/>
    <w:rsid w:val="00522DEA"/>
    <w:rsid w:val="0052365C"/>
    <w:rsid w:val="00523940"/>
    <w:rsid w:val="005310E9"/>
    <w:rsid w:val="005314E0"/>
    <w:rsid w:val="00531A7F"/>
    <w:rsid w:val="00542EF0"/>
    <w:rsid w:val="00546A1F"/>
    <w:rsid w:val="0054762E"/>
    <w:rsid w:val="00547B82"/>
    <w:rsid w:val="00554AE1"/>
    <w:rsid w:val="0056258D"/>
    <w:rsid w:val="00565C86"/>
    <w:rsid w:val="0056701A"/>
    <w:rsid w:val="0056744D"/>
    <w:rsid w:val="005734E2"/>
    <w:rsid w:val="0057694B"/>
    <w:rsid w:val="0058493C"/>
    <w:rsid w:val="005849BE"/>
    <w:rsid w:val="00584F7D"/>
    <w:rsid w:val="0059044D"/>
    <w:rsid w:val="005919F2"/>
    <w:rsid w:val="00592920"/>
    <w:rsid w:val="00593307"/>
    <w:rsid w:val="005937F7"/>
    <w:rsid w:val="00595C55"/>
    <w:rsid w:val="00597D5F"/>
    <w:rsid w:val="005A1B9B"/>
    <w:rsid w:val="005B104F"/>
    <w:rsid w:val="005B57EB"/>
    <w:rsid w:val="005B72E6"/>
    <w:rsid w:val="005C4AB9"/>
    <w:rsid w:val="005C5B98"/>
    <w:rsid w:val="005C723F"/>
    <w:rsid w:val="005D0427"/>
    <w:rsid w:val="005D214A"/>
    <w:rsid w:val="005D6A92"/>
    <w:rsid w:val="005E0AEE"/>
    <w:rsid w:val="005E1863"/>
    <w:rsid w:val="005E26FA"/>
    <w:rsid w:val="005E3186"/>
    <w:rsid w:val="005E6F0F"/>
    <w:rsid w:val="005E780D"/>
    <w:rsid w:val="005F03C8"/>
    <w:rsid w:val="005F28DF"/>
    <w:rsid w:val="005F5370"/>
    <w:rsid w:val="00617692"/>
    <w:rsid w:val="0062069B"/>
    <w:rsid w:val="00621F2A"/>
    <w:rsid w:val="00626448"/>
    <w:rsid w:val="00627E11"/>
    <w:rsid w:val="00632243"/>
    <w:rsid w:val="0064127A"/>
    <w:rsid w:val="006429F3"/>
    <w:rsid w:val="00642B98"/>
    <w:rsid w:val="00642E1D"/>
    <w:rsid w:val="00646091"/>
    <w:rsid w:val="006471D7"/>
    <w:rsid w:val="00650AD9"/>
    <w:rsid w:val="006529EF"/>
    <w:rsid w:val="006547A4"/>
    <w:rsid w:val="006565C7"/>
    <w:rsid w:val="0066193D"/>
    <w:rsid w:val="00662841"/>
    <w:rsid w:val="00672355"/>
    <w:rsid w:val="006762F7"/>
    <w:rsid w:val="006823E9"/>
    <w:rsid w:val="00683B46"/>
    <w:rsid w:val="006841ED"/>
    <w:rsid w:val="00685A33"/>
    <w:rsid w:val="00686201"/>
    <w:rsid w:val="00693C22"/>
    <w:rsid w:val="00694267"/>
    <w:rsid w:val="006A003F"/>
    <w:rsid w:val="006A32E9"/>
    <w:rsid w:val="006A4DF9"/>
    <w:rsid w:val="006B16C1"/>
    <w:rsid w:val="006B21CD"/>
    <w:rsid w:val="006B48BC"/>
    <w:rsid w:val="006C2511"/>
    <w:rsid w:val="006C2665"/>
    <w:rsid w:val="006C4851"/>
    <w:rsid w:val="006C585D"/>
    <w:rsid w:val="006D10A0"/>
    <w:rsid w:val="006D2BC0"/>
    <w:rsid w:val="006D3F70"/>
    <w:rsid w:val="006D659A"/>
    <w:rsid w:val="006E31D5"/>
    <w:rsid w:val="006E624E"/>
    <w:rsid w:val="006F1EF7"/>
    <w:rsid w:val="00701FE6"/>
    <w:rsid w:val="00702181"/>
    <w:rsid w:val="00702F7D"/>
    <w:rsid w:val="00705908"/>
    <w:rsid w:val="0070731B"/>
    <w:rsid w:val="00710455"/>
    <w:rsid w:val="00711421"/>
    <w:rsid w:val="00712D4A"/>
    <w:rsid w:val="00713D46"/>
    <w:rsid w:val="00727C33"/>
    <w:rsid w:val="00730857"/>
    <w:rsid w:val="00736D97"/>
    <w:rsid w:val="00745834"/>
    <w:rsid w:val="007504BA"/>
    <w:rsid w:val="00754479"/>
    <w:rsid w:val="00754C94"/>
    <w:rsid w:val="007566FE"/>
    <w:rsid w:val="00763EAE"/>
    <w:rsid w:val="00765C23"/>
    <w:rsid w:val="00765F56"/>
    <w:rsid w:val="00780A6D"/>
    <w:rsid w:val="0078210C"/>
    <w:rsid w:val="007833CC"/>
    <w:rsid w:val="00784EC4"/>
    <w:rsid w:val="00790B1B"/>
    <w:rsid w:val="00790E66"/>
    <w:rsid w:val="00797506"/>
    <w:rsid w:val="007A16A7"/>
    <w:rsid w:val="007A2100"/>
    <w:rsid w:val="007A6A07"/>
    <w:rsid w:val="007A76A4"/>
    <w:rsid w:val="007B21F1"/>
    <w:rsid w:val="007B6958"/>
    <w:rsid w:val="007B7950"/>
    <w:rsid w:val="007C0B12"/>
    <w:rsid w:val="007C15CB"/>
    <w:rsid w:val="007C3402"/>
    <w:rsid w:val="007C44A3"/>
    <w:rsid w:val="007C4695"/>
    <w:rsid w:val="007D2819"/>
    <w:rsid w:val="007D2E66"/>
    <w:rsid w:val="007D5475"/>
    <w:rsid w:val="007D6899"/>
    <w:rsid w:val="007E1494"/>
    <w:rsid w:val="007E24D4"/>
    <w:rsid w:val="007E2CE4"/>
    <w:rsid w:val="007E4E02"/>
    <w:rsid w:val="007F0444"/>
    <w:rsid w:val="007F359F"/>
    <w:rsid w:val="007F4068"/>
    <w:rsid w:val="007F410B"/>
    <w:rsid w:val="007F53FB"/>
    <w:rsid w:val="007F6039"/>
    <w:rsid w:val="007F7307"/>
    <w:rsid w:val="007F7D74"/>
    <w:rsid w:val="00800CBC"/>
    <w:rsid w:val="008067FF"/>
    <w:rsid w:val="00806999"/>
    <w:rsid w:val="00813C6C"/>
    <w:rsid w:val="00815AB8"/>
    <w:rsid w:val="00815EF1"/>
    <w:rsid w:val="008243DB"/>
    <w:rsid w:val="008245FD"/>
    <w:rsid w:val="00826904"/>
    <w:rsid w:val="00831A3E"/>
    <w:rsid w:val="00832604"/>
    <w:rsid w:val="008363C1"/>
    <w:rsid w:val="00850E89"/>
    <w:rsid w:val="00851186"/>
    <w:rsid w:val="00851B10"/>
    <w:rsid w:val="00860716"/>
    <w:rsid w:val="00873657"/>
    <w:rsid w:val="00873A58"/>
    <w:rsid w:val="008759D1"/>
    <w:rsid w:val="00875ECD"/>
    <w:rsid w:val="00884D4D"/>
    <w:rsid w:val="0089291A"/>
    <w:rsid w:val="008940D1"/>
    <w:rsid w:val="008945FD"/>
    <w:rsid w:val="00896518"/>
    <w:rsid w:val="008A084E"/>
    <w:rsid w:val="008A2227"/>
    <w:rsid w:val="008A6583"/>
    <w:rsid w:val="008B3A36"/>
    <w:rsid w:val="008B3B19"/>
    <w:rsid w:val="008B5118"/>
    <w:rsid w:val="008C2B63"/>
    <w:rsid w:val="008C7B59"/>
    <w:rsid w:val="008D26B4"/>
    <w:rsid w:val="008D3892"/>
    <w:rsid w:val="008D6E0C"/>
    <w:rsid w:val="008E18F1"/>
    <w:rsid w:val="008E1FF0"/>
    <w:rsid w:val="008E5A5E"/>
    <w:rsid w:val="008F2420"/>
    <w:rsid w:val="008F45A2"/>
    <w:rsid w:val="008F4F50"/>
    <w:rsid w:val="008F6DAC"/>
    <w:rsid w:val="00901523"/>
    <w:rsid w:val="00905EDC"/>
    <w:rsid w:val="009114D2"/>
    <w:rsid w:val="00914CE8"/>
    <w:rsid w:val="00920B80"/>
    <w:rsid w:val="0092149A"/>
    <w:rsid w:val="009256B0"/>
    <w:rsid w:val="00927A4F"/>
    <w:rsid w:val="00931724"/>
    <w:rsid w:val="00931F84"/>
    <w:rsid w:val="00936223"/>
    <w:rsid w:val="0094079F"/>
    <w:rsid w:val="00940F9F"/>
    <w:rsid w:val="009421BD"/>
    <w:rsid w:val="00946A85"/>
    <w:rsid w:val="00956288"/>
    <w:rsid w:val="009569DC"/>
    <w:rsid w:val="009572C0"/>
    <w:rsid w:val="00957334"/>
    <w:rsid w:val="00957F7A"/>
    <w:rsid w:val="00960258"/>
    <w:rsid w:val="00970C41"/>
    <w:rsid w:val="00975AFC"/>
    <w:rsid w:val="0098230D"/>
    <w:rsid w:val="00982F31"/>
    <w:rsid w:val="00986A08"/>
    <w:rsid w:val="0098719F"/>
    <w:rsid w:val="00990A8A"/>
    <w:rsid w:val="00993363"/>
    <w:rsid w:val="00993C34"/>
    <w:rsid w:val="00995227"/>
    <w:rsid w:val="00996DE7"/>
    <w:rsid w:val="00996E04"/>
    <w:rsid w:val="009A395A"/>
    <w:rsid w:val="009B100E"/>
    <w:rsid w:val="009B2EC0"/>
    <w:rsid w:val="009B32A7"/>
    <w:rsid w:val="009B39E1"/>
    <w:rsid w:val="009B5544"/>
    <w:rsid w:val="009B74B7"/>
    <w:rsid w:val="009C03A1"/>
    <w:rsid w:val="009C0A0D"/>
    <w:rsid w:val="009C26CC"/>
    <w:rsid w:val="009C2784"/>
    <w:rsid w:val="009C2FA0"/>
    <w:rsid w:val="009C67EC"/>
    <w:rsid w:val="009C74E0"/>
    <w:rsid w:val="009D026C"/>
    <w:rsid w:val="009D0504"/>
    <w:rsid w:val="009D0B77"/>
    <w:rsid w:val="009D2CCD"/>
    <w:rsid w:val="009D5DCF"/>
    <w:rsid w:val="009E442C"/>
    <w:rsid w:val="009E4925"/>
    <w:rsid w:val="009E5D26"/>
    <w:rsid w:val="009E601A"/>
    <w:rsid w:val="009E7DA4"/>
    <w:rsid w:val="009F6C8B"/>
    <w:rsid w:val="009F79D8"/>
    <w:rsid w:val="009F7B74"/>
    <w:rsid w:val="00A004BF"/>
    <w:rsid w:val="00A03B0C"/>
    <w:rsid w:val="00A048D0"/>
    <w:rsid w:val="00A06A67"/>
    <w:rsid w:val="00A078BA"/>
    <w:rsid w:val="00A130B5"/>
    <w:rsid w:val="00A1779C"/>
    <w:rsid w:val="00A206E8"/>
    <w:rsid w:val="00A22368"/>
    <w:rsid w:val="00A24E64"/>
    <w:rsid w:val="00A27057"/>
    <w:rsid w:val="00A346EA"/>
    <w:rsid w:val="00A374BD"/>
    <w:rsid w:val="00A37576"/>
    <w:rsid w:val="00A446FF"/>
    <w:rsid w:val="00A46308"/>
    <w:rsid w:val="00A47EDB"/>
    <w:rsid w:val="00A50B8A"/>
    <w:rsid w:val="00A5311A"/>
    <w:rsid w:val="00A54362"/>
    <w:rsid w:val="00A55CBA"/>
    <w:rsid w:val="00A561F3"/>
    <w:rsid w:val="00A63598"/>
    <w:rsid w:val="00A654A6"/>
    <w:rsid w:val="00A7083D"/>
    <w:rsid w:val="00A71F60"/>
    <w:rsid w:val="00A73106"/>
    <w:rsid w:val="00A77B18"/>
    <w:rsid w:val="00A80355"/>
    <w:rsid w:val="00A819C0"/>
    <w:rsid w:val="00A82913"/>
    <w:rsid w:val="00A870ED"/>
    <w:rsid w:val="00A87B82"/>
    <w:rsid w:val="00A935DC"/>
    <w:rsid w:val="00AA3C5B"/>
    <w:rsid w:val="00AA3D0C"/>
    <w:rsid w:val="00AB1C63"/>
    <w:rsid w:val="00AC03EC"/>
    <w:rsid w:val="00AC27D5"/>
    <w:rsid w:val="00AD1BAD"/>
    <w:rsid w:val="00AD3986"/>
    <w:rsid w:val="00AD520A"/>
    <w:rsid w:val="00AE1E2D"/>
    <w:rsid w:val="00AE4542"/>
    <w:rsid w:val="00AF0F85"/>
    <w:rsid w:val="00AF39FF"/>
    <w:rsid w:val="00AF5031"/>
    <w:rsid w:val="00AF69C1"/>
    <w:rsid w:val="00B021CA"/>
    <w:rsid w:val="00B03A87"/>
    <w:rsid w:val="00B0622F"/>
    <w:rsid w:val="00B11450"/>
    <w:rsid w:val="00B125C1"/>
    <w:rsid w:val="00B13ED2"/>
    <w:rsid w:val="00B1575D"/>
    <w:rsid w:val="00B22BAD"/>
    <w:rsid w:val="00B340F1"/>
    <w:rsid w:val="00B4127F"/>
    <w:rsid w:val="00B44800"/>
    <w:rsid w:val="00B51019"/>
    <w:rsid w:val="00B550CA"/>
    <w:rsid w:val="00B558BA"/>
    <w:rsid w:val="00B606B1"/>
    <w:rsid w:val="00B62FBC"/>
    <w:rsid w:val="00B66034"/>
    <w:rsid w:val="00B67832"/>
    <w:rsid w:val="00B700E8"/>
    <w:rsid w:val="00B70CA8"/>
    <w:rsid w:val="00B70CA9"/>
    <w:rsid w:val="00B7117F"/>
    <w:rsid w:val="00B7417B"/>
    <w:rsid w:val="00B76D76"/>
    <w:rsid w:val="00B804B1"/>
    <w:rsid w:val="00B80DC2"/>
    <w:rsid w:val="00B81279"/>
    <w:rsid w:val="00B84549"/>
    <w:rsid w:val="00B8797C"/>
    <w:rsid w:val="00B95156"/>
    <w:rsid w:val="00B979AE"/>
    <w:rsid w:val="00BA2B0A"/>
    <w:rsid w:val="00BB30BB"/>
    <w:rsid w:val="00BB5DFC"/>
    <w:rsid w:val="00BB726E"/>
    <w:rsid w:val="00BB72AF"/>
    <w:rsid w:val="00BC0F1B"/>
    <w:rsid w:val="00BC20D5"/>
    <w:rsid w:val="00BC3612"/>
    <w:rsid w:val="00BC3A9A"/>
    <w:rsid w:val="00BC76A7"/>
    <w:rsid w:val="00BC7EB4"/>
    <w:rsid w:val="00BD2004"/>
    <w:rsid w:val="00BD4070"/>
    <w:rsid w:val="00BD5F2A"/>
    <w:rsid w:val="00BE285C"/>
    <w:rsid w:val="00BE3C75"/>
    <w:rsid w:val="00BE5675"/>
    <w:rsid w:val="00BF3D84"/>
    <w:rsid w:val="00BF4C5D"/>
    <w:rsid w:val="00BF676E"/>
    <w:rsid w:val="00C037A9"/>
    <w:rsid w:val="00C04BC2"/>
    <w:rsid w:val="00C056D5"/>
    <w:rsid w:val="00C074AB"/>
    <w:rsid w:val="00C1273C"/>
    <w:rsid w:val="00C13EA3"/>
    <w:rsid w:val="00C15A8D"/>
    <w:rsid w:val="00C16783"/>
    <w:rsid w:val="00C17DAC"/>
    <w:rsid w:val="00C20102"/>
    <w:rsid w:val="00C2086F"/>
    <w:rsid w:val="00C20DAC"/>
    <w:rsid w:val="00C356CB"/>
    <w:rsid w:val="00C356FA"/>
    <w:rsid w:val="00C3783B"/>
    <w:rsid w:val="00C43D3F"/>
    <w:rsid w:val="00C43D77"/>
    <w:rsid w:val="00C43F39"/>
    <w:rsid w:val="00C4564F"/>
    <w:rsid w:val="00C50C7C"/>
    <w:rsid w:val="00C524C0"/>
    <w:rsid w:val="00C527F5"/>
    <w:rsid w:val="00C53D22"/>
    <w:rsid w:val="00C560C3"/>
    <w:rsid w:val="00C56323"/>
    <w:rsid w:val="00C56CC0"/>
    <w:rsid w:val="00C57CDD"/>
    <w:rsid w:val="00C64D1B"/>
    <w:rsid w:val="00C6634D"/>
    <w:rsid w:val="00C7024B"/>
    <w:rsid w:val="00C7095A"/>
    <w:rsid w:val="00C72191"/>
    <w:rsid w:val="00C72C3C"/>
    <w:rsid w:val="00C738D8"/>
    <w:rsid w:val="00C74CDF"/>
    <w:rsid w:val="00C7518A"/>
    <w:rsid w:val="00C77222"/>
    <w:rsid w:val="00C80EEC"/>
    <w:rsid w:val="00C81F1B"/>
    <w:rsid w:val="00C93289"/>
    <w:rsid w:val="00C94303"/>
    <w:rsid w:val="00CA1D1F"/>
    <w:rsid w:val="00CA506A"/>
    <w:rsid w:val="00CA54E5"/>
    <w:rsid w:val="00CA60DC"/>
    <w:rsid w:val="00CA77FE"/>
    <w:rsid w:val="00CB0A0C"/>
    <w:rsid w:val="00CB237E"/>
    <w:rsid w:val="00CB47C3"/>
    <w:rsid w:val="00CB5DE8"/>
    <w:rsid w:val="00CB6C3B"/>
    <w:rsid w:val="00CB7704"/>
    <w:rsid w:val="00CC3B1C"/>
    <w:rsid w:val="00CC7903"/>
    <w:rsid w:val="00CD245D"/>
    <w:rsid w:val="00CD36E1"/>
    <w:rsid w:val="00CD4F8F"/>
    <w:rsid w:val="00CD7175"/>
    <w:rsid w:val="00CE6B50"/>
    <w:rsid w:val="00CE7458"/>
    <w:rsid w:val="00D127D6"/>
    <w:rsid w:val="00D12AFB"/>
    <w:rsid w:val="00D1389D"/>
    <w:rsid w:val="00D14062"/>
    <w:rsid w:val="00D14185"/>
    <w:rsid w:val="00D24A48"/>
    <w:rsid w:val="00D2615A"/>
    <w:rsid w:val="00D40AE8"/>
    <w:rsid w:val="00D46660"/>
    <w:rsid w:val="00D52EFC"/>
    <w:rsid w:val="00D53274"/>
    <w:rsid w:val="00D616CB"/>
    <w:rsid w:val="00D716B9"/>
    <w:rsid w:val="00D71883"/>
    <w:rsid w:val="00D72CA9"/>
    <w:rsid w:val="00D808A9"/>
    <w:rsid w:val="00D8442C"/>
    <w:rsid w:val="00D8490B"/>
    <w:rsid w:val="00D87C20"/>
    <w:rsid w:val="00D92DAD"/>
    <w:rsid w:val="00D94202"/>
    <w:rsid w:val="00D95038"/>
    <w:rsid w:val="00DA304D"/>
    <w:rsid w:val="00DB43C0"/>
    <w:rsid w:val="00DC1367"/>
    <w:rsid w:val="00DC15DC"/>
    <w:rsid w:val="00DC3B51"/>
    <w:rsid w:val="00DC534E"/>
    <w:rsid w:val="00DD2CF9"/>
    <w:rsid w:val="00DE0AFA"/>
    <w:rsid w:val="00DE2637"/>
    <w:rsid w:val="00DE3069"/>
    <w:rsid w:val="00DE364A"/>
    <w:rsid w:val="00DE632A"/>
    <w:rsid w:val="00DF0ADA"/>
    <w:rsid w:val="00E04C62"/>
    <w:rsid w:val="00E056ED"/>
    <w:rsid w:val="00E11643"/>
    <w:rsid w:val="00E17547"/>
    <w:rsid w:val="00E200B6"/>
    <w:rsid w:val="00E26051"/>
    <w:rsid w:val="00E3160E"/>
    <w:rsid w:val="00E3679A"/>
    <w:rsid w:val="00E368FD"/>
    <w:rsid w:val="00E37086"/>
    <w:rsid w:val="00E422E4"/>
    <w:rsid w:val="00E42745"/>
    <w:rsid w:val="00E4489F"/>
    <w:rsid w:val="00E4758F"/>
    <w:rsid w:val="00E510C1"/>
    <w:rsid w:val="00E5114C"/>
    <w:rsid w:val="00E57E3F"/>
    <w:rsid w:val="00E6077B"/>
    <w:rsid w:val="00E61C92"/>
    <w:rsid w:val="00E631D7"/>
    <w:rsid w:val="00E67132"/>
    <w:rsid w:val="00E716F5"/>
    <w:rsid w:val="00E71A93"/>
    <w:rsid w:val="00E74BF5"/>
    <w:rsid w:val="00E758A4"/>
    <w:rsid w:val="00E76997"/>
    <w:rsid w:val="00E76AF2"/>
    <w:rsid w:val="00E805A9"/>
    <w:rsid w:val="00E82776"/>
    <w:rsid w:val="00E82996"/>
    <w:rsid w:val="00E907A2"/>
    <w:rsid w:val="00E95665"/>
    <w:rsid w:val="00E969D2"/>
    <w:rsid w:val="00EA447E"/>
    <w:rsid w:val="00EB349C"/>
    <w:rsid w:val="00EB689C"/>
    <w:rsid w:val="00EC080E"/>
    <w:rsid w:val="00EC4164"/>
    <w:rsid w:val="00EC5F1E"/>
    <w:rsid w:val="00ED0978"/>
    <w:rsid w:val="00ED280D"/>
    <w:rsid w:val="00ED60DB"/>
    <w:rsid w:val="00EE5AB6"/>
    <w:rsid w:val="00EF42C0"/>
    <w:rsid w:val="00EF5787"/>
    <w:rsid w:val="00F03880"/>
    <w:rsid w:val="00F04070"/>
    <w:rsid w:val="00F14497"/>
    <w:rsid w:val="00F159D6"/>
    <w:rsid w:val="00F163BC"/>
    <w:rsid w:val="00F1664A"/>
    <w:rsid w:val="00F173B5"/>
    <w:rsid w:val="00F2319A"/>
    <w:rsid w:val="00F25039"/>
    <w:rsid w:val="00F272A1"/>
    <w:rsid w:val="00F353B6"/>
    <w:rsid w:val="00F35E1E"/>
    <w:rsid w:val="00F4567C"/>
    <w:rsid w:val="00F47DB1"/>
    <w:rsid w:val="00F51F42"/>
    <w:rsid w:val="00F5252C"/>
    <w:rsid w:val="00F5395A"/>
    <w:rsid w:val="00F54866"/>
    <w:rsid w:val="00F54A45"/>
    <w:rsid w:val="00F55ADB"/>
    <w:rsid w:val="00F55D18"/>
    <w:rsid w:val="00F57CDC"/>
    <w:rsid w:val="00F60A1F"/>
    <w:rsid w:val="00F620E7"/>
    <w:rsid w:val="00F62CDA"/>
    <w:rsid w:val="00F74950"/>
    <w:rsid w:val="00F76BFA"/>
    <w:rsid w:val="00F83114"/>
    <w:rsid w:val="00F83BCF"/>
    <w:rsid w:val="00F85186"/>
    <w:rsid w:val="00F8556C"/>
    <w:rsid w:val="00F911A3"/>
    <w:rsid w:val="00F96805"/>
    <w:rsid w:val="00F97AA1"/>
    <w:rsid w:val="00FA0C1C"/>
    <w:rsid w:val="00FA0C4B"/>
    <w:rsid w:val="00FA3C1B"/>
    <w:rsid w:val="00FA48F2"/>
    <w:rsid w:val="00FA6285"/>
    <w:rsid w:val="00FB393B"/>
    <w:rsid w:val="00FB4500"/>
    <w:rsid w:val="00FB4554"/>
    <w:rsid w:val="00FB4AE2"/>
    <w:rsid w:val="00FB72F9"/>
    <w:rsid w:val="00FC2574"/>
    <w:rsid w:val="00FC4CE9"/>
    <w:rsid w:val="00FC588C"/>
    <w:rsid w:val="00FD0781"/>
    <w:rsid w:val="00FD0A58"/>
    <w:rsid w:val="00FD489D"/>
    <w:rsid w:val="00FD6286"/>
    <w:rsid w:val="00FD7609"/>
    <w:rsid w:val="00FE0C85"/>
    <w:rsid w:val="00FE0CB9"/>
    <w:rsid w:val="00FE1F79"/>
    <w:rsid w:val="00FE5D43"/>
    <w:rsid w:val="00FE6A06"/>
    <w:rsid w:val="00FF0F4D"/>
    <w:rsid w:val="00FF1E0C"/>
    <w:rsid w:val="00FF5249"/>
    <w:rsid w:val="00FF7B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59A9F"/>
  <w15:docId w15:val="{C7E6B83C-8F61-42E7-9FD8-57BCB94AD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link w:val="berschrift1Zchn"/>
    <w:uiPriority w:val="9"/>
    <w:qFormat/>
    <w:rsid w:val="00546A1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5D6A92"/>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berschrift3">
    <w:name w:val="heading 3"/>
    <w:basedOn w:val="Standard"/>
    <w:next w:val="Standard"/>
    <w:link w:val="berschrift3Zchn"/>
    <w:uiPriority w:val="9"/>
    <w:unhideWhenUsed/>
    <w:qFormat/>
    <w:rsid w:val="005D6A92"/>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highwire-citation-authors">
    <w:name w:val="highwire-citation-authors"/>
    <w:basedOn w:val="Absatz-Standardschriftart"/>
    <w:rsid w:val="002D332B"/>
  </w:style>
  <w:style w:type="character" w:customStyle="1" w:styleId="highwire-citation-author">
    <w:name w:val="highwire-citation-author"/>
    <w:basedOn w:val="Absatz-Standardschriftart"/>
    <w:rsid w:val="002D332B"/>
  </w:style>
  <w:style w:type="character" w:customStyle="1" w:styleId="nlm-surname">
    <w:name w:val="nlm-surname"/>
    <w:basedOn w:val="Absatz-Standardschriftart"/>
    <w:rsid w:val="002D332B"/>
  </w:style>
  <w:style w:type="character" w:customStyle="1" w:styleId="span">
    <w:name w:val="span"/>
    <w:basedOn w:val="Absatz-Standardschriftart"/>
    <w:rsid w:val="002D332B"/>
  </w:style>
  <w:style w:type="character" w:customStyle="1" w:styleId="citation-et">
    <w:name w:val="citation-et"/>
    <w:basedOn w:val="Absatz-Standardschriftart"/>
    <w:rsid w:val="002D332B"/>
  </w:style>
  <w:style w:type="character" w:customStyle="1" w:styleId="highwire-cite-metadata-journal">
    <w:name w:val="highwire-cite-metadata-journal"/>
    <w:basedOn w:val="Absatz-Standardschriftart"/>
    <w:rsid w:val="002D332B"/>
  </w:style>
  <w:style w:type="character" w:customStyle="1" w:styleId="highwire-cite-metadata-year">
    <w:name w:val="highwire-cite-metadata-year"/>
    <w:basedOn w:val="Absatz-Standardschriftart"/>
    <w:rsid w:val="002D332B"/>
  </w:style>
  <w:style w:type="character" w:customStyle="1" w:styleId="highwire-cite-metadata-volume">
    <w:name w:val="highwire-cite-metadata-volume"/>
    <w:basedOn w:val="Absatz-Standardschriftart"/>
    <w:rsid w:val="002D332B"/>
  </w:style>
  <w:style w:type="character" w:customStyle="1" w:styleId="highwire-cite-metadata-elocation-id">
    <w:name w:val="highwire-cite-metadata-elocation-id"/>
    <w:basedOn w:val="Absatz-Standardschriftart"/>
    <w:rsid w:val="002D332B"/>
  </w:style>
  <w:style w:type="character" w:customStyle="1" w:styleId="highwire-cite-metadata-doi">
    <w:name w:val="highwire-cite-metadata-doi"/>
    <w:basedOn w:val="Absatz-Standardschriftart"/>
    <w:rsid w:val="002D332B"/>
  </w:style>
  <w:style w:type="character" w:customStyle="1" w:styleId="label">
    <w:name w:val="label"/>
    <w:basedOn w:val="Absatz-Standardschriftart"/>
    <w:rsid w:val="002D332B"/>
  </w:style>
  <w:style w:type="paragraph" w:styleId="Listenabsatz">
    <w:name w:val="List Paragraph"/>
    <w:basedOn w:val="Standard"/>
    <w:uiPriority w:val="34"/>
    <w:qFormat/>
    <w:rsid w:val="002D332B"/>
    <w:pPr>
      <w:spacing w:after="0" w:line="240" w:lineRule="auto"/>
      <w:ind w:left="720"/>
      <w:contextualSpacing/>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1A399E"/>
    <w:rPr>
      <w:color w:val="0000FF" w:themeColor="hyperlink"/>
      <w:u w:val="single"/>
    </w:rPr>
  </w:style>
  <w:style w:type="paragraph" w:styleId="StandardWeb">
    <w:name w:val="Normal (Web)"/>
    <w:basedOn w:val="Standard"/>
    <w:uiPriority w:val="99"/>
    <w:unhideWhenUsed/>
    <w:rsid w:val="00462D13"/>
    <w:pPr>
      <w:spacing w:before="100" w:beforeAutospacing="1" w:after="100" w:afterAutospacing="1" w:line="240" w:lineRule="auto"/>
    </w:pPr>
    <w:rPr>
      <w:rFonts w:ascii="Times New Roman" w:eastAsiaTheme="minorEastAsia" w:hAnsi="Times New Roman" w:cs="Times New Roman"/>
      <w:sz w:val="24"/>
      <w:szCs w:val="24"/>
      <w:lang w:eastAsia="de-DE"/>
    </w:rPr>
  </w:style>
  <w:style w:type="table" w:styleId="Tabellenraster">
    <w:name w:val="Table Grid"/>
    <w:basedOn w:val="NormaleTabelle"/>
    <w:uiPriority w:val="59"/>
    <w:rsid w:val="001865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A935DC"/>
    <w:rPr>
      <w:sz w:val="16"/>
      <w:szCs w:val="16"/>
    </w:rPr>
  </w:style>
  <w:style w:type="paragraph" w:styleId="Kommentartext">
    <w:name w:val="annotation text"/>
    <w:basedOn w:val="Standard"/>
    <w:link w:val="KommentartextZchn"/>
    <w:uiPriority w:val="99"/>
    <w:unhideWhenUsed/>
    <w:rsid w:val="00A935DC"/>
    <w:pPr>
      <w:spacing w:line="240" w:lineRule="auto"/>
    </w:pPr>
    <w:rPr>
      <w:sz w:val="20"/>
      <w:szCs w:val="20"/>
    </w:rPr>
  </w:style>
  <w:style w:type="character" w:customStyle="1" w:styleId="KommentartextZchn">
    <w:name w:val="Kommentartext Zchn"/>
    <w:basedOn w:val="Absatz-Standardschriftart"/>
    <w:link w:val="Kommentartext"/>
    <w:uiPriority w:val="99"/>
    <w:rsid w:val="00A935DC"/>
    <w:rPr>
      <w:sz w:val="20"/>
      <w:szCs w:val="20"/>
    </w:rPr>
  </w:style>
  <w:style w:type="paragraph" w:styleId="Kommentarthema">
    <w:name w:val="annotation subject"/>
    <w:basedOn w:val="Kommentartext"/>
    <w:next w:val="Kommentartext"/>
    <w:link w:val="KommentarthemaZchn"/>
    <w:uiPriority w:val="99"/>
    <w:semiHidden/>
    <w:unhideWhenUsed/>
    <w:rsid w:val="00A935DC"/>
    <w:rPr>
      <w:b/>
      <w:bCs/>
    </w:rPr>
  </w:style>
  <w:style w:type="character" w:customStyle="1" w:styleId="KommentarthemaZchn">
    <w:name w:val="Kommentarthema Zchn"/>
    <w:basedOn w:val="KommentartextZchn"/>
    <w:link w:val="Kommentarthema"/>
    <w:uiPriority w:val="99"/>
    <w:semiHidden/>
    <w:rsid w:val="00A935DC"/>
    <w:rPr>
      <w:b/>
      <w:bCs/>
      <w:sz w:val="20"/>
      <w:szCs w:val="20"/>
    </w:rPr>
  </w:style>
  <w:style w:type="paragraph" w:styleId="Sprechblasentext">
    <w:name w:val="Balloon Text"/>
    <w:basedOn w:val="Standard"/>
    <w:link w:val="SprechblasentextZchn"/>
    <w:uiPriority w:val="99"/>
    <w:semiHidden/>
    <w:unhideWhenUsed/>
    <w:rsid w:val="00A935D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935DC"/>
    <w:rPr>
      <w:rFonts w:ascii="Segoe UI" w:hAnsi="Segoe UI" w:cs="Segoe UI"/>
      <w:sz w:val="18"/>
      <w:szCs w:val="18"/>
    </w:rPr>
  </w:style>
  <w:style w:type="paragraph" w:styleId="berarbeitung">
    <w:name w:val="Revision"/>
    <w:hidden/>
    <w:uiPriority w:val="99"/>
    <w:semiHidden/>
    <w:rsid w:val="00183F7D"/>
    <w:pPr>
      <w:spacing w:after="0" w:line="240" w:lineRule="auto"/>
    </w:pPr>
  </w:style>
  <w:style w:type="paragraph" w:styleId="HTMLVorformatiert">
    <w:name w:val="HTML Preformatted"/>
    <w:basedOn w:val="Standard"/>
    <w:link w:val="HTMLVorformatiertZchn"/>
    <w:uiPriority w:val="99"/>
    <w:unhideWhenUsed/>
    <w:rsid w:val="00AA3D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de-DE"/>
    </w:rPr>
  </w:style>
  <w:style w:type="character" w:customStyle="1" w:styleId="HTMLVorformatiertZchn">
    <w:name w:val="HTML Vorformatiert Zchn"/>
    <w:basedOn w:val="Absatz-Standardschriftart"/>
    <w:link w:val="HTMLVorformatiert"/>
    <w:uiPriority w:val="99"/>
    <w:rsid w:val="00AA3D0C"/>
    <w:rPr>
      <w:rFonts w:ascii="Courier New" w:eastAsia="Times New Roman" w:hAnsi="Courier New" w:cs="Courier New"/>
      <w:sz w:val="20"/>
      <w:szCs w:val="20"/>
      <w:lang w:eastAsia="de-DE"/>
    </w:rPr>
  </w:style>
  <w:style w:type="character" w:customStyle="1" w:styleId="berschrift1Zchn">
    <w:name w:val="Überschrift 1 Zchn"/>
    <w:basedOn w:val="Absatz-Standardschriftart"/>
    <w:link w:val="berschrift1"/>
    <w:uiPriority w:val="9"/>
    <w:rsid w:val="00546A1F"/>
    <w:rPr>
      <w:rFonts w:ascii="Times New Roman" w:eastAsia="Times New Roman" w:hAnsi="Times New Roman" w:cs="Times New Roman"/>
      <w:b/>
      <w:bCs/>
      <w:kern w:val="36"/>
      <w:sz w:val="48"/>
      <w:szCs w:val="48"/>
      <w:lang w:eastAsia="de-DE"/>
    </w:rPr>
  </w:style>
  <w:style w:type="paragraph" w:styleId="Kopfzeile">
    <w:name w:val="header"/>
    <w:basedOn w:val="Standard"/>
    <w:link w:val="KopfzeileZchn"/>
    <w:uiPriority w:val="99"/>
    <w:unhideWhenUsed/>
    <w:rsid w:val="007C4695"/>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C4695"/>
  </w:style>
  <w:style w:type="paragraph" w:styleId="Fuzeile">
    <w:name w:val="footer"/>
    <w:basedOn w:val="Standard"/>
    <w:link w:val="FuzeileZchn"/>
    <w:uiPriority w:val="99"/>
    <w:unhideWhenUsed/>
    <w:rsid w:val="007C4695"/>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C4695"/>
  </w:style>
  <w:style w:type="character" w:customStyle="1" w:styleId="berschrift2Zchn">
    <w:name w:val="Überschrift 2 Zchn"/>
    <w:basedOn w:val="Absatz-Standardschriftart"/>
    <w:link w:val="berschrift2"/>
    <w:uiPriority w:val="9"/>
    <w:rsid w:val="005D6A92"/>
    <w:rPr>
      <w:rFonts w:asciiTheme="majorHAnsi" w:eastAsiaTheme="majorEastAsia" w:hAnsiTheme="majorHAnsi" w:cstheme="majorBidi"/>
      <w:color w:val="365F91" w:themeColor="accent1" w:themeShade="BF"/>
      <w:sz w:val="26"/>
      <w:szCs w:val="26"/>
    </w:rPr>
  </w:style>
  <w:style w:type="character" w:customStyle="1" w:styleId="berschrift3Zchn">
    <w:name w:val="Überschrift 3 Zchn"/>
    <w:basedOn w:val="Absatz-Standardschriftart"/>
    <w:link w:val="berschrift3"/>
    <w:uiPriority w:val="9"/>
    <w:rsid w:val="005D6A92"/>
    <w:rPr>
      <w:rFonts w:asciiTheme="majorHAnsi" w:eastAsiaTheme="majorEastAsia" w:hAnsiTheme="majorHAnsi" w:cstheme="majorBidi"/>
      <w:color w:val="243F60" w:themeColor="accent1" w:themeShade="7F"/>
      <w:sz w:val="24"/>
      <w:szCs w:val="24"/>
    </w:rPr>
  </w:style>
  <w:style w:type="paragraph" w:styleId="Inhaltsverzeichnisberschrift">
    <w:name w:val="TOC Heading"/>
    <w:basedOn w:val="berschrift1"/>
    <w:next w:val="Standard"/>
    <w:uiPriority w:val="39"/>
    <w:unhideWhenUsed/>
    <w:qFormat/>
    <w:rsid w:val="006762F7"/>
    <w:pPr>
      <w:keepNext/>
      <w:keepLines/>
      <w:spacing w:before="240" w:beforeAutospacing="0" w:after="0" w:afterAutospacing="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paragraph" w:styleId="Verzeichnis1">
    <w:name w:val="toc 1"/>
    <w:basedOn w:val="Standard"/>
    <w:next w:val="Standard"/>
    <w:autoRedefine/>
    <w:uiPriority w:val="39"/>
    <w:unhideWhenUsed/>
    <w:rsid w:val="006762F7"/>
    <w:pPr>
      <w:tabs>
        <w:tab w:val="right" w:leader="dot" w:pos="9062"/>
      </w:tabs>
      <w:spacing w:after="100"/>
    </w:pPr>
  </w:style>
  <w:style w:type="paragraph" w:styleId="Verzeichnis2">
    <w:name w:val="toc 2"/>
    <w:basedOn w:val="Standard"/>
    <w:next w:val="Standard"/>
    <w:autoRedefine/>
    <w:uiPriority w:val="39"/>
    <w:unhideWhenUsed/>
    <w:rsid w:val="006762F7"/>
    <w:pPr>
      <w:spacing w:after="100"/>
      <w:ind w:left="220"/>
    </w:pPr>
  </w:style>
  <w:style w:type="paragraph" w:styleId="Verzeichnis3">
    <w:name w:val="toc 3"/>
    <w:basedOn w:val="Standard"/>
    <w:next w:val="Standard"/>
    <w:autoRedefine/>
    <w:uiPriority w:val="39"/>
    <w:unhideWhenUsed/>
    <w:rsid w:val="006762F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185602">
      <w:bodyDiv w:val="1"/>
      <w:marLeft w:val="0"/>
      <w:marRight w:val="0"/>
      <w:marTop w:val="0"/>
      <w:marBottom w:val="0"/>
      <w:divBdr>
        <w:top w:val="none" w:sz="0" w:space="0" w:color="auto"/>
        <w:left w:val="none" w:sz="0" w:space="0" w:color="auto"/>
        <w:bottom w:val="none" w:sz="0" w:space="0" w:color="auto"/>
        <w:right w:val="none" w:sz="0" w:space="0" w:color="auto"/>
      </w:divBdr>
    </w:div>
    <w:div w:id="79068264">
      <w:bodyDiv w:val="1"/>
      <w:marLeft w:val="0"/>
      <w:marRight w:val="0"/>
      <w:marTop w:val="0"/>
      <w:marBottom w:val="0"/>
      <w:divBdr>
        <w:top w:val="none" w:sz="0" w:space="0" w:color="auto"/>
        <w:left w:val="none" w:sz="0" w:space="0" w:color="auto"/>
        <w:bottom w:val="none" w:sz="0" w:space="0" w:color="auto"/>
        <w:right w:val="none" w:sz="0" w:space="0" w:color="auto"/>
      </w:divBdr>
    </w:div>
    <w:div w:id="79134209">
      <w:bodyDiv w:val="1"/>
      <w:marLeft w:val="0"/>
      <w:marRight w:val="0"/>
      <w:marTop w:val="0"/>
      <w:marBottom w:val="0"/>
      <w:divBdr>
        <w:top w:val="none" w:sz="0" w:space="0" w:color="auto"/>
        <w:left w:val="none" w:sz="0" w:space="0" w:color="auto"/>
        <w:bottom w:val="none" w:sz="0" w:space="0" w:color="auto"/>
        <w:right w:val="none" w:sz="0" w:space="0" w:color="auto"/>
      </w:divBdr>
    </w:div>
    <w:div w:id="156314065">
      <w:bodyDiv w:val="1"/>
      <w:marLeft w:val="0"/>
      <w:marRight w:val="0"/>
      <w:marTop w:val="0"/>
      <w:marBottom w:val="0"/>
      <w:divBdr>
        <w:top w:val="none" w:sz="0" w:space="0" w:color="auto"/>
        <w:left w:val="none" w:sz="0" w:space="0" w:color="auto"/>
        <w:bottom w:val="none" w:sz="0" w:space="0" w:color="auto"/>
        <w:right w:val="none" w:sz="0" w:space="0" w:color="auto"/>
      </w:divBdr>
    </w:div>
    <w:div w:id="217862014">
      <w:bodyDiv w:val="1"/>
      <w:marLeft w:val="0"/>
      <w:marRight w:val="0"/>
      <w:marTop w:val="0"/>
      <w:marBottom w:val="0"/>
      <w:divBdr>
        <w:top w:val="none" w:sz="0" w:space="0" w:color="auto"/>
        <w:left w:val="none" w:sz="0" w:space="0" w:color="auto"/>
        <w:bottom w:val="none" w:sz="0" w:space="0" w:color="auto"/>
        <w:right w:val="none" w:sz="0" w:space="0" w:color="auto"/>
      </w:divBdr>
      <w:divsChild>
        <w:div w:id="642278158">
          <w:marLeft w:val="0"/>
          <w:marRight w:val="0"/>
          <w:marTop w:val="0"/>
          <w:marBottom w:val="0"/>
          <w:divBdr>
            <w:top w:val="none" w:sz="0" w:space="0" w:color="auto"/>
            <w:left w:val="none" w:sz="0" w:space="0" w:color="auto"/>
            <w:bottom w:val="none" w:sz="0" w:space="0" w:color="auto"/>
            <w:right w:val="none" w:sz="0" w:space="0" w:color="auto"/>
          </w:divBdr>
        </w:div>
        <w:div w:id="587466936">
          <w:marLeft w:val="0"/>
          <w:marRight w:val="0"/>
          <w:marTop w:val="0"/>
          <w:marBottom w:val="0"/>
          <w:divBdr>
            <w:top w:val="none" w:sz="0" w:space="0" w:color="auto"/>
            <w:left w:val="none" w:sz="0" w:space="0" w:color="auto"/>
            <w:bottom w:val="none" w:sz="0" w:space="0" w:color="auto"/>
            <w:right w:val="none" w:sz="0" w:space="0" w:color="auto"/>
          </w:divBdr>
        </w:div>
      </w:divsChild>
    </w:div>
    <w:div w:id="256718474">
      <w:bodyDiv w:val="1"/>
      <w:marLeft w:val="0"/>
      <w:marRight w:val="0"/>
      <w:marTop w:val="0"/>
      <w:marBottom w:val="0"/>
      <w:divBdr>
        <w:top w:val="none" w:sz="0" w:space="0" w:color="auto"/>
        <w:left w:val="none" w:sz="0" w:space="0" w:color="auto"/>
        <w:bottom w:val="none" w:sz="0" w:space="0" w:color="auto"/>
        <w:right w:val="none" w:sz="0" w:space="0" w:color="auto"/>
      </w:divBdr>
    </w:div>
    <w:div w:id="361790083">
      <w:bodyDiv w:val="1"/>
      <w:marLeft w:val="0"/>
      <w:marRight w:val="0"/>
      <w:marTop w:val="0"/>
      <w:marBottom w:val="0"/>
      <w:divBdr>
        <w:top w:val="none" w:sz="0" w:space="0" w:color="auto"/>
        <w:left w:val="none" w:sz="0" w:space="0" w:color="auto"/>
        <w:bottom w:val="none" w:sz="0" w:space="0" w:color="auto"/>
        <w:right w:val="none" w:sz="0" w:space="0" w:color="auto"/>
      </w:divBdr>
    </w:div>
    <w:div w:id="406655641">
      <w:bodyDiv w:val="1"/>
      <w:marLeft w:val="0"/>
      <w:marRight w:val="0"/>
      <w:marTop w:val="0"/>
      <w:marBottom w:val="0"/>
      <w:divBdr>
        <w:top w:val="none" w:sz="0" w:space="0" w:color="auto"/>
        <w:left w:val="none" w:sz="0" w:space="0" w:color="auto"/>
        <w:bottom w:val="none" w:sz="0" w:space="0" w:color="auto"/>
        <w:right w:val="none" w:sz="0" w:space="0" w:color="auto"/>
      </w:divBdr>
    </w:div>
    <w:div w:id="588806066">
      <w:bodyDiv w:val="1"/>
      <w:marLeft w:val="0"/>
      <w:marRight w:val="0"/>
      <w:marTop w:val="0"/>
      <w:marBottom w:val="0"/>
      <w:divBdr>
        <w:top w:val="none" w:sz="0" w:space="0" w:color="auto"/>
        <w:left w:val="none" w:sz="0" w:space="0" w:color="auto"/>
        <w:bottom w:val="none" w:sz="0" w:space="0" w:color="auto"/>
        <w:right w:val="none" w:sz="0" w:space="0" w:color="auto"/>
      </w:divBdr>
    </w:div>
    <w:div w:id="632714459">
      <w:bodyDiv w:val="1"/>
      <w:marLeft w:val="0"/>
      <w:marRight w:val="0"/>
      <w:marTop w:val="0"/>
      <w:marBottom w:val="0"/>
      <w:divBdr>
        <w:top w:val="none" w:sz="0" w:space="0" w:color="auto"/>
        <w:left w:val="none" w:sz="0" w:space="0" w:color="auto"/>
        <w:bottom w:val="none" w:sz="0" w:space="0" w:color="auto"/>
        <w:right w:val="none" w:sz="0" w:space="0" w:color="auto"/>
      </w:divBdr>
    </w:div>
    <w:div w:id="853618445">
      <w:bodyDiv w:val="1"/>
      <w:marLeft w:val="0"/>
      <w:marRight w:val="0"/>
      <w:marTop w:val="0"/>
      <w:marBottom w:val="0"/>
      <w:divBdr>
        <w:top w:val="none" w:sz="0" w:space="0" w:color="auto"/>
        <w:left w:val="none" w:sz="0" w:space="0" w:color="auto"/>
        <w:bottom w:val="none" w:sz="0" w:space="0" w:color="auto"/>
        <w:right w:val="none" w:sz="0" w:space="0" w:color="auto"/>
      </w:divBdr>
      <w:divsChild>
        <w:div w:id="1989895287">
          <w:marLeft w:val="0"/>
          <w:marRight w:val="0"/>
          <w:marTop w:val="0"/>
          <w:marBottom w:val="0"/>
          <w:divBdr>
            <w:top w:val="none" w:sz="0" w:space="0" w:color="auto"/>
            <w:left w:val="none" w:sz="0" w:space="0" w:color="auto"/>
            <w:bottom w:val="none" w:sz="0" w:space="0" w:color="auto"/>
            <w:right w:val="none" w:sz="0" w:space="0" w:color="auto"/>
          </w:divBdr>
        </w:div>
        <w:div w:id="1241140074">
          <w:marLeft w:val="0"/>
          <w:marRight w:val="0"/>
          <w:marTop w:val="0"/>
          <w:marBottom w:val="0"/>
          <w:divBdr>
            <w:top w:val="none" w:sz="0" w:space="0" w:color="auto"/>
            <w:left w:val="none" w:sz="0" w:space="0" w:color="auto"/>
            <w:bottom w:val="none" w:sz="0" w:space="0" w:color="auto"/>
            <w:right w:val="none" w:sz="0" w:space="0" w:color="auto"/>
          </w:divBdr>
        </w:div>
      </w:divsChild>
    </w:div>
    <w:div w:id="973217236">
      <w:bodyDiv w:val="1"/>
      <w:marLeft w:val="0"/>
      <w:marRight w:val="0"/>
      <w:marTop w:val="0"/>
      <w:marBottom w:val="0"/>
      <w:divBdr>
        <w:top w:val="none" w:sz="0" w:space="0" w:color="auto"/>
        <w:left w:val="none" w:sz="0" w:space="0" w:color="auto"/>
        <w:bottom w:val="none" w:sz="0" w:space="0" w:color="auto"/>
        <w:right w:val="none" w:sz="0" w:space="0" w:color="auto"/>
      </w:divBdr>
    </w:div>
    <w:div w:id="1209221524">
      <w:bodyDiv w:val="1"/>
      <w:marLeft w:val="0"/>
      <w:marRight w:val="0"/>
      <w:marTop w:val="0"/>
      <w:marBottom w:val="0"/>
      <w:divBdr>
        <w:top w:val="none" w:sz="0" w:space="0" w:color="auto"/>
        <w:left w:val="none" w:sz="0" w:space="0" w:color="auto"/>
        <w:bottom w:val="none" w:sz="0" w:space="0" w:color="auto"/>
        <w:right w:val="none" w:sz="0" w:space="0" w:color="auto"/>
      </w:divBdr>
    </w:div>
    <w:div w:id="1685597212">
      <w:bodyDiv w:val="1"/>
      <w:marLeft w:val="0"/>
      <w:marRight w:val="0"/>
      <w:marTop w:val="0"/>
      <w:marBottom w:val="0"/>
      <w:divBdr>
        <w:top w:val="none" w:sz="0" w:space="0" w:color="auto"/>
        <w:left w:val="none" w:sz="0" w:space="0" w:color="auto"/>
        <w:bottom w:val="none" w:sz="0" w:space="0" w:color="auto"/>
        <w:right w:val="none" w:sz="0" w:space="0" w:color="auto"/>
      </w:divBdr>
    </w:div>
    <w:div w:id="1804342779">
      <w:bodyDiv w:val="1"/>
      <w:marLeft w:val="0"/>
      <w:marRight w:val="0"/>
      <w:marTop w:val="0"/>
      <w:marBottom w:val="0"/>
      <w:divBdr>
        <w:top w:val="none" w:sz="0" w:space="0" w:color="auto"/>
        <w:left w:val="none" w:sz="0" w:space="0" w:color="auto"/>
        <w:bottom w:val="none" w:sz="0" w:space="0" w:color="auto"/>
        <w:right w:val="none" w:sz="0" w:space="0" w:color="auto"/>
      </w:divBdr>
    </w:div>
    <w:div w:id="1825199699">
      <w:bodyDiv w:val="1"/>
      <w:marLeft w:val="0"/>
      <w:marRight w:val="0"/>
      <w:marTop w:val="0"/>
      <w:marBottom w:val="0"/>
      <w:divBdr>
        <w:top w:val="none" w:sz="0" w:space="0" w:color="auto"/>
        <w:left w:val="none" w:sz="0" w:space="0" w:color="auto"/>
        <w:bottom w:val="none" w:sz="0" w:space="0" w:color="auto"/>
        <w:right w:val="none" w:sz="0" w:space="0" w:color="auto"/>
      </w:divBdr>
    </w:div>
    <w:div w:id="1920821557">
      <w:bodyDiv w:val="1"/>
      <w:marLeft w:val="0"/>
      <w:marRight w:val="0"/>
      <w:marTop w:val="0"/>
      <w:marBottom w:val="0"/>
      <w:divBdr>
        <w:top w:val="none" w:sz="0" w:space="0" w:color="auto"/>
        <w:left w:val="none" w:sz="0" w:space="0" w:color="auto"/>
        <w:bottom w:val="none" w:sz="0" w:space="0" w:color="auto"/>
        <w:right w:val="none" w:sz="0" w:space="0" w:color="auto"/>
      </w:divBdr>
    </w:div>
    <w:div w:id="1965312201">
      <w:bodyDiv w:val="1"/>
      <w:marLeft w:val="0"/>
      <w:marRight w:val="0"/>
      <w:marTop w:val="0"/>
      <w:marBottom w:val="0"/>
      <w:divBdr>
        <w:top w:val="none" w:sz="0" w:space="0" w:color="auto"/>
        <w:left w:val="none" w:sz="0" w:space="0" w:color="auto"/>
        <w:bottom w:val="none" w:sz="0" w:space="0" w:color="auto"/>
        <w:right w:val="none" w:sz="0" w:space="0" w:color="auto"/>
      </w:divBdr>
    </w:div>
    <w:div w:id="1968705614">
      <w:bodyDiv w:val="1"/>
      <w:marLeft w:val="0"/>
      <w:marRight w:val="0"/>
      <w:marTop w:val="0"/>
      <w:marBottom w:val="0"/>
      <w:divBdr>
        <w:top w:val="none" w:sz="0" w:space="0" w:color="auto"/>
        <w:left w:val="none" w:sz="0" w:space="0" w:color="auto"/>
        <w:bottom w:val="none" w:sz="0" w:space="0" w:color="auto"/>
        <w:right w:val="none" w:sz="0" w:space="0" w:color="auto"/>
      </w:divBdr>
    </w:div>
    <w:div w:id="2017229316">
      <w:bodyDiv w:val="1"/>
      <w:marLeft w:val="0"/>
      <w:marRight w:val="0"/>
      <w:marTop w:val="0"/>
      <w:marBottom w:val="0"/>
      <w:divBdr>
        <w:top w:val="none" w:sz="0" w:space="0" w:color="auto"/>
        <w:left w:val="none" w:sz="0" w:space="0" w:color="auto"/>
        <w:bottom w:val="none" w:sz="0" w:space="0" w:color="auto"/>
        <w:right w:val="none" w:sz="0" w:space="0" w:color="auto"/>
      </w:divBdr>
    </w:div>
    <w:div w:id="2118863844">
      <w:bodyDiv w:val="1"/>
      <w:marLeft w:val="0"/>
      <w:marRight w:val="0"/>
      <w:marTop w:val="0"/>
      <w:marBottom w:val="0"/>
      <w:divBdr>
        <w:top w:val="none" w:sz="0" w:space="0" w:color="auto"/>
        <w:left w:val="none" w:sz="0" w:space="0" w:color="auto"/>
        <w:bottom w:val="none" w:sz="0" w:space="0" w:color="auto"/>
        <w:right w:val="none" w:sz="0" w:space="0" w:color="auto"/>
      </w:divBdr>
      <w:divsChild>
        <w:div w:id="69739602">
          <w:marLeft w:val="0"/>
          <w:marRight w:val="0"/>
          <w:marTop w:val="0"/>
          <w:marBottom w:val="0"/>
          <w:divBdr>
            <w:top w:val="none" w:sz="0" w:space="0" w:color="auto"/>
            <w:left w:val="none" w:sz="0" w:space="0" w:color="auto"/>
            <w:bottom w:val="none" w:sz="0" w:space="0" w:color="auto"/>
            <w:right w:val="none" w:sz="0" w:space="0" w:color="auto"/>
          </w:divBdr>
          <w:divsChild>
            <w:div w:id="1334837692">
              <w:marLeft w:val="0"/>
              <w:marRight w:val="0"/>
              <w:marTop w:val="0"/>
              <w:marBottom w:val="0"/>
              <w:divBdr>
                <w:top w:val="none" w:sz="0" w:space="0" w:color="auto"/>
                <w:left w:val="none" w:sz="0" w:space="0" w:color="auto"/>
                <w:bottom w:val="none" w:sz="0" w:space="0" w:color="auto"/>
                <w:right w:val="none" w:sz="0" w:space="0" w:color="auto"/>
              </w:divBdr>
              <w:divsChild>
                <w:div w:id="1709378927">
                  <w:marLeft w:val="0"/>
                  <w:marRight w:val="0"/>
                  <w:marTop w:val="0"/>
                  <w:marBottom w:val="0"/>
                  <w:divBdr>
                    <w:top w:val="none" w:sz="0" w:space="0" w:color="auto"/>
                    <w:left w:val="none" w:sz="0" w:space="0" w:color="auto"/>
                    <w:bottom w:val="none" w:sz="0" w:space="0" w:color="auto"/>
                    <w:right w:val="none" w:sz="0" w:space="0" w:color="auto"/>
                  </w:divBdr>
                </w:div>
                <w:div w:id="1507480768">
                  <w:marLeft w:val="0"/>
                  <w:marRight w:val="0"/>
                  <w:marTop w:val="0"/>
                  <w:marBottom w:val="0"/>
                  <w:divBdr>
                    <w:top w:val="none" w:sz="0" w:space="0" w:color="auto"/>
                    <w:left w:val="none" w:sz="0" w:space="0" w:color="auto"/>
                    <w:bottom w:val="none" w:sz="0" w:space="0" w:color="auto"/>
                    <w:right w:val="none" w:sz="0" w:space="0" w:color="auto"/>
                  </w:divBdr>
                </w:div>
                <w:div w:id="1928230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png"/><Relationship Id="rId10" Type="http://schemas.openxmlformats.org/officeDocument/2006/relationships/image" Target="media/image2.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9278DB-7B5A-4BC5-BFBF-D1A0982672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2320</Words>
  <Characters>14617</Characters>
  <Application>Microsoft Office Word</Application>
  <DocSecurity>4</DocSecurity>
  <Lines>121</Lines>
  <Paragraphs>33</Paragraphs>
  <ScaleCrop>false</ScaleCrop>
  <HeadingPairs>
    <vt:vector size="2" baseType="variant">
      <vt:variant>
        <vt:lpstr>Titel</vt:lpstr>
      </vt:variant>
      <vt:variant>
        <vt:i4>1</vt:i4>
      </vt:variant>
    </vt:vector>
  </HeadingPairs>
  <TitlesOfParts>
    <vt:vector size="1" baseType="lpstr">
      <vt:lpstr/>
    </vt:vector>
  </TitlesOfParts>
  <Company>Universitätsklinikum Jena</Company>
  <LinksUpToDate>false</LinksUpToDate>
  <CharactersWithSpaces>16904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Rosendahl, Jenny</dc:creator>
  <cp:lastModifiedBy>Rosendahl, Jenny</cp:lastModifiedBy>
  <cp:revision>2</cp:revision>
  <dcterms:created xsi:type="dcterms:W3CDTF">2020-09-07T07:17:00Z</dcterms:created>
  <dcterms:modified xsi:type="dcterms:W3CDTF">2020-09-07T07:17:00Z</dcterms:modified>
</cp:coreProperties>
</file>