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951589" w14:textId="77777777" w:rsidR="00B75D5A" w:rsidRPr="00923B69" w:rsidRDefault="00B75D5A" w:rsidP="00B75D5A">
      <w:pPr>
        <w:rPr>
          <w:rFonts w:ascii="Arial" w:hAnsi="Arial" w:cs="Arial"/>
          <w:sz w:val="24"/>
          <w:szCs w:val="24"/>
        </w:rPr>
      </w:pPr>
      <w:r w:rsidRPr="00923B69">
        <w:rPr>
          <w:rFonts w:ascii="Arial" w:hAnsi="Arial" w:cs="Arial"/>
          <w:b/>
          <w:sz w:val="24"/>
          <w:szCs w:val="24"/>
        </w:rPr>
        <w:t>Supplementary Table 2. Efficacy of qualitative variables in predicting esophageal fistula in the test cohort.</w:t>
      </w:r>
    </w:p>
    <w:tbl>
      <w:tblPr>
        <w:tblW w:w="8658" w:type="dxa"/>
        <w:tblInd w:w="96" w:type="dxa"/>
        <w:tblLook w:val="04A0" w:firstRow="1" w:lastRow="0" w:firstColumn="1" w:lastColumn="0" w:noHBand="0" w:noVBand="1"/>
      </w:tblPr>
      <w:tblGrid>
        <w:gridCol w:w="1715"/>
        <w:gridCol w:w="2045"/>
        <w:gridCol w:w="1214"/>
        <w:gridCol w:w="736"/>
        <w:gridCol w:w="736"/>
        <w:gridCol w:w="736"/>
        <w:gridCol w:w="738"/>
        <w:gridCol w:w="738"/>
      </w:tblGrid>
      <w:tr w:rsidR="00B75D5A" w:rsidRPr="00C724E3" w14:paraId="420082DE" w14:textId="77777777" w:rsidTr="00FC4519">
        <w:trPr>
          <w:trHeight w:val="30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FC2B1C" w14:textId="77777777" w:rsidR="00B75D5A" w:rsidRPr="00C724E3" w:rsidRDefault="00B75D5A" w:rsidP="00FC451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0E80E6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AUC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73EC71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Cutoff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4292AE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SEN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01D8B5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SPE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E353C5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PPV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11995E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NPV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3554BC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ACU</w:t>
            </w:r>
          </w:p>
        </w:tc>
      </w:tr>
      <w:tr w:rsidR="00B75D5A" w:rsidRPr="00C724E3" w14:paraId="78DF15A6" w14:textId="77777777" w:rsidTr="00FC4519">
        <w:trPr>
          <w:trHeight w:val="3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A95EEF" w14:textId="77777777" w:rsidR="00B75D5A" w:rsidRPr="00C724E3" w:rsidRDefault="00B75D5A" w:rsidP="00FC451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</w:rPr>
              <w:t>Trachea invasion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ABB9F7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0.709 (0.579-0.838)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09E29D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P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resent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78F7A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8317C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6F26AF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0.857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BC9BD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0.839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E71A0B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0.833</w:t>
            </w:r>
          </w:p>
        </w:tc>
      </w:tr>
      <w:tr w:rsidR="00B75D5A" w:rsidRPr="00C724E3" w14:paraId="435E4207" w14:textId="77777777" w:rsidTr="00FC4519">
        <w:trPr>
          <w:trHeight w:val="3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E72AC" w14:textId="77777777" w:rsidR="00B75D5A" w:rsidRPr="00C724E3" w:rsidRDefault="00B75D5A" w:rsidP="00FC451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</w:rPr>
              <w:t>N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920394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0.533 (0.410-0.657)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A02F76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P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resent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49B4E3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AD14F8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0A6A3F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0.278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9AF257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4FCC52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0.314</w:t>
            </w:r>
          </w:p>
        </w:tc>
      </w:tr>
      <w:tr w:rsidR="00B75D5A" w:rsidRPr="00C724E3" w14:paraId="520F8D94" w14:textId="77777777" w:rsidTr="00FC4519">
        <w:trPr>
          <w:trHeight w:val="3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17D106" w14:textId="77777777" w:rsidR="00B75D5A" w:rsidRPr="00C724E3" w:rsidRDefault="00B75D5A" w:rsidP="00FC451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</w:rPr>
              <w:t>Tumor range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BA9BC9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0.756 (0.660-0.853)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7483C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3/4-1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9AF3F3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8D7610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F713EA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0.49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C3B226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0.973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965A35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0.676</w:t>
            </w:r>
          </w:p>
        </w:tc>
      </w:tr>
      <w:tr w:rsidR="00B75D5A" w:rsidRPr="00C724E3" w14:paraId="688F57BA" w14:textId="77777777" w:rsidTr="00FC4519">
        <w:trPr>
          <w:trHeight w:val="305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B73704" w14:textId="77777777" w:rsidR="00B75D5A" w:rsidRPr="00527F00" w:rsidRDefault="00B75D5A" w:rsidP="00FC4519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2"/>
              </w:rPr>
            </w:pPr>
            <w:r w:rsidRPr="00527F00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>T stage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C65C89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0.726 (0.600-0.852)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D8C392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T4b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37CAB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0.519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62BB03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0.933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AD248C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0.737</w:t>
            </w:r>
          </w:p>
        </w:tc>
        <w:tc>
          <w:tcPr>
            <w:tcW w:w="738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60137C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0.843</w:t>
            </w:r>
          </w:p>
        </w:tc>
        <w:tc>
          <w:tcPr>
            <w:tcW w:w="738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D84301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0.824</w:t>
            </w:r>
          </w:p>
        </w:tc>
      </w:tr>
      <w:tr w:rsidR="00B75D5A" w:rsidRPr="00C724E3" w14:paraId="0D244045" w14:textId="77777777" w:rsidTr="00FC4519">
        <w:trPr>
          <w:trHeight w:val="3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2556A8" w14:textId="77777777" w:rsidR="00B75D5A" w:rsidRPr="00C724E3" w:rsidRDefault="00B75D5A" w:rsidP="00FC451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</w:rPr>
              <w:t>Location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A4DEF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0.696 (0.582-0.809)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C109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</w:rPr>
              <w:t>Mid-thorax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564FBC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3DB47D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20D67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0.885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091B23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0.42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62C4C9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0.657</w:t>
            </w:r>
          </w:p>
        </w:tc>
      </w:tr>
      <w:tr w:rsidR="00B75D5A" w:rsidRPr="00C724E3" w14:paraId="768349D6" w14:textId="77777777" w:rsidTr="00FC4519">
        <w:trPr>
          <w:trHeight w:val="30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C24419" w14:textId="77777777" w:rsidR="00B75D5A" w:rsidRPr="00C724E3" w:rsidRDefault="00B75D5A" w:rsidP="00FC451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</w:rPr>
              <w:t>Deep ulcer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BB534B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0.874 (0.782-0.966)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772069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P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resent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2356E1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0.815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C8BD99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0.933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1E5179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0.815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288652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0.933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B5B8E7" w14:textId="77777777" w:rsidR="00B75D5A" w:rsidRPr="00C724E3" w:rsidRDefault="00B75D5A" w:rsidP="00FC45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724E3">
              <w:rPr>
                <w:rFonts w:ascii="Times New Roman" w:eastAsia="宋体" w:hAnsi="Times New Roman" w:cs="Times New Roman"/>
                <w:kern w:val="0"/>
                <w:sz w:val="22"/>
              </w:rPr>
              <w:t>0.902</w:t>
            </w:r>
          </w:p>
        </w:tc>
      </w:tr>
    </w:tbl>
    <w:p w14:paraId="18D3B8E9" w14:textId="77777777" w:rsidR="00B75D5A" w:rsidRPr="00923B69" w:rsidRDefault="00B75D5A" w:rsidP="00B75D5A">
      <w:pPr>
        <w:rPr>
          <w:rFonts w:ascii="Arial" w:hAnsi="Arial" w:cs="Arial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Abbreviations</w:t>
      </w:r>
      <w:r w:rsidRPr="00923B69">
        <w:rPr>
          <w:rFonts w:ascii="Arial" w:hAnsi="Arial" w:cs="Arial"/>
          <w:b/>
          <w:sz w:val="24"/>
          <w:szCs w:val="24"/>
        </w:rPr>
        <w:t xml:space="preserve">: </w:t>
      </w:r>
      <w:r w:rsidRPr="00923B69">
        <w:rPr>
          <w:rFonts w:ascii="Arial" w:hAnsi="Arial" w:cs="Arial"/>
          <w:sz w:val="24"/>
          <w:szCs w:val="24"/>
        </w:rPr>
        <w:t>AUC, area under the curve; SEN, Sensitivity; SPE, Specificity; PPV, Positive predict value; NPV, Negative predict value; ACU, Accuracy; P, positive; N stage, lymph node stage.</w:t>
      </w:r>
    </w:p>
    <w:p w14:paraId="05214B16" w14:textId="77777777" w:rsidR="00E65E64" w:rsidRPr="00B75D5A" w:rsidRDefault="00E65E64"/>
    <w:sectPr w:rsidR="00E65E64" w:rsidRPr="00B75D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D5A"/>
    <w:rsid w:val="00123CDD"/>
    <w:rsid w:val="00132C19"/>
    <w:rsid w:val="008955BB"/>
    <w:rsid w:val="009265E1"/>
    <w:rsid w:val="00B75D5A"/>
    <w:rsid w:val="00DF02D4"/>
    <w:rsid w:val="00E6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E07585"/>
  <w15:chartTrackingRefBased/>
  <w15:docId w15:val="{83173BCF-5D3F-604E-9F93-4DFB070AA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5D5A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 W</dc:creator>
  <cp:keywords/>
  <dc:description/>
  <cp:lastModifiedBy>YY W</cp:lastModifiedBy>
  <cp:revision>1</cp:revision>
  <dcterms:created xsi:type="dcterms:W3CDTF">2021-07-22T02:24:00Z</dcterms:created>
  <dcterms:modified xsi:type="dcterms:W3CDTF">2021-07-22T02:25:00Z</dcterms:modified>
</cp:coreProperties>
</file>