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CC7" w:rsidRDefault="00E67DCC" w:rsidP="0058021F">
      <w:r>
        <w:t>Supplementary Material</w:t>
      </w:r>
    </w:p>
    <w:p w:rsidR="00D40CC7" w:rsidRDefault="00D40CC7" w:rsidP="0058021F"/>
    <w:p w:rsidR="004B1D65" w:rsidRPr="000D5FE4" w:rsidRDefault="00096F21" w:rsidP="00F52DC8">
      <w:pPr>
        <w:jc w:val="center"/>
        <w:rPr>
          <w:sz w:val="24"/>
          <w:szCs w:val="24"/>
        </w:rPr>
      </w:pPr>
      <w:r w:rsidRPr="00096F21">
        <w:rPr>
          <w:b/>
          <w:bCs/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>Modulating Cholinergic Hyperactivity Restores Motor Deficits in Parkinson's Disease, Revealed by Quantitative [</w:t>
      </w:r>
      <w:r w:rsidRPr="00F52DC8">
        <w:rPr>
          <w:b/>
          <w:bCs/>
          <w:sz w:val="24"/>
          <w:szCs w:val="24"/>
          <w:vertAlign w:val="superscript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>18</w:t>
      </w:r>
      <w:r w:rsidRPr="00096F21">
        <w:rPr>
          <w:b/>
          <w:bCs/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>F</w:t>
      </w:r>
      <w:proofErr w:type="gramStart"/>
      <w:r w:rsidRPr="00096F21">
        <w:rPr>
          <w:b/>
          <w:bCs/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>]VAT</w:t>
      </w:r>
      <w:proofErr w:type="gramEnd"/>
      <w:r w:rsidRPr="00096F21">
        <w:rPr>
          <w:b/>
          <w:bCs/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 xml:space="preserve"> PET Imaging Vesicular Acetylcholine Transporter</w:t>
      </w:r>
    </w:p>
    <w:p w:rsidR="00F52DC8" w:rsidRDefault="00F52DC8" w:rsidP="007D4C6F">
      <w:pPr>
        <w:jc w:val="center"/>
        <w:rPr>
          <w:sz w:val="24"/>
          <w:szCs w:val="24"/>
        </w:rPr>
      </w:pPr>
    </w:p>
    <w:p w:rsidR="00F354B3" w:rsidRPr="0058021F" w:rsidRDefault="00F354B3" w:rsidP="007D4C6F">
      <w:pPr>
        <w:jc w:val="center"/>
        <w:rPr>
          <w:sz w:val="24"/>
          <w:szCs w:val="24"/>
          <w:vertAlign w:val="superscript"/>
        </w:rPr>
      </w:pPr>
      <w:proofErr w:type="spellStart"/>
      <w:r w:rsidRPr="0058021F">
        <w:rPr>
          <w:sz w:val="24"/>
          <w:szCs w:val="24"/>
        </w:rPr>
        <w:t>Peizhen</w:t>
      </w:r>
      <w:proofErr w:type="spellEnd"/>
      <w:r w:rsidRPr="0058021F">
        <w:rPr>
          <w:sz w:val="24"/>
          <w:szCs w:val="24"/>
        </w:rPr>
        <w:t xml:space="preserve"> Ye</w:t>
      </w:r>
      <w:r w:rsidRPr="0058021F">
        <w:rPr>
          <w:sz w:val="24"/>
          <w:szCs w:val="24"/>
          <w:vertAlign w:val="superscript"/>
        </w:rPr>
        <w:t>1</w:t>
      </w:r>
      <w:r w:rsidRPr="0058021F">
        <w:rPr>
          <w:sz w:val="24"/>
          <w:szCs w:val="24"/>
        </w:rPr>
        <w:t>, Lei Bi</w:t>
      </w:r>
      <w:r w:rsidRPr="0058021F">
        <w:rPr>
          <w:sz w:val="24"/>
          <w:szCs w:val="24"/>
          <w:vertAlign w:val="superscript"/>
        </w:rPr>
        <w:t>1</w:t>
      </w:r>
      <w:r w:rsidRPr="0058021F">
        <w:rPr>
          <w:sz w:val="24"/>
          <w:szCs w:val="24"/>
        </w:rPr>
        <w:t xml:space="preserve">, </w:t>
      </w:r>
      <w:proofErr w:type="spellStart"/>
      <w:r w:rsidRPr="0058021F">
        <w:rPr>
          <w:sz w:val="24"/>
          <w:szCs w:val="24"/>
        </w:rPr>
        <w:t>Yifan</w:t>
      </w:r>
      <w:proofErr w:type="spellEnd"/>
      <w:r w:rsidRPr="0058021F">
        <w:rPr>
          <w:sz w:val="24"/>
          <w:szCs w:val="24"/>
        </w:rPr>
        <w:t xml:space="preserve"> Qiu</w:t>
      </w:r>
      <w:r w:rsidRPr="0058021F">
        <w:rPr>
          <w:sz w:val="24"/>
          <w:szCs w:val="24"/>
          <w:vertAlign w:val="superscript"/>
        </w:rPr>
        <w:t>1</w:t>
      </w:r>
      <w:r w:rsidRPr="0058021F">
        <w:rPr>
          <w:sz w:val="24"/>
          <w:szCs w:val="24"/>
        </w:rPr>
        <w:t>, Min Yang</w:t>
      </w:r>
      <w:r w:rsidRPr="0058021F">
        <w:rPr>
          <w:sz w:val="24"/>
          <w:szCs w:val="24"/>
          <w:vertAlign w:val="superscript"/>
        </w:rPr>
        <w:t>1</w:t>
      </w:r>
      <w:r w:rsidRPr="0058021F">
        <w:rPr>
          <w:sz w:val="24"/>
          <w:szCs w:val="24"/>
        </w:rPr>
        <w:t xml:space="preserve">, </w:t>
      </w:r>
      <w:proofErr w:type="spellStart"/>
      <w:r w:rsidRPr="0058021F">
        <w:rPr>
          <w:sz w:val="24"/>
          <w:szCs w:val="24"/>
        </w:rPr>
        <w:t>Guolong</w:t>
      </w:r>
      <w:proofErr w:type="spellEnd"/>
      <w:r w:rsidRPr="0058021F">
        <w:rPr>
          <w:sz w:val="24"/>
          <w:szCs w:val="24"/>
        </w:rPr>
        <w:t xml:space="preserve"> Huang</w:t>
      </w:r>
      <w:r w:rsidRPr="0058021F">
        <w:rPr>
          <w:sz w:val="24"/>
          <w:szCs w:val="24"/>
          <w:vertAlign w:val="superscript"/>
        </w:rPr>
        <w:t>1</w:t>
      </w:r>
      <w:r w:rsidRPr="0058021F">
        <w:rPr>
          <w:sz w:val="24"/>
          <w:szCs w:val="24"/>
        </w:rPr>
        <w:t xml:space="preserve">, </w:t>
      </w:r>
      <w:proofErr w:type="spellStart"/>
      <w:r w:rsidRPr="0058021F">
        <w:rPr>
          <w:sz w:val="24"/>
          <w:szCs w:val="24"/>
        </w:rPr>
        <w:t>Yongshan</w:t>
      </w:r>
      <w:proofErr w:type="spellEnd"/>
      <w:r w:rsidRPr="0058021F">
        <w:rPr>
          <w:sz w:val="24"/>
          <w:szCs w:val="24"/>
        </w:rPr>
        <w:t xml:space="preserve"> Liu</w:t>
      </w:r>
      <w:r w:rsidRPr="0058021F">
        <w:rPr>
          <w:sz w:val="24"/>
          <w:szCs w:val="24"/>
          <w:vertAlign w:val="superscript"/>
        </w:rPr>
        <w:t>1</w:t>
      </w:r>
      <w:r w:rsidRPr="0058021F">
        <w:rPr>
          <w:sz w:val="24"/>
          <w:szCs w:val="24"/>
        </w:rPr>
        <w:t xml:space="preserve">, </w:t>
      </w:r>
      <w:proofErr w:type="spellStart"/>
      <w:r w:rsidRPr="0058021F">
        <w:rPr>
          <w:sz w:val="24"/>
          <w:szCs w:val="24"/>
        </w:rPr>
        <w:t>Yuyi</w:t>
      </w:r>
      <w:proofErr w:type="spellEnd"/>
      <w:r w:rsidRPr="0058021F">
        <w:rPr>
          <w:sz w:val="24"/>
          <w:szCs w:val="24"/>
        </w:rPr>
        <w:t xml:space="preserve"> Hou</w:t>
      </w:r>
      <w:r w:rsidRPr="0058021F">
        <w:rPr>
          <w:sz w:val="24"/>
          <w:szCs w:val="24"/>
          <w:vertAlign w:val="superscript"/>
        </w:rPr>
        <w:t>1</w:t>
      </w:r>
      <w:r w:rsidRPr="0058021F">
        <w:rPr>
          <w:sz w:val="24"/>
          <w:szCs w:val="24"/>
        </w:rPr>
        <w:t xml:space="preserve">, </w:t>
      </w:r>
      <w:proofErr w:type="spellStart"/>
      <w:r w:rsidRPr="0058021F">
        <w:rPr>
          <w:sz w:val="24"/>
          <w:szCs w:val="24"/>
        </w:rPr>
        <w:t>Pengcheng</w:t>
      </w:r>
      <w:proofErr w:type="spellEnd"/>
      <w:r w:rsidRPr="0058021F">
        <w:rPr>
          <w:sz w:val="24"/>
          <w:szCs w:val="24"/>
        </w:rPr>
        <w:t xml:space="preserve"> Zheng</w:t>
      </w:r>
      <w:r w:rsidRPr="0058021F">
        <w:rPr>
          <w:sz w:val="24"/>
          <w:szCs w:val="24"/>
          <w:vertAlign w:val="superscript"/>
        </w:rPr>
        <w:t>1</w:t>
      </w:r>
      <w:r w:rsidRPr="0058021F">
        <w:rPr>
          <w:sz w:val="24"/>
          <w:szCs w:val="24"/>
        </w:rPr>
        <w:t xml:space="preserve">, </w:t>
      </w:r>
      <w:proofErr w:type="spellStart"/>
      <w:r w:rsidR="00CA64B4" w:rsidRPr="0058021F">
        <w:rPr>
          <w:sz w:val="24"/>
          <w:szCs w:val="24"/>
        </w:rPr>
        <w:t>Sirui</w:t>
      </w:r>
      <w:proofErr w:type="spellEnd"/>
      <w:r w:rsidR="00CA64B4" w:rsidRPr="0058021F">
        <w:rPr>
          <w:sz w:val="24"/>
          <w:szCs w:val="24"/>
        </w:rPr>
        <w:t xml:space="preserve"> Wu</w:t>
      </w:r>
      <w:r w:rsidR="00CA64B4" w:rsidRPr="0058021F">
        <w:rPr>
          <w:sz w:val="24"/>
          <w:szCs w:val="24"/>
          <w:vertAlign w:val="superscript"/>
        </w:rPr>
        <w:t>1</w:t>
      </w:r>
      <w:r w:rsidR="00CA64B4" w:rsidRPr="0058021F">
        <w:rPr>
          <w:sz w:val="24"/>
          <w:szCs w:val="24"/>
        </w:rPr>
        <w:t xml:space="preserve"> </w:t>
      </w:r>
      <w:r w:rsidRPr="0058021F">
        <w:rPr>
          <w:sz w:val="24"/>
          <w:szCs w:val="24"/>
        </w:rPr>
        <w:t xml:space="preserve">and </w:t>
      </w:r>
      <w:proofErr w:type="spellStart"/>
      <w:r w:rsidRPr="0058021F">
        <w:rPr>
          <w:sz w:val="24"/>
          <w:szCs w:val="24"/>
        </w:rPr>
        <w:t>Hongjun</w:t>
      </w:r>
      <w:proofErr w:type="spellEnd"/>
      <w:r w:rsidRPr="0058021F">
        <w:rPr>
          <w:sz w:val="24"/>
          <w:szCs w:val="24"/>
        </w:rPr>
        <w:t xml:space="preserve"> Jin</w:t>
      </w:r>
      <w:r w:rsidRPr="0058021F">
        <w:rPr>
          <w:sz w:val="24"/>
          <w:szCs w:val="24"/>
          <w:vertAlign w:val="superscript"/>
        </w:rPr>
        <w:t>1*</w:t>
      </w:r>
    </w:p>
    <w:p w:rsidR="00F354B3" w:rsidRDefault="00F354B3" w:rsidP="007D4C6F">
      <w:pPr>
        <w:rPr>
          <w:vertAlign w:val="superscript"/>
        </w:rPr>
      </w:pPr>
    </w:p>
    <w:p w:rsidR="007D4C6F" w:rsidRPr="00F72A34" w:rsidRDefault="007D4C6F" w:rsidP="007D4C6F">
      <w:pPr>
        <w:rPr>
          <w:vertAlign w:val="superscript"/>
        </w:rPr>
      </w:pPr>
    </w:p>
    <w:p w:rsidR="00F354B3" w:rsidRPr="0058021F" w:rsidRDefault="00F354B3" w:rsidP="007D4C6F">
      <w:pPr>
        <w:rPr>
          <w:sz w:val="24"/>
          <w:szCs w:val="24"/>
        </w:rPr>
      </w:pPr>
      <w:r w:rsidRPr="0058021F">
        <w:rPr>
          <w:sz w:val="24"/>
          <w:szCs w:val="24"/>
          <w:vertAlign w:val="superscript"/>
        </w:rPr>
        <w:t>1</w:t>
      </w:r>
      <w:r w:rsidRPr="0058021F">
        <w:rPr>
          <w:sz w:val="24"/>
          <w:szCs w:val="24"/>
        </w:rPr>
        <w:t xml:space="preserve">Guangdong Provincial Engineering Research Center of Molecular Imaging, The Fifth Affiliated Hospital, Sun </w:t>
      </w:r>
      <w:proofErr w:type="spellStart"/>
      <w:r w:rsidRPr="0058021F">
        <w:rPr>
          <w:sz w:val="24"/>
          <w:szCs w:val="24"/>
        </w:rPr>
        <w:t>Yat-sen</w:t>
      </w:r>
      <w:proofErr w:type="spellEnd"/>
      <w:r w:rsidRPr="0058021F">
        <w:rPr>
          <w:sz w:val="24"/>
          <w:szCs w:val="24"/>
        </w:rPr>
        <w:t xml:space="preserve"> University, Zhuhai City, Guangdong Province 519000, China</w:t>
      </w:r>
    </w:p>
    <w:p w:rsidR="00F354B3" w:rsidRPr="0058021F" w:rsidRDefault="00F354B3" w:rsidP="007D4C6F">
      <w:pPr>
        <w:rPr>
          <w:sz w:val="24"/>
          <w:szCs w:val="24"/>
          <w:vertAlign w:val="superscript"/>
        </w:rPr>
      </w:pPr>
    </w:p>
    <w:p w:rsidR="00F354B3" w:rsidRPr="0058021F" w:rsidRDefault="00F354B3" w:rsidP="0058021F">
      <w:pPr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</w:pPr>
    </w:p>
    <w:p w:rsidR="00F354B3" w:rsidRPr="0058021F" w:rsidRDefault="00F354B3" w:rsidP="0058021F">
      <w:pPr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</w:pPr>
      <w:r w:rsidRPr="0058021F"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>*Corresponding author:</w:t>
      </w:r>
    </w:p>
    <w:p w:rsidR="00F354B3" w:rsidRPr="0058021F" w:rsidRDefault="00F354B3" w:rsidP="007D4C6F">
      <w:pPr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</w:pPr>
      <w:proofErr w:type="spellStart"/>
      <w:r w:rsidRPr="0058021F"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>Hongjun</w:t>
      </w:r>
      <w:proofErr w:type="spellEnd"/>
      <w:r w:rsidRPr="0058021F"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 xml:space="preserve"> </w:t>
      </w:r>
      <w:proofErr w:type="spellStart"/>
      <w:r w:rsidRPr="0058021F"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>Jin</w:t>
      </w:r>
      <w:proofErr w:type="spellEnd"/>
      <w:r w:rsidRPr="0058021F"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 xml:space="preserve">, PhD, Guangdong Provincial Engineering Research Center of Molecular Imaging, Fifth Affiliated Hospital, Sun </w:t>
      </w:r>
      <w:proofErr w:type="spellStart"/>
      <w:r w:rsidRPr="0058021F"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>Yat-sen</w:t>
      </w:r>
      <w:proofErr w:type="spellEnd"/>
      <w:r w:rsidRPr="0058021F"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 xml:space="preserve"> University, 52 E. </w:t>
      </w:r>
      <w:proofErr w:type="spellStart"/>
      <w:r w:rsidRPr="0058021F"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>Meihua</w:t>
      </w:r>
      <w:proofErr w:type="spellEnd"/>
      <w:r w:rsidRPr="0058021F"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 xml:space="preserve"> Road, Zhuhai City, Guangdong Province 519000, China; Tel: +86 (756) 252-6136; Email: jinhj3@mail.sysu.edu.cn</w:t>
      </w:r>
    </w:p>
    <w:p w:rsidR="00F354B3" w:rsidRPr="0058021F" w:rsidRDefault="00F354B3" w:rsidP="007D4C6F">
      <w:pPr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</w:pPr>
    </w:p>
    <w:p w:rsidR="00F354B3" w:rsidRPr="0058021F" w:rsidRDefault="00F354B3" w:rsidP="007D4C6F">
      <w:pPr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</w:pPr>
      <w:bookmarkStart w:id="0" w:name="_GoBack"/>
      <w:bookmarkEnd w:id="0"/>
    </w:p>
    <w:p w:rsidR="00F354B3" w:rsidRPr="0058021F" w:rsidRDefault="00F354B3" w:rsidP="007D4C6F">
      <w:pPr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</w:pPr>
      <w:r w:rsidRPr="0058021F">
        <w:rPr>
          <w:b/>
          <w:bCs/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 xml:space="preserve">Keywords: </w:t>
      </w:r>
      <w:r w:rsidRPr="0058021F"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 xml:space="preserve">Parkinson's disease, </w:t>
      </w:r>
      <w:proofErr w:type="spellStart"/>
      <w:r w:rsidRPr="0058021F"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>VAChT</w:t>
      </w:r>
      <w:proofErr w:type="spellEnd"/>
      <w:r w:rsidRPr="0058021F">
        <w:rPr>
          <w:sz w:val="24"/>
          <w:szCs w:val="24"/>
          <w14:shadow w14:blurRad="50800" w14:dist="50800" w14:dir="5400000" w14:sx="1000" w14:sy="1000" w14:kx="0" w14:ky="0" w14:algn="ctr">
            <w14:schemeClr w14:val="bg1">
              <w14:alpha w14:val="57000"/>
            </w14:schemeClr>
          </w14:shadow>
        </w:rPr>
        <w:t>, Cholinergic neuron, Neuroimaging.</w:t>
      </w:r>
    </w:p>
    <w:p w:rsidR="00F354B3" w:rsidRPr="00F354B3" w:rsidRDefault="00F354B3" w:rsidP="0058021F"/>
    <w:p w:rsidR="00D40CC7" w:rsidRDefault="00D40CC7" w:rsidP="0058021F">
      <w:pPr>
        <w:sectPr w:rsidR="00D40CC7">
          <w:pgSz w:w="11906" w:h="16838"/>
          <w:pgMar w:top="720" w:right="720" w:bottom="720" w:left="720" w:header="851" w:footer="992" w:gutter="0"/>
          <w:cols w:space="720"/>
          <w:docGrid w:type="lines" w:linePitch="312"/>
        </w:sectPr>
      </w:pPr>
    </w:p>
    <w:p w:rsidR="00F014E6" w:rsidRPr="0058021F" w:rsidRDefault="00F014E6" w:rsidP="00F014E6">
      <w:pPr>
        <w:spacing w:line="240" w:lineRule="auto"/>
        <w:jc w:val="left"/>
        <w:rPr>
          <w:b/>
          <w:bCs/>
          <w:sz w:val="24"/>
          <w:szCs w:val="24"/>
        </w:rPr>
      </w:pPr>
      <w:r w:rsidRPr="0058021F">
        <w:rPr>
          <w:b/>
          <w:bCs/>
          <w:kern w:val="0"/>
          <w:sz w:val="24"/>
          <w:szCs w:val="24"/>
          <w:lang w:bidi="ar"/>
        </w:rPr>
        <w:lastRenderedPageBreak/>
        <w:t>Table S1. Number of mice involved in each experiment.</w:t>
      </w:r>
    </w:p>
    <w:tbl>
      <w:tblPr>
        <w:tblStyle w:val="aa"/>
        <w:tblW w:w="10039" w:type="dxa"/>
        <w:jc w:val="center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2"/>
        <w:gridCol w:w="1143"/>
        <w:gridCol w:w="1391"/>
        <w:gridCol w:w="1019"/>
        <w:gridCol w:w="1224"/>
      </w:tblGrid>
      <w:tr w:rsidR="00F014E6" w:rsidRPr="00F014E6" w:rsidTr="000B4087">
        <w:trPr>
          <w:trHeight w:val="386"/>
          <w:jc w:val="center"/>
        </w:trPr>
        <w:tc>
          <w:tcPr>
            <w:tcW w:w="52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Experiment</w:t>
            </w:r>
          </w:p>
        </w:tc>
        <w:tc>
          <w:tcPr>
            <w:tcW w:w="477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i/>
                <w:iCs/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Group</w:t>
            </w:r>
          </w:p>
        </w:tc>
      </w:tr>
      <w:tr w:rsidR="00F014E6" w:rsidRPr="00F014E6" w:rsidTr="000B4087">
        <w:trPr>
          <w:trHeight w:val="341"/>
          <w:jc w:val="center"/>
        </w:trPr>
        <w:tc>
          <w:tcPr>
            <w:tcW w:w="52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A53T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A53T/MK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WT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WT/MK</w:t>
            </w:r>
          </w:p>
        </w:tc>
      </w:tr>
      <w:tr w:rsidR="00F014E6" w:rsidRPr="00F014E6" w:rsidTr="000B4087">
        <w:trPr>
          <w:trHeight w:val="277"/>
          <w:jc w:val="center"/>
        </w:trPr>
        <w:tc>
          <w:tcPr>
            <w:tcW w:w="5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Grip tests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</w:tr>
      <w:tr w:rsidR="00F014E6" w:rsidRPr="00F014E6" w:rsidTr="000B4087">
        <w:trPr>
          <w:trHeight w:val="267"/>
          <w:jc w:val="center"/>
        </w:trPr>
        <w:tc>
          <w:tcPr>
            <w:tcW w:w="5262" w:type="dxa"/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Pole tests</w:t>
            </w:r>
          </w:p>
        </w:tc>
        <w:tc>
          <w:tcPr>
            <w:tcW w:w="1143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224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</w:tr>
      <w:tr w:rsidR="00F014E6" w:rsidRPr="00F014E6" w:rsidTr="000B4087">
        <w:trPr>
          <w:trHeight w:val="267"/>
          <w:jc w:val="center"/>
        </w:trPr>
        <w:tc>
          <w:tcPr>
            <w:tcW w:w="5262" w:type="dxa"/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Inverted screen tests</w:t>
            </w:r>
          </w:p>
        </w:tc>
        <w:tc>
          <w:tcPr>
            <w:tcW w:w="1143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224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</w:tr>
      <w:tr w:rsidR="00F014E6" w:rsidRPr="00F014E6" w:rsidTr="000B4087">
        <w:trPr>
          <w:trHeight w:val="293"/>
          <w:jc w:val="center"/>
        </w:trPr>
        <w:tc>
          <w:tcPr>
            <w:tcW w:w="5262" w:type="dxa"/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[</w:t>
            </w:r>
            <w:r w:rsidRPr="0058021F">
              <w:rPr>
                <w:kern w:val="0"/>
                <w:sz w:val="24"/>
                <w:szCs w:val="24"/>
                <w:vertAlign w:val="superscript"/>
                <w:lang w:bidi="ar"/>
              </w:rPr>
              <w:t>18</w:t>
            </w:r>
            <w:r w:rsidRPr="0058021F">
              <w:rPr>
                <w:kern w:val="0"/>
                <w:sz w:val="24"/>
                <w:szCs w:val="24"/>
                <w:lang w:bidi="ar"/>
              </w:rPr>
              <w:t>F]</w:t>
            </w:r>
            <w:r>
              <w:rPr>
                <w:rFonts w:hint="eastAsia"/>
                <w:kern w:val="0"/>
                <w:sz w:val="24"/>
                <w:szCs w:val="24"/>
                <w:lang w:bidi="ar"/>
              </w:rPr>
              <w:t>VAT</w:t>
            </w:r>
            <w:r w:rsidRPr="0058021F">
              <w:rPr>
                <w:kern w:val="0"/>
                <w:sz w:val="24"/>
                <w:szCs w:val="24"/>
                <w:lang w:bidi="ar"/>
              </w:rPr>
              <w:t xml:space="preserve"> PET-MRI</w:t>
            </w:r>
          </w:p>
        </w:tc>
        <w:tc>
          <w:tcPr>
            <w:tcW w:w="1143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224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</w:tr>
      <w:tr w:rsidR="00F014E6" w:rsidRPr="00F014E6" w:rsidTr="000B4087">
        <w:trPr>
          <w:trHeight w:val="267"/>
          <w:jc w:val="center"/>
        </w:trPr>
        <w:tc>
          <w:tcPr>
            <w:tcW w:w="5262" w:type="dxa"/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[</w:t>
            </w:r>
            <w:r w:rsidRPr="0058021F">
              <w:rPr>
                <w:kern w:val="0"/>
                <w:sz w:val="24"/>
                <w:szCs w:val="24"/>
                <w:vertAlign w:val="superscript"/>
                <w:lang w:bidi="ar"/>
              </w:rPr>
              <w:t>18</w:t>
            </w:r>
            <w:r w:rsidRPr="0058021F">
              <w:rPr>
                <w:kern w:val="0"/>
                <w:sz w:val="24"/>
                <w:szCs w:val="24"/>
                <w:lang w:bidi="ar"/>
              </w:rPr>
              <w:t>F]L-DOPA PET-MRI</w:t>
            </w:r>
          </w:p>
        </w:tc>
        <w:tc>
          <w:tcPr>
            <w:tcW w:w="1143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224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4</w:t>
            </w:r>
          </w:p>
        </w:tc>
      </w:tr>
      <w:tr w:rsidR="00F014E6" w:rsidRPr="00F014E6" w:rsidTr="000B4087">
        <w:trPr>
          <w:trHeight w:val="267"/>
          <w:jc w:val="center"/>
        </w:trPr>
        <w:tc>
          <w:tcPr>
            <w:tcW w:w="5262" w:type="dxa"/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Autoradiography</w:t>
            </w:r>
          </w:p>
        </w:tc>
        <w:tc>
          <w:tcPr>
            <w:tcW w:w="1143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224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2</w:t>
            </w:r>
          </w:p>
        </w:tc>
      </w:tr>
      <w:tr w:rsidR="00F014E6" w:rsidRPr="00F014E6" w:rsidTr="000B4087">
        <w:trPr>
          <w:trHeight w:val="267"/>
          <w:jc w:val="center"/>
        </w:trPr>
        <w:tc>
          <w:tcPr>
            <w:tcW w:w="5262" w:type="dxa"/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Immunostaining</w:t>
            </w:r>
          </w:p>
        </w:tc>
        <w:tc>
          <w:tcPr>
            <w:tcW w:w="1143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224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2</w:t>
            </w:r>
          </w:p>
        </w:tc>
      </w:tr>
      <w:tr w:rsidR="00F014E6" w:rsidRPr="00F014E6" w:rsidTr="000B4087">
        <w:trPr>
          <w:trHeight w:val="315"/>
          <w:jc w:val="center"/>
        </w:trPr>
        <w:tc>
          <w:tcPr>
            <w:tcW w:w="5262" w:type="dxa"/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Correlation analysis between behavior tests and [</w:t>
            </w:r>
            <w:r w:rsidRPr="0058021F">
              <w:rPr>
                <w:kern w:val="0"/>
                <w:sz w:val="24"/>
                <w:szCs w:val="24"/>
                <w:vertAlign w:val="superscript"/>
                <w:lang w:bidi="ar"/>
              </w:rPr>
              <w:t>18</w:t>
            </w:r>
            <w:r w:rsidRPr="0058021F">
              <w:rPr>
                <w:kern w:val="0"/>
                <w:sz w:val="24"/>
                <w:szCs w:val="24"/>
                <w:lang w:bidi="ar"/>
              </w:rPr>
              <w:t>F]</w:t>
            </w:r>
            <w:r>
              <w:rPr>
                <w:rFonts w:hint="eastAsia"/>
                <w:kern w:val="0"/>
                <w:sz w:val="24"/>
                <w:szCs w:val="24"/>
                <w:lang w:bidi="ar"/>
              </w:rPr>
              <w:t>VAT</w:t>
            </w:r>
          </w:p>
        </w:tc>
        <w:tc>
          <w:tcPr>
            <w:tcW w:w="1143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224" w:type="dxa"/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6</w:t>
            </w:r>
          </w:p>
        </w:tc>
      </w:tr>
      <w:tr w:rsidR="00F014E6" w:rsidRPr="00F014E6" w:rsidTr="000B4087">
        <w:trPr>
          <w:trHeight w:val="545"/>
          <w:jc w:val="center"/>
        </w:trPr>
        <w:tc>
          <w:tcPr>
            <w:tcW w:w="5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Correlation analysis between behavior tests and [</w:t>
            </w:r>
            <w:r w:rsidRPr="0058021F">
              <w:rPr>
                <w:kern w:val="0"/>
                <w:sz w:val="24"/>
                <w:szCs w:val="24"/>
                <w:vertAlign w:val="superscript"/>
                <w:lang w:bidi="ar"/>
              </w:rPr>
              <w:t>18</w:t>
            </w:r>
            <w:r w:rsidRPr="0058021F">
              <w:rPr>
                <w:kern w:val="0"/>
                <w:sz w:val="24"/>
                <w:szCs w:val="24"/>
                <w:lang w:bidi="ar"/>
              </w:rPr>
              <w:t>F]L-DOPA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014E6" w:rsidRPr="0058021F" w:rsidRDefault="00F014E6" w:rsidP="00F014E6">
            <w:pPr>
              <w:spacing w:line="240" w:lineRule="auto"/>
              <w:rPr>
                <w:sz w:val="24"/>
                <w:szCs w:val="24"/>
              </w:rPr>
            </w:pPr>
            <w:r w:rsidRPr="0058021F">
              <w:rPr>
                <w:kern w:val="0"/>
                <w:sz w:val="24"/>
                <w:szCs w:val="24"/>
                <w:lang w:bidi="ar"/>
              </w:rPr>
              <w:t>4</w:t>
            </w:r>
          </w:p>
        </w:tc>
      </w:tr>
    </w:tbl>
    <w:p w:rsidR="00F67189" w:rsidRDefault="00F67189" w:rsidP="00F67189">
      <w:pPr>
        <w:spacing w:line="240" w:lineRule="auto"/>
      </w:pPr>
    </w:p>
    <w:p w:rsidR="00F67189" w:rsidRDefault="00F67189" w:rsidP="00F67189">
      <w:pPr>
        <w:spacing w:line="240" w:lineRule="auto"/>
      </w:pPr>
    </w:p>
    <w:p w:rsidR="00F67189" w:rsidRDefault="00F67189" w:rsidP="00F67189">
      <w:pPr>
        <w:spacing w:line="240" w:lineRule="auto"/>
      </w:pPr>
    </w:p>
    <w:p w:rsidR="00F67189" w:rsidRPr="000B4087" w:rsidRDefault="00F67189" w:rsidP="00F67189">
      <w:pPr>
        <w:spacing w:line="240" w:lineRule="auto"/>
        <w:jc w:val="left"/>
        <w:rPr>
          <w:b/>
          <w:bCs/>
          <w:sz w:val="24"/>
          <w:szCs w:val="24"/>
        </w:rPr>
      </w:pPr>
      <w:r w:rsidRPr="000B4087">
        <w:rPr>
          <w:b/>
          <w:bCs/>
          <w:sz w:val="24"/>
          <w:szCs w:val="24"/>
        </w:rPr>
        <w:t>Table S</w:t>
      </w:r>
      <w:r>
        <w:rPr>
          <w:rFonts w:hint="eastAsia"/>
          <w:b/>
          <w:bCs/>
          <w:sz w:val="24"/>
          <w:szCs w:val="24"/>
        </w:rPr>
        <w:t>2</w:t>
      </w:r>
      <w:r w:rsidRPr="000B4087">
        <w:rPr>
          <w:b/>
          <w:bCs/>
          <w:sz w:val="24"/>
          <w:szCs w:val="24"/>
        </w:rPr>
        <w:t xml:space="preserve">. </w:t>
      </w:r>
      <w:bookmarkStart w:id="1" w:name="_Hlk204279208"/>
      <w:proofErr w:type="gramStart"/>
      <w:r w:rsidRPr="000B4087">
        <w:rPr>
          <w:b/>
          <w:bCs/>
          <w:sz w:val="24"/>
          <w:szCs w:val="24"/>
        </w:rPr>
        <w:t>Summary of the types of equipment and software</w:t>
      </w:r>
      <w:bookmarkEnd w:id="1"/>
      <w:r w:rsidRPr="000B4087">
        <w:rPr>
          <w:b/>
          <w:bCs/>
          <w:sz w:val="24"/>
          <w:szCs w:val="24"/>
        </w:rPr>
        <w:t>.</w:t>
      </w:r>
      <w:proofErr w:type="gramEnd"/>
    </w:p>
    <w:tbl>
      <w:tblPr>
        <w:tblW w:w="10588" w:type="dxa"/>
        <w:jc w:val="center"/>
        <w:tblLayout w:type="fixed"/>
        <w:tblLook w:val="04A0" w:firstRow="1" w:lastRow="0" w:firstColumn="1" w:lastColumn="0" w:noHBand="0" w:noVBand="1"/>
      </w:tblPr>
      <w:tblGrid>
        <w:gridCol w:w="4045"/>
        <w:gridCol w:w="1751"/>
        <w:gridCol w:w="4792"/>
      </w:tblGrid>
      <w:tr w:rsidR="00F67189" w:rsidRPr="000B4087" w:rsidTr="000B4087">
        <w:trPr>
          <w:trHeight w:val="301"/>
          <w:jc w:val="center"/>
        </w:trPr>
        <w:tc>
          <w:tcPr>
            <w:tcW w:w="40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Equipment and software</w:t>
            </w:r>
          </w:p>
        </w:tc>
        <w:tc>
          <w:tcPr>
            <w:tcW w:w="17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Brand</w:t>
            </w:r>
          </w:p>
        </w:tc>
        <w:tc>
          <w:tcPr>
            <w:tcW w:w="47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Detail</w:t>
            </w:r>
          </w:p>
        </w:tc>
      </w:tr>
      <w:tr w:rsidR="00F67189" w:rsidRPr="000B4087" w:rsidTr="000B4087">
        <w:trPr>
          <w:trHeight w:val="1146"/>
          <w:jc w:val="center"/>
        </w:trPr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 xml:space="preserve">High-performance liquid chromatography 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color w:val="000000"/>
                <w:kern w:val="0"/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Elite</w:t>
            </w: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 xml:space="preserve"> 65% H2O</w:t>
            </w:r>
            <w:r w:rsidRPr="000B4087">
              <w:rPr>
                <w:sz w:val="24"/>
                <w:szCs w:val="24"/>
              </w:rPr>
              <w:t>（</w:t>
            </w:r>
            <w:r w:rsidRPr="000B4087">
              <w:rPr>
                <w:sz w:val="24"/>
                <w:szCs w:val="24"/>
              </w:rPr>
              <w:t>0.1% TFA</w:t>
            </w:r>
            <w:r w:rsidRPr="000B4087">
              <w:rPr>
                <w:sz w:val="24"/>
                <w:szCs w:val="24"/>
              </w:rPr>
              <w:t>）</w:t>
            </w:r>
            <w:r w:rsidRPr="000B4087">
              <w:rPr>
                <w:sz w:val="24"/>
                <w:szCs w:val="24"/>
              </w:rPr>
              <w:t>and 35% acetonitrile</w:t>
            </w:r>
          </w:p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 xml:space="preserve">Flow rates: </w:t>
            </w:r>
          </w:p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Semi-preparation: 4ml/min</w:t>
            </w:r>
            <w:r w:rsidRPr="000B4087">
              <w:rPr>
                <w:sz w:val="24"/>
                <w:szCs w:val="24"/>
              </w:rPr>
              <w:br/>
              <w:t>Quality control: 1ml/min</w:t>
            </w:r>
            <w:r w:rsidRPr="000B4087">
              <w:rPr>
                <w:sz w:val="24"/>
                <w:szCs w:val="24"/>
              </w:rPr>
              <w:br/>
              <w:t>Co-injection: 1ml/min</w:t>
            </w:r>
          </w:p>
        </w:tc>
      </w:tr>
      <w:tr w:rsidR="00F67189" w:rsidRPr="000B4087" w:rsidTr="000B4087">
        <w:trPr>
          <w:trHeight w:val="482"/>
          <w:jc w:val="center"/>
        </w:trPr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 xml:space="preserve">Fourier </w:t>
            </w:r>
            <w:proofErr w:type="spellStart"/>
            <w:r w:rsidRPr="000B4087">
              <w:rPr>
                <w:sz w:val="24"/>
                <w:szCs w:val="24"/>
              </w:rPr>
              <w:t>Rebinning</w:t>
            </w:r>
            <w:proofErr w:type="spellEnd"/>
            <w:r w:rsidRPr="000B4087">
              <w:rPr>
                <w:sz w:val="24"/>
                <w:szCs w:val="24"/>
              </w:rPr>
              <w:t xml:space="preserve"> using </w:t>
            </w:r>
            <w:proofErr w:type="spellStart"/>
            <w:r w:rsidRPr="000B4087">
              <w:rPr>
                <w:sz w:val="24"/>
                <w:szCs w:val="24"/>
              </w:rPr>
              <w:t>InterView</w:t>
            </w:r>
            <w:proofErr w:type="spellEnd"/>
            <w:r w:rsidRPr="000B4087">
              <w:rPr>
                <w:sz w:val="24"/>
                <w:szCs w:val="24"/>
              </w:rPr>
              <w:t xml:space="preserve"> FUSION software 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0B4087">
              <w:rPr>
                <w:sz w:val="24"/>
                <w:szCs w:val="24"/>
              </w:rPr>
              <w:t>Mediso</w:t>
            </w:r>
            <w:proofErr w:type="spellEnd"/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3s ×10; 10s × 3; 60s × 4; 150s × 10;</w:t>
            </w:r>
          </w:p>
        </w:tc>
      </w:tr>
      <w:tr w:rsidR="00F67189" w:rsidRPr="000B4087" w:rsidTr="000B4087">
        <w:trPr>
          <w:trHeight w:val="292"/>
          <w:jc w:val="center"/>
        </w:trPr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 xml:space="preserve">Electronic grip strength meter 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0B4087">
              <w:rPr>
                <w:sz w:val="24"/>
                <w:szCs w:val="24"/>
              </w:rPr>
              <w:t>Huayonbio</w:t>
            </w:r>
            <w:proofErr w:type="spellEnd"/>
            <w:r w:rsidRPr="000B4087">
              <w:rPr>
                <w:sz w:val="24"/>
                <w:szCs w:val="24"/>
              </w:rPr>
              <w:t xml:space="preserve"> Co Ltd</w:t>
            </w: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Default settings and parameters</w:t>
            </w:r>
          </w:p>
        </w:tc>
      </w:tr>
      <w:tr w:rsidR="00F67189" w:rsidRPr="000B4087" w:rsidTr="000B4087">
        <w:trPr>
          <w:trHeight w:val="292"/>
          <w:jc w:val="center"/>
        </w:trPr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 xml:space="preserve">Beaver </w:t>
            </w:r>
            <w:proofErr w:type="spellStart"/>
            <w:r w:rsidRPr="000B4087">
              <w:rPr>
                <w:sz w:val="24"/>
                <w:szCs w:val="24"/>
              </w:rPr>
              <w:t>micropattern</w:t>
            </w:r>
            <w:proofErr w:type="spellEnd"/>
            <w:r w:rsidRPr="000B4087">
              <w:rPr>
                <w:sz w:val="24"/>
                <w:szCs w:val="24"/>
              </w:rPr>
              <w:t xml:space="preserve"> gas detector system 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 xml:space="preserve">Ai4R </w:t>
            </w:r>
            <w:proofErr w:type="spellStart"/>
            <w:r w:rsidRPr="000B4087">
              <w:rPr>
                <w:sz w:val="24"/>
                <w:szCs w:val="24"/>
              </w:rPr>
              <w:t>Inc</w:t>
            </w:r>
            <w:proofErr w:type="spellEnd"/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Default settings and parameters</w:t>
            </w:r>
          </w:p>
        </w:tc>
      </w:tr>
      <w:tr w:rsidR="00F67189" w:rsidRPr="000B4087" w:rsidTr="000B4087">
        <w:trPr>
          <w:trHeight w:val="292"/>
          <w:jc w:val="center"/>
        </w:trPr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0B4087">
              <w:rPr>
                <w:sz w:val="24"/>
                <w:szCs w:val="24"/>
              </w:rPr>
              <w:t>BeaQuant</w:t>
            </w:r>
            <w:proofErr w:type="spellEnd"/>
            <w:r w:rsidRPr="000B4087">
              <w:rPr>
                <w:sz w:val="24"/>
                <w:szCs w:val="24"/>
              </w:rPr>
              <w:t xml:space="preserve"> software 3.3 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 xml:space="preserve">Ai4R </w:t>
            </w:r>
            <w:proofErr w:type="spellStart"/>
            <w:r w:rsidRPr="000B4087">
              <w:rPr>
                <w:sz w:val="24"/>
                <w:szCs w:val="24"/>
              </w:rPr>
              <w:t>Inc</w:t>
            </w:r>
            <w:proofErr w:type="spellEnd"/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Default settings and parameters</w:t>
            </w:r>
          </w:p>
        </w:tc>
      </w:tr>
      <w:tr w:rsidR="00F67189" w:rsidRPr="000B4087" w:rsidTr="000B4087">
        <w:trPr>
          <w:trHeight w:val="1286"/>
          <w:jc w:val="center"/>
        </w:trPr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 xml:space="preserve">9.4T micro MRI scanner 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Bruker</w:t>
            </w: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 xml:space="preserve">Repetition time (TR) = 6200 </w:t>
            </w:r>
            <w:proofErr w:type="spellStart"/>
            <w:r w:rsidRPr="000B4087">
              <w:rPr>
                <w:sz w:val="24"/>
                <w:szCs w:val="24"/>
              </w:rPr>
              <w:t>ms</w:t>
            </w:r>
            <w:proofErr w:type="spellEnd"/>
            <w:r w:rsidRPr="000B4087">
              <w:rPr>
                <w:sz w:val="24"/>
                <w:szCs w:val="24"/>
              </w:rPr>
              <w:t xml:space="preserve">; Echo time (TE) = 22.5 </w:t>
            </w:r>
            <w:proofErr w:type="spellStart"/>
            <w:r w:rsidRPr="000B4087">
              <w:rPr>
                <w:sz w:val="24"/>
                <w:szCs w:val="24"/>
              </w:rPr>
              <w:t>ms</w:t>
            </w:r>
            <w:proofErr w:type="spellEnd"/>
            <w:r w:rsidRPr="000B4087">
              <w:rPr>
                <w:sz w:val="24"/>
                <w:szCs w:val="24"/>
              </w:rPr>
              <w:t>; Slice thickness = 0.3 mm; Averages = 5; Scan time = 9 m 18 s; Number of slices = 55; Field of view = 15×15; Image size = 150×150.</w:t>
            </w:r>
          </w:p>
        </w:tc>
      </w:tr>
      <w:tr w:rsidR="00F67189" w:rsidRPr="000B4087" w:rsidTr="000B4087">
        <w:trPr>
          <w:trHeight w:val="292"/>
          <w:jc w:val="center"/>
        </w:trPr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 xml:space="preserve">PMOD software 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PMOD Technologies LLC</w:t>
            </w: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Rodent brain tool</w:t>
            </w:r>
          </w:p>
        </w:tc>
      </w:tr>
      <w:tr w:rsidR="00F67189" w:rsidRPr="000B4087" w:rsidTr="000B4087">
        <w:trPr>
          <w:trHeight w:val="292"/>
          <w:jc w:val="center"/>
        </w:trPr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0B4087">
              <w:rPr>
                <w:sz w:val="24"/>
                <w:szCs w:val="24"/>
              </w:rPr>
              <w:t>Carimas</w:t>
            </w:r>
            <w:proofErr w:type="spellEnd"/>
            <w:r w:rsidRPr="000B4087">
              <w:rPr>
                <w:sz w:val="24"/>
                <w:szCs w:val="24"/>
              </w:rPr>
              <w:t xml:space="preserve"> 2.10 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Turku PET Center</w:t>
            </w: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Default settings and parameters</w:t>
            </w:r>
          </w:p>
        </w:tc>
      </w:tr>
      <w:tr w:rsidR="00F67189" w:rsidRPr="000B4087" w:rsidTr="000B4087">
        <w:trPr>
          <w:trHeight w:val="292"/>
          <w:jc w:val="center"/>
        </w:trPr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ImageJ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National Institutes of Health</w:t>
            </w: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1.53k version</w:t>
            </w:r>
          </w:p>
        </w:tc>
      </w:tr>
      <w:tr w:rsidR="00F67189" w:rsidRPr="000B4087" w:rsidTr="000B4087">
        <w:trPr>
          <w:trHeight w:val="292"/>
          <w:jc w:val="center"/>
        </w:trPr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0B4087">
              <w:rPr>
                <w:sz w:val="24"/>
                <w:szCs w:val="24"/>
              </w:rPr>
              <w:t>Axio</w:t>
            </w:r>
            <w:proofErr w:type="spellEnd"/>
            <w:r w:rsidRPr="000B4087">
              <w:rPr>
                <w:sz w:val="24"/>
                <w:szCs w:val="24"/>
              </w:rPr>
              <w:t xml:space="preserve"> observer 7 microscope 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ZEISS</w:t>
            </w: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Default settings and parameters</w:t>
            </w:r>
          </w:p>
        </w:tc>
      </w:tr>
      <w:tr w:rsidR="00F67189" w:rsidRPr="000B4087" w:rsidTr="000B4087">
        <w:trPr>
          <w:trHeight w:val="673"/>
          <w:jc w:val="center"/>
        </w:trPr>
        <w:tc>
          <w:tcPr>
            <w:tcW w:w="4045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0B4087">
              <w:rPr>
                <w:sz w:val="24"/>
                <w:szCs w:val="24"/>
              </w:rPr>
              <w:t>GraphPad</w:t>
            </w:r>
            <w:proofErr w:type="spellEnd"/>
            <w:r w:rsidRPr="000B4087">
              <w:rPr>
                <w:sz w:val="24"/>
                <w:szCs w:val="24"/>
              </w:rPr>
              <w:t xml:space="preserve"> Prism 8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0B4087">
              <w:rPr>
                <w:sz w:val="24"/>
                <w:szCs w:val="24"/>
              </w:rPr>
              <w:t>GraphPad</w:t>
            </w:r>
            <w:proofErr w:type="spellEnd"/>
            <w:r w:rsidRPr="000B4087">
              <w:rPr>
                <w:sz w:val="24"/>
                <w:szCs w:val="24"/>
              </w:rPr>
              <w:t xml:space="preserve"> Software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Two-way ANOVA, Three-way ANOVA, Correlation analysis, and Simple linear regression</w:t>
            </w:r>
          </w:p>
        </w:tc>
      </w:tr>
    </w:tbl>
    <w:p w:rsidR="00F67189" w:rsidRPr="000B4087" w:rsidRDefault="00F67189" w:rsidP="00F67189">
      <w:pPr>
        <w:spacing w:line="240" w:lineRule="auto"/>
        <w:rPr>
          <w:sz w:val="24"/>
          <w:szCs w:val="24"/>
        </w:rPr>
      </w:pPr>
      <w:r w:rsidRPr="000B4087">
        <w:rPr>
          <w:sz w:val="24"/>
          <w:szCs w:val="24"/>
        </w:rPr>
        <w:t xml:space="preserve"> </w:t>
      </w:r>
    </w:p>
    <w:p w:rsidR="00F67189" w:rsidRDefault="00F67189" w:rsidP="00F67189">
      <w:r w:rsidRPr="000B4087">
        <w:rPr>
          <w:sz w:val="24"/>
          <w:szCs w:val="24"/>
        </w:rPr>
        <w:br w:type="page"/>
      </w:r>
    </w:p>
    <w:p w:rsidR="00F67189" w:rsidRPr="000B4087" w:rsidRDefault="00F67189" w:rsidP="00F67189">
      <w:pPr>
        <w:spacing w:line="240" w:lineRule="auto"/>
        <w:jc w:val="left"/>
        <w:rPr>
          <w:b/>
          <w:bCs/>
          <w:sz w:val="24"/>
          <w:szCs w:val="24"/>
        </w:rPr>
      </w:pPr>
      <w:r w:rsidRPr="000B4087">
        <w:rPr>
          <w:b/>
          <w:bCs/>
          <w:sz w:val="24"/>
          <w:szCs w:val="24"/>
        </w:rPr>
        <w:lastRenderedPageBreak/>
        <w:t>Table S</w:t>
      </w:r>
      <w:r w:rsidR="00F97EBA">
        <w:rPr>
          <w:rFonts w:hint="eastAsia"/>
          <w:b/>
          <w:bCs/>
          <w:sz w:val="24"/>
          <w:szCs w:val="24"/>
        </w:rPr>
        <w:t>3</w:t>
      </w:r>
      <w:r w:rsidRPr="000B4087">
        <w:rPr>
          <w:b/>
          <w:bCs/>
          <w:sz w:val="24"/>
          <w:szCs w:val="24"/>
        </w:rPr>
        <w:t xml:space="preserve">. </w:t>
      </w:r>
      <w:proofErr w:type="gramStart"/>
      <w:r w:rsidRPr="000B4087">
        <w:rPr>
          <w:rFonts w:hint="eastAsia"/>
          <w:b/>
          <w:bCs/>
          <w:sz w:val="24"/>
          <w:szCs w:val="24"/>
        </w:rPr>
        <w:t xml:space="preserve">Summary </w:t>
      </w:r>
      <w:bookmarkStart w:id="2" w:name="_Hlk204279243"/>
      <w:r w:rsidRPr="000B4087">
        <w:rPr>
          <w:rFonts w:hint="eastAsia"/>
          <w:b/>
          <w:bCs/>
          <w:sz w:val="24"/>
          <w:szCs w:val="24"/>
        </w:rPr>
        <w:t>of the reagents and antibodies</w:t>
      </w:r>
      <w:bookmarkEnd w:id="2"/>
      <w:r w:rsidRPr="000B4087">
        <w:rPr>
          <w:rFonts w:hint="eastAsia"/>
          <w:b/>
          <w:bCs/>
          <w:sz w:val="24"/>
          <w:szCs w:val="24"/>
        </w:rPr>
        <w:t>.</w:t>
      </w:r>
      <w:proofErr w:type="gramEnd"/>
    </w:p>
    <w:tbl>
      <w:tblPr>
        <w:tblW w:w="10198" w:type="dxa"/>
        <w:jc w:val="center"/>
        <w:tblLayout w:type="fixed"/>
        <w:tblLook w:val="04A0" w:firstRow="1" w:lastRow="0" w:firstColumn="1" w:lastColumn="0" w:noHBand="0" w:noVBand="1"/>
      </w:tblPr>
      <w:tblGrid>
        <w:gridCol w:w="3954"/>
        <w:gridCol w:w="2625"/>
        <w:gridCol w:w="3619"/>
      </w:tblGrid>
      <w:tr w:rsidR="00F67189" w:rsidRPr="000B4087" w:rsidTr="000B4087">
        <w:trPr>
          <w:trHeight w:val="174"/>
          <w:jc w:val="center"/>
        </w:trPr>
        <w:tc>
          <w:tcPr>
            <w:tcW w:w="39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Reagents and Antibodies</w:t>
            </w:r>
          </w:p>
        </w:tc>
        <w:tc>
          <w:tcPr>
            <w:tcW w:w="26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rFonts w:hint="eastAsia"/>
                <w:sz w:val="24"/>
                <w:szCs w:val="24"/>
              </w:rPr>
              <w:t>P</w:t>
            </w:r>
            <w:r w:rsidRPr="000B4087">
              <w:rPr>
                <w:sz w:val="24"/>
                <w:szCs w:val="24"/>
              </w:rPr>
              <w:t>roduct number</w:t>
            </w:r>
          </w:p>
        </w:tc>
        <w:tc>
          <w:tcPr>
            <w:tcW w:w="36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rFonts w:hint="eastAsia"/>
                <w:sz w:val="24"/>
                <w:szCs w:val="24"/>
              </w:rPr>
              <w:t>B</w:t>
            </w:r>
            <w:r w:rsidRPr="000B4087">
              <w:rPr>
                <w:sz w:val="24"/>
                <w:szCs w:val="24"/>
              </w:rPr>
              <w:t>rand</w:t>
            </w:r>
          </w:p>
        </w:tc>
      </w:tr>
      <w:tr w:rsidR="00F67189" w:rsidRPr="000B4087" w:rsidTr="000B4087">
        <w:trPr>
          <w:trHeight w:val="321"/>
          <w:jc w:val="center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0B4087">
              <w:rPr>
                <w:sz w:val="24"/>
                <w:szCs w:val="24"/>
              </w:rPr>
              <w:t>Montelukast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M918792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Macklin</w:t>
            </w:r>
          </w:p>
        </w:tc>
      </w:tr>
      <w:tr w:rsidR="00F67189" w:rsidRPr="000B4087" w:rsidTr="000B4087">
        <w:trPr>
          <w:trHeight w:val="311"/>
          <w:jc w:val="center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0B4087">
              <w:rPr>
                <w:rFonts w:hint="eastAsia"/>
                <w:sz w:val="24"/>
                <w:szCs w:val="24"/>
              </w:rPr>
              <w:t>B</w:t>
            </w:r>
            <w:r w:rsidRPr="000B4087">
              <w:rPr>
                <w:sz w:val="24"/>
                <w:szCs w:val="24"/>
              </w:rPr>
              <w:t>enserazide</w:t>
            </w:r>
            <w:proofErr w:type="spellEnd"/>
            <w:r w:rsidRPr="000B408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B801922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Macklin</w:t>
            </w:r>
          </w:p>
        </w:tc>
      </w:tr>
      <w:tr w:rsidR="00F67189" w:rsidRPr="000B4087" w:rsidTr="000B4087">
        <w:trPr>
          <w:trHeight w:val="311"/>
          <w:jc w:val="center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0B4087">
              <w:rPr>
                <w:rFonts w:hint="eastAsia"/>
                <w:sz w:val="24"/>
                <w:szCs w:val="24"/>
              </w:rPr>
              <w:t>E</w:t>
            </w:r>
            <w:r w:rsidRPr="000B4087">
              <w:rPr>
                <w:sz w:val="24"/>
                <w:szCs w:val="24"/>
              </w:rPr>
              <w:t>ntacapone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134750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BIOBERRY</w:t>
            </w:r>
          </w:p>
        </w:tc>
      </w:tr>
      <w:tr w:rsidR="00F67189" w:rsidRPr="000B4087" w:rsidTr="000B4087">
        <w:trPr>
          <w:trHeight w:val="252"/>
          <w:jc w:val="center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Tissue-</w:t>
            </w:r>
            <w:proofErr w:type="spellStart"/>
            <w:r w:rsidRPr="000B4087">
              <w:rPr>
                <w:sz w:val="24"/>
                <w:szCs w:val="24"/>
              </w:rPr>
              <w:t>Tek</w:t>
            </w:r>
            <w:proofErr w:type="spellEnd"/>
            <w:r w:rsidRPr="000B4087">
              <w:rPr>
                <w:sz w:val="24"/>
                <w:szCs w:val="24"/>
              </w:rPr>
              <w:t>® O.C.T. Compound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4583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Sakura</w:t>
            </w:r>
          </w:p>
        </w:tc>
      </w:tr>
      <w:tr w:rsidR="00F67189" w:rsidRPr="000B4087" w:rsidTr="000B4087">
        <w:trPr>
          <w:trHeight w:val="311"/>
          <w:jc w:val="center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BSA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A1933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Sigma‒Aldrich</w:t>
            </w:r>
          </w:p>
        </w:tc>
      </w:tr>
      <w:tr w:rsidR="00F67189" w:rsidRPr="000B4087" w:rsidTr="000B4087">
        <w:trPr>
          <w:trHeight w:val="311"/>
          <w:jc w:val="center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rFonts w:hint="eastAsia"/>
                <w:sz w:val="24"/>
                <w:szCs w:val="24"/>
              </w:rPr>
              <w:t>P</w:t>
            </w:r>
            <w:r w:rsidRPr="000B4087">
              <w:rPr>
                <w:sz w:val="24"/>
                <w:szCs w:val="24"/>
              </w:rPr>
              <w:t xml:space="preserve">rimary antibody against </w:t>
            </w:r>
            <w:proofErr w:type="spellStart"/>
            <w:r w:rsidRPr="000B4087">
              <w:rPr>
                <w:sz w:val="24"/>
                <w:szCs w:val="24"/>
              </w:rPr>
              <w:t>VAChT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SAB5200251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Sigma‒Aldrich</w:t>
            </w:r>
          </w:p>
        </w:tc>
      </w:tr>
      <w:tr w:rsidR="00F67189" w:rsidRPr="000B4087" w:rsidTr="000B4087">
        <w:trPr>
          <w:trHeight w:val="311"/>
          <w:jc w:val="center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rFonts w:hint="eastAsia"/>
                <w:sz w:val="24"/>
                <w:szCs w:val="24"/>
              </w:rPr>
              <w:t>P</w:t>
            </w:r>
            <w:r w:rsidRPr="000B4087">
              <w:rPr>
                <w:sz w:val="24"/>
                <w:szCs w:val="24"/>
              </w:rPr>
              <w:t xml:space="preserve">rimary antibody against </w:t>
            </w:r>
            <w:r w:rsidRPr="000B4087">
              <w:rPr>
                <w:rFonts w:hint="eastAsia"/>
                <w:sz w:val="24"/>
                <w:szCs w:val="24"/>
              </w:rPr>
              <w:t>TH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AB9702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Merck</w:t>
            </w:r>
          </w:p>
        </w:tc>
      </w:tr>
      <w:tr w:rsidR="00F67189" w:rsidRPr="000B4087" w:rsidTr="000B4087">
        <w:trPr>
          <w:trHeight w:val="311"/>
          <w:jc w:val="center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rFonts w:hint="eastAsia"/>
                <w:sz w:val="24"/>
                <w:szCs w:val="24"/>
              </w:rPr>
              <w:t>P</w:t>
            </w:r>
            <w:r w:rsidRPr="000B4087">
              <w:rPr>
                <w:sz w:val="24"/>
                <w:szCs w:val="24"/>
              </w:rPr>
              <w:t>rimary antibody against CysLTR1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DF4865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Affinity</w:t>
            </w:r>
          </w:p>
        </w:tc>
      </w:tr>
      <w:tr w:rsidR="00F67189" w:rsidRPr="000B4087" w:rsidTr="000B4087">
        <w:trPr>
          <w:trHeight w:val="90"/>
          <w:jc w:val="center"/>
        </w:trPr>
        <w:tc>
          <w:tcPr>
            <w:tcW w:w="3954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 xml:space="preserve">DAPI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r w:rsidRPr="000B4087">
              <w:rPr>
                <w:sz w:val="24"/>
                <w:szCs w:val="24"/>
              </w:rPr>
              <w:t>D1306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F67189" w:rsidRPr="000B4087" w:rsidRDefault="00F67189" w:rsidP="000B4087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0B4087">
              <w:rPr>
                <w:sz w:val="24"/>
                <w:szCs w:val="24"/>
              </w:rPr>
              <w:t>ThermoFisher</w:t>
            </w:r>
            <w:proofErr w:type="spellEnd"/>
          </w:p>
        </w:tc>
      </w:tr>
    </w:tbl>
    <w:p w:rsidR="00CA6A81" w:rsidRDefault="00F67189" w:rsidP="00F97EBA">
      <w:pPr>
        <w:spacing w:line="240" w:lineRule="auto"/>
      </w:pPr>
      <w:r w:rsidRPr="000B4087">
        <w:rPr>
          <w:rFonts w:hint="eastAsia"/>
          <w:sz w:val="24"/>
          <w:szCs w:val="24"/>
        </w:rPr>
        <w:t xml:space="preserve"> </w:t>
      </w:r>
    </w:p>
    <w:p w:rsidR="001662EC" w:rsidRDefault="001662EC" w:rsidP="001662EC">
      <w:pPr>
        <w:spacing w:line="240" w:lineRule="auto"/>
      </w:pPr>
    </w:p>
    <w:p w:rsidR="001662EC" w:rsidRDefault="001662EC" w:rsidP="001662EC">
      <w:pPr>
        <w:spacing w:line="240" w:lineRule="auto"/>
        <w:jc w:val="left"/>
        <w:rPr>
          <w:b/>
          <w:bCs/>
        </w:rPr>
      </w:pPr>
    </w:p>
    <w:p w:rsidR="001662EC" w:rsidRPr="000B4087" w:rsidRDefault="001662EC" w:rsidP="001662EC">
      <w:pPr>
        <w:spacing w:line="240" w:lineRule="auto"/>
        <w:jc w:val="left"/>
        <w:rPr>
          <w:b/>
          <w:bCs/>
        </w:rPr>
      </w:pPr>
      <w:r w:rsidRPr="000B4087">
        <w:rPr>
          <w:b/>
          <w:bCs/>
          <w:sz w:val="24"/>
          <w:szCs w:val="24"/>
        </w:rPr>
        <w:t xml:space="preserve">Table </w:t>
      </w:r>
      <w:r w:rsidR="00EA291E" w:rsidRPr="000B4087">
        <w:rPr>
          <w:rFonts w:hint="eastAsia"/>
          <w:b/>
          <w:bCs/>
          <w:sz w:val="24"/>
          <w:szCs w:val="24"/>
        </w:rPr>
        <w:t>S</w:t>
      </w:r>
      <w:r w:rsidR="00EA291E">
        <w:rPr>
          <w:rFonts w:hint="eastAsia"/>
          <w:b/>
          <w:bCs/>
          <w:sz w:val="24"/>
          <w:szCs w:val="24"/>
        </w:rPr>
        <w:t>4</w:t>
      </w:r>
      <w:r w:rsidRPr="000B4087">
        <w:rPr>
          <w:b/>
          <w:bCs/>
          <w:sz w:val="24"/>
          <w:szCs w:val="24"/>
        </w:rPr>
        <w:t xml:space="preserve">. Quantification </w:t>
      </w:r>
      <w:r w:rsidRPr="000B4087">
        <w:rPr>
          <w:rFonts w:hint="eastAsia"/>
          <w:b/>
          <w:bCs/>
          <w:sz w:val="24"/>
          <w:szCs w:val="24"/>
        </w:rPr>
        <w:t xml:space="preserve">and adjusted </w:t>
      </w:r>
      <w:r w:rsidRPr="000B4087">
        <w:rPr>
          <w:rFonts w:hint="eastAsia"/>
          <w:b/>
          <w:bCs/>
          <w:i/>
          <w:iCs/>
          <w:sz w:val="24"/>
          <w:szCs w:val="24"/>
        </w:rPr>
        <w:t>p</w:t>
      </w:r>
      <w:r w:rsidRPr="000B4087">
        <w:rPr>
          <w:rFonts w:hint="eastAsia"/>
          <w:b/>
          <w:bCs/>
          <w:sz w:val="24"/>
          <w:szCs w:val="24"/>
        </w:rPr>
        <w:t xml:space="preserve"> value </w:t>
      </w:r>
      <w:r w:rsidRPr="000B4087">
        <w:rPr>
          <w:b/>
          <w:bCs/>
          <w:sz w:val="24"/>
          <w:szCs w:val="24"/>
        </w:rPr>
        <w:t>of [</w:t>
      </w:r>
      <w:r w:rsidRPr="000B4087">
        <w:rPr>
          <w:b/>
          <w:bCs/>
          <w:sz w:val="24"/>
          <w:szCs w:val="24"/>
          <w:vertAlign w:val="superscript"/>
        </w:rPr>
        <w:t>18</w:t>
      </w:r>
      <w:r w:rsidRPr="000B4087">
        <w:rPr>
          <w:b/>
          <w:bCs/>
          <w:sz w:val="24"/>
          <w:szCs w:val="24"/>
        </w:rPr>
        <w:t>F</w:t>
      </w:r>
      <w:proofErr w:type="gramStart"/>
      <w:r w:rsidRPr="000B4087">
        <w:rPr>
          <w:b/>
          <w:bCs/>
          <w:sz w:val="24"/>
          <w:szCs w:val="24"/>
        </w:rPr>
        <w:t>]</w:t>
      </w:r>
      <w:r>
        <w:rPr>
          <w:rFonts w:hint="eastAsia"/>
          <w:b/>
          <w:bCs/>
          <w:sz w:val="24"/>
          <w:szCs w:val="24"/>
        </w:rPr>
        <w:t>VAT</w:t>
      </w:r>
      <w:proofErr w:type="gramEnd"/>
      <w:r w:rsidRPr="000B4087"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PET at baseline</w:t>
      </w:r>
      <w:r w:rsidRPr="000B4087">
        <w:rPr>
          <w:b/>
          <w:bCs/>
          <w:sz w:val="24"/>
          <w:szCs w:val="24"/>
        </w:rPr>
        <w:t xml:space="preserve">. </w:t>
      </w:r>
      <w:r w:rsidRPr="000B4087">
        <w:rPr>
          <w:sz w:val="24"/>
          <w:szCs w:val="24"/>
        </w:rPr>
        <w:t xml:space="preserve">Data is shown as mean ± </w:t>
      </w:r>
      <w:r w:rsidRPr="000B4087">
        <w:rPr>
          <w:rFonts w:hint="eastAsia"/>
          <w:sz w:val="24"/>
          <w:szCs w:val="24"/>
        </w:rPr>
        <w:t>SD</w:t>
      </w:r>
      <w:r w:rsidRPr="000B4087">
        <w:rPr>
          <w:sz w:val="24"/>
          <w:szCs w:val="24"/>
        </w:rPr>
        <w:t>.</w:t>
      </w:r>
      <w:r w:rsidRPr="000B4087">
        <w:rPr>
          <w:rFonts w:hint="eastAsia"/>
          <w:sz w:val="24"/>
          <w:szCs w:val="24"/>
        </w:rPr>
        <w:t xml:space="preserve"> </w:t>
      </w:r>
      <w:proofErr w:type="spellStart"/>
      <w:r>
        <w:rPr>
          <w:rFonts w:hint="eastAsia"/>
          <w:sz w:val="24"/>
          <w:szCs w:val="24"/>
        </w:rPr>
        <w:t>Unparied</w:t>
      </w:r>
      <w:proofErr w:type="spellEnd"/>
      <w:r>
        <w:rPr>
          <w:rFonts w:hint="eastAsia"/>
          <w:sz w:val="24"/>
          <w:szCs w:val="24"/>
        </w:rPr>
        <w:t xml:space="preserve"> t-</w:t>
      </w:r>
      <w:r w:rsidRPr="00F1015B">
        <w:rPr>
          <w:sz w:val="24"/>
          <w:szCs w:val="24"/>
        </w:rPr>
        <w:t>test</w:t>
      </w:r>
      <w:r>
        <w:rPr>
          <w:rFonts w:hint="eastAsia"/>
          <w:sz w:val="24"/>
          <w:szCs w:val="24"/>
        </w:rPr>
        <w:t>s</w:t>
      </w:r>
      <w:r w:rsidRPr="00F1015B">
        <w:rPr>
          <w:rFonts w:hint="eastAsia"/>
          <w:sz w:val="24"/>
          <w:szCs w:val="24"/>
        </w:rPr>
        <w:t xml:space="preserve"> </w:t>
      </w:r>
      <w:r w:rsidRPr="00F1015B">
        <w:rPr>
          <w:sz w:val="24"/>
          <w:szCs w:val="24"/>
        </w:rPr>
        <w:t>w</w:t>
      </w:r>
      <w:r w:rsidRPr="00F1015B">
        <w:rPr>
          <w:rFonts w:hint="eastAsia"/>
          <w:sz w:val="24"/>
          <w:szCs w:val="24"/>
        </w:rPr>
        <w:t>ere</w:t>
      </w:r>
      <w:r w:rsidRPr="000B4087">
        <w:rPr>
          <w:rFonts w:hint="eastAsia"/>
          <w:sz w:val="24"/>
          <w:szCs w:val="24"/>
        </w:rPr>
        <w:t xml:space="preserve"> performed. </w:t>
      </w:r>
      <w:r w:rsidR="00CA6A81" w:rsidRPr="000B4087">
        <w:rPr>
          <w:rFonts w:hint="eastAsia"/>
          <w:sz w:val="24"/>
          <w:szCs w:val="24"/>
        </w:rPr>
        <w:t>*</w:t>
      </w:r>
      <w:r w:rsidR="00CA6A81" w:rsidRPr="000B4087">
        <w:rPr>
          <w:rFonts w:hint="eastAsia"/>
          <w:i/>
          <w:iCs/>
          <w:sz w:val="24"/>
          <w:szCs w:val="24"/>
        </w:rPr>
        <w:t>p</w:t>
      </w:r>
      <w:r w:rsidR="00CA6A81" w:rsidRPr="000B4087">
        <w:rPr>
          <w:rFonts w:hint="eastAsia"/>
          <w:sz w:val="24"/>
          <w:szCs w:val="24"/>
        </w:rPr>
        <w:t xml:space="preserve"> &lt; 0.0</w:t>
      </w:r>
      <w:r w:rsidR="00CA6A81">
        <w:rPr>
          <w:rFonts w:hint="eastAsia"/>
          <w:sz w:val="24"/>
          <w:szCs w:val="24"/>
        </w:rPr>
        <w:t>5</w:t>
      </w:r>
      <w:r w:rsidR="00CA6A81" w:rsidRPr="000B4087">
        <w:rPr>
          <w:rFonts w:hint="eastAsia"/>
          <w:sz w:val="24"/>
          <w:szCs w:val="24"/>
        </w:rPr>
        <w:t xml:space="preserve">, </w:t>
      </w:r>
      <w:r w:rsidRPr="000B4087">
        <w:rPr>
          <w:rFonts w:hint="eastAsia"/>
          <w:sz w:val="24"/>
          <w:szCs w:val="24"/>
        </w:rPr>
        <w:t>**</w:t>
      </w:r>
      <w:r w:rsidRPr="000B4087">
        <w:rPr>
          <w:rFonts w:hint="eastAsia"/>
          <w:i/>
          <w:iCs/>
          <w:sz w:val="24"/>
          <w:szCs w:val="24"/>
        </w:rPr>
        <w:t>p</w:t>
      </w:r>
      <w:r w:rsidRPr="000B4087">
        <w:rPr>
          <w:rFonts w:hint="eastAsia"/>
          <w:sz w:val="24"/>
          <w:szCs w:val="24"/>
        </w:rPr>
        <w:t xml:space="preserve"> &lt; 0.01, </w:t>
      </w:r>
      <w:r w:rsidR="00CA6A81">
        <w:rPr>
          <w:rFonts w:hint="eastAsia"/>
          <w:sz w:val="24"/>
          <w:szCs w:val="24"/>
        </w:rPr>
        <w:t xml:space="preserve">and </w:t>
      </w:r>
      <w:r w:rsidRPr="000B4087">
        <w:rPr>
          <w:rFonts w:hint="eastAsia"/>
          <w:sz w:val="24"/>
          <w:szCs w:val="24"/>
        </w:rPr>
        <w:t>***</w:t>
      </w:r>
      <w:r w:rsidRPr="000B4087">
        <w:rPr>
          <w:rFonts w:hint="eastAsia"/>
          <w:i/>
          <w:iCs/>
          <w:sz w:val="24"/>
          <w:szCs w:val="24"/>
        </w:rPr>
        <w:t>p</w:t>
      </w:r>
      <w:r w:rsidRPr="000B4087">
        <w:rPr>
          <w:rFonts w:hint="eastAsia"/>
          <w:sz w:val="24"/>
          <w:szCs w:val="24"/>
        </w:rPr>
        <w:t xml:space="preserve"> &lt; 0.001 were considered significantly different.</w:t>
      </w:r>
    </w:p>
    <w:tbl>
      <w:tblPr>
        <w:tblStyle w:val="aa"/>
        <w:tblW w:w="916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9"/>
        <w:gridCol w:w="2138"/>
        <w:gridCol w:w="1939"/>
        <w:gridCol w:w="2344"/>
      </w:tblGrid>
      <w:tr w:rsidR="001662EC" w:rsidTr="0058021F">
        <w:trPr>
          <w:trHeight w:val="114"/>
          <w:jc w:val="center"/>
        </w:trPr>
        <w:tc>
          <w:tcPr>
            <w:tcW w:w="2739" w:type="dxa"/>
            <w:vMerge w:val="restart"/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Brain regions</w:t>
            </w:r>
          </w:p>
        </w:tc>
        <w:tc>
          <w:tcPr>
            <w:tcW w:w="4077" w:type="dxa"/>
            <w:gridSpan w:val="2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:szCs w:val="24"/>
              </w:rPr>
              <w:t>M</w:t>
            </w:r>
            <w:r w:rsidRPr="000B4087">
              <w:rPr>
                <w:sz w:val="24"/>
                <w:szCs w:val="24"/>
              </w:rPr>
              <w:t xml:space="preserve">ean ± </w:t>
            </w:r>
            <w:r w:rsidRPr="000B4087">
              <w:rPr>
                <w:rFonts w:hint="eastAsia"/>
                <w:sz w:val="24"/>
                <w:szCs w:val="24"/>
              </w:rPr>
              <w:t>SD</w:t>
            </w:r>
          </w:p>
        </w:tc>
        <w:tc>
          <w:tcPr>
            <w:tcW w:w="2344" w:type="dxa"/>
            <w:vMerge w:val="restart"/>
            <w:vAlign w:val="center"/>
          </w:tcPr>
          <w:p w:rsidR="001662EC" w:rsidRDefault="001662EC" w:rsidP="001662EC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p value</w:t>
            </w:r>
          </w:p>
        </w:tc>
      </w:tr>
      <w:tr w:rsidR="001662EC" w:rsidTr="0058021F">
        <w:trPr>
          <w:trHeight w:val="22"/>
          <w:jc w:val="center"/>
        </w:trPr>
        <w:tc>
          <w:tcPr>
            <w:tcW w:w="2739" w:type="dxa"/>
            <w:vMerge/>
            <w:tcBorders>
              <w:bottom w:val="single" w:sz="4" w:space="0" w:color="auto"/>
            </w:tcBorders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</w:p>
        </w:tc>
        <w:tc>
          <w:tcPr>
            <w:tcW w:w="2138" w:type="dxa"/>
            <w:tcBorders>
              <w:bottom w:val="single" w:sz="4" w:space="0" w:color="auto"/>
            </w:tcBorders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A53T (n=12)</w:t>
            </w:r>
          </w:p>
        </w:tc>
        <w:tc>
          <w:tcPr>
            <w:tcW w:w="1939" w:type="dxa"/>
            <w:tcBorders>
              <w:bottom w:val="single" w:sz="4" w:space="0" w:color="auto"/>
            </w:tcBorders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WT (n=12)</w:t>
            </w:r>
          </w:p>
        </w:tc>
        <w:tc>
          <w:tcPr>
            <w:tcW w:w="2344" w:type="dxa"/>
            <w:vMerge/>
            <w:tcBorders>
              <w:bottom w:val="single" w:sz="4" w:space="0" w:color="auto"/>
            </w:tcBorders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</w:p>
        </w:tc>
      </w:tr>
      <w:tr w:rsidR="001662EC" w:rsidTr="0058021F">
        <w:trPr>
          <w:trHeight w:val="234"/>
          <w:jc w:val="center"/>
        </w:trPr>
        <w:tc>
          <w:tcPr>
            <w:tcW w:w="2739" w:type="dxa"/>
            <w:tcBorders>
              <w:top w:val="single" w:sz="4" w:space="0" w:color="auto"/>
            </w:tcBorders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Cortex</w:t>
            </w:r>
          </w:p>
        </w:tc>
        <w:tc>
          <w:tcPr>
            <w:tcW w:w="2138" w:type="dxa"/>
            <w:tcBorders>
              <w:top w:val="single" w:sz="4" w:space="0" w:color="auto"/>
            </w:tcBorders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1.012 </w:t>
            </w: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0.092</w:t>
            </w:r>
          </w:p>
        </w:tc>
        <w:tc>
          <w:tcPr>
            <w:tcW w:w="1939" w:type="dxa"/>
            <w:tcBorders>
              <w:top w:val="single" w:sz="4" w:space="0" w:color="auto"/>
            </w:tcBorders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0.967 </w:t>
            </w: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0.072</w:t>
            </w:r>
          </w:p>
        </w:tc>
        <w:tc>
          <w:tcPr>
            <w:tcW w:w="2344" w:type="dxa"/>
            <w:tcBorders>
              <w:top w:val="single" w:sz="4" w:space="0" w:color="auto"/>
            </w:tcBorders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662EC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0.2029</w:t>
            </w:r>
          </w:p>
        </w:tc>
      </w:tr>
      <w:tr w:rsidR="001662EC" w:rsidTr="0058021F">
        <w:trPr>
          <w:trHeight w:val="234"/>
          <w:jc w:val="center"/>
        </w:trPr>
        <w:tc>
          <w:tcPr>
            <w:tcW w:w="2739" w:type="dxa"/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Striatum</w:t>
            </w:r>
          </w:p>
        </w:tc>
        <w:tc>
          <w:tcPr>
            <w:tcW w:w="2138" w:type="dxa"/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.272</w:t>
            </w: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± 0.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096</w:t>
            </w:r>
          </w:p>
        </w:tc>
        <w:tc>
          <w:tcPr>
            <w:tcW w:w="1939" w:type="dxa"/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1.131 </w:t>
            </w: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0.130</w:t>
            </w:r>
          </w:p>
        </w:tc>
        <w:tc>
          <w:tcPr>
            <w:tcW w:w="2344" w:type="dxa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662EC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0.0065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**</w:t>
            </w:r>
          </w:p>
        </w:tc>
      </w:tr>
      <w:tr w:rsidR="001662EC" w:rsidTr="0058021F">
        <w:trPr>
          <w:trHeight w:val="353"/>
          <w:jc w:val="center"/>
        </w:trPr>
        <w:tc>
          <w:tcPr>
            <w:tcW w:w="2739" w:type="dxa"/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B</w:t>
            </w: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asal forebrain septum</w:t>
            </w:r>
          </w:p>
        </w:tc>
        <w:tc>
          <w:tcPr>
            <w:tcW w:w="2138" w:type="dxa"/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1.168 </w:t>
            </w: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0.118</w:t>
            </w:r>
          </w:p>
        </w:tc>
        <w:tc>
          <w:tcPr>
            <w:tcW w:w="1939" w:type="dxa"/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1.075 </w:t>
            </w: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0.064</w:t>
            </w:r>
          </w:p>
        </w:tc>
        <w:tc>
          <w:tcPr>
            <w:tcW w:w="2344" w:type="dxa"/>
          </w:tcPr>
          <w:p w:rsidR="001662EC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C71F78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0.0247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</w:t>
            </w:r>
          </w:p>
        </w:tc>
      </w:tr>
      <w:tr w:rsidR="001662EC" w:rsidTr="0058021F">
        <w:trPr>
          <w:trHeight w:val="234"/>
          <w:jc w:val="center"/>
        </w:trPr>
        <w:tc>
          <w:tcPr>
            <w:tcW w:w="2739" w:type="dxa"/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T</w:t>
            </w:r>
            <w:r w:rsidRPr="00071D92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halamus</w:t>
            </w:r>
          </w:p>
        </w:tc>
        <w:tc>
          <w:tcPr>
            <w:tcW w:w="2138" w:type="dxa"/>
            <w:vAlign w:val="center"/>
          </w:tcPr>
          <w:p w:rsidR="001662EC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1.089</w:t>
            </w:r>
            <w:r w:rsidR="001662EC" w:rsidRPr="00071D92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± 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0.058</w:t>
            </w:r>
          </w:p>
        </w:tc>
        <w:tc>
          <w:tcPr>
            <w:tcW w:w="1939" w:type="dxa"/>
            <w:vAlign w:val="center"/>
          </w:tcPr>
          <w:p w:rsidR="001662EC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1.013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</w:t>
            </w:r>
            <w:r w:rsidR="001662EC" w:rsidRPr="00071D92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097</w:t>
            </w:r>
          </w:p>
        </w:tc>
        <w:tc>
          <w:tcPr>
            <w:tcW w:w="2344" w:type="dxa"/>
          </w:tcPr>
          <w:p w:rsidR="001662EC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C71F78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0.0295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</w:t>
            </w:r>
          </w:p>
        </w:tc>
      </w:tr>
      <w:tr w:rsidR="001662EC" w:rsidTr="0058021F">
        <w:trPr>
          <w:trHeight w:val="234"/>
          <w:jc w:val="center"/>
        </w:trPr>
        <w:tc>
          <w:tcPr>
            <w:tcW w:w="2739" w:type="dxa"/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H</w:t>
            </w: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ypothalamus</w:t>
            </w:r>
          </w:p>
        </w:tc>
        <w:tc>
          <w:tcPr>
            <w:tcW w:w="2138" w:type="dxa"/>
            <w:vAlign w:val="center"/>
          </w:tcPr>
          <w:p w:rsidR="001662EC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1.052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</w:t>
            </w:r>
            <w:r w:rsidR="001662EC" w:rsidRPr="00071D92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0.093</w:t>
            </w:r>
          </w:p>
        </w:tc>
        <w:tc>
          <w:tcPr>
            <w:tcW w:w="1939" w:type="dxa"/>
            <w:vAlign w:val="center"/>
          </w:tcPr>
          <w:p w:rsidR="001662EC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1.041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</w:t>
            </w:r>
            <w:r w:rsidR="001662EC" w:rsidRPr="00071D92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107</w:t>
            </w:r>
          </w:p>
        </w:tc>
        <w:tc>
          <w:tcPr>
            <w:tcW w:w="2344" w:type="dxa"/>
          </w:tcPr>
          <w:p w:rsidR="001662EC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C71F78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0.7918</w:t>
            </w:r>
          </w:p>
        </w:tc>
      </w:tr>
      <w:tr w:rsidR="00C71F78" w:rsidTr="001662EC">
        <w:trPr>
          <w:trHeight w:val="234"/>
          <w:jc w:val="center"/>
        </w:trPr>
        <w:tc>
          <w:tcPr>
            <w:tcW w:w="2739" w:type="dxa"/>
            <w:vAlign w:val="center"/>
          </w:tcPr>
          <w:p w:rsidR="00C71F78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Amygdala</w:t>
            </w:r>
          </w:p>
        </w:tc>
        <w:tc>
          <w:tcPr>
            <w:tcW w:w="2138" w:type="dxa"/>
            <w:vAlign w:val="center"/>
          </w:tcPr>
          <w:p w:rsidR="00C71F78" w:rsidRPr="00DE30C3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1.036 </w:t>
            </w:r>
            <w:r w:rsidRPr="00071D92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0.081</w:t>
            </w:r>
          </w:p>
        </w:tc>
        <w:tc>
          <w:tcPr>
            <w:tcW w:w="1939" w:type="dxa"/>
            <w:vAlign w:val="center"/>
          </w:tcPr>
          <w:p w:rsidR="00C71F78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1.003 </w:t>
            </w:r>
            <w:r w:rsidRPr="00071D92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0.077</w:t>
            </w:r>
          </w:p>
        </w:tc>
        <w:tc>
          <w:tcPr>
            <w:tcW w:w="2344" w:type="dxa"/>
          </w:tcPr>
          <w:p w:rsidR="00C71F78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C71F78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0.3083</w:t>
            </w:r>
          </w:p>
        </w:tc>
      </w:tr>
      <w:tr w:rsidR="001662EC" w:rsidTr="0058021F">
        <w:trPr>
          <w:trHeight w:val="234"/>
          <w:jc w:val="center"/>
        </w:trPr>
        <w:tc>
          <w:tcPr>
            <w:tcW w:w="2739" w:type="dxa"/>
            <w:vAlign w:val="center"/>
          </w:tcPr>
          <w:p w:rsidR="001662EC" w:rsidRPr="000B4087" w:rsidRDefault="001662EC" w:rsidP="000B4087">
            <w:pPr>
              <w:spacing w:line="240" w:lineRule="auto"/>
              <w:jc w:val="center"/>
              <w:rPr>
                <w:b/>
                <w:bCs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H</w:t>
            </w: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ippocampus</w:t>
            </w:r>
          </w:p>
        </w:tc>
        <w:tc>
          <w:tcPr>
            <w:tcW w:w="2138" w:type="dxa"/>
            <w:vAlign w:val="center"/>
          </w:tcPr>
          <w:p w:rsidR="001662EC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1.081</w:t>
            </w:r>
            <w:r w:rsidR="001662EC"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± 0.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060</w:t>
            </w:r>
          </w:p>
        </w:tc>
        <w:tc>
          <w:tcPr>
            <w:tcW w:w="1939" w:type="dxa"/>
            <w:vAlign w:val="center"/>
          </w:tcPr>
          <w:p w:rsidR="001662EC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0.971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</w:t>
            </w:r>
            <w:r w:rsidR="001662EC"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0.058</w:t>
            </w:r>
          </w:p>
        </w:tc>
        <w:tc>
          <w:tcPr>
            <w:tcW w:w="2344" w:type="dxa"/>
          </w:tcPr>
          <w:p w:rsidR="001662EC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C71F78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0.0001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***</w:t>
            </w:r>
          </w:p>
        </w:tc>
      </w:tr>
      <w:tr w:rsidR="00C71F78" w:rsidTr="001662EC">
        <w:trPr>
          <w:trHeight w:val="234"/>
          <w:jc w:val="center"/>
        </w:trPr>
        <w:tc>
          <w:tcPr>
            <w:tcW w:w="2739" w:type="dxa"/>
            <w:vAlign w:val="center"/>
          </w:tcPr>
          <w:p w:rsidR="00C71F78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C71F78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Superior colliculi</w:t>
            </w:r>
          </w:p>
        </w:tc>
        <w:tc>
          <w:tcPr>
            <w:tcW w:w="2138" w:type="dxa"/>
            <w:vAlign w:val="center"/>
          </w:tcPr>
          <w:p w:rsidR="00C71F78" w:rsidRPr="00DE30C3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1.080</w:t>
            </w: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±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0.083</w:t>
            </w:r>
          </w:p>
        </w:tc>
        <w:tc>
          <w:tcPr>
            <w:tcW w:w="1939" w:type="dxa"/>
            <w:vAlign w:val="center"/>
          </w:tcPr>
          <w:p w:rsidR="00C71F78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0.963</w:t>
            </w: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±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0.106</w:t>
            </w:r>
          </w:p>
        </w:tc>
        <w:tc>
          <w:tcPr>
            <w:tcW w:w="2344" w:type="dxa"/>
          </w:tcPr>
          <w:p w:rsidR="00C71F78" w:rsidRDefault="00C71F78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C71F78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0.0064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**</w:t>
            </w:r>
          </w:p>
        </w:tc>
      </w:tr>
      <w:tr w:rsidR="001662EC" w:rsidTr="0058021F">
        <w:trPr>
          <w:trHeight w:val="234"/>
          <w:jc w:val="center"/>
        </w:trPr>
        <w:tc>
          <w:tcPr>
            <w:tcW w:w="2739" w:type="dxa"/>
            <w:vAlign w:val="center"/>
          </w:tcPr>
          <w:p w:rsidR="001662EC" w:rsidRPr="000B4087" w:rsidRDefault="001662EC" w:rsidP="000B4087">
            <w:pPr>
              <w:spacing w:line="240" w:lineRule="auto"/>
              <w:jc w:val="center"/>
              <w:rPr>
                <w:b/>
                <w:bCs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M</w:t>
            </w: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idbrain</w:t>
            </w:r>
          </w:p>
        </w:tc>
        <w:tc>
          <w:tcPr>
            <w:tcW w:w="2138" w:type="dxa"/>
            <w:vAlign w:val="center"/>
          </w:tcPr>
          <w:p w:rsidR="001662EC" w:rsidRDefault="00CA6A81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1.129</w:t>
            </w:r>
            <w:r w:rsidR="001662EC"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± 0.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070</w:t>
            </w:r>
          </w:p>
        </w:tc>
        <w:tc>
          <w:tcPr>
            <w:tcW w:w="1939" w:type="dxa"/>
            <w:vAlign w:val="center"/>
          </w:tcPr>
          <w:p w:rsidR="001662EC" w:rsidRDefault="00CA6A81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1.051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</w:t>
            </w:r>
            <w:r w:rsidR="001662EC"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089</w:t>
            </w:r>
          </w:p>
        </w:tc>
        <w:tc>
          <w:tcPr>
            <w:tcW w:w="2344" w:type="dxa"/>
          </w:tcPr>
          <w:p w:rsidR="001662EC" w:rsidRDefault="00CA6A81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CA6A81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0.0257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</w:t>
            </w:r>
          </w:p>
        </w:tc>
      </w:tr>
      <w:tr w:rsidR="00CA6A81" w:rsidTr="001662EC">
        <w:trPr>
          <w:trHeight w:val="234"/>
          <w:jc w:val="center"/>
        </w:trPr>
        <w:tc>
          <w:tcPr>
            <w:tcW w:w="2739" w:type="dxa"/>
            <w:vAlign w:val="center"/>
          </w:tcPr>
          <w:p w:rsidR="00CA6A81" w:rsidRDefault="00CA6A81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0B4087">
              <w:rPr>
                <w:sz w:val="24"/>
                <w:szCs w:val="24"/>
              </w:rPr>
              <w:t>Central Gray</w:t>
            </w:r>
          </w:p>
        </w:tc>
        <w:tc>
          <w:tcPr>
            <w:tcW w:w="2138" w:type="dxa"/>
            <w:vAlign w:val="center"/>
          </w:tcPr>
          <w:p w:rsidR="00CA6A81" w:rsidRDefault="00CA6A81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1.122</w:t>
            </w: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±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0.124</w:t>
            </w:r>
          </w:p>
        </w:tc>
        <w:tc>
          <w:tcPr>
            <w:tcW w:w="1939" w:type="dxa"/>
            <w:vAlign w:val="center"/>
          </w:tcPr>
          <w:p w:rsidR="00CA6A81" w:rsidRDefault="00CA6A81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1.017 </w:t>
            </w:r>
            <w:r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0.094</w:t>
            </w:r>
          </w:p>
        </w:tc>
        <w:tc>
          <w:tcPr>
            <w:tcW w:w="2344" w:type="dxa"/>
          </w:tcPr>
          <w:p w:rsidR="00CA6A81" w:rsidRDefault="00CA6A81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CA6A81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0.0283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</w:t>
            </w:r>
          </w:p>
        </w:tc>
      </w:tr>
      <w:tr w:rsidR="001662EC" w:rsidTr="0058021F">
        <w:trPr>
          <w:trHeight w:val="234"/>
          <w:jc w:val="center"/>
        </w:trPr>
        <w:tc>
          <w:tcPr>
            <w:tcW w:w="2739" w:type="dxa"/>
            <w:vAlign w:val="center"/>
          </w:tcPr>
          <w:p w:rsidR="001662EC" w:rsidRDefault="00CA6A81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20A94">
              <w:rPr>
                <w:sz w:val="24"/>
                <w:szCs w:val="24"/>
              </w:rPr>
              <w:t>Inferior colliculi</w:t>
            </w:r>
          </w:p>
        </w:tc>
        <w:tc>
          <w:tcPr>
            <w:tcW w:w="2138" w:type="dxa"/>
            <w:vAlign w:val="center"/>
          </w:tcPr>
          <w:p w:rsidR="001662EC" w:rsidRDefault="00CA6A81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1.057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</w:t>
            </w:r>
            <w:r w:rsidR="001662EC"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080</w:t>
            </w:r>
          </w:p>
        </w:tc>
        <w:tc>
          <w:tcPr>
            <w:tcW w:w="1939" w:type="dxa"/>
            <w:vAlign w:val="center"/>
          </w:tcPr>
          <w:p w:rsidR="001662EC" w:rsidRDefault="00CA6A81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0.976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</w:t>
            </w:r>
            <w:r w:rsidR="001662EC"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080</w:t>
            </w:r>
          </w:p>
        </w:tc>
        <w:tc>
          <w:tcPr>
            <w:tcW w:w="2344" w:type="dxa"/>
          </w:tcPr>
          <w:p w:rsidR="001662EC" w:rsidRDefault="00CA6A81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CA6A81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0.0211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</w:t>
            </w:r>
          </w:p>
        </w:tc>
      </w:tr>
      <w:tr w:rsidR="001662EC" w:rsidTr="0058021F">
        <w:trPr>
          <w:trHeight w:val="234"/>
          <w:jc w:val="center"/>
        </w:trPr>
        <w:tc>
          <w:tcPr>
            <w:tcW w:w="2739" w:type="dxa"/>
            <w:vAlign w:val="center"/>
          </w:tcPr>
          <w:p w:rsidR="001662EC" w:rsidRDefault="001662EC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Brainstem</w:t>
            </w:r>
          </w:p>
        </w:tc>
        <w:tc>
          <w:tcPr>
            <w:tcW w:w="2138" w:type="dxa"/>
            <w:vAlign w:val="center"/>
          </w:tcPr>
          <w:p w:rsidR="001662EC" w:rsidRDefault="00CA6A81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1.081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</w:t>
            </w:r>
            <w:r w:rsidR="001662EC"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059</w:t>
            </w:r>
          </w:p>
        </w:tc>
        <w:tc>
          <w:tcPr>
            <w:tcW w:w="1939" w:type="dxa"/>
            <w:vAlign w:val="center"/>
          </w:tcPr>
          <w:p w:rsidR="001662EC" w:rsidRDefault="00CA6A81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1.079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</w:t>
            </w:r>
            <w:r w:rsidR="001662EC" w:rsidRPr="00DE30C3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="001662EC"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</w:t>
            </w:r>
            <w:r>
              <w:rPr>
                <w:rFonts w:hint="eastAsia"/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087</w:t>
            </w:r>
          </w:p>
        </w:tc>
        <w:tc>
          <w:tcPr>
            <w:tcW w:w="2344" w:type="dxa"/>
          </w:tcPr>
          <w:p w:rsidR="001662EC" w:rsidRDefault="00CA6A81" w:rsidP="000B4087">
            <w:pPr>
              <w:spacing w:line="240" w:lineRule="auto"/>
              <w:jc w:val="center"/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CA6A81">
              <w:rPr>
                <w:sz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0.9447</w:t>
            </w:r>
          </w:p>
        </w:tc>
      </w:tr>
    </w:tbl>
    <w:p w:rsidR="001662EC" w:rsidRDefault="001662EC" w:rsidP="00F67189">
      <w:pPr>
        <w:spacing w:line="240" w:lineRule="auto"/>
      </w:pPr>
    </w:p>
    <w:p w:rsidR="00F67189" w:rsidRDefault="00F67189" w:rsidP="00F67189">
      <w:pPr>
        <w:spacing w:line="240" w:lineRule="auto"/>
        <w:jc w:val="left"/>
        <w:rPr>
          <w:b/>
          <w:bCs/>
        </w:rPr>
      </w:pPr>
    </w:p>
    <w:p w:rsidR="00F1015B" w:rsidRPr="0058021F" w:rsidRDefault="00F1015B" w:rsidP="00F67189">
      <w:pPr>
        <w:spacing w:line="240" w:lineRule="auto"/>
        <w:jc w:val="left"/>
        <w:rPr>
          <w:b/>
          <w:bCs/>
          <w:sz w:val="24"/>
          <w:szCs w:val="24"/>
        </w:rPr>
      </w:pPr>
      <w:r w:rsidRPr="0058021F">
        <w:rPr>
          <w:b/>
          <w:bCs/>
          <w:sz w:val="24"/>
          <w:szCs w:val="24"/>
        </w:rPr>
        <w:t xml:space="preserve">Table </w:t>
      </w:r>
      <w:r w:rsidR="00EA291E" w:rsidRPr="0058021F">
        <w:rPr>
          <w:b/>
          <w:bCs/>
          <w:sz w:val="24"/>
          <w:szCs w:val="24"/>
        </w:rPr>
        <w:t>S</w:t>
      </w:r>
      <w:r w:rsidR="00EA291E">
        <w:rPr>
          <w:rFonts w:hint="eastAsia"/>
          <w:b/>
          <w:bCs/>
          <w:sz w:val="24"/>
          <w:szCs w:val="24"/>
        </w:rPr>
        <w:t>5</w:t>
      </w:r>
      <w:r w:rsidRPr="0058021F">
        <w:rPr>
          <w:b/>
          <w:bCs/>
          <w:sz w:val="24"/>
          <w:szCs w:val="24"/>
        </w:rPr>
        <w:t xml:space="preserve">. Quantification and adjusted </w:t>
      </w:r>
      <w:r w:rsidRPr="0058021F">
        <w:rPr>
          <w:b/>
          <w:bCs/>
          <w:i/>
          <w:iCs/>
          <w:sz w:val="24"/>
          <w:szCs w:val="24"/>
        </w:rPr>
        <w:t>p</w:t>
      </w:r>
      <w:r w:rsidRPr="0058021F">
        <w:rPr>
          <w:b/>
          <w:bCs/>
          <w:sz w:val="24"/>
          <w:szCs w:val="24"/>
        </w:rPr>
        <w:t xml:space="preserve"> value of [</w:t>
      </w:r>
      <w:r w:rsidRPr="0058021F">
        <w:rPr>
          <w:b/>
          <w:bCs/>
          <w:sz w:val="24"/>
          <w:szCs w:val="24"/>
          <w:vertAlign w:val="superscript"/>
        </w:rPr>
        <w:t>18</w:t>
      </w:r>
      <w:r w:rsidRPr="0058021F">
        <w:rPr>
          <w:b/>
          <w:bCs/>
          <w:sz w:val="24"/>
          <w:szCs w:val="24"/>
        </w:rPr>
        <w:t>F</w:t>
      </w:r>
      <w:proofErr w:type="gramStart"/>
      <w:r w:rsidRPr="0058021F">
        <w:rPr>
          <w:b/>
          <w:bCs/>
          <w:sz w:val="24"/>
          <w:szCs w:val="24"/>
        </w:rPr>
        <w:t>]</w:t>
      </w:r>
      <w:r w:rsidR="00DC40D6">
        <w:rPr>
          <w:rFonts w:hint="eastAsia"/>
          <w:b/>
          <w:bCs/>
          <w:sz w:val="24"/>
          <w:szCs w:val="24"/>
        </w:rPr>
        <w:t>VAT</w:t>
      </w:r>
      <w:proofErr w:type="gramEnd"/>
      <w:r w:rsidR="00DC40D6">
        <w:rPr>
          <w:rFonts w:hint="eastAsia"/>
          <w:b/>
          <w:bCs/>
          <w:sz w:val="24"/>
          <w:szCs w:val="24"/>
        </w:rPr>
        <w:t xml:space="preserve"> </w:t>
      </w:r>
      <w:r w:rsidRPr="0058021F">
        <w:rPr>
          <w:b/>
          <w:bCs/>
          <w:sz w:val="24"/>
          <w:szCs w:val="24"/>
        </w:rPr>
        <w:t xml:space="preserve">autoradiography. </w:t>
      </w:r>
      <w:r w:rsidRPr="0058021F">
        <w:rPr>
          <w:sz w:val="24"/>
          <w:szCs w:val="24"/>
        </w:rPr>
        <w:t xml:space="preserve">Ten ROIs were outlined in each brain region. Data is shown as mean ± SD. Technical replicates were made statistically. Two-way ANOVA and </w:t>
      </w:r>
      <w:bookmarkStart w:id="3" w:name="_Hlk204279329"/>
      <w:r w:rsidRPr="00F1015B">
        <w:rPr>
          <w:sz w:val="24"/>
          <w:szCs w:val="24"/>
        </w:rPr>
        <w:t>Tukey's multiple comparisons test</w:t>
      </w:r>
      <w:bookmarkEnd w:id="3"/>
      <w:r w:rsidRPr="00F1015B">
        <w:rPr>
          <w:rFonts w:hint="eastAsia"/>
          <w:sz w:val="24"/>
          <w:szCs w:val="24"/>
        </w:rPr>
        <w:t xml:space="preserve"> </w:t>
      </w:r>
      <w:r w:rsidRPr="00F1015B">
        <w:rPr>
          <w:sz w:val="24"/>
          <w:szCs w:val="24"/>
        </w:rPr>
        <w:t>w</w:t>
      </w:r>
      <w:r w:rsidRPr="00F1015B">
        <w:rPr>
          <w:rFonts w:hint="eastAsia"/>
          <w:sz w:val="24"/>
          <w:szCs w:val="24"/>
        </w:rPr>
        <w:t>ere</w:t>
      </w:r>
      <w:r w:rsidRPr="0058021F">
        <w:rPr>
          <w:sz w:val="24"/>
          <w:szCs w:val="24"/>
        </w:rPr>
        <w:t xml:space="preserve"> performed. **</w:t>
      </w:r>
      <w:r w:rsidRPr="0058021F">
        <w:rPr>
          <w:i/>
          <w:iCs/>
          <w:sz w:val="24"/>
          <w:szCs w:val="24"/>
        </w:rPr>
        <w:t>p</w:t>
      </w:r>
      <w:r w:rsidRPr="0058021F">
        <w:rPr>
          <w:sz w:val="24"/>
          <w:szCs w:val="24"/>
        </w:rPr>
        <w:t xml:space="preserve"> &lt; 0.01, ***</w:t>
      </w:r>
      <w:r w:rsidRPr="0058021F">
        <w:rPr>
          <w:i/>
          <w:iCs/>
          <w:sz w:val="24"/>
          <w:szCs w:val="24"/>
        </w:rPr>
        <w:t>p</w:t>
      </w:r>
      <w:r w:rsidRPr="0058021F">
        <w:rPr>
          <w:sz w:val="24"/>
          <w:szCs w:val="24"/>
        </w:rPr>
        <w:t xml:space="preserve"> &lt; 0.001, and ****</w:t>
      </w:r>
      <w:r w:rsidRPr="0058021F">
        <w:rPr>
          <w:i/>
          <w:iCs/>
          <w:sz w:val="24"/>
          <w:szCs w:val="24"/>
        </w:rPr>
        <w:t>p</w:t>
      </w:r>
      <w:r w:rsidRPr="0058021F">
        <w:rPr>
          <w:sz w:val="24"/>
          <w:szCs w:val="24"/>
        </w:rPr>
        <w:t xml:space="preserve"> &lt; 0.0001 were considered significantly different.</w:t>
      </w:r>
    </w:p>
    <w:tbl>
      <w:tblPr>
        <w:tblStyle w:val="aa"/>
        <w:tblW w:w="1153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1"/>
        <w:gridCol w:w="1760"/>
        <w:gridCol w:w="1709"/>
        <w:gridCol w:w="1709"/>
        <w:gridCol w:w="1671"/>
        <w:gridCol w:w="1330"/>
        <w:gridCol w:w="1615"/>
      </w:tblGrid>
      <w:tr w:rsidR="00F1015B" w:rsidRPr="00951482" w:rsidTr="000B4087">
        <w:trPr>
          <w:trHeight w:val="164"/>
          <w:jc w:val="center"/>
        </w:trPr>
        <w:tc>
          <w:tcPr>
            <w:tcW w:w="1741" w:type="dxa"/>
            <w:vMerge w:val="restart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Brain regions</w:t>
            </w:r>
          </w:p>
        </w:tc>
        <w:tc>
          <w:tcPr>
            <w:tcW w:w="6849" w:type="dxa"/>
            <w:gridSpan w:val="4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Radioactivity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(Mean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SD)</w:t>
            </w:r>
          </w:p>
        </w:tc>
        <w:tc>
          <w:tcPr>
            <w:tcW w:w="2945" w:type="dxa"/>
            <w:gridSpan w:val="2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Adjusted p value</w:t>
            </w:r>
          </w:p>
        </w:tc>
      </w:tr>
      <w:tr w:rsidR="00F1015B" w:rsidRPr="00951482" w:rsidTr="000B4087">
        <w:trPr>
          <w:trHeight w:val="35"/>
          <w:jc w:val="center"/>
        </w:trPr>
        <w:tc>
          <w:tcPr>
            <w:tcW w:w="1741" w:type="dxa"/>
            <w:vMerge/>
            <w:tcBorders>
              <w:bottom w:val="single" w:sz="4" w:space="0" w:color="auto"/>
            </w:tcBorders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</w:p>
        </w:tc>
        <w:tc>
          <w:tcPr>
            <w:tcW w:w="1760" w:type="dxa"/>
            <w:tcBorders>
              <w:bottom w:val="single" w:sz="4" w:space="0" w:color="auto"/>
            </w:tcBorders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A53T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A53T/MK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WT</w:t>
            </w:r>
          </w:p>
        </w:tc>
        <w:tc>
          <w:tcPr>
            <w:tcW w:w="1670" w:type="dxa"/>
            <w:tcBorders>
              <w:bottom w:val="single" w:sz="4" w:space="0" w:color="auto"/>
            </w:tcBorders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WT/MK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bookmarkStart w:id="4" w:name="OLE_LINK15"/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A53T vs.</w:t>
            </w:r>
            <w:bookmarkEnd w:id="4"/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A53T/MK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A53T vs.</w:t>
            </w:r>
          </w:p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WT</w:t>
            </w:r>
          </w:p>
        </w:tc>
      </w:tr>
      <w:tr w:rsidR="00F1015B" w:rsidRPr="00951482" w:rsidTr="000B4087">
        <w:trPr>
          <w:trHeight w:val="332"/>
          <w:jc w:val="center"/>
        </w:trPr>
        <w:tc>
          <w:tcPr>
            <w:tcW w:w="1741" w:type="dxa"/>
            <w:tcBorders>
              <w:top w:val="single" w:sz="4" w:space="0" w:color="auto"/>
            </w:tcBorders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Cortex</w:t>
            </w:r>
          </w:p>
        </w:tc>
        <w:tc>
          <w:tcPr>
            <w:tcW w:w="1760" w:type="dxa"/>
            <w:tcBorders>
              <w:top w:val="single" w:sz="4" w:space="0" w:color="auto"/>
            </w:tcBorders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9.445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0.683</w:t>
            </w:r>
          </w:p>
        </w:tc>
        <w:tc>
          <w:tcPr>
            <w:tcW w:w="1709" w:type="dxa"/>
            <w:tcBorders>
              <w:top w:val="single" w:sz="4" w:space="0" w:color="auto"/>
            </w:tcBorders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9.078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1.214</w:t>
            </w:r>
          </w:p>
        </w:tc>
        <w:tc>
          <w:tcPr>
            <w:tcW w:w="1709" w:type="dxa"/>
            <w:tcBorders>
              <w:top w:val="single" w:sz="4" w:space="0" w:color="auto"/>
            </w:tcBorders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7.958 </w:t>
            </w:r>
            <w:bookmarkStart w:id="5" w:name="OLE_LINK16"/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bookmarkEnd w:id="5"/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1.307</w:t>
            </w:r>
          </w:p>
        </w:tc>
        <w:tc>
          <w:tcPr>
            <w:tcW w:w="1670" w:type="dxa"/>
            <w:tcBorders>
              <w:top w:val="single" w:sz="4" w:space="0" w:color="auto"/>
            </w:tcBorders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8.093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1.613</w:t>
            </w:r>
          </w:p>
        </w:tc>
        <w:tc>
          <w:tcPr>
            <w:tcW w:w="1330" w:type="dxa"/>
            <w:tcBorders>
              <w:top w:val="single" w:sz="4" w:space="0" w:color="auto"/>
            </w:tcBorders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0.8524</w:t>
            </w:r>
          </w:p>
        </w:tc>
        <w:tc>
          <w:tcPr>
            <w:tcW w:w="1615" w:type="dxa"/>
            <w:tcBorders>
              <w:top w:val="single" w:sz="4" w:space="0" w:color="auto"/>
            </w:tcBorders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0.0100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</w:t>
            </w:r>
          </w:p>
        </w:tc>
      </w:tr>
      <w:tr w:rsidR="00F1015B" w:rsidRPr="00951482" w:rsidTr="000B4087">
        <w:trPr>
          <w:trHeight w:val="332"/>
          <w:jc w:val="center"/>
        </w:trPr>
        <w:tc>
          <w:tcPr>
            <w:tcW w:w="1741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Striatum</w:t>
            </w:r>
          </w:p>
        </w:tc>
        <w:tc>
          <w:tcPr>
            <w:tcW w:w="176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13.607 </w:t>
            </w:r>
            <w:bookmarkStart w:id="6" w:name="OLE_LINK17"/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bookmarkEnd w:id="6"/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0.808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12.412 ± 0.763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10.850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0.843</w:t>
            </w:r>
          </w:p>
        </w:tc>
        <w:tc>
          <w:tcPr>
            <w:tcW w:w="167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11.292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0.971</w:t>
            </w:r>
          </w:p>
        </w:tc>
        <w:tc>
          <w:tcPr>
            <w:tcW w:w="133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0.0059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**</w:t>
            </w:r>
          </w:p>
        </w:tc>
        <w:tc>
          <w:tcPr>
            <w:tcW w:w="1615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&lt;0.0001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****</w:t>
            </w:r>
          </w:p>
        </w:tc>
      </w:tr>
      <w:tr w:rsidR="00F1015B" w:rsidRPr="00951482" w:rsidTr="000B4087">
        <w:trPr>
          <w:trHeight w:val="499"/>
          <w:jc w:val="center"/>
        </w:trPr>
        <w:tc>
          <w:tcPr>
            <w:tcW w:w="1741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B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asal forebrain septum</w:t>
            </w:r>
          </w:p>
        </w:tc>
        <w:tc>
          <w:tcPr>
            <w:tcW w:w="176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9.168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1.262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7.830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1.413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7.034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0.967</w:t>
            </w:r>
          </w:p>
        </w:tc>
        <w:tc>
          <w:tcPr>
            <w:tcW w:w="167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7.438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1.500</w:t>
            </w:r>
          </w:p>
        </w:tc>
        <w:tc>
          <w:tcPr>
            <w:tcW w:w="133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0.0045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**</w:t>
            </w:r>
          </w:p>
        </w:tc>
        <w:tc>
          <w:tcPr>
            <w:tcW w:w="1615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&lt;0.0001</w:t>
            </w:r>
            <w:bookmarkStart w:id="7" w:name="OLE_LINK19"/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****</w:t>
            </w:r>
            <w:bookmarkEnd w:id="7"/>
          </w:p>
        </w:tc>
      </w:tr>
      <w:tr w:rsidR="00F1015B" w:rsidRPr="00951482" w:rsidTr="000B4087">
        <w:trPr>
          <w:trHeight w:val="332"/>
          <w:jc w:val="center"/>
        </w:trPr>
        <w:tc>
          <w:tcPr>
            <w:tcW w:w="1741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T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halamus</w:t>
            </w:r>
          </w:p>
        </w:tc>
        <w:tc>
          <w:tcPr>
            <w:tcW w:w="176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7.828 ± 0.807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6.877 </w:t>
            </w:r>
            <w:bookmarkStart w:id="8" w:name="OLE_LINK18"/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bookmarkEnd w:id="8"/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0.553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6.455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0.597</w:t>
            </w:r>
          </w:p>
        </w:tc>
        <w:tc>
          <w:tcPr>
            <w:tcW w:w="167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6.776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0.676</w:t>
            </w:r>
          </w:p>
        </w:tc>
        <w:tc>
          <w:tcPr>
            <w:tcW w:w="133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0.0287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</w:t>
            </w:r>
          </w:p>
        </w:tc>
        <w:tc>
          <w:tcPr>
            <w:tcW w:w="1615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0.0004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***</w:t>
            </w:r>
          </w:p>
        </w:tc>
      </w:tr>
      <w:tr w:rsidR="00F1015B" w:rsidRPr="00951482" w:rsidTr="000B4087">
        <w:trPr>
          <w:trHeight w:val="332"/>
          <w:jc w:val="center"/>
        </w:trPr>
        <w:tc>
          <w:tcPr>
            <w:tcW w:w="1741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H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ypothalamus</w:t>
            </w:r>
          </w:p>
        </w:tc>
        <w:tc>
          <w:tcPr>
            <w:tcW w:w="176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6.681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1.019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5.933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0.548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5.704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0.566</w:t>
            </w:r>
          </w:p>
        </w:tc>
        <w:tc>
          <w:tcPr>
            <w:tcW w:w="167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5.666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0.585</w:t>
            </w:r>
          </w:p>
        </w:tc>
        <w:tc>
          <w:tcPr>
            <w:tcW w:w="133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0.0032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**</w:t>
            </w:r>
          </w:p>
        </w:tc>
        <w:tc>
          <w:tcPr>
            <w:tcW w:w="1615" w:type="dxa"/>
            <w:vAlign w:val="center"/>
          </w:tcPr>
          <w:p w:rsidR="00F1015B" w:rsidRPr="001B12D2" w:rsidRDefault="00F1015B" w:rsidP="000B4087">
            <w:pPr>
              <w:spacing w:line="240" w:lineRule="auto"/>
              <w:jc w:val="center"/>
              <w:rPr>
                <w:kern w:val="0"/>
                <w:sz w:val="24"/>
                <w:szCs w:val="24"/>
              </w:rPr>
            </w:pPr>
            <w:r w:rsidRPr="001B12D2">
              <w:rPr>
                <w:sz w:val="24"/>
                <w:szCs w:val="24"/>
              </w:rPr>
              <w:t>&lt;0.0001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****</w:t>
            </w:r>
          </w:p>
        </w:tc>
      </w:tr>
      <w:tr w:rsidR="00F1015B" w:rsidRPr="00951482" w:rsidTr="000B4087">
        <w:trPr>
          <w:trHeight w:val="332"/>
          <w:jc w:val="center"/>
        </w:trPr>
        <w:tc>
          <w:tcPr>
            <w:tcW w:w="1741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b/>
                <w:bCs/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H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ippocampus</w:t>
            </w:r>
          </w:p>
        </w:tc>
        <w:tc>
          <w:tcPr>
            <w:tcW w:w="176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9.220 ± 0.790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7.922 ± 1.062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7.336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1.163</w:t>
            </w:r>
          </w:p>
        </w:tc>
        <w:tc>
          <w:tcPr>
            <w:tcW w:w="167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7.348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0.950</w:t>
            </w:r>
          </w:p>
        </w:tc>
        <w:tc>
          <w:tcPr>
            <w:tcW w:w="1330" w:type="dxa"/>
            <w:vAlign w:val="center"/>
          </w:tcPr>
          <w:p w:rsidR="00F1015B" w:rsidRPr="001B12D2" w:rsidRDefault="00F1015B" w:rsidP="000B4087">
            <w:pPr>
              <w:spacing w:line="240" w:lineRule="auto"/>
              <w:jc w:val="center"/>
              <w:rPr>
                <w:kern w:val="0"/>
                <w:sz w:val="24"/>
                <w:szCs w:val="24"/>
              </w:rPr>
            </w:pPr>
            <w:r w:rsidRPr="001B12D2">
              <w:rPr>
                <w:sz w:val="24"/>
                <w:szCs w:val="24"/>
              </w:rPr>
              <w:t>0.0009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***</w:t>
            </w:r>
          </w:p>
        </w:tc>
        <w:tc>
          <w:tcPr>
            <w:tcW w:w="1615" w:type="dxa"/>
            <w:vAlign w:val="center"/>
          </w:tcPr>
          <w:p w:rsidR="00F1015B" w:rsidRPr="001B12D2" w:rsidRDefault="00F1015B" w:rsidP="000B4087">
            <w:pPr>
              <w:spacing w:line="240" w:lineRule="auto"/>
              <w:jc w:val="center"/>
              <w:rPr>
                <w:kern w:val="0"/>
                <w:sz w:val="24"/>
                <w:szCs w:val="24"/>
              </w:rPr>
            </w:pPr>
            <w:r w:rsidRPr="001B12D2">
              <w:rPr>
                <w:sz w:val="24"/>
                <w:szCs w:val="24"/>
              </w:rPr>
              <w:t>&lt;0.0001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****</w:t>
            </w:r>
          </w:p>
        </w:tc>
      </w:tr>
      <w:tr w:rsidR="00F1015B" w:rsidRPr="00951482" w:rsidTr="000B4087">
        <w:trPr>
          <w:trHeight w:val="332"/>
          <w:jc w:val="center"/>
        </w:trPr>
        <w:tc>
          <w:tcPr>
            <w:tcW w:w="1741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b/>
                <w:bCs/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M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idbrain</w:t>
            </w:r>
          </w:p>
        </w:tc>
        <w:tc>
          <w:tcPr>
            <w:tcW w:w="176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8.444 </w:t>
            </w:r>
            <w:bookmarkStart w:id="9" w:name="OLE_LINK24"/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bookmarkEnd w:id="9"/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0.569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6.760 </w:t>
            </w:r>
            <w:bookmarkStart w:id="10" w:name="OLE_LINK23"/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bookmarkEnd w:id="10"/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0.995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6.726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0.703</w:t>
            </w:r>
          </w:p>
        </w:tc>
        <w:tc>
          <w:tcPr>
            <w:tcW w:w="167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6.523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0.981</w:t>
            </w:r>
          </w:p>
        </w:tc>
        <w:tc>
          <w:tcPr>
            <w:tcW w:w="1330" w:type="dxa"/>
            <w:vAlign w:val="center"/>
          </w:tcPr>
          <w:p w:rsidR="00F1015B" w:rsidRPr="001B12D2" w:rsidRDefault="00F1015B" w:rsidP="000B4087">
            <w:pPr>
              <w:spacing w:line="240" w:lineRule="auto"/>
              <w:jc w:val="center"/>
              <w:rPr>
                <w:kern w:val="0"/>
                <w:sz w:val="24"/>
                <w:szCs w:val="24"/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0.0008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***</w:t>
            </w:r>
          </w:p>
        </w:tc>
        <w:tc>
          <w:tcPr>
            <w:tcW w:w="1615" w:type="dxa"/>
            <w:vAlign w:val="center"/>
          </w:tcPr>
          <w:p w:rsidR="00F1015B" w:rsidRPr="001B12D2" w:rsidRDefault="00F1015B" w:rsidP="000B4087">
            <w:pPr>
              <w:spacing w:line="240" w:lineRule="auto"/>
              <w:jc w:val="center"/>
              <w:rPr>
                <w:kern w:val="0"/>
                <w:sz w:val="24"/>
                <w:szCs w:val="24"/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0.0007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***</w:t>
            </w:r>
          </w:p>
        </w:tc>
      </w:tr>
      <w:tr w:rsidR="00F1015B" w:rsidRPr="00951482" w:rsidTr="000B4087">
        <w:trPr>
          <w:trHeight w:val="332"/>
          <w:jc w:val="center"/>
        </w:trPr>
        <w:tc>
          <w:tcPr>
            <w:tcW w:w="1741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proofErr w:type="spellStart"/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C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erebrallum</w:t>
            </w:r>
            <w:proofErr w:type="spellEnd"/>
          </w:p>
        </w:tc>
        <w:tc>
          <w:tcPr>
            <w:tcW w:w="176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4.245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0.764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3.997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0.358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4.077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0.408</w:t>
            </w:r>
          </w:p>
        </w:tc>
        <w:tc>
          <w:tcPr>
            <w:tcW w:w="167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4.101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0.601</w:t>
            </w:r>
          </w:p>
        </w:tc>
        <w:tc>
          <w:tcPr>
            <w:tcW w:w="133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0.5652</w:t>
            </w:r>
          </w:p>
        </w:tc>
        <w:tc>
          <w:tcPr>
            <w:tcW w:w="1615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0.7657</w:t>
            </w:r>
          </w:p>
        </w:tc>
      </w:tr>
      <w:tr w:rsidR="00F1015B" w:rsidRPr="00951482" w:rsidTr="000B4087">
        <w:trPr>
          <w:trHeight w:val="332"/>
          <w:jc w:val="center"/>
        </w:trPr>
        <w:tc>
          <w:tcPr>
            <w:tcW w:w="1741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Brainstem</w:t>
            </w:r>
          </w:p>
        </w:tc>
        <w:tc>
          <w:tcPr>
            <w:tcW w:w="176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4.532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0.580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4.209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0.530</w:t>
            </w:r>
          </w:p>
        </w:tc>
        <w:tc>
          <w:tcPr>
            <w:tcW w:w="1709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4.457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0.526</w:t>
            </w:r>
          </w:p>
        </w:tc>
        <w:tc>
          <w:tcPr>
            <w:tcW w:w="167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4.773 </w:t>
            </w: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±</w:t>
            </w:r>
            <w:r w:rsidRPr="001B12D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 xml:space="preserve"> 0.437</w:t>
            </w:r>
          </w:p>
        </w:tc>
        <w:tc>
          <w:tcPr>
            <w:tcW w:w="1330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0.2095</w:t>
            </w:r>
          </w:p>
        </w:tc>
        <w:tc>
          <w:tcPr>
            <w:tcW w:w="1615" w:type="dxa"/>
            <w:vAlign w:val="center"/>
          </w:tcPr>
          <w:p w:rsidR="00F1015B" w:rsidRPr="00951482" w:rsidRDefault="00F1015B" w:rsidP="000B4087">
            <w:pPr>
              <w:spacing w:line="240" w:lineRule="auto"/>
              <w:jc w:val="center"/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</w:pPr>
            <w:r w:rsidRPr="00951482">
              <w:rPr>
                <w:sz w:val="24"/>
                <w:szCs w:val="24"/>
                <w14:shadow w14:blurRad="50800" w14:dist="50800" w14:dir="5400000" w14:sx="1000" w14:sy="1000" w14:kx="0" w14:ky="0" w14:algn="ctr">
                  <w14:schemeClr w14:val="bg1">
                    <w14:alpha w14:val="57000"/>
                  </w14:schemeClr>
                </w14:shadow>
              </w:rPr>
              <w:t>0.9722</w:t>
            </w:r>
          </w:p>
        </w:tc>
      </w:tr>
    </w:tbl>
    <w:p w:rsidR="00F1015B" w:rsidRPr="000D06DF" w:rsidRDefault="00F1015B" w:rsidP="0058021F">
      <w:pPr>
        <w:spacing w:line="240" w:lineRule="auto"/>
      </w:pPr>
    </w:p>
    <w:p w:rsidR="00D40CC7" w:rsidRDefault="00D40CC7" w:rsidP="0058021F">
      <w:pPr>
        <w:spacing w:line="240" w:lineRule="auto"/>
      </w:pPr>
    </w:p>
    <w:p w:rsidR="00D40CC7" w:rsidRPr="00094A65" w:rsidRDefault="00E67DCC" w:rsidP="0058021F">
      <w:r w:rsidRPr="00094A65">
        <w:br w:type="page"/>
      </w:r>
      <w:r w:rsidR="00F55FBF" w:rsidRPr="00094A65">
        <w:rPr>
          <w:noProof/>
        </w:rPr>
        <w:lastRenderedPageBreak/>
        <w:drawing>
          <wp:inline distT="0" distB="0" distL="0" distR="0" wp14:anchorId="3266E2E6" wp14:editId="301B7091">
            <wp:extent cx="6645910" cy="6268085"/>
            <wp:effectExtent l="0" t="0" r="2540" b="0"/>
            <wp:docPr id="17820374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37432" name="图片 17820374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C7" w:rsidRPr="0058021F" w:rsidRDefault="00F55FBF" w:rsidP="007D4C6F">
      <w:pPr>
        <w:rPr>
          <w:sz w:val="24"/>
          <w:szCs w:val="24"/>
        </w:rPr>
      </w:pPr>
      <w:r w:rsidRPr="0058021F">
        <w:rPr>
          <w:b/>
          <w:bCs/>
          <w:sz w:val="24"/>
          <w:szCs w:val="24"/>
        </w:rPr>
        <w:t xml:space="preserve">Figure </w:t>
      </w:r>
      <w:r w:rsidR="004967B0" w:rsidRPr="0058021F">
        <w:rPr>
          <w:b/>
          <w:bCs/>
          <w:sz w:val="24"/>
          <w:szCs w:val="24"/>
        </w:rPr>
        <w:t>S</w:t>
      </w:r>
      <w:r w:rsidR="004967B0">
        <w:rPr>
          <w:rFonts w:hint="eastAsia"/>
          <w:b/>
          <w:bCs/>
          <w:sz w:val="24"/>
          <w:szCs w:val="24"/>
        </w:rPr>
        <w:t>1</w:t>
      </w:r>
      <w:r w:rsidRPr="0058021F">
        <w:rPr>
          <w:b/>
          <w:bCs/>
          <w:sz w:val="24"/>
          <w:szCs w:val="24"/>
        </w:rPr>
        <w:t xml:space="preserve">. </w:t>
      </w:r>
      <w:proofErr w:type="gramStart"/>
      <w:r w:rsidR="00807BDB" w:rsidRPr="0058021F">
        <w:rPr>
          <w:b/>
          <w:bCs/>
          <w:sz w:val="24"/>
          <w:szCs w:val="24"/>
        </w:rPr>
        <w:t>Immunofluorescence staining of the cortex.</w:t>
      </w:r>
      <w:proofErr w:type="gramEnd"/>
      <w:r w:rsidR="00807BDB" w:rsidRPr="0058021F">
        <w:rPr>
          <w:b/>
          <w:bCs/>
          <w:sz w:val="24"/>
          <w:szCs w:val="24"/>
        </w:rPr>
        <w:t xml:space="preserve"> </w:t>
      </w:r>
      <w:r w:rsidR="00807BDB" w:rsidRPr="0058021F">
        <w:rPr>
          <w:sz w:val="24"/>
          <w:szCs w:val="24"/>
        </w:rPr>
        <w:t xml:space="preserve">CysLTR1 was co-localized with </w:t>
      </w:r>
      <w:proofErr w:type="spellStart"/>
      <w:r w:rsidR="00807BDB" w:rsidRPr="0058021F">
        <w:rPr>
          <w:sz w:val="24"/>
          <w:szCs w:val="24"/>
        </w:rPr>
        <w:t>VAChT</w:t>
      </w:r>
      <w:proofErr w:type="spellEnd"/>
      <w:r w:rsidR="00807BDB" w:rsidRPr="0058021F">
        <w:rPr>
          <w:sz w:val="24"/>
          <w:szCs w:val="24"/>
        </w:rPr>
        <w:t xml:space="preserve"> but not TH. </w:t>
      </w:r>
      <w:proofErr w:type="spellStart"/>
      <w:r w:rsidR="00807BDB" w:rsidRPr="0058021F">
        <w:rPr>
          <w:sz w:val="24"/>
          <w:szCs w:val="24"/>
        </w:rPr>
        <w:t>VAChT</w:t>
      </w:r>
      <w:proofErr w:type="spellEnd"/>
      <w:r w:rsidR="00807BDB" w:rsidRPr="0058021F">
        <w:rPr>
          <w:sz w:val="24"/>
          <w:szCs w:val="24"/>
        </w:rPr>
        <w:t xml:space="preserve"> was highly expressed in the cortex of A53T mice. </w:t>
      </w:r>
      <w:proofErr w:type="spellStart"/>
      <w:r w:rsidR="00807BDB" w:rsidRPr="0058021F">
        <w:rPr>
          <w:sz w:val="24"/>
          <w:szCs w:val="24"/>
        </w:rPr>
        <w:t>VAChT</w:t>
      </w:r>
      <w:proofErr w:type="spellEnd"/>
      <w:r w:rsidR="00807BDB" w:rsidRPr="0058021F">
        <w:rPr>
          <w:sz w:val="24"/>
          <w:szCs w:val="24"/>
        </w:rPr>
        <w:t xml:space="preserve"> expression was reduced in A53T/MK mice compared to A53T mice.</w:t>
      </w:r>
    </w:p>
    <w:sectPr w:rsidR="00D40CC7" w:rsidRPr="0058021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A72" w:rsidRDefault="00370A72" w:rsidP="0058021F">
      <w:r>
        <w:separator/>
      </w:r>
    </w:p>
  </w:endnote>
  <w:endnote w:type="continuationSeparator" w:id="0">
    <w:p w:rsidR="00370A72" w:rsidRDefault="00370A72" w:rsidP="00580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A72" w:rsidRDefault="00370A72" w:rsidP="0058021F">
      <w:r>
        <w:separator/>
      </w:r>
    </w:p>
  </w:footnote>
  <w:footnote w:type="continuationSeparator" w:id="0">
    <w:p w:rsidR="00370A72" w:rsidRDefault="00370A72" w:rsidP="00580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C2174C"/>
    <w:multiLevelType w:val="multilevel"/>
    <w:tmpl w:val="BDB8BC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eizhen Ye">
    <w15:presenceInfo w15:providerId="Windows Live" w15:userId="c3b473d33e9d6e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CA0D6F"/>
    <w:rsid w:val="000210D1"/>
    <w:rsid w:val="00021CE0"/>
    <w:rsid w:val="000238ED"/>
    <w:rsid w:val="00032D8F"/>
    <w:rsid w:val="00094A65"/>
    <w:rsid w:val="00096F21"/>
    <w:rsid w:val="000C439A"/>
    <w:rsid w:val="000C76DB"/>
    <w:rsid w:val="000D06E4"/>
    <w:rsid w:val="000D5FE4"/>
    <w:rsid w:val="000F4D60"/>
    <w:rsid w:val="001021EF"/>
    <w:rsid w:val="00145C35"/>
    <w:rsid w:val="001662EC"/>
    <w:rsid w:val="00167177"/>
    <w:rsid w:val="001B12D2"/>
    <w:rsid w:val="001B6E6E"/>
    <w:rsid w:val="001D2E6A"/>
    <w:rsid w:val="001E2B6A"/>
    <w:rsid w:val="002105A4"/>
    <w:rsid w:val="002117A3"/>
    <w:rsid w:val="00214A86"/>
    <w:rsid w:val="00242C08"/>
    <w:rsid w:val="002B07EB"/>
    <w:rsid w:val="002E6AA2"/>
    <w:rsid w:val="00334E2C"/>
    <w:rsid w:val="00340A63"/>
    <w:rsid w:val="0034221B"/>
    <w:rsid w:val="00370A72"/>
    <w:rsid w:val="003B2779"/>
    <w:rsid w:val="00413081"/>
    <w:rsid w:val="00423349"/>
    <w:rsid w:val="004306A8"/>
    <w:rsid w:val="00464E05"/>
    <w:rsid w:val="004967B0"/>
    <w:rsid w:val="004A27B5"/>
    <w:rsid w:val="004B1D65"/>
    <w:rsid w:val="004F319E"/>
    <w:rsid w:val="004F4543"/>
    <w:rsid w:val="00562D08"/>
    <w:rsid w:val="0058021F"/>
    <w:rsid w:val="00590CDC"/>
    <w:rsid w:val="005C3F6D"/>
    <w:rsid w:val="005E4BFF"/>
    <w:rsid w:val="005F3612"/>
    <w:rsid w:val="0062194B"/>
    <w:rsid w:val="00634C99"/>
    <w:rsid w:val="00640737"/>
    <w:rsid w:val="00651A92"/>
    <w:rsid w:val="0066292B"/>
    <w:rsid w:val="0068755D"/>
    <w:rsid w:val="006F32F3"/>
    <w:rsid w:val="00721E86"/>
    <w:rsid w:val="0074721F"/>
    <w:rsid w:val="0075073D"/>
    <w:rsid w:val="00756BB1"/>
    <w:rsid w:val="00771931"/>
    <w:rsid w:val="007B7826"/>
    <w:rsid w:val="007D4C6F"/>
    <w:rsid w:val="008009C0"/>
    <w:rsid w:val="00804CC3"/>
    <w:rsid w:val="00807BDB"/>
    <w:rsid w:val="008468F8"/>
    <w:rsid w:val="00873350"/>
    <w:rsid w:val="00886943"/>
    <w:rsid w:val="008D12DC"/>
    <w:rsid w:val="00932CC5"/>
    <w:rsid w:val="00942CE6"/>
    <w:rsid w:val="00951482"/>
    <w:rsid w:val="0099008C"/>
    <w:rsid w:val="00997601"/>
    <w:rsid w:val="009B470B"/>
    <w:rsid w:val="009C21E4"/>
    <w:rsid w:val="009C60F8"/>
    <w:rsid w:val="00A137A8"/>
    <w:rsid w:val="00AA4FEF"/>
    <w:rsid w:val="00AD37B7"/>
    <w:rsid w:val="00B2712F"/>
    <w:rsid w:val="00B3031E"/>
    <w:rsid w:val="00B35180"/>
    <w:rsid w:val="00B40A61"/>
    <w:rsid w:val="00B923F7"/>
    <w:rsid w:val="00BB7040"/>
    <w:rsid w:val="00BE0620"/>
    <w:rsid w:val="00BF6A4A"/>
    <w:rsid w:val="00C04E8E"/>
    <w:rsid w:val="00C71F78"/>
    <w:rsid w:val="00C8042D"/>
    <w:rsid w:val="00C950BB"/>
    <w:rsid w:val="00CA0D6F"/>
    <w:rsid w:val="00CA64B4"/>
    <w:rsid w:val="00CA6A81"/>
    <w:rsid w:val="00CD0B50"/>
    <w:rsid w:val="00CE3650"/>
    <w:rsid w:val="00D104E1"/>
    <w:rsid w:val="00D31D70"/>
    <w:rsid w:val="00D40CC7"/>
    <w:rsid w:val="00D45A93"/>
    <w:rsid w:val="00D512A3"/>
    <w:rsid w:val="00D70EC9"/>
    <w:rsid w:val="00D92F44"/>
    <w:rsid w:val="00DC40D6"/>
    <w:rsid w:val="00DC582F"/>
    <w:rsid w:val="00E12072"/>
    <w:rsid w:val="00E45AA9"/>
    <w:rsid w:val="00E521C3"/>
    <w:rsid w:val="00E67DCC"/>
    <w:rsid w:val="00E8676E"/>
    <w:rsid w:val="00E943BD"/>
    <w:rsid w:val="00E96BC7"/>
    <w:rsid w:val="00EA291E"/>
    <w:rsid w:val="00EB3706"/>
    <w:rsid w:val="00EC66BC"/>
    <w:rsid w:val="00EF77CE"/>
    <w:rsid w:val="00F014E6"/>
    <w:rsid w:val="00F1015B"/>
    <w:rsid w:val="00F354B3"/>
    <w:rsid w:val="00F47476"/>
    <w:rsid w:val="00F52DC8"/>
    <w:rsid w:val="00F53B06"/>
    <w:rsid w:val="00F55FBF"/>
    <w:rsid w:val="00F67189"/>
    <w:rsid w:val="00F93324"/>
    <w:rsid w:val="00F97EBA"/>
    <w:rsid w:val="00FE7B97"/>
    <w:rsid w:val="03B04618"/>
    <w:rsid w:val="0AF36D1C"/>
    <w:rsid w:val="0B70729F"/>
    <w:rsid w:val="0EEF6D6E"/>
    <w:rsid w:val="130E4AA7"/>
    <w:rsid w:val="15B77106"/>
    <w:rsid w:val="1E6547A0"/>
    <w:rsid w:val="24D72BDA"/>
    <w:rsid w:val="34F81948"/>
    <w:rsid w:val="43856BD1"/>
    <w:rsid w:val="4B866AF8"/>
    <w:rsid w:val="4BFC3AA8"/>
    <w:rsid w:val="52B51E36"/>
    <w:rsid w:val="6AD40236"/>
    <w:rsid w:val="6C05682C"/>
    <w:rsid w:val="6C57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7D4C6F"/>
    <w:pPr>
      <w:adjustRightInd w:val="0"/>
      <w:snapToGrid w:val="0"/>
      <w:spacing w:line="480" w:lineRule="auto"/>
      <w:jc w:val="both"/>
      <w:textAlignment w:val="bottom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uiPriority w:val="99"/>
    <w:unhideWhenUsed/>
    <w:qFormat/>
    <w:rPr>
      <w:rFonts w:ascii="Calibri" w:hAnsi="Calibri"/>
      <w:sz w:val="18"/>
      <w:szCs w:val="18"/>
    </w:rPr>
  </w:style>
  <w:style w:type="paragraph" w:styleId="a4">
    <w:name w:val="head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character" w:styleId="a5">
    <w:name w:val="FollowedHyperlink"/>
    <w:basedOn w:val="a0"/>
    <w:autoRedefine/>
    <w:uiPriority w:val="99"/>
    <w:unhideWhenUsed/>
    <w:qFormat/>
    <w:rPr>
      <w:color w:val="800080"/>
      <w:u w:val="single"/>
    </w:rPr>
  </w:style>
  <w:style w:type="character" w:styleId="a6">
    <w:name w:val="Hyperlink"/>
    <w:basedOn w:val="a0"/>
    <w:autoRedefine/>
    <w:uiPriority w:val="99"/>
    <w:unhideWhenUsed/>
    <w:qFormat/>
    <w:rPr>
      <w:color w:val="0000FF"/>
      <w:u w:val="single"/>
    </w:rPr>
  </w:style>
  <w:style w:type="paragraph" w:customStyle="1" w:styleId="msonormal0">
    <w:name w:val="msonormal"/>
    <w:basedOn w:val="a"/>
    <w:autoRedefine/>
    <w:qFormat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paragraph" w:customStyle="1" w:styleId="21">
    <w:name w:val="目录 21"/>
    <w:basedOn w:val="a"/>
    <w:next w:val="a"/>
    <w:autoRedefine/>
    <w:qFormat/>
    <w:pPr>
      <w:ind w:leftChars="200" w:left="420"/>
    </w:pPr>
    <w:rPr>
      <w:rFonts w:ascii="Calibri" w:hAnsi="Calibri"/>
    </w:rPr>
  </w:style>
  <w:style w:type="character" w:customStyle="1" w:styleId="Char">
    <w:name w:val="页脚 Char"/>
    <w:basedOn w:val="a0"/>
    <w:link w:val="a3"/>
    <w:autoRedefine/>
    <w:uiPriority w:val="99"/>
    <w:qFormat/>
    <w:rPr>
      <w:rFonts w:ascii="Calibri" w:eastAsia="宋体" w:hAnsi="Calibri" w:cs="Times New Roman"/>
      <w:sz w:val="18"/>
      <w:szCs w:val="18"/>
      <w14:ligatures w14:val="none"/>
    </w:rPr>
  </w:style>
  <w:style w:type="character" w:customStyle="1" w:styleId="10">
    <w:name w:val="10"/>
    <w:basedOn w:val="a0"/>
    <w:autoRedefine/>
    <w:qFormat/>
    <w:rPr>
      <w:rFonts w:ascii="Calibri" w:hAnsi="Calibri" w:cs="Calibri" w:hint="default"/>
    </w:rPr>
  </w:style>
  <w:style w:type="character" w:customStyle="1" w:styleId="15">
    <w:name w:val="15"/>
    <w:basedOn w:val="a0"/>
    <w:autoRedefine/>
    <w:qFormat/>
    <w:rPr>
      <w:rFonts w:ascii="Calibri" w:hAnsi="Calibri" w:cs="Calibri" w:hint="default"/>
      <w:color w:val="0000FF"/>
      <w:u w:val="single"/>
    </w:rPr>
  </w:style>
  <w:style w:type="character" w:customStyle="1" w:styleId="Char0">
    <w:name w:val="页眉 Char"/>
    <w:basedOn w:val="a0"/>
    <w:link w:val="a4"/>
    <w:autoRedefine/>
    <w:uiPriority w:val="99"/>
    <w:qFormat/>
    <w:rPr>
      <w:kern w:val="2"/>
      <w:sz w:val="18"/>
      <w:szCs w:val="18"/>
      <w14:ligatures w14:val="standardContextual"/>
    </w:rPr>
  </w:style>
  <w:style w:type="paragraph" w:styleId="a7">
    <w:name w:val="Revision"/>
    <w:hidden/>
    <w:uiPriority w:val="99"/>
    <w:unhideWhenUsed/>
    <w:rsid w:val="00F354B3"/>
    <w:rPr>
      <w:kern w:val="2"/>
      <w:sz w:val="21"/>
      <w:szCs w:val="21"/>
    </w:rPr>
  </w:style>
  <w:style w:type="paragraph" w:styleId="a8">
    <w:name w:val="List Paragraph"/>
    <w:basedOn w:val="a"/>
    <w:uiPriority w:val="99"/>
    <w:unhideWhenUsed/>
    <w:qFormat/>
    <w:rsid w:val="00BF6A4A"/>
    <w:pPr>
      <w:widowControl w:val="0"/>
      <w:adjustRightInd/>
      <w:snapToGrid/>
      <w:spacing w:line="240" w:lineRule="auto"/>
      <w:ind w:firstLineChars="200" w:firstLine="420"/>
      <w:textAlignment w:val="auto"/>
    </w:pPr>
    <w:rPr>
      <w:rFonts w:asciiTheme="minorHAnsi" w:eastAsiaTheme="minorEastAsia" w:hAnsiTheme="minorHAnsi" w:cstheme="minorBidi"/>
      <w:szCs w:val="24"/>
    </w:rPr>
  </w:style>
  <w:style w:type="paragraph" w:styleId="a9">
    <w:name w:val="Balloon Text"/>
    <w:basedOn w:val="a"/>
    <w:link w:val="Char1"/>
    <w:uiPriority w:val="99"/>
    <w:semiHidden/>
    <w:unhideWhenUsed/>
    <w:rsid w:val="00214A86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214A86"/>
    <w:rPr>
      <w:kern w:val="2"/>
      <w:sz w:val="18"/>
      <w:szCs w:val="18"/>
    </w:rPr>
  </w:style>
  <w:style w:type="table" w:styleId="aa">
    <w:name w:val="Table Grid"/>
    <w:basedOn w:val="a1"/>
    <w:uiPriority w:val="39"/>
    <w:rsid w:val="00F101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7D4C6F"/>
    <w:pPr>
      <w:adjustRightInd w:val="0"/>
      <w:snapToGrid w:val="0"/>
      <w:spacing w:line="480" w:lineRule="auto"/>
      <w:jc w:val="both"/>
      <w:textAlignment w:val="bottom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uiPriority w:val="99"/>
    <w:unhideWhenUsed/>
    <w:qFormat/>
    <w:rPr>
      <w:rFonts w:ascii="Calibri" w:hAnsi="Calibri"/>
      <w:sz w:val="18"/>
      <w:szCs w:val="18"/>
    </w:rPr>
  </w:style>
  <w:style w:type="paragraph" w:styleId="a4">
    <w:name w:val="head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character" w:styleId="a5">
    <w:name w:val="FollowedHyperlink"/>
    <w:basedOn w:val="a0"/>
    <w:autoRedefine/>
    <w:uiPriority w:val="99"/>
    <w:unhideWhenUsed/>
    <w:qFormat/>
    <w:rPr>
      <w:color w:val="800080"/>
      <w:u w:val="single"/>
    </w:rPr>
  </w:style>
  <w:style w:type="character" w:styleId="a6">
    <w:name w:val="Hyperlink"/>
    <w:basedOn w:val="a0"/>
    <w:autoRedefine/>
    <w:uiPriority w:val="99"/>
    <w:unhideWhenUsed/>
    <w:qFormat/>
    <w:rPr>
      <w:color w:val="0000FF"/>
      <w:u w:val="single"/>
    </w:rPr>
  </w:style>
  <w:style w:type="paragraph" w:customStyle="1" w:styleId="msonormal0">
    <w:name w:val="msonormal"/>
    <w:basedOn w:val="a"/>
    <w:autoRedefine/>
    <w:qFormat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paragraph" w:customStyle="1" w:styleId="21">
    <w:name w:val="目录 21"/>
    <w:basedOn w:val="a"/>
    <w:next w:val="a"/>
    <w:autoRedefine/>
    <w:qFormat/>
    <w:pPr>
      <w:ind w:leftChars="200" w:left="420"/>
    </w:pPr>
    <w:rPr>
      <w:rFonts w:ascii="Calibri" w:hAnsi="Calibri"/>
    </w:rPr>
  </w:style>
  <w:style w:type="character" w:customStyle="1" w:styleId="Char">
    <w:name w:val="页脚 Char"/>
    <w:basedOn w:val="a0"/>
    <w:link w:val="a3"/>
    <w:autoRedefine/>
    <w:uiPriority w:val="99"/>
    <w:qFormat/>
    <w:rPr>
      <w:rFonts w:ascii="Calibri" w:eastAsia="宋体" w:hAnsi="Calibri" w:cs="Times New Roman"/>
      <w:sz w:val="18"/>
      <w:szCs w:val="18"/>
      <w14:ligatures w14:val="none"/>
    </w:rPr>
  </w:style>
  <w:style w:type="character" w:customStyle="1" w:styleId="10">
    <w:name w:val="10"/>
    <w:basedOn w:val="a0"/>
    <w:autoRedefine/>
    <w:qFormat/>
    <w:rPr>
      <w:rFonts w:ascii="Calibri" w:hAnsi="Calibri" w:cs="Calibri" w:hint="default"/>
    </w:rPr>
  </w:style>
  <w:style w:type="character" w:customStyle="1" w:styleId="15">
    <w:name w:val="15"/>
    <w:basedOn w:val="a0"/>
    <w:autoRedefine/>
    <w:qFormat/>
    <w:rPr>
      <w:rFonts w:ascii="Calibri" w:hAnsi="Calibri" w:cs="Calibri" w:hint="default"/>
      <w:color w:val="0000FF"/>
      <w:u w:val="single"/>
    </w:rPr>
  </w:style>
  <w:style w:type="character" w:customStyle="1" w:styleId="Char0">
    <w:name w:val="页眉 Char"/>
    <w:basedOn w:val="a0"/>
    <w:link w:val="a4"/>
    <w:autoRedefine/>
    <w:uiPriority w:val="99"/>
    <w:qFormat/>
    <w:rPr>
      <w:kern w:val="2"/>
      <w:sz w:val="18"/>
      <w:szCs w:val="18"/>
      <w14:ligatures w14:val="standardContextual"/>
    </w:rPr>
  </w:style>
  <w:style w:type="paragraph" w:styleId="a7">
    <w:name w:val="Revision"/>
    <w:hidden/>
    <w:uiPriority w:val="99"/>
    <w:unhideWhenUsed/>
    <w:rsid w:val="00F354B3"/>
    <w:rPr>
      <w:kern w:val="2"/>
      <w:sz w:val="21"/>
      <w:szCs w:val="21"/>
    </w:rPr>
  </w:style>
  <w:style w:type="paragraph" w:styleId="a8">
    <w:name w:val="List Paragraph"/>
    <w:basedOn w:val="a"/>
    <w:uiPriority w:val="99"/>
    <w:unhideWhenUsed/>
    <w:qFormat/>
    <w:rsid w:val="00BF6A4A"/>
    <w:pPr>
      <w:widowControl w:val="0"/>
      <w:adjustRightInd/>
      <w:snapToGrid/>
      <w:spacing w:line="240" w:lineRule="auto"/>
      <w:ind w:firstLineChars="200" w:firstLine="420"/>
      <w:textAlignment w:val="auto"/>
    </w:pPr>
    <w:rPr>
      <w:rFonts w:asciiTheme="minorHAnsi" w:eastAsiaTheme="minorEastAsia" w:hAnsiTheme="minorHAnsi" w:cstheme="minorBidi"/>
      <w:szCs w:val="24"/>
    </w:rPr>
  </w:style>
  <w:style w:type="paragraph" w:styleId="a9">
    <w:name w:val="Balloon Text"/>
    <w:basedOn w:val="a"/>
    <w:link w:val="Char1"/>
    <w:uiPriority w:val="99"/>
    <w:semiHidden/>
    <w:unhideWhenUsed/>
    <w:rsid w:val="00214A86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214A86"/>
    <w:rPr>
      <w:kern w:val="2"/>
      <w:sz w:val="18"/>
      <w:szCs w:val="18"/>
    </w:rPr>
  </w:style>
  <w:style w:type="table" w:styleId="aa">
    <w:name w:val="Table Grid"/>
    <w:basedOn w:val="a1"/>
    <w:uiPriority w:val="39"/>
    <w:rsid w:val="00F101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7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779</Words>
  <Characters>4446</Characters>
  <Application>Microsoft Office Word</Application>
  <DocSecurity>0</DocSecurity>
  <Lines>37</Lines>
  <Paragraphs>10</Paragraphs>
  <ScaleCrop>false</ScaleCrop>
  <Company/>
  <LinksUpToDate>false</LinksUpToDate>
  <CharactersWithSpaces>5215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Peizhen Ye</dc:creator>
  <cp:lastModifiedBy>admin</cp:lastModifiedBy>
  <cp:revision>13</cp:revision>
  <cp:lastPrinted>2025-07-11T08:20:00Z</cp:lastPrinted>
  <dcterms:created xsi:type="dcterms:W3CDTF">2025-07-28T06:15:00Z</dcterms:created>
  <dcterms:modified xsi:type="dcterms:W3CDTF">2025-08-21T07:36:00Z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86b781d71f2b37225a59d4c291eb17c413876acde9dfa425fb2cdb954475867a</vt:lpwstr>
  </property>
  <property fmtid="{D5CDD505-2E9C-101B-9397-08002B2CF9AE}" pid="3" name="KSOProductBuildVer">
    <vt:lpwstr>2052-12.1.0.18276</vt:lpwstr>
  </property>
  <property fmtid="{D5CDD505-2E9C-101B-9397-08002B2CF9AE}" pid="4" name="ICV">
    <vt:lpwstr>5DDB4EC8E24B4606B83963F40658E6BF_13</vt:lpwstr>
  </property>
</Properties>
</file>