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5AA59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1</w:t>
      </w:r>
    </w:p>
    <w:p w14:paraId="3406F965">
      <w:pPr>
        <w:spacing w:after="156" w:afterLines="5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Experimental </w:t>
      </w:r>
      <w:r>
        <w:rPr>
          <w:rFonts w:hint="eastAsia" w:ascii="Times New Roman" w:hAnsi="Times New Roman" w:cs="Times New Roman"/>
          <w:sz w:val="18"/>
          <w:szCs w:val="18"/>
        </w:rPr>
        <w:t>variables</w:t>
      </w:r>
      <w:r>
        <w:rPr>
          <w:rFonts w:ascii="Times New Roman" w:hAnsi="Times New Roman" w:cs="Times New Roman"/>
          <w:sz w:val="18"/>
          <w:szCs w:val="18"/>
        </w:rPr>
        <w:t xml:space="preserve"> and levels of response surface methodology</w:t>
      </w:r>
      <w:r>
        <w:rPr>
          <w:rFonts w:hint="eastAsia" w:ascii="Times New Roman" w:hAnsi="Times New Roman" w:cs="Times New Roman"/>
          <w:sz w:val="18"/>
          <w:szCs w:val="18"/>
        </w:rPr>
        <w:t xml:space="preserve"> (RSM) </w:t>
      </w:r>
      <w:r>
        <w:rPr>
          <w:rFonts w:ascii="Times New Roman" w:hAnsi="Times New Roman" w:cs="Times New Roman"/>
          <w:sz w:val="18"/>
          <w:szCs w:val="18"/>
        </w:rPr>
        <w:t>for dual-electrode hybrid discharge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059"/>
        <w:gridCol w:w="2087"/>
        <w:gridCol w:w="2076"/>
      </w:tblGrid>
      <w:tr w14:paraId="0A562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4" w:type="dxa"/>
            <w:vMerge w:val="restart"/>
            <w:tcBorders>
              <w:top w:val="single" w:color="auto" w:sz="12" w:space="0"/>
            </w:tcBorders>
            <w:vAlign w:val="center"/>
          </w:tcPr>
          <w:p w14:paraId="7272A7F9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Factors</w:t>
            </w:r>
          </w:p>
        </w:tc>
        <w:tc>
          <w:tcPr>
            <w:tcW w:w="6222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33A2DF1D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Experiment levels</w:t>
            </w:r>
          </w:p>
        </w:tc>
      </w:tr>
      <w:tr w14:paraId="70EE7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4" w:type="dxa"/>
            <w:vMerge w:val="continue"/>
            <w:tcBorders>
              <w:bottom w:val="single" w:color="auto" w:sz="8" w:space="0"/>
            </w:tcBorders>
            <w:vAlign w:val="center"/>
          </w:tcPr>
          <w:p w14:paraId="25E910F7"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59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93CA46D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Low (-1)</w:t>
            </w:r>
          </w:p>
        </w:tc>
        <w:tc>
          <w:tcPr>
            <w:tcW w:w="20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67CDB7E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Medium (0)</w:t>
            </w:r>
          </w:p>
        </w:tc>
        <w:tc>
          <w:tcPr>
            <w:tcW w:w="207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EFD27D9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High (+1)</w:t>
            </w:r>
          </w:p>
        </w:tc>
      </w:tr>
      <w:tr w14:paraId="4C6FE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4" w:type="dxa"/>
            <w:tcBorders>
              <w:top w:val="single" w:color="auto" w:sz="8" w:space="0"/>
            </w:tcBorders>
            <w:vAlign w:val="center"/>
          </w:tcPr>
          <w:p w14:paraId="074D1DE1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Time 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min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2059" w:type="dxa"/>
            <w:tcBorders>
              <w:top w:val="single" w:color="auto" w:sz="8" w:space="0"/>
            </w:tcBorders>
            <w:vAlign w:val="center"/>
          </w:tcPr>
          <w:p w14:paraId="347FFAA9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2087" w:type="dxa"/>
            <w:tcBorders>
              <w:top w:val="single" w:color="auto" w:sz="8" w:space="0"/>
            </w:tcBorders>
            <w:vAlign w:val="center"/>
          </w:tcPr>
          <w:p w14:paraId="2CBFE888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2076" w:type="dxa"/>
            <w:tcBorders>
              <w:top w:val="single" w:color="auto" w:sz="8" w:space="0"/>
            </w:tcBorders>
            <w:vAlign w:val="center"/>
          </w:tcPr>
          <w:p w14:paraId="594879A7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</w:tr>
      <w:tr w14:paraId="27E5F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4" w:type="dxa"/>
            <w:vAlign w:val="center"/>
          </w:tcPr>
          <w:p w14:paraId="7C752A55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Voltage 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V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2059" w:type="dxa"/>
            <w:vAlign w:val="center"/>
          </w:tcPr>
          <w:p w14:paraId="35E5E9E1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2087" w:type="dxa"/>
            <w:vAlign w:val="center"/>
          </w:tcPr>
          <w:p w14:paraId="504A1EE6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175</w:t>
            </w:r>
          </w:p>
        </w:tc>
        <w:tc>
          <w:tcPr>
            <w:tcW w:w="2076" w:type="dxa"/>
            <w:vAlign w:val="center"/>
          </w:tcPr>
          <w:p w14:paraId="4690464E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225</w:t>
            </w:r>
          </w:p>
        </w:tc>
      </w:tr>
      <w:tr w14:paraId="2D84D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4" w:type="dxa"/>
            <w:tcBorders>
              <w:bottom w:val="single" w:color="auto" w:sz="12" w:space="0"/>
            </w:tcBorders>
            <w:vAlign w:val="center"/>
          </w:tcPr>
          <w:p w14:paraId="3C0CEC6B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NaCl Content 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%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2059" w:type="dxa"/>
            <w:tcBorders>
              <w:bottom w:val="single" w:color="auto" w:sz="12" w:space="0"/>
            </w:tcBorders>
            <w:vAlign w:val="center"/>
          </w:tcPr>
          <w:p w14:paraId="56D690EC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</w:p>
        </w:tc>
        <w:tc>
          <w:tcPr>
            <w:tcW w:w="2087" w:type="dxa"/>
            <w:tcBorders>
              <w:bottom w:val="single" w:color="auto" w:sz="12" w:space="0"/>
            </w:tcBorders>
            <w:vAlign w:val="center"/>
          </w:tcPr>
          <w:p w14:paraId="00829597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  <w:tc>
          <w:tcPr>
            <w:tcW w:w="2076" w:type="dxa"/>
            <w:tcBorders>
              <w:bottom w:val="single" w:color="auto" w:sz="12" w:space="0"/>
            </w:tcBorders>
            <w:vAlign w:val="center"/>
          </w:tcPr>
          <w:p w14:paraId="2CB16BE4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0.042</w:t>
            </w:r>
          </w:p>
        </w:tc>
      </w:tr>
    </w:tbl>
    <w:p w14:paraId="569FF96D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09109E5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2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71ECD52E"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Experimental design and</w:t>
      </w:r>
      <w:r>
        <w:rPr>
          <w:rFonts w:ascii="Times New Roman" w:hAnsi="Times New Roman" w:cs="Times New Roman"/>
          <w:sz w:val="18"/>
          <w:szCs w:val="18"/>
        </w:rPr>
        <w:t xml:space="preserve"> results of </w:t>
      </w:r>
      <w:r>
        <w:rPr>
          <w:rFonts w:hint="eastAsia" w:ascii="Times New Roman" w:hAnsi="Times New Roman" w:cs="Times New Roman"/>
          <w:sz w:val="18"/>
          <w:szCs w:val="18"/>
        </w:rPr>
        <w:t xml:space="preserve">RSM under </w:t>
      </w:r>
      <w:r>
        <w:rPr>
          <w:rFonts w:ascii="Times New Roman" w:hAnsi="Times New Roman" w:cs="Times New Roman"/>
          <w:sz w:val="18"/>
          <w:szCs w:val="18"/>
        </w:rPr>
        <w:t>dual-electrode hybrid discharge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  <w:r>
        <w:rPr>
          <w:rFonts w:ascii="Segoe UI" w:hAnsi="Segoe UI" w:cs="Segoe UI"/>
          <w:color w:val="1C1F23"/>
          <w:sz w:val="18"/>
          <w:szCs w:val="18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A</w:t>
      </w:r>
      <w:r>
        <w:rPr>
          <w:rFonts w:ascii="Times New Roman" w:hAnsi="Times New Roman" w:cs="Times New Roman"/>
          <w:sz w:val="18"/>
          <w:szCs w:val="18"/>
        </w:rPr>
        <w:t>ll data are expressed in the form of mean ± standard deviation.</w:t>
      </w:r>
    </w:p>
    <w:tbl>
      <w:tblPr>
        <w:tblStyle w:val="7"/>
        <w:tblW w:w="1007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54"/>
        <w:gridCol w:w="835"/>
        <w:gridCol w:w="723"/>
        <w:gridCol w:w="1374"/>
        <w:gridCol w:w="1172"/>
        <w:gridCol w:w="1067"/>
        <w:gridCol w:w="1172"/>
        <w:gridCol w:w="962"/>
        <w:gridCol w:w="1067"/>
      </w:tblGrid>
      <w:tr w14:paraId="09C181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46" w:type="dxa"/>
            <w:vMerge w:val="restart"/>
            <w:vAlign w:val="center"/>
          </w:tcPr>
          <w:p w14:paraId="1A23EA2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NO.</w:t>
            </w:r>
          </w:p>
        </w:tc>
        <w:tc>
          <w:tcPr>
            <w:tcW w:w="2412" w:type="dxa"/>
            <w:gridSpan w:val="3"/>
            <w:tcBorders>
              <w:bottom w:val="single" w:color="auto" w:sz="8" w:space="0"/>
            </w:tcBorders>
            <w:vAlign w:val="center"/>
          </w:tcPr>
          <w:p w14:paraId="6EDAD16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Factors</w:t>
            </w:r>
          </w:p>
        </w:tc>
        <w:tc>
          <w:tcPr>
            <w:tcW w:w="4785" w:type="dxa"/>
            <w:gridSpan w:val="4"/>
            <w:tcBorders>
              <w:bottom w:val="single" w:color="auto" w:sz="8" w:space="0"/>
            </w:tcBorders>
            <w:vAlign w:val="center"/>
          </w:tcPr>
          <w:p w14:paraId="5B9F4FB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Response variables</w:t>
            </w:r>
          </w:p>
        </w:tc>
        <w:tc>
          <w:tcPr>
            <w:tcW w:w="2029" w:type="dxa"/>
            <w:gridSpan w:val="2"/>
            <w:tcBorders>
              <w:bottom w:val="single" w:color="auto" w:sz="8" w:space="0"/>
            </w:tcBorders>
            <w:vAlign w:val="center"/>
          </w:tcPr>
          <w:p w14:paraId="35CE664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hysicochemical property</w:t>
            </w:r>
          </w:p>
        </w:tc>
      </w:tr>
      <w:tr w14:paraId="0594FA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3" w:hRule="atLeast"/>
          <w:jc w:val="center"/>
        </w:trPr>
        <w:tc>
          <w:tcPr>
            <w:tcW w:w="846" w:type="dxa"/>
            <w:vMerge w:val="continue"/>
            <w:tcBorders>
              <w:bottom w:val="single" w:color="auto" w:sz="8" w:space="0"/>
            </w:tcBorders>
            <w:vAlign w:val="center"/>
          </w:tcPr>
          <w:p w14:paraId="5F9ADED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99CA31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Voltage</w:t>
            </w:r>
          </w:p>
          <w:p w14:paraId="5364AEC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V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83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F5601B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NaCl content</w:t>
            </w:r>
          </w:p>
          <w:p w14:paraId="5891269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%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47B629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Time</w:t>
            </w:r>
          </w:p>
          <w:p w14:paraId="538227B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min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137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2250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NO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−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p>
                </m:sSubSup>
              </m:oMath>
            </m:oMathPara>
          </w:p>
          <w:p w14:paraId="433ADF3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mg/L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EDAAE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NO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3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−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p>
                </m:sSubSup>
              </m:oMath>
            </m:oMathPara>
          </w:p>
          <w:p w14:paraId="44930AB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mg/L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6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44C8B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H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</m:sSub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</m:sSub>
              </m:oMath>
            </m:oMathPara>
          </w:p>
          <w:p w14:paraId="580FDDD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mg/L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B6734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3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</m:sSub>
              </m:oMath>
            </m:oMathPara>
          </w:p>
          <w:p w14:paraId="73BF1BA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hint="eastAsia" w:ascii="Cambria Math" w:hAnsi="Cambria Math" w:cs="Times New Roman"/>
                  <w:sz w:val="18"/>
                  <w:szCs w:val="18"/>
                </w:rPr>
                <m:t>mg</m:t>
              </m:r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6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DE9B3BE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pH</w:t>
            </w:r>
          </w:p>
        </w:tc>
        <w:tc>
          <w:tcPr>
            <w:tcW w:w="106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E1DDBB2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ΔT</w:t>
            </w:r>
          </w:p>
        </w:tc>
      </w:tr>
      <w:tr w14:paraId="2B82300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46" w:type="dxa"/>
            <w:tcBorders>
              <w:top w:val="single" w:color="auto" w:sz="8" w:space="0"/>
            </w:tcBorders>
            <w:vAlign w:val="center"/>
          </w:tcPr>
          <w:p w14:paraId="443F1AB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854" w:type="dxa"/>
            <w:tcBorders>
              <w:top w:val="single" w:color="auto" w:sz="8" w:space="0"/>
            </w:tcBorders>
            <w:vAlign w:val="center"/>
          </w:tcPr>
          <w:p w14:paraId="43F1498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175</w:t>
            </w:r>
          </w:p>
        </w:tc>
        <w:tc>
          <w:tcPr>
            <w:tcW w:w="835" w:type="dxa"/>
            <w:tcBorders>
              <w:top w:val="single" w:color="auto" w:sz="8" w:space="0"/>
            </w:tcBorders>
            <w:vAlign w:val="center"/>
          </w:tcPr>
          <w:p w14:paraId="1A9EB8D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0.042</w:t>
            </w:r>
          </w:p>
        </w:tc>
        <w:tc>
          <w:tcPr>
            <w:tcW w:w="723" w:type="dxa"/>
            <w:tcBorders>
              <w:top w:val="single" w:color="auto" w:sz="8" w:space="0"/>
            </w:tcBorders>
            <w:vAlign w:val="center"/>
          </w:tcPr>
          <w:p w14:paraId="56256F5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1374" w:type="dxa"/>
            <w:tcBorders>
              <w:top w:val="single" w:color="auto" w:sz="8" w:space="0"/>
            </w:tcBorders>
            <w:vAlign w:val="center"/>
          </w:tcPr>
          <w:p w14:paraId="752E0E2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145.87±11.34</w:t>
            </w:r>
          </w:p>
        </w:tc>
        <w:tc>
          <w:tcPr>
            <w:tcW w:w="1172" w:type="dxa"/>
            <w:tcBorders>
              <w:top w:val="single" w:color="auto" w:sz="8" w:space="0"/>
            </w:tcBorders>
            <w:vAlign w:val="center"/>
          </w:tcPr>
          <w:p w14:paraId="02E230C3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5.11±0.08</w:t>
            </w:r>
          </w:p>
        </w:tc>
        <w:tc>
          <w:tcPr>
            <w:tcW w:w="1067" w:type="dxa"/>
            <w:tcBorders>
              <w:top w:val="single" w:color="auto" w:sz="8" w:space="0"/>
            </w:tcBorders>
            <w:vAlign w:val="center"/>
          </w:tcPr>
          <w:p w14:paraId="3A7551A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2.50±0.16</w:t>
            </w:r>
          </w:p>
        </w:tc>
        <w:tc>
          <w:tcPr>
            <w:tcW w:w="1172" w:type="dxa"/>
            <w:tcBorders>
              <w:top w:val="single" w:color="auto" w:sz="8" w:space="0"/>
            </w:tcBorders>
            <w:vAlign w:val="center"/>
          </w:tcPr>
          <w:p w14:paraId="41CB337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0.72±0.02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</w:p>
        </w:tc>
        <w:tc>
          <w:tcPr>
            <w:tcW w:w="962" w:type="dxa"/>
            <w:tcBorders>
              <w:top w:val="single" w:color="auto" w:sz="8" w:space="0"/>
            </w:tcBorders>
            <w:vAlign w:val="center"/>
          </w:tcPr>
          <w:p w14:paraId="4E40ADD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3.5±0.47</w:t>
            </w:r>
          </w:p>
        </w:tc>
        <w:tc>
          <w:tcPr>
            <w:tcW w:w="1067" w:type="dxa"/>
            <w:tcBorders>
              <w:top w:val="single" w:color="auto" w:sz="8" w:space="0"/>
            </w:tcBorders>
            <w:vAlign w:val="center"/>
          </w:tcPr>
          <w:p w14:paraId="2248D75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8.5±0.41</w:t>
            </w:r>
          </w:p>
        </w:tc>
      </w:tr>
      <w:tr w14:paraId="15869C4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3C784CB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</w:p>
        </w:tc>
        <w:tc>
          <w:tcPr>
            <w:tcW w:w="854" w:type="dxa"/>
            <w:vAlign w:val="center"/>
          </w:tcPr>
          <w:p w14:paraId="6E22C9D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225</w:t>
            </w:r>
          </w:p>
        </w:tc>
        <w:tc>
          <w:tcPr>
            <w:tcW w:w="835" w:type="dxa"/>
            <w:vAlign w:val="center"/>
          </w:tcPr>
          <w:p w14:paraId="47A6F98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0.042</w:t>
            </w:r>
          </w:p>
        </w:tc>
        <w:tc>
          <w:tcPr>
            <w:tcW w:w="723" w:type="dxa"/>
            <w:vAlign w:val="center"/>
          </w:tcPr>
          <w:p w14:paraId="6BBF8C9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1374" w:type="dxa"/>
            <w:vAlign w:val="center"/>
          </w:tcPr>
          <w:p w14:paraId="2E80F01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156.37±4.28</w:t>
            </w:r>
          </w:p>
        </w:tc>
        <w:tc>
          <w:tcPr>
            <w:tcW w:w="1172" w:type="dxa"/>
            <w:vAlign w:val="center"/>
          </w:tcPr>
          <w:p w14:paraId="23888D8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4.53±0.01</w:t>
            </w:r>
          </w:p>
        </w:tc>
        <w:tc>
          <w:tcPr>
            <w:tcW w:w="1067" w:type="dxa"/>
            <w:vAlign w:val="center"/>
          </w:tcPr>
          <w:p w14:paraId="48AA840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1.90±0.16</w:t>
            </w:r>
          </w:p>
        </w:tc>
        <w:tc>
          <w:tcPr>
            <w:tcW w:w="1172" w:type="dxa"/>
            <w:vAlign w:val="center"/>
          </w:tcPr>
          <w:p w14:paraId="5098EB4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0.28±0.02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962" w:type="dxa"/>
            <w:vAlign w:val="center"/>
          </w:tcPr>
          <w:p w14:paraId="50F54CE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3.5±0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6684E8B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8.5±0.71</w:t>
            </w:r>
          </w:p>
        </w:tc>
      </w:tr>
      <w:tr w14:paraId="5473F7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6825D39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854" w:type="dxa"/>
            <w:vAlign w:val="center"/>
          </w:tcPr>
          <w:p w14:paraId="0E3411F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175</w:t>
            </w:r>
          </w:p>
        </w:tc>
        <w:tc>
          <w:tcPr>
            <w:tcW w:w="835" w:type="dxa"/>
            <w:vAlign w:val="center"/>
          </w:tcPr>
          <w:p w14:paraId="7EA2FC9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0.042</w:t>
            </w:r>
          </w:p>
        </w:tc>
        <w:tc>
          <w:tcPr>
            <w:tcW w:w="723" w:type="dxa"/>
            <w:vAlign w:val="center"/>
          </w:tcPr>
          <w:p w14:paraId="4DC0F2F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374" w:type="dxa"/>
            <w:vAlign w:val="center"/>
          </w:tcPr>
          <w:p w14:paraId="7E36AE5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72.41±6.54</w:t>
            </w:r>
          </w:p>
        </w:tc>
        <w:tc>
          <w:tcPr>
            <w:tcW w:w="1172" w:type="dxa"/>
            <w:vAlign w:val="center"/>
          </w:tcPr>
          <w:p w14:paraId="12CB6F6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2.16±0.08</w:t>
            </w:r>
          </w:p>
        </w:tc>
        <w:tc>
          <w:tcPr>
            <w:tcW w:w="1067" w:type="dxa"/>
            <w:vAlign w:val="center"/>
          </w:tcPr>
          <w:p w14:paraId="217D07E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1.50±0.04</w:t>
            </w:r>
          </w:p>
        </w:tc>
        <w:tc>
          <w:tcPr>
            <w:tcW w:w="1172" w:type="dxa"/>
            <w:vAlign w:val="center"/>
          </w:tcPr>
          <w:p w14:paraId="54A4E1B6">
            <w:pPr>
              <w:spacing w:before="156" w:beforeLines="50" w:after="156" w:afterLines="50"/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0.46±0.01</w:t>
            </w:r>
          </w:p>
        </w:tc>
        <w:tc>
          <w:tcPr>
            <w:tcW w:w="962" w:type="dxa"/>
            <w:vAlign w:val="center"/>
          </w:tcPr>
          <w:p w14:paraId="3F431B3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3.6±0.47</w:t>
            </w:r>
          </w:p>
        </w:tc>
        <w:tc>
          <w:tcPr>
            <w:tcW w:w="1067" w:type="dxa"/>
            <w:vAlign w:val="center"/>
          </w:tcPr>
          <w:p w14:paraId="0270EAB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2.5±0.41</w:t>
            </w:r>
          </w:p>
        </w:tc>
      </w:tr>
      <w:tr w14:paraId="7ABFFE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7FDE876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</w:t>
            </w:r>
          </w:p>
        </w:tc>
        <w:tc>
          <w:tcPr>
            <w:tcW w:w="854" w:type="dxa"/>
            <w:vAlign w:val="center"/>
          </w:tcPr>
          <w:p w14:paraId="16FDAFF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225</w:t>
            </w:r>
          </w:p>
        </w:tc>
        <w:tc>
          <w:tcPr>
            <w:tcW w:w="835" w:type="dxa"/>
            <w:vAlign w:val="center"/>
          </w:tcPr>
          <w:p w14:paraId="1D549B6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  <w:tc>
          <w:tcPr>
            <w:tcW w:w="723" w:type="dxa"/>
            <w:vAlign w:val="center"/>
          </w:tcPr>
          <w:p w14:paraId="51DB98B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374" w:type="dxa"/>
            <w:vAlign w:val="center"/>
          </w:tcPr>
          <w:p w14:paraId="707F52F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93.40±12.85</w:t>
            </w:r>
          </w:p>
        </w:tc>
        <w:tc>
          <w:tcPr>
            <w:tcW w:w="1172" w:type="dxa"/>
            <w:vAlign w:val="center"/>
          </w:tcPr>
          <w:p w14:paraId="5F9EB26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3.34±0.0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067" w:type="dxa"/>
            <w:vAlign w:val="center"/>
          </w:tcPr>
          <w:p w14:paraId="66302AF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2.70±0.12</w:t>
            </w:r>
          </w:p>
        </w:tc>
        <w:tc>
          <w:tcPr>
            <w:tcW w:w="1172" w:type="dxa"/>
            <w:vAlign w:val="center"/>
          </w:tcPr>
          <w:p w14:paraId="60ECE2A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0.44±0.04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</w:p>
        </w:tc>
        <w:tc>
          <w:tcPr>
            <w:tcW w:w="962" w:type="dxa"/>
            <w:vAlign w:val="center"/>
          </w:tcPr>
          <w:p w14:paraId="7F7758D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3.6±0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59391F5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3.5±0.41</w:t>
            </w:r>
          </w:p>
        </w:tc>
      </w:tr>
      <w:tr w14:paraId="517B29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32A0D76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</w:t>
            </w:r>
          </w:p>
        </w:tc>
        <w:tc>
          <w:tcPr>
            <w:tcW w:w="854" w:type="dxa"/>
            <w:vAlign w:val="center"/>
          </w:tcPr>
          <w:p w14:paraId="5F74349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835" w:type="dxa"/>
            <w:vAlign w:val="center"/>
          </w:tcPr>
          <w:p w14:paraId="0812DBE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0.042</w:t>
            </w:r>
          </w:p>
        </w:tc>
        <w:tc>
          <w:tcPr>
            <w:tcW w:w="723" w:type="dxa"/>
            <w:vAlign w:val="center"/>
          </w:tcPr>
          <w:p w14:paraId="568AEC3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1374" w:type="dxa"/>
            <w:vAlign w:val="center"/>
          </w:tcPr>
          <w:p w14:paraId="2A957FE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51.42±4.28</w:t>
            </w:r>
          </w:p>
        </w:tc>
        <w:tc>
          <w:tcPr>
            <w:tcW w:w="1172" w:type="dxa"/>
            <w:vAlign w:val="center"/>
          </w:tcPr>
          <w:p w14:paraId="4459A7E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3.46±0.06</w:t>
            </w:r>
          </w:p>
        </w:tc>
        <w:tc>
          <w:tcPr>
            <w:tcW w:w="1067" w:type="dxa"/>
            <w:vAlign w:val="center"/>
          </w:tcPr>
          <w:p w14:paraId="3E8B059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2.5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±0.11</w:t>
            </w:r>
          </w:p>
        </w:tc>
        <w:tc>
          <w:tcPr>
            <w:tcW w:w="1172" w:type="dxa"/>
            <w:vAlign w:val="center"/>
          </w:tcPr>
          <w:p w14:paraId="7663107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0.54±0.02</w:t>
            </w:r>
          </w:p>
        </w:tc>
        <w:tc>
          <w:tcPr>
            <w:tcW w:w="962" w:type="dxa"/>
            <w:vAlign w:val="center"/>
          </w:tcPr>
          <w:p w14:paraId="6285D97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3.7±0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4AFEAA71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6.5±0.41</w:t>
            </w:r>
          </w:p>
        </w:tc>
      </w:tr>
      <w:tr w14:paraId="6E41158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7CFC9A8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</w:t>
            </w:r>
          </w:p>
        </w:tc>
        <w:tc>
          <w:tcPr>
            <w:tcW w:w="854" w:type="dxa"/>
            <w:vAlign w:val="center"/>
          </w:tcPr>
          <w:p w14:paraId="01C07A8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175</w:t>
            </w:r>
          </w:p>
        </w:tc>
        <w:tc>
          <w:tcPr>
            <w:tcW w:w="835" w:type="dxa"/>
            <w:vAlign w:val="center"/>
          </w:tcPr>
          <w:p w14:paraId="5029F02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</w:p>
        </w:tc>
        <w:tc>
          <w:tcPr>
            <w:tcW w:w="723" w:type="dxa"/>
            <w:vAlign w:val="center"/>
          </w:tcPr>
          <w:p w14:paraId="73EED0D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1374" w:type="dxa"/>
            <w:vAlign w:val="center"/>
          </w:tcPr>
          <w:p w14:paraId="2BCF0D0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72.41±8.57</w:t>
            </w:r>
          </w:p>
        </w:tc>
        <w:tc>
          <w:tcPr>
            <w:tcW w:w="1172" w:type="dxa"/>
            <w:vAlign w:val="center"/>
          </w:tcPr>
          <w:p w14:paraId="413339C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4.47±0.02</w:t>
            </w:r>
          </w:p>
        </w:tc>
        <w:tc>
          <w:tcPr>
            <w:tcW w:w="1067" w:type="dxa"/>
            <w:vAlign w:val="center"/>
          </w:tcPr>
          <w:p w14:paraId="653C73A3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4.00±0.12</w:t>
            </w:r>
          </w:p>
        </w:tc>
        <w:tc>
          <w:tcPr>
            <w:tcW w:w="1172" w:type="dxa"/>
            <w:vAlign w:val="center"/>
          </w:tcPr>
          <w:p w14:paraId="5B2D271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0.67±0.02</w:t>
            </w:r>
          </w:p>
        </w:tc>
        <w:tc>
          <w:tcPr>
            <w:tcW w:w="962" w:type="dxa"/>
            <w:vAlign w:val="center"/>
          </w:tcPr>
          <w:p w14:paraId="17478F0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3.6±0.47</w:t>
            </w:r>
          </w:p>
        </w:tc>
        <w:tc>
          <w:tcPr>
            <w:tcW w:w="1067" w:type="dxa"/>
            <w:vAlign w:val="center"/>
          </w:tcPr>
          <w:p w14:paraId="19E178A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10.5±0.41</w:t>
            </w:r>
          </w:p>
        </w:tc>
      </w:tr>
      <w:tr w14:paraId="5776DCC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51E5135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</w:t>
            </w:r>
          </w:p>
        </w:tc>
        <w:tc>
          <w:tcPr>
            <w:tcW w:w="854" w:type="dxa"/>
            <w:vAlign w:val="center"/>
          </w:tcPr>
          <w:p w14:paraId="5C2415A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175</w:t>
            </w:r>
          </w:p>
        </w:tc>
        <w:tc>
          <w:tcPr>
            <w:tcW w:w="835" w:type="dxa"/>
            <w:vAlign w:val="center"/>
          </w:tcPr>
          <w:p w14:paraId="6F60473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</w:p>
        </w:tc>
        <w:tc>
          <w:tcPr>
            <w:tcW w:w="723" w:type="dxa"/>
            <w:vAlign w:val="center"/>
          </w:tcPr>
          <w:p w14:paraId="5B99F49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374" w:type="dxa"/>
            <w:vAlign w:val="center"/>
          </w:tcPr>
          <w:p w14:paraId="3C49CB7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40.92±8.57</w:t>
            </w:r>
          </w:p>
        </w:tc>
        <w:tc>
          <w:tcPr>
            <w:tcW w:w="1172" w:type="dxa"/>
            <w:vAlign w:val="center"/>
          </w:tcPr>
          <w:p w14:paraId="760FFA1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1.72±0.21</w:t>
            </w:r>
          </w:p>
        </w:tc>
        <w:tc>
          <w:tcPr>
            <w:tcW w:w="1067" w:type="dxa"/>
            <w:vAlign w:val="center"/>
          </w:tcPr>
          <w:p w14:paraId="5DFAE88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2.30±0.16</w:t>
            </w:r>
          </w:p>
        </w:tc>
        <w:tc>
          <w:tcPr>
            <w:tcW w:w="1172" w:type="dxa"/>
            <w:vAlign w:val="center"/>
          </w:tcPr>
          <w:p w14:paraId="7DB658B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0.48±0.01 </w:t>
            </w:r>
          </w:p>
        </w:tc>
        <w:tc>
          <w:tcPr>
            <w:tcW w:w="962" w:type="dxa"/>
            <w:vAlign w:val="center"/>
          </w:tcPr>
          <w:p w14:paraId="4E221E5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3.7±0.47</w:t>
            </w:r>
          </w:p>
        </w:tc>
        <w:tc>
          <w:tcPr>
            <w:tcW w:w="1067" w:type="dxa"/>
            <w:vAlign w:val="center"/>
          </w:tcPr>
          <w:p w14:paraId="3CB7C91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4.5±0.41</w:t>
            </w:r>
          </w:p>
        </w:tc>
      </w:tr>
      <w:tr w14:paraId="7EEBD2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0601301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</w:t>
            </w:r>
          </w:p>
        </w:tc>
        <w:tc>
          <w:tcPr>
            <w:tcW w:w="854" w:type="dxa"/>
            <w:vAlign w:val="center"/>
          </w:tcPr>
          <w:p w14:paraId="769E9BB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835" w:type="dxa"/>
            <w:vAlign w:val="center"/>
          </w:tcPr>
          <w:p w14:paraId="3DC9F3D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  <w:tc>
          <w:tcPr>
            <w:tcW w:w="723" w:type="dxa"/>
            <w:vAlign w:val="center"/>
          </w:tcPr>
          <w:p w14:paraId="079C1F8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1374" w:type="dxa"/>
            <w:vAlign w:val="center"/>
          </w:tcPr>
          <w:p w14:paraId="0B7330A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19.94±4.28</w:t>
            </w:r>
          </w:p>
        </w:tc>
        <w:tc>
          <w:tcPr>
            <w:tcW w:w="1172" w:type="dxa"/>
            <w:vAlign w:val="center"/>
          </w:tcPr>
          <w:p w14:paraId="5D1E34A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1.73±0.0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3</w:t>
            </w:r>
          </w:p>
        </w:tc>
        <w:tc>
          <w:tcPr>
            <w:tcW w:w="1067" w:type="dxa"/>
            <w:vAlign w:val="center"/>
          </w:tcPr>
          <w:p w14:paraId="6AD60D01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2.20±0.21</w:t>
            </w:r>
          </w:p>
        </w:tc>
        <w:tc>
          <w:tcPr>
            <w:tcW w:w="1172" w:type="dxa"/>
            <w:vAlign w:val="center"/>
          </w:tcPr>
          <w:p w14:paraId="30BDDD9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0.23±0.04  </w:t>
            </w:r>
          </w:p>
        </w:tc>
        <w:tc>
          <w:tcPr>
            <w:tcW w:w="962" w:type="dxa"/>
            <w:vAlign w:val="center"/>
          </w:tcPr>
          <w:p w14:paraId="4250000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3.8±0.47</w:t>
            </w:r>
          </w:p>
        </w:tc>
        <w:tc>
          <w:tcPr>
            <w:tcW w:w="1067" w:type="dxa"/>
            <w:vAlign w:val="center"/>
          </w:tcPr>
          <w:p w14:paraId="34C1EEB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5.5±0.41</w:t>
            </w:r>
          </w:p>
        </w:tc>
      </w:tr>
      <w:tr w14:paraId="2A1839F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3802417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</w:t>
            </w:r>
          </w:p>
        </w:tc>
        <w:tc>
          <w:tcPr>
            <w:tcW w:w="854" w:type="dxa"/>
            <w:vAlign w:val="center"/>
          </w:tcPr>
          <w:p w14:paraId="4995260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835" w:type="dxa"/>
            <w:vAlign w:val="center"/>
          </w:tcPr>
          <w:p w14:paraId="79E19BA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</w:p>
        </w:tc>
        <w:tc>
          <w:tcPr>
            <w:tcW w:w="723" w:type="dxa"/>
            <w:vAlign w:val="center"/>
          </w:tcPr>
          <w:p w14:paraId="5F1E760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1374" w:type="dxa"/>
            <w:vAlign w:val="center"/>
          </w:tcPr>
          <w:p w14:paraId="2EA36C5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14.69±4.28</w:t>
            </w:r>
          </w:p>
        </w:tc>
        <w:tc>
          <w:tcPr>
            <w:tcW w:w="1172" w:type="dxa"/>
            <w:vAlign w:val="center"/>
          </w:tcPr>
          <w:p w14:paraId="4E815353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3.16±0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526676A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3.50±0.26</w:t>
            </w:r>
          </w:p>
        </w:tc>
        <w:tc>
          <w:tcPr>
            <w:tcW w:w="1172" w:type="dxa"/>
            <w:vAlign w:val="center"/>
          </w:tcPr>
          <w:p w14:paraId="3FE4081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0.17±0.03  </w:t>
            </w:r>
          </w:p>
        </w:tc>
        <w:tc>
          <w:tcPr>
            <w:tcW w:w="962" w:type="dxa"/>
            <w:vAlign w:val="center"/>
          </w:tcPr>
          <w:p w14:paraId="1E19866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3.9±0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2A38DBC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8.5±0.41</w:t>
            </w:r>
          </w:p>
        </w:tc>
      </w:tr>
      <w:tr w14:paraId="6D16E63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7E75AFF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</w:t>
            </w:r>
          </w:p>
        </w:tc>
        <w:tc>
          <w:tcPr>
            <w:tcW w:w="854" w:type="dxa"/>
            <w:vAlign w:val="center"/>
          </w:tcPr>
          <w:p w14:paraId="03ECB01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225</w:t>
            </w:r>
          </w:p>
        </w:tc>
        <w:tc>
          <w:tcPr>
            <w:tcW w:w="835" w:type="dxa"/>
            <w:vAlign w:val="center"/>
          </w:tcPr>
          <w:p w14:paraId="2A2CF51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</w:p>
        </w:tc>
        <w:tc>
          <w:tcPr>
            <w:tcW w:w="723" w:type="dxa"/>
            <w:vAlign w:val="center"/>
          </w:tcPr>
          <w:p w14:paraId="19C45CA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1374" w:type="dxa"/>
            <w:vAlign w:val="center"/>
          </w:tcPr>
          <w:p w14:paraId="1D23944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93.40±8.57</w:t>
            </w:r>
          </w:p>
        </w:tc>
        <w:tc>
          <w:tcPr>
            <w:tcW w:w="1172" w:type="dxa"/>
            <w:vAlign w:val="center"/>
          </w:tcPr>
          <w:p w14:paraId="78FCAD0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3.91±0.06</w:t>
            </w:r>
          </w:p>
        </w:tc>
        <w:tc>
          <w:tcPr>
            <w:tcW w:w="1067" w:type="dxa"/>
            <w:vAlign w:val="center"/>
          </w:tcPr>
          <w:p w14:paraId="1085DC3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3.40±0.19</w:t>
            </w:r>
          </w:p>
        </w:tc>
        <w:tc>
          <w:tcPr>
            <w:tcW w:w="1172" w:type="dxa"/>
            <w:vAlign w:val="center"/>
          </w:tcPr>
          <w:p w14:paraId="7A5D6C7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0.72±0.03  </w:t>
            </w:r>
          </w:p>
        </w:tc>
        <w:tc>
          <w:tcPr>
            <w:tcW w:w="962" w:type="dxa"/>
            <w:vAlign w:val="center"/>
          </w:tcPr>
          <w:p w14:paraId="39293738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3.6±0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6584543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11.5±0.41</w:t>
            </w:r>
          </w:p>
        </w:tc>
      </w:tr>
      <w:tr w14:paraId="5EC331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228A0BC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</w:t>
            </w:r>
          </w:p>
        </w:tc>
        <w:tc>
          <w:tcPr>
            <w:tcW w:w="854" w:type="dxa"/>
            <w:vAlign w:val="center"/>
          </w:tcPr>
          <w:p w14:paraId="24F244E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125</w:t>
            </w:r>
          </w:p>
        </w:tc>
        <w:tc>
          <w:tcPr>
            <w:tcW w:w="835" w:type="dxa"/>
            <w:vAlign w:val="center"/>
          </w:tcPr>
          <w:p w14:paraId="7D4B396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  <w:tc>
          <w:tcPr>
            <w:tcW w:w="723" w:type="dxa"/>
            <w:vAlign w:val="center"/>
          </w:tcPr>
          <w:p w14:paraId="49E6D1B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1374" w:type="dxa"/>
            <w:vAlign w:val="center"/>
          </w:tcPr>
          <w:p w14:paraId="3707CEC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46.18±8.57</w:t>
            </w:r>
          </w:p>
        </w:tc>
        <w:tc>
          <w:tcPr>
            <w:tcW w:w="1172" w:type="dxa"/>
            <w:vAlign w:val="center"/>
          </w:tcPr>
          <w:p w14:paraId="4194100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5.52±0.028</w:t>
            </w:r>
          </w:p>
        </w:tc>
        <w:tc>
          <w:tcPr>
            <w:tcW w:w="1067" w:type="dxa"/>
            <w:vAlign w:val="center"/>
          </w:tcPr>
          <w:p w14:paraId="683748F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4.50±0.26</w:t>
            </w:r>
          </w:p>
        </w:tc>
        <w:tc>
          <w:tcPr>
            <w:tcW w:w="1172" w:type="dxa"/>
            <w:vAlign w:val="center"/>
          </w:tcPr>
          <w:p w14:paraId="2BF7DC1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0.54±0.03  </w:t>
            </w:r>
          </w:p>
        </w:tc>
        <w:tc>
          <w:tcPr>
            <w:tcW w:w="962" w:type="dxa"/>
            <w:vAlign w:val="center"/>
          </w:tcPr>
          <w:p w14:paraId="71556D7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3.7±0.47</w:t>
            </w:r>
          </w:p>
        </w:tc>
        <w:tc>
          <w:tcPr>
            <w:tcW w:w="1067" w:type="dxa"/>
            <w:vAlign w:val="center"/>
          </w:tcPr>
          <w:p w14:paraId="00BFC7E1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7.5±0.41</w:t>
            </w:r>
          </w:p>
        </w:tc>
      </w:tr>
      <w:tr w14:paraId="68D0AD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014CF37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</w:t>
            </w:r>
          </w:p>
        </w:tc>
        <w:tc>
          <w:tcPr>
            <w:tcW w:w="854" w:type="dxa"/>
            <w:vAlign w:val="center"/>
          </w:tcPr>
          <w:p w14:paraId="00255BF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225</w:t>
            </w:r>
          </w:p>
        </w:tc>
        <w:tc>
          <w:tcPr>
            <w:tcW w:w="835" w:type="dxa"/>
            <w:vAlign w:val="center"/>
          </w:tcPr>
          <w:p w14:paraId="3446325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  <w:tc>
          <w:tcPr>
            <w:tcW w:w="723" w:type="dxa"/>
            <w:vAlign w:val="center"/>
          </w:tcPr>
          <w:p w14:paraId="0405A1D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1374" w:type="dxa"/>
            <w:vAlign w:val="center"/>
          </w:tcPr>
          <w:p w14:paraId="671D55B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161.61±1.06</w:t>
            </w:r>
          </w:p>
        </w:tc>
        <w:tc>
          <w:tcPr>
            <w:tcW w:w="1172" w:type="dxa"/>
            <w:vAlign w:val="center"/>
          </w:tcPr>
          <w:p w14:paraId="6B6F482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5.06±0.04</w:t>
            </w:r>
          </w:p>
        </w:tc>
        <w:tc>
          <w:tcPr>
            <w:tcW w:w="1067" w:type="dxa"/>
            <w:vAlign w:val="center"/>
          </w:tcPr>
          <w:p w14:paraId="273073E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3.00±0.16</w:t>
            </w:r>
          </w:p>
        </w:tc>
        <w:tc>
          <w:tcPr>
            <w:tcW w:w="1172" w:type="dxa"/>
            <w:vAlign w:val="center"/>
          </w:tcPr>
          <w:p w14:paraId="08DB86D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0.66±0.01 </w:t>
            </w:r>
          </w:p>
        </w:tc>
        <w:tc>
          <w:tcPr>
            <w:tcW w:w="962" w:type="dxa"/>
            <w:vAlign w:val="center"/>
          </w:tcPr>
          <w:p w14:paraId="7789482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3.4±0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03D9731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9.5±0.41</w:t>
            </w:r>
          </w:p>
        </w:tc>
      </w:tr>
      <w:tr w14:paraId="6AAFAB1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46" w:type="dxa"/>
            <w:vAlign w:val="center"/>
          </w:tcPr>
          <w:p w14:paraId="10ABFD9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13 </w:t>
            </w:r>
          </w:p>
          <w:p w14:paraId="6D8D362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Center point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854" w:type="dxa"/>
            <w:vAlign w:val="center"/>
          </w:tcPr>
          <w:p w14:paraId="5D63CD1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175</w:t>
            </w:r>
          </w:p>
        </w:tc>
        <w:tc>
          <w:tcPr>
            <w:tcW w:w="835" w:type="dxa"/>
            <w:vAlign w:val="center"/>
          </w:tcPr>
          <w:p w14:paraId="58BEB68D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  <w:tc>
          <w:tcPr>
            <w:tcW w:w="723" w:type="dxa"/>
            <w:vAlign w:val="center"/>
          </w:tcPr>
          <w:p w14:paraId="276E33F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</w:t>
            </w:r>
          </w:p>
        </w:tc>
        <w:tc>
          <w:tcPr>
            <w:tcW w:w="1374" w:type="dxa"/>
            <w:vAlign w:val="center"/>
          </w:tcPr>
          <w:p w14:paraId="49CC3E0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172.11±3.80</w:t>
            </w:r>
          </w:p>
        </w:tc>
        <w:tc>
          <w:tcPr>
            <w:tcW w:w="1172" w:type="dxa"/>
            <w:vAlign w:val="center"/>
          </w:tcPr>
          <w:p w14:paraId="3B75892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4.81±0.14</w:t>
            </w:r>
          </w:p>
        </w:tc>
        <w:tc>
          <w:tcPr>
            <w:tcW w:w="1067" w:type="dxa"/>
            <w:vAlign w:val="center"/>
          </w:tcPr>
          <w:p w14:paraId="271CB1B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1.93±0.15</w:t>
            </w:r>
          </w:p>
        </w:tc>
        <w:tc>
          <w:tcPr>
            <w:tcW w:w="1172" w:type="dxa"/>
            <w:vAlign w:val="center"/>
          </w:tcPr>
          <w:p w14:paraId="12DA3A3C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0.74±0.04 </w:t>
            </w:r>
          </w:p>
        </w:tc>
        <w:tc>
          <w:tcPr>
            <w:tcW w:w="962" w:type="dxa"/>
            <w:vAlign w:val="center"/>
          </w:tcPr>
          <w:p w14:paraId="58F8BC3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3.3±0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.00</w:t>
            </w:r>
          </w:p>
        </w:tc>
        <w:tc>
          <w:tcPr>
            <w:tcW w:w="1067" w:type="dxa"/>
            <w:vAlign w:val="center"/>
          </w:tcPr>
          <w:p w14:paraId="5959F24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7.5±0.41</w:t>
            </w:r>
          </w:p>
        </w:tc>
      </w:tr>
    </w:tbl>
    <w:p w14:paraId="0C6D999B">
      <w:pPr>
        <w:widowControl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90032E1">
      <w:pPr>
        <w:rPr>
          <w:rFonts w:hint="eastAsia" w:ascii="Times New Roman" w:hAnsi="Times New Roman" w:cs="Times New Roman" w:eastAsiaTheme="minorEastAsia"/>
          <w:b/>
          <w:bCs/>
          <w:sz w:val="18"/>
          <w:szCs w:val="18"/>
          <w:lang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3</w:t>
      </w:r>
      <w:bookmarkStart w:id="0" w:name="_GoBack"/>
      <w:bookmarkEnd w:id="0"/>
    </w:p>
    <w:p w14:paraId="4CFBD49B"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 xml:space="preserve">Response surface optimization results </w:t>
      </w:r>
      <w:r>
        <w:rPr>
          <w:rFonts w:hint="eastAsia" w:ascii="Times New Roman" w:hAnsi="Times New Roman" w:eastAsia="宋体" w:cs="Times New Roman"/>
          <w:sz w:val="18"/>
          <w:szCs w:val="18"/>
        </w:rPr>
        <w:t>under</w:t>
      </w:r>
      <w:r>
        <w:rPr>
          <w:rFonts w:ascii="Times New Roman" w:hAnsi="Times New Roman" w:eastAsia="宋体" w:cs="Times New Roman"/>
          <w:sz w:val="18"/>
          <w:szCs w:val="18"/>
        </w:rPr>
        <w:t xml:space="preserve"> dual-electrode hybrid discharge</w:t>
      </w:r>
    </w:p>
    <w:tbl>
      <w:tblPr>
        <w:tblStyle w:val="7"/>
        <w:tblW w:w="5029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801"/>
        <w:gridCol w:w="746"/>
        <w:gridCol w:w="648"/>
        <w:gridCol w:w="1209"/>
        <w:gridCol w:w="939"/>
        <w:gridCol w:w="945"/>
        <w:gridCol w:w="1027"/>
        <w:gridCol w:w="1027"/>
      </w:tblGrid>
      <w:tr w14:paraId="09AF88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720" w:type="pct"/>
            <w:tcBorders>
              <w:bottom w:val="single" w:color="auto" w:sz="8" w:space="0"/>
            </w:tcBorders>
            <w:vAlign w:val="center"/>
          </w:tcPr>
          <w:p w14:paraId="78794A9B">
            <w:pPr>
              <w:spacing w:before="156" w:beforeLines="50" w:after="156" w:afterLines="5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single" w:color="auto" w:sz="8" w:space="0"/>
            </w:tcBorders>
            <w:vAlign w:val="center"/>
          </w:tcPr>
          <w:p w14:paraId="2FA8EC03">
            <w:pPr>
              <w:spacing w:before="156" w:beforeLines="50" w:after="156" w:afterLines="5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Voltage 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V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434" w:type="pct"/>
            <w:tcBorders>
              <w:bottom w:val="single" w:color="auto" w:sz="8" w:space="0"/>
            </w:tcBorders>
            <w:vAlign w:val="center"/>
          </w:tcPr>
          <w:p w14:paraId="1C6CD82E">
            <w:pPr>
              <w:spacing w:before="156" w:beforeLines="50" w:after="156" w:afterLines="5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NaCl content 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%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377" w:type="pct"/>
            <w:tcBorders>
              <w:bottom w:val="single" w:color="auto" w:sz="8" w:space="0"/>
            </w:tcBorders>
            <w:vAlign w:val="center"/>
          </w:tcPr>
          <w:p w14:paraId="58C27DCB">
            <w:pPr>
              <w:spacing w:before="156" w:beforeLines="50" w:after="156" w:afterLines="5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Time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 </w:t>
            </w:r>
          </w:p>
          <w:p w14:paraId="325EA8B1">
            <w:pPr>
              <w:spacing w:before="156" w:beforeLines="50" w:after="156" w:afterLines="5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eastAsia="宋体" w:cs="Times New Roman"/>
                  <w:sz w:val="18"/>
                  <w:szCs w:val="18"/>
                </w:rPr>
                <m:t>min</m:t>
              </m:r>
            </m:oMath>
            <w:r>
              <w:rPr>
                <w:rFonts w:ascii="Times New Roman" w:hAnsi="Times New Roman" w:eastAsia="宋体" w:cs="Times New Roman"/>
                <w:sz w:val="18"/>
                <w:szCs w:val="18"/>
              </w:rPr>
              <w:t>)</w:t>
            </w:r>
          </w:p>
        </w:tc>
        <w:tc>
          <w:tcPr>
            <w:tcW w:w="703" w:type="pct"/>
            <w:tcBorders>
              <w:bottom w:val="single" w:color="auto" w:sz="8" w:space="0"/>
            </w:tcBorders>
            <w:vAlign w:val="center"/>
          </w:tcPr>
          <w:p w14:paraId="581070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NO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−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p>
                </m:sSubSup>
              </m:oMath>
            </m:oMathPara>
          </w:p>
          <w:p w14:paraId="158FCF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mg/L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47" w:type="pct"/>
            <w:tcBorders>
              <w:bottom w:val="single" w:color="auto" w:sz="8" w:space="0"/>
            </w:tcBorders>
            <w:vAlign w:val="center"/>
          </w:tcPr>
          <w:p w14:paraId="414AC7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NO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3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−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p>
                </m:sSubSup>
              </m:oMath>
            </m:oMathPara>
          </w:p>
          <w:p w14:paraId="2409EA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mg/L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50" w:type="pct"/>
            <w:tcBorders>
              <w:bottom w:val="single" w:color="auto" w:sz="8" w:space="0"/>
            </w:tcBorders>
            <w:vAlign w:val="center"/>
          </w:tcPr>
          <w:p w14:paraId="6DEFBA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H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</m:sSub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</m:sSub>
              </m:oMath>
            </m:oMathPara>
          </w:p>
          <w:p w14:paraId="614BE0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mg/L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02" w:type="pct"/>
            <w:tcBorders>
              <w:bottom w:val="single" w:color="auto" w:sz="8" w:space="0"/>
            </w:tcBorders>
            <w:vAlign w:val="center"/>
          </w:tcPr>
          <w:p w14:paraId="31CD71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8"/>
                        <w:szCs w:val="18"/>
                      </w:rPr>
                      <m:t>3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8"/>
                        <w:szCs w:val="18"/>
                      </w:rPr>
                    </m:ctrlPr>
                  </m:sub>
                </m:sSub>
              </m:oMath>
            </m:oMathPara>
          </w:p>
          <w:p w14:paraId="1266B8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m:oMath>
              <m:r>
                <m:rPr/>
                <w:rPr>
                  <w:rFonts w:hint="eastAsia" w:ascii="Cambria Math" w:hAnsi="Cambria Math" w:cs="Times New Roman"/>
                  <w:sz w:val="18"/>
                  <w:szCs w:val="18"/>
                </w:rPr>
                <m:t>mg</m:t>
              </m:r>
              <m:r>
                <m:rPr/>
                <w:rPr>
                  <w:rFonts w:ascii="Cambria Math" w:hAnsi="Cambria Math" w:cs="Times New Roman"/>
                  <w:sz w:val="18"/>
                  <w:szCs w:val="18"/>
                </w:rPr>
                <m:t>/L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97" w:type="pct"/>
            <w:tcBorders>
              <w:bottom w:val="single" w:color="auto" w:sz="8" w:space="0"/>
            </w:tcBorders>
            <w:vAlign w:val="center"/>
          </w:tcPr>
          <w:p w14:paraId="7FD58A20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omposite desirability</w:t>
            </w:r>
          </w:p>
          <w:p w14:paraId="2BA0CEA4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(D value)</w:t>
            </w:r>
          </w:p>
        </w:tc>
      </w:tr>
      <w:tr w14:paraId="4BF0DF1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pct"/>
            <w:tcBorders>
              <w:top w:val="single" w:color="auto" w:sz="8" w:space="0"/>
            </w:tcBorders>
            <w:vAlign w:val="center"/>
          </w:tcPr>
          <w:p w14:paraId="2E15EA5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Estimated value</w:t>
            </w:r>
          </w:p>
        </w:tc>
        <w:tc>
          <w:tcPr>
            <w:tcW w:w="466" w:type="pct"/>
            <w:tcBorders>
              <w:top w:val="single" w:color="auto" w:sz="8" w:space="0"/>
            </w:tcBorders>
            <w:vAlign w:val="center"/>
          </w:tcPr>
          <w:p w14:paraId="19CC5ED5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171.094</w:t>
            </w:r>
          </w:p>
        </w:tc>
        <w:tc>
          <w:tcPr>
            <w:tcW w:w="434" w:type="pct"/>
            <w:tcBorders>
              <w:top w:val="single" w:color="auto" w:sz="8" w:space="0"/>
            </w:tcBorders>
            <w:vAlign w:val="center"/>
          </w:tcPr>
          <w:p w14:paraId="505EC694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0.018</w:t>
            </w:r>
          </w:p>
        </w:tc>
        <w:tc>
          <w:tcPr>
            <w:tcW w:w="377" w:type="pct"/>
            <w:tcBorders>
              <w:top w:val="single" w:color="auto" w:sz="8" w:space="0"/>
            </w:tcBorders>
            <w:vAlign w:val="center"/>
          </w:tcPr>
          <w:p w14:paraId="5EF4F441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703" w:type="pct"/>
            <w:tcBorders>
              <w:top w:val="single" w:color="auto" w:sz="8" w:space="0"/>
            </w:tcBorders>
            <w:vAlign w:val="center"/>
          </w:tcPr>
          <w:p w14:paraId="764B4F4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143.03</w:t>
            </w:r>
          </w:p>
        </w:tc>
        <w:tc>
          <w:tcPr>
            <w:tcW w:w="547" w:type="pct"/>
            <w:tcBorders>
              <w:top w:val="single" w:color="auto" w:sz="8" w:space="0"/>
            </w:tcBorders>
            <w:vAlign w:val="center"/>
          </w:tcPr>
          <w:p w14:paraId="422E608B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5.52</w:t>
            </w:r>
          </w:p>
        </w:tc>
        <w:tc>
          <w:tcPr>
            <w:tcW w:w="550" w:type="pct"/>
            <w:tcBorders>
              <w:top w:val="single" w:color="auto" w:sz="8" w:space="0"/>
            </w:tcBorders>
            <w:vAlign w:val="center"/>
          </w:tcPr>
          <w:p w14:paraId="083A7C0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3.22</w:t>
            </w:r>
          </w:p>
        </w:tc>
        <w:tc>
          <w:tcPr>
            <w:tcW w:w="602" w:type="pct"/>
            <w:tcBorders>
              <w:top w:val="single" w:color="auto" w:sz="8" w:space="0"/>
            </w:tcBorders>
            <w:vAlign w:val="center"/>
          </w:tcPr>
          <w:p w14:paraId="46B5EA78">
            <w:pPr>
              <w:spacing w:before="156" w:beforeLines="50" w:after="156" w:afterLines="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0.08</w:t>
            </w:r>
          </w:p>
        </w:tc>
        <w:tc>
          <w:tcPr>
            <w:tcW w:w="597" w:type="pct"/>
            <w:tcBorders>
              <w:top w:val="single" w:color="auto" w:sz="8" w:space="0"/>
            </w:tcBorders>
            <w:vAlign w:val="center"/>
          </w:tcPr>
          <w:p w14:paraId="2D30601A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0.82</w:t>
            </w:r>
          </w:p>
        </w:tc>
      </w:tr>
      <w:tr w14:paraId="07AE25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720" w:type="pct"/>
            <w:vAlign w:val="center"/>
          </w:tcPr>
          <w:p w14:paraId="4B982FA9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Experimental value</w:t>
            </w:r>
          </w:p>
        </w:tc>
        <w:tc>
          <w:tcPr>
            <w:tcW w:w="466" w:type="pct"/>
            <w:vAlign w:val="center"/>
          </w:tcPr>
          <w:p w14:paraId="286941C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171</w:t>
            </w:r>
          </w:p>
        </w:tc>
        <w:tc>
          <w:tcPr>
            <w:tcW w:w="434" w:type="pct"/>
            <w:vAlign w:val="center"/>
          </w:tcPr>
          <w:p w14:paraId="690E6CC0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0.019</w:t>
            </w:r>
          </w:p>
        </w:tc>
        <w:tc>
          <w:tcPr>
            <w:tcW w:w="377" w:type="pct"/>
            <w:vAlign w:val="center"/>
          </w:tcPr>
          <w:p w14:paraId="696EF7AF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</w:t>
            </w:r>
          </w:p>
        </w:tc>
        <w:tc>
          <w:tcPr>
            <w:tcW w:w="703" w:type="pct"/>
            <w:vAlign w:val="center"/>
          </w:tcPr>
          <w:p w14:paraId="6120F107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172.11±12.85</w:t>
            </w:r>
          </w:p>
        </w:tc>
        <w:tc>
          <w:tcPr>
            <w:tcW w:w="547" w:type="pct"/>
            <w:vAlign w:val="center"/>
          </w:tcPr>
          <w:p w14:paraId="47CB8E6E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5.11±0.07</w:t>
            </w:r>
          </w:p>
        </w:tc>
        <w:tc>
          <w:tcPr>
            <w:tcW w:w="550" w:type="pct"/>
            <w:vAlign w:val="center"/>
          </w:tcPr>
          <w:p w14:paraId="6723F996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3.25±0.41</w:t>
            </w:r>
          </w:p>
        </w:tc>
        <w:tc>
          <w:tcPr>
            <w:tcW w:w="602" w:type="pct"/>
            <w:vAlign w:val="center"/>
          </w:tcPr>
          <w:p w14:paraId="6A2AD159">
            <w:pPr>
              <w:spacing w:before="156" w:beforeLines="50" w:after="156" w:afterLines="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0.81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0.06</w:t>
            </w:r>
          </w:p>
        </w:tc>
        <w:tc>
          <w:tcPr>
            <w:tcW w:w="597" w:type="pct"/>
            <w:vAlign w:val="center"/>
          </w:tcPr>
          <w:p w14:paraId="3C6E5BB2">
            <w:pPr>
              <w:spacing w:before="156" w:beforeLines="50" w:after="156" w:afterLine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/</w:t>
            </w:r>
          </w:p>
        </w:tc>
      </w:tr>
    </w:tbl>
    <w:p w14:paraId="2885E509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6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mZTQ0ODg3YTYwOTk0ODllNWE4ZDNjNzZiYjEzNzkifQ=="/>
  </w:docVars>
  <w:rsids>
    <w:rsidRoot w:val="00173E84"/>
    <w:rsid w:val="00033C8A"/>
    <w:rsid w:val="00033D94"/>
    <w:rsid w:val="00051AB2"/>
    <w:rsid w:val="00072C05"/>
    <w:rsid w:val="000810ED"/>
    <w:rsid w:val="00085E21"/>
    <w:rsid w:val="000973CF"/>
    <w:rsid w:val="000C4025"/>
    <w:rsid w:val="000D5DAC"/>
    <w:rsid w:val="000D6B24"/>
    <w:rsid w:val="000E7FC3"/>
    <w:rsid w:val="00172CA8"/>
    <w:rsid w:val="00173E84"/>
    <w:rsid w:val="00177F38"/>
    <w:rsid w:val="00195D3B"/>
    <w:rsid w:val="001A22A8"/>
    <w:rsid w:val="001A3F33"/>
    <w:rsid w:val="001A4F13"/>
    <w:rsid w:val="001B0E79"/>
    <w:rsid w:val="001B7035"/>
    <w:rsid w:val="001C26A3"/>
    <w:rsid w:val="001E21BD"/>
    <w:rsid w:val="001E42AE"/>
    <w:rsid w:val="002028A7"/>
    <w:rsid w:val="00214088"/>
    <w:rsid w:val="00222A7A"/>
    <w:rsid w:val="002358DF"/>
    <w:rsid w:val="00240929"/>
    <w:rsid w:val="0025095F"/>
    <w:rsid w:val="00252100"/>
    <w:rsid w:val="0026039C"/>
    <w:rsid w:val="0026213C"/>
    <w:rsid w:val="00270409"/>
    <w:rsid w:val="00271DFB"/>
    <w:rsid w:val="002723B5"/>
    <w:rsid w:val="002779DD"/>
    <w:rsid w:val="00280358"/>
    <w:rsid w:val="00281B13"/>
    <w:rsid w:val="00296325"/>
    <w:rsid w:val="002A2598"/>
    <w:rsid w:val="002B2829"/>
    <w:rsid w:val="002B660A"/>
    <w:rsid w:val="002D2BFC"/>
    <w:rsid w:val="002E0E18"/>
    <w:rsid w:val="002F1714"/>
    <w:rsid w:val="002F6C26"/>
    <w:rsid w:val="00303AAA"/>
    <w:rsid w:val="00307EB3"/>
    <w:rsid w:val="00312EDD"/>
    <w:rsid w:val="00322FA9"/>
    <w:rsid w:val="00336381"/>
    <w:rsid w:val="00337BC0"/>
    <w:rsid w:val="00337CEE"/>
    <w:rsid w:val="00343BD3"/>
    <w:rsid w:val="00374EDA"/>
    <w:rsid w:val="0038489D"/>
    <w:rsid w:val="00391A8D"/>
    <w:rsid w:val="003A4043"/>
    <w:rsid w:val="003A6A75"/>
    <w:rsid w:val="003D3D5A"/>
    <w:rsid w:val="003D451B"/>
    <w:rsid w:val="003E3E8E"/>
    <w:rsid w:val="0040764D"/>
    <w:rsid w:val="00412B4D"/>
    <w:rsid w:val="00425412"/>
    <w:rsid w:val="00430C86"/>
    <w:rsid w:val="00431771"/>
    <w:rsid w:val="00435C02"/>
    <w:rsid w:val="004427D9"/>
    <w:rsid w:val="004540FF"/>
    <w:rsid w:val="00455ECD"/>
    <w:rsid w:val="00474028"/>
    <w:rsid w:val="00495C0E"/>
    <w:rsid w:val="004A08E1"/>
    <w:rsid w:val="004B3616"/>
    <w:rsid w:val="004B66D2"/>
    <w:rsid w:val="004D16B4"/>
    <w:rsid w:val="004D5329"/>
    <w:rsid w:val="004F399B"/>
    <w:rsid w:val="004F3F71"/>
    <w:rsid w:val="0050027B"/>
    <w:rsid w:val="00502552"/>
    <w:rsid w:val="00502D5B"/>
    <w:rsid w:val="0050627B"/>
    <w:rsid w:val="00520D5B"/>
    <w:rsid w:val="00525579"/>
    <w:rsid w:val="0052662E"/>
    <w:rsid w:val="005319F8"/>
    <w:rsid w:val="00532EEF"/>
    <w:rsid w:val="00551295"/>
    <w:rsid w:val="00552BD1"/>
    <w:rsid w:val="00553E0A"/>
    <w:rsid w:val="00566EAD"/>
    <w:rsid w:val="00573B24"/>
    <w:rsid w:val="00585078"/>
    <w:rsid w:val="00587415"/>
    <w:rsid w:val="005968F9"/>
    <w:rsid w:val="005A023C"/>
    <w:rsid w:val="005B35E8"/>
    <w:rsid w:val="005B7E92"/>
    <w:rsid w:val="005C2170"/>
    <w:rsid w:val="005C5872"/>
    <w:rsid w:val="005C5C48"/>
    <w:rsid w:val="005C6339"/>
    <w:rsid w:val="005D4D98"/>
    <w:rsid w:val="005E0AA9"/>
    <w:rsid w:val="005E4737"/>
    <w:rsid w:val="005F2D20"/>
    <w:rsid w:val="005F2ED6"/>
    <w:rsid w:val="005F50A4"/>
    <w:rsid w:val="0060635B"/>
    <w:rsid w:val="00614A28"/>
    <w:rsid w:val="006266D7"/>
    <w:rsid w:val="00630E6B"/>
    <w:rsid w:val="00634A39"/>
    <w:rsid w:val="006379EF"/>
    <w:rsid w:val="0066072E"/>
    <w:rsid w:val="00666DA1"/>
    <w:rsid w:val="00674BC5"/>
    <w:rsid w:val="00681AB2"/>
    <w:rsid w:val="00682DC7"/>
    <w:rsid w:val="00683AFE"/>
    <w:rsid w:val="00684042"/>
    <w:rsid w:val="00686D1A"/>
    <w:rsid w:val="006A2306"/>
    <w:rsid w:val="006A6FD7"/>
    <w:rsid w:val="006C1A27"/>
    <w:rsid w:val="006C2682"/>
    <w:rsid w:val="006C7D73"/>
    <w:rsid w:val="006D258D"/>
    <w:rsid w:val="006D4E99"/>
    <w:rsid w:val="006D51A1"/>
    <w:rsid w:val="006E60BA"/>
    <w:rsid w:val="006F5ABA"/>
    <w:rsid w:val="00704CA8"/>
    <w:rsid w:val="0071699A"/>
    <w:rsid w:val="0072151D"/>
    <w:rsid w:val="007233AC"/>
    <w:rsid w:val="00731DAE"/>
    <w:rsid w:val="00733837"/>
    <w:rsid w:val="00742380"/>
    <w:rsid w:val="00747897"/>
    <w:rsid w:val="0076152A"/>
    <w:rsid w:val="00786516"/>
    <w:rsid w:val="007A1D74"/>
    <w:rsid w:val="007B74AC"/>
    <w:rsid w:val="007B7BAB"/>
    <w:rsid w:val="007C7350"/>
    <w:rsid w:val="007C78B8"/>
    <w:rsid w:val="007D2C59"/>
    <w:rsid w:val="007E02E8"/>
    <w:rsid w:val="0080011F"/>
    <w:rsid w:val="00813EAF"/>
    <w:rsid w:val="00834AC3"/>
    <w:rsid w:val="00837B98"/>
    <w:rsid w:val="00852355"/>
    <w:rsid w:val="008632B7"/>
    <w:rsid w:val="008719D2"/>
    <w:rsid w:val="00877F9E"/>
    <w:rsid w:val="008961A0"/>
    <w:rsid w:val="008B1EF3"/>
    <w:rsid w:val="008B3D76"/>
    <w:rsid w:val="008C394B"/>
    <w:rsid w:val="008C3E61"/>
    <w:rsid w:val="008C4CAC"/>
    <w:rsid w:val="008D0358"/>
    <w:rsid w:val="008D5686"/>
    <w:rsid w:val="008F5443"/>
    <w:rsid w:val="008F664E"/>
    <w:rsid w:val="00901A7A"/>
    <w:rsid w:val="0090265C"/>
    <w:rsid w:val="00904EDA"/>
    <w:rsid w:val="0090721F"/>
    <w:rsid w:val="0091519A"/>
    <w:rsid w:val="00931995"/>
    <w:rsid w:val="0095204B"/>
    <w:rsid w:val="00952EE2"/>
    <w:rsid w:val="0095619D"/>
    <w:rsid w:val="00956D9B"/>
    <w:rsid w:val="009632FA"/>
    <w:rsid w:val="00965B73"/>
    <w:rsid w:val="00974370"/>
    <w:rsid w:val="00990ACA"/>
    <w:rsid w:val="009A7705"/>
    <w:rsid w:val="009B2B4C"/>
    <w:rsid w:val="009B2DF1"/>
    <w:rsid w:val="009C127E"/>
    <w:rsid w:val="009D3B6F"/>
    <w:rsid w:val="00A166A1"/>
    <w:rsid w:val="00A17E37"/>
    <w:rsid w:val="00A21884"/>
    <w:rsid w:val="00A276F9"/>
    <w:rsid w:val="00A52F7A"/>
    <w:rsid w:val="00A600C3"/>
    <w:rsid w:val="00A7610A"/>
    <w:rsid w:val="00A975F5"/>
    <w:rsid w:val="00AA4E74"/>
    <w:rsid w:val="00AA561A"/>
    <w:rsid w:val="00AD1246"/>
    <w:rsid w:val="00AD1343"/>
    <w:rsid w:val="00AD13F1"/>
    <w:rsid w:val="00AD33ED"/>
    <w:rsid w:val="00AE67AE"/>
    <w:rsid w:val="00B015E0"/>
    <w:rsid w:val="00B117C2"/>
    <w:rsid w:val="00B309BC"/>
    <w:rsid w:val="00B32402"/>
    <w:rsid w:val="00B42CB7"/>
    <w:rsid w:val="00B47746"/>
    <w:rsid w:val="00B47C96"/>
    <w:rsid w:val="00B60A81"/>
    <w:rsid w:val="00B93F4D"/>
    <w:rsid w:val="00BA3727"/>
    <w:rsid w:val="00BA42B3"/>
    <w:rsid w:val="00BA5689"/>
    <w:rsid w:val="00BB78DD"/>
    <w:rsid w:val="00BD2BC6"/>
    <w:rsid w:val="00BE2C16"/>
    <w:rsid w:val="00BF37E0"/>
    <w:rsid w:val="00BF419E"/>
    <w:rsid w:val="00C10029"/>
    <w:rsid w:val="00C1533E"/>
    <w:rsid w:val="00C248B1"/>
    <w:rsid w:val="00C30C11"/>
    <w:rsid w:val="00C4325E"/>
    <w:rsid w:val="00C51165"/>
    <w:rsid w:val="00C519DC"/>
    <w:rsid w:val="00C53336"/>
    <w:rsid w:val="00C7192E"/>
    <w:rsid w:val="00C86551"/>
    <w:rsid w:val="00CA1A27"/>
    <w:rsid w:val="00CA516F"/>
    <w:rsid w:val="00CB2821"/>
    <w:rsid w:val="00CB6D80"/>
    <w:rsid w:val="00CB780E"/>
    <w:rsid w:val="00CC251F"/>
    <w:rsid w:val="00CD6332"/>
    <w:rsid w:val="00CE4E02"/>
    <w:rsid w:val="00CE6C29"/>
    <w:rsid w:val="00CF3A28"/>
    <w:rsid w:val="00CF7AA9"/>
    <w:rsid w:val="00D20D24"/>
    <w:rsid w:val="00D25704"/>
    <w:rsid w:val="00D41AD0"/>
    <w:rsid w:val="00D51AA9"/>
    <w:rsid w:val="00D6271F"/>
    <w:rsid w:val="00D63E4B"/>
    <w:rsid w:val="00D81101"/>
    <w:rsid w:val="00D82B46"/>
    <w:rsid w:val="00DA1CF4"/>
    <w:rsid w:val="00DE1BB3"/>
    <w:rsid w:val="00DE71EE"/>
    <w:rsid w:val="00E35E0D"/>
    <w:rsid w:val="00E4125D"/>
    <w:rsid w:val="00E530F9"/>
    <w:rsid w:val="00E578AC"/>
    <w:rsid w:val="00E647C1"/>
    <w:rsid w:val="00E71D00"/>
    <w:rsid w:val="00E82A02"/>
    <w:rsid w:val="00EA1A0E"/>
    <w:rsid w:val="00EB5031"/>
    <w:rsid w:val="00EC029C"/>
    <w:rsid w:val="00EC6580"/>
    <w:rsid w:val="00ED32B0"/>
    <w:rsid w:val="00ED6087"/>
    <w:rsid w:val="00EE2C91"/>
    <w:rsid w:val="00EE7483"/>
    <w:rsid w:val="00EF614E"/>
    <w:rsid w:val="00F01F74"/>
    <w:rsid w:val="00F22D05"/>
    <w:rsid w:val="00F26242"/>
    <w:rsid w:val="00F44856"/>
    <w:rsid w:val="00F449A0"/>
    <w:rsid w:val="00F575FD"/>
    <w:rsid w:val="00F63172"/>
    <w:rsid w:val="00F66B56"/>
    <w:rsid w:val="00F753C7"/>
    <w:rsid w:val="00F7619A"/>
    <w:rsid w:val="00F910D6"/>
    <w:rsid w:val="00F95839"/>
    <w:rsid w:val="00F97855"/>
    <w:rsid w:val="00FA469D"/>
    <w:rsid w:val="00FA478A"/>
    <w:rsid w:val="00FA5329"/>
    <w:rsid w:val="00FA5D01"/>
    <w:rsid w:val="00FB009B"/>
    <w:rsid w:val="00FB262B"/>
    <w:rsid w:val="00FF0028"/>
    <w:rsid w:val="00FF70F4"/>
    <w:rsid w:val="00FF7F45"/>
    <w:rsid w:val="04412D0B"/>
    <w:rsid w:val="11251EBA"/>
    <w:rsid w:val="1D792624"/>
    <w:rsid w:val="1F0F4723"/>
    <w:rsid w:val="27616737"/>
    <w:rsid w:val="2CD76871"/>
    <w:rsid w:val="36B82031"/>
    <w:rsid w:val="3EC80C08"/>
    <w:rsid w:val="4BBA05CB"/>
    <w:rsid w:val="4D1E5024"/>
    <w:rsid w:val="79E165E1"/>
    <w:rsid w:val="7A736426"/>
    <w:rsid w:val="7F68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3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  <w14:ligatures w14:val="none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styleId="11">
    <w:name w:val="Placeholder Text"/>
    <w:basedOn w:val="8"/>
    <w:semiHidden/>
    <w:qFormat/>
    <w:uiPriority w:val="99"/>
    <w:rPr>
      <w:color w:val="666666"/>
    </w:rPr>
  </w:style>
  <w:style w:type="character" w:customStyle="1" w:styleId="12">
    <w:name w:val="标题 3 字符"/>
    <w:basedOn w:val="8"/>
    <w:link w:val="2"/>
    <w:qFormat/>
    <w:uiPriority w:val="9"/>
    <w:rPr>
      <w:rFonts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368</Words>
  <Characters>1592</Characters>
  <Lines>49</Lines>
  <Paragraphs>14</Paragraphs>
  <TotalTime>1010</TotalTime>
  <ScaleCrop>false</ScaleCrop>
  <LinksUpToDate>false</LinksUpToDate>
  <CharactersWithSpaces>1673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2024-09-18T02:50:00Z</dcterms:created>
  <dc:creator>xiang wu</dc:creator>
  <cp:lastModifiedBy>梦醒时分——海英</cp:lastModifiedBy>
  <cp:lastPrinted>2024-11-25T00:47:00Z</cp:lastPrinted>
  <dcterms:modified xsi:type="dcterms:W3CDTF">2025-07-13T01:42:21Z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C7FFB38685F24E4A87F81B99447A02BF_12</vt:lpwstr>
  </property>
  <property fmtid="{D5CDD505-2E9C-101B-9397-08002B2CF9AE}" pid="4" name="KSOTemplateDocerSaveRecord">
    <vt:lpwstr>eyJoZGlkIjoiZGFmZTQ0ODg3YTYwOTk0ODllNWE4ZDNjNzZiYjEzNzkiLCJ1c2VySWQiOiI5MjkwOTQ4NDEifQ==</vt:lpwstr>
  </property>
</Properties>
</file>