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F9A02">
      <w:pPr>
        <w:pStyle w:val="7"/>
      </w:pPr>
      <w:r>
        <w:rPr>
          <w:b/>
          <w:bCs/>
        </w:rPr>
        <w:t xml:space="preserve">Table </w:t>
      </w:r>
      <w:r>
        <w:rPr>
          <w:rFonts w:hint="eastAsia" w:eastAsia="宋体"/>
          <w:b/>
          <w:bCs/>
          <w:lang w:val="en-US" w:eastAsia="zh-CN"/>
        </w:rPr>
        <w:t>A</w:t>
      </w:r>
      <w:r>
        <w:rPr>
          <w:b/>
          <w:bCs/>
        </w:rPr>
        <w:t>.</w:t>
      </w:r>
      <w:r>
        <w:t xml:space="preserve"> Overview of Variables, Categories, and Intercoder Reliability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197"/>
        <w:gridCol w:w="1469"/>
      </w:tblGrid>
      <w:tr w14:paraId="76DB0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32" w:type="pct"/>
            <w:vAlign w:val="center"/>
          </w:tcPr>
          <w:p w14:paraId="5A83F93F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Variable</w:t>
            </w:r>
          </w:p>
        </w:tc>
        <w:tc>
          <w:tcPr>
            <w:tcW w:w="3949" w:type="pct"/>
            <w:vAlign w:val="center"/>
          </w:tcPr>
          <w:p w14:paraId="13FDBA69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Category</w:t>
            </w:r>
          </w:p>
        </w:tc>
        <w:tc>
          <w:tcPr>
            <w:tcW w:w="518" w:type="pct"/>
          </w:tcPr>
          <w:p w14:paraId="07E4FD6E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Intercoder Reliability</w:t>
            </w:r>
          </w:p>
        </w:tc>
      </w:tr>
      <w:tr w14:paraId="7871C0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pct"/>
          </w:tcPr>
          <w:p w14:paraId="6A890055">
            <w:pPr>
              <w:spacing w:before="60" w:after="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Accessibility</w:t>
            </w:r>
          </w:p>
        </w:tc>
        <w:tc>
          <w:tcPr>
            <w:tcW w:w="3949" w:type="pct"/>
          </w:tcPr>
          <w:p w14:paraId="24DEA854">
            <w:pPr>
              <w:spacing w:before="60" w:after="3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Does the fact-checking article</w:t>
            </w:r>
            <w:r>
              <w:rPr>
                <w:rFonts w:hint="eastAsia" w:eastAsia="宋体" w:cs="Times New Roman"/>
                <w:b/>
                <w:bCs/>
                <w:sz w:val="22"/>
                <w:lang w:val="en-US" w:eastAsia="zh-CN"/>
              </w:rPr>
              <w:t>/video text</w:t>
            </w: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 xml:space="preserve"> provide the original claim being verified, and if so, how</w:t>
            </w:r>
            <w:r>
              <w:rPr>
                <w:rFonts w:hint="eastAsia" w:eastAsia="宋体" w:cs="Times New Roman"/>
                <w:b/>
                <w:bCs/>
                <w:sz w:val="22"/>
                <w:lang w:val="en-US" w:eastAsia="zh-CN"/>
              </w:rPr>
              <w:t xml:space="preserve"> is it provided</w:t>
            </w: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?</w:t>
            </w:r>
          </w:p>
          <w:p w14:paraId="0CEC6421">
            <w:pPr>
              <w:spacing w:before="60" w:after="60"/>
              <w:ind w:left="397" w:hanging="397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0 = No original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 xml:space="preserve">claim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is provided or the original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 xml:space="preserve">claim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cannot be accessed</w:t>
            </w:r>
          </w:p>
          <w:p w14:paraId="022EB25F">
            <w:pPr>
              <w:spacing w:before="60" w:after="60"/>
              <w:ind w:left="397" w:hanging="397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1 = The original claim is provided directly (e.g., a link to a video of the original source or a screenshot with the original claim directly embedded) </w:t>
            </w:r>
          </w:p>
          <w:p w14:paraId="09A9A484">
            <w:pPr>
              <w:spacing w:before="60" w:after="60"/>
              <w:ind w:left="397" w:hanging="397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2 = Original claim provided indirectly (e.g., screenshot of video or audio; citation of original claim without direct link or screenshot of original claim)</w:t>
            </w:r>
          </w:p>
        </w:tc>
        <w:tc>
          <w:tcPr>
            <w:tcW w:w="518" w:type="pct"/>
          </w:tcPr>
          <w:p w14:paraId="4C190F6E">
            <w:pPr>
              <w:spacing w:before="60" w:after="60"/>
              <w:rPr>
                <w:rFonts w:hint="default" w:ascii="Garamond" w:hAnsi="Garamond" w:eastAsia="宋体" w:cs="Times New Roman"/>
                <w:sz w:val="22"/>
                <w:lang w:val="en-US" w:eastAsia="zh-CN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α = .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92</w:t>
            </w:r>
          </w:p>
        </w:tc>
      </w:tr>
      <w:tr w14:paraId="66768B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exact"/>
        </w:trPr>
        <w:tc>
          <w:tcPr>
            <w:tcW w:w="532" w:type="pct"/>
          </w:tcPr>
          <w:p w14:paraId="3EF7E03E">
            <w:pPr>
              <w:spacing w:before="60" w:after="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Verdict</w:t>
            </w:r>
          </w:p>
        </w:tc>
        <w:tc>
          <w:tcPr>
            <w:tcW w:w="3949" w:type="pct"/>
          </w:tcPr>
          <w:p w14:paraId="466278D3">
            <w:pPr>
              <w:spacing w:before="60" w:after="3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What type of verdict does the fact-checking article</w:t>
            </w:r>
            <w:r>
              <w:rPr>
                <w:rFonts w:hint="eastAsia" w:eastAsia="宋体" w:cs="Times New Roman"/>
                <w:b/>
                <w:bCs/>
                <w:sz w:val="22"/>
                <w:lang w:val="en-US" w:eastAsia="zh-CN"/>
              </w:rPr>
              <w:t>/video text</w:t>
            </w: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 xml:space="preserve"> provide?</w:t>
            </w:r>
          </w:p>
          <w:p w14:paraId="1C8253A8">
            <w:pPr>
              <w:spacing w:before="60" w:after="60"/>
              <w:ind w:left="397" w:hanging="397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0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N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o verdict provided</w:t>
            </w:r>
          </w:p>
          <w:p w14:paraId="4ED01452">
            <w:pPr>
              <w:spacing w:before="60" w:after="60"/>
              <w:ind w:left="397" w:hanging="397"/>
              <w:rPr>
                <w:rFonts w:hint="default" w:ascii="Garamond" w:hAnsi="Garamond" w:eastAsia="Times New Roman" w:cs="Times New Roman"/>
                <w:sz w:val="22"/>
                <w:lang w:val="en-US" w:eastAsia="zh-CN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1 = A definitive verdict such as ‘false’, ‘inaccurate’, ‘misleading’, ‘rumour’, etc. is provided in the title or body of the article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/video texts</w:t>
            </w:r>
          </w:p>
          <w:p w14:paraId="26413A31">
            <w:pPr>
              <w:spacing w:after="0"/>
              <w:ind w:left="0" w:firstLine="0"/>
              <w:rPr>
                <w:rFonts w:ascii="Garamond" w:hAnsi="Garamond" w:eastAsia="Times New Roman" w:cs="Times New Roman"/>
                <w:sz w:val="22"/>
                <w:u w:val="single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2 =A narrative verdict is provided, usually in the last paragraph or at the top of the article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/video text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. </w:t>
            </w:r>
          </w:p>
        </w:tc>
        <w:tc>
          <w:tcPr>
            <w:tcW w:w="518" w:type="pct"/>
          </w:tcPr>
          <w:p w14:paraId="2F623ACD">
            <w:pPr>
              <w:spacing w:before="60" w:after="60"/>
              <w:rPr>
                <w:rFonts w:hint="default" w:ascii="Garamond" w:hAnsi="Garamond" w:eastAsia="宋体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α = .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91</w:t>
            </w:r>
          </w:p>
        </w:tc>
      </w:tr>
      <w:tr w14:paraId="235BEC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2" w:hRule="exact"/>
        </w:trPr>
        <w:tc>
          <w:tcPr>
            <w:tcW w:w="532" w:type="pct"/>
          </w:tcPr>
          <w:p w14:paraId="6CD2ED8A">
            <w:pPr>
              <w:spacing w:before="60" w:after="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Claimant</w:t>
            </w:r>
          </w:p>
        </w:tc>
        <w:tc>
          <w:tcPr>
            <w:tcW w:w="3949" w:type="pct"/>
          </w:tcPr>
          <w:p w14:paraId="6CA4F2FD">
            <w:pPr>
              <w:spacing w:before="60" w:after="3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b/>
                <w:bCs/>
                <w:sz w:val="22"/>
                <w:lang w:val="en-US"/>
              </w:rPr>
              <w:t xml:space="preserve">Who made or issued the original claim? </w:t>
            </w:r>
          </w:p>
          <w:p w14:paraId="0F0AD6AA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0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Claimant not mentioned </w:t>
            </w:r>
          </w:p>
          <w:p w14:paraId="271C20FB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Domestic government department</w:t>
            </w:r>
          </w:p>
          <w:p w14:paraId="44F3C5AE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2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Intern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ational government department</w:t>
            </w:r>
          </w:p>
          <w:p w14:paraId="5223E217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3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Transport 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sector</w:t>
            </w:r>
          </w:p>
          <w:p w14:paraId="0B7860B3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4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Traditional 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media sector</w:t>
            </w:r>
          </w:p>
          <w:p w14:paraId="471D4CC9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it-IT"/>
              </w:rPr>
            </w:pPr>
            <w:r>
              <w:rPr>
                <w:rFonts w:ascii="Garamond" w:hAnsi="Garamond" w:eastAsia="Times New Roman" w:cs="Times New Roman"/>
                <w:sz w:val="22"/>
                <w:lang w:val="it-IT"/>
              </w:rPr>
              <w:t xml:space="preserve">5 = </w:t>
            </w:r>
            <w:r>
              <w:rPr>
                <w:rFonts w:hint="eastAsia" w:ascii="Garamond" w:hAnsi="Garamond" w:eastAsia="Times New Roman" w:cs="Times New Roman"/>
                <w:sz w:val="22"/>
                <w:lang w:val="it-IT"/>
              </w:rPr>
              <w:t>New media sector</w:t>
            </w:r>
          </w:p>
          <w:p w14:paraId="198EB08B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6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Science and research sector</w:t>
            </w:r>
          </w:p>
          <w:p w14:paraId="2EB1B80D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7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C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ivil sector</w:t>
            </w:r>
          </w:p>
          <w:p w14:paraId="150102D1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8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B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usiness sector</w:t>
            </w:r>
          </w:p>
          <w:p w14:paraId="33888EEC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9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P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rofessional associations</w:t>
            </w:r>
          </w:p>
          <w:p w14:paraId="0635EA5C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10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Religious and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e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thnic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s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ector</w:t>
            </w:r>
          </w:p>
          <w:p w14:paraId="345E336F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11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H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ealthcare sector</w:t>
            </w:r>
          </w:p>
          <w:p w14:paraId="1C97965B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12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 xml:space="preserve">Education and 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cultural sector</w:t>
            </w:r>
          </w:p>
          <w:p w14:paraId="68467878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13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J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ustice sector</w:t>
            </w:r>
          </w:p>
          <w:p w14:paraId="72EFB5E0">
            <w:pPr>
              <w:spacing w:before="60" w:after="60"/>
              <w:rPr>
                <w:rFonts w:ascii="Garamond" w:hAnsi="Garamond" w:eastAsia="Times New Roman" w:cs="Times New Roman"/>
                <w:sz w:val="22"/>
                <w:u w:val="single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14 = social media user(s)</w:t>
            </w:r>
          </w:p>
        </w:tc>
        <w:tc>
          <w:tcPr>
            <w:tcW w:w="518" w:type="pct"/>
          </w:tcPr>
          <w:p w14:paraId="71213E32">
            <w:pPr>
              <w:spacing w:before="60" w:after="60"/>
              <w:ind w:left="708" w:hanging="708"/>
              <w:rPr>
                <w:rFonts w:hint="eastAsia" w:ascii="Garamond" w:hAnsi="Garamond" w:eastAsia="宋体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α = .8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8</w:t>
            </w:r>
          </w:p>
        </w:tc>
      </w:tr>
      <w:tr w14:paraId="44613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</w:trPr>
        <w:tc>
          <w:tcPr>
            <w:tcW w:w="532" w:type="pct"/>
          </w:tcPr>
          <w:p w14:paraId="63B8290A">
            <w:pPr>
              <w:spacing w:before="60" w:after="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Visuals</w:t>
            </w:r>
          </w:p>
        </w:tc>
        <w:tc>
          <w:tcPr>
            <w:tcW w:w="3949" w:type="pct"/>
          </w:tcPr>
          <w:p w14:paraId="5BB6F4E6">
            <w:pPr>
              <w:spacing w:before="60" w:after="3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Does the fact-checking article</w:t>
            </w:r>
            <w:r>
              <w:rPr>
                <w:rFonts w:hint="eastAsia" w:eastAsia="宋体" w:cs="Times New Roman"/>
                <w:b/>
                <w:bCs/>
                <w:sz w:val="22"/>
                <w:lang w:val="en-US" w:eastAsia="zh-CN"/>
              </w:rPr>
              <w:t>/video text</w:t>
            </w: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 xml:space="preserve"> provide visuals to support the article’s verdict?</w:t>
            </w:r>
          </w:p>
          <w:p w14:paraId="14DDFA44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0 = no</w:t>
            </w:r>
          </w:p>
          <w:p w14:paraId="1EA620D8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1 = yes</w:t>
            </w:r>
          </w:p>
        </w:tc>
        <w:tc>
          <w:tcPr>
            <w:tcW w:w="518" w:type="pct"/>
          </w:tcPr>
          <w:p w14:paraId="6646C786">
            <w:pPr>
              <w:spacing w:before="60" w:after="60"/>
              <w:rPr>
                <w:rFonts w:hint="eastAsia" w:ascii="Garamond" w:hAnsi="Garamond" w:eastAsia="宋体" w:cs="Times New Roman"/>
                <w:sz w:val="22"/>
                <w:lang w:val="en-US" w:eastAsia="zh-CN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α = .9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8</w:t>
            </w:r>
          </w:p>
        </w:tc>
      </w:tr>
      <w:tr w14:paraId="4995FF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pct"/>
          </w:tcPr>
          <w:p w14:paraId="617B0E64">
            <w:pPr>
              <w:spacing w:before="60" w:after="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Sources</w:t>
            </w:r>
          </w:p>
        </w:tc>
        <w:tc>
          <w:tcPr>
            <w:tcW w:w="3949" w:type="pct"/>
          </w:tcPr>
          <w:p w14:paraId="3C81F330">
            <w:pPr>
              <w:spacing w:before="60" w:after="360"/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b/>
                <w:bCs/>
                <w:sz w:val="22"/>
                <w:lang w:val="en-US"/>
              </w:rPr>
              <w:t xml:space="preserve">What types of information are used in the fact-checking article to verify this claim </w:t>
            </w:r>
            <w:r>
              <w:rPr>
                <w:rFonts w:ascii="Garamond" w:hAnsi="Garamond" w:eastAsia="Times New Roman" w:cs="Times New Roman"/>
                <w:b/>
                <w:bCs/>
                <w:sz w:val="22"/>
                <w:lang w:val="en-US"/>
              </w:rPr>
              <w:t>and to justify its verdict?</w:t>
            </w:r>
          </w:p>
          <w:p w14:paraId="605B410B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0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No source provided</w:t>
            </w:r>
          </w:p>
          <w:p w14:paraId="49FA1CF2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Domestic government department</w:t>
            </w:r>
          </w:p>
          <w:p w14:paraId="405CC908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2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International government sector</w:t>
            </w:r>
          </w:p>
          <w:p w14:paraId="0F007973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3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Transport 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sector</w:t>
            </w:r>
          </w:p>
          <w:p w14:paraId="5E7DDD26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4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Traditional 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media sector</w:t>
            </w:r>
          </w:p>
          <w:p w14:paraId="21C4A909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it-IT"/>
              </w:rPr>
            </w:pPr>
            <w:r>
              <w:rPr>
                <w:rFonts w:ascii="Garamond" w:hAnsi="Garamond" w:eastAsia="Times New Roman" w:cs="Times New Roman"/>
                <w:sz w:val="22"/>
                <w:lang w:val="it-IT"/>
              </w:rPr>
              <w:t xml:space="preserve">5 = </w:t>
            </w:r>
            <w:r>
              <w:rPr>
                <w:rFonts w:hint="eastAsia" w:ascii="Garamond" w:hAnsi="Garamond" w:eastAsia="Times New Roman" w:cs="Times New Roman"/>
                <w:sz w:val="22"/>
                <w:lang w:val="it-IT"/>
              </w:rPr>
              <w:t>Sports and Arts Sector</w:t>
            </w:r>
          </w:p>
          <w:p w14:paraId="5EF219A3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6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Science and research sector</w:t>
            </w:r>
          </w:p>
          <w:p w14:paraId="1AF8A99C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7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C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ivil sector</w:t>
            </w:r>
          </w:p>
          <w:p w14:paraId="5C4A86A7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8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B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usiness sector</w:t>
            </w:r>
          </w:p>
          <w:p w14:paraId="2A812214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9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P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rofessional associations</w:t>
            </w:r>
          </w:p>
          <w:p w14:paraId="7EF7C99E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10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Religious and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e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thnic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s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ector</w:t>
            </w:r>
          </w:p>
          <w:p w14:paraId="71A470DD">
            <w:pPr>
              <w:spacing w:before="60" w:after="60"/>
              <w:rPr>
                <w:rFonts w:hint="default" w:ascii="Garamond" w:hAnsi="Garamond" w:eastAsia="宋体" w:cs="Times New Roman"/>
                <w:sz w:val="22"/>
                <w:lang w:val="en-US" w:eastAsia="zh-CN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11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Public security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department</w:t>
            </w:r>
          </w:p>
          <w:p w14:paraId="013232F9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12 =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Medical institutions</w:t>
            </w:r>
          </w:p>
          <w:p w14:paraId="04C3B4A8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13 =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 xml:space="preserve">Education,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 xml:space="preserve">and 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academic sector</w:t>
            </w:r>
          </w:p>
          <w:p w14:paraId="7DDA296F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14 =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Fact-checking organi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z</w:t>
            </w: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ation's own resources</w:t>
            </w:r>
          </w:p>
          <w:p w14:paraId="29549E40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15 = </w:t>
            </w: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J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ustice sector</w:t>
            </w:r>
          </w:p>
          <w:p w14:paraId="51DC4AA0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 xml:space="preserve">16 = 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S</w:t>
            </w:r>
            <w:r>
              <w:rPr>
                <w:rFonts w:ascii="Garamond" w:hAnsi="Garamond" w:eastAsia="Times New Roman" w:cs="Times New Roman"/>
                <w:sz w:val="22"/>
                <w:lang w:val="en-US"/>
              </w:rPr>
              <w:t>ocial media</w:t>
            </w:r>
          </w:p>
          <w:p w14:paraId="3D7A30FF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17 = Health environment sector</w:t>
            </w:r>
          </w:p>
          <w:p w14:paraId="574BA96D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/>
              </w:rPr>
              <w:t>(Optional open coding)</w:t>
            </w:r>
          </w:p>
        </w:tc>
        <w:tc>
          <w:tcPr>
            <w:tcW w:w="518" w:type="pct"/>
          </w:tcPr>
          <w:p w14:paraId="0CAFA693">
            <w:pPr>
              <w:spacing w:before="60" w:after="60"/>
              <w:rPr>
                <w:rFonts w:hint="eastAsia" w:ascii="Garamond" w:hAnsi="Garamond" w:eastAsia="宋体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ascii="Garamond" w:hAnsi="Garamond" w:eastAsia="Times New Roman" w:cs="Times New Roman"/>
                <w:sz w:val="22"/>
                <w:lang w:val="en-US"/>
              </w:rPr>
              <w:t>α = .8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>3</w:t>
            </w:r>
          </w:p>
        </w:tc>
      </w:tr>
      <w:tr w14:paraId="6ECDE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32" w:type="pct"/>
          </w:tcPr>
          <w:p w14:paraId="0338BE28">
            <w:pPr>
              <w:spacing w:before="60" w:after="60"/>
              <w:rPr>
                <w:rFonts w:hint="default" w:ascii="Garamond" w:hAnsi="Garamond" w:eastAsia="宋体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2"/>
                <w:lang w:val="en-US" w:eastAsia="zh-CN"/>
              </w:rPr>
              <w:t>Source types</w:t>
            </w:r>
          </w:p>
        </w:tc>
        <w:tc>
          <w:tcPr>
            <w:tcW w:w="3949" w:type="pct"/>
          </w:tcPr>
          <w:p w14:paraId="75AF042D">
            <w:pPr>
              <w:spacing w:before="60" w:after="360"/>
              <w:rPr>
                <w:rFonts w:hint="eastAsia" w:ascii="Garamond" w:hAnsi="Garamond" w:eastAsia="Times New Roman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Garamond" w:hAnsi="Garamond" w:eastAsia="Times New Roman" w:cs="Times New Roman"/>
                <w:b/>
                <w:bCs/>
                <w:sz w:val="22"/>
                <w:lang w:val="en-US" w:eastAsia="zh-CN"/>
              </w:rPr>
              <w:t>How many types of source</w:t>
            </w:r>
            <w:r>
              <w:rPr>
                <w:rFonts w:hint="eastAsia" w:eastAsia="Times New Roman" w:cs="Times New Roman"/>
                <w:b/>
                <w:bCs/>
                <w:sz w:val="22"/>
                <w:lang w:val="en-US" w:eastAsia="zh-CN"/>
              </w:rPr>
              <w:t>s</w:t>
            </w:r>
            <w:r>
              <w:rPr>
                <w:rFonts w:hint="eastAsia" w:ascii="Garamond" w:hAnsi="Garamond" w:eastAsia="Times New Roman" w:cs="Times New Roman"/>
                <w:b/>
                <w:bCs/>
                <w:sz w:val="22"/>
                <w:lang w:val="en-US" w:eastAsia="zh-CN"/>
              </w:rPr>
              <w:t xml:space="preserve"> are provided in the fact-checking artic</w:t>
            </w:r>
            <w:r>
              <w:rPr>
                <w:rFonts w:hint="eastAsia" w:eastAsia="Times New Roman" w:cs="Times New Roman"/>
                <w:b/>
                <w:bCs/>
                <w:sz w:val="22"/>
                <w:lang w:val="en-US" w:eastAsia="zh-CN"/>
              </w:rPr>
              <w:t>le</w:t>
            </w:r>
            <w:r>
              <w:rPr>
                <w:rFonts w:hint="eastAsia" w:ascii="Garamond" w:hAnsi="Garamond" w:eastAsia="Times New Roman" w:cs="Times New Roman"/>
                <w:b/>
                <w:bCs/>
                <w:sz w:val="22"/>
                <w:lang w:val="en-US" w:eastAsia="zh-CN"/>
              </w:rPr>
              <w:t>/video text?</w:t>
            </w:r>
          </w:p>
          <w:p w14:paraId="732C61DC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0=not provided</w:t>
            </w:r>
          </w:p>
          <w:p w14:paraId="5AE9D713">
            <w:pPr>
              <w:spacing w:before="60" w:after="60"/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1=one type</w:t>
            </w:r>
          </w:p>
          <w:p w14:paraId="119A166C">
            <w:pPr>
              <w:spacing w:before="60" w:after="60"/>
              <w:rPr>
                <w:rFonts w:hint="default" w:eastAsia="Times New Roman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Garamond" w:hAnsi="Garamond" w:eastAsia="Times New Roman" w:cs="Times New Roman"/>
                <w:sz w:val="22"/>
                <w:lang w:val="en-US" w:eastAsia="zh-CN"/>
              </w:rPr>
              <w:t>2=two or more types</w:t>
            </w:r>
          </w:p>
        </w:tc>
        <w:tc>
          <w:tcPr>
            <w:tcW w:w="518" w:type="pct"/>
          </w:tcPr>
          <w:p w14:paraId="4B7D799B">
            <w:pPr>
              <w:spacing w:before="60" w:after="60"/>
              <w:rPr>
                <w:rFonts w:ascii="Garamond" w:hAnsi="Garamond" w:eastAsia="Times New Roman" w:cs="Times New Roman"/>
                <w:sz w:val="22"/>
                <w:lang w:val="en-US"/>
              </w:rPr>
            </w:pPr>
          </w:p>
        </w:tc>
      </w:tr>
    </w:tbl>
    <w:p w14:paraId="670E3E04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73CEC9E4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55F04DDE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174A5E5A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5C44883D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379158CC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00AC4BEB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13183AF4">
      <w:pPr>
        <w:pStyle w:val="9"/>
        <w:spacing w:before="240" w:line="276" w:lineRule="auto"/>
        <w:rPr>
          <w:rFonts w:hint="eastAsia"/>
          <w:b/>
          <w:bCs/>
          <w:lang w:val="en-US" w:eastAsia="zh-CN"/>
        </w:rPr>
      </w:pPr>
    </w:p>
    <w:p w14:paraId="5AF2CDD7">
      <w:pPr>
        <w:pStyle w:val="9"/>
        <w:spacing w:before="240" w:line="276" w:lineRule="auto"/>
      </w:pPr>
      <w:r>
        <w:rPr>
          <w:rFonts w:hint="eastAsia"/>
          <w:b/>
          <w:bCs/>
          <w:lang w:val="en-US" w:eastAsia="zh-CN"/>
        </w:rPr>
        <w:t>Table B.</w:t>
      </w:r>
      <w:r>
        <w:t xml:space="preserve"> Overview of Topic Groups and Topics</w:t>
      </w:r>
    </w:p>
    <w:tbl>
      <w:tblPr>
        <w:tblStyle w:val="5"/>
        <w:tblW w:w="14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923"/>
        <w:gridCol w:w="1066"/>
        <w:gridCol w:w="1000"/>
        <w:gridCol w:w="1197"/>
        <w:gridCol w:w="1602"/>
        <w:gridCol w:w="1154"/>
        <w:gridCol w:w="1457"/>
        <w:gridCol w:w="1154"/>
        <w:gridCol w:w="1254"/>
        <w:gridCol w:w="1165"/>
        <w:gridCol w:w="1077"/>
      </w:tblGrid>
      <w:tr w14:paraId="174B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0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8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Topic Groups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and Topics</w:t>
            </w:r>
          </w:p>
        </w:tc>
        <w:tc>
          <w:tcPr>
            <w:tcW w:w="13049" w:type="dxa"/>
            <w:gridSpan w:val="11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FA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Prevalence(%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815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DC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9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 4732)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F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Official Model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E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Professional/Commercial Model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4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Independent/Academic Model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D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Individual Fact-checking Model</w:t>
            </w:r>
          </w:p>
        </w:tc>
      </w:tr>
      <w:tr w14:paraId="678B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09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1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D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=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440)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3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= 706)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= 573)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 709)</w:t>
            </w:r>
          </w:p>
        </w:tc>
      </w:tr>
      <w:tr w14:paraId="3E6A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BC6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D4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CE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Wen Zheng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=442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B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Qiu Zhen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5D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Chinese Internet United Rumor-Debunking Platform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=912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60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FactPaper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=494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7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Jiao Zhen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95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China Fact Check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=533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4B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 Zhen Lu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BD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Fei Die Shuo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9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Daddy Lab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547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AE1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Domestic Politics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0EA9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15.87%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5823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24.21%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63AC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23.26%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5126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33.55%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4F0F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8.30%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9386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16.98%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0FC9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6.00%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7FA2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6710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3198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A268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4A6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4B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National Policies/Statements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8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8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1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10.47%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FF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0A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1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1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2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22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F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E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EC5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4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Legal Enhancement and Development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33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6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E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B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5F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56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D8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D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E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4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7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A51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C0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Market Regulation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9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3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0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7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6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E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9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8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4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3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6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47B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CF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Health Emergency Response System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F0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D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7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0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1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C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D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CB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6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2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8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0A0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4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Epidemic Prevention and Control Policies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1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BC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EB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6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4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3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A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5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A6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6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5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336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A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Misconduct and Irregularities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5E3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79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DE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7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7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B3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0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A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0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7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D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5BA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4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Conferences and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5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E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4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A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2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C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4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2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3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1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D9F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A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Government and Public Institution Announcements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9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2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D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EF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7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1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7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C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F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A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3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0B7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4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Marriage and Natalist Policies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D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A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3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0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7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6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9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6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08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8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1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EBD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BD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Tibet and Xinjiang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D4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6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F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8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7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8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D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8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D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3A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B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2E8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Local Policies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2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3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2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2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3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1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1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7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0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7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9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5C9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12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Security Policies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6A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C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B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4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E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5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E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D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85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9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5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14D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BC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Cross-Strait Issues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7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9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A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6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A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2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4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D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E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E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8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236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91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International Politics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9A14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14.47%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64CF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E64C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82A7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2832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6C5B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D78B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2F6C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6491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2C76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5D25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7D1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3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 Asian Political, Economic and Social Issues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C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0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1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D8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5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8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8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4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1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C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A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511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BF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 Political, Economic and Social Issues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E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7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E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B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4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0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4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2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7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F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8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7D3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0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Political, Economic and Social Issues in Japan, South Korea and North Korea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B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5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3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D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5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E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6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BA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1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A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8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FF0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8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Russia-Ukraine Issues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F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4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0C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D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C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5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F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99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9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5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8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96F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87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Russian Political, Economic and Social Issues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1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D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F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F8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2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1B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A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1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A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1F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1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7A5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1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Australian Political, Economic and Social Issues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D4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4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4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5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C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9E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1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6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D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A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6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E16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B1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Political, Economic and Social Issues in Other Countries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5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A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7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4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7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4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5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D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8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2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B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359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47D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COVID-19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311F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4FED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AF4B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36EF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11.95%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AEBA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7C9A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24DD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3010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7B4D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9B79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E1A9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049B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8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Shanghai COVID-19 Outbreak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4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9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CF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4A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8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6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6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7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6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B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2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E24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9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Origin, Characteristics, and Transmission of the Outbreak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E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E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5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A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8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4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D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B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1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5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F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DDC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C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Cures, Prevention, Treatments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D4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9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E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DE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A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C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7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B6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D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A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28B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78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Vaccination and Controversies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E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C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4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9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7D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E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F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CA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2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0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49E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8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Masks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1D5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7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A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B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7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D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9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D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2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A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7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5BBD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E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Community Quarantine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7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F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C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90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5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9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0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60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74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1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C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331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3D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Shelter Hospital Quarantine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2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A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A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B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0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2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2C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F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1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81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C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57E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COVID-19 Supplies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3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3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2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A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5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6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F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6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E0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4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C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E12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B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Statistical Data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A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9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B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3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6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4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4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7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9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00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A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2E2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D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Government Response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C1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8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2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E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7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BE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4A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86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F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C0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2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4.95%</w:t>
            </w:r>
          </w:p>
        </w:tc>
      </w:tr>
      <w:tr w14:paraId="4809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7E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Society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59C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046C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2D98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12.79%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BA09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723F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3333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D0C8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8385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EE14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C191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14.67%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731F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16.83%</w:t>
            </w:r>
          </w:p>
        </w:tc>
      </w:tr>
      <w:tr w14:paraId="771F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2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Issues, Social Services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5C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5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0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8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E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6F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2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1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71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6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3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CDF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2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Activities, International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E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DC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4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A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1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0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A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6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9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4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7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CBB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3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Sensational News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F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E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C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3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E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8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B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1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4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3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0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B8F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National Identity and Patriotism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1C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E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3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D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3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D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A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A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D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2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7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58A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D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Manipulation of Public Opinion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65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B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6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8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8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7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F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2D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E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E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D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E29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B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Delayed Retirement, Pension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2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22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D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0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4E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6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1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F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3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F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3C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9CD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F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Controversies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1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B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E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A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0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B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E7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3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13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9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4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7C7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F3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Commodity Safety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21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C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4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ED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7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4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2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1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8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C8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4.95%</w:t>
            </w:r>
          </w:p>
        </w:tc>
      </w:tr>
      <w:tr w14:paraId="121F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5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Housing Prices, Second-hand Housing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B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3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2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6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9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7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CB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6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B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0A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7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F30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6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Matchmaking, Gender Discrimination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5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6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6B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4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C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6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4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72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8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1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F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0E98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7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Women's Rights or Rights of Vulnerable Groups,Surrogacy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E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C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6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C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B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0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D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9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4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A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2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3.96%</w:t>
            </w:r>
          </w:p>
        </w:tc>
      </w:tr>
      <w:tr w14:paraId="4C7A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80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Overtime, Work Rights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7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D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F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F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0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D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87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B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C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E7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A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4321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C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 Style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D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8E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7B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F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9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2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8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6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5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2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1.98%</w:t>
            </w:r>
          </w:p>
        </w:tc>
      </w:tr>
      <w:tr w14:paraId="2D6E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Festival Travel Rush, Holidays, etc.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4D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D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D4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F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6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F5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7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5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6F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2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A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3.96%</w:t>
            </w:r>
          </w:p>
        </w:tc>
      </w:tr>
      <w:tr w14:paraId="2320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F1D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Economy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DDE8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8.84%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DCD7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0CDE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C11B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BC72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F9E6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11.32%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2E45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8205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058F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547D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FAFF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20.79%</w:t>
            </w:r>
          </w:p>
        </w:tc>
      </w:tr>
      <w:tr w14:paraId="2D33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7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Trade and Supply Chain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2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A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5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E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2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1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9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A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2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0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C3D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F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Food Delivery, Group Buying, and Courier Services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8F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6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3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65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B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9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A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4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FC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7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E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1.98%</w:t>
            </w:r>
          </w:p>
        </w:tc>
      </w:tr>
      <w:tr w14:paraId="1391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18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Manufacturing and Labour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8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2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76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C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E2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7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4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DF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8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1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C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5E7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D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Promotions, Discounts, and Subsidies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9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B0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81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C9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E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2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9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B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7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E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A4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4.95%</w:t>
            </w:r>
          </w:p>
        </w:tc>
      </w:tr>
      <w:tr w14:paraId="7FEE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D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Tourism Development: Policies and Economics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E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C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71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8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D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F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D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1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2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D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F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0C1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07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Investment and Gold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C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5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7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C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3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3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7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1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D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D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B82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9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Real Estate, Housing Provident Fund, and Public Rental Housing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A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4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8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5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9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2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A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10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5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7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CE5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C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Banking and Finance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7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0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9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8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1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4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0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E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B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F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9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2A5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2A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Domestic Product Economy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6F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7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F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F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5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1D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9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C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4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7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3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1.98%</w:t>
            </w:r>
          </w:p>
        </w:tc>
      </w:tr>
      <w:tr w14:paraId="52AF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6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Economic Sanctions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6BD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A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E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B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4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6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F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F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3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C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B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C20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3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Economic Regulations and Industry Assessments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AD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DF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F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8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6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3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8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F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3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B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22.86%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D9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9.90%</w:t>
            </w:r>
          </w:p>
        </w:tc>
      </w:tr>
      <w:tr w14:paraId="0617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C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Employment Market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5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1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80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2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10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5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F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23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CF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7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86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AD0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A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Regional and Industry Economics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2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2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0C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6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0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3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5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4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9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B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2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1.98%</w:t>
            </w:r>
          </w:p>
        </w:tc>
      </w:tr>
      <w:tr w14:paraId="0EA6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1C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Justice and Crime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08E7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FD85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70F7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10.47%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B469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70C2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4D98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C527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4509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F15B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FBB9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39BE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1BF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3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Impersonating Public Officials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5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A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3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D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8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87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4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93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F6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A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D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833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EE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Security Card Cash-out Scams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0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C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20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1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18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2E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2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9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FC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E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E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D82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6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Scams, Illegal Lending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8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8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8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C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3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0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D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9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5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62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D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BB9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5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Sexual Assault, Molestation of Minors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9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A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B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3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8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1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4F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D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6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5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F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07E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D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Animal Abuse, Child Abuse, Elder Abuse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6D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F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CD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DD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BF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8A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42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8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C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5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4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ACF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2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Disturbance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F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9C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3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4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5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F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B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9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98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8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E80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8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Illegal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5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4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CB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4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F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60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9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0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8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F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A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606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Domestic Violence, Trafficking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4B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F5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4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0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B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B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6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F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C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70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0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723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2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Telecommunications Fraud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4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C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7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56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C1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5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3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4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9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9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F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2C4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5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Criminal Cases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D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1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C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D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C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E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E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E1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4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A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A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85F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2E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Food and Health (Medical)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7652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31D7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E498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C995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2E19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A21E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B696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959C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23E3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6A8D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23.24%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4C4C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16.83%</w:t>
            </w:r>
          </w:p>
        </w:tc>
      </w:tr>
      <w:tr w14:paraId="46F3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E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Water, Public Resources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8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9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B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E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8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91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4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CE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9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0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4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2.97%</w:t>
            </w:r>
          </w:p>
        </w:tc>
      </w:tr>
      <w:tr w14:paraId="224B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Diseases and Treatment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A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4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D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2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A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7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40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E7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F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0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5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EC6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93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Food Safety, Food Additives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1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6E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DF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5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3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A3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C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0F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A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6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11.81%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F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2.97%</w:t>
            </w:r>
          </w:p>
        </w:tc>
      </w:tr>
      <w:tr w14:paraId="2E27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3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Depression, Anxiety, and Other Psychological Issues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4F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5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6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E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9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2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2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E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A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2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7A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60AC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A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Medical Insurance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C4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1A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F0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35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4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0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1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4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5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2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6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8D7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5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Supplies and Supply Security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2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7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B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8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2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D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0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BB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7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1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0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82D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8B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Doctor-Patient Relations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2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B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E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63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9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2B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90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DD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B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4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C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52FD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B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Science Popularisation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6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A8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C7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3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B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5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2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2C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0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5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C7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4.95%</w:t>
            </w:r>
          </w:p>
        </w:tc>
      </w:tr>
      <w:tr w14:paraId="6CA9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Health Care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D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26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5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9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D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9B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0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3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E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A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8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3.96%</w:t>
            </w:r>
          </w:p>
        </w:tc>
      </w:tr>
      <w:tr w14:paraId="6ECA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71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 and Climate Change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F08E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E3BE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50FB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0A67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ACD6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95F1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5EA9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CD00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BE28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0D4B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07B3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6.93%</w:t>
            </w:r>
          </w:p>
        </w:tc>
      </w:tr>
      <w:tr w14:paraId="5414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2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Traffic Restrictions and Vehicle Number Restrictions and Other Environmental Protection Measures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8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7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E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D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4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A4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5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4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0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5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21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C9B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2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PM2.5 and Air Quality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26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D3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8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2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5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5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4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2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6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C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B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2.97%</w:t>
            </w:r>
          </w:p>
        </w:tc>
      </w:tr>
      <w:tr w14:paraId="78B9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1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Earthquakes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9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3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60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6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2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87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5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D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2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C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6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003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7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Extreme Weather Events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4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3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A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C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2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C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0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8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2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F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5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A2D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5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Environmental Policies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C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9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4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9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A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4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F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5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F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3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BFE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D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Carbon Dioxide Emissions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1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3B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9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57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1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9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F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65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86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D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0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814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Natural Disasters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A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B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B7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4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0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7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F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A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2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D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2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E7B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Renewable Energy Technologies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1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2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C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2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3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1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8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B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3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1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B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3.96%</w:t>
            </w:r>
          </w:p>
        </w:tc>
      </w:tr>
      <w:tr w14:paraId="535D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6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Agriculture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A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4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A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D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3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E0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E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3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C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45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06A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AD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United States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1AB1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6B7B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ECC0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7C56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2631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C560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3596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B51E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B1C5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5190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2D5C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1E4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7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U.S.-China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01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0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F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E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A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0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66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D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C4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1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2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506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14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U.S.-China Relations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B6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66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A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9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08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20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D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4D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F9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B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8A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DFD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1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U.S. Military, Political, Economic, and Social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0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1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4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D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C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A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9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1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E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2D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6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8BB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1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Donald John Trump and Elon Musk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0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1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A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F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F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7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C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5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F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8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F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0AD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35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Transportation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E61B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8D54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D6DE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F07A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6829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A157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D302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56D4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DBDB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3E9A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AA7D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2.97%</w:t>
            </w:r>
          </w:p>
        </w:tc>
      </w:tr>
      <w:tr w14:paraId="43D6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3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Ride-hailing/Car/Taxi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5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C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1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8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6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80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B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7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8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1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6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8D3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1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Airplane/Flight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29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B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9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A8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0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8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4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48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0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F0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D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22D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0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Subway/Train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63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2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C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7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3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A9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6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D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D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8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A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1.98%</w:t>
            </w:r>
          </w:p>
        </w:tc>
      </w:tr>
      <w:tr w14:paraId="689B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27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6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C8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A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F6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1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2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4E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B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C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01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F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F9C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AB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Maritime Transport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2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8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D9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36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4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A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C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E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D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8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9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998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F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Bicycle/Ride-hailing Bike/Electric Bike/Motorcycle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B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C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6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B7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4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D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A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1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BE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D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3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5A34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91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Hong Kong (Macau)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5D8A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1.72%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6521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0157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8F7E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DCD1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4.05%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4634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16.98%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2893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380B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0E0C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16D2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A968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</w:tr>
      <w:tr w14:paraId="49C7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7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Hong Kong (Macao) COVID-19 Situation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A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2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8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8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1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8.49%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9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7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5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D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E67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8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Hong Kong (Macao) Government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1C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0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11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D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6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8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A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88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95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6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9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6F3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Hong Kong (Macao) Economic and Social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D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A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E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A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D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7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1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1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5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4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D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B62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59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Technology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BE70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41D0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0931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BBA5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625A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B361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1EBE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FCD2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7453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8.43%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5F4B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7C44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22.77%</w:t>
            </w:r>
          </w:p>
        </w:tc>
      </w:tr>
      <w:tr w14:paraId="3209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B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Media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9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E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D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0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8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2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6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4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6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E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53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7A2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D3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5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4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D2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5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4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3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B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5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E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AC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06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11.88%</w:t>
            </w:r>
          </w:p>
        </w:tc>
      </w:tr>
      <w:tr w14:paraId="5C42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Technology Products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3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C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D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A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E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1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3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F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B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F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CE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5.94%</w:t>
            </w:r>
          </w:p>
        </w:tc>
      </w:tr>
      <w:tr w14:paraId="4FDD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0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 Streaming, Gaming, Animation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A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B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C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F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0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EC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C6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A5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1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1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A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2.97%</w:t>
            </w:r>
          </w:p>
        </w:tc>
      </w:tr>
      <w:tr w14:paraId="2004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B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 Security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E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D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0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C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4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0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5D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6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5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5B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4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B48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64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Emerging Technologies Such As Automotive and Aerospace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89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1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7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1F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C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D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C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3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D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3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F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13B5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F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Software and Networking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4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E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4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1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6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AA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37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D6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F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5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3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50B0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CA0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Security (Police) and Military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AD20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F7C7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E5E6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CA83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7CF7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7CB6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F26A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BD7C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F2A6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D873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A48B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FF8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AD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Military Exercises and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0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2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0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2E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6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3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5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9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E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5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7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49F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5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Security Investigation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B2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D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2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D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6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2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C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3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8E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1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C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3CD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Maintaining Public Order and Stability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7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16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D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0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4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6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4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1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4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1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73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4CE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0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Safety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AF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4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8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C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4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B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A5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3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3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E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2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D48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4A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Security Education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5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2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8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7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EA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F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C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6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B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6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2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4DC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A6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War of Resistance against Japanese Aggression and Historical Activities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6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E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7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4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2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7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C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E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A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6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7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90B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22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Military Enlistment Requirements, Military Training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D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0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89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E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D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9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8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BB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96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EE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AA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A25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Drug Control, Counter-Terrorism, Border Control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5C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8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B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5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2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E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6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FF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5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8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CA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4B2A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0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Household Registration Management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E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4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2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D2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E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3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3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9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4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C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F54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1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Administrative Enforcement Announcements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F4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7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1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17.44%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6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1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BF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3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9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6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2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E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228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9D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Education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2810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59CD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269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0374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AED9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0478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6333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18E8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C375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A82D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17.14%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2125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11.88%</w:t>
            </w:r>
          </w:p>
        </w:tc>
      </w:tr>
      <w:tr w14:paraId="3C4E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3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Educational Measures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0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F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0C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E3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E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C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AE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D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8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1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E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BD7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2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Education System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9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7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3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8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9F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29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0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2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3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4D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5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D2E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E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Student Aid Programs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E2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6F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63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C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1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E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7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E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4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3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7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814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D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School Bullying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4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9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6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B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E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3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D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0F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F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3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6E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B42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5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Teacher Competence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DC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7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81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FE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9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C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0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9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F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8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CF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D0C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6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Academic Misconduct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0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AF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C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B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8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F7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E0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9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A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7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1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D07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English Language Learning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F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A2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43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F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8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0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A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7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0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19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7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85E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E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Educational Curriculum and Youth Education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6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1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2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48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D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A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D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5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D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13.33%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6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191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CD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College Entrance Exam, Competitions, and Academic Advancement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CE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A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68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D5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F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7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5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C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C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1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4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0.99%</w:t>
            </w:r>
          </w:p>
        </w:tc>
      </w:tr>
      <w:tr w14:paraId="5C78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8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National and Provincial Civil Service Examinations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B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66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C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D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A0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D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1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DD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2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3C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A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709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Campus Recruitment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1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2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4B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D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0.11%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11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5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92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9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6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A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4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80E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83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Historical Figures, Events, and Knowledge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CE5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D7F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F11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ABF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FF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7D6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0.47%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078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47F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22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10.84%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2A8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711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10.89%</w:t>
            </w:r>
          </w:p>
        </w:tc>
      </w:tr>
    </w:tbl>
    <w:p w14:paraId="6807ECCD">
      <w:pPr>
        <w:pStyle w:val="7"/>
        <w:rPr>
          <w:rFonts w:hint="eastAsia"/>
          <w:b/>
          <w:bCs/>
          <w:lang w:val="en-US" w:eastAsia="zh-CN"/>
        </w:rPr>
      </w:pPr>
    </w:p>
    <w:p w14:paraId="4FF7C813">
      <w:pPr>
        <w:pStyle w:val="7"/>
        <w:rPr>
          <w:rFonts w:hint="eastAsia"/>
          <w:b/>
          <w:bCs/>
          <w:lang w:val="en-US" w:eastAsia="zh-CN"/>
        </w:rPr>
      </w:pPr>
    </w:p>
    <w:p w14:paraId="3FA3938D">
      <w:pPr>
        <w:pStyle w:val="7"/>
        <w:rPr>
          <w:rFonts w:hint="eastAsia"/>
          <w:b/>
          <w:bCs/>
          <w:lang w:val="en-US" w:eastAsia="zh-CN"/>
        </w:rPr>
      </w:pPr>
    </w:p>
    <w:p w14:paraId="4F707D83">
      <w:pPr>
        <w:pStyle w:val="7"/>
        <w:rPr>
          <w:rFonts w:hint="eastAsia"/>
          <w:b/>
          <w:bCs/>
          <w:lang w:val="en-US" w:eastAsia="zh-CN"/>
        </w:rPr>
      </w:pPr>
    </w:p>
    <w:p w14:paraId="35C7D1B4">
      <w:pPr>
        <w:pStyle w:val="7"/>
        <w:rPr>
          <w:rFonts w:hint="eastAsia"/>
          <w:b/>
          <w:bCs/>
          <w:lang w:val="en-US" w:eastAsia="zh-CN"/>
        </w:rPr>
      </w:pPr>
    </w:p>
    <w:p w14:paraId="227A544F">
      <w:pPr>
        <w:pStyle w:val="7"/>
        <w:rPr>
          <w:rFonts w:hint="eastAsia"/>
          <w:b/>
          <w:bCs/>
          <w:lang w:val="en-US" w:eastAsia="zh-CN"/>
        </w:rPr>
      </w:pPr>
    </w:p>
    <w:p w14:paraId="2D9A183F">
      <w:pPr>
        <w:pStyle w:val="7"/>
        <w:rPr>
          <w:rFonts w:hint="eastAsia"/>
          <w:b/>
          <w:bCs/>
          <w:lang w:val="en-US" w:eastAsia="zh-CN"/>
        </w:rPr>
      </w:pPr>
    </w:p>
    <w:p w14:paraId="41C57DE5">
      <w:pPr>
        <w:pStyle w:val="7"/>
        <w:rPr>
          <w:rFonts w:hint="eastAsia"/>
          <w:b/>
          <w:bCs/>
          <w:lang w:val="en-US" w:eastAsia="zh-CN"/>
        </w:rPr>
      </w:pPr>
    </w:p>
    <w:p w14:paraId="12784472">
      <w:pPr>
        <w:pStyle w:val="7"/>
        <w:rPr>
          <w:rFonts w:hint="eastAsia"/>
          <w:b/>
          <w:bCs/>
          <w:lang w:val="en-US" w:eastAsia="zh-CN"/>
        </w:rPr>
      </w:pPr>
    </w:p>
    <w:p w14:paraId="44C2E123">
      <w:pPr>
        <w:pStyle w:val="7"/>
        <w:rPr>
          <w:rFonts w:hint="eastAsia"/>
          <w:b/>
          <w:bCs/>
          <w:lang w:val="en-US" w:eastAsia="zh-CN"/>
        </w:rPr>
      </w:pPr>
    </w:p>
    <w:p w14:paraId="6874985A">
      <w:pPr>
        <w:pStyle w:val="7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23572C5E">
      <w:pPr>
        <w:pStyle w:val="7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 xml:space="preserve">Table C. </w:t>
      </w:r>
      <w:r>
        <w:rPr>
          <w:rFonts w:hint="eastAsia"/>
          <w:b w:val="0"/>
          <w:bCs w:val="0"/>
          <w:lang w:val="en-US" w:eastAsia="zh-CN"/>
        </w:rPr>
        <w:t>Compare Accessibility, Type of Verdict, Visual Elements Used, and the Number of Resource Types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97"/>
        <w:gridCol w:w="1122"/>
        <w:gridCol w:w="2508"/>
        <w:gridCol w:w="1187"/>
        <w:gridCol w:w="1190"/>
        <w:gridCol w:w="1244"/>
        <w:gridCol w:w="1145"/>
        <w:gridCol w:w="1114"/>
        <w:gridCol w:w="1046"/>
        <w:gridCol w:w="1128"/>
      </w:tblGrid>
      <w:tr w14:paraId="4D56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0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0FA5">
            <w:pPr>
              <w:rPr>
                <w:rFonts w:hint="eastAsia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68" w:type="pct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4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Official</w:t>
            </w:r>
          </w:p>
        </w:tc>
        <w:tc>
          <w:tcPr>
            <w:tcW w:w="839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5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Professional/commercial</w:t>
            </w:r>
          </w:p>
        </w:tc>
        <w:tc>
          <w:tcPr>
            <w:tcW w:w="843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8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Independent/academic</w:t>
            </w:r>
          </w:p>
        </w:tc>
        <w:tc>
          <w:tcPr>
            <w:tcW w:w="1157" w:type="pct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E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Individual fact-checking</w:t>
            </w:r>
          </w:p>
        </w:tc>
      </w:tr>
      <w:tr w14:paraId="2292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0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7882">
            <w:pPr>
              <w:rPr>
                <w:rFonts w:hint="eastAsia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lang w:val="en-US" w:eastAsia="zh-CN" w:bidi="ar-SA"/>
              </w:rPr>
              <w:t>n</w:t>
            </w:r>
            <w:r>
              <w:rPr>
                <w:rFonts w:hint="eastAsia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 xml:space="preserve"> = 1440 articles)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lang w:val="en-US" w:eastAsia="zh-CN" w:bidi="ar-SA"/>
              </w:rPr>
              <w:t>n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=706 articles)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9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lang w:val="en-US" w:eastAsia="zh-CN" w:bidi="ar-SA"/>
              </w:rPr>
              <w:t>n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=573 articles)</w:t>
            </w:r>
          </w:p>
        </w:tc>
        <w:tc>
          <w:tcPr>
            <w:tcW w:w="11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C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lang w:val="en-US" w:eastAsia="zh-CN" w:bidi="ar-SA"/>
              </w:rPr>
              <w:t>n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 xml:space="preserve"> = 709 video texts)</w:t>
            </w:r>
          </w:p>
        </w:tc>
      </w:tr>
      <w:tr w14:paraId="52AE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369A02">
            <w:pPr>
              <w:jc w:val="both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87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5CC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Qiu Zhen</w:t>
            </w:r>
          </w:p>
        </w:tc>
        <w:tc>
          <w:tcPr>
            <w:tcW w:w="396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9B6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Wen Zheng</w:t>
            </w:r>
          </w:p>
        </w:tc>
        <w:tc>
          <w:tcPr>
            <w:tcW w:w="884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E61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Chinese Internet United Rumor-Debunking Platform</w:t>
            </w:r>
          </w:p>
        </w:tc>
        <w:tc>
          <w:tcPr>
            <w:tcW w:w="419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A34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Jiao Zhen</w:t>
            </w:r>
          </w:p>
        </w:tc>
        <w:tc>
          <w:tcPr>
            <w:tcW w:w="419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2E7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FactPaper</w:t>
            </w:r>
          </w:p>
        </w:tc>
        <w:tc>
          <w:tcPr>
            <w:tcW w:w="439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82B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China Fact Check</w:t>
            </w:r>
          </w:p>
        </w:tc>
        <w:tc>
          <w:tcPr>
            <w:tcW w:w="403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18A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He Zhen Lu</w:t>
            </w:r>
          </w:p>
        </w:tc>
        <w:tc>
          <w:tcPr>
            <w:tcW w:w="393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4075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Fei Die Shuo</w:t>
            </w:r>
          </w:p>
        </w:tc>
        <w:tc>
          <w:tcPr>
            <w:tcW w:w="369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BDC0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XLab</w:t>
            </w:r>
          </w:p>
        </w:tc>
        <w:tc>
          <w:tcPr>
            <w:tcW w:w="395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297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Daddy Lab</w:t>
            </w:r>
          </w:p>
        </w:tc>
      </w:tr>
      <w:tr w14:paraId="15C0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6D3291">
            <w:pPr>
              <w:jc w:val="both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87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0037EA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F7F954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596D37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C4AE74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AB1320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E5EAFE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0601BA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8DDF09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0E3D7B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A12CBE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</w:tr>
      <w:tr w14:paraId="4728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3EC14E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Accessibility</w:t>
            </w:r>
          </w:p>
        </w:tc>
      </w:tr>
      <w:tr w14:paraId="29FA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51D03C">
            <w:pPr>
              <w:spacing w:before="40" w:after="40" w:line="240" w:lineRule="auto"/>
              <w:jc w:val="both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highlight w:val="none"/>
                <w:lang w:val="en-US" w:eastAsia="zh-CN"/>
              </w:rPr>
              <w:t>n</w:t>
            </w:r>
            <w:r>
              <w:rPr>
                <w:rFonts w:ascii="Garamond" w:hAnsi="Garamond" w:eastAsia="Times New Roman" w:cs="Times New Roman"/>
                <w:sz w:val="22"/>
                <w:highlight w:val="none"/>
                <w:lang w:val="en-US" w:eastAsia="zh-CN"/>
              </w:rPr>
              <w:t>o</w:t>
            </w:r>
            <w:r>
              <w:rPr>
                <w:rFonts w:hint="eastAsia" w:ascii="Garamond" w:hAnsi="Garamond" w:eastAsia="Times New Roman" w:cs="Times New Roman"/>
                <w:sz w:val="22"/>
                <w:highlight w:val="none"/>
                <w:lang w:val="en-US" w:eastAsia="zh-CN"/>
              </w:rPr>
              <w:t>t</w:t>
            </w:r>
            <w:r>
              <w:rPr>
                <w:rFonts w:hint="eastAsia" w:eastAsia="Times New Roman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Garamond" w:hAnsi="Garamond" w:eastAsia="Times New Roman" w:cs="Times New Roman"/>
                <w:sz w:val="22"/>
                <w:highlight w:val="none"/>
                <w:lang w:val="en-US" w:eastAsia="zh-CN"/>
              </w:rPr>
              <w:t>provide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2645CF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.5%)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A96059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4(10%)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3FCAD8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(1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514E99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2(5%)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928009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F1DDC3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D430C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BA32C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30(%)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A7D21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8(20%)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3722D3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10(25%)</w:t>
            </w:r>
          </w:p>
        </w:tc>
      </w:tr>
      <w:tr w14:paraId="13EB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8B443C">
            <w:pPr>
              <w:jc w:val="both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EBF86D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F86EAE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EFA56C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1AE892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4F83AC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90970A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D15F4B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8A6533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5BCFE6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60E272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</w:tr>
      <w:tr w14:paraId="28F5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F3AE57">
            <w:pPr>
              <w:spacing w:before="40" w:after="40" w:line="240" w:lineRule="auto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Garamond" w:hAnsi="Garamond" w:eastAsia="Times New Roman" w:cs="Times New Roman"/>
                <w:sz w:val="22"/>
                <w:highlight w:val="none"/>
                <w:lang w:val="en-US" w:eastAsia="zh-CN"/>
              </w:rPr>
              <w:t>d</w:t>
            </w:r>
            <w:r>
              <w:rPr>
                <w:rFonts w:ascii="Garamond" w:hAnsi="Garamond" w:eastAsia="Times New Roman" w:cs="Times New Roman"/>
                <w:sz w:val="22"/>
                <w:highlight w:val="none"/>
                <w:lang w:val="en-US" w:eastAsia="zh-CN"/>
              </w:rPr>
              <w:t>irect</w:t>
            </w:r>
            <w:r>
              <w:rPr>
                <w:rFonts w:hint="eastAsia" w:ascii="Garamond" w:hAnsi="Garamond" w:eastAsia="Times New Roman" w:cs="Times New Roman"/>
                <w:sz w:val="22"/>
                <w:highlight w:val="none"/>
                <w:lang w:val="en-US" w:eastAsia="zh-CN"/>
              </w:rPr>
              <w:t xml:space="preserve"> provide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6F8329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21(52.5%)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68270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22(55%)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FE7CA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20(50%)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78287C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22(55%)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5A3637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25(62.5%)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052F7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70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F0BF57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(5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.5%)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C3581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4(10%)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C2D30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12(30%)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2EC8D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16(40%)</w:t>
            </w:r>
          </w:p>
        </w:tc>
      </w:tr>
      <w:tr w14:paraId="2FF9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40BFF">
            <w:pPr>
              <w:spacing w:before="40" w:after="40" w:line="240" w:lineRule="auto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Garamond" w:hAnsi="Garamond" w:eastAsia="Times New Roman" w:cs="Times New Roman"/>
                <w:sz w:val="22"/>
                <w:highlight w:val="none"/>
                <w:lang w:val="en-US" w:eastAsia="zh-CN"/>
              </w:rPr>
              <w:t>i</w:t>
            </w:r>
            <w:r>
              <w:rPr>
                <w:rFonts w:ascii="Garamond" w:hAnsi="Garamond" w:eastAsia="Times New Roman" w:cs="Times New Roman"/>
                <w:sz w:val="22"/>
                <w:highlight w:val="none"/>
                <w:lang w:val="en-US" w:eastAsia="zh-CN"/>
              </w:rPr>
              <w:t>ndirect</w:t>
            </w:r>
            <w:r>
              <w:rPr>
                <w:rFonts w:hint="eastAsia" w:ascii="Garamond" w:hAnsi="Garamond" w:eastAsia="Times New Roman" w:cs="Times New Roman"/>
                <w:sz w:val="22"/>
                <w:highlight w:val="none"/>
                <w:lang w:val="en-US" w:eastAsia="zh-CN"/>
              </w:rPr>
              <w:t xml:space="preserve"> provide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49978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(4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4A698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EBBC16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1426F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16(40%)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212BB7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15(37.5%)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85A079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12(30%)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DC80D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17(42.5%)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300886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6(15%)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602C5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20(50%)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BAF18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14(35%)</w:t>
            </w:r>
          </w:p>
        </w:tc>
      </w:tr>
      <w:tr w14:paraId="0DEB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577A86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Verdict</w:t>
            </w:r>
          </w:p>
        </w:tc>
      </w:tr>
      <w:tr w14:paraId="7548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BB942D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no verdict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EE47D6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43233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8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0F1E08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756C6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D6E0A1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DE35E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89D997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318DD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C78B17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DC38E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</w:tr>
      <w:tr w14:paraId="36BA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C5F826">
            <w:pPr>
              <w:jc w:val="both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165573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07351F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88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3A2C45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3A0B00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345E1C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3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C7E8F0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40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DF610D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5F0541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05A90E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39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6EE198">
            <w:pPr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</w:p>
        </w:tc>
      </w:tr>
      <w:tr w14:paraId="114D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8171F6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definitive verdict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91112F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40(100%)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87691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40(100%)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1AEAC1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40(100%)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35B47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37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92.5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6CCCA3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82.5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C7FA3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38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95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61079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0%)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E83B9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30(75%)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D601B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28(70%)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C1513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27(67.5%)</w:t>
            </w:r>
          </w:p>
        </w:tc>
      </w:tr>
      <w:tr w14:paraId="0C09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18296D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narrative verdict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02BDA3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11908F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FCB28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86311F">
            <w:pPr>
              <w:spacing w:before="60" w:after="60"/>
              <w:jc w:val="center"/>
              <w:rPr>
                <w:rFonts w:hint="default" w:ascii="Garamond" w:hAnsi="Garamond" w:eastAsia="宋体" w:cs="Times New Roman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2"/>
                <w:szCs w:val="22"/>
                <w:highlight w:val="none"/>
                <w:lang w:val="en-US" w:eastAsia="zh-CN" w:bidi="ar-SA"/>
              </w:rPr>
              <w:t>3(7.5%)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8C46B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17.5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%)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78F29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2(5%)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AF9DD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(</w:t>
            </w:r>
            <w:r>
              <w:rPr>
                <w:rFonts w:hint="eastAsia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0%)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CD12C6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10(25%)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78229F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12(30%)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5DB0D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highlight w:val="none"/>
                <w:lang w:val="en-US" w:eastAsia="zh-CN" w:bidi="ar-SA"/>
              </w:rPr>
              <w:t>13(32.5%)</w:t>
            </w:r>
          </w:p>
        </w:tc>
      </w:tr>
      <w:tr w14:paraId="5268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4C6070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Visuals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129FD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27(67.5%)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DB010C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28(70%)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08E2D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35(87.5%)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97FF6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26(65%)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AAC64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40(100%)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1E74D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39(97.5%)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B91D1F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40(100%)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3B7C2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40(100%)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984A7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40(100%)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17C68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40(100%)</w:t>
            </w:r>
          </w:p>
        </w:tc>
      </w:tr>
      <w:tr w14:paraId="76E3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BA21B3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Resource</w:t>
            </w:r>
          </w:p>
        </w:tc>
      </w:tr>
      <w:tr w14:paraId="382C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8AD345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 xml:space="preserve">no </w:t>
            </w:r>
            <w:r>
              <w:rPr>
                <w:rFonts w:hint="eastAsia" w:eastAsia="Times New Roman" w:cs="Times New Roman"/>
                <w:sz w:val="22"/>
                <w:szCs w:val="22"/>
                <w:lang w:val="en-US" w:eastAsia="zh-CN" w:bidi="ar-SA"/>
              </w:rPr>
              <w:t>re</w:t>
            </w: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source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17F36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BCC44F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63674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F9E25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0396E7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76D3F2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93CB4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43B158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9C205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CC40AC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-</w:t>
            </w:r>
          </w:p>
        </w:tc>
      </w:tr>
      <w:tr w14:paraId="687E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59358C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one type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29CEB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26(65%)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A5916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31(77.5%)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8C45A8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27(67.5%)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883883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23(57.5%)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5EA01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1(2.5%)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D70A8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17(17.5%)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DCC24C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3(7.5%)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5DB1BF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36(90%)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92C8FB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24(60%)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68862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25(62.5%)</w:t>
            </w:r>
          </w:p>
        </w:tc>
      </w:tr>
      <w:tr w14:paraId="611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5817B8E">
            <w:pPr>
              <w:spacing w:before="60" w:after="60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two or more types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AD2742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14(35%)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9C6206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9(22.5%)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A5E0D44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13(32.5%)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51CA44E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17(42.5%)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19D5EDA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39(97.5%)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E36A85D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33(82.5%)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8A9A9F5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37(92.5%)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CA3DB69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4(10%)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5C09E76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16(40%)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A8F3699">
            <w:pPr>
              <w:spacing w:before="60" w:after="60"/>
              <w:jc w:val="center"/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Garamond" w:hAnsi="Garamond" w:eastAsia="Times New Roman" w:cs="Times New Roman"/>
                <w:sz w:val="22"/>
                <w:szCs w:val="22"/>
                <w:lang w:val="en-US" w:eastAsia="zh-CN" w:bidi="ar-SA"/>
              </w:rPr>
              <w:t>15(37.5%)</w:t>
            </w:r>
          </w:p>
        </w:tc>
      </w:tr>
    </w:tbl>
    <w:p w14:paraId="395A139B">
      <w:pPr>
        <w:pStyle w:val="9"/>
        <w:rPr>
          <w:b w:val="0"/>
          <w:bCs w:val="0"/>
        </w:rPr>
      </w:pPr>
    </w:p>
    <w:p w14:paraId="3D02DC54">
      <w:pPr>
        <w:pStyle w:val="9"/>
        <w:spacing w:line="240" w:lineRule="auto"/>
        <w:rPr>
          <w:b/>
          <w:bCs/>
        </w:rPr>
      </w:pPr>
    </w:p>
    <w:p w14:paraId="64BF2A50">
      <w:pPr>
        <w:pStyle w:val="9"/>
        <w:spacing w:line="240" w:lineRule="auto"/>
        <w:rPr>
          <w:b/>
          <w:bCs/>
        </w:rPr>
      </w:pPr>
    </w:p>
    <w:p w14:paraId="3A301480">
      <w:pPr>
        <w:pStyle w:val="9"/>
        <w:spacing w:line="240" w:lineRule="auto"/>
        <w:rPr>
          <w:b/>
          <w:bCs/>
        </w:rPr>
      </w:pPr>
    </w:p>
    <w:p w14:paraId="3197E44B">
      <w:pPr>
        <w:pStyle w:val="9"/>
        <w:spacing w:line="240" w:lineRule="auto"/>
        <w:rPr>
          <w:b/>
          <w:bCs/>
        </w:rPr>
      </w:pPr>
    </w:p>
    <w:p w14:paraId="2D160925">
      <w:pPr>
        <w:pStyle w:val="9"/>
        <w:spacing w:line="240" w:lineRule="auto"/>
        <w:rPr>
          <w:b/>
          <w:bCs/>
        </w:rPr>
      </w:pPr>
    </w:p>
    <w:p w14:paraId="3870CBE4">
      <w:pPr>
        <w:pStyle w:val="9"/>
        <w:spacing w:line="240" w:lineRule="auto"/>
        <w:rPr>
          <w:b/>
          <w:bCs/>
        </w:rPr>
      </w:pPr>
    </w:p>
    <w:p w14:paraId="44491690">
      <w:pPr>
        <w:pStyle w:val="9"/>
        <w:spacing w:line="240" w:lineRule="auto"/>
        <w:rPr>
          <w:b/>
          <w:bCs/>
        </w:rPr>
      </w:pPr>
    </w:p>
    <w:p w14:paraId="1FCBCCFE">
      <w:pPr>
        <w:pStyle w:val="9"/>
        <w:spacing w:line="240" w:lineRule="auto"/>
        <w:rPr>
          <w:b/>
          <w:bCs/>
        </w:rPr>
      </w:pPr>
    </w:p>
    <w:p w14:paraId="7DB9B364">
      <w:pPr>
        <w:pStyle w:val="9"/>
        <w:spacing w:line="240" w:lineRule="auto"/>
        <w:rPr>
          <w:b/>
          <w:bCs/>
        </w:rPr>
      </w:pPr>
    </w:p>
    <w:p w14:paraId="10F83553">
      <w:pPr>
        <w:pStyle w:val="9"/>
        <w:spacing w:line="240" w:lineRule="auto"/>
        <w:rPr>
          <w:b/>
          <w:bCs/>
        </w:rPr>
      </w:pPr>
    </w:p>
    <w:p w14:paraId="0F725363">
      <w:pPr>
        <w:pStyle w:val="9"/>
        <w:spacing w:line="240" w:lineRule="auto"/>
        <w:rPr>
          <w:b/>
          <w:bCs/>
        </w:rPr>
      </w:pPr>
    </w:p>
    <w:p w14:paraId="07050BF7">
      <w:pPr>
        <w:pStyle w:val="9"/>
        <w:spacing w:line="240" w:lineRule="auto"/>
        <w:rPr>
          <w:b/>
          <w:bCs/>
        </w:rPr>
      </w:pPr>
    </w:p>
    <w:p w14:paraId="1AF74729">
      <w:pPr>
        <w:pStyle w:val="9"/>
        <w:spacing w:line="240" w:lineRule="auto"/>
      </w:pPr>
      <w:r>
        <w:rPr>
          <w:b/>
          <w:bCs/>
        </w:rPr>
        <w:t xml:space="preserve">Figure </w:t>
      </w:r>
      <w:r>
        <w:rPr>
          <w:rFonts w:hint="eastAsia" w:eastAsia="宋体"/>
          <w:b/>
          <w:bCs/>
          <w:lang w:val="en-US" w:eastAsia="zh-CN"/>
        </w:rPr>
        <w:t>A</w:t>
      </w:r>
      <w:r>
        <w:t>. Comparing Claimants of Misinformation</w:t>
      </w:r>
    </w:p>
    <w:p w14:paraId="09A940BB">
      <w:pPr>
        <w:pStyle w:val="9"/>
        <w:spacing w:line="240" w:lineRule="auto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434705" cy="4890770"/>
            <wp:effectExtent l="0" t="0" r="8255" b="1270"/>
            <wp:docPr id="2" name="图片 2" descr="C:/Users/caole/iCloudDrive/2025个人事项/IAMCR/IAMCR 另类媒体、参与式研究、传播环境正义/摘要1：事实审查/comparing claimants of misinformation 10.pngcomparing claimants of misinformatio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caole/iCloudDrive/2025个人事项/IAMCR/IAMCR 另类媒体、参与式研究、传播环境正义/摘要1：事实审查/comparing claimants of misinformation 10.pngcomparing claimants of misinformation 10"/>
                    <pic:cNvPicPr>
                      <a:picLocks noChangeAspect="1"/>
                    </pic:cNvPicPr>
                  </pic:nvPicPr>
                  <pic:blipFill>
                    <a:blip r:embed="rId6"/>
                    <a:srcRect l="370" r="370"/>
                    <a:stretch>
                      <a:fillRect/>
                    </a:stretch>
                  </pic:blipFill>
                  <pic:spPr>
                    <a:xfrm>
                      <a:off x="0" y="0"/>
                      <a:ext cx="8434705" cy="48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5CCF">
      <w:pPr>
        <w:pStyle w:val="9"/>
        <w:spacing w:line="240" w:lineRule="auto"/>
        <w:rPr>
          <w:rFonts w:hint="default" w:eastAsia="宋体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="宋体"/>
          <w:b w:val="0"/>
          <w:bCs w:val="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347345</wp:posOffset>
            </wp:positionV>
            <wp:extent cx="8606790" cy="5325110"/>
            <wp:effectExtent l="0" t="0" r="3810" b="8890"/>
            <wp:wrapTopAndBottom/>
            <wp:docPr id="3" name="图片 3" descr="C:/Users/caole/iCloudDrive/2025个人事项/IAMCR/摘要1：事实审查/图表/comparing corrective sources10.jpgcomparing corrective source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caole/iCloudDrive/2025个人事项/IAMCR/摘要1：事实审查/图表/comparing corrective sources10.jpgcomparing corrective sources10"/>
                    <pic:cNvPicPr>
                      <a:picLocks noChangeAspect="1"/>
                    </pic:cNvPicPr>
                  </pic:nvPicPr>
                  <pic:blipFill>
                    <a:blip r:embed="rId7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860679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Figure </w:t>
      </w:r>
      <w:r>
        <w:rPr>
          <w:rFonts w:hint="eastAsia" w:eastAsia="宋体"/>
          <w:b/>
          <w:bCs/>
          <w:lang w:val="en-US" w:eastAsia="zh-CN"/>
        </w:rPr>
        <w:t>B</w:t>
      </w:r>
      <w:r>
        <w:t>. Comparing Corrective Sour</w:t>
      </w:r>
      <w:r>
        <w:rPr>
          <w:rFonts w:hint="eastAsia" w:eastAsia="宋体"/>
          <w:lang w:val="en-US" w:eastAsia="zh-CN"/>
        </w:rPr>
        <w:t>c</w:t>
      </w:r>
    </w:p>
    <w:p w14:paraId="75DDC9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87D58"/>
    <w:rsid w:val="04CE1F73"/>
    <w:rsid w:val="06A04C33"/>
    <w:rsid w:val="08FE53BD"/>
    <w:rsid w:val="0CE752DE"/>
    <w:rsid w:val="0F227143"/>
    <w:rsid w:val="1070749E"/>
    <w:rsid w:val="1B7D6074"/>
    <w:rsid w:val="1C185B56"/>
    <w:rsid w:val="1DA97F2F"/>
    <w:rsid w:val="1F701785"/>
    <w:rsid w:val="24561911"/>
    <w:rsid w:val="28D05922"/>
    <w:rsid w:val="28EF2C9B"/>
    <w:rsid w:val="2C4958B7"/>
    <w:rsid w:val="2CA174A1"/>
    <w:rsid w:val="2FD91648"/>
    <w:rsid w:val="318E1919"/>
    <w:rsid w:val="3666002B"/>
    <w:rsid w:val="3B9F54F4"/>
    <w:rsid w:val="3FE23C01"/>
    <w:rsid w:val="43A912DB"/>
    <w:rsid w:val="47B64CAA"/>
    <w:rsid w:val="47B9793D"/>
    <w:rsid w:val="51FF4AE6"/>
    <w:rsid w:val="537B1F4B"/>
    <w:rsid w:val="58CF761D"/>
    <w:rsid w:val="5CEB086E"/>
    <w:rsid w:val="641C2BF9"/>
    <w:rsid w:val="65B12976"/>
    <w:rsid w:val="66E47FDB"/>
    <w:rsid w:val="6F305E87"/>
    <w:rsid w:val="7519692A"/>
    <w:rsid w:val="7BF070CA"/>
    <w:rsid w:val="7C187D58"/>
    <w:rsid w:val="7DDC4CF3"/>
    <w:rsid w:val="7E1C7D03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Garamond" w:hAnsi="Garamond" w:eastAsiaTheme="minorHAnsi" w:cstheme="minorBidi"/>
      <w:sz w:val="24"/>
      <w:szCs w:val="22"/>
      <w:lang w:val="de-DE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afterLines="0" w:line="15" w:lineRule="auto"/>
      <w:outlineLvl w:val="1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 w:line="259" w:lineRule="auto"/>
    </w:pPr>
    <w:rPr>
      <w:rFonts w:asciiTheme="minorHAnsi" w:hAnsiTheme="minorHAnsi"/>
      <w:sz w:val="22"/>
    </w:rPr>
  </w:style>
  <w:style w:type="paragraph" w:customStyle="1" w:styleId="7">
    <w:name w:val="Text_Manuskript"/>
    <w:basedOn w:val="4"/>
    <w:qFormat/>
    <w:uiPriority w:val="0"/>
    <w:pPr>
      <w:spacing w:after="0" w:line="360" w:lineRule="auto"/>
      <w:jc w:val="both"/>
    </w:pPr>
    <w:rPr>
      <w:rFonts w:ascii="Garamond" w:hAnsi="Garamond" w:eastAsia="Times New Roman" w:cs="Times New Roman"/>
      <w:sz w:val="24"/>
      <w:szCs w:val="24"/>
      <w:lang w:val="en-US"/>
    </w:rPr>
  </w:style>
  <w:style w:type="table" w:customStyle="1" w:styleId="8">
    <w:name w:val="Tabellenraster1"/>
    <w:basedOn w:val="5"/>
    <w:qFormat/>
    <w:uiPriority w:val="39"/>
    <w:pPr>
      <w:spacing w:after="0" w:line="240" w:lineRule="auto"/>
    </w:pPr>
    <w:rPr>
      <w:rFonts w:ascii="Calibri" w:hAnsi="Calibri"/>
      <w:sz w:val="22"/>
      <w:lang w:val="de-C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autoRedefine/>
    <w:qFormat/>
    <w:uiPriority w:val="1"/>
    <w:pPr>
      <w:spacing w:after="120" w:line="360" w:lineRule="auto"/>
      <w:jc w:val="both"/>
    </w:pPr>
    <w:rPr>
      <w:rFonts w:ascii="Garamond" w:hAnsi="Garamond" w:cs="Times New Roman" w:eastAsiaTheme="minorHAnsi"/>
      <w:sz w:val="24"/>
      <w:szCs w:val="24"/>
      <w:lang w:val="en-US" w:eastAsia="en-US" w:bidi="ar-SA"/>
    </w:rPr>
  </w:style>
  <w:style w:type="table" w:customStyle="1" w:styleId="10">
    <w:name w:val="Tabellenraster2"/>
    <w:basedOn w:val="5"/>
    <w:qFormat/>
    <w:uiPriority w:val="39"/>
    <w:pPr>
      <w:spacing w:after="0" w:line="240" w:lineRule="auto"/>
    </w:pPr>
    <w:rPr>
      <w:rFonts w:eastAsia="宋体"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6"/>
    <w:qFormat/>
    <w:uiPriority w:val="0"/>
    <w:rPr>
      <w:rFonts w:hint="default" w:ascii="Garamond" w:hAnsi="Garamond" w:eastAsia="Garamond" w:cs="Garamond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default" w:ascii="Garamond" w:hAnsi="Garamond" w:eastAsia="Garamond" w:cs="Garamond"/>
      <w:i/>
      <w:i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Garamond" w:hAnsi="Garamond" w:eastAsia="Garamond" w:cs="Garamond"/>
      <w:color w:val="000000"/>
      <w:sz w:val="24"/>
      <w:szCs w:val="24"/>
      <w:u w:val="none"/>
    </w:rPr>
  </w:style>
  <w:style w:type="character" w:customStyle="1" w:styleId="14">
    <w:name w:val="font41"/>
    <w:basedOn w:val="6"/>
    <w:qFormat/>
    <w:uiPriority w:val="0"/>
    <w:rPr>
      <w:rFonts w:hint="default" w:ascii="Garamond" w:hAnsi="Garamond" w:eastAsia="Garamond" w:cs="Garamond"/>
      <w:i/>
      <w:iCs/>
      <w:color w:val="000000"/>
      <w:sz w:val="24"/>
      <w:szCs w:val="24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1916</Words>
  <Characters>10394</Characters>
  <Lines>0</Lines>
  <Paragraphs>0</Paragraphs>
  <TotalTime>6</TotalTime>
  <ScaleCrop>false</ScaleCrop>
  <LinksUpToDate>false</LinksUpToDate>
  <CharactersWithSpaces>11031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2025-05-09T06:51:00Z</dcterms:created>
  <dc:creator>乐小乐</dc:creator>
  <cp:lastModifiedBy>乐小乐</cp:lastModifiedBy>
  <dcterms:modified xsi:type="dcterms:W3CDTF">2025-06-23T08:35:22Z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A63F6DC980DD4451B51F8466F5766AF6_13</vt:lpwstr>
  </property>
  <property fmtid="{D5CDD505-2E9C-101B-9397-08002B2CF9AE}" pid="4" name="KSOTemplateDocerSaveRecord">
    <vt:lpwstr>eyJoZGlkIjoiZjE5Zjg0NWU4Y2ExMTk0ZmQ2MjU1NTFhNzliNjAyOWQiLCJ1c2VySWQiOiIyNTE0NzgzNjMifQ==</vt:lpwstr>
  </property>
</Properties>
</file>