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4213F" w14:textId="5BF5656B" w:rsidR="008A1931" w:rsidRPr="00DC3409" w:rsidRDefault="00DC3409" w:rsidP="00DC3409">
      <w:pPr>
        <w:jc w:val="center"/>
        <w:rPr>
          <w:rFonts w:cstheme="minorHAnsi"/>
          <w:b/>
          <w:bCs/>
        </w:rPr>
      </w:pPr>
      <w:r w:rsidRPr="00DC3409">
        <w:rPr>
          <w:rFonts w:cstheme="minorHAnsi"/>
          <w:b/>
          <w:bCs/>
        </w:rPr>
        <w:t>LIST OF AEDS INCLUDED IN THE STUDY</w:t>
      </w:r>
      <w:r w:rsidRPr="00DC3409">
        <w:rPr>
          <w:rFonts w:cstheme="minorHAnsi"/>
          <w:b/>
          <w:bCs/>
        </w:rPr>
        <w:br/>
      </w:r>
    </w:p>
    <w:p w14:paraId="69136DE7" w14:textId="296C21B1" w:rsidR="00D2447F" w:rsidRPr="00DC3409" w:rsidRDefault="00D2447F">
      <w:pPr>
        <w:rPr>
          <w:rFonts w:cstheme="minorHAnsi"/>
        </w:rPr>
      </w:pPr>
    </w:p>
    <w:p w14:paraId="345556EC" w14:textId="48F46A7C" w:rsidR="00D2447F" w:rsidRPr="00DC3409" w:rsidRDefault="00D2447F">
      <w:pPr>
        <w:rPr>
          <w:rFonts w:cstheme="minorHAnsi"/>
        </w:rPr>
      </w:pPr>
    </w:p>
    <w:tbl>
      <w:tblPr>
        <w:tblStyle w:val="TableGrid"/>
        <w:tblpPr w:leftFromText="180" w:rightFromText="180" w:vertAnchor="text" w:tblpY="1"/>
        <w:tblW w:w="9351" w:type="dxa"/>
        <w:tblLook w:val="04A0" w:firstRow="1" w:lastRow="0" w:firstColumn="1" w:lastColumn="0" w:noHBand="0" w:noVBand="1"/>
      </w:tblPr>
      <w:tblGrid>
        <w:gridCol w:w="562"/>
        <w:gridCol w:w="8789"/>
      </w:tblGrid>
      <w:tr w:rsidR="00DC3409" w:rsidRPr="00DC3409" w14:paraId="0A36514F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11213D4C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8789" w:type="dxa"/>
            <w:noWrap/>
            <w:hideMark/>
          </w:tcPr>
          <w:p w14:paraId="433959C9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 xml:space="preserve">Generic Name </w:t>
            </w:r>
          </w:p>
        </w:tc>
      </w:tr>
      <w:tr w:rsidR="00DC3409" w:rsidRPr="00DC3409" w14:paraId="25BE2195" w14:textId="77777777" w:rsidTr="00DC3409">
        <w:trPr>
          <w:trHeight w:val="320"/>
        </w:trPr>
        <w:tc>
          <w:tcPr>
            <w:tcW w:w="9351" w:type="dxa"/>
            <w:gridSpan w:val="2"/>
            <w:noWrap/>
            <w:hideMark/>
          </w:tcPr>
          <w:p w14:paraId="60D9FCA5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DC3409">
              <w:rPr>
                <w:rFonts w:eastAsia="Times New Roman" w:cstheme="minorHAnsi"/>
                <w:b/>
                <w:bCs/>
                <w:color w:val="000000"/>
              </w:rPr>
              <w:t>First Generation</w:t>
            </w:r>
          </w:p>
        </w:tc>
      </w:tr>
      <w:tr w:rsidR="00DC3409" w:rsidRPr="00DC3409" w14:paraId="7CB79F5F" w14:textId="77777777" w:rsidTr="00DC3409">
        <w:trPr>
          <w:trHeight w:val="468"/>
        </w:trPr>
        <w:tc>
          <w:tcPr>
            <w:tcW w:w="562" w:type="dxa"/>
            <w:noWrap/>
            <w:hideMark/>
          </w:tcPr>
          <w:p w14:paraId="0A1B0A3A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8789" w:type="dxa"/>
            <w:noWrap/>
            <w:hideMark/>
          </w:tcPr>
          <w:p w14:paraId="4A641648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Carbamazepine</w:t>
            </w:r>
          </w:p>
        </w:tc>
      </w:tr>
      <w:tr w:rsidR="00DC3409" w:rsidRPr="00DC3409" w14:paraId="4213865B" w14:textId="77777777" w:rsidTr="00DC3409">
        <w:trPr>
          <w:trHeight w:val="468"/>
        </w:trPr>
        <w:tc>
          <w:tcPr>
            <w:tcW w:w="562" w:type="dxa"/>
            <w:noWrap/>
          </w:tcPr>
          <w:p w14:paraId="2B69E9D6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8789" w:type="dxa"/>
            <w:noWrap/>
          </w:tcPr>
          <w:p w14:paraId="193C86F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Diazepam</w:t>
            </w:r>
          </w:p>
        </w:tc>
      </w:tr>
      <w:tr w:rsidR="00DC3409" w:rsidRPr="00DC3409" w14:paraId="1DA69C1E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021620DD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8789" w:type="dxa"/>
            <w:noWrap/>
            <w:hideMark/>
          </w:tcPr>
          <w:p w14:paraId="25F75C8F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Phenytoin</w:t>
            </w:r>
          </w:p>
        </w:tc>
      </w:tr>
      <w:tr w:rsidR="00DC3409" w:rsidRPr="00DC3409" w14:paraId="7AA08AE7" w14:textId="77777777" w:rsidTr="00DC3409">
        <w:trPr>
          <w:trHeight w:val="445"/>
        </w:trPr>
        <w:tc>
          <w:tcPr>
            <w:tcW w:w="562" w:type="dxa"/>
            <w:noWrap/>
            <w:hideMark/>
          </w:tcPr>
          <w:p w14:paraId="1BBFDDED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8789" w:type="dxa"/>
            <w:noWrap/>
            <w:hideMark/>
          </w:tcPr>
          <w:p w14:paraId="2AB19B53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Valproic acid</w:t>
            </w:r>
          </w:p>
        </w:tc>
      </w:tr>
      <w:tr w:rsidR="00DC3409" w:rsidRPr="00DC3409" w14:paraId="482B8242" w14:textId="77777777" w:rsidTr="00DC3409">
        <w:trPr>
          <w:trHeight w:val="328"/>
        </w:trPr>
        <w:tc>
          <w:tcPr>
            <w:tcW w:w="562" w:type="dxa"/>
            <w:noWrap/>
            <w:hideMark/>
          </w:tcPr>
          <w:p w14:paraId="7BFDB241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8789" w:type="dxa"/>
            <w:noWrap/>
            <w:hideMark/>
          </w:tcPr>
          <w:p w14:paraId="4EAC6F02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Ethosuximide</w:t>
            </w:r>
          </w:p>
        </w:tc>
      </w:tr>
      <w:tr w:rsidR="00DC3409" w:rsidRPr="00DC3409" w14:paraId="33173AF4" w14:textId="77777777" w:rsidTr="00DC3409">
        <w:trPr>
          <w:trHeight w:val="320"/>
        </w:trPr>
        <w:tc>
          <w:tcPr>
            <w:tcW w:w="562" w:type="dxa"/>
            <w:noWrap/>
          </w:tcPr>
          <w:p w14:paraId="4830F258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8789" w:type="dxa"/>
            <w:noWrap/>
          </w:tcPr>
          <w:p w14:paraId="18CE080B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Clonazepam</w:t>
            </w:r>
          </w:p>
        </w:tc>
      </w:tr>
      <w:tr w:rsidR="00DC3409" w:rsidRPr="00DC3409" w14:paraId="0493C954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1D3D7BE2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8789" w:type="dxa"/>
            <w:noWrap/>
            <w:hideMark/>
          </w:tcPr>
          <w:p w14:paraId="5AC64D64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Phenobarbital</w:t>
            </w:r>
          </w:p>
        </w:tc>
      </w:tr>
      <w:tr w:rsidR="00DC3409" w:rsidRPr="00DC3409" w14:paraId="2A1A6FA0" w14:textId="77777777" w:rsidTr="00DC3409">
        <w:trPr>
          <w:trHeight w:val="320"/>
        </w:trPr>
        <w:tc>
          <w:tcPr>
            <w:tcW w:w="562" w:type="dxa"/>
            <w:noWrap/>
          </w:tcPr>
          <w:p w14:paraId="349F4062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8789" w:type="dxa"/>
            <w:noWrap/>
          </w:tcPr>
          <w:p w14:paraId="5C75B12A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Bromides</w:t>
            </w:r>
          </w:p>
        </w:tc>
      </w:tr>
      <w:tr w:rsidR="00DC3409" w:rsidRPr="00DC3409" w14:paraId="1B99A766" w14:textId="77777777" w:rsidTr="00DC3409">
        <w:trPr>
          <w:trHeight w:val="320"/>
        </w:trPr>
        <w:tc>
          <w:tcPr>
            <w:tcW w:w="562" w:type="dxa"/>
            <w:noWrap/>
          </w:tcPr>
          <w:p w14:paraId="53391F05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8789" w:type="dxa"/>
            <w:noWrap/>
          </w:tcPr>
          <w:p w14:paraId="5167F11C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Clomethiazole</w:t>
            </w:r>
          </w:p>
        </w:tc>
      </w:tr>
      <w:tr w:rsidR="00DC3409" w:rsidRPr="00DC3409" w14:paraId="1A6CB7AB" w14:textId="77777777" w:rsidTr="00DC3409">
        <w:trPr>
          <w:trHeight w:val="320"/>
        </w:trPr>
        <w:tc>
          <w:tcPr>
            <w:tcW w:w="562" w:type="dxa"/>
            <w:noWrap/>
          </w:tcPr>
          <w:p w14:paraId="70B7C0EE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8789" w:type="dxa"/>
            <w:noWrap/>
          </w:tcPr>
          <w:p w14:paraId="5471523C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Clorazepate dipotassium</w:t>
            </w:r>
          </w:p>
        </w:tc>
      </w:tr>
      <w:tr w:rsidR="00DC3409" w:rsidRPr="00DC3409" w14:paraId="5F90D765" w14:textId="77777777" w:rsidTr="00DC3409">
        <w:trPr>
          <w:trHeight w:val="320"/>
        </w:trPr>
        <w:tc>
          <w:tcPr>
            <w:tcW w:w="562" w:type="dxa"/>
            <w:noWrap/>
          </w:tcPr>
          <w:p w14:paraId="57CED5DD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8789" w:type="dxa"/>
            <w:noWrap/>
          </w:tcPr>
          <w:p w14:paraId="34EF68B6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Paraldehyde</w:t>
            </w:r>
          </w:p>
        </w:tc>
      </w:tr>
      <w:tr w:rsidR="00DC3409" w:rsidRPr="00DC3409" w14:paraId="3B46EE93" w14:textId="77777777" w:rsidTr="00DC3409">
        <w:trPr>
          <w:trHeight w:val="320"/>
        </w:trPr>
        <w:tc>
          <w:tcPr>
            <w:tcW w:w="562" w:type="dxa"/>
            <w:noWrap/>
          </w:tcPr>
          <w:p w14:paraId="52A43042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8789" w:type="dxa"/>
            <w:noWrap/>
          </w:tcPr>
          <w:p w14:paraId="7FDC2366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Thiopental</w:t>
            </w:r>
          </w:p>
        </w:tc>
      </w:tr>
      <w:tr w:rsidR="00DC3409" w:rsidRPr="00DC3409" w14:paraId="1E1BBC5F" w14:textId="77777777" w:rsidTr="00DC3409">
        <w:trPr>
          <w:trHeight w:val="320"/>
        </w:trPr>
        <w:tc>
          <w:tcPr>
            <w:tcW w:w="9351" w:type="dxa"/>
            <w:gridSpan w:val="2"/>
            <w:noWrap/>
          </w:tcPr>
          <w:p w14:paraId="2B3B543F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DC3409">
              <w:rPr>
                <w:rFonts w:eastAsia="Times New Roman" w:cstheme="minorHAnsi"/>
                <w:b/>
                <w:bCs/>
                <w:color w:val="000000" w:themeColor="text1"/>
              </w:rPr>
              <w:t>Second G</w:t>
            </w:r>
            <w:bookmarkStart w:id="0" w:name="_GoBack"/>
            <w:bookmarkEnd w:id="0"/>
            <w:r w:rsidRPr="00DC3409">
              <w:rPr>
                <w:rFonts w:eastAsia="Times New Roman" w:cstheme="minorHAnsi"/>
                <w:b/>
                <w:bCs/>
                <w:color w:val="000000" w:themeColor="text1"/>
              </w:rPr>
              <w:t>eneration</w:t>
            </w:r>
          </w:p>
        </w:tc>
      </w:tr>
      <w:tr w:rsidR="00DC3409" w:rsidRPr="00DC3409" w14:paraId="197ED38F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291646EE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8789" w:type="dxa"/>
            <w:noWrap/>
            <w:hideMark/>
          </w:tcPr>
          <w:p w14:paraId="56ABD7B3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Lamotrigine</w:t>
            </w:r>
          </w:p>
        </w:tc>
      </w:tr>
      <w:tr w:rsidR="00DC3409" w:rsidRPr="00DC3409" w14:paraId="08477292" w14:textId="77777777" w:rsidTr="00DC3409">
        <w:trPr>
          <w:trHeight w:val="239"/>
        </w:trPr>
        <w:tc>
          <w:tcPr>
            <w:tcW w:w="562" w:type="dxa"/>
            <w:noWrap/>
            <w:hideMark/>
          </w:tcPr>
          <w:p w14:paraId="3186CD26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8789" w:type="dxa"/>
            <w:noWrap/>
            <w:hideMark/>
          </w:tcPr>
          <w:p w14:paraId="1B78E720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Gabapentin</w:t>
            </w:r>
          </w:p>
        </w:tc>
      </w:tr>
      <w:tr w:rsidR="00DC3409" w:rsidRPr="00DC3409" w14:paraId="6A940505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38030A81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8789" w:type="dxa"/>
            <w:noWrap/>
            <w:hideMark/>
          </w:tcPr>
          <w:p w14:paraId="67B6CAE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Pregabalin</w:t>
            </w:r>
          </w:p>
        </w:tc>
      </w:tr>
      <w:tr w:rsidR="00DC3409" w:rsidRPr="00DC3409" w14:paraId="2CAC563D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4B91749F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8789" w:type="dxa"/>
            <w:noWrap/>
            <w:hideMark/>
          </w:tcPr>
          <w:p w14:paraId="2633CF81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Oxcarbazepine</w:t>
            </w:r>
          </w:p>
        </w:tc>
      </w:tr>
      <w:tr w:rsidR="00DC3409" w:rsidRPr="00DC3409" w14:paraId="609FD517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6A753BD9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8789" w:type="dxa"/>
            <w:noWrap/>
            <w:hideMark/>
          </w:tcPr>
          <w:p w14:paraId="2E85DDEF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Levetiracetam</w:t>
            </w:r>
          </w:p>
        </w:tc>
      </w:tr>
      <w:tr w:rsidR="00DC3409" w:rsidRPr="00DC3409" w14:paraId="3B27FB44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6EBEC731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8789" w:type="dxa"/>
            <w:noWrap/>
            <w:hideMark/>
          </w:tcPr>
          <w:p w14:paraId="27EC9BF6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Topiramate</w:t>
            </w:r>
          </w:p>
        </w:tc>
      </w:tr>
      <w:tr w:rsidR="00DC3409" w:rsidRPr="00DC3409" w14:paraId="7AF80507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07DF43D0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8789" w:type="dxa"/>
            <w:noWrap/>
            <w:hideMark/>
          </w:tcPr>
          <w:p w14:paraId="1B392974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Tiagabine</w:t>
            </w:r>
          </w:p>
        </w:tc>
      </w:tr>
      <w:tr w:rsidR="00DC3409" w:rsidRPr="00DC3409" w14:paraId="3B7CFCBE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17E5DF19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8789" w:type="dxa"/>
            <w:noWrap/>
            <w:hideMark/>
          </w:tcPr>
          <w:p w14:paraId="68AC77C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Lacosamide</w:t>
            </w:r>
          </w:p>
        </w:tc>
      </w:tr>
      <w:tr w:rsidR="00DC3409" w:rsidRPr="00DC3409" w14:paraId="20A60E84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44F8D5DF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8789" w:type="dxa"/>
            <w:noWrap/>
            <w:hideMark/>
          </w:tcPr>
          <w:p w14:paraId="1931A57B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Rufinamide</w:t>
            </w:r>
          </w:p>
        </w:tc>
      </w:tr>
      <w:tr w:rsidR="00DC3409" w:rsidRPr="00DC3409" w14:paraId="22B336D5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1D87A596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8789" w:type="dxa"/>
            <w:noWrap/>
            <w:hideMark/>
          </w:tcPr>
          <w:p w14:paraId="77E837D7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Vigabatrin</w:t>
            </w:r>
          </w:p>
        </w:tc>
      </w:tr>
      <w:tr w:rsidR="00DC3409" w:rsidRPr="00DC3409" w14:paraId="796F8174" w14:textId="77777777" w:rsidTr="00DC3409">
        <w:trPr>
          <w:trHeight w:val="339"/>
        </w:trPr>
        <w:tc>
          <w:tcPr>
            <w:tcW w:w="562" w:type="dxa"/>
            <w:noWrap/>
            <w:hideMark/>
          </w:tcPr>
          <w:p w14:paraId="504B4971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8789" w:type="dxa"/>
            <w:noWrap/>
            <w:hideMark/>
          </w:tcPr>
          <w:p w14:paraId="734D5980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Clonazepam</w:t>
            </w:r>
          </w:p>
        </w:tc>
      </w:tr>
      <w:tr w:rsidR="00DC3409" w:rsidRPr="00DC3409" w14:paraId="5CF351CB" w14:textId="77777777" w:rsidTr="00DC3409">
        <w:trPr>
          <w:trHeight w:val="620"/>
        </w:trPr>
        <w:tc>
          <w:tcPr>
            <w:tcW w:w="562" w:type="dxa"/>
            <w:noWrap/>
            <w:hideMark/>
          </w:tcPr>
          <w:p w14:paraId="45C62604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8789" w:type="dxa"/>
            <w:noWrap/>
            <w:hideMark/>
          </w:tcPr>
          <w:p w14:paraId="5DAD506D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Clobazam</w:t>
            </w:r>
          </w:p>
        </w:tc>
      </w:tr>
      <w:tr w:rsidR="00DC3409" w:rsidRPr="00DC3409" w14:paraId="61D5BA9D" w14:textId="77777777" w:rsidTr="00DC3409">
        <w:trPr>
          <w:trHeight w:val="620"/>
        </w:trPr>
        <w:tc>
          <w:tcPr>
            <w:tcW w:w="562" w:type="dxa"/>
            <w:noWrap/>
          </w:tcPr>
          <w:p w14:paraId="7D95BDAC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8789" w:type="dxa"/>
            <w:noWrap/>
          </w:tcPr>
          <w:p w14:paraId="749A6305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Lorazepam</w:t>
            </w:r>
          </w:p>
        </w:tc>
      </w:tr>
      <w:tr w:rsidR="00DC3409" w:rsidRPr="00DC3409" w14:paraId="580A2A52" w14:textId="77777777" w:rsidTr="00DC3409">
        <w:trPr>
          <w:trHeight w:val="557"/>
        </w:trPr>
        <w:tc>
          <w:tcPr>
            <w:tcW w:w="562" w:type="dxa"/>
            <w:noWrap/>
            <w:hideMark/>
          </w:tcPr>
          <w:p w14:paraId="5F65065B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15</w:t>
            </w:r>
          </w:p>
        </w:tc>
        <w:tc>
          <w:tcPr>
            <w:tcW w:w="8789" w:type="dxa"/>
            <w:noWrap/>
            <w:hideMark/>
          </w:tcPr>
          <w:p w14:paraId="41B1AB6C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 xml:space="preserve">Primidone </w:t>
            </w:r>
          </w:p>
        </w:tc>
      </w:tr>
      <w:tr w:rsidR="00DC3409" w:rsidRPr="00DC3409" w14:paraId="4C49420E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19066EB2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16</w:t>
            </w:r>
          </w:p>
        </w:tc>
        <w:tc>
          <w:tcPr>
            <w:tcW w:w="8789" w:type="dxa"/>
            <w:noWrap/>
            <w:hideMark/>
          </w:tcPr>
          <w:p w14:paraId="26D17383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Felbamate</w:t>
            </w:r>
          </w:p>
        </w:tc>
      </w:tr>
      <w:tr w:rsidR="00DC3409" w:rsidRPr="00DC3409" w14:paraId="67ADE6BC" w14:textId="77777777" w:rsidTr="00DC3409">
        <w:trPr>
          <w:trHeight w:val="320"/>
        </w:trPr>
        <w:tc>
          <w:tcPr>
            <w:tcW w:w="562" w:type="dxa"/>
            <w:noWrap/>
          </w:tcPr>
          <w:p w14:paraId="3177E848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17</w:t>
            </w:r>
          </w:p>
        </w:tc>
        <w:tc>
          <w:tcPr>
            <w:tcW w:w="8789" w:type="dxa"/>
            <w:noWrap/>
          </w:tcPr>
          <w:p w14:paraId="6016D9C9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Zonisamide</w:t>
            </w:r>
          </w:p>
        </w:tc>
      </w:tr>
      <w:tr w:rsidR="00DC3409" w:rsidRPr="00DC3409" w14:paraId="68B22437" w14:textId="77777777" w:rsidTr="00DC3409">
        <w:trPr>
          <w:trHeight w:val="320"/>
        </w:trPr>
        <w:tc>
          <w:tcPr>
            <w:tcW w:w="562" w:type="dxa"/>
            <w:noWrap/>
          </w:tcPr>
          <w:p w14:paraId="157997A9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lastRenderedPageBreak/>
              <w:t>18</w:t>
            </w:r>
          </w:p>
        </w:tc>
        <w:tc>
          <w:tcPr>
            <w:tcW w:w="8789" w:type="dxa"/>
            <w:noWrap/>
          </w:tcPr>
          <w:p w14:paraId="74BBEE4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Acetazolamide</w:t>
            </w:r>
          </w:p>
        </w:tc>
      </w:tr>
      <w:tr w:rsidR="00DC3409" w:rsidRPr="00DC3409" w14:paraId="65441602" w14:textId="77777777" w:rsidTr="00DC3409">
        <w:trPr>
          <w:trHeight w:val="320"/>
        </w:trPr>
        <w:tc>
          <w:tcPr>
            <w:tcW w:w="562" w:type="dxa"/>
            <w:noWrap/>
          </w:tcPr>
          <w:p w14:paraId="152431D1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19</w:t>
            </w:r>
          </w:p>
        </w:tc>
        <w:tc>
          <w:tcPr>
            <w:tcW w:w="8789" w:type="dxa"/>
            <w:noWrap/>
          </w:tcPr>
          <w:p w14:paraId="2897DE9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eastAsia="Times New Roman" w:cstheme="minorHAnsi"/>
                <w:color w:val="000000"/>
              </w:rPr>
              <w:t>Estazolam</w:t>
            </w:r>
            <w:proofErr w:type="spellEnd"/>
          </w:p>
        </w:tc>
      </w:tr>
      <w:tr w:rsidR="00DC3409" w:rsidRPr="00DC3409" w14:paraId="3AB7A6F0" w14:textId="77777777" w:rsidTr="00DC3409">
        <w:trPr>
          <w:trHeight w:val="320"/>
        </w:trPr>
        <w:tc>
          <w:tcPr>
            <w:tcW w:w="562" w:type="dxa"/>
            <w:noWrap/>
          </w:tcPr>
          <w:p w14:paraId="000D36ED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8789" w:type="dxa"/>
            <w:noWrap/>
          </w:tcPr>
          <w:p w14:paraId="1600E0AA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Flunarizine</w:t>
            </w:r>
          </w:p>
        </w:tc>
      </w:tr>
      <w:tr w:rsidR="00DC3409" w:rsidRPr="00DC3409" w14:paraId="415F7DE4" w14:textId="77777777" w:rsidTr="00DC3409">
        <w:trPr>
          <w:trHeight w:val="320"/>
        </w:trPr>
        <w:tc>
          <w:tcPr>
            <w:tcW w:w="9351" w:type="dxa"/>
            <w:gridSpan w:val="2"/>
            <w:noWrap/>
          </w:tcPr>
          <w:p w14:paraId="328C09C4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DC3409">
              <w:rPr>
                <w:rFonts w:eastAsia="Times New Roman" w:cstheme="minorHAnsi"/>
                <w:b/>
                <w:bCs/>
                <w:color w:val="000000"/>
              </w:rPr>
              <w:t>Third Generation</w:t>
            </w:r>
          </w:p>
        </w:tc>
      </w:tr>
      <w:tr w:rsidR="00DC3409" w:rsidRPr="00DC3409" w14:paraId="17FBA96A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076D7DEE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8789" w:type="dxa"/>
            <w:noWrap/>
            <w:hideMark/>
          </w:tcPr>
          <w:p w14:paraId="0E84CEBC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Perampanel</w:t>
            </w:r>
          </w:p>
        </w:tc>
      </w:tr>
      <w:tr w:rsidR="00DC3409" w:rsidRPr="00DC3409" w14:paraId="6E1CC702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2C9EF3F1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8789" w:type="dxa"/>
            <w:noWrap/>
            <w:hideMark/>
          </w:tcPr>
          <w:p w14:paraId="69013360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Brivaracetam</w:t>
            </w:r>
          </w:p>
        </w:tc>
      </w:tr>
      <w:tr w:rsidR="00DC3409" w:rsidRPr="00DC3409" w14:paraId="6A9C8ED6" w14:textId="77777777" w:rsidTr="00DC3409">
        <w:trPr>
          <w:trHeight w:val="320"/>
        </w:trPr>
        <w:tc>
          <w:tcPr>
            <w:tcW w:w="562" w:type="dxa"/>
            <w:noWrap/>
            <w:hideMark/>
          </w:tcPr>
          <w:p w14:paraId="610B8F76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8789" w:type="dxa"/>
            <w:noWrap/>
            <w:hideMark/>
          </w:tcPr>
          <w:p w14:paraId="138B85E6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Safinamide</w:t>
            </w:r>
          </w:p>
        </w:tc>
      </w:tr>
      <w:tr w:rsidR="00DC3409" w:rsidRPr="00DC3409" w14:paraId="028C8AA8" w14:textId="77777777" w:rsidTr="00DC3409">
        <w:trPr>
          <w:trHeight w:val="360"/>
        </w:trPr>
        <w:tc>
          <w:tcPr>
            <w:tcW w:w="562" w:type="dxa"/>
            <w:noWrap/>
            <w:hideMark/>
          </w:tcPr>
          <w:p w14:paraId="1320901F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8789" w:type="dxa"/>
            <w:noWrap/>
            <w:hideMark/>
          </w:tcPr>
          <w:p w14:paraId="6345A9B6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eastAsia="Times New Roman" w:cstheme="minorHAnsi"/>
                <w:color w:val="000000"/>
              </w:rPr>
              <w:t>Stiripentol</w:t>
            </w:r>
            <w:proofErr w:type="spellEnd"/>
          </w:p>
        </w:tc>
      </w:tr>
      <w:tr w:rsidR="00DC3409" w:rsidRPr="00DC3409" w14:paraId="376222CD" w14:textId="77777777" w:rsidTr="00DC3409">
        <w:trPr>
          <w:trHeight w:val="360"/>
        </w:trPr>
        <w:tc>
          <w:tcPr>
            <w:tcW w:w="562" w:type="dxa"/>
            <w:noWrap/>
          </w:tcPr>
          <w:p w14:paraId="64AFF2D8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8789" w:type="dxa"/>
            <w:noWrap/>
          </w:tcPr>
          <w:p w14:paraId="4D0441E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Eslicarbazepine</w:t>
            </w:r>
          </w:p>
        </w:tc>
      </w:tr>
      <w:tr w:rsidR="00DC3409" w:rsidRPr="00DC3409" w14:paraId="65894E28" w14:textId="77777777" w:rsidTr="00DC3409">
        <w:trPr>
          <w:trHeight w:val="360"/>
        </w:trPr>
        <w:tc>
          <w:tcPr>
            <w:tcW w:w="562" w:type="dxa"/>
            <w:noWrap/>
          </w:tcPr>
          <w:p w14:paraId="4ADDD60F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8789" w:type="dxa"/>
            <w:noWrap/>
          </w:tcPr>
          <w:p w14:paraId="3B69D125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Felbamate</w:t>
            </w:r>
          </w:p>
        </w:tc>
      </w:tr>
      <w:tr w:rsidR="00DC3409" w:rsidRPr="00DC3409" w14:paraId="1616DBDB" w14:textId="77777777" w:rsidTr="00DC3409">
        <w:trPr>
          <w:trHeight w:val="360"/>
        </w:trPr>
        <w:tc>
          <w:tcPr>
            <w:tcW w:w="562" w:type="dxa"/>
            <w:noWrap/>
          </w:tcPr>
          <w:p w14:paraId="5F884CF0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8789" w:type="dxa"/>
            <w:noWrap/>
          </w:tcPr>
          <w:p w14:paraId="0AFC8F6C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eastAsia="Times New Roman" w:cstheme="minorHAnsi"/>
                <w:color w:val="000000"/>
              </w:rPr>
              <w:t>Fosphenytoin</w:t>
            </w:r>
            <w:proofErr w:type="spellEnd"/>
          </w:p>
        </w:tc>
      </w:tr>
      <w:tr w:rsidR="00DC3409" w:rsidRPr="00DC3409" w14:paraId="570948C8" w14:textId="77777777" w:rsidTr="00DC3409">
        <w:trPr>
          <w:trHeight w:val="360"/>
        </w:trPr>
        <w:tc>
          <w:tcPr>
            <w:tcW w:w="562" w:type="dxa"/>
            <w:noWrap/>
          </w:tcPr>
          <w:p w14:paraId="05FD2E30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8789" w:type="dxa"/>
            <w:noWrap/>
          </w:tcPr>
          <w:p w14:paraId="5CE1A1CE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eastAsia="Times New Roman" w:cstheme="minorHAnsi"/>
                <w:color w:val="000000"/>
              </w:rPr>
              <w:t>Losigamone</w:t>
            </w:r>
            <w:proofErr w:type="spellEnd"/>
          </w:p>
        </w:tc>
      </w:tr>
      <w:tr w:rsidR="00DC3409" w:rsidRPr="00DC3409" w14:paraId="5DE553AF" w14:textId="77777777" w:rsidTr="00DC3409">
        <w:trPr>
          <w:trHeight w:val="360"/>
        </w:trPr>
        <w:tc>
          <w:tcPr>
            <w:tcW w:w="562" w:type="dxa"/>
            <w:noWrap/>
          </w:tcPr>
          <w:p w14:paraId="1A39FE8B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8789" w:type="dxa"/>
            <w:noWrap/>
          </w:tcPr>
          <w:p w14:paraId="3DE6E4D3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Retigabine</w:t>
            </w:r>
          </w:p>
        </w:tc>
      </w:tr>
      <w:tr w:rsidR="00DC3409" w:rsidRPr="00DC3409" w14:paraId="7FE23D86" w14:textId="77777777" w:rsidTr="00DC3409">
        <w:trPr>
          <w:trHeight w:val="274"/>
        </w:trPr>
        <w:tc>
          <w:tcPr>
            <w:tcW w:w="562" w:type="dxa"/>
            <w:noWrap/>
          </w:tcPr>
          <w:p w14:paraId="41C84308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8789" w:type="dxa"/>
            <w:noWrap/>
          </w:tcPr>
          <w:p w14:paraId="3AC0574F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Safinamide</w:t>
            </w:r>
          </w:p>
        </w:tc>
      </w:tr>
      <w:tr w:rsidR="00DC3409" w:rsidRPr="00DC3409" w14:paraId="729ECF3F" w14:textId="77777777" w:rsidTr="00DC3409">
        <w:trPr>
          <w:trHeight w:val="360"/>
        </w:trPr>
        <w:tc>
          <w:tcPr>
            <w:tcW w:w="562" w:type="dxa"/>
            <w:noWrap/>
          </w:tcPr>
          <w:p w14:paraId="255F36FE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8789" w:type="dxa"/>
            <w:noWrap/>
          </w:tcPr>
          <w:p w14:paraId="50CD64BF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eastAsia="Times New Roman" w:cstheme="minorHAnsi"/>
                <w:color w:val="000000"/>
              </w:rPr>
              <w:t>Stiripentol</w:t>
            </w:r>
            <w:proofErr w:type="spellEnd"/>
          </w:p>
        </w:tc>
      </w:tr>
      <w:tr w:rsidR="00DC3409" w:rsidRPr="00DC3409" w14:paraId="5B79E314" w14:textId="77777777" w:rsidTr="00DC3409">
        <w:trPr>
          <w:trHeight w:val="360"/>
        </w:trPr>
        <w:tc>
          <w:tcPr>
            <w:tcW w:w="562" w:type="dxa"/>
            <w:noWrap/>
          </w:tcPr>
          <w:p w14:paraId="51819840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8789" w:type="dxa"/>
            <w:noWrap/>
          </w:tcPr>
          <w:p w14:paraId="73BAAC88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eastAsia="Times New Roman" w:cstheme="minorHAnsi"/>
                <w:color w:val="000000"/>
              </w:rPr>
              <w:t>Ganaxolone</w:t>
            </w:r>
            <w:proofErr w:type="spellEnd"/>
          </w:p>
        </w:tc>
      </w:tr>
      <w:tr w:rsidR="00DC3409" w:rsidRPr="00DC3409" w14:paraId="3D074E99" w14:textId="77777777" w:rsidTr="00DC3409">
        <w:trPr>
          <w:trHeight w:val="360"/>
        </w:trPr>
        <w:tc>
          <w:tcPr>
            <w:tcW w:w="562" w:type="dxa"/>
            <w:noWrap/>
          </w:tcPr>
          <w:p w14:paraId="6E0951E7" w14:textId="77777777" w:rsidR="00DC3409" w:rsidRPr="00DC3409" w:rsidRDefault="00DC3409" w:rsidP="000878D5">
            <w:pPr>
              <w:jc w:val="center"/>
              <w:rPr>
                <w:rFonts w:eastAsia="Times New Roman" w:cstheme="minorHAnsi"/>
                <w:color w:val="000000"/>
              </w:rPr>
            </w:pPr>
            <w:r w:rsidRPr="00DC3409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8789" w:type="dxa"/>
            <w:noWrap/>
          </w:tcPr>
          <w:p w14:paraId="7697EA60" w14:textId="77777777" w:rsidR="00DC3409" w:rsidRPr="00DC3409" w:rsidRDefault="00DC3409" w:rsidP="000878D5">
            <w:pPr>
              <w:rPr>
                <w:rFonts w:eastAsia="Times New Roman" w:cstheme="minorHAnsi"/>
                <w:color w:val="000000"/>
              </w:rPr>
            </w:pPr>
            <w:proofErr w:type="spellStart"/>
            <w:r w:rsidRPr="00DC3409">
              <w:rPr>
                <w:rFonts w:cstheme="minorHAnsi"/>
              </w:rPr>
              <w:t>Remacemide</w:t>
            </w:r>
            <w:proofErr w:type="spellEnd"/>
          </w:p>
        </w:tc>
      </w:tr>
    </w:tbl>
    <w:p w14:paraId="63A5ED36" w14:textId="77777777" w:rsidR="00D2447F" w:rsidRPr="00DC3409" w:rsidRDefault="00D2447F">
      <w:pPr>
        <w:rPr>
          <w:rFonts w:cstheme="minorHAnsi"/>
        </w:rPr>
      </w:pPr>
    </w:p>
    <w:sectPr w:rsidR="00D2447F" w:rsidRPr="00DC3409" w:rsidSect="00C64F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931"/>
    <w:rsid w:val="0003636A"/>
    <w:rsid w:val="008A1931"/>
    <w:rsid w:val="00970B32"/>
    <w:rsid w:val="00C64F1F"/>
    <w:rsid w:val="00D2447F"/>
    <w:rsid w:val="00D77470"/>
    <w:rsid w:val="00DC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D71A4"/>
  <w15:chartTrackingRefBased/>
  <w15:docId w15:val="{AC83C11A-F816-C14A-8EA5-C5D4D434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3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36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244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6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Walid Shouman</dc:creator>
  <cp:keywords/>
  <dc:description/>
  <cp:lastModifiedBy>Alekhya lavu</cp:lastModifiedBy>
  <cp:revision>5</cp:revision>
  <dcterms:created xsi:type="dcterms:W3CDTF">2020-08-05T21:49:00Z</dcterms:created>
  <dcterms:modified xsi:type="dcterms:W3CDTF">2020-08-26T04:12:00Z</dcterms:modified>
</cp:coreProperties>
</file>