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AEF336" w14:textId="772FD434" w:rsidR="003D6A46" w:rsidRDefault="00CD26E0">
      <w:pPr>
        <w:rPr>
          <w:rFonts w:cs="Times New Roman"/>
          <w:szCs w:val="24"/>
        </w:rPr>
      </w:pPr>
      <w:r w:rsidRPr="00CD26E0">
        <w:rPr>
          <w:rFonts w:cs="Times New Roman"/>
          <w:szCs w:val="24"/>
        </w:rPr>
        <w:t>Supplementary data</w:t>
      </w:r>
      <w:r w:rsidR="00074844">
        <w:rPr>
          <w:rFonts w:cs="Times New Roman"/>
          <w:szCs w:val="24"/>
        </w:rPr>
        <w:t xml:space="preserve"> for:</w:t>
      </w:r>
    </w:p>
    <w:p w14:paraId="099CCA00" w14:textId="68DDBE24" w:rsidR="0067225D" w:rsidRDefault="0067225D" w:rsidP="0067225D">
      <w:pPr>
        <w:jc w:val="center"/>
        <w:rPr>
          <w:b/>
          <w:bCs/>
          <w:sz w:val="28"/>
          <w:szCs w:val="28"/>
        </w:rPr>
      </w:pPr>
      <w:bookmarkStart w:id="0" w:name="_Hlk195600967"/>
      <w:bookmarkStart w:id="1" w:name="_Hlk37683910"/>
      <w:bookmarkStart w:id="2" w:name="_Hlk37683933"/>
      <w:r>
        <w:rPr>
          <w:b/>
          <w:bCs/>
          <w:sz w:val="28"/>
          <w:szCs w:val="28"/>
        </w:rPr>
        <w:t>Evidence</w:t>
      </w:r>
      <w:r w:rsidRPr="00C37855">
        <w:rPr>
          <w:b/>
          <w:bCs/>
          <w:sz w:val="28"/>
          <w:szCs w:val="28"/>
        </w:rPr>
        <w:t xml:space="preserve"> of a </w:t>
      </w:r>
      <w:r>
        <w:rPr>
          <w:b/>
          <w:bCs/>
          <w:sz w:val="28"/>
          <w:szCs w:val="28"/>
        </w:rPr>
        <w:t xml:space="preserve">Bulk </w:t>
      </w:r>
      <w:r w:rsidRPr="00C37855">
        <w:rPr>
          <w:b/>
          <w:bCs/>
          <w:sz w:val="28"/>
          <w:szCs w:val="28"/>
        </w:rPr>
        <w:t xml:space="preserve">Interlayer Excitonic Insulator Phase </w:t>
      </w:r>
      <w:r w:rsidR="00B8130A">
        <w:rPr>
          <w:b/>
          <w:bCs/>
          <w:sz w:val="28"/>
          <w:szCs w:val="28"/>
        </w:rPr>
        <w:t>in the Oxypnictide</w:t>
      </w:r>
      <w:r w:rsidRPr="00C37855">
        <w:rPr>
          <w:b/>
          <w:bCs/>
          <w:sz w:val="28"/>
          <w:szCs w:val="28"/>
        </w:rPr>
        <w:t xml:space="preserve"> </w:t>
      </w:r>
      <w:bookmarkStart w:id="3" w:name="_Hlk195601026"/>
      <w:r w:rsidRPr="00C37855">
        <w:rPr>
          <w:b/>
          <w:bCs/>
          <w:sz w:val="28"/>
          <w:szCs w:val="28"/>
        </w:rPr>
        <w:t>CeMnAsO</w:t>
      </w:r>
      <w:r w:rsidRPr="00C37855">
        <w:rPr>
          <w:b/>
          <w:bCs/>
          <w:sz w:val="28"/>
          <w:szCs w:val="28"/>
          <w:vertAlign w:val="subscript"/>
        </w:rPr>
        <w:t>1-</w:t>
      </w:r>
      <w:r w:rsidRPr="0031449E">
        <w:rPr>
          <w:b/>
          <w:bCs/>
          <w:i/>
          <w:iCs/>
          <w:sz w:val="28"/>
          <w:szCs w:val="28"/>
          <w:vertAlign w:val="subscript"/>
        </w:rPr>
        <w:t>x</w:t>
      </w:r>
      <w:r w:rsidRPr="00C37855">
        <w:rPr>
          <w:b/>
          <w:bCs/>
          <w:sz w:val="28"/>
          <w:szCs w:val="28"/>
        </w:rPr>
        <w:t>F</w:t>
      </w:r>
      <w:r w:rsidRPr="0031449E">
        <w:rPr>
          <w:b/>
          <w:bCs/>
          <w:i/>
          <w:iCs/>
          <w:sz w:val="28"/>
          <w:szCs w:val="28"/>
          <w:vertAlign w:val="subscript"/>
        </w:rPr>
        <w:t>x</w:t>
      </w:r>
      <w:r w:rsidRPr="00C37855">
        <w:rPr>
          <w:b/>
          <w:bCs/>
          <w:sz w:val="28"/>
          <w:szCs w:val="28"/>
        </w:rPr>
        <w:t xml:space="preserve"> </w:t>
      </w:r>
      <w:bookmarkEnd w:id="3"/>
    </w:p>
    <w:bookmarkEnd w:id="0"/>
    <w:p w14:paraId="530A24AC" w14:textId="0FA7F823" w:rsidR="00AE157D" w:rsidRDefault="00AE157D" w:rsidP="00AE157D">
      <w:pPr>
        <w:jc w:val="center"/>
        <w:rPr>
          <w:vertAlign w:val="superscript"/>
        </w:rPr>
      </w:pPr>
      <w:r>
        <w:t xml:space="preserve">S. Simpson </w:t>
      </w:r>
      <w:r>
        <w:rPr>
          <w:vertAlign w:val="superscript"/>
        </w:rPr>
        <w:t>1, 2</w:t>
      </w:r>
      <w:r>
        <w:t xml:space="preserve">, G. B. Lawrence </w:t>
      </w:r>
      <w:r>
        <w:rPr>
          <w:vertAlign w:val="superscript"/>
        </w:rPr>
        <w:t>1</w:t>
      </w:r>
      <w:r>
        <w:t xml:space="preserve">, C. Ritter </w:t>
      </w:r>
      <w:r>
        <w:rPr>
          <w:vertAlign w:val="superscript"/>
        </w:rPr>
        <w:t>3</w:t>
      </w:r>
      <w:r>
        <w:t xml:space="preserve">, </w:t>
      </w:r>
      <w:r>
        <w:rPr>
          <w:szCs w:val="24"/>
        </w:rPr>
        <w:t>E. J. Wildman</w:t>
      </w:r>
      <w:r>
        <w:rPr>
          <w:szCs w:val="24"/>
          <w:vertAlign w:val="superscript"/>
        </w:rPr>
        <w:t xml:space="preserve"> 1</w:t>
      </w:r>
      <w:r>
        <w:rPr>
          <w:szCs w:val="24"/>
        </w:rPr>
        <w:t>,</w:t>
      </w:r>
      <w:r>
        <w:t xml:space="preserve"> </w:t>
      </w:r>
      <w:bookmarkStart w:id="4" w:name="_Hlk174365504"/>
      <w:r w:rsidRPr="00DC47CE">
        <w:rPr>
          <w:szCs w:val="24"/>
        </w:rPr>
        <w:t>A. M. Arevalo-Lopez</w:t>
      </w:r>
      <w:r>
        <w:rPr>
          <w:szCs w:val="24"/>
          <w:vertAlign w:val="superscript"/>
        </w:rPr>
        <w:t xml:space="preserve"> 4</w:t>
      </w:r>
      <w:bookmarkEnd w:id="4"/>
      <w:r>
        <w:rPr>
          <w:szCs w:val="24"/>
        </w:rPr>
        <w:t>, K. Morita</w:t>
      </w:r>
      <w:r>
        <w:rPr>
          <w:szCs w:val="24"/>
          <w:vertAlign w:val="superscript"/>
        </w:rPr>
        <w:t xml:space="preserve"> 5</w:t>
      </w:r>
      <w:r>
        <w:rPr>
          <w:szCs w:val="24"/>
        </w:rPr>
        <w:t xml:space="preserve">, </w:t>
      </w:r>
      <w:r>
        <w:t xml:space="preserve">Q. D. Gibson </w:t>
      </w:r>
      <w:r w:rsidRPr="00153ACF">
        <w:rPr>
          <w:vertAlign w:val="superscript"/>
        </w:rPr>
        <w:t>1</w:t>
      </w:r>
      <w:r>
        <w:t xml:space="preserve"> and A. C. Mclaughlin </w:t>
      </w:r>
      <w:r>
        <w:rPr>
          <w:vertAlign w:val="superscript"/>
        </w:rPr>
        <w:t>1</w:t>
      </w:r>
      <w:r w:rsidRPr="000F5292">
        <w:rPr>
          <w:vertAlign w:val="superscript"/>
        </w:rPr>
        <w:t>*</w:t>
      </w:r>
    </w:p>
    <w:p w14:paraId="472DAA6F" w14:textId="77777777" w:rsidR="00AE157D" w:rsidRDefault="00AE157D" w:rsidP="00AE157D">
      <w:pPr>
        <w:jc w:val="center"/>
        <w:rPr>
          <w:vertAlign w:val="superscript"/>
        </w:rPr>
      </w:pPr>
    </w:p>
    <w:p w14:paraId="3DF036E5" w14:textId="77777777" w:rsidR="00AE157D" w:rsidRDefault="00AE157D" w:rsidP="00060CC5">
      <w:pPr>
        <w:spacing w:after="0"/>
      </w:pPr>
      <w:r>
        <w:rPr>
          <w:vertAlign w:val="superscript"/>
        </w:rPr>
        <w:t>1</w:t>
      </w:r>
      <w:r>
        <w:t xml:space="preserve"> </w:t>
      </w:r>
      <w:r w:rsidRPr="00707D78">
        <w:t>Department of Chemistry</w:t>
      </w:r>
      <w:r>
        <w:t>, University of Aberdeen, Meston Walk, Aberdeen, AB24 3UE, U.K.</w:t>
      </w:r>
    </w:p>
    <w:p w14:paraId="4376CF79" w14:textId="77777777" w:rsidR="00AE157D" w:rsidRDefault="00AE157D" w:rsidP="00060CC5">
      <w:pPr>
        <w:spacing w:after="0"/>
      </w:pPr>
      <w:r w:rsidRPr="00707D78">
        <w:rPr>
          <w:vertAlign w:val="superscript"/>
        </w:rPr>
        <w:t>2</w:t>
      </w:r>
      <w:r>
        <w:t xml:space="preserve"> </w:t>
      </w:r>
      <w:r w:rsidRPr="00707D78">
        <w:t>Department of Chemistry, University of Warwick, Gibbet Hill, CV4 7AL, Coventry, U.K</w:t>
      </w:r>
    </w:p>
    <w:p w14:paraId="40023E75" w14:textId="77777777" w:rsidR="00AE157D" w:rsidRDefault="00AE157D" w:rsidP="00060CC5">
      <w:pPr>
        <w:pStyle w:val="PlainText"/>
        <w:spacing w:line="480" w:lineRule="auto"/>
        <w:rPr>
          <w:rFonts w:ascii="Times New Roman" w:hAnsi="Times New Roman"/>
          <w:sz w:val="24"/>
          <w:szCs w:val="24"/>
          <w:lang w:val="en-GB"/>
        </w:rPr>
      </w:pPr>
      <w:r>
        <w:rPr>
          <w:rFonts w:ascii="Times New Roman" w:hAnsi="Times New Roman"/>
          <w:bCs/>
          <w:sz w:val="24"/>
          <w:szCs w:val="24"/>
          <w:vertAlign w:val="superscript"/>
          <w:lang w:val="en-GB"/>
        </w:rPr>
        <w:t>3</w:t>
      </w:r>
      <w:r w:rsidRPr="00C34F7B">
        <w:rPr>
          <w:rFonts w:ascii="Times New Roman" w:hAnsi="Times New Roman"/>
          <w:sz w:val="24"/>
          <w:szCs w:val="24"/>
          <w:lang w:val="en-GB"/>
        </w:rPr>
        <w:t xml:space="preserve"> </w:t>
      </w:r>
      <w:proofErr w:type="spellStart"/>
      <w:r w:rsidRPr="00C34F7B">
        <w:rPr>
          <w:rFonts w:ascii="Times New Roman" w:hAnsi="Times New Roman"/>
          <w:sz w:val="24"/>
          <w:szCs w:val="24"/>
          <w:lang w:val="en-GB"/>
        </w:rPr>
        <w:t>Institut</w:t>
      </w:r>
      <w:proofErr w:type="spellEnd"/>
      <w:r w:rsidRPr="00C34F7B">
        <w:rPr>
          <w:rFonts w:ascii="Times New Roman" w:hAnsi="Times New Roman"/>
          <w:sz w:val="24"/>
          <w:szCs w:val="24"/>
          <w:lang w:val="en-GB"/>
        </w:rPr>
        <w:t xml:space="preserve"> Laue Langevin, 71 Avenue des Martyrs, BP 156, F-38042 Grenoble Cedex 9, France.</w:t>
      </w:r>
    </w:p>
    <w:p w14:paraId="3122DEC1" w14:textId="77777777" w:rsidR="00AE157D" w:rsidRDefault="00AE157D" w:rsidP="00060CC5">
      <w:pPr>
        <w:spacing w:after="0"/>
        <w:rPr>
          <w:color w:val="000000"/>
          <w:szCs w:val="24"/>
        </w:rPr>
      </w:pPr>
      <w:r>
        <w:rPr>
          <w:color w:val="000000"/>
          <w:szCs w:val="24"/>
          <w:vertAlign w:val="superscript"/>
        </w:rPr>
        <w:t xml:space="preserve">4 </w:t>
      </w:r>
      <w:r w:rsidRPr="00DC47CE">
        <w:rPr>
          <w:color w:val="000000"/>
          <w:szCs w:val="24"/>
        </w:rPr>
        <w:t xml:space="preserve">Université de Lille, CNRS, Centrale Lille, ENSCL, Université </w:t>
      </w:r>
      <w:proofErr w:type="spellStart"/>
      <w:r w:rsidRPr="00DC47CE">
        <w:rPr>
          <w:color w:val="000000"/>
          <w:szCs w:val="24"/>
        </w:rPr>
        <w:t>d’Artois</w:t>
      </w:r>
      <w:proofErr w:type="spellEnd"/>
      <w:r w:rsidRPr="00DC47CE">
        <w:rPr>
          <w:color w:val="000000"/>
          <w:szCs w:val="24"/>
        </w:rPr>
        <w:t xml:space="preserve">, UMR 8181-UCCS-Unitéde Catalyse et Chimie du </w:t>
      </w:r>
      <w:proofErr w:type="spellStart"/>
      <w:r w:rsidRPr="00DC47CE">
        <w:rPr>
          <w:color w:val="000000"/>
          <w:szCs w:val="24"/>
        </w:rPr>
        <w:t>Solide</w:t>
      </w:r>
      <w:proofErr w:type="spellEnd"/>
      <w:r w:rsidRPr="00DC47CE">
        <w:rPr>
          <w:color w:val="000000"/>
          <w:szCs w:val="24"/>
        </w:rPr>
        <w:t>, F-59000 Lille, France.</w:t>
      </w:r>
    </w:p>
    <w:p w14:paraId="21C85A32" w14:textId="77777777" w:rsidR="00AE157D" w:rsidRPr="009F28E8" w:rsidRDefault="00AE157D" w:rsidP="00060CC5">
      <w:pPr>
        <w:spacing w:after="0"/>
        <w:rPr>
          <w:color w:val="000000"/>
          <w:szCs w:val="24"/>
        </w:rPr>
      </w:pPr>
      <w:r>
        <w:rPr>
          <w:color w:val="000000"/>
          <w:szCs w:val="24"/>
          <w:vertAlign w:val="superscript"/>
        </w:rPr>
        <w:t>5</w:t>
      </w:r>
      <w:r>
        <w:rPr>
          <w:color w:val="000000"/>
          <w:szCs w:val="24"/>
        </w:rPr>
        <w:t xml:space="preserve"> </w:t>
      </w:r>
      <w:r w:rsidRPr="009F28E8">
        <w:rPr>
          <w:color w:val="000000"/>
          <w:szCs w:val="24"/>
        </w:rPr>
        <w:t>Department of Chemistry, University of Pennsylvania, Philadelphia, Pennsylvania 19104-6323, United States</w:t>
      </w:r>
    </w:p>
    <w:bookmarkEnd w:id="1"/>
    <w:bookmarkEnd w:id="2"/>
    <w:p w14:paraId="53F466B9" w14:textId="458B7E08" w:rsidR="000419A4" w:rsidRDefault="000419A4" w:rsidP="00074844">
      <w:pPr>
        <w:jc w:val="center"/>
      </w:pPr>
    </w:p>
    <w:p w14:paraId="6A86068A" w14:textId="17BBFE62" w:rsidR="00247171" w:rsidRDefault="00247171">
      <w:pPr>
        <w:spacing w:line="259" w:lineRule="auto"/>
        <w:jc w:val="left"/>
      </w:pPr>
    </w:p>
    <w:p w14:paraId="6366F822" w14:textId="77777777" w:rsidR="00E90D2C" w:rsidRDefault="00E90D2C">
      <w:pPr>
        <w:spacing w:line="259" w:lineRule="auto"/>
        <w:jc w:val="left"/>
      </w:pPr>
    </w:p>
    <w:p w14:paraId="33F445C9" w14:textId="77777777" w:rsidR="00E90D2C" w:rsidRDefault="00E90D2C">
      <w:pPr>
        <w:spacing w:line="259" w:lineRule="auto"/>
        <w:jc w:val="left"/>
      </w:pPr>
    </w:p>
    <w:p w14:paraId="73168DDD" w14:textId="77777777" w:rsidR="00E90D2C" w:rsidRDefault="00E90D2C">
      <w:pPr>
        <w:spacing w:line="259" w:lineRule="auto"/>
        <w:jc w:val="left"/>
      </w:pPr>
    </w:p>
    <w:p w14:paraId="06144B56" w14:textId="77777777" w:rsidR="00E90D2C" w:rsidRDefault="00E90D2C">
      <w:pPr>
        <w:spacing w:line="259" w:lineRule="auto"/>
        <w:jc w:val="left"/>
      </w:pPr>
    </w:p>
    <w:p w14:paraId="7841CBC7" w14:textId="77777777" w:rsidR="00E90D2C" w:rsidRDefault="00E90D2C">
      <w:pPr>
        <w:spacing w:line="259" w:lineRule="auto"/>
        <w:jc w:val="left"/>
      </w:pPr>
    </w:p>
    <w:p w14:paraId="1146B84F" w14:textId="7690AF66" w:rsidR="00C519CE" w:rsidRDefault="00C519CE" w:rsidP="00E16407"/>
    <w:p w14:paraId="1C030E80" w14:textId="77777777" w:rsidR="00C519CE" w:rsidRDefault="00C519CE" w:rsidP="00E16407"/>
    <w:p w14:paraId="598ED0CA" w14:textId="77777777" w:rsidR="00AE157D" w:rsidRDefault="00AE157D" w:rsidP="00E16407"/>
    <w:p w14:paraId="16EFAF62" w14:textId="77777777" w:rsidR="00AE157D" w:rsidRDefault="00AE157D" w:rsidP="00E16407"/>
    <w:p w14:paraId="5827224F" w14:textId="77777777" w:rsidR="00BC159D" w:rsidRDefault="00BC159D" w:rsidP="00E16407"/>
    <w:p w14:paraId="1410A8D5" w14:textId="77777777" w:rsidR="00650D60" w:rsidRDefault="00650D60" w:rsidP="00E16407"/>
    <w:p w14:paraId="43D10939" w14:textId="115F4816" w:rsidR="002842A7" w:rsidRDefault="00465D7B" w:rsidP="00E16407">
      <w:pPr>
        <w:rPr>
          <w:b/>
          <w:bCs/>
        </w:rPr>
      </w:pPr>
      <w:r w:rsidRPr="00F7799B">
        <w:rPr>
          <w:b/>
          <w:bCs/>
        </w:rPr>
        <w:lastRenderedPageBreak/>
        <w:t>Section 1 Electronic Properties</w:t>
      </w:r>
    </w:p>
    <w:p w14:paraId="154BF741" w14:textId="32739AEC" w:rsidR="00313140" w:rsidRPr="00F7799B" w:rsidRDefault="00313140" w:rsidP="00E16407">
      <w:pPr>
        <w:rPr>
          <w:b/>
          <w:bCs/>
        </w:rPr>
      </w:pPr>
      <w:r w:rsidRPr="00313140">
        <w:rPr>
          <w:rFonts w:cs="Times New Roman"/>
          <w:szCs w:val="24"/>
        </w:rPr>
        <w:t>For the CeMnAsO</w:t>
      </w:r>
      <w:r w:rsidRPr="00313140">
        <w:rPr>
          <w:rFonts w:cs="Times New Roman"/>
          <w:szCs w:val="24"/>
          <w:vertAlign w:val="subscript"/>
        </w:rPr>
        <w:t>1-</w:t>
      </w:r>
      <w:r w:rsidRPr="00313140">
        <w:rPr>
          <w:rFonts w:cs="Times New Roman"/>
          <w:i/>
          <w:iCs/>
          <w:szCs w:val="24"/>
          <w:vertAlign w:val="subscript"/>
        </w:rPr>
        <w:t>x</w:t>
      </w:r>
      <w:r w:rsidRPr="00313140">
        <w:rPr>
          <w:rFonts w:cs="Times New Roman"/>
          <w:szCs w:val="24"/>
        </w:rPr>
        <w:t>F</w:t>
      </w:r>
      <w:r w:rsidRPr="00313140">
        <w:rPr>
          <w:rFonts w:cs="Times New Roman"/>
          <w:i/>
          <w:iCs/>
          <w:szCs w:val="24"/>
          <w:vertAlign w:val="subscript"/>
        </w:rPr>
        <w:t>x</w:t>
      </w:r>
      <w:r w:rsidRPr="00313140">
        <w:rPr>
          <w:rFonts w:cs="Times New Roman"/>
          <w:szCs w:val="24"/>
        </w:rPr>
        <w:t xml:space="preserve"> phases, below </w:t>
      </w:r>
      <w:r w:rsidRPr="00313140">
        <w:rPr>
          <w:rFonts w:cs="Times New Roman"/>
          <w:szCs w:val="24"/>
        </w:rPr>
        <w:sym w:font="Symbol" w:char="F07E"/>
      </w:r>
      <w:r w:rsidRPr="00313140">
        <w:rPr>
          <w:rFonts w:cs="Times New Roman"/>
          <w:szCs w:val="24"/>
        </w:rPr>
        <w:t xml:space="preserve"> 100 K variable range hopping of the charge carriers is observed</w:t>
      </w:r>
      <w:r w:rsidR="0017490E">
        <w:rPr>
          <w:rFonts w:cs="Times New Roman"/>
          <w:szCs w:val="24"/>
          <w:vertAlign w:val="superscript"/>
        </w:rPr>
        <w:t xml:space="preserve"> 1</w:t>
      </w:r>
      <w:r w:rsidRPr="00313140">
        <w:rPr>
          <w:rFonts w:cs="Times New Roman"/>
          <w:szCs w:val="24"/>
        </w:rPr>
        <w:t xml:space="preserve">. Hence the electrons are </w:t>
      </w:r>
      <w:proofErr w:type="gramStart"/>
      <w:r w:rsidRPr="00313140">
        <w:rPr>
          <w:rFonts w:cs="Times New Roman"/>
          <w:szCs w:val="24"/>
        </w:rPr>
        <w:t>localised</w:t>
      </w:r>
      <w:proofErr w:type="gramEnd"/>
      <w:r w:rsidRPr="00313140">
        <w:rPr>
          <w:rFonts w:cs="Times New Roman"/>
          <w:szCs w:val="24"/>
        </w:rPr>
        <w:t xml:space="preserve"> and electron transport is only possible by phonon assisted tunnelling between localised states.</w:t>
      </w:r>
    </w:p>
    <w:p w14:paraId="25F88126" w14:textId="00019887" w:rsidR="002842A7" w:rsidRDefault="00B8438A" w:rsidP="00E16407">
      <w:r>
        <w:t xml:space="preserve">The Hall coefficient in the presence of both electrons and holes can be written as </w:t>
      </w:r>
      <w:r w:rsidR="008C42B1">
        <w:t>Equation S1:</w:t>
      </w:r>
    </w:p>
    <w:p w14:paraId="19D4862D" w14:textId="4955172C" w:rsidR="00B8438A" w:rsidRPr="00B8438A" w:rsidRDefault="00CC4C56" w:rsidP="00E16407">
      <m:oMathPara>
        <m:oMath>
          <m:sSub>
            <m:sSubPr>
              <m:ctrlPr>
                <w:rPr>
                  <w:rFonts w:ascii="Cambria Math" w:hAnsi="Cambria Math"/>
                  <w:i/>
                </w:rPr>
              </m:ctrlPr>
            </m:sSubPr>
            <m:e>
              <m:r>
                <w:rPr>
                  <w:rFonts w:ascii="Cambria Math" w:hAnsi="Cambria Math"/>
                </w:rPr>
                <m:t>R</m:t>
              </m:r>
            </m:e>
            <m:sub>
              <m:r>
                <w:rPr>
                  <w:rFonts w:ascii="Cambria Math" w:hAnsi="Cambria Math"/>
                </w:rPr>
                <m:t>H</m:t>
              </m:r>
            </m:sub>
          </m:sSub>
          <m:r>
            <w:rPr>
              <w:rFonts w:ascii="Cambria Math" w:hAnsi="Cambria Math"/>
            </w:rPr>
            <m:t>=</m:t>
          </m:r>
          <m:f>
            <m:fPr>
              <m:ctrlPr>
                <w:rPr>
                  <w:rFonts w:ascii="Cambria Math" w:hAnsi="Cambria Math"/>
                  <w:i/>
                </w:rPr>
              </m:ctrlPr>
            </m:fPr>
            <m:num>
              <m:sSup>
                <m:sSupPr>
                  <m:ctrlPr>
                    <w:rPr>
                      <w:rFonts w:ascii="Cambria Math" w:hAnsi="Cambria Math"/>
                      <w:i/>
                    </w:rPr>
                  </m:ctrlPr>
                </m:sSupPr>
                <m:e>
                  <m:sSub>
                    <m:sSubPr>
                      <m:ctrlPr>
                        <w:rPr>
                          <w:rFonts w:ascii="Cambria Math" w:hAnsi="Cambria Math"/>
                          <w:i/>
                        </w:rPr>
                      </m:ctrlPr>
                    </m:sSubPr>
                    <m:e>
                      <m:r>
                        <w:rPr>
                          <w:rFonts w:ascii="Cambria Math" w:hAnsi="Cambria Math"/>
                        </w:rPr>
                        <m:t>μ</m:t>
                      </m:r>
                    </m:e>
                    <m:sub>
                      <m:r>
                        <w:rPr>
                          <w:rFonts w:ascii="Cambria Math" w:hAnsi="Cambria Math"/>
                        </w:rPr>
                        <m:t>h</m:t>
                      </m:r>
                    </m:sub>
                  </m:sSub>
                </m:e>
                <m:sup>
                  <m:r>
                    <w:rPr>
                      <w:rFonts w:ascii="Cambria Math" w:hAnsi="Cambria Math"/>
                    </w:rPr>
                    <m:t>2</m:t>
                  </m:r>
                </m:sup>
              </m:sSup>
              <m:r>
                <w:rPr>
                  <w:rFonts w:ascii="Cambria Math" w:hAnsi="Cambria Math"/>
                </w:rPr>
                <m:t>p-</m:t>
              </m:r>
              <m:sSup>
                <m:sSupPr>
                  <m:ctrlPr>
                    <w:rPr>
                      <w:rFonts w:ascii="Cambria Math" w:hAnsi="Cambria Math"/>
                      <w:i/>
                    </w:rPr>
                  </m:ctrlPr>
                </m:sSupPr>
                <m:e>
                  <m:sSub>
                    <m:sSubPr>
                      <m:ctrlPr>
                        <w:rPr>
                          <w:rFonts w:ascii="Cambria Math" w:hAnsi="Cambria Math"/>
                          <w:i/>
                        </w:rPr>
                      </m:ctrlPr>
                    </m:sSubPr>
                    <m:e>
                      <m:r>
                        <w:rPr>
                          <w:rFonts w:ascii="Cambria Math" w:hAnsi="Cambria Math"/>
                        </w:rPr>
                        <m:t>μ</m:t>
                      </m:r>
                    </m:e>
                    <m:sub>
                      <m:r>
                        <w:rPr>
                          <w:rFonts w:ascii="Cambria Math" w:hAnsi="Cambria Math"/>
                        </w:rPr>
                        <m:t>n</m:t>
                      </m:r>
                    </m:sub>
                  </m:sSub>
                </m:e>
                <m:sup>
                  <m:r>
                    <w:rPr>
                      <w:rFonts w:ascii="Cambria Math" w:hAnsi="Cambria Math"/>
                    </w:rPr>
                    <m:t>2</m:t>
                  </m:r>
                </m:sup>
              </m:sSup>
              <m:r>
                <w:rPr>
                  <w:rFonts w:ascii="Cambria Math" w:hAnsi="Cambria Math"/>
                </w:rPr>
                <m:t>n</m:t>
              </m:r>
            </m:num>
            <m:den>
              <m:r>
                <w:rPr>
                  <w:rFonts w:ascii="Cambria Math" w:hAnsi="Cambria Math"/>
                </w:rPr>
                <m:t>e</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h</m:t>
                      </m:r>
                    </m:sub>
                  </m:sSub>
                  <m:r>
                    <w:rPr>
                      <w:rFonts w:ascii="Cambria Math" w:hAnsi="Cambria Math"/>
                    </w:rPr>
                    <m:t>p+</m:t>
                  </m:r>
                  <m:sSub>
                    <m:sSubPr>
                      <m:ctrlPr>
                        <w:rPr>
                          <w:rFonts w:ascii="Cambria Math" w:hAnsi="Cambria Math"/>
                          <w:i/>
                        </w:rPr>
                      </m:ctrlPr>
                    </m:sSubPr>
                    <m:e>
                      <m:r>
                        <w:rPr>
                          <w:rFonts w:ascii="Cambria Math" w:hAnsi="Cambria Math"/>
                        </w:rPr>
                        <m:t>μ</m:t>
                      </m:r>
                    </m:e>
                    <m:sub>
                      <m:r>
                        <w:rPr>
                          <w:rFonts w:ascii="Cambria Math" w:hAnsi="Cambria Math"/>
                        </w:rPr>
                        <m:t>n</m:t>
                      </m:r>
                    </m:sub>
                  </m:sSub>
                  <m:r>
                    <w:rPr>
                      <w:rFonts w:ascii="Cambria Math" w:hAnsi="Cambria Math"/>
                    </w:rPr>
                    <m:t>n)</m:t>
                  </m:r>
                </m:e>
                <m:sup>
                  <m:r>
                    <w:rPr>
                      <w:rFonts w:ascii="Cambria Math" w:hAnsi="Cambria Math"/>
                    </w:rPr>
                    <m:t>2</m:t>
                  </m:r>
                </m:sup>
              </m:sSup>
            </m:den>
          </m:f>
        </m:oMath>
      </m:oMathPara>
    </w:p>
    <w:p w14:paraId="4770CCA5" w14:textId="651572CB" w:rsidR="00A02F7B" w:rsidRDefault="00B8438A" w:rsidP="00E16407">
      <w:r>
        <w:t xml:space="preserve">Where </w:t>
      </w:r>
      <m:oMath>
        <m:sSub>
          <m:sSubPr>
            <m:ctrlPr>
              <w:rPr>
                <w:rFonts w:ascii="Cambria Math" w:hAnsi="Cambria Math"/>
                <w:i/>
              </w:rPr>
            </m:ctrlPr>
          </m:sSubPr>
          <m:e>
            <m:r>
              <w:rPr>
                <w:rFonts w:ascii="Cambria Math" w:hAnsi="Cambria Math"/>
              </w:rPr>
              <m:t>μ</m:t>
            </m:r>
          </m:e>
          <m:sub>
            <m:r>
              <w:rPr>
                <w:rFonts w:ascii="Cambria Math" w:hAnsi="Cambria Math"/>
              </w:rPr>
              <m:t>h</m:t>
            </m:r>
          </m:sub>
        </m:sSub>
      </m:oMath>
      <w:r>
        <w:t xml:space="preserve">and </w:t>
      </w:r>
      <m:oMath>
        <m:sSub>
          <m:sSubPr>
            <m:ctrlPr>
              <w:rPr>
                <w:rFonts w:ascii="Cambria Math" w:hAnsi="Cambria Math"/>
                <w:i/>
              </w:rPr>
            </m:ctrlPr>
          </m:sSubPr>
          <m:e>
            <m:r>
              <w:rPr>
                <w:rFonts w:ascii="Cambria Math" w:hAnsi="Cambria Math"/>
              </w:rPr>
              <m:t>μ</m:t>
            </m:r>
          </m:e>
          <m:sub>
            <m:r>
              <w:rPr>
                <w:rFonts w:ascii="Cambria Math" w:hAnsi="Cambria Math"/>
              </w:rPr>
              <m:t>n</m:t>
            </m:r>
          </m:sub>
        </m:sSub>
      </m:oMath>
      <w:r>
        <w:t xml:space="preserve"> are the hole and electron mobilities, and </w:t>
      </w:r>
      <w:r>
        <w:rPr>
          <w:i/>
          <w:iCs/>
        </w:rPr>
        <w:t>p</w:t>
      </w:r>
      <w:r>
        <w:t xml:space="preserve"> and </w:t>
      </w:r>
      <w:r>
        <w:rPr>
          <w:i/>
          <w:iCs/>
        </w:rPr>
        <w:t>n</w:t>
      </w:r>
      <w:r>
        <w:t xml:space="preserve"> are the hole and electron concentrations. In the event of roughly equal hole and electron concentrations, the sign of the </w:t>
      </w:r>
      <w:r w:rsidR="00540997">
        <w:t>H</w:t>
      </w:r>
      <w:r>
        <w:t xml:space="preserve">all coefficient will be dominated by the carrier type that has the larger mobility. In this case, </w:t>
      </w:r>
      <w:r w:rsidR="00582F66">
        <w:t xml:space="preserve">the </w:t>
      </w:r>
      <w:r>
        <w:t xml:space="preserve">negative </w:t>
      </w:r>
      <w:r w:rsidR="00540997">
        <w:t>H</w:t>
      </w:r>
      <w:r>
        <w:t xml:space="preserve">all coefficient above </w:t>
      </w:r>
      <w:r w:rsidR="006229F1" w:rsidRPr="00FB7C7E">
        <w:rPr>
          <w:i/>
          <w:iCs/>
        </w:rPr>
        <w:t>T</w:t>
      </w:r>
      <w:r w:rsidR="006229F1">
        <w:rPr>
          <w:vertAlign w:val="subscript"/>
        </w:rPr>
        <w:t>C</w:t>
      </w:r>
      <w:r>
        <w:t xml:space="preserve"> and positive coefficient below </w:t>
      </w:r>
      <w:r w:rsidR="006229F1" w:rsidRPr="00FB7C7E">
        <w:rPr>
          <w:i/>
          <w:iCs/>
        </w:rPr>
        <w:t>T</w:t>
      </w:r>
      <w:r w:rsidR="006229F1">
        <w:rPr>
          <w:vertAlign w:val="subscript"/>
        </w:rPr>
        <w:t>C</w:t>
      </w:r>
      <w:r>
        <w:t xml:space="preserve"> is consistent with a scenario of heavy, immobile holes, and lighter, more mobile electrons above </w:t>
      </w:r>
      <w:r w:rsidR="006229F1" w:rsidRPr="00FB7C7E">
        <w:rPr>
          <w:i/>
          <w:iCs/>
        </w:rPr>
        <w:t>T</w:t>
      </w:r>
      <w:r w:rsidR="006229F1">
        <w:rPr>
          <w:vertAlign w:val="subscript"/>
        </w:rPr>
        <w:t>C</w:t>
      </w:r>
      <w:r>
        <w:t xml:space="preserve">, with both carriers </w:t>
      </w:r>
      <w:r w:rsidR="00CA4539">
        <w:t>freezing out at</w:t>
      </w:r>
      <w:r>
        <w:t xml:space="preserve"> </w:t>
      </w:r>
      <w:r w:rsidR="006229F1" w:rsidRPr="00FB7C7E">
        <w:rPr>
          <w:i/>
          <w:iCs/>
        </w:rPr>
        <w:t>T</w:t>
      </w:r>
      <w:r w:rsidR="006229F1">
        <w:rPr>
          <w:vertAlign w:val="subscript"/>
        </w:rPr>
        <w:t>C</w:t>
      </w:r>
      <w:r>
        <w:rPr>
          <w:vertAlign w:val="subscript"/>
        </w:rPr>
        <w:t xml:space="preserve">. </w:t>
      </w:r>
      <w:r w:rsidR="00CA4539">
        <w:t>As</w:t>
      </w:r>
      <w:r w:rsidR="00CA4539" w:rsidRPr="00CA4539">
        <w:t xml:space="preserve"> </w:t>
      </w:r>
      <w:r w:rsidR="006229F1" w:rsidRPr="00FB7C7E">
        <w:rPr>
          <w:i/>
          <w:iCs/>
        </w:rPr>
        <w:t>T</w:t>
      </w:r>
      <w:r w:rsidR="006229F1">
        <w:rPr>
          <w:vertAlign w:val="subscript"/>
        </w:rPr>
        <w:t>C</w:t>
      </w:r>
      <w:r w:rsidR="00CA4539">
        <w:rPr>
          <w:vertAlign w:val="subscript"/>
        </w:rPr>
        <w:t xml:space="preserve"> </w:t>
      </w:r>
      <w:r w:rsidR="00CA4539">
        <w:t>is approached</w:t>
      </w:r>
      <w:r w:rsidR="0051443C">
        <w:t>,</w:t>
      </w:r>
      <w:r w:rsidR="00CA4539">
        <w:t xml:space="preserve"> the excitons condense, lowering the carrier concentration and increasing the magnitude of the </w:t>
      </w:r>
      <w:r w:rsidR="00EE7DEF">
        <w:t>H</w:t>
      </w:r>
      <w:r w:rsidR="00CA4539">
        <w:t xml:space="preserve">all coefficient. Well below </w:t>
      </w:r>
      <w:r w:rsidR="006229F1" w:rsidRPr="00FB7C7E">
        <w:rPr>
          <w:i/>
          <w:iCs/>
        </w:rPr>
        <w:t>T</w:t>
      </w:r>
      <w:r w:rsidR="006229F1">
        <w:rPr>
          <w:vertAlign w:val="subscript"/>
        </w:rPr>
        <w:t>C</w:t>
      </w:r>
      <w:r w:rsidR="00CA4539">
        <w:t xml:space="preserve"> when the electrons and holes are fully condensed into bound excitons, </w:t>
      </w:r>
      <w:r>
        <w:t xml:space="preserve">the </w:t>
      </w:r>
      <w:r w:rsidR="00EE7DEF">
        <w:t>H</w:t>
      </w:r>
      <w:r>
        <w:t>all</w:t>
      </w:r>
      <w:r w:rsidR="00EE7DEF">
        <w:t xml:space="preserve"> coefficient</w:t>
      </w:r>
      <w:r>
        <w:t xml:space="preserve"> will</w:t>
      </w:r>
      <w:r w:rsidR="00CA4539">
        <w:t xml:space="preserve"> then</w:t>
      </w:r>
      <w:r>
        <w:t xml:space="preserve"> be sensitive to any small imbalance in hole and electron concentration arising from defects and small changes to the chemical potential.</w:t>
      </w:r>
    </w:p>
    <w:p w14:paraId="4795EE21" w14:textId="38BE342D" w:rsidR="00A02F7B" w:rsidRDefault="00A02F7B" w:rsidP="00E16407">
      <w:r>
        <w:t xml:space="preserve">The very large </w:t>
      </w:r>
      <w:proofErr w:type="spellStart"/>
      <w:r>
        <w:t>Seebeck</w:t>
      </w:r>
      <w:proofErr w:type="spellEnd"/>
      <w:r>
        <w:t xml:space="preserve"> effect </w:t>
      </w:r>
      <w:r w:rsidR="00306448">
        <w:t xml:space="preserve">previously reported </w:t>
      </w:r>
      <w:r>
        <w:t xml:space="preserve">below </w:t>
      </w:r>
      <w:r w:rsidR="006229F1" w:rsidRPr="00FB7C7E">
        <w:rPr>
          <w:i/>
          <w:iCs/>
        </w:rPr>
        <w:t>T</w:t>
      </w:r>
      <w:r w:rsidR="006229F1">
        <w:rPr>
          <w:vertAlign w:val="subscript"/>
        </w:rPr>
        <w:t>C</w:t>
      </w:r>
      <w:r w:rsidR="00306448">
        <w:rPr>
          <w:vertAlign w:val="superscript"/>
        </w:rPr>
        <w:t xml:space="preserve"> 1</w:t>
      </w:r>
      <w:r>
        <w:t xml:space="preserve"> is also consistent with this picture. The </w:t>
      </w:r>
      <w:proofErr w:type="spellStart"/>
      <w:r>
        <w:t>Seebeck</w:t>
      </w:r>
      <w:proofErr w:type="spellEnd"/>
      <w:r>
        <w:t xml:space="preserve"> effect is largest at very low carrier concentrations of non-compensated carriers. Thus, if the electrons and holes freeze at </w:t>
      </w:r>
      <w:r w:rsidR="006229F1" w:rsidRPr="00FB7C7E">
        <w:rPr>
          <w:i/>
          <w:iCs/>
        </w:rPr>
        <w:t>T</w:t>
      </w:r>
      <w:r w:rsidR="006229F1">
        <w:rPr>
          <w:vertAlign w:val="subscript"/>
        </w:rPr>
        <w:t>C</w:t>
      </w:r>
      <w:r>
        <w:t xml:space="preserve">, </w:t>
      </w:r>
      <w:r w:rsidR="00716A79">
        <w:t>the</w:t>
      </w:r>
      <w:r>
        <w:t xml:space="preserve"> remaining carriers simply represent a small number of whatever electrons and holes are left over due to small imbalances of the chemical potential.  The </w:t>
      </w:r>
      <w:proofErr w:type="spellStart"/>
      <w:r>
        <w:t>Seebeck</w:t>
      </w:r>
      <w:proofErr w:type="spellEnd"/>
      <w:r>
        <w:t xml:space="preserve"> coefficient will then be very large and either positive or negative, depending on details of the defect chemistry, consistent with what has been observed. The </w:t>
      </w:r>
      <w:proofErr w:type="spellStart"/>
      <w:r>
        <w:t>Seebeck</w:t>
      </w:r>
      <w:proofErr w:type="spellEnd"/>
      <w:r>
        <w:t xml:space="preserve"> coefficient of a semiconductor can be written as</w:t>
      </w:r>
      <w:r w:rsidR="008C42B1">
        <w:t xml:space="preserve"> in Equation S2 below:</w:t>
      </w:r>
    </w:p>
    <w:p w14:paraId="708D265B" w14:textId="77777777" w:rsidR="008C42B1" w:rsidRDefault="008C42B1" w:rsidP="00E16407"/>
    <w:p w14:paraId="395521F9" w14:textId="4C35D810" w:rsidR="008C42B1" w:rsidRDefault="00CC4C56" w:rsidP="00E16407">
      <m:oMathPara>
        <m:oMath>
          <m:sSub>
            <m:sSubPr>
              <m:ctrlPr>
                <w:rPr>
                  <w:rFonts w:ascii="Cambria Math" w:hAnsi="Cambria Math"/>
                  <w:i/>
                </w:rPr>
              </m:ctrlPr>
            </m:sSubPr>
            <m:e>
              <m:r>
                <w:rPr>
                  <w:rFonts w:ascii="Cambria Math" w:hAnsi="Cambria Math"/>
                </w:rPr>
                <m:t>S</m:t>
              </m:r>
            </m:e>
            <m:sub>
              <m:r>
                <w:rPr>
                  <w:rFonts w:ascii="Cambria Math" w:hAnsi="Cambria Math"/>
                </w:rPr>
                <m:t>total</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h</m:t>
                  </m:r>
                </m:sub>
              </m:sSub>
              <m:sSub>
                <m:sSubPr>
                  <m:ctrlPr>
                    <w:rPr>
                      <w:rFonts w:ascii="Cambria Math" w:hAnsi="Cambria Math"/>
                      <w:i/>
                    </w:rPr>
                  </m:ctrlPr>
                </m:sSubPr>
                <m:e>
                  <m:r>
                    <w:rPr>
                      <w:rFonts w:ascii="Cambria Math" w:hAnsi="Cambria Math"/>
                    </w:rPr>
                    <m:t>S</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e</m:t>
                  </m:r>
                </m:sub>
              </m:sSub>
              <m:sSub>
                <m:sSubPr>
                  <m:ctrlPr>
                    <w:rPr>
                      <w:rFonts w:ascii="Cambria Math" w:hAnsi="Cambria Math"/>
                      <w:i/>
                    </w:rPr>
                  </m:ctrlPr>
                </m:sSubPr>
                <m:e>
                  <m:r>
                    <w:rPr>
                      <w:rFonts w:ascii="Cambria Math" w:hAnsi="Cambria Math"/>
                    </w:rPr>
                    <m:t>S</m:t>
                  </m:r>
                </m:e>
                <m:sub>
                  <m:r>
                    <w:rPr>
                      <w:rFonts w:ascii="Cambria Math" w:hAnsi="Cambria Math"/>
                    </w:rPr>
                    <m:t>e</m:t>
                  </m:r>
                </m:sub>
              </m:sSub>
            </m:num>
            <m:den>
              <m:sSub>
                <m:sSubPr>
                  <m:ctrlPr>
                    <w:rPr>
                      <w:rFonts w:ascii="Cambria Math" w:hAnsi="Cambria Math"/>
                      <w:i/>
                    </w:rPr>
                  </m:ctrlPr>
                </m:sSubPr>
                <m:e>
                  <m:r>
                    <w:rPr>
                      <w:rFonts w:ascii="Cambria Math" w:hAnsi="Cambria Math"/>
                    </w:rPr>
                    <m:t>σ</m:t>
                  </m:r>
                </m:e>
                <m:sub>
                  <m:r>
                    <w:rPr>
                      <w:rFonts w:ascii="Cambria Math" w:hAnsi="Cambria Math"/>
                    </w:rPr>
                    <m:t>h</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e</m:t>
                  </m:r>
                </m:sub>
              </m:sSub>
            </m:den>
          </m:f>
        </m:oMath>
      </m:oMathPara>
    </w:p>
    <w:p w14:paraId="6B459A54" w14:textId="77777777" w:rsidR="008C42B1" w:rsidRDefault="008C42B1" w:rsidP="00E16407"/>
    <w:p w14:paraId="6300F0A8" w14:textId="1EEA75B5" w:rsidR="00A02F7B" w:rsidRPr="00A02F7B" w:rsidRDefault="00A02F7B" w:rsidP="00E16407">
      <w:r>
        <w:t xml:space="preserve">Therefore, above </w:t>
      </w:r>
      <w:r w:rsidR="006229F1" w:rsidRPr="00FB7C7E">
        <w:rPr>
          <w:i/>
          <w:iCs/>
        </w:rPr>
        <w:t>T</w:t>
      </w:r>
      <w:r w:rsidR="006229F1">
        <w:rPr>
          <w:vertAlign w:val="subscript"/>
        </w:rPr>
        <w:t>C</w:t>
      </w:r>
      <w:r>
        <w:rPr>
          <w:vertAlign w:val="subscript"/>
        </w:rPr>
        <w:t xml:space="preserve"> </w:t>
      </w:r>
      <w:r>
        <w:t xml:space="preserve">the sign of the overall </w:t>
      </w:r>
      <w:proofErr w:type="spellStart"/>
      <w:r>
        <w:t>Seebeck</w:t>
      </w:r>
      <w:proofErr w:type="spellEnd"/>
      <w:r>
        <w:t xml:space="preserve"> coefficient will be dominated by the carrier that has the largest </w:t>
      </w:r>
      <w:r w:rsidR="007078DF">
        <w:t xml:space="preserve">magnitude of the </w:t>
      </w:r>
      <w:r>
        <w:t xml:space="preserve">product of conductivity and </w:t>
      </w:r>
      <w:proofErr w:type="spellStart"/>
      <w:r>
        <w:t>Seebeck</w:t>
      </w:r>
      <w:proofErr w:type="spellEnd"/>
      <w:r>
        <w:t xml:space="preserve"> coefficient. In the </w:t>
      </w:r>
      <w:r>
        <w:lastRenderedPageBreak/>
        <w:t xml:space="preserve">event of very heavy, essentially immobile </w:t>
      </w:r>
      <w:r w:rsidR="007078DF">
        <w:t>(</w:t>
      </w:r>
      <m:oMath>
        <m:sSub>
          <m:sSubPr>
            <m:ctrlPr>
              <w:rPr>
                <w:rFonts w:ascii="Cambria Math" w:hAnsi="Cambria Math"/>
                <w:i/>
              </w:rPr>
            </m:ctrlPr>
          </m:sSubPr>
          <m:e>
            <m:r>
              <w:rPr>
                <w:rFonts w:ascii="Cambria Math" w:hAnsi="Cambria Math"/>
              </w:rPr>
              <m:t>σ</m:t>
            </m:r>
          </m:e>
          <m:sub>
            <m:r>
              <w:rPr>
                <w:rFonts w:ascii="Cambria Math" w:hAnsi="Cambria Math"/>
              </w:rPr>
              <m:t>h</m:t>
            </m:r>
          </m:sub>
        </m:sSub>
        <m:r>
          <w:rPr>
            <w:rFonts w:ascii="Cambria Math" w:hAnsi="Cambria Math"/>
          </w:rPr>
          <m:t>≈0)</m:t>
        </m:r>
      </m:oMath>
      <w:r w:rsidR="007078DF">
        <w:t xml:space="preserve"> </w:t>
      </w:r>
      <w:r>
        <w:t xml:space="preserve">holes and mobile, conducting electrons, this would be electron dominated (negative) above </w:t>
      </w:r>
      <w:r w:rsidR="006229F1" w:rsidRPr="00FB7C7E">
        <w:rPr>
          <w:i/>
          <w:iCs/>
        </w:rPr>
        <w:t>T</w:t>
      </w:r>
      <w:r w:rsidR="006229F1">
        <w:rPr>
          <w:vertAlign w:val="subscript"/>
        </w:rPr>
        <w:t>C</w:t>
      </w:r>
      <w:r>
        <w:t>, consistent with experiment</w:t>
      </w:r>
      <w:r w:rsidR="00306448">
        <w:rPr>
          <w:vertAlign w:val="superscript"/>
        </w:rPr>
        <w:t xml:space="preserve"> 1</w:t>
      </w:r>
      <w:r>
        <w:t xml:space="preserve">. </w:t>
      </w:r>
    </w:p>
    <w:p w14:paraId="533C5133" w14:textId="6A588A06" w:rsidR="00125C92" w:rsidRPr="00F7799B" w:rsidRDefault="00125C92" w:rsidP="00E16407">
      <w:pPr>
        <w:rPr>
          <w:b/>
          <w:bCs/>
        </w:rPr>
      </w:pPr>
      <w:r w:rsidRPr="00F7799B">
        <w:rPr>
          <w:b/>
          <w:bCs/>
        </w:rPr>
        <w:t xml:space="preserve">Section 2 The Crystal </w:t>
      </w:r>
      <w:r w:rsidR="00736C19">
        <w:rPr>
          <w:b/>
          <w:bCs/>
        </w:rPr>
        <w:t xml:space="preserve">and Magnetic </w:t>
      </w:r>
      <w:r w:rsidRPr="00F7799B">
        <w:rPr>
          <w:b/>
          <w:bCs/>
        </w:rPr>
        <w:t>Structure of</w:t>
      </w:r>
      <w:r w:rsidR="00F7799B">
        <w:rPr>
          <w:b/>
          <w:bCs/>
        </w:rPr>
        <w:t xml:space="preserve"> the</w:t>
      </w:r>
      <w:r w:rsidRPr="00F7799B">
        <w:rPr>
          <w:b/>
          <w:bCs/>
        </w:rPr>
        <w:t xml:space="preserve"> CeMnAsO</w:t>
      </w:r>
      <w:r w:rsidRPr="00F7799B">
        <w:rPr>
          <w:b/>
          <w:bCs/>
          <w:vertAlign w:val="subscript"/>
        </w:rPr>
        <w:t>1-</w:t>
      </w:r>
      <w:r w:rsidRPr="00F7799B">
        <w:rPr>
          <w:b/>
          <w:bCs/>
          <w:i/>
          <w:iCs/>
          <w:vertAlign w:val="subscript"/>
        </w:rPr>
        <w:t>x</w:t>
      </w:r>
      <w:r w:rsidRPr="00F7799B">
        <w:rPr>
          <w:b/>
          <w:bCs/>
        </w:rPr>
        <w:t>F</w:t>
      </w:r>
      <w:r w:rsidRPr="00F7799B">
        <w:rPr>
          <w:b/>
          <w:bCs/>
          <w:i/>
          <w:iCs/>
          <w:vertAlign w:val="subscript"/>
        </w:rPr>
        <w:t>x</w:t>
      </w:r>
      <w:r w:rsidRPr="00F7799B">
        <w:rPr>
          <w:b/>
          <w:bCs/>
        </w:rPr>
        <w:t xml:space="preserve"> phases</w:t>
      </w:r>
    </w:p>
    <w:p w14:paraId="2A0FA6A4" w14:textId="7D52F63F" w:rsidR="00D302E7" w:rsidRDefault="00E406DA" w:rsidP="00D302E7">
      <w:r w:rsidRPr="00E406DA">
        <w:rPr>
          <w:b/>
          <w:bCs/>
        </w:rPr>
        <w:drawing>
          <wp:anchor distT="0" distB="0" distL="114300" distR="114300" simplePos="0" relativeHeight="251686912" behindDoc="0" locked="0" layoutInCell="1" allowOverlap="1" wp14:anchorId="65420288" wp14:editId="3802C432">
            <wp:simplePos x="0" y="0"/>
            <wp:positionH relativeFrom="margin">
              <wp:posOffset>670433</wp:posOffset>
            </wp:positionH>
            <wp:positionV relativeFrom="paragraph">
              <wp:posOffset>1014349</wp:posOffset>
            </wp:positionV>
            <wp:extent cx="4620768" cy="5858639"/>
            <wp:effectExtent l="0" t="0" r="8890" b="8890"/>
            <wp:wrapNone/>
            <wp:docPr id="266223458" name="Picture 1" descr="A graph of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23458" name="Picture 1" descr="A graph of a number of numbers&#10;&#10;AI-generated content may be incorrect."/>
                    <pic:cNvPicPr/>
                  </pic:nvPicPr>
                  <pic:blipFill>
                    <a:blip r:embed="rId8"/>
                    <a:stretch>
                      <a:fillRect/>
                    </a:stretch>
                  </pic:blipFill>
                  <pic:spPr>
                    <a:xfrm>
                      <a:off x="0" y="0"/>
                      <a:ext cx="4620768" cy="5858639"/>
                    </a:xfrm>
                    <a:prstGeom prst="rect">
                      <a:avLst/>
                    </a:prstGeom>
                  </pic:spPr>
                </pic:pic>
              </a:graphicData>
            </a:graphic>
            <wp14:sizeRelH relativeFrom="page">
              <wp14:pctWidth>0</wp14:pctWidth>
            </wp14:sizeRelH>
            <wp14:sizeRelV relativeFrom="page">
              <wp14:pctHeight>0</wp14:pctHeight>
            </wp14:sizeRelV>
          </wp:anchor>
        </w:drawing>
      </w:r>
      <w:r w:rsidR="00BF5983">
        <w:t xml:space="preserve">The same samples reported in reference </w:t>
      </w:r>
      <w:r w:rsidR="00C01324">
        <w:t>1</w:t>
      </w:r>
      <w:r w:rsidR="00BF5983">
        <w:t xml:space="preserve"> were used in the high-resolution neutron powder diffraction experiments described here. </w:t>
      </w:r>
      <w:r w:rsidR="00125C92">
        <w:t>For the CeMnAsO</w:t>
      </w:r>
      <w:r w:rsidR="00125C92">
        <w:rPr>
          <w:vertAlign w:val="subscript"/>
        </w:rPr>
        <w:t>1-</w:t>
      </w:r>
      <w:r w:rsidR="00125C92" w:rsidRPr="00125C92">
        <w:rPr>
          <w:i/>
          <w:iCs/>
          <w:vertAlign w:val="subscript"/>
        </w:rPr>
        <w:t>x</w:t>
      </w:r>
      <w:r w:rsidR="00125C92">
        <w:t>F</w:t>
      </w:r>
      <w:r w:rsidR="00125C92" w:rsidRPr="00125C92">
        <w:rPr>
          <w:i/>
          <w:iCs/>
          <w:vertAlign w:val="subscript"/>
        </w:rPr>
        <w:t>x</w:t>
      </w:r>
      <w:r w:rsidR="00125C92">
        <w:t xml:space="preserve"> phases, all atomic occupancies could be refined to within </w:t>
      </w:r>
      <w:r w:rsidR="00125C92">
        <w:rPr>
          <w:rFonts w:cs="Times New Roman"/>
        </w:rPr>
        <w:t>±</w:t>
      </w:r>
      <w:r w:rsidR="00125C92">
        <w:t xml:space="preserve">1% of their nominal values, so these were fixed for the remainder of the refinements. </w:t>
      </w:r>
      <w:bookmarkStart w:id="5" w:name="_Hlk205810315"/>
    </w:p>
    <w:p w14:paraId="0DEDECBD" w14:textId="6C05C3B7" w:rsidR="00E406DA" w:rsidRDefault="00E406DA" w:rsidP="00E406DA">
      <w:pPr>
        <w:jc w:val="center"/>
        <w:rPr>
          <w:b/>
          <w:bCs/>
        </w:rPr>
      </w:pPr>
    </w:p>
    <w:p w14:paraId="3B99C25E" w14:textId="77777777" w:rsidR="00E406DA" w:rsidRDefault="00E406DA" w:rsidP="00D302E7">
      <w:pPr>
        <w:rPr>
          <w:b/>
          <w:bCs/>
        </w:rPr>
      </w:pPr>
    </w:p>
    <w:p w14:paraId="034BCADC" w14:textId="77777777" w:rsidR="00E406DA" w:rsidRDefault="00E406DA" w:rsidP="00D302E7">
      <w:pPr>
        <w:rPr>
          <w:b/>
          <w:bCs/>
        </w:rPr>
      </w:pPr>
    </w:p>
    <w:p w14:paraId="0262979D" w14:textId="77777777" w:rsidR="00E406DA" w:rsidRDefault="00E406DA" w:rsidP="00D302E7">
      <w:pPr>
        <w:rPr>
          <w:b/>
          <w:bCs/>
        </w:rPr>
      </w:pPr>
    </w:p>
    <w:p w14:paraId="28B240CF" w14:textId="77777777" w:rsidR="00E406DA" w:rsidRDefault="00E406DA" w:rsidP="00D302E7">
      <w:pPr>
        <w:rPr>
          <w:b/>
          <w:bCs/>
        </w:rPr>
      </w:pPr>
    </w:p>
    <w:p w14:paraId="4A5813C9" w14:textId="77777777" w:rsidR="00E406DA" w:rsidRDefault="00E406DA" w:rsidP="00D302E7">
      <w:pPr>
        <w:rPr>
          <w:b/>
          <w:bCs/>
        </w:rPr>
      </w:pPr>
    </w:p>
    <w:p w14:paraId="6FFDE79B" w14:textId="77777777" w:rsidR="00E406DA" w:rsidRDefault="00E406DA" w:rsidP="00D302E7">
      <w:pPr>
        <w:rPr>
          <w:b/>
          <w:bCs/>
        </w:rPr>
      </w:pPr>
    </w:p>
    <w:p w14:paraId="0E9214F7" w14:textId="77777777" w:rsidR="00E406DA" w:rsidRDefault="00E406DA" w:rsidP="00D302E7">
      <w:pPr>
        <w:rPr>
          <w:b/>
          <w:bCs/>
        </w:rPr>
      </w:pPr>
    </w:p>
    <w:p w14:paraId="15FFCCAF" w14:textId="77777777" w:rsidR="00E406DA" w:rsidRDefault="00E406DA" w:rsidP="00D302E7">
      <w:pPr>
        <w:rPr>
          <w:b/>
          <w:bCs/>
        </w:rPr>
      </w:pPr>
    </w:p>
    <w:p w14:paraId="131EC609" w14:textId="77777777" w:rsidR="00E406DA" w:rsidRDefault="00E406DA" w:rsidP="00D302E7">
      <w:pPr>
        <w:rPr>
          <w:b/>
          <w:bCs/>
        </w:rPr>
      </w:pPr>
    </w:p>
    <w:p w14:paraId="7B82B61F" w14:textId="77777777" w:rsidR="00E406DA" w:rsidRDefault="00E406DA" w:rsidP="00D302E7">
      <w:pPr>
        <w:rPr>
          <w:b/>
          <w:bCs/>
        </w:rPr>
      </w:pPr>
    </w:p>
    <w:p w14:paraId="546EADAE" w14:textId="77777777" w:rsidR="00E406DA" w:rsidRDefault="00E406DA" w:rsidP="00D302E7">
      <w:pPr>
        <w:rPr>
          <w:b/>
          <w:bCs/>
        </w:rPr>
      </w:pPr>
    </w:p>
    <w:p w14:paraId="56A5E85D" w14:textId="77777777" w:rsidR="00E406DA" w:rsidRDefault="00E406DA" w:rsidP="00D302E7">
      <w:pPr>
        <w:rPr>
          <w:b/>
          <w:bCs/>
        </w:rPr>
      </w:pPr>
    </w:p>
    <w:p w14:paraId="0AB113C2" w14:textId="77777777" w:rsidR="00E406DA" w:rsidRDefault="00E406DA" w:rsidP="00D302E7">
      <w:pPr>
        <w:rPr>
          <w:b/>
          <w:bCs/>
        </w:rPr>
      </w:pPr>
    </w:p>
    <w:p w14:paraId="7882CBA1" w14:textId="77777777" w:rsidR="00E406DA" w:rsidRDefault="00E406DA" w:rsidP="00D302E7">
      <w:pPr>
        <w:rPr>
          <w:b/>
          <w:bCs/>
        </w:rPr>
      </w:pPr>
    </w:p>
    <w:p w14:paraId="5A09525F" w14:textId="77777777" w:rsidR="00E406DA" w:rsidRDefault="00E406DA" w:rsidP="00D302E7">
      <w:pPr>
        <w:rPr>
          <w:b/>
          <w:bCs/>
        </w:rPr>
      </w:pPr>
    </w:p>
    <w:p w14:paraId="6B681C9F" w14:textId="6BCAB186" w:rsidR="00E406DA" w:rsidRPr="00D302E7" w:rsidRDefault="00E406DA" w:rsidP="00D302E7">
      <w:pPr>
        <w:rPr>
          <w:rFonts w:cs="Times New Roman"/>
          <w:szCs w:val="24"/>
        </w:rPr>
      </w:pPr>
      <w:r w:rsidRPr="007043DC">
        <w:rPr>
          <w:b/>
          <w:bCs/>
        </w:rPr>
        <w:t xml:space="preserve">Supplementary Figure </w:t>
      </w:r>
      <w:r>
        <w:rPr>
          <w:b/>
          <w:bCs/>
        </w:rPr>
        <w:t xml:space="preserve">1 </w:t>
      </w:r>
      <w:r w:rsidRPr="00E406DA">
        <w:t>Rietveld</w:t>
      </w:r>
      <w:r>
        <w:t xml:space="preserve"> fits with the </w:t>
      </w:r>
      <w:r w:rsidRPr="00E406DA">
        <w:rPr>
          <w:i/>
          <w:iCs/>
        </w:rPr>
        <w:t>P</w:t>
      </w:r>
      <w:r>
        <w:t>4/</w:t>
      </w:r>
      <w:proofErr w:type="spellStart"/>
      <w:r w:rsidRPr="00E406DA">
        <w:rPr>
          <w:i/>
          <w:iCs/>
        </w:rPr>
        <w:t>nmm</w:t>
      </w:r>
      <w:proofErr w:type="spellEnd"/>
      <w:r>
        <w:t xml:space="preserve"> structural model for the CeMnAsO</w:t>
      </w:r>
      <w:r w:rsidRPr="00E406DA">
        <w:rPr>
          <w:vertAlign w:val="subscript"/>
        </w:rPr>
        <w:t>1-</w:t>
      </w:r>
      <w:r w:rsidRPr="00E406DA">
        <w:rPr>
          <w:i/>
          <w:iCs/>
          <w:vertAlign w:val="subscript"/>
        </w:rPr>
        <w:t>x</w:t>
      </w:r>
      <w:r>
        <w:t>F</w:t>
      </w:r>
      <w:r w:rsidRPr="00E406DA">
        <w:rPr>
          <w:i/>
          <w:iCs/>
          <w:vertAlign w:val="subscript"/>
        </w:rPr>
        <w:t>x</w:t>
      </w:r>
      <w:r>
        <w:t xml:space="preserve"> series based on NPD data collected on D2B at (a) 300 K and (b) 10 K. The upper and lower tick marks in each plot correspond to the nuclear and magnetic phases, respectively.</w:t>
      </w:r>
    </w:p>
    <w:tbl>
      <w:tblPr>
        <w:tblStyle w:val="ListTable1Light-Accent3"/>
        <w:tblpPr w:leftFromText="180" w:rightFromText="180" w:vertAnchor="page" w:horzAnchor="margin" w:tblpY="4330"/>
        <w:tblW w:w="9026" w:type="dxa"/>
        <w:tblLook w:val="04A0" w:firstRow="1" w:lastRow="0" w:firstColumn="1" w:lastColumn="0" w:noHBand="0" w:noVBand="1"/>
      </w:tblPr>
      <w:tblGrid>
        <w:gridCol w:w="938"/>
        <w:gridCol w:w="2172"/>
        <w:gridCol w:w="1479"/>
        <w:gridCol w:w="1479"/>
        <w:gridCol w:w="1479"/>
        <w:gridCol w:w="1479"/>
      </w:tblGrid>
      <w:tr w:rsidR="00E406DA" w:rsidRPr="00D412B5" w14:paraId="47923E28" w14:textId="77777777" w:rsidTr="00E406DA">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38" w:type="dxa"/>
            <w:tcBorders>
              <w:top w:val="single" w:sz="4" w:space="0" w:color="auto"/>
              <w:bottom w:val="single" w:sz="4" w:space="0" w:color="auto"/>
            </w:tcBorders>
            <w:shd w:val="clear" w:color="auto" w:fill="auto"/>
            <w:noWrap/>
            <w:vAlign w:val="center"/>
            <w:hideMark/>
          </w:tcPr>
          <w:p w14:paraId="28805566" w14:textId="77777777" w:rsidR="00E406DA" w:rsidRPr="00D412B5" w:rsidRDefault="00E406DA" w:rsidP="00E406DA">
            <w:pPr>
              <w:spacing w:line="240" w:lineRule="auto"/>
              <w:jc w:val="center"/>
              <w:rPr>
                <w:rFonts w:eastAsia="Times New Roman" w:cstheme="minorHAnsi"/>
                <w:b w:val="0"/>
                <w:szCs w:val="24"/>
                <w:lang w:eastAsia="en-GB"/>
              </w:rPr>
            </w:pPr>
            <w:bookmarkStart w:id="6" w:name="_Hlk94541337"/>
            <w:bookmarkEnd w:id="5"/>
            <w:r w:rsidRPr="00D412B5">
              <w:rPr>
                <w:rFonts w:eastAsia="Times New Roman" w:cstheme="minorHAnsi"/>
                <w:b w:val="0"/>
                <w:szCs w:val="24"/>
                <w:lang w:eastAsia="en-GB"/>
              </w:rPr>
              <w:lastRenderedPageBreak/>
              <w:t>Atom</w:t>
            </w:r>
          </w:p>
        </w:tc>
        <w:tc>
          <w:tcPr>
            <w:tcW w:w="2172" w:type="dxa"/>
            <w:tcBorders>
              <w:top w:val="single" w:sz="4" w:space="0" w:color="auto"/>
              <w:bottom w:val="single" w:sz="4" w:space="0" w:color="auto"/>
            </w:tcBorders>
            <w:shd w:val="clear" w:color="auto" w:fill="auto"/>
            <w:noWrap/>
            <w:vAlign w:val="center"/>
            <w:hideMark/>
          </w:tcPr>
          <w:p w14:paraId="5E58FC06" w14:textId="77777777" w:rsidR="00E406DA" w:rsidRPr="00D412B5" w:rsidRDefault="00E406DA" w:rsidP="00E406D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n-GB"/>
              </w:rPr>
            </w:pPr>
          </w:p>
        </w:tc>
        <w:tc>
          <w:tcPr>
            <w:tcW w:w="5916" w:type="dxa"/>
            <w:gridSpan w:val="4"/>
            <w:tcBorders>
              <w:top w:val="single" w:sz="4" w:space="0" w:color="auto"/>
              <w:bottom w:val="single" w:sz="4" w:space="0" w:color="auto"/>
            </w:tcBorders>
            <w:noWrap/>
            <w:vAlign w:val="center"/>
            <w:hideMark/>
          </w:tcPr>
          <w:p w14:paraId="16C96772" w14:textId="77777777" w:rsidR="00E406DA" w:rsidRPr="00D412B5" w:rsidRDefault="00E406DA" w:rsidP="00E406DA">
            <w:pPr>
              <w:spacing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000000"/>
                <w:lang w:eastAsia="en-GB"/>
              </w:rPr>
            </w:pPr>
            <w:r w:rsidRPr="00D412B5">
              <w:rPr>
                <w:rFonts w:eastAsia="Times New Roman" w:cs="Times New Roman"/>
                <w:b w:val="0"/>
                <w:color w:val="000000"/>
                <w:lang w:eastAsia="en-GB"/>
              </w:rPr>
              <w:t>CeMnAsO</w:t>
            </w:r>
            <w:r w:rsidRPr="00D412B5">
              <w:rPr>
                <w:rFonts w:eastAsia="Times New Roman" w:cs="Times New Roman"/>
                <w:b w:val="0"/>
                <w:color w:val="000000"/>
                <w:vertAlign w:val="subscript"/>
                <w:lang w:eastAsia="en-GB"/>
              </w:rPr>
              <w:t>1-</w:t>
            </w:r>
            <w:r w:rsidRPr="00D412B5">
              <w:rPr>
                <w:rFonts w:eastAsia="Times New Roman" w:cs="Times New Roman"/>
                <w:b w:val="0"/>
                <w:i/>
                <w:iCs/>
                <w:color w:val="000000"/>
                <w:vertAlign w:val="subscript"/>
                <w:lang w:eastAsia="en-GB"/>
              </w:rPr>
              <w:t>x</w:t>
            </w:r>
            <w:r w:rsidRPr="00D412B5">
              <w:rPr>
                <w:rFonts w:eastAsia="Times New Roman" w:cs="Times New Roman"/>
                <w:b w:val="0"/>
                <w:color w:val="000000"/>
                <w:lang w:eastAsia="en-GB"/>
              </w:rPr>
              <w:t>F</w:t>
            </w:r>
            <w:r w:rsidRPr="00D412B5">
              <w:rPr>
                <w:rFonts w:eastAsia="Times New Roman" w:cs="Times New Roman"/>
                <w:b w:val="0"/>
                <w:i/>
                <w:iCs/>
                <w:color w:val="000000"/>
                <w:vertAlign w:val="subscript"/>
                <w:lang w:eastAsia="en-GB"/>
              </w:rPr>
              <w:t>x</w:t>
            </w:r>
          </w:p>
        </w:tc>
      </w:tr>
      <w:tr w:rsidR="00E406DA" w:rsidRPr="00D412B5" w14:paraId="78555592" w14:textId="77777777" w:rsidTr="00E406D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noWrap/>
            <w:vAlign w:val="center"/>
            <w:hideMark/>
          </w:tcPr>
          <w:p w14:paraId="506751C8" w14:textId="77777777" w:rsidR="00E406DA" w:rsidRPr="00D412B5" w:rsidRDefault="00E406DA" w:rsidP="00E406DA">
            <w:pPr>
              <w:spacing w:line="240" w:lineRule="auto"/>
              <w:jc w:val="center"/>
              <w:rPr>
                <w:rFonts w:ascii="Calibri" w:eastAsia="Times New Roman" w:hAnsi="Calibri" w:cs="Calibri"/>
                <w:color w:val="000000"/>
                <w:lang w:eastAsia="en-GB"/>
              </w:rPr>
            </w:pPr>
          </w:p>
        </w:tc>
        <w:tc>
          <w:tcPr>
            <w:tcW w:w="0" w:type="auto"/>
            <w:tcBorders>
              <w:top w:val="single" w:sz="4" w:space="0" w:color="auto"/>
            </w:tcBorders>
            <w:shd w:val="clear" w:color="auto" w:fill="auto"/>
            <w:noWrap/>
            <w:vAlign w:val="center"/>
            <w:hideMark/>
          </w:tcPr>
          <w:p w14:paraId="26B949EA" w14:textId="77777777" w:rsidR="00E406DA" w:rsidRPr="00D412B5" w:rsidRDefault="00E406DA" w:rsidP="00E406D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sz w:val="20"/>
                <w:szCs w:val="20"/>
                <w:lang w:eastAsia="en-GB"/>
              </w:rPr>
            </w:pPr>
            <w:r w:rsidRPr="00D412B5">
              <w:rPr>
                <w:rFonts w:eastAsia="Times New Roman" w:cstheme="minorHAnsi"/>
                <w:i/>
                <w:iCs/>
                <w:szCs w:val="20"/>
                <w:lang w:eastAsia="en-GB"/>
              </w:rPr>
              <w:t>x</w:t>
            </w:r>
          </w:p>
        </w:tc>
        <w:tc>
          <w:tcPr>
            <w:tcW w:w="0" w:type="auto"/>
            <w:tcBorders>
              <w:top w:val="single" w:sz="4" w:space="0" w:color="auto"/>
            </w:tcBorders>
            <w:shd w:val="clear" w:color="auto" w:fill="auto"/>
            <w:noWrap/>
            <w:vAlign w:val="center"/>
            <w:hideMark/>
          </w:tcPr>
          <w:p w14:paraId="2D554AD5" w14:textId="77777777" w:rsidR="00E406DA" w:rsidRPr="00D412B5" w:rsidRDefault="00E406DA" w:rsidP="00E406DA">
            <w:pPr>
              <w:pStyle w:val="NoSpacing"/>
              <w:jc w:val="center"/>
              <w:cnfStyle w:val="000000100000" w:firstRow="0" w:lastRow="0" w:firstColumn="0" w:lastColumn="0" w:oddVBand="0" w:evenVBand="0" w:oddHBand="1" w:evenHBand="0" w:firstRowFirstColumn="0" w:firstRowLastColumn="0" w:lastRowFirstColumn="0" w:lastRowLastColumn="0"/>
            </w:pPr>
            <w:r w:rsidRPr="00D412B5">
              <w:t>0.000</w:t>
            </w:r>
          </w:p>
        </w:tc>
        <w:tc>
          <w:tcPr>
            <w:tcW w:w="0" w:type="auto"/>
            <w:tcBorders>
              <w:top w:val="single" w:sz="4" w:space="0" w:color="auto"/>
            </w:tcBorders>
            <w:shd w:val="clear" w:color="auto" w:fill="auto"/>
            <w:noWrap/>
            <w:vAlign w:val="center"/>
            <w:hideMark/>
          </w:tcPr>
          <w:p w14:paraId="3C24A964" w14:textId="77777777" w:rsidR="00E406DA" w:rsidRPr="00D412B5" w:rsidRDefault="00E406DA" w:rsidP="00E406DA">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D412B5">
              <w:rPr>
                <w:rFonts w:cstheme="minorHAnsi"/>
              </w:rPr>
              <w:t>0.035</w:t>
            </w:r>
          </w:p>
        </w:tc>
        <w:tc>
          <w:tcPr>
            <w:tcW w:w="0" w:type="auto"/>
            <w:tcBorders>
              <w:top w:val="single" w:sz="4" w:space="0" w:color="auto"/>
            </w:tcBorders>
            <w:shd w:val="clear" w:color="auto" w:fill="auto"/>
            <w:noWrap/>
            <w:vAlign w:val="center"/>
            <w:hideMark/>
          </w:tcPr>
          <w:p w14:paraId="65833D43" w14:textId="77777777" w:rsidR="00E406DA" w:rsidRPr="00D412B5" w:rsidRDefault="00E406DA" w:rsidP="00E406DA">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D412B5">
              <w:rPr>
                <w:rFonts w:cstheme="minorHAnsi"/>
              </w:rPr>
              <w:t>0.050</w:t>
            </w:r>
          </w:p>
        </w:tc>
        <w:tc>
          <w:tcPr>
            <w:tcW w:w="0" w:type="auto"/>
            <w:tcBorders>
              <w:top w:val="single" w:sz="4" w:space="0" w:color="auto"/>
            </w:tcBorders>
            <w:shd w:val="clear" w:color="auto" w:fill="auto"/>
            <w:noWrap/>
            <w:vAlign w:val="center"/>
            <w:hideMark/>
          </w:tcPr>
          <w:p w14:paraId="76D22EAB" w14:textId="77777777" w:rsidR="00E406DA" w:rsidRPr="00D412B5" w:rsidRDefault="00E406DA" w:rsidP="00E406DA">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D412B5">
              <w:rPr>
                <w:rFonts w:cstheme="minorHAnsi"/>
              </w:rPr>
              <w:t>0.075</w:t>
            </w:r>
          </w:p>
        </w:tc>
      </w:tr>
      <w:tr w:rsidR="00E406DA" w:rsidRPr="00D412B5" w14:paraId="5E92F869" w14:textId="77777777" w:rsidTr="00E406DA">
        <w:trPr>
          <w:trHeight w:val="397"/>
        </w:trPr>
        <w:tc>
          <w:tcPr>
            <w:cnfStyle w:val="001000000000" w:firstRow="0" w:lastRow="0" w:firstColumn="1" w:lastColumn="0" w:oddVBand="0" w:evenVBand="0" w:oddHBand="0" w:evenHBand="0" w:firstRowFirstColumn="0" w:firstRowLastColumn="0" w:lastRowFirstColumn="0" w:lastRowLastColumn="0"/>
            <w:tcW w:w="938" w:type="dxa"/>
            <w:shd w:val="clear" w:color="auto" w:fill="auto"/>
            <w:noWrap/>
            <w:vAlign w:val="center"/>
            <w:hideMark/>
          </w:tcPr>
          <w:p w14:paraId="7CC0C130" w14:textId="77777777" w:rsidR="00E406DA" w:rsidRPr="00D412B5" w:rsidRDefault="00E406DA" w:rsidP="00E406DA">
            <w:pPr>
              <w:spacing w:line="240" w:lineRule="auto"/>
              <w:jc w:val="center"/>
              <w:rPr>
                <w:rFonts w:eastAsia="Times New Roman" w:cs="Times New Roman"/>
                <w:b w:val="0"/>
                <w:color w:val="000000"/>
                <w:lang w:eastAsia="en-GB"/>
              </w:rPr>
            </w:pPr>
            <w:r w:rsidRPr="00D412B5">
              <w:rPr>
                <w:rFonts w:eastAsia="Times New Roman" w:cs="Times New Roman"/>
                <w:b w:val="0"/>
                <w:color w:val="000000"/>
                <w:lang w:eastAsia="en-GB"/>
              </w:rPr>
              <w:t>Ce</w:t>
            </w:r>
          </w:p>
        </w:tc>
        <w:tc>
          <w:tcPr>
            <w:tcW w:w="2172" w:type="dxa"/>
            <w:shd w:val="clear" w:color="auto" w:fill="auto"/>
            <w:noWrap/>
            <w:vAlign w:val="center"/>
            <w:hideMark/>
          </w:tcPr>
          <w:p w14:paraId="09C05816" w14:textId="77777777" w:rsidR="00E406DA" w:rsidRPr="00D412B5" w:rsidRDefault="00E406DA" w:rsidP="00E406D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lang w:eastAsia="en-GB"/>
              </w:rPr>
            </w:pPr>
            <w:r w:rsidRPr="00D412B5">
              <w:rPr>
                <w:rFonts w:eastAsia="Times New Roman" w:cstheme="minorHAnsi"/>
                <w:i/>
                <w:iCs/>
                <w:color w:val="000000"/>
                <w:lang w:eastAsia="en-GB"/>
              </w:rPr>
              <w:t>z</w:t>
            </w:r>
          </w:p>
        </w:tc>
        <w:tc>
          <w:tcPr>
            <w:tcW w:w="1479" w:type="dxa"/>
            <w:shd w:val="clear" w:color="auto" w:fill="auto"/>
            <w:noWrap/>
            <w:vAlign w:val="center"/>
            <w:hideMark/>
          </w:tcPr>
          <w:p w14:paraId="32FFEB08" w14:textId="77777777" w:rsidR="00E406DA" w:rsidRPr="00D412B5" w:rsidRDefault="00E406DA" w:rsidP="00E406DA">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D412B5">
              <w:rPr>
                <w:rFonts w:cstheme="minorHAnsi"/>
              </w:rPr>
              <w:t>0.1319(2)</w:t>
            </w:r>
          </w:p>
        </w:tc>
        <w:tc>
          <w:tcPr>
            <w:tcW w:w="1479" w:type="dxa"/>
            <w:shd w:val="clear" w:color="auto" w:fill="auto"/>
            <w:noWrap/>
            <w:vAlign w:val="center"/>
            <w:hideMark/>
          </w:tcPr>
          <w:p w14:paraId="1EE85DBC" w14:textId="77777777" w:rsidR="00E406DA" w:rsidRPr="00D412B5" w:rsidRDefault="00E406DA" w:rsidP="00E406DA">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D412B5">
              <w:rPr>
                <w:rFonts w:cstheme="minorHAnsi"/>
              </w:rPr>
              <w:t>0.1320(2)</w:t>
            </w:r>
          </w:p>
        </w:tc>
        <w:tc>
          <w:tcPr>
            <w:tcW w:w="1479" w:type="dxa"/>
            <w:shd w:val="clear" w:color="auto" w:fill="auto"/>
            <w:noWrap/>
            <w:vAlign w:val="center"/>
            <w:hideMark/>
          </w:tcPr>
          <w:p w14:paraId="5360C83E" w14:textId="77777777" w:rsidR="00E406DA" w:rsidRPr="00D412B5" w:rsidRDefault="00E406DA" w:rsidP="00E406DA">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D412B5">
              <w:rPr>
                <w:rFonts w:cstheme="minorHAnsi"/>
              </w:rPr>
              <w:t>0.1326(3)</w:t>
            </w:r>
          </w:p>
        </w:tc>
        <w:tc>
          <w:tcPr>
            <w:tcW w:w="1479" w:type="dxa"/>
            <w:shd w:val="clear" w:color="auto" w:fill="auto"/>
            <w:noWrap/>
            <w:vAlign w:val="center"/>
            <w:hideMark/>
          </w:tcPr>
          <w:p w14:paraId="42EECF49" w14:textId="77777777" w:rsidR="00E406DA" w:rsidRPr="00D412B5" w:rsidRDefault="00E406DA" w:rsidP="00E406DA">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D412B5">
              <w:rPr>
                <w:rFonts w:cstheme="minorHAnsi"/>
              </w:rPr>
              <w:t>0.1328(3)</w:t>
            </w:r>
          </w:p>
        </w:tc>
      </w:tr>
      <w:tr w:rsidR="00E406DA" w:rsidRPr="00D412B5" w14:paraId="4694C176" w14:textId="77777777" w:rsidTr="00E406D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38" w:type="dxa"/>
            <w:shd w:val="clear" w:color="auto" w:fill="auto"/>
            <w:vAlign w:val="center"/>
            <w:hideMark/>
          </w:tcPr>
          <w:p w14:paraId="4750CCA1" w14:textId="77777777" w:rsidR="00E406DA" w:rsidRPr="00D412B5" w:rsidRDefault="00E406DA" w:rsidP="00E406DA">
            <w:pPr>
              <w:spacing w:line="240" w:lineRule="auto"/>
              <w:jc w:val="center"/>
              <w:rPr>
                <w:rFonts w:eastAsia="Times New Roman" w:cs="Times New Roman"/>
                <w:b w:val="0"/>
                <w:color w:val="000000"/>
                <w:lang w:eastAsia="en-GB"/>
              </w:rPr>
            </w:pPr>
          </w:p>
        </w:tc>
        <w:tc>
          <w:tcPr>
            <w:tcW w:w="2172" w:type="dxa"/>
            <w:shd w:val="clear" w:color="auto" w:fill="auto"/>
            <w:noWrap/>
            <w:vAlign w:val="center"/>
            <w:hideMark/>
          </w:tcPr>
          <w:p w14:paraId="01C71954" w14:textId="77777777" w:rsidR="00E406DA" w:rsidRPr="00D412B5" w:rsidRDefault="00E406DA" w:rsidP="00E406D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proofErr w:type="spellStart"/>
            <w:r w:rsidRPr="00D412B5">
              <w:rPr>
                <w:rFonts w:eastAsia="Times New Roman" w:cstheme="minorHAnsi"/>
                <w:i/>
                <w:iCs/>
                <w:color w:val="000000"/>
                <w:lang w:eastAsia="en-GB"/>
              </w:rPr>
              <w:t>U</w:t>
            </w:r>
            <w:r w:rsidRPr="00D412B5">
              <w:rPr>
                <w:rFonts w:eastAsia="Times New Roman" w:cstheme="minorHAnsi"/>
                <w:color w:val="000000"/>
                <w:vertAlign w:val="subscript"/>
                <w:lang w:eastAsia="en-GB"/>
              </w:rPr>
              <w:t>iso</w:t>
            </w:r>
            <w:proofErr w:type="spellEnd"/>
            <w:r w:rsidRPr="00D412B5">
              <w:rPr>
                <w:rFonts w:eastAsia="Times New Roman" w:cstheme="minorHAnsi"/>
                <w:color w:val="000000"/>
                <w:lang w:eastAsia="en-GB"/>
              </w:rPr>
              <w:t xml:space="preserve"> (Å</w:t>
            </w:r>
            <w:r w:rsidRPr="00D412B5">
              <w:rPr>
                <w:rFonts w:eastAsia="Times New Roman" w:cstheme="minorHAnsi"/>
                <w:color w:val="000000"/>
                <w:vertAlign w:val="superscript"/>
                <w:lang w:eastAsia="en-GB"/>
              </w:rPr>
              <w:t>2</w:t>
            </w:r>
            <w:r w:rsidRPr="00D412B5">
              <w:rPr>
                <w:rFonts w:eastAsia="Times New Roman" w:cstheme="minorHAnsi"/>
                <w:color w:val="000000"/>
                <w:lang w:eastAsia="en-GB"/>
              </w:rPr>
              <w:t>)</w:t>
            </w:r>
          </w:p>
        </w:tc>
        <w:tc>
          <w:tcPr>
            <w:tcW w:w="1479" w:type="dxa"/>
            <w:shd w:val="clear" w:color="auto" w:fill="auto"/>
            <w:noWrap/>
            <w:vAlign w:val="center"/>
            <w:hideMark/>
          </w:tcPr>
          <w:p w14:paraId="4E236104" w14:textId="77777777" w:rsidR="00E406DA" w:rsidRPr="00D412B5" w:rsidRDefault="00E406DA" w:rsidP="00E406DA">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D412B5">
              <w:rPr>
                <w:rFonts w:cstheme="minorHAnsi"/>
              </w:rPr>
              <w:t>0.0043(6)</w:t>
            </w:r>
          </w:p>
        </w:tc>
        <w:tc>
          <w:tcPr>
            <w:tcW w:w="1479" w:type="dxa"/>
            <w:shd w:val="clear" w:color="auto" w:fill="auto"/>
            <w:noWrap/>
            <w:vAlign w:val="center"/>
            <w:hideMark/>
          </w:tcPr>
          <w:p w14:paraId="3E4DA475" w14:textId="77777777" w:rsidR="00E406DA" w:rsidRPr="00D412B5" w:rsidRDefault="00E406DA" w:rsidP="00E406DA">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D412B5">
              <w:rPr>
                <w:rFonts w:cstheme="minorHAnsi"/>
              </w:rPr>
              <w:t>0.0048(6)</w:t>
            </w:r>
          </w:p>
        </w:tc>
        <w:tc>
          <w:tcPr>
            <w:tcW w:w="1479" w:type="dxa"/>
            <w:shd w:val="clear" w:color="auto" w:fill="auto"/>
            <w:noWrap/>
            <w:vAlign w:val="center"/>
            <w:hideMark/>
          </w:tcPr>
          <w:p w14:paraId="43AAEA5B" w14:textId="77777777" w:rsidR="00E406DA" w:rsidRPr="00D412B5" w:rsidRDefault="00E406DA" w:rsidP="00E406DA">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D412B5">
              <w:rPr>
                <w:rFonts w:cstheme="minorHAnsi"/>
              </w:rPr>
              <w:t>0.0038(9)</w:t>
            </w:r>
          </w:p>
        </w:tc>
        <w:tc>
          <w:tcPr>
            <w:tcW w:w="1479" w:type="dxa"/>
            <w:shd w:val="clear" w:color="auto" w:fill="auto"/>
            <w:noWrap/>
            <w:vAlign w:val="center"/>
            <w:hideMark/>
          </w:tcPr>
          <w:p w14:paraId="0EED7456" w14:textId="77777777" w:rsidR="00E406DA" w:rsidRPr="00D412B5" w:rsidRDefault="00E406DA" w:rsidP="00E406DA">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D412B5">
              <w:rPr>
                <w:rFonts w:cstheme="minorHAnsi"/>
              </w:rPr>
              <w:t>0.0043(7)</w:t>
            </w:r>
          </w:p>
        </w:tc>
      </w:tr>
      <w:tr w:rsidR="00E406DA" w:rsidRPr="00D412B5" w14:paraId="41451195" w14:textId="77777777" w:rsidTr="00E406DA">
        <w:trPr>
          <w:trHeight w:val="397"/>
        </w:trPr>
        <w:tc>
          <w:tcPr>
            <w:cnfStyle w:val="001000000000" w:firstRow="0" w:lastRow="0" w:firstColumn="1" w:lastColumn="0" w:oddVBand="0" w:evenVBand="0" w:oddHBand="0" w:evenHBand="0" w:firstRowFirstColumn="0" w:firstRowLastColumn="0" w:lastRowFirstColumn="0" w:lastRowLastColumn="0"/>
            <w:tcW w:w="938" w:type="dxa"/>
            <w:shd w:val="clear" w:color="auto" w:fill="auto"/>
            <w:noWrap/>
            <w:vAlign w:val="center"/>
            <w:hideMark/>
          </w:tcPr>
          <w:p w14:paraId="53CEAAE0" w14:textId="77777777" w:rsidR="00E406DA" w:rsidRPr="00D412B5" w:rsidRDefault="00E406DA" w:rsidP="00E406DA">
            <w:pPr>
              <w:spacing w:line="240" w:lineRule="auto"/>
              <w:jc w:val="center"/>
              <w:rPr>
                <w:rFonts w:eastAsia="Times New Roman" w:cs="Times New Roman"/>
                <w:b w:val="0"/>
                <w:color w:val="000000"/>
                <w:lang w:eastAsia="en-GB"/>
              </w:rPr>
            </w:pPr>
            <w:r w:rsidRPr="00D412B5">
              <w:rPr>
                <w:rFonts w:eastAsia="Times New Roman" w:cs="Times New Roman"/>
                <w:b w:val="0"/>
                <w:color w:val="000000"/>
                <w:lang w:eastAsia="en-GB"/>
              </w:rPr>
              <w:t>Mn</w:t>
            </w:r>
          </w:p>
        </w:tc>
        <w:tc>
          <w:tcPr>
            <w:tcW w:w="2172" w:type="dxa"/>
            <w:shd w:val="clear" w:color="auto" w:fill="auto"/>
            <w:noWrap/>
            <w:vAlign w:val="center"/>
            <w:hideMark/>
          </w:tcPr>
          <w:p w14:paraId="3A7E3981" w14:textId="77777777" w:rsidR="00E406DA" w:rsidRPr="00D412B5" w:rsidRDefault="00E406DA" w:rsidP="00E406D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proofErr w:type="spellStart"/>
            <w:r w:rsidRPr="00D412B5">
              <w:rPr>
                <w:rFonts w:eastAsia="Times New Roman" w:cstheme="minorHAnsi"/>
                <w:i/>
                <w:iCs/>
                <w:color w:val="000000"/>
                <w:lang w:eastAsia="en-GB"/>
              </w:rPr>
              <w:t>U</w:t>
            </w:r>
            <w:r w:rsidRPr="00D412B5">
              <w:rPr>
                <w:rFonts w:eastAsia="Times New Roman" w:cstheme="minorHAnsi"/>
                <w:color w:val="000000"/>
                <w:vertAlign w:val="subscript"/>
                <w:lang w:eastAsia="en-GB"/>
              </w:rPr>
              <w:t>iso</w:t>
            </w:r>
            <w:proofErr w:type="spellEnd"/>
            <w:r w:rsidRPr="00D412B5">
              <w:rPr>
                <w:rFonts w:eastAsia="Times New Roman" w:cstheme="minorHAnsi"/>
                <w:color w:val="000000"/>
                <w:lang w:eastAsia="en-GB"/>
              </w:rPr>
              <w:t xml:space="preserve"> (Å</w:t>
            </w:r>
            <w:r w:rsidRPr="00D412B5">
              <w:rPr>
                <w:rFonts w:eastAsia="Times New Roman" w:cstheme="minorHAnsi"/>
                <w:color w:val="000000"/>
                <w:vertAlign w:val="superscript"/>
                <w:lang w:eastAsia="en-GB"/>
              </w:rPr>
              <w:t>2</w:t>
            </w:r>
            <w:r w:rsidRPr="00D412B5">
              <w:rPr>
                <w:rFonts w:eastAsia="Times New Roman" w:cstheme="minorHAnsi"/>
                <w:color w:val="000000"/>
                <w:lang w:eastAsia="en-GB"/>
              </w:rPr>
              <w:t>)</w:t>
            </w:r>
          </w:p>
        </w:tc>
        <w:tc>
          <w:tcPr>
            <w:tcW w:w="1479" w:type="dxa"/>
            <w:shd w:val="clear" w:color="auto" w:fill="auto"/>
            <w:noWrap/>
            <w:vAlign w:val="center"/>
            <w:hideMark/>
          </w:tcPr>
          <w:p w14:paraId="1770D372" w14:textId="77777777" w:rsidR="00E406DA" w:rsidRPr="00D412B5" w:rsidRDefault="00E406DA" w:rsidP="00E406DA">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D412B5">
              <w:rPr>
                <w:rFonts w:cstheme="minorHAnsi"/>
              </w:rPr>
              <w:t>0.0050(6)</w:t>
            </w:r>
          </w:p>
        </w:tc>
        <w:tc>
          <w:tcPr>
            <w:tcW w:w="1479" w:type="dxa"/>
            <w:shd w:val="clear" w:color="auto" w:fill="auto"/>
            <w:noWrap/>
            <w:vAlign w:val="center"/>
            <w:hideMark/>
          </w:tcPr>
          <w:p w14:paraId="5E6C7E20" w14:textId="77777777" w:rsidR="00E406DA" w:rsidRPr="00D412B5" w:rsidRDefault="00E406DA" w:rsidP="00E406DA">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D412B5">
              <w:rPr>
                <w:rFonts w:cstheme="minorHAnsi"/>
              </w:rPr>
              <w:t>0.0070(5)</w:t>
            </w:r>
          </w:p>
        </w:tc>
        <w:tc>
          <w:tcPr>
            <w:tcW w:w="1479" w:type="dxa"/>
            <w:shd w:val="clear" w:color="auto" w:fill="auto"/>
            <w:noWrap/>
            <w:vAlign w:val="center"/>
            <w:hideMark/>
          </w:tcPr>
          <w:p w14:paraId="032F76EF" w14:textId="77777777" w:rsidR="00E406DA" w:rsidRPr="00D412B5" w:rsidRDefault="00E406DA" w:rsidP="00E406DA">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D412B5">
              <w:rPr>
                <w:rFonts w:cstheme="minorHAnsi"/>
              </w:rPr>
              <w:t>0.0064(8)</w:t>
            </w:r>
          </w:p>
        </w:tc>
        <w:tc>
          <w:tcPr>
            <w:tcW w:w="1479" w:type="dxa"/>
            <w:shd w:val="clear" w:color="auto" w:fill="auto"/>
            <w:noWrap/>
            <w:vAlign w:val="center"/>
            <w:hideMark/>
          </w:tcPr>
          <w:p w14:paraId="4EF2521D" w14:textId="77777777" w:rsidR="00E406DA" w:rsidRPr="00D412B5" w:rsidRDefault="00E406DA" w:rsidP="00E406DA">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D412B5">
              <w:rPr>
                <w:rFonts w:cstheme="minorHAnsi"/>
              </w:rPr>
              <w:t>0.0064(6)</w:t>
            </w:r>
          </w:p>
        </w:tc>
      </w:tr>
      <w:tr w:rsidR="00E406DA" w:rsidRPr="00D412B5" w14:paraId="22B119F1" w14:textId="77777777" w:rsidTr="00E406D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38" w:type="dxa"/>
            <w:shd w:val="clear" w:color="auto" w:fill="auto"/>
            <w:noWrap/>
            <w:vAlign w:val="center"/>
          </w:tcPr>
          <w:p w14:paraId="11C052F4" w14:textId="77777777" w:rsidR="00E406DA" w:rsidRPr="00D412B5" w:rsidRDefault="00E406DA" w:rsidP="00E406DA">
            <w:pPr>
              <w:spacing w:line="240" w:lineRule="auto"/>
              <w:jc w:val="center"/>
              <w:rPr>
                <w:rFonts w:eastAsia="Times New Roman" w:cs="Times New Roman"/>
                <w:color w:val="000000"/>
                <w:lang w:eastAsia="en-GB"/>
              </w:rPr>
            </w:pPr>
          </w:p>
        </w:tc>
        <w:tc>
          <w:tcPr>
            <w:tcW w:w="2172" w:type="dxa"/>
            <w:shd w:val="clear" w:color="auto" w:fill="auto"/>
            <w:noWrap/>
            <w:vAlign w:val="center"/>
          </w:tcPr>
          <w:p w14:paraId="1A3B1B9B" w14:textId="77777777" w:rsidR="00E406DA" w:rsidRPr="00D412B5" w:rsidRDefault="00E406DA" w:rsidP="00E406D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lang w:eastAsia="en-GB"/>
              </w:rPr>
            </w:pPr>
            <w:proofErr w:type="spellStart"/>
            <w:r w:rsidRPr="00D412B5">
              <w:rPr>
                <w:rFonts w:eastAsia="Times New Roman" w:cstheme="minorHAnsi"/>
                <w:i/>
                <w:iCs/>
                <w:color w:val="000000"/>
                <w:lang w:eastAsia="en-GB"/>
              </w:rPr>
              <w:t>μ</w:t>
            </w:r>
            <w:r w:rsidRPr="00D412B5">
              <w:rPr>
                <w:rFonts w:eastAsia="Times New Roman" w:cstheme="minorHAnsi"/>
                <w:color w:val="000000"/>
                <w:vertAlign w:val="subscript"/>
                <w:lang w:eastAsia="en-GB"/>
              </w:rPr>
              <w:t>B</w:t>
            </w:r>
            <w:proofErr w:type="spellEnd"/>
            <w:r w:rsidRPr="00D412B5">
              <w:rPr>
                <w:rFonts w:eastAsia="Times New Roman" w:cstheme="minorHAnsi"/>
                <w:color w:val="000000"/>
                <w:lang w:eastAsia="en-GB"/>
              </w:rPr>
              <w:t>(z)</w:t>
            </w:r>
          </w:p>
        </w:tc>
        <w:tc>
          <w:tcPr>
            <w:tcW w:w="1479" w:type="dxa"/>
            <w:shd w:val="clear" w:color="auto" w:fill="auto"/>
            <w:noWrap/>
            <w:vAlign w:val="center"/>
          </w:tcPr>
          <w:p w14:paraId="689ECF4A" w14:textId="77777777" w:rsidR="00E406DA" w:rsidRPr="00D412B5" w:rsidRDefault="00E406DA" w:rsidP="00E406DA">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D412B5">
              <w:rPr>
                <w:rFonts w:cstheme="minorHAnsi"/>
              </w:rPr>
              <w:t>2.59(3)</w:t>
            </w:r>
          </w:p>
        </w:tc>
        <w:tc>
          <w:tcPr>
            <w:tcW w:w="1479" w:type="dxa"/>
            <w:shd w:val="clear" w:color="auto" w:fill="auto"/>
            <w:noWrap/>
            <w:vAlign w:val="center"/>
          </w:tcPr>
          <w:p w14:paraId="2F833CC0" w14:textId="77777777" w:rsidR="00E406DA" w:rsidRPr="00D412B5" w:rsidRDefault="00E406DA" w:rsidP="00E406DA">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D412B5">
              <w:rPr>
                <w:rFonts w:cstheme="minorHAnsi"/>
              </w:rPr>
              <w:t>2.49(3)</w:t>
            </w:r>
          </w:p>
        </w:tc>
        <w:tc>
          <w:tcPr>
            <w:tcW w:w="1479" w:type="dxa"/>
            <w:shd w:val="clear" w:color="auto" w:fill="auto"/>
            <w:noWrap/>
            <w:vAlign w:val="center"/>
          </w:tcPr>
          <w:p w14:paraId="58BE56AF" w14:textId="77777777" w:rsidR="00E406DA" w:rsidRPr="00D412B5" w:rsidRDefault="00E406DA" w:rsidP="00E406DA">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D412B5">
              <w:rPr>
                <w:rFonts w:cstheme="minorHAnsi"/>
              </w:rPr>
              <w:t>2.52(3)</w:t>
            </w:r>
          </w:p>
        </w:tc>
        <w:tc>
          <w:tcPr>
            <w:tcW w:w="1479" w:type="dxa"/>
            <w:shd w:val="clear" w:color="auto" w:fill="auto"/>
            <w:noWrap/>
            <w:vAlign w:val="center"/>
          </w:tcPr>
          <w:p w14:paraId="1910559D" w14:textId="77777777" w:rsidR="00E406DA" w:rsidRPr="00D412B5" w:rsidRDefault="00E406DA" w:rsidP="00E406DA">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D412B5">
              <w:rPr>
                <w:rFonts w:cstheme="minorHAnsi"/>
              </w:rPr>
              <w:t>2.46(3)</w:t>
            </w:r>
          </w:p>
        </w:tc>
      </w:tr>
      <w:tr w:rsidR="00E406DA" w:rsidRPr="00D412B5" w14:paraId="4AB8808C" w14:textId="77777777" w:rsidTr="00E406DA">
        <w:trPr>
          <w:trHeight w:val="397"/>
        </w:trPr>
        <w:tc>
          <w:tcPr>
            <w:cnfStyle w:val="001000000000" w:firstRow="0" w:lastRow="0" w:firstColumn="1" w:lastColumn="0" w:oddVBand="0" w:evenVBand="0" w:oddHBand="0" w:evenHBand="0" w:firstRowFirstColumn="0" w:firstRowLastColumn="0" w:lastRowFirstColumn="0" w:lastRowLastColumn="0"/>
            <w:tcW w:w="938" w:type="dxa"/>
            <w:shd w:val="clear" w:color="auto" w:fill="auto"/>
            <w:noWrap/>
            <w:vAlign w:val="center"/>
            <w:hideMark/>
          </w:tcPr>
          <w:p w14:paraId="7F3CE4F9" w14:textId="77777777" w:rsidR="00E406DA" w:rsidRPr="00D412B5" w:rsidRDefault="00E406DA" w:rsidP="00E406DA">
            <w:pPr>
              <w:spacing w:line="240" w:lineRule="auto"/>
              <w:jc w:val="center"/>
              <w:rPr>
                <w:rFonts w:eastAsia="Times New Roman" w:cs="Times New Roman"/>
                <w:b w:val="0"/>
                <w:color w:val="000000"/>
                <w:lang w:eastAsia="en-GB"/>
              </w:rPr>
            </w:pPr>
            <w:r w:rsidRPr="00D412B5">
              <w:rPr>
                <w:rFonts w:eastAsia="Times New Roman" w:cs="Times New Roman"/>
                <w:b w:val="0"/>
                <w:color w:val="000000"/>
                <w:lang w:eastAsia="en-GB"/>
              </w:rPr>
              <w:t>As</w:t>
            </w:r>
          </w:p>
        </w:tc>
        <w:tc>
          <w:tcPr>
            <w:tcW w:w="2172" w:type="dxa"/>
            <w:shd w:val="clear" w:color="auto" w:fill="auto"/>
            <w:noWrap/>
            <w:vAlign w:val="center"/>
            <w:hideMark/>
          </w:tcPr>
          <w:p w14:paraId="5E292E06" w14:textId="77777777" w:rsidR="00E406DA" w:rsidRPr="00D412B5" w:rsidRDefault="00E406DA" w:rsidP="00E406D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D412B5">
              <w:rPr>
                <w:rFonts w:eastAsia="Times New Roman" w:cstheme="minorHAnsi"/>
                <w:i/>
                <w:iCs/>
                <w:color w:val="000000"/>
                <w:lang w:eastAsia="en-GB"/>
              </w:rPr>
              <w:t>z</w:t>
            </w:r>
          </w:p>
        </w:tc>
        <w:tc>
          <w:tcPr>
            <w:tcW w:w="1479" w:type="dxa"/>
            <w:shd w:val="clear" w:color="auto" w:fill="auto"/>
            <w:noWrap/>
            <w:vAlign w:val="center"/>
            <w:hideMark/>
          </w:tcPr>
          <w:p w14:paraId="6CD788E6" w14:textId="77777777" w:rsidR="00E406DA" w:rsidRPr="00D412B5" w:rsidRDefault="00E406DA" w:rsidP="00E406DA">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D412B5">
              <w:rPr>
                <w:rFonts w:cstheme="minorHAnsi"/>
              </w:rPr>
              <w:t>0.6713(2)</w:t>
            </w:r>
          </w:p>
        </w:tc>
        <w:tc>
          <w:tcPr>
            <w:tcW w:w="1479" w:type="dxa"/>
            <w:shd w:val="clear" w:color="auto" w:fill="auto"/>
            <w:noWrap/>
            <w:vAlign w:val="center"/>
            <w:hideMark/>
          </w:tcPr>
          <w:p w14:paraId="23ABCEE6" w14:textId="77777777" w:rsidR="00E406DA" w:rsidRPr="00D412B5" w:rsidRDefault="00E406DA" w:rsidP="00E406DA">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D412B5">
              <w:rPr>
                <w:rFonts w:cstheme="minorHAnsi"/>
              </w:rPr>
              <w:t>0.6713(2)</w:t>
            </w:r>
          </w:p>
        </w:tc>
        <w:tc>
          <w:tcPr>
            <w:tcW w:w="1479" w:type="dxa"/>
            <w:shd w:val="clear" w:color="auto" w:fill="auto"/>
            <w:noWrap/>
            <w:vAlign w:val="center"/>
            <w:hideMark/>
          </w:tcPr>
          <w:p w14:paraId="112D2466" w14:textId="77777777" w:rsidR="00E406DA" w:rsidRPr="00D412B5" w:rsidRDefault="00E406DA" w:rsidP="00E406DA">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D412B5">
              <w:rPr>
                <w:rFonts w:cstheme="minorHAnsi"/>
              </w:rPr>
              <w:t>0.6716(3)</w:t>
            </w:r>
          </w:p>
        </w:tc>
        <w:tc>
          <w:tcPr>
            <w:tcW w:w="1479" w:type="dxa"/>
            <w:shd w:val="clear" w:color="auto" w:fill="auto"/>
            <w:noWrap/>
            <w:vAlign w:val="center"/>
            <w:hideMark/>
          </w:tcPr>
          <w:p w14:paraId="0BDA248A" w14:textId="77777777" w:rsidR="00E406DA" w:rsidRPr="00D412B5" w:rsidRDefault="00E406DA" w:rsidP="00E406DA">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D412B5">
              <w:rPr>
                <w:rFonts w:cstheme="minorHAnsi"/>
              </w:rPr>
              <w:t>0.6714(2)</w:t>
            </w:r>
          </w:p>
        </w:tc>
      </w:tr>
      <w:tr w:rsidR="00E406DA" w:rsidRPr="00D412B5" w14:paraId="004D95FB" w14:textId="77777777" w:rsidTr="00E406D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38" w:type="dxa"/>
            <w:shd w:val="clear" w:color="auto" w:fill="auto"/>
            <w:vAlign w:val="center"/>
            <w:hideMark/>
          </w:tcPr>
          <w:p w14:paraId="23286077" w14:textId="77777777" w:rsidR="00E406DA" w:rsidRPr="00D412B5" w:rsidRDefault="00E406DA" w:rsidP="00E406DA">
            <w:pPr>
              <w:spacing w:line="240" w:lineRule="auto"/>
              <w:jc w:val="center"/>
              <w:rPr>
                <w:rFonts w:eastAsia="Times New Roman" w:cs="Times New Roman"/>
                <w:b w:val="0"/>
                <w:color w:val="000000"/>
                <w:lang w:eastAsia="en-GB"/>
              </w:rPr>
            </w:pPr>
          </w:p>
        </w:tc>
        <w:tc>
          <w:tcPr>
            <w:tcW w:w="2172" w:type="dxa"/>
            <w:shd w:val="clear" w:color="auto" w:fill="auto"/>
            <w:noWrap/>
            <w:vAlign w:val="center"/>
            <w:hideMark/>
          </w:tcPr>
          <w:p w14:paraId="5F097465" w14:textId="77777777" w:rsidR="00E406DA" w:rsidRPr="00D412B5" w:rsidRDefault="00E406DA" w:rsidP="00E406D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000000"/>
                <w:lang w:eastAsia="en-GB"/>
              </w:rPr>
            </w:pPr>
            <w:proofErr w:type="spellStart"/>
            <w:r w:rsidRPr="00D412B5">
              <w:rPr>
                <w:rFonts w:eastAsia="Times New Roman" w:cstheme="minorHAnsi"/>
                <w:i/>
                <w:iCs/>
                <w:color w:val="000000"/>
                <w:lang w:eastAsia="en-GB"/>
              </w:rPr>
              <w:t>U</w:t>
            </w:r>
            <w:r w:rsidRPr="00D412B5">
              <w:rPr>
                <w:rFonts w:eastAsia="Times New Roman" w:cstheme="minorHAnsi"/>
                <w:color w:val="000000"/>
                <w:vertAlign w:val="subscript"/>
                <w:lang w:eastAsia="en-GB"/>
              </w:rPr>
              <w:t>iso</w:t>
            </w:r>
            <w:proofErr w:type="spellEnd"/>
            <w:r w:rsidRPr="00D412B5">
              <w:rPr>
                <w:rFonts w:eastAsia="Times New Roman" w:cstheme="minorHAnsi"/>
                <w:color w:val="000000"/>
                <w:lang w:eastAsia="en-GB"/>
              </w:rPr>
              <w:t xml:space="preserve"> (Å</w:t>
            </w:r>
            <w:r w:rsidRPr="00D412B5">
              <w:rPr>
                <w:rFonts w:eastAsia="Times New Roman" w:cstheme="minorHAnsi"/>
                <w:color w:val="000000"/>
                <w:vertAlign w:val="superscript"/>
                <w:lang w:eastAsia="en-GB"/>
              </w:rPr>
              <w:t>2</w:t>
            </w:r>
            <w:r w:rsidRPr="00D412B5">
              <w:rPr>
                <w:rFonts w:eastAsia="Times New Roman" w:cstheme="minorHAnsi"/>
                <w:color w:val="000000"/>
                <w:lang w:eastAsia="en-GB"/>
              </w:rPr>
              <w:t>)</w:t>
            </w:r>
          </w:p>
        </w:tc>
        <w:tc>
          <w:tcPr>
            <w:tcW w:w="1479" w:type="dxa"/>
            <w:shd w:val="clear" w:color="auto" w:fill="auto"/>
            <w:noWrap/>
            <w:vAlign w:val="center"/>
            <w:hideMark/>
          </w:tcPr>
          <w:p w14:paraId="08C32541" w14:textId="77777777" w:rsidR="00E406DA" w:rsidRPr="00D412B5" w:rsidRDefault="00E406DA" w:rsidP="00E406DA">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D412B5">
              <w:rPr>
                <w:rFonts w:cstheme="minorHAnsi"/>
              </w:rPr>
              <w:t>0.0067(5)</w:t>
            </w:r>
          </w:p>
        </w:tc>
        <w:tc>
          <w:tcPr>
            <w:tcW w:w="1479" w:type="dxa"/>
            <w:shd w:val="clear" w:color="auto" w:fill="auto"/>
            <w:noWrap/>
            <w:vAlign w:val="center"/>
            <w:hideMark/>
          </w:tcPr>
          <w:p w14:paraId="4178EAEE" w14:textId="77777777" w:rsidR="00E406DA" w:rsidRPr="00D412B5" w:rsidRDefault="00E406DA" w:rsidP="00E406DA">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D412B5">
              <w:rPr>
                <w:rFonts w:cstheme="minorHAnsi"/>
              </w:rPr>
              <w:t>0.0065(4)</w:t>
            </w:r>
          </w:p>
        </w:tc>
        <w:tc>
          <w:tcPr>
            <w:tcW w:w="1479" w:type="dxa"/>
            <w:shd w:val="clear" w:color="auto" w:fill="auto"/>
            <w:noWrap/>
            <w:vAlign w:val="center"/>
            <w:hideMark/>
          </w:tcPr>
          <w:p w14:paraId="56D98EC4" w14:textId="77777777" w:rsidR="00E406DA" w:rsidRPr="00D412B5" w:rsidRDefault="00E406DA" w:rsidP="00E406DA">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D412B5">
              <w:rPr>
                <w:rFonts w:cstheme="minorHAnsi"/>
              </w:rPr>
              <w:t>0.0062(7)</w:t>
            </w:r>
          </w:p>
        </w:tc>
        <w:tc>
          <w:tcPr>
            <w:tcW w:w="1479" w:type="dxa"/>
            <w:shd w:val="clear" w:color="auto" w:fill="auto"/>
            <w:noWrap/>
            <w:vAlign w:val="center"/>
            <w:hideMark/>
          </w:tcPr>
          <w:p w14:paraId="7346DB07" w14:textId="77777777" w:rsidR="00E406DA" w:rsidRPr="00D412B5" w:rsidRDefault="00E406DA" w:rsidP="00E406DA">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D412B5">
              <w:rPr>
                <w:rFonts w:cstheme="minorHAnsi"/>
              </w:rPr>
              <w:t>0.0069(5)</w:t>
            </w:r>
          </w:p>
        </w:tc>
      </w:tr>
      <w:tr w:rsidR="00E406DA" w:rsidRPr="00D412B5" w14:paraId="24F1E94E" w14:textId="77777777" w:rsidTr="00E406DA">
        <w:trPr>
          <w:trHeight w:val="397"/>
        </w:trPr>
        <w:tc>
          <w:tcPr>
            <w:cnfStyle w:val="001000000000" w:firstRow="0" w:lastRow="0" w:firstColumn="1" w:lastColumn="0" w:oddVBand="0" w:evenVBand="0" w:oddHBand="0" w:evenHBand="0" w:firstRowFirstColumn="0" w:firstRowLastColumn="0" w:lastRowFirstColumn="0" w:lastRowLastColumn="0"/>
            <w:tcW w:w="938" w:type="dxa"/>
            <w:shd w:val="clear" w:color="auto" w:fill="auto"/>
            <w:vAlign w:val="center"/>
            <w:hideMark/>
          </w:tcPr>
          <w:p w14:paraId="3B7F6A2B" w14:textId="77777777" w:rsidR="00E406DA" w:rsidRPr="00D412B5" w:rsidRDefault="00E406DA" w:rsidP="00E406DA">
            <w:pPr>
              <w:spacing w:line="240" w:lineRule="auto"/>
              <w:jc w:val="center"/>
              <w:rPr>
                <w:rFonts w:eastAsia="Times New Roman" w:cs="Times New Roman"/>
                <w:b w:val="0"/>
                <w:color w:val="000000"/>
                <w:lang w:eastAsia="en-GB"/>
              </w:rPr>
            </w:pPr>
            <w:r w:rsidRPr="00D412B5">
              <w:rPr>
                <w:rFonts w:eastAsia="Times New Roman" w:cs="Times New Roman"/>
                <w:b w:val="0"/>
                <w:color w:val="000000"/>
                <w:lang w:eastAsia="en-GB"/>
              </w:rPr>
              <w:t>O/F</w:t>
            </w:r>
          </w:p>
        </w:tc>
        <w:tc>
          <w:tcPr>
            <w:tcW w:w="2172" w:type="dxa"/>
            <w:shd w:val="clear" w:color="auto" w:fill="auto"/>
            <w:noWrap/>
            <w:vAlign w:val="center"/>
            <w:hideMark/>
          </w:tcPr>
          <w:p w14:paraId="2218BF01" w14:textId="77777777" w:rsidR="00E406DA" w:rsidRPr="00D412B5" w:rsidRDefault="00E406DA" w:rsidP="00E406D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proofErr w:type="spellStart"/>
            <w:r w:rsidRPr="00D412B5">
              <w:rPr>
                <w:rFonts w:eastAsia="Times New Roman" w:cstheme="minorHAnsi"/>
                <w:i/>
                <w:iCs/>
                <w:color w:val="000000"/>
                <w:lang w:eastAsia="en-GB"/>
              </w:rPr>
              <w:t>U</w:t>
            </w:r>
            <w:r w:rsidRPr="00D412B5">
              <w:rPr>
                <w:rFonts w:eastAsia="Times New Roman" w:cstheme="minorHAnsi"/>
                <w:color w:val="000000"/>
                <w:vertAlign w:val="subscript"/>
                <w:lang w:eastAsia="en-GB"/>
              </w:rPr>
              <w:t>iso</w:t>
            </w:r>
            <w:proofErr w:type="spellEnd"/>
            <w:r w:rsidRPr="00D412B5">
              <w:rPr>
                <w:rFonts w:eastAsia="Times New Roman" w:cstheme="minorHAnsi"/>
                <w:color w:val="000000"/>
                <w:lang w:eastAsia="en-GB"/>
              </w:rPr>
              <w:t xml:space="preserve"> (Å</w:t>
            </w:r>
            <w:r w:rsidRPr="00D412B5">
              <w:rPr>
                <w:rFonts w:eastAsia="Times New Roman" w:cstheme="minorHAnsi"/>
                <w:color w:val="000000"/>
                <w:vertAlign w:val="superscript"/>
                <w:lang w:eastAsia="en-GB"/>
              </w:rPr>
              <w:t>2</w:t>
            </w:r>
            <w:r w:rsidRPr="00D412B5">
              <w:rPr>
                <w:rFonts w:eastAsia="Times New Roman" w:cstheme="minorHAnsi"/>
                <w:color w:val="000000"/>
                <w:lang w:eastAsia="en-GB"/>
              </w:rPr>
              <w:t>)</w:t>
            </w:r>
          </w:p>
        </w:tc>
        <w:tc>
          <w:tcPr>
            <w:tcW w:w="1479" w:type="dxa"/>
            <w:shd w:val="clear" w:color="auto" w:fill="auto"/>
            <w:noWrap/>
            <w:vAlign w:val="center"/>
            <w:hideMark/>
          </w:tcPr>
          <w:p w14:paraId="2A6440E3" w14:textId="77777777" w:rsidR="00E406DA" w:rsidRPr="00D412B5" w:rsidRDefault="00E406DA" w:rsidP="00E406DA">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D412B5">
              <w:rPr>
                <w:rFonts w:cstheme="minorHAnsi"/>
              </w:rPr>
              <w:t>0.0051(5)</w:t>
            </w:r>
          </w:p>
        </w:tc>
        <w:tc>
          <w:tcPr>
            <w:tcW w:w="1479" w:type="dxa"/>
            <w:shd w:val="clear" w:color="auto" w:fill="auto"/>
            <w:noWrap/>
            <w:vAlign w:val="center"/>
            <w:hideMark/>
          </w:tcPr>
          <w:p w14:paraId="631A0ECB" w14:textId="77777777" w:rsidR="00E406DA" w:rsidRPr="00D412B5" w:rsidRDefault="00E406DA" w:rsidP="00E406DA">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D412B5">
              <w:rPr>
                <w:rFonts w:cstheme="minorHAnsi"/>
              </w:rPr>
              <w:t>0.0052(4)</w:t>
            </w:r>
          </w:p>
        </w:tc>
        <w:tc>
          <w:tcPr>
            <w:tcW w:w="1479" w:type="dxa"/>
            <w:shd w:val="clear" w:color="auto" w:fill="auto"/>
            <w:noWrap/>
            <w:vAlign w:val="center"/>
            <w:hideMark/>
          </w:tcPr>
          <w:p w14:paraId="79B662C6" w14:textId="77777777" w:rsidR="00E406DA" w:rsidRPr="00D412B5" w:rsidRDefault="00E406DA" w:rsidP="00E406DA">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D412B5">
              <w:rPr>
                <w:rFonts w:cstheme="minorHAnsi"/>
              </w:rPr>
              <w:t>0.0048(7)</w:t>
            </w:r>
          </w:p>
        </w:tc>
        <w:tc>
          <w:tcPr>
            <w:tcW w:w="1479" w:type="dxa"/>
            <w:shd w:val="clear" w:color="auto" w:fill="auto"/>
            <w:noWrap/>
            <w:vAlign w:val="center"/>
            <w:hideMark/>
          </w:tcPr>
          <w:p w14:paraId="64F84EBF" w14:textId="77777777" w:rsidR="00E406DA" w:rsidRPr="00D412B5" w:rsidRDefault="00E406DA" w:rsidP="00E406DA">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D412B5">
              <w:rPr>
                <w:rFonts w:cstheme="minorHAnsi"/>
              </w:rPr>
              <w:t>0.0051(5)</w:t>
            </w:r>
          </w:p>
        </w:tc>
      </w:tr>
      <w:tr w:rsidR="00E406DA" w:rsidRPr="00D412B5" w14:paraId="77A8FBC5" w14:textId="77777777" w:rsidTr="00E406D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38" w:type="dxa"/>
            <w:shd w:val="clear" w:color="auto" w:fill="auto"/>
            <w:noWrap/>
            <w:vAlign w:val="center"/>
            <w:hideMark/>
          </w:tcPr>
          <w:p w14:paraId="6F9008BC" w14:textId="77777777" w:rsidR="00E406DA" w:rsidRPr="00D412B5" w:rsidRDefault="00E406DA" w:rsidP="00E406DA">
            <w:pPr>
              <w:spacing w:line="240" w:lineRule="auto"/>
              <w:jc w:val="center"/>
              <w:rPr>
                <w:rFonts w:eastAsia="Times New Roman" w:cs="Times New Roman"/>
                <w:b w:val="0"/>
                <w:color w:val="000000"/>
                <w:lang w:eastAsia="en-GB"/>
              </w:rPr>
            </w:pPr>
          </w:p>
        </w:tc>
        <w:tc>
          <w:tcPr>
            <w:tcW w:w="2172" w:type="dxa"/>
            <w:shd w:val="clear" w:color="auto" w:fill="auto"/>
            <w:noWrap/>
            <w:vAlign w:val="center"/>
            <w:hideMark/>
          </w:tcPr>
          <w:p w14:paraId="03AC055E" w14:textId="77777777" w:rsidR="00E406DA" w:rsidRPr="00D412B5" w:rsidRDefault="00E406DA" w:rsidP="00E406D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D412B5">
              <w:rPr>
                <w:rFonts w:eastAsia="Times New Roman" w:cstheme="minorHAnsi"/>
                <w:i/>
                <w:iCs/>
                <w:color w:val="000000"/>
                <w:lang w:eastAsia="en-GB"/>
              </w:rPr>
              <w:t>a</w:t>
            </w:r>
            <w:r w:rsidRPr="00D412B5">
              <w:rPr>
                <w:rFonts w:eastAsia="Times New Roman" w:cstheme="minorHAnsi"/>
                <w:color w:val="000000"/>
                <w:lang w:eastAsia="en-GB"/>
              </w:rPr>
              <w:t xml:space="preserve"> (Å)</w:t>
            </w:r>
          </w:p>
        </w:tc>
        <w:tc>
          <w:tcPr>
            <w:tcW w:w="1479" w:type="dxa"/>
            <w:shd w:val="clear" w:color="auto" w:fill="auto"/>
            <w:noWrap/>
            <w:vAlign w:val="center"/>
            <w:hideMark/>
          </w:tcPr>
          <w:p w14:paraId="79569E5E" w14:textId="77777777" w:rsidR="00E406DA" w:rsidRPr="00D412B5" w:rsidRDefault="00E406DA" w:rsidP="00E406DA">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D412B5">
              <w:rPr>
                <w:rFonts w:cstheme="minorHAnsi"/>
              </w:rPr>
              <w:t>4.09196(1)</w:t>
            </w:r>
          </w:p>
        </w:tc>
        <w:tc>
          <w:tcPr>
            <w:tcW w:w="1479" w:type="dxa"/>
            <w:shd w:val="clear" w:color="auto" w:fill="auto"/>
            <w:noWrap/>
            <w:vAlign w:val="center"/>
            <w:hideMark/>
          </w:tcPr>
          <w:p w14:paraId="0B067756" w14:textId="77777777" w:rsidR="00E406DA" w:rsidRPr="00D412B5" w:rsidRDefault="00E406DA" w:rsidP="00E406DA">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D412B5">
              <w:rPr>
                <w:rFonts w:cstheme="minorHAnsi"/>
              </w:rPr>
              <w:t>4.09068(4)</w:t>
            </w:r>
          </w:p>
        </w:tc>
        <w:tc>
          <w:tcPr>
            <w:tcW w:w="1479" w:type="dxa"/>
            <w:shd w:val="clear" w:color="auto" w:fill="auto"/>
            <w:noWrap/>
            <w:vAlign w:val="center"/>
            <w:hideMark/>
          </w:tcPr>
          <w:p w14:paraId="121CC309" w14:textId="77777777" w:rsidR="00E406DA" w:rsidRPr="00D412B5" w:rsidRDefault="00E406DA" w:rsidP="00E406DA">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D412B5">
              <w:rPr>
                <w:rFonts w:cstheme="minorHAnsi"/>
              </w:rPr>
              <w:t>4.09012(6)</w:t>
            </w:r>
          </w:p>
        </w:tc>
        <w:tc>
          <w:tcPr>
            <w:tcW w:w="1479" w:type="dxa"/>
            <w:shd w:val="clear" w:color="auto" w:fill="auto"/>
            <w:noWrap/>
            <w:vAlign w:val="center"/>
            <w:hideMark/>
          </w:tcPr>
          <w:p w14:paraId="7472EADC" w14:textId="77777777" w:rsidR="00E406DA" w:rsidRPr="00D412B5" w:rsidRDefault="00E406DA" w:rsidP="00E406DA">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D412B5">
              <w:rPr>
                <w:rFonts w:cstheme="minorHAnsi"/>
              </w:rPr>
              <w:t>4.09111(5)</w:t>
            </w:r>
          </w:p>
        </w:tc>
      </w:tr>
      <w:tr w:rsidR="00E406DA" w:rsidRPr="00D412B5" w14:paraId="36D07167" w14:textId="77777777" w:rsidTr="00E406DA">
        <w:trPr>
          <w:trHeight w:val="397"/>
        </w:trPr>
        <w:tc>
          <w:tcPr>
            <w:cnfStyle w:val="001000000000" w:firstRow="0" w:lastRow="0" w:firstColumn="1" w:lastColumn="0" w:oddVBand="0" w:evenVBand="0" w:oddHBand="0" w:evenHBand="0" w:firstRowFirstColumn="0" w:firstRowLastColumn="0" w:lastRowFirstColumn="0" w:lastRowLastColumn="0"/>
            <w:tcW w:w="938" w:type="dxa"/>
            <w:shd w:val="clear" w:color="auto" w:fill="auto"/>
            <w:noWrap/>
            <w:vAlign w:val="center"/>
            <w:hideMark/>
          </w:tcPr>
          <w:p w14:paraId="28CFAC87" w14:textId="77777777" w:rsidR="00E406DA" w:rsidRPr="00D412B5" w:rsidRDefault="00E406DA" w:rsidP="00E406DA">
            <w:pPr>
              <w:spacing w:line="240" w:lineRule="auto"/>
              <w:jc w:val="center"/>
              <w:rPr>
                <w:rFonts w:ascii="Calibri" w:eastAsia="Times New Roman" w:hAnsi="Calibri" w:cs="Calibri"/>
                <w:color w:val="000000"/>
                <w:lang w:eastAsia="en-GB"/>
              </w:rPr>
            </w:pPr>
          </w:p>
        </w:tc>
        <w:tc>
          <w:tcPr>
            <w:tcW w:w="2172" w:type="dxa"/>
            <w:shd w:val="clear" w:color="auto" w:fill="auto"/>
            <w:noWrap/>
            <w:vAlign w:val="center"/>
            <w:hideMark/>
          </w:tcPr>
          <w:p w14:paraId="421A898A" w14:textId="77777777" w:rsidR="00E406DA" w:rsidRPr="00D412B5" w:rsidRDefault="00E406DA" w:rsidP="00E406D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i/>
                <w:iCs/>
                <w:color w:val="000000"/>
                <w:lang w:eastAsia="en-GB"/>
              </w:rPr>
            </w:pPr>
            <w:r w:rsidRPr="00D412B5">
              <w:rPr>
                <w:rFonts w:eastAsia="Times New Roman" w:cstheme="minorHAnsi"/>
                <w:i/>
                <w:iCs/>
                <w:color w:val="000000"/>
                <w:lang w:eastAsia="en-GB"/>
              </w:rPr>
              <w:t xml:space="preserve">c </w:t>
            </w:r>
            <w:r w:rsidRPr="00D412B5">
              <w:rPr>
                <w:rFonts w:eastAsia="Times New Roman" w:cstheme="minorHAnsi"/>
                <w:color w:val="000000"/>
                <w:lang w:eastAsia="en-GB"/>
              </w:rPr>
              <w:t>(Å)</w:t>
            </w:r>
          </w:p>
        </w:tc>
        <w:tc>
          <w:tcPr>
            <w:tcW w:w="1479" w:type="dxa"/>
            <w:shd w:val="clear" w:color="auto" w:fill="auto"/>
            <w:noWrap/>
            <w:vAlign w:val="center"/>
            <w:hideMark/>
          </w:tcPr>
          <w:p w14:paraId="0F1B4C73" w14:textId="77777777" w:rsidR="00E406DA" w:rsidRPr="00D412B5" w:rsidRDefault="00E406DA" w:rsidP="00E406DA">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D412B5">
              <w:rPr>
                <w:rFonts w:cstheme="minorHAnsi"/>
              </w:rPr>
              <w:t>8.9717(1)</w:t>
            </w:r>
          </w:p>
        </w:tc>
        <w:tc>
          <w:tcPr>
            <w:tcW w:w="1479" w:type="dxa"/>
            <w:shd w:val="clear" w:color="auto" w:fill="auto"/>
            <w:noWrap/>
            <w:vAlign w:val="center"/>
            <w:hideMark/>
          </w:tcPr>
          <w:p w14:paraId="25509F09" w14:textId="77777777" w:rsidR="00E406DA" w:rsidRPr="00D412B5" w:rsidRDefault="00E406DA" w:rsidP="00E406DA">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D412B5">
              <w:rPr>
                <w:rFonts w:cstheme="minorHAnsi"/>
              </w:rPr>
              <w:t>8.9674(1)</w:t>
            </w:r>
          </w:p>
        </w:tc>
        <w:tc>
          <w:tcPr>
            <w:tcW w:w="1479" w:type="dxa"/>
            <w:shd w:val="clear" w:color="auto" w:fill="auto"/>
            <w:noWrap/>
            <w:vAlign w:val="center"/>
            <w:hideMark/>
          </w:tcPr>
          <w:p w14:paraId="20F1EC25" w14:textId="77777777" w:rsidR="00E406DA" w:rsidRPr="00D412B5" w:rsidRDefault="00E406DA" w:rsidP="00E406DA">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D412B5">
              <w:rPr>
                <w:rFonts w:cstheme="minorHAnsi"/>
              </w:rPr>
              <w:t>8.9644(2)</w:t>
            </w:r>
          </w:p>
        </w:tc>
        <w:tc>
          <w:tcPr>
            <w:tcW w:w="1479" w:type="dxa"/>
            <w:shd w:val="clear" w:color="auto" w:fill="auto"/>
            <w:noWrap/>
            <w:vAlign w:val="center"/>
            <w:hideMark/>
          </w:tcPr>
          <w:p w14:paraId="7BFD130A" w14:textId="77777777" w:rsidR="00E406DA" w:rsidRPr="00D412B5" w:rsidRDefault="00E406DA" w:rsidP="00E406DA">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D412B5">
              <w:rPr>
                <w:rFonts w:cstheme="minorHAnsi"/>
              </w:rPr>
              <w:t>8.9679(2)</w:t>
            </w:r>
          </w:p>
        </w:tc>
      </w:tr>
      <w:tr w:rsidR="00E406DA" w:rsidRPr="00D412B5" w14:paraId="3EA893DB" w14:textId="77777777" w:rsidTr="00E406D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38" w:type="dxa"/>
            <w:shd w:val="clear" w:color="auto" w:fill="auto"/>
            <w:noWrap/>
            <w:vAlign w:val="center"/>
            <w:hideMark/>
          </w:tcPr>
          <w:p w14:paraId="759B3F2D" w14:textId="77777777" w:rsidR="00E406DA" w:rsidRPr="00D412B5" w:rsidRDefault="00E406DA" w:rsidP="00E406DA">
            <w:pPr>
              <w:spacing w:line="240" w:lineRule="auto"/>
              <w:jc w:val="center"/>
              <w:rPr>
                <w:rFonts w:ascii="Calibri" w:eastAsia="Times New Roman" w:hAnsi="Calibri" w:cs="Calibri"/>
                <w:color w:val="000000"/>
                <w:lang w:eastAsia="en-GB"/>
              </w:rPr>
            </w:pPr>
          </w:p>
        </w:tc>
        <w:tc>
          <w:tcPr>
            <w:tcW w:w="2172" w:type="dxa"/>
            <w:shd w:val="clear" w:color="auto" w:fill="auto"/>
            <w:noWrap/>
            <w:vAlign w:val="center"/>
            <w:hideMark/>
          </w:tcPr>
          <w:p w14:paraId="5FD39B7B" w14:textId="77777777" w:rsidR="00E406DA" w:rsidRPr="00D412B5" w:rsidRDefault="00E406DA" w:rsidP="00E406D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D412B5">
              <w:rPr>
                <w:rFonts w:eastAsia="Times New Roman" w:cstheme="minorHAnsi"/>
                <w:color w:val="000000"/>
                <w:lang w:eastAsia="en-GB"/>
              </w:rPr>
              <w:t>χ</w:t>
            </w:r>
            <w:r w:rsidRPr="00D412B5">
              <w:rPr>
                <w:rFonts w:eastAsia="Times New Roman" w:cstheme="minorHAnsi"/>
                <w:color w:val="000000"/>
                <w:vertAlign w:val="superscript"/>
                <w:lang w:eastAsia="en-GB"/>
              </w:rPr>
              <w:t>2</w:t>
            </w:r>
          </w:p>
        </w:tc>
        <w:tc>
          <w:tcPr>
            <w:tcW w:w="1479" w:type="dxa"/>
            <w:shd w:val="clear" w:color="auto" w:fill="auto"/>
            <w:noWrap/>
            <w:vAlign w:val="center"/>
            <w:hideMark/>
          </w:tcPr>
          <w:p w14:paraId="54009A85" w14:textId="77777777" w:rsidR="00E406DA" w:rsidRPr="00D412B5" w:rsidRDefault="00E406DA" w:rsidP="00E406DA">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D412B5">
              <w:rPr>
                <w:rFonts w:cstheme="minorHAnsi"/>
              </w:rPr>
              <w:t>1.22</w:t>
            </w:r>
          </w:p>
        </w:tc>
        <w:tc>
          <w:tcPr>
            <w:tcW w:w="1479" w:type="dxa"/>
            <w:shd w:val="clear" w:color="auto" w:fill="auto"/>
            <w:noWrap/>
            <w:vAlign w:val="center"/>
            <w:hideMark/>
          </w:tcPr>
          <w:p w14:paraId="3634BC2E" w14:textId="77777777" w:rsidR="00E406DA" w:rsidRPr="00D412B5" w:rsidRDefault="00E406DA" w:rsidP="00E406DA">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D412B5">
              <w:rPr>
                <w:rFonts w:cstheme="minorHAnsi"/>
              </w:rPr>
              <w:t>1.70</w:t>
            </w:r>
          </w:p>
        </w:tc>
        <w:tc>
          <w:tcPr>
            <w:tcW w:w="1479" w:type="dxa"/>
            <w:shd w:val="clear" w:color="auto" w:fill="auto"/>
            <w:noWrap/>
            <w:vAlign w:val="center"/>
            <w:hideMark/>
          </w:tcPr>
          <w:p w14:paraId="2023FEB7" w14:textId="77777777" w:rsidR="00E406DA" w:rsidRPr="00D412B5" w:rsidRDefault="00E406DA" w:rsidP="00E406DA">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D412B5">
              <w:rPr>
                <w:rFonts w:cstheme="minorHAnsi"/>
              </w:rPr>
              <w:t>1.10</w:t>
            </w:r>
          </w:p>
        </w:tc>
        <w:tc>
          <w:tcPr>
            <w:tcW w:w="1479" w:type="dxa"/>
            <w:shd w:val="clear" w:color="auto" w:fill="auto"/>
            <w:noWrap/>
            <w:vAlign w:val="center"/>
            <w:hideMark/>
          </w:tcPr>
          <w:p w14:paraId="1FEF6955" w14:textId="77777777" w:rsidR="00E406DA" w:rsidRPr="00D412B5" w:rsidRDefault="00E406DA" w:rsidP="00E406DA">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D412B5">
              <w:rPr>
                <w:rFonts w:cstheme="minorHAnsi"/>
              </w:rPr>
              <w:t>1.32</w:t>
            </w:r>
          </w:p>
        </w:tc>
      </w:tr>
      <w:tr w:rsidR="00E406DA" w:rsidRPr="00D412B5" w14:paraId="6727C026" w14:textId="77777777" w:rsidTr="00E406DA">
        <w:trPr>
          <w:trHeight w:val="397"/>
        </w:trPr>
        <w:tc>
          <w:tcPr>
            <w:cnfStyle w:val="001000000000" w:firstRow="0" w:lastRow="0" w:firstColumn="1" w:lastColumn="0" w:oddVBand="0" w:evenVBand="0" w:oddHBand="0" w:evenHBand="0" w:firstRowFirstColumn="0" w:firstRowLastColumn="0" w:lastRowFirstColumn="0" w:lastRowLastColumn="0"/>
            <w:tcW w:w="938" w:type="dxa"/>
            <w:shd w:val="clear" w:color="auto" w:fill="auto"/>
            <w:noWrap/>
            <w:vAlign w:val="center"/>
            <w:hideMark/>
          </w:tcPr>
          <w:p w14:paraId="643D1851" w14:textId="77777777" w:rsidR="00E406DA" w:rsidRPr="00D412B5" w:rsidRDefault="00E406DA" w:rsidP="00E406DA">
            <w:pPr>
              <w:spacing w:line="240" w:lineRule="auto"/>
              <w:jc w:val="center"/>
              <w:rPr>
                <w:rFonts w:ascii="Calibri" w:eastAsia="Times New Roman" w:hAnsi="Calibri" w:cs="Calibri"/>
                <w:color w:val="000000"/>
                <w:lang w:eastAsia="en-GB"/>
              </w:rPr>
            </w:pPr>
          </w:p>
        </w:tc>
        <w:tc>
          <w:tcPr>
            <w:tcW w:w="2172" w:type="dxa"/>
            <w:shd w:val="clear" w:color="auto" w:fill="auto"/>
            <w:noWrap/>
            <w:vAlign w:val="center"/>
            <w:hideMark/>
          </w:tcPr>
          <w:p w14:paraId="16DABA83" w14:textId="77777777" w:rsidR="00E406DA" w:rsidRPr="00D412B5" w:rsidRDefault="00E406DA" w:rsidP="00E406D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D412B5">
              <w:rPr>
                <w:rFonts w:eastAsia="Times New Roman" w:cstheme="minorHAnsi"/>
                <w:i/>
                <w:iCs/>
                <w:color w:val="000000"/>
                <w:lang w:eastAsia="en-GB"/>
              </w:rPr>
              <w:t>R</w:t>
            </w:r>
            <w:r w:rsidRPr="00D412B5">
              <w:rPr>
                <w:rFonts w:eastAsia="Times New Roman" w:cstheme="minorHAnsi"/>
                <w:color w:val="000000"/>
                <w:vertAlign w:val="subscript"/>
                <w:lang w:eastAsia="en-GB"/>
              </w:rPr>
              <w:t>P</w:t>
            </w:r>
            <w:r w:rsidRPr="00D412B5">
              <w:rPr>
                <w:rFonts w:eastAsia="Times New Roman" w:cstheme="minorHAnsi"/>
                <w:color w:val="000000"/>
                <w:lang w:eastAsia="en-GB"/>
              </w:rPr>
              <w:t xml:space="preserve"> (%)</w:t>
            </w:r>
          </w:p>
        </w:tc>
        <w:tc>
          <w:tcPr>
            <w:tcW w:w="1479" w:type="dxa"/>
            <w:shd w:val="clear" w:color="auto" w:fill="auto"/>
            <w:noWrap/>
            <w:vAlign w:val="center"/>
            <w:hideMark/>
          </w:tcPr>
          <w:p w14:paraId="6031FA52" w14:textId="77777777" w:rsidR="00E406DA" w:rsidRPr="00D412B5" w:rsidRDefault="00E406DA" w:rsidP="00E406DA">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D412B5">
              <w:rPr>
                <w:rFonts w:cstheme="minorHAnsi"/>
              </w:rPr>
              <w:t>3.24</w:t>
            </w:r>
          </w:p>
        </w:tc>
        <w:tc>
          <w:tcPr>
            <w:tcW w:w="1479" w:type="dxa"/>
            <w:shd w:val="clear" w:color="auto" w:fill="auto"/>
            <w:noWrap/>
            <w:vAlign w:val="center"/>
            <w:hideMark/>
          </w:tcPr>
          <w:p w14:paraId="785D079C" w14:textId="77777777" w:rsidR="00E406DA" w:rsidRPr="00D412B5" w:rsidRDefault="00E406DA" w:rsidP="00E406DA">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D412B5">
              <w:rPr>
                <w:rFonts w:cstheme="minorHAnsi"/>
              </w:rPr>
              <w:t>3.39</w:t>
            </w:r>
          </w:p>
        </w:tc>
        <w:tc>
          <w:tcPr>
            <w:tcW w:w="1479" w:type="dxa"/>
            <w:shd w:val="clear" w:color="auto" w:fill="auto"/>
            <w:noWrap/>
            <w:vAlign w:val="center"/>
            <w:hideMark/>
          </w:tcPr>
          <w:p w14:paraId="23F9D420" w14:textId="77777777" w:rsidR="00E406DA" w:rsidRPr="00D412B5" w:rsidRDefault="00E406DA" w:rsidP="00E406DA">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D412B5">
              <w:rPr>
                <w:rFonts w:cstheme="minorHAnsi"/>
              </w:rPr>
              <w:t>3.24</w:t>
            </w:r>
          </w:p>
        </w:tc>
        <w:tc>
          <w:tcPr>
            <w:tcW w:w="1479" w:type="dxa"/>
            <w:shd w:val="clear" w:color="auto" w:fill="auto"/>
            <w:noWrap/>
            <w:vAlign w:val="center"/>
            <w:hideMark/>
          </w:tcPr>
          <w:p w14:paraId="424B8B31" w14:textId="77777777" w:rsidR="00E406DA" w:rsidRPr="00D412B5" w:rsidRDefault="00E406DA" w:rsidP="00E406DA">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D412B5">
              <w:rPr>
                <w:rFonts w:cstheme="minorHAnsi"/>
              </w:rPr>
              <w:t>3.60</w:t>
            </w:r>
          </w:p>
        </w:tc>
      </w:tr>
      <w:tr w:rsidR="00E406DA" w:rsidRPr="00D412B5" w14:paraId="5763F9D0" w14:textId="77777777" w:rsidTr="00E406DA">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38" w:type="dxa"/>
            <w:shd w:val="clear" w:color="auto" w:fill="auto"/>
            <w:noWrap/>
            <w:vAlign w:val="center"/>
            <w:hideMark/>
          </w:tcPr>
          <w:p w14:paraId="7B035A7A" w14:textId="77777777" w:rsidR="00E406DA" w:rsidRPr="00D412B5" w:rsidRDefault="00E406DA" w:rsidP="00E406DA">
            <w:pPr>
              <w:spacing w:line="240" w:lineRule="auto"/>
              <w:jc w:val="center"/>
              <w:rPr>
                <w:rFonts w:ascii="Calibri" w:eastAsia="Times New Roman" w:hAnsi="Calibri" w:cs="Calibri"/>
                <w:color w:val="000000"/>
                <w:lang w:eastAsia="en-GB"/>
              </w:rPr>
            </w:pPr>
          </w:p>
        </w:tc>
        <w:tc>
          <w:tcPr>
            <w:tcW w:w="2172" w:type="dxa"/>
            <w:shd w:val="clear" w:color="auto" w:fill="auto"/>
            <w:noWrap/>
            <w:vAlign w:val="center"/>
            <w:hideMark/>
          </w:tcPr>
          <w:p w14:paraId="4AB2F102" w14:textId="77777777" w:rsidR="00E406DA" w:rsidRPr="00D412B5" w:rsidRDefault="00E406DA" w:rsidP="00E406DA">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n-GB"/>
              </w:rPr>
            </w:pPr>
            <w:r w:rsidRPr="00D412B5">
              <w:rPr>
                <w:rFonts w:eastAsia="Times New Roman" w:cstheme="minorHAnsi"/>
                <w:i/>
                <w:iCs/>
                <w:color w:val="000000"/>
                <w:lang w:eastAsia="en-GB"/>
              </w:rPr>
              <w:t>R</w:t>
            </w:r>
            <w:r w:rsidRPr="00D412B5">
              <w:rPr>
                <w:rFonts w:eastAsia="Times New Roman" w:cstheme="minorHAnsi"/>
                <w:color w:val="000000"/>
                <w:vertAlign w:val="subscript"/>
                <w:lang w:eastAsia="en-GB"/>
              </w:rPr>
              <w:t>WP</w:t>
            </w:r>
            <w:r w:rsidRPr="00D412B5">
              <w:rPr>
                <w:rFonts w:eastAsia="Times New Roman" w:cstheme="minorHAnsi"/>
                <w:color w:val="000000"/>
                <w:lang w:eastAsia="en-GB"/>
              </w:rPr>
              <w:t xml:space="preserve"> (%)</w:t>
            </w:r>
          </w:p>
        </w:tc>
        <w:tc>
          <w:tcPr>
            <w:tcW w:w="1479" w:type="dxa"/>
            <w:shd w:val="clear" w:color="auto" w:fill="auto"/>
            <w:noWrap/>
            <w:vAlign w:val="center"/>
            <w:hideMark/>
          </w:tcPr>
          <w:p w14:paraId="4DD4A8C7" w14:textId="77777777" w:rsidR="00E406DA" w:rsidRPr="00D412B5" w:rsidRDefault="00E406DA" w:rsidP="00E406DA">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D412B5">
              <w:rPr>
                <w:rFonts w:cstheme="minorHAnsi"/>
              </w:rPr>
              <w:t>4.09</w:t>
            </w:r>
          </w:p>
        </w:tc>
        <w:tc>
          <w:tcPr>
            <w:tcW w:w="1479" w:type="dxa"/>
            <w:shd w:val="clear" w:color="auto" w:fill="auto"/>
            <w:noWrap/>
            <w:vAlign w:val="center"/>
            <w:hideMark/>
          </w:tcPr>
          <w:p w14:paraId="725BA5F8" w14:textId="77777777" w:rsidR="00E406DA" w:rsidRPr="00D412B5" w:rsidRDefault="00E406DA" w:rsidP="00E406DA">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D412B5">
              <w:rPr>
                <w:rFonts w:cstheme="minorHAnsi"/>
              </w:rPr>
              <w:t>4.44</w:t>
            </w:r>
          </w:p>
        </w:tc>
        <w:tc>
          <w:tcPr>
            <w:tcW w:w="1479" w:type="dxa"/>
            <w:shd w:val="clear" w:color="auto" w:fill="auto"/>
            <w:noWrap/>
            <w:vAlign w:val="center"/>
            <w:hideMark/>
          </w:tcPr>
          <w:p w14:paraId="40FB0677" w14:textId="77777777" w:rsidR="00E406DA" w:rsidRPr="00D412B5" w:rsidRDefault="00E406DA" w:rsidP="00E406DA">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D412B5">
              <w:rPr>
                <w:rFonts w:cstheme="minorHAnsi"/>
              </w:rPr>
              <w:t>4.09</w:t>
            </w:r>
          </w:p>
        </w:tc>
        <w:tc>
          <w:tcPr>
            <w:tcW w:w="1479" w:type="dxa"/>
            <w:shd w:val="clear" w:color="auto" w:fill="auto"/>
            <w:noWrap/>
            <w:vAlign w:val="center"/>
            <w:hideMark/>
          </w:tcPr>
          <w:p w14:paraId="7933E84E" w14:textId="77777777" w:rsidR="00E406DA" w:rsidRPr="00D412B5" w:rsidRDefault="00E406DA" w:rsidP="00E406DA">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D412B5">
              <w:rPr>
                <w:rFonts w:cstheme="minorHAnsi"/>
              </w:rPr>
              <w:t>4.67</w:t>
            </w:r>
          </w:p>
        </w:tc>
      </w:tr>
      <w:tr w:rsidR="00E406DA" w:rsidRPr="007831E3" w14:paraId="39E0A292" w14:textId="77777777" w:rsidTr="00E406DA">
        <w:trPr>
          <w:trHeight w:val="397"/>
        </w:trPr>
        <w:tc>
          <w:tcPr>
            <w:cnfStyle w:val="001000000000" w:firstRow="0" w:lastRow="0" w:firstColumn="1" w:lastColumn="0" w:oddVBand="0" w:evenVBand="0" w:oddHBand="0" w:evenHBand="0" w:firstRowFirstColumn="0" w:firstRowLastColumn="0" w:lastRowFirstColumn="0" w:lastRowLastColumn="0"/>
            <w:tcW w:w="938" w:type="dxa"/>
            <w:tcBorders>
              <w:bottom w:val="single" w:sz="4" w:space="0" w:color="auto"/>
            </w:tcBorders>
            <w:shd w:val="clear" w:color="auto" w:fill="auto"/>
            <w:noWrap/>
            <w:vAlign w:val="center"/>
            <w:hideMark/>
          </w:tcPr>
          <w:p w14:paraId="3173759B" w14:textId="77777777" w:rsidR="00E406DA" w:rsidRPr="00D412B5" w:rsidRDefault="00E406DA" w:rsidP="00E406DA">
            <w:pPr>
              <w:spacing w:line="240" w:lineRule="auto"/>
              <w:jc w:val="center"/>
              <w:rPr>
                <w:rFonts w:ascii="Calibri" w:eastAsia="Times New Roman" w:hAnsi="Calibri" w:cs="Calibri"/>
                <w:color w:val="000000"/>
                <w:lang w:eastAsia="en-GB"/>
              </w:rPr>
            </w:pPr>
          </w:p>
        </w:tc>
        <w:tc>
          <w:tcPr>
            <w:tcW w:w="2172" w:type="dxa"/>
            <w:tcBorders>
              <w:bottom w:val="single" w:sz="4" w:space="0" w:color="auto"/>
            </w:tcBorders>
            <w:shd w:val="clear" w:color="auto" w:fill="auto"/>
            <w:noWrap/>
            <w:vAlign w:val="center"/>
            <w:hideMark/>
          </w:tcPr>
          <w:p w14:paraId="35739B5E" w14:textId="77777777" w:rsidR="00E406DA" w:rsidRPr="00D412B5" w:rsidRDefault="00E406DA" w:rsidP="00E406DA">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n-GB"/>
              </w:rPr>
            </w:pPr>
            <w:r w:rsidRPr="00D412B5">
              <w:rPr>
                <w:rFonts w:eastAsia="Times New Roman" w:cstheme="minorHAnsi"/>
                <w:i/>
                <w:iCs/>
                <w:color w:val="000000"/>
                <w:lang w:eastAsia="en-GB"/>
              </w:rPr>
              <w:t>V</w:t>
            </w:r>
            <w:r w:rsidRPr="00D412B5">
              <w:rPr>
                <w:rFonts w:eastAsia="Times New Roman" w:cstheme="minorHAnsi"/>
                <w:color w:val="000000"/>
                <w:lang w:eastAsia="en-GB"/>
              </w:rPr>
              <w:t xml:space="preserve"> (Å</w:t>
            </w:r>
            <w:r w:rsidRPr="00D412B5">
              <w:rPr>
                <w:rFonts w:eastAsia="Times New Roman" w:cstheme="minorHAnsi"/>
                <w:color w:val="000000"/>
                <w:vertAlign w:val="superscript"/>
                <w:lang w:eastAsia="en-GB"/>
              </w:rPr>
              <w:t>3</w:t>
            </w:r>
            <w:r w:rsidRPr="00D412B5">
              <w:rPr>
                <w:rFonts w:eastAsia="Times New Roman" w:cstheme="minorHAnsi"/>
                <w:color w:val="000000"/>
                <w:lang w:eastAsia="en-GB"/>
              </w:rPr>
              <w:t>)</w:t>
            </w:r>
          </w:p>
        </w:tc>
        <w:tc>
          <w:tcPr>
            <w:tcW w:w="1479" w:type="dxa"/>
            <w:tcBorders>
              <w:bottom w:val="single" w:sz="4" w:space="0" w:color="auto"/>
            </w:tcBorders>
            <w:shd w:val="clear" w:color="auto" w:fill="auto"/>
            <w:noWrap/>
            <w:vAlign w:val="center"/>
            <w:hideMark/>
          </w:tcPr>
          <w:p w14:paraId="2F1C39BE" w14:textId="77777777" w:rsidR="00E406DA" w:rsidRPr="00D412B5" w:rsidRDefault="00E406DA" w:rsidP="00E406DA">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D412B5">
              <w:rPr>
                <w:rFonts w:cstheme="minorHAnsi"/>
              </w:rPr>
              <w:t>150.223(2)</w:t>
            </w:r>
          </w:p>
        </w:tc>
        <w:tc>
          <w:tcPr>
            <w:tcW w:w="1479" w:type="dxa"/>
            <w:tcBorders>
              <w:bottom w:val="single" w:sz="4" w:space="0" w:color="auto"/>
            </w:tcBorders>
            <w:shd w:val="clear" w:color="auto" w:fill="auto"/>
            <w:noWrap/>
            <w:vAlign w:val="center"/>
            <w:hideMark/>
          </w:tcPr>
          <w:p w14:paraId="68E00AA2" w14:textId="77777777" w:rsidR="00E406DA" w:rsidRPr="00D412B5" w:rsidRDefault="00E406DA" w:rsidP="00E406DA">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D412B5">
              <w:rPr>
                <w:rFonts w:cstheme="minorHAnsi"/>
              </w:rPr>
              <w:t>150.057(5)</w:t>
            </w:r>
          </w:p>
        </w:tc>
        <w:tc>
          <w:tcPr>
            <w:tcW w:w="1479" w:type="dxa"/>
            <w:tcBorders>
              <w:bottom w:val="single" w:sz="4" w:space="0" w:color="auto"/>
            </w:tcBorders>
            <w:shd w:val="clear" w:color="auto" w:fill="auto"/>
            <w:noWrap/>
            <w:vAlign w:val="center"/>
            <w:hideMark/>
          </w:tcPr>
          <w:p w14:paraId="7604D62B" w14:textId="77777777" w:rsidR="00E406DA" w:rsidRPr="00D412B5" w:rsidRDefault="00E406DA" w:rsidP="00E406DA">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D412B5">
              <w:rPr>
                <w:rFonts w:cstheme="minorHAnsi"/>
              </w:rPr>
              <w:t>149.966(8)</w:t>
            </w:r>
          </w:p>
        </w:tc>
        <w:tc>
          <w:tcPr>
            <w:tcW w:w="1479" w:type="dxa"/>
            <w:tcBorders>
              <w:bottom w:val="single" w:sz="4" w:space="0" w:color="auto"/>
            </w:tcBorders>
            <w:shd w:val="clear" w:color="auto" w:fill="auto"/>
            <w:noWrap/>
            <w:vAlign w:val="center"/>
            <w:hideMark/>
          </w:tcPr>
          <w:p w14:paraId="32993059" w14:textId="77777777" w:rsidR="00E406DA" w:rsidRPr="00D412B5" w:rsidRDefault="00E406DA" w:rsidP="00E406DA">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D412B5">
              <w:rPr>
                <w:rFonts w:cstheme="minorHAnsi"/>
              </w:rPr>
              <w:t>150.097(7)</w:t>
            </w:r>
          </w:p>
        </w:tc>
      </w:tr>
    </w:tbl>
    <w:bookmarkEnd w:id="6"/>
    <w:p w14:paraId="5174010E" w14:textId="431407EC" w:rsidR="00B95F57" w:rsidRDefault="00B95F57" w:rsidP="00B95F57">
      <w:pPr>
        <w:rPr>
          <w:rFonts w:cs="Times New Roman"/>
        </w:rPr>
      </w:pPr>
      <w:r w:rsidRPr="007043DC">
        <w:rPr>
          <w:b/>
          <w:bCs/>
        </w:rPr>
        <w:t xml:space="preserve">Supplementary Table </w:t>
      </w:r>
      <w:r w:rsidRPr="007043DC">
        <w:rPr>
          <w:b/>
          <w:bCs/>
        </w:rPr>
        <w:fldChar w:fldCharType="begin"/>
      </w:r>
      <w:r w:rsidRPr="007043DC">
        <w:rPr>
          <w:b/>
          <w:bCs/>
        </w:rPr>
        <w:instrText xml:space="preserve"> SEQ Table \* ARABIC </w:instrText>
      </w:r>
      <w:r w:rsidRPr="007043DC">
        <w:rPr>
          <w:b/>
          <w:bCs/>
        </w:rPr>
        <w:fldChar w:fldCharType="separate"/>
      </w:r>
      <w:r w:rsidRPr="007043DC">
        <w:rPr>
          <w:b/>
          <w:bCs/>
          <w:noProof/>
        </w:rPr>
        <w:t>1</w:t>
      </w:r>
      <w:r w:rsidRPr="007043DC">
        <w:rPr>
          <w:b/>
          <w:bCs/>
          <w:noProof/>
        </w:rPr>
        <w:fldChar w:fldCharType="end"/>
      </w:r>
      <w:r>
        <w:t>. Refined cell parameters, agreement factors, and atomic parameters obtained for CeMnAsO</w:t>
      </w:r>
      <w:r>
        <w:rPr>
          <w:vertAlign w:val="subscript"/>
        </w:rPr>
        <w:t>1-</w:t>
      </w:r>
      <w:r w:rsidRPr="00D634A4">
        <w:rPr>
          <w:i/>
          <w:vertAlign w:val="subscript"/>
        </w:rPr>
        <w:t>x</w:t>
      </w:r>
      <w:r>
        <w:t>F</w:t>
      </w:r>
      <w:r w:rsidRPr="00D634A4">
        <w:rPr>
          <w:i/>
          <w:vertAlign w:val="subscript"/>
        </w:rPr>
        <w:t>x</w:t>
      </w:r>
      <w:r>
        <w:t xml:space="preserve"> from Rietveld fits to the </w:t>
      </w:r>
      <w:r w:rsidRPr="00A66D4E">
        <w:rPr>
          <w:i/>
        </w:rPr>
        <w:t>P</w:t>
      </w:r>
      <w:r>
        <w:t>4/</w:t>
      </w:r>
      <w:proofErr w:type="spellStart"/>
      <w:r w:rsidRPr="00A66D4E">
        <w:rPr>
          <w:i/>
        </w:rPr>
        <w:t>nmm</w:t>
      </w:r>
      <w:proofErr w:type="spellEnd"/>
      <w:r>
        <w:t xml:space="preserve"> structural model from D2B neutron powder diffraction data at 300 K (origin choice no. 2). Ce and </w:t>
      </w:r>
      <w:proofErr w:type="gramStart"/>
      <w:r>
        <w:t>As</w:t>
      </w:r>
      <w:proofErr w:type="gramEnd"/>
      <w:r>
        <w:t xml:space="preserve"> are located at the 2c site (¼, ¼, </w:t>
      </w:r>
      <w:r w:rsidRPr="0030530B">
        <w:rPr>
          <w:i/>
        </w:rPr>
        <w:t>z</w:t>
      </w:r>
      <w:r>
        <w:t>), Mn at 2b (</w:t>
      </w:r>
      <w:r>
        <w:rPr>
          <w:rFonts w:cs="Times New Roman"/>
        </w:rPr>
        <w:t xml:space="preserve">¾, ¼, ½), and O/F at 2a (¼, ¾, 0). All samples were phase-pure </w:t>
      </w:r>
      <w:proofErr w:type="gramStart"/>
      <w:r>
        <w:rPr>
          <w:rFonts w:cs="Times New Roman"/>
        </w:rPr>
        <w:t>with the exception of</w:t>
      </w:r>
      <w:proofErr w:type="gramEnd"/>
      <w:r>
        <w:rPr>
          <w:rFonts w:cs="Times New Roman"/>
        </w:rPr>
        <w:t xml:space="preserve"> CeMnAsO</w:t>
      </w:r>
      <w:r>
        <w:rPr>
          <w:rFonts w:cs="Times New Roman"/>
          <w:vertAlign w:val="subscript"/>
        </w:rPr>
        <w:t>0.925</w:t>
      </w:r>
      <w:r>
        <w:rPr>
          <w:rFonts w:cs="Times New Roman"/>
        </w:rPr>
        <w:t>F</w:t>
      </w:r>
      <w:r>
        <w:rPr>
          <w:rFonts w:cs="Times New Roman"/>
          <w:vertAlign w:val="subscript"/>
        </w:rPr>
        <w:t>0.075</w:t>
      </w:r>
      <w:r>
        <w:rPr>
          <w:rFonts w:cs="Times New Roman"/>
        </w:rPr>
        <w:t xml:space="preserve">, which contained a small amount of </w:t>
      </w:r>
      <w:proofErr w:type="spellStart"/>
      <w:r>
        <w:rPr>
          <w:rFonts w:cs="Times New Roman"/>
        </w:rPr>
        <w:t>CeOF</w:t>
      </w:r>
      <w:proofErr w:type="spellEnd"/>
      <w:r>
        <w:rPr>
          <w:rFonts w:cs="Times New Roman"/>
        </w:rPr>
        <w:t xml:space="preserve"> (~1.5% by volume). </w:t>
      </w:r>
    </w:p>
    <w:p w14:paraId="66B39C37" w14:textId="77777777" w:rsidR="00E43802" w:rsidRDefault="00E43802" w:rsidP="00A05B59">
      <w:pPr>
        <w:pStyle w:val="Caption"/>
        <w:rPr>
          <w:b/>
          <w:bCs/>
        </w:rPr>
      </w:pPr>
    </w:p>
    <w:p w14:paraId="39C3A3A9" w14:textId="77777777" w:rsidR="00E43802" w:rsidRDefault="00E43802" w:rsidP="00A05B59">
      <w:pPr>
        <w:pStyle w:val="Caption"/>
        <w:rPr>
          <w:b/>
          <w:bCs/>
        </w:rPr>
      </w:pPr>
    </w:p>
    <w:p w14:paraId="09FB9ED1" w14:textId="77777777" w:rsidR="00E43802" w:rsidRDefault="00E43802" w:rsidP="00A05B59">
      <w:pPr>
        <w:pStyle w:val="Caption"/>
        <w:rPr>
          <w:b/>
          <w:bCs/>
        </w:rPr>
      </w:pPr>
    </w:p>
    <w:p w14:paraId="7FBF5811" w14:textId="77777777" w:rsidR="00E43802" w:rsidRDefault="00E43802" w:rsidP="00A05B59">
      <w:pPr>
        <w:pStyle w:val="Caption"/>
        <w:rPr>
          <w:b/>
          <w:bCs/>
        </w:rPr>
      </w:pPr>
    </w:p>
    <w:p w14:paraId="79A03941" w14:textId="77777777" w:rsidR="00E43802" w:rsidRDefault="00E43802" w:rsidP="00A05B59">
      <w:pPr>
        <w:pStyle w:val="Caption"/>
        <w:rPr>
          <w:b/>
          <w:bCs/>
        </w:rPr>
      </w:pPr>
    </w:p>
    <w:p w14:paraId="2313A59A" w14:textId="77777777" w:rsidR="00E43802" w:rsidRDefault="00E43802" w:rsidP="00A05B59">
      <w:pPr>
        <w:pStyle w:val="Caption"/>
        <w:rPr>
          <w:b/>
          <w:bCs/>
        </w:rPr>
      </w:pPr>
    </w:p>
    <w:p w14:paraId="703F523C" w14:textId="77777777" w:rsidR="00E43802" w:rsidRDefault="00E43802" w:rsidP="00A05B59">
      <w:pPr>
        <w:pStyle w:val="Caption"/>
        <w:rPr>
          <w:b/>
          <w:bCs/>
        </w:rPr>
      </w:pPr>
    </w:p>
    <w:p w14:paraId="443EE256" w14:textId="77777777" w:rsidR="00E43802" w:rsidRDefault="00E43802" w:rsidP="00A05B59">
      <w:pPr>
        <w:pStyle w:val="Caption"/>
        <w:rPr>
          <w:b/>
          <w:bCs/>
        </w:rPr>
      </w:pPr>
    </w:p>
    <w:p w14:paraId="2A38D937" w14:textId="4842C2FB" w:rsidR="00A05B59" w:rsidRDefault="00A05B59" w:rsidP="00A05B59">
      <w:pPr>
        <w:pStyle w:val="Caption"/>
      </w:pPr>
      <w:r w:rsidRPr="007043DC">
        <w:rPr>
          <w:b/>
          <w:bCs/>
        </w:rPr>
        <w:lastRenderedPageBreak/>
        <w:t xml:space="preserve">Supplementary Table </w:t>
      </w:r>
      <w:r w:rsidRPr="007043DC">
        <w:rPr>
          <w:b/>
          <w:bCs/>
        </w:rPr>
        <w:fldChar w:fldCharType="begin"/>
      </w:r>
      <w:r w:rsidRPr="007043DC">
        <w:rPr>
          <w:b/>
          <w:bCs/>
        </w:rPr>
        <w:instrText xml:space="preserve"> SEQ Table \* ARABIC </w:instrText>
      </w:r>
      <w:r w:rsidRPr="007043DC">
        <w:rPr>
          <w:b/>
          <w:bCs/>
        </w:rPr>
        <w:fldChar w:fldCharType="separate"/>
      </w:r>
      <w:r w:rsidRPr="007043DC">
        <w:rPr>
          <w:b/>
          <w:bCs/>
          <w:noProof/>
        </w:rPr>
        <w:t>2</w:t>
      </w:r>
      <w:r w:rsidRPr="007043DC">
        <w:rPr>
          <w:b/>
          <w:bCs/>
          <w:noProof/>
        </w:rPr>
        <w:fldChar w:fldCharType="end"/>
      </w:r>
      <w:r w:rsidRPr="003A6096">
        <w:t>. Selected bond lengths and angles for CeMnAsO</w:t>
      </w:r>
      <w:r w:rsidRPr="003A6096">
        <w:rPr>
          <w:vertAlign w:val="subscript"/>
        </w:rPr>
        <w:t>1-</w:t>
      </w:r>
      <w:r w:rsidRPr="003A6096">
        <w:rPr>
          <w:i/>
          <w:vertAlign w:val="subscript"/>
        </w:rPr>
        <w:t>x</w:t>
      </w:r>
      <w:r w:rsidRPr="003A6096">
        <w:t>F</w:t>
      </w:r>
      <w:r w:rsidRPr="003A6096">
        <w:rPr>
          <w:i/>
          <w:vertAlign w:val="subscript"/>
        </w:rPr>
        <w:t>x</w:t>
      </w:r>
      <w:r w:rsidRPr="003A6096">
        <w:t xml:space="preserve"> obtained from Rietveld fits to </w:t>
      </w:r>
      <w:r>
        <w:t xml:space="preserve">the </w:t>
      </w:r>
      <w:r w:rsidRPr="00A66D4E">
        <w:rPr>
          <w:i/>
        </w:rPr>
        <w:t>P</w:t>
      </w:r>
      <w:r>
        <w:t>4/</w:t>
      </w:r>
      <w:proofErr w:type="spellStart"/>
      <w:r w:rsidRPr="00A66D4E">
        <w:rPr>
          <w:i/>
        </w:rPr>
        <w:t>nmm</w:t>
      </w:r>
      <w:proofErr w:type="spellEnd"/>
      <w:r>
        <w:t xml:space="preserve"> structural model from </w:t>
      </w:r>
      <w:r w:rsidRPr="003A6096">
        <w:t xml:space="preserve">D2B neutron diffraction data at 300 K. </w:t>
      </w:r>
    </w:p>
    <w:tbl>
      <w:tblPr>
        <w:tblStyle w:val="ListTable1Light-Accent3"/>
        <w:tblW w:w="9026" w:type="dxa"/>
        <w:jc w:val="center"/>
        <w:tblLook w:val="04A0" w:firstRow="1" w:lastRow="0" w:firstColumn="1" w:lastColumn="0" w:noHBand="0" w:noVBand="1"/>
      </w:tblPr>
      <w:tblGrid>
        <w:gridCol w:w="2423"/>
        <w:gridCol w:w="1650"/>
        <w:gridCol w:w="1651"/>
        <w:gridCol w:w="1651"/>
        <w:gridCol w:w="1651"/>
      </w:tblGrid>
      <w:tr w:rsidR="00A05B59" w:rsidRPr="003A6096" w14:paraId="43294E87" w14:textId="77777777" w:rsidTr="00CD076F">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423" w:type="dxa"/>
            <w:tcBorders>
              <w:top w:val="single" w:sz="4" w:space="0" w:color="auto"/>
              <w:bottom w:val="single" w:sz="4" w:space="0" w:color="auto"/>
            </w:tcBorders>
            <w:shd w:val="clear" w:color="auto" w:fill="auto"/>
            <w:noWrap/>
            <w:vAlign w:val="center"/>
          </w:tcPr>
          <w:p w14:paraId="611022C4" w14:textId="77777777" w:rsidR="00A05B59" w:rsidRPr="003A6096" w:rsidRDefault="00A05B59" w:rsidP="00CD076F">
            <w:pPr>
              <w:spacing w:line="240" w:lineRule="auto"/>
              <w:jc w:val="center"/>
              <w:rPr>
                <w:rFonts w:eastAsia="Times New Roman" w:cstheme="minorHAnsi"/>
                <w:i/>
                <w:iCs/>
                <w:color w:val="000000"/>
                <w:lang w:eastAsia="en-GB"/>
              </w:rPr>
            </w:pPr>
            <w:r w:rsidRPr="003A6096">
              <w:rPr>
                <w:rFonts w:eastAsia="Times New Roman" w:cstheme="minorHAnsi"/>
                <w:i/>
                <w:iCs/>
                <w:color w:val="000000"/>
                <w:lang w:eastAsia="en-GB"/>
              </w:rPr>
              <w:t xml:space="preserve">x </w:t>
            </w:r>
          </w:p>
        </w:tc>
        <w:tc>
          <w:tcPr>
            <w:tcW w:w="1650" w:type="dxa"/>
            <w:tcBorders>
              <w:top w:val="single" w:sz="4" w:space="0" w:color="auto"/>
            </w:tcBorders>
            <w:noWrap/>
            <w:vAlign w:val="center"/>
          </w:tcPr>
          <w:p w14:paraId="4312A16E" w14:textId="77777777" w:rsidR="00A05B59" w:rsidRPr="003A6096" w:rsidRDefault="00A05B59" w:rsidP="00CD076F">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3A6096">
              <w:rPr>
                <w:rFonts w:cstheme="minorHAnsi"/>
              </w:rPr>
              <w:t>0</w:t>
            </w:r>
          </w:p>
        </w:tc>
        <w:tc>
          <w:tcPr>
            <w:tcW w:w="1651" w:type="dxa"/>
            <w:tcBorders>
              <w:top w:val="single" w:sz="4" w:space="0" w:color="auto"/>
            </w:tcBorders>
            <w:noWrap/>
            <w:vAlign w:val="center"/>
          </w:tcPr>
          <w:p w14:paraId="3CC7C5D6" w14:textId="77777777" w:rsidR="00A05B59" w:rsidRPr="003A6096" w:rsidRDefault="00A05B59" w:rsidP="00CD076F">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3A6096">
              <w:rPr>
                <w:rFonts w:cstheme="minorHAnsi"/>
              </w:rPr>
              <w:t>0.035</w:t>
            </w:r>
          </w:p>
        </w:tc>
        <w:tc>
          <w:tcPr>
            <w:tcW w:w="1651" w:type="dxa"/>
            <w:tcBorders>
              <w:top w:val="single" w:sz="4" w:space="0" w:color="auto"/>
            </w:tcBorders>
            <w:noWrap/>
            <w:vAlign w:val="center"/>
          </w:tcPr>
          <w:p w14:paraId="56FD8A84" w14:textId="77777777" w:rsidR="00A05B59" w:rsidRPr="003A6096" w:rsidRDefault="00A05B59" w:rsidP="00CD076F">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3A6096">
              <w:rPr>
                <w:rFonts w:cstheme="minorHAnsi"/>
              </w:rPr>
              <w:t>0.05</w:t>
            </w:r>
          </w:p>
        </w:tc>
        <w:tc>
          <w:tcPr>
            <w:tcW w:w="1651" w:type="dxa"/>
            <w:tcBorders>
              <w:top w:val="single" w:sz="4" w:space="0" w:color="auto"/>
            </w:tcBorders>
            <w:noWrap/>
            <w:vAlign w:val="center"/>
          </w:tcPr>
          <w:p w14:paraId="57B7D9BF" w14:textId="77777777" w:rsidR="00A05B59" w:rsidRPr="003A6096" w:rsidRDefault="00A05B59" w:rsidP="00CD076F">
            <w:pPr>
              <w:pStyle w:val="NoSpacing"/>
              <w:jc w:val="center"/>
              <w:cnfStyle w:val="100000000000" w:firstRow="1" w:lastRow="0" w:firstColumn="0" w:lastColumn="0" w:oddVBand="0" w:evenVBand="0" w:oddHBand="0" w:evenHBand="0" w:firstRowFirstColumn="0" w:firstRowLastColumn="0" w:lastRowFirstColumn="0" w:lastRowLastColumn="0"/>
              <w:rPr>
                <w:rFonts w:cstheme="minorHAnsi"/>
              </w:rPr>
            </w:pPr>
            <w:r w:rsidRPr="003A6096">
              <w:rPr>
                <w:rFonts w:cstheme="minorHAnsi"/>
              </w:rPr>
              <w:t>0.075</w:t>
            </w:r>
          </w:p>
        </w:tc>
      </w:tr>
      <w:tr w:rsidR="00A05B59" w:rsidRPr="003A6096" w14:paraId="12DFCC88" w14:textId="77777777" w:rsidTr="00CD076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423" w:type="dxa"/>
            <w:tcBorders>
              <w:top w:val="single" w:sz="4" w:space="0" w:color="auto"/>
            </w:tcBorders>
            <w:shd w:val="clear" w:color="auto" w:fill="auto"/>
            <w:noWrap/>
            <w:vAlign w:val="center"/>
          </w:tcPr>
          <w:p w14:paraId="22B6583A" w14:textId="77777777" w:rsidR="00A05B59" w:rsidRPr="003A6096" w:rsidRDefault="00A05B59" w:rsidP="00CD076F">
            <w:pPr>
              <w:spacing w:line="240" w:lineRule="auto"/>
              <w:jc w:val="center"/>
              <w:rPr>
                <w:rFonts w:eastAsia="Times New Roman" w:cstheme="minorHAnsi"/>
                <w:color w:val="000000"/>
                <w:lang w:eastAsia="en-GB"/>
              </w:rPr>
            </w:pPr>
            <w:r w:rsidRPr="003A6096">
              <w:rPr>
                <w:rFonts w:eastAsia="Times New Roman" w:cstheme="minorHAnsi"/>
                <w:color w:val="000000"/>
                <w:lang w:eastAsia="en-GB"/>
              </w:rPr>
              <w:t>Bond length (Å)</w:t>
            </w:r>
          </w:p>
        </w:tc>
        <w:tc>
          <w:tcPr>
            <w:tcW w:w="1650" w:type="dxa"/>
            <w:tcBorders>
              <w:top w:val="single" w:sz="4" w:space="0" w:color="auto"/>
            </w:tcBorders>
            <w:shd w:val="clear" w:color="auto" w:fill="auto"/>
            <w:noWrap/>
            <w:vAlign w:val="center"/>
          </w:tcPr>
          <w:p w14:paraId="486371FA" w14:textId="77777777" w:rsidR="00A05B59" w:rsidRPr="003A6096" w:rsidRDefault="00A05B59" w:rsidP="00CD076F">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651" w:type="dxa"/>
            <w:tcBorders>
              <w:top w:val="single" w:sz="4" w:space="0" w:color="auto"/>
            </w:tcBorders>
            <w:shd w:val="clear" w:color="auto" w:fill="auto"/>
            <w:noWrap/>
            <w:vAlign w:val="center"/>
          </w:tcPr>
          <w:p w14:paraId="2A18538C" w14:textId="77777777" w:rsidR="00A05B59" w:rsidRPr="003A6096" w:rsidRDefault="00A05B59" w:rsidP="00CD076F">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651" w:type="dxa"/>
            <w:tcBorders>
              <w:top w:val="single" w:sz="4" w:space="0" w:color="auto"/>
            </w:tcBorders>
            <w:shd w:val="clear" w:color="auto" w:fill="auto"/>
            <w:noWrap/>
            <w:vAlign w:val="center"/>
          </w:tcPr>
          <w:p w14:paraId="0249DF88" w14:textId="77777777" w:rsidR="00A05B59" w:rsidRPr="003A6096" w:rsidRDefault="00A05B59" w:rsidP="00CD076F">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651" w:type="dxa"/>
            <w:tcBorders>
              <w:top w:val="single" w:sz="4" w:space="0" w:color="auto"/>
            </w:tcBorders>
            <w:shd w:val="clear" w:color="auto" w:fill="auto"/>
            <w:noWrap/>
            <w:vAlign w:val="center"/>
          </w:tcPr>
          <w:p w14:paraId="67110453" w14:textId="77777777" w:rsidR="00A05B59" w:rsidRPr="003A6096" w:rsidRDefault="00A05B59" w:rsidP="00CD076F">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A05B59" w:rsidRPr="003A6096" w14:paraId="035CD04C" w14:textId="77777777" w:rsidTr="00CD076F">
        <w:trPr>
          <w:trHeight w:val="397"/>
          <w:jc w:val="center"/>
        </w:trPr>
        <w:tc>
          <w:tcPr>
            <w:cnfStyle w:val="001000000000" w:firstRow="0" w:lastRow="0" w:firstColumn="1" w:lastColumn="0" w:oddVBand="0" w:evenVBand="0" w:oddHBand="0" w:evenHBand="0" w:firstRowFirstColumn="0" w:firstRowLastColumn="0" w:lastRowFirstColumn="0" w:lastRowLastColumn="0"/>
            <w:tcW w:w="2423" w:type="dxa"/>
            <w:shd w:val="clear" w:color="auto" w:fill="auto"/>
            <w:noWrap/>
            <w:vAlign w:val="center"/>
            <w:hideMark/>
          </w:tcPr>
          <w:p w14:paraId="2EB648DC" w14:textId="77777777" w:rsidR="00A05B59" w:rsidRPr="003A6096" w:rsidRDefault="00A05B59" w:rsidP="00CD076F">
            <w:pPr>
              <w:spacing w:line="240" w:lineRule="auto"/>
              <w:jc w:val="center"/>
              <w:rPr>
                <w:rFonts w:eastAsia="Times New Roman" w:cstheme="minorHAnsi"/>
                <w:b w:val="0"/>
                <w:bCs w:val="0"/>
                <w:color w:val="000000"/>
                <w:lang w:eastAsia="en-GB"/>
              </w:rPr>
            </w:pPr>
            <w:r w:rsidRPr="003A6096">
              <w:rPr>
                <w:rFonts w:eastAsia="Times New Roman" w:cstheme="minorHAnsi"/>
                <w:b w:val="0"/>
                <w:bCs w:val="0"/>
                <w:color w:val="000000"/>
                <w:lang w:eastAsia="en-GB"/>
              </w:rPr>
              <w:t>Ce‒O/F</w:t>
            </w:r>
          </w:p>
        </w:tc>
        <w:tc>
          <w:tcPr>
            <w:tcW w:w="1650" w:type="dxa"/>
            <w:shd w:val="clear" w:color="auto" w:fill="auto"/>
            <w:noWrap/>
            <w:vAlign w:val="center"/>
            <w:hideMark/>
          </w:tcPr>
          <w:p w14:paraId="2215F664" w14:textId="77777777" w:rsidR="00A05B59" w:rsidRPr="003A6096" w:rsidRDefault="00A05B59" w:rsidP="00CD076F">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A6096">
              <w:rPr>
                <w:rFonts w:cstheme="minorHAnsi"/>
              </w:rPr>
              <w:t>2.3636(10)</w:t>
            </w:r>
          </w:p>
        </w:tc>
        <w:tc>
          <w:tcPr>
            <w:tcW w:w="1651" w:type="dxa"/>
            <w:shd w:val="clear" w:color="auto" w:fill="auto"/>
            <w:noWrap/>
            <w:vAlign w:val="center"/>
            <w:hideMark/>
          </w:tcPr>
          <w:p w14:paraId="3F9A2555" w14:textId="77777777" w:rsidR="00A05B59" w:rsidRPr="003A6096" w:rsidRDefault="00A05B59" w:rsidP="00CD076F">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A6096">
              <w:rPr>
                <w:rFonts w:cstheme="minorHAnsi"/>
              </w:rPr>
              <w:t>2.3633(9)</w:t>
            </w:r>
          </w:p>
        </w:tc>
        <w:tc>
          <w:tcPr>
            <w:tcW w:w="1651" w:type="dxa"/>
            <w:shd w:val="clear" w:color="auto" w:fill="auto"/>
            <w:noWrap/>
            <w:vAlign w:val="center"/>
            <w:hideMark/>
          </w:tcPr>
          <w:p w14:paraId="179700E7" w14:textId="77777777" w:rsidR="00A05B59" w:rsidRPr="003A6096" w:rsidRDefault="00A05B59" w:rsidP="00CD076F">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A6096">
              <w:rPr>
                <w:rFonts w:cstheme="minorHAnsi"/>
              </w:rPr>
              <w:t>2.3653(14)</w:t>
            </w:r>
          </w:p>
        </w:tc>
        <w:tc>
          <w:tcPr>
            <w:tcW w:w="1651" w:type="dxa"/>
            <w:shd w:val="clear" w:color="auto" w:fill="auto"/>
            <w:noWrap/>
            <w:vAlign w:val="center"/>
            <w:hideMark/>
          </w:tcPr>
          <w:p w14:paraId="170A5B49" w14:textId="77777777" w:rsidR="00A05B59" w:rsidRPr="003A6096" w:rsidRDefault="00A05B59" w:rsidP="00CD076F">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A6096">
              <w:rPr>
                <w:rFonts w:cstheme="minorHAnsi"/>
              </w:rPr>
              <w:t>2.3670(12)</w:t>
            </w:r>
          </w:p>
        </w:tc>
      </w:tr>
      <w:tr w:rsidR="00A05B59" w:rsidRPr="003A6096" w14:paraId="007C2F8B" w14:textId="77777777" w:rsidTr="00CD076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423" w:type="dxa"/>
            <w:shd w:val="clear" w:color="auto" w:fill="auto"/>
            <w:noWrap/>
            <w:vAlign w:val="center"/>
            <w:hideMark/>
          </w:tcPr>
          <w:p w14:paraId="1AAF9FBF" w14:textId="77777777" w:rsidR="00A05B59" w:rsidRPr="003A6096" w:rsidRDefault="00A05B59" w:rsidP="00CD076F">
            <w:pPr>
              <w:spacing w:line="240" w:lineRule="auto"/>
              <w:jc w:val="center"/>
              <w:rPr>
                <w:rFonts w:eastAsia="Times New Roman" w:cstheme="minorHAnsi"/>
                <w:b w:val="0"/>
                <w:bCs w:val="0"/>
                <w:color w:val="000000"/>
                <w:lang w:eastAsia="en-GB"/>
              </w:rPr>
            </w:pPr>
            <w:r w:rsidRPr="003A6096">
              <w:rPr>
                <w:rFonts w:eastAsia="Times New Roman" w:cstheme="minorHAnsi"/>
                <w:b w:val="0"/>
                <w:bCs w:val="0"/>
                <w:color w:val="000000"/>
                <w:lang w:eastAsia="en-GB"/>
              </w:rPr>
              <w:t>Mn‒As</w:t>
            </w:r>
          </w:p>
        </w:tc>
        <w:tc>
          <w:tcPr>
            <w:tcW w:w="1650" w:type="dxa"/>
            <w:shd w:val="clear" w:color="auto" w:fill="auto"/>
            <w:noWrap/>
            <w:vAlign w:val="center"/>
            <w:hideMark/>
          </w:tcPr>
          <w:p w14:paraId="5E901556" w14:textId="77777777" w:rsidR="00A05B59" w:rsidRPr="003A6096" w:rsidRDefault="00A05B59" w:rsidP="00CD076F">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A6096">
              <w:rPr>
                <w:rFonts w:cstheme="minorHAnsi"/>
              </w:rPr>
              <w:t>2.5589(10)</w:t>
            </w:r>
          </w:p>
        </w:tc>
        <w:tc>
          <w:tcPr>
            <w:tcW w:w="1651" w:type="dxa"/>
            <w:shd w:val="clear" w:color="auto" w:fill="auto"/>
            <w:noWrap/>
            <w:vAlign w:val="center"/>
            <w:hideMark/>
          </w:tcPr>
          <w:p w14:paraId="588F71DC" w14:textId="77777777" w:rsidR="00A05B59" w:rsidRPr="003A6096" w:rsidRDefault="00A05B59" w:rsidP="00CD076F">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A6096">
              <w:rPr>
                <w:rFonts w:cstheme="minorHAnsi"/>
              </w:rPr>
              <w:t>2.5577(9)</w:t>
            </w:r>
          </w:p>
        </w:tc>
        <w:tc>
          <w:tcPr>
            <w:tcW w:w="1651" w:type="dxa"/>
            <w:shd w:val="clear" w:color="auto" w:fill="auto"/>
            <w:noWrap/>
            <w:vAlign w:val="center"/>
            <w:hideMark/>
          </w:tcPr>
          <w:p w14:paraId="120FFB29" w14:textId="77777777" w:rsidR="00A05B59" w:rsidRPr="003A6096" w:rsidRDefault="00A05B59" w:rsidP="00CD076F">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A6096">
              <w:rPr>
                <w:rFonts w:cstheme="minorHAnsi"/>
              </w:rPr>
              <w:t>2.5590(14)</w:t>
            </w:r>
          </w:p>
        </w:tc>
        <w:tc>
          <w:tcPr>
            <w:tcW w:w="1651" w:type="dxa"/>
            <w:shd w:val="clear" w:color="auto" w:fill="auto"/>
            <w:noWrap/>
            <w:vAlign w:val="center"/>
            <w:hideMark/>
          </w:tcPr>
          <w:p w14:paraId="0A231F80" w14:textId="77777777" w:rsidR="00A05B59" w:rsidRPr="003A6096" w:rsidRDefault="00A05B59" w:rsidP="00CD076F">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A6096">
              <w:rPr>
                <w:rFonts w:cstheme="minorHAnsi"/>
              </w:rPr>
              <w:t>2.5588(12)</w:t>
            </w:r>
          </w:p>
        </w:tc>
      </w:tr>
      <w:tr w:rsidR="00A05B59" w:rsidRPr="003A6096" w14:paraId="46E98976" w14:textId="77777777" w:rsidTr="00CD076F">
        <w:trPr>
          <w:trHeight w:val="397"/>
          <w:jc w:val="center"/>
        </w:trPr>
        <w:tc>
          <w:tcPr>
            <w:cnfStyle w:val="001000000000" w:firstRow="0" w:lastRow="0" w:firstColumn="1" w:lastColumn="0" w:oddVBand="0" w:evenVBand="0" w:oddHBand="0" w:evenHBand="0" w:firstRowFirstColumn="0" w:firstRowLastColumn="0" w:lastRowFirstColumn="0" w:lastRowLastColumn="0"/>
            <w:tcW w:w="2423" w:type="dxa"/>
            <w:shd w:val="clear" w:color="auto" w:fill="auto"/>
            <w:noWrap/>
            <w:vAlign w:val="center"/>
          </w:tcPr>
          <w:p w14:paraId="3738AA42" w14:textId="77777777" w:rsidR="00A05B59" w:rsidRPr="003A6096" w:rsidRDefault="00A05B59" w:rsidP="00CD076F">
            <w:pPr>
              <w:spacing w:line="240" w:lineRule="auto"/>
              <w:jc w:val="center"/>
              <w:rPr>
                <w:rFonts w:eastAsia="Times New Roman" w:cstheme="minorHAnsi"/>
                <w:b w:val="0"/>
                <w:bCs w:val="0"/>
                <w:color w:val="000000"/>
                <w:lang w:eastAsia="en-GB"/>
              </w:rPr>
            </w:pPr>
            <w:r w:rsidRPr="003A6096">
              <w:rPr>
                <w:rFonts w:eastAsia="Times New Roman" w:cstheme="minorHAnsi"/>
                <w:b w:val="0"/>
                <w:bCs w:val="0"/>
                <w:color w:val="000000"/>
                <w:lang w:eastAsia="en-GB"/>
              </w:rPr>
              <w:t>Ce‒As</w:t>
            </w:r>
          </w:p>
        </w:tc>
        <w:tc>
          <w:tcPr>
            <w:tcW w:w="1650" w:type="dxa"/>
            <w:shd w:val="clear" w:color="auto" w:fill="auto"/>
            <w:noWrap/>
            <w:vAlign w:val="center"/>
          </w:tcPr>
          <w:p w14:paraId="13E879C0" w14:textId="77777777" w:rsidR="00A05B59" w:rsidRPr="003A6096" w:rsidRDefault="00A05B59" w:rsidP="00CD076F">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A6096">
              <w:rPr>
                <w:rFonts w:cstheme="minorHAnsi"/>
              </w:rPr>
              <w:t>3.3896(14)</w:t>
            </w:r>
          </w:p>
        </w:tc>
        <w:tc>
          <w:tcPr>
            <w:tcW w:w="1651" w:type="dxa"/>
            <w:shd w:val="clear" w:color="auto" w:fill="auto"/>
            <w:noWrap/>
            <w:vAlign w:val="center"/>
          </w:tcPr>
          <w:p w14:paraId="58937C89" w14:textId="77777777" w:rsidR="00A05B59" w:rsidRPr="003A6096" w:rsidRDefault="00A05B59" w:rsidP="00CD076F">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A6096">
              <w:rPr>
                <w:rFonts w:cstheme="minorHAnsi"/>
              </w:rPr>
              <w:t>3.3879(13)</w:t>
            </w:r>
          </w:p>
        </w:tc>
        <w:tc>
          <w:tcPr>
            <w:tcW w:w="1651" w:type="dxa"/>
            <w:shd w:val="clear" w:color="auto" w:fill="auto"/>
            <w:noWrap/>
            <w:vAlign w:val="center"/>
          </w:tcPr>
          <w:p w14:paraId="2D1D800B" w14:textId="77777777" w:rsidR="00A05B59" w:rsidRPr="003A6096" w:rsidRDefault="00A05B59" w:rsidP="00CD076F">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A6096">
              <w:rPr>
                <w:rFonts w:cstheme="minorHAnsi"/>
              </w:rPr>
              <w:t>3.3833(20)</w:t>
            </w:r>
          </w:p>
        </w:tc>
        <w:tc>
          <w:tcPr>
            <w:tcW w:w="1651" w:type="dxa"/>
            <w:shd w:val="clear" w:color="auto" w:fill="auto"/>
            <w:noWrap/>
            <w:vAlign w:val="center"/>
          </w:tcPr>
          <w:p w14:paraId="5FC5EB87" w14:textId="77777777" w:rsidR="00A05B59" w:rsidRPr="003A6096" w:rsidRDefault="00A05B59" w:rsidP="00CD076F">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A6096">
              <w:rPr>
                <w:rFonts w:cstheme="minorHAnsi"/>
              </w:rPr>
              <w:t>3.3840(17)</w:t>
            </w:r>
          </w:p>
        </w:tc>
      </w:tr>
      <w:tr w:rsidR="00A05B59" w:rsidRPr="003A6096" w14:paraId="0A8C05AC" w14:textId="77777777" w:rsidTr="00CD076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423" w:type="dxa"/>
            <w:shd w:val="clear" w:color="auto" w:fill="auto"/>
            <w:noWrap/>
            <w:vAlign w:val="center"/>
          </w:tcPr>
          <w:p w14:paraId="084B5188" w14:textId="77777777" w:rsidR="00A05B59" w:rsidRPr="003A6096" w:rsidRDefault="00A05B59" w:rsidP="00CD076F">
            <w:pPr>
              <w:spacing w:line="240" w:lineRule="auto"/>
              <w:jc w:val="center"/>
              <w:rPr>
                <w:rFonts w:eastAsia="Times New Roman" w:cstheme="minorHAnsi"/>
                <w:b w:val="0"/>
                <w:bCs w:val="0"/>
                <w:color w:val="000000"/>
                <w:lang w:eastAsia="en-GB"/>
              </w:rPr>
            </w:pPr>
            <w:r w:rsidRPr="003A6096">
              <w:rPr>
                <w:rFonts w:eastAsia="Times New Roman" w:cstheme="minorHAnsi"/>
                <w:b w:val="0"/>
                <w:bCs w:val="0"/>
                <w:color w:val="000000"/>
                <w:lang w:eastAsia="en-GB"/>
              </w:rPr>
              <w:t>Mn‒Mn</w:t>
            </w:r>
          </w:p>
        </w:tc>
        <w:tc>
          <w:tcPr>
            <w:tcW w:w="1650" w:type="dxa"/>
            <w:shd w:val="clear" w:color="auto" w:fill="auto"/>
            <w:noWrap/>
            <w:vAlign w:val="center"/>
          </w:tcPr>
          <w:p w14:paraId="4C8383D4" w14:textId="77777777" w:rsidR="00A05B59" w:rsidRPr="003A6096" w:rsidRDefault="00A05B59" w:rsidP="00CD076F">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A6096">
              <w:rPr>
                <w:rFonts w:cstheme="minorHAnsi"/>
              </w:rPr>
              <w:t>2.89345(1)</w:t>
            </w:r>
          </w:p>
        </w:tc>
        <w:tc>
          <w:tcPr>
            <w:tcW w:w="1651" w:type="dxa"/>
            <w:shd w:val="clear" w:color="auto" w:fill="auto"/>
            <w:noWrap/>
            <w:vAlign w:val="center"/>
          </w:tcPr>
          <w:p w14:paraId="6C654969" w14:textId="77777777" w:rsidR="00A05B59" w:rsidRPr="003A6096" w:rsidRDefault="00A05B59" w:rsidP="00CD076F">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A6096">
              <w:rPr>
                <w:rFonts w:cstheme="minorHAnsi"/>
              </w:rPr>
              <w:t>2.89255(3)</w:t>
            </w:r>
          </w:p>
        </w:tc>
        <w:tc>
          <w:tcPr>
            <w:tcW w:w="1651" w:type="dxa"/>
            <w:shd w:val="clear" w:color="auto" w:fill="auto"/>
            <w:noWrap/>
            <w:vAlign w:val="center"/>
          </w:tcPr>
          <w:p w14:paraId="04BE227B" w14:textId="77777777" w:rsidR="00A05B59" w:rsidRPr="003A6096" w:rsidRDefault="00A05B59" w:rsidP="00CD076F">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A6096">
              <w:rPr>
                <w:rFonts w:cstheme="minorHAnsi"/>
              </w:rPr>
              <w:t>2.89215(4)</w:t>
            </w:r>
          </w:p>
        </w:tc>
        <w:tc>
          <w:tcPr>
            <w:tcW w:w="1651" w:type="dxa"/>
            <w:shd w:val="clear" w:color="auto" w:fill="auto"/>
            <w:noWrap/>
            <w:vAlign w:val="center"/>
          </w:tcPr>
          <w:p w14:paraId="0D3D7A5D" w14:textId="77777777" w:rsidR="00A05B59" w:rsidRPr="003A6096" w:rsidRDefault="00A05B59" w:rsidP="00CD076F">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A6096">
              <w:rPr>
                <w:rFonts w:cstheme="minorHAnsi"/>
              </w:rPr>
              <w:t>2.89285(4)</w:t>
            </w:r>
          </w:p>
        </w:tc>
      </w:tr>
      <w:tr w:rsidR="00A05B59" w:rsidRPr="003A6096" w14:paraId="05598D5C" w14:textId="77777777" w:rsidTr="00CD076F">
        <w:trPr>
          <w:trHeight w:val="397"/>
          <w:jc w:val="center"/>
        </w:trPr>
        <w:tc>
          <w:tcPr>
            <w:cnfStyle w:val="001000000000" w:firstRow="0" w:lastRow="0" w:firstColumn="1" w:lastColumn="0" w:oddVBand="0" w:evenVBand="0" w:oddHBand="0" w:evenHBand="0" w:firstRowFirstColumn="0" w:firstRowLastColumn="0" w:lastRowFirstColumn="0" w:lastRowLastColumn="0"/>
            <w:tcW w:w="2423" w:type="dxa"/>
            <w:shd w:val="clear" w:color="auto" w:fill="auto"/>
            <w:noWrap/>
            <w:vAlign w:val="center"/>
          </w:tcPr>
          <w:p w14:paraId="38C260B1" w14:textId="77777777" w:rsidR="00A05B59" w:rsidRPr="003A6096" w:rsidRDefault="00A05B59" w:rsidP="00CD076F">
            <w:pPr>
              <w:spacing w:line="240" w:lineRule="auto"/>
              <w:jc w:val="center"/>
              <w:rPr>
                <w:rFonts w:eastAsia="Times New Roman" w:cstheme="minorHAnsi"/>
                <w:color w:val="000000"/>
                <w:lang w:eastAsia="en-GB"/>
              </w:rPr>
            </w:pPr>
            <w:r w:rsidRPr="003A6096">
              <w:rPr>
                <w:rFonts w:eastAsia="Times New Roman" w:cstheme="minorHAnsi"/>
                <w:color w:val="000000"/>
                <w:lang w:eastAsia="en-GB"/>
              </w:rPr>
              <w:t>Bond angles (°)</w:t>
            </w:r>
          </w:p>
        </w:tc>
        <w:tc>
          <w:tcPr>
            <w:tcW w:w="1650" w:type="dxa"/>
            <w:shd w:val="clear" w:color="auto" w:fill="auto"/>
            <w:noWrap/>
            <w:vAlign w:val="center"/>
          </w:tcPr>
          <w:p w14:paraId="14042B8A" w14:textId="77777777" w:rsidR="00A05B59" w:rsidRPr="003A6096" w:rsidRDefault="00A05B59" w:rsidP="00CD076F">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651" w:type="dxa"/>
            <w:shd w:val="clear" w:color="auto" w:fill="auto"/>
            <w:noWrap/>
            <w:vAlign w:val="center"/>
          </w:tcPr>
          <w:p w14:paraId="7F06FA50" w14:textId="77777777" w:rsidR="00A05B59" w:rsidRPr="003A6096" w:rsidRDefault="00A05B59" w:rsidP="00CD076F">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651" w:type="dxa"/>
            <w:shd w:val="clear" w:color="auto" w:fill="auto"/>
            <w:noWrap/>
            <w:vAlign w:val="center"/>
          </w:tcPr>
          <w:p w14:paraId="49BDBD35" w14:textId="77777777" w:rsidR="00A05B59" w:rsidRPr="003A6096" w:rsidRDefault="00A05B59" w:rsidP="00CD076F">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651" w:type="dxa"/>
            <w:shd w:val="clear" w:color="auto" w:fill="auto"/>
            <w:noWrap/>
            <w:vAlign w:val="center"/>
          </w:tcPr>
          <w:p w14:paraId="0F1074B2" w14:textId="77777777" w:rsidR="00A05B59" w:rsidRPr="003A6096" w:rsidRDefault="00A05B59" w:rsidP="00CD076F">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p>
        </w:tc>
      </w:tr>
      <w:tr w:rsidR="00A05B59" w:rsidRPr="003A6096" w14:paraId="669A82C2" w14:textId="77777777" w:rsidTr="00CD076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423" w:type="dxa"/>
            <w:shd w:val="clear" w:color="auto" w:fill="auto"/>
            <w:noWrap/>
            <w:vAlign w:val="center"/>
            <w:hideMark/>
          </w:tcPr>
          <w:p w14:paraId="5790BAD7" w14:textId="77777777" w:rsidR="00A05B59" w:rsidRPr="003A6096" w:rsidRDefault="00A05B59" w:rsidP="00CD076F">
            <w:pPr>
              <w:spacing w:line="240" w:lineRule="auto"/>
              <w:jc w:val="center"/>
              <w:rPr>
                <w:rFonts w:eastAsia="Times New Roman" w:cstheme="minorHAnsi"/>
                <w:b w:val="0"/>
                <w:bCs w:val="0"/>
                <w:color w:val="000000"/>
                <w:lang w:eastAsia="en-GB"/>
              </w:rPr>
            </w:pPr>
            <w:r w:rsidRPr="003A6096">
              <w:rPr>
                <w:rFonts w:eastAsia="Times New Roman" w:cs="Times New Roman"/>
                <w:b w:val="0"/>
                <w:bCs w:val="0"/>
                <w:i/>
                <w:iCs/>
                <w:color w:val="000000"/>
                <w:lang w:eastAsia="en-GB"/>
              </w:rPr>
              <w:t>α</w:t>
            </w:r>
            <w:r w:rsidRPr="003A6096">
              <w:rPr>
                <w:rFonts w:eastAsia="Times New Roman" w:cstheme="minorHAnsi"/>
                <w:b w:val="0"/>
                <w:bCs w:val="0"/>
                <w:color w:val="000000"/>
                <w:vertAlign w:val="subscript"/>
                <w:lang w:eastAsia="en-GB"/>
              </w:rPr>
              <w:t>1</w:t>
            </w:r>
            <w:r w:rsidRPr="003A6096">
              <w:rPr>
                <w:rFonts w:eastAsia="Times New Roman" w:cstheme="minorHAnsi"/>
                <w:b w:val="0"/>
                <w:bCs w:val="0"/>
                <w:color w:val="000000"/>
                <w:lang w:eastAsia="en-GB"/>
              </w:rPr>
              <w:t xml:space="preserve"> Ce‒O/F‒Ce</w:t>
            </w:r>
          </w:p>
        </w:tc>
        <w:tc>
          <w:tcPr>
            <w:tcW w:w="1650" w:type="dxa"/>
            <w:shd w:val="clear" w:color="auto" w:fill="auto"/>
            <w:noWrap/>
            <w:vAlign w:val="center"/>
            <w:hideMark/>
          </w:tcPr>
          <w:p w14:paraId="665CC1B0" w14:textId="77777777" w:rsidR="00A05B59" w:rsidRPr="003A6096" w:rsidRDefault="00A05B59" w:rsidP="00CD076F">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A6096">
              <w:rPr>
                <w:rFonts w:cstheme="minorHAnsi"/>
              </w:rPr>
              <w:t>119.91(8)</w:t>
            </w:r>
          </w:p>
        </w:tc>
        <w:tc>
          <w:tcPr>
            <w:tcW w:w="1651" w:type="dxa"/>
            <w:shd w:val="clear" w:color="auto" w:fill="auto"/>
            <w:noWrap/>
            <w:vAlign w:val="center"/>
            <w:hideMark/>
          </w:tcPr>
          <w:p w14:paraId="0F7F793F" w14:textId="77777777" w:rsidR="00A05B59" w:rsidRPr="003A6096" w:rsidRDefault="00A05B59" w:rsidP="00CD076F">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A6096">
              <w:rPr>
                <w:rFonts w:cstheme="minorHAnsi"/>
              </w:rPr>
              <w:t>119.87(7)</w:t>
            </w:r>
          </w:p>
        </w:tc>
        <w:tc>
          <w:tcPr>
            <w:tcW w:w="1651" w:type="dxa"/>
            <w:shd w:val="clear" w:color="auto" w:fill="auto"/>
            <w:noWrap/>
            <w:vAlign w:val="center"/>
            <w:hideMark/>
          </w:tcPr>
          <w:p w14:paraId="285B267A" w14:textId="77777777" w:rsidR="00A05B59" w:rsidRPr="003A6096" w:rsidRDefault="00A05B59" w:rsidP="00CD076F">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A6096">
              <w:rPr>
                <w:rFonts w:cstheme="minorHAnsi"/>
              </w:rPr>
              <w:t>119.68(12)</w:t>
            </w:r>
          </w:p>
        </w:tc>
        <w:tc>
          <w:tcPr>
            <w:tcW w:w="1651" w:type="dxa"/>
            <w:shd w:val="clear" w:color="auto" w:fill="auto"/>
            <w:noWrap/>
            <w:vAlign w:val="center"/>
            <w:hideMark/>
          </w:tcPr>
          <w:p w14:paraId="4BDFDFD3" w14:textId="77777777" w:rsidR="00A05B59" w:rsidRPr="003A6096" w:rsidRDefault="00A05B59" w:rsidP="00CD076F">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A6096">
              <w:rPr>
                <w:rFonts w:cstheme="minorHAnsi"/>
              </w:rPr>
              <w:t>119.58(10)</w:t>
            </w:r>
          </w:p>
        </w:tc>
      </w:tr>
      <w:tr w:rsidR="00A05B59" w:rsidRPr="003A6096" w14:paraId="68924688" w14:textId="77777777" w:rsidTr="00CD076F">
        <w:trPr>
          <w:trHeight w:val="397"/>
          <w:jc w:val="center"/>
        </w:trPr>
        <w:tc>
          <w:tcPr>
            <w:cnfStyle w:val="001000000000" w:firstRow="0" w:lastRow="0" w:firstColumn="1" w:lastColumn="0" w:oddVBand="0" w:evenVBand="0" w:oddHBand="0" w:evenHBand="0" w:firstRowFirstColumn="0" w:firstRowLastColumn="0" w:lastRowFirstColumn="0" w:lastRowLastColumn="0"/>
            <w:tcW w:w="2423" w:type="dxa"/>
            <w:shd w:val="clear" w:color="auto" w:fill="auto"/>
            <w:noWrap/>
            <w:vAlign w:val="center"/>
            <w:hideMark/>
          </w:tcPr>
          <w:p w14:paraId="509735E6" w14:textId="77777777" w:rsidR="00A05B59" w:rsidRPr="003A6096" w:rsidRDefault="00A05B59" w:rsidP="00CD076F">
            <w:pPr>
              <w:spacing w:line="240" w:lineRule="auto"/>
              <w:jc w:val="center"/>
              <w:rPr>
                <w:rFonts w:eastAsia="Times New Roman" w:cstheme="minorHAnsi"/>
                <w:b w:val="0"/>
                <w:bCs w:val="0"/>
                <w:color w:val="000000"/>
                <w:lang w:eastAsia="en-GB"/>
              </w:rPr>
            </w:pPr>
            <w:r w:rsidRPr="003A6096">
              <w:rPr>
                <w:rFonts w:eastAsia="Times New Roman" w:cs="Times New Roman"/>
                <w:b w:val="0"/>
                <w:bCs w:val="0"/>
                <w:i/>
                <w:iCs/>
                <w:color w:val="000000"/>
                <w:lang w:eastAsia="en-GB"/>
              </w:rPr>
              <w:t>α</w:t>
            </w:r>
            <w:r w:rsidRPr="003A6096">
              <w:rPr>
                <w:rFonts w:eastAsia="Times New Roman" w:cstheme="minorHAnsi"/>
                <w:b w:val="0"/>
                <w:bCs w:val="0"/>
                <w:color w:val="000000"/>
                <w:vertAlign w:val="subscript"/>
                <w:lang w:eastAsia="en-GB"/>
              </w:rPr>
              <w:t>2</w:t>
            </w:r>
            <w:r w:rsidRPr="003A6096">
              <w:rPr>
                <w:rFonts w:eastAsia="Times New Roman" w:cstheme="minorHAnsi"/>
                <w:b w:val="0"/>
                <w:bCs w:val="0"/>
                <w:color w:val="000000"/>
                <w:lang w:eastAsia="en-GB"/>
              </w:rPr>
              <w:t xml:space="preserve"> Ce‒O/F‒Ce</w:t>
            </w:r>
          </w:p>
        </w:tc>
        <w:tc>
          <w:tcPr>
            <w:tcW w:w="1650" w:type="dxa"/>
            <w:shd w:val="clear" w:color="auto" w:fill="auto"/>
            <w:noWrap/>
            <w:vAlign w:val="center"/>
            <w:hideMark/>
          </w:tcPr>
          <w:p w14:paraId="53FBA832" w14:textId="77777777" w:rsidR="00A05B59" w:rsidRPr="003A6096" w:rsidRDefault="00A05B59" w:rsidP="00CD076F">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A6096">
              <w:rPr>
                <w:rFonts w:cstheme="minorHAnsi"/>
              </w:rPr>
              <w:t>104.52(4)</w:t>
            </w:r>
          </w:p>
        </w:tc>
        <w:tc>
          <w:tcPr>
            <w:tcW w:w="1651" w:type="dxa"/>
            <w:shd w:val="clear" w:color="auto" w:fill="auto"/>
            <w:noWrap/>
            <w:vAlign w:val="center"/>
            <w:hideMark/>
          </w:tcPr>
          <w:p w14:paraId="787078BA" w14:textId="77777777" w:rsidR="00A05B59" w:rsidRPr="003A6096" w:rsidRDefault="00A05B59" w:rsidP="00CD076F">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A6096">
              <w:rPr>
                <w:rFonts w:cstheme="minorHAnsi"/>
              </w:rPr>
              <w:t>104.54(3)</w:t>
            </w:r>
          </w:p>
        </w:tc>
        <w:tc>
          <w:tcPr>
            <w:tcW w:w="1651" w:type="dxa"/>
            <w:shd w:val="clear" w:color="auto" w:fill="auto"/>
            <w:noWrap/>
            <w:vAlign w:val="center"/>
            <w:hideMark/>
          </w:tcPr>
          <w:p w14:paraId="0DD46D5C" w14:textId="77777777" w:rsidR="00A05B59" w:rsidRPr="003A6096" w:rsidRDefault="00A05B59" w:rsidP="00CD076F">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A6096">
              <w:rPr>
                <w:rFonts w:cstheme="minorHAnsi"/>
              </w:rPr>
              <w:t>104.62(5)</w:t>
            </w:r>
          </w:p>
        </w:tc>
        <w:tc>
          <w:tcPr>
            <w:tcW w:w="1651" w:type="dxa"/>
            <w:shd w:val="clear" w:color="auto" w:fill="auto"/>
            <w:noWrap/>
            <w:vAlign w:val="center"/>
            <w:hideMark/>
          </w:tcPr>
          <w:p w14:paraId="29742A94" w14:textId="77777777" w:rsidR="00A05B59" w:rsidRPr="003A6096" w:rsidRDefault="00A05B59" w:rsidP="00CD076F">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A6096">
              <w:rPr>
                <w:rFonts w:cstheme="minorHAnsi"/>
              </w:rPr>
              <w:t>104.67(4)</w:t>
            </w:r>
          </w:p>
        </w:tc>
      </w:tr>
      <w:tr w:rsidR="00A05B59" w:rsidRPr="003A6096" w14:paraId="491E620D" w14:textId="77777777" w:rsidTr="00CD076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423" w:type="dxa"/>
            <w:shd w:val="clear" w:color="auto" w:fill="auto"/>
            <w:noWrap/>
            <w:vAlign w:val="center"/>
            <w:hideMark/>
          </w:tcPr>
          <w:p w14:paraId="4EA8B648" w14:textId="77777777" w:rsidR="00A05B59" w:rsidRPr="003A6096" w:rsidRDefault="00A05B59" w:rsidP="00CD076F">
            <w:pPr>
              <w:spacing w:line="240" w:lineRule="auto"/>
              <w:jc w:val="center"/>
              <w:rPr>
                <w:rFonts w:eastAsia="Times New Roman" w:cstheme="minorHAnsi"/>
                <w:b w:val="0"/>
                <w:bCs w:val="0"/>
                <w:color w:val="000000"/>
                <w:lang w:eastAsia="en-GB"/>
              </w:rPr>
            </w:pPr>
            <w:r w:rsidRPr="003A6096">
              <w:rPr>
                <w:rFonts w:eastAsia="Times New Roman" w:cs="Times New Roman"/>
                <w:b w:val="0"/>
                <w:bCs w:val="0"/>
                <w:i/>
                <w:iCs/>
                <w:color w:val="000000"/>
                <w:lang w:eastAsia="en-GB"/>
              </w:rPr>
              <w:t>α</w:t>
            </w:r>
            <w:r w:rsidRPr="003A6096">
              <w:rPr>
                <w:rFonts w:eastAsia="Times New Roman" w:cstheme="minorHAnsi"/>
                <w:b w:val="0"/>
                <w:bCs w:val="0"/>
                <w:color w:val="000000"/>
                <w:vertAlign w:val="subscript"/>
                <w:lang w:eastAsia="en-GB"/>
              </w:rPr>
              <w:t>1</w:t>
            </w:r>
            <w:r w:rsidRPr="003A6096">
              <w:rPr>
                <w:rFonts w:eastAsia="Times New Roman" w:cstheme="minorHAnsi"/>
                <w:b w:val="0"/>
                <w:bCs w:val="0"/>
                <w:color w:val="000000"/>
                <w:lang w:eastAsia="en-GB"/>
              </w:rPr>
              <w:t xml:space="preserve"> </w:t>
            </w:r>
            <w:proofErr w:type="gramStart"/>
            <w:r w:rsidRPr="003A6096">
              <w:rPr>
                <w:rFonts w:eastAsia="Times New Roman" w:cstheme="minorHAnsi"/>
                <w:b w:val="0"/>
                <w:bCs w:val="0"/>
                <w:color w:val="000000"/>
                <w:lang w:eastAsia="en-GB"/>
              </w:rPr>
              <w:t>As</w:t>
            </w:r>
            <w:proofErr w:type="gramEnd"/>
            <w:r w:rsidRPr="003A6096">
              <w:rPr>
                <w:rFonts w:eastAsia="Times New Roman" w:cstheme="minorHAnsi"/>
                <w:b w:val="0"/>
                <w:bCs w:val="0"/>
                <w:color w:val="000000"/>
                <w:lang w:eastAsia="en-GB"/>
              </w:rPr>
              <w:t>‒Mn‒As</w:t>
            </w:r>
          </w:p>
        </w:tc>
        <w:tc>
          <w:tcPr>
            <w:tcW w:w="1650" w:type="dxa"/>
            <w:shd w:val="clear" w:color="auto" w:fill="auto"/>
            <w:noWrap/>
            <w:vAlign w:val="center"/>
            <w:hideMark/>
          </w:tcPr>
          <w:p w14:paraId="3965D10E" w14:textId="77777777" w:rsidR="00A05B59" w:rsidRPr="003A6096" w:rsidRDefault="00A05B59" w:rsidP="00CD076F">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A6096">
              <w:rPr>
                <w:rFonts w:cstheme="minorHAnsi"/>
              </w:rPr>
              <w:t>111.14(3)</w:t>
            </w:r>
          </w:p>
        </w:tc>
        <w:tc>
          <w:tcPr>
            <w:tcW w:w="1651" w:type="dxa"/>
            <w:shd w:val="clear" w:color="auto" w:fill="auto"/>
            <w:noWrap/>
            <w:vAlign w:val="center"/>
            <w:hideMark/>
          </w:tcPr>
          <w:p w14:paraId="1211EB51" w14:textId="77777777" w:rsidR="00A05B59" w:rsidRPr="003A6096" w:rsidRDefault="00A05B59" w:rsidP="00CD076F">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A6096">
              <w:rPr>
                <w:rFonts w:cstheme="minorHAnsi"/>
              </w:rPr>
              <w:t>111.13(3)</w:t>
            </w:r>
          </w:p>
        </w:tc>
        <w:tc>
          <w:tcPr>
            <w:tcW w:w="1651" w:type="dxa"/>
            <w:shd w:val="clear" w:color="auto" w:fill="auto"/>
            <w:noWrap/>
            <w:vAlign w:val="center"/>
            <w:hideMark/>
          </w:tcPr>
          <w:p w14:paraId="547D451C" w14:textId="77777777" w:rsidR="00A05B59" w:rsidRPr="003A6096" w:rsidRDefault="00A05B59" w:rsidP="00CD076F">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A6096">
              <w:rPr>
                <w:rFonts w:cstheme="minorHAnsi"/>
              </w:rPr>
              <w:t>111.18(4)</w:t>
            </w:r>
          </w:p>
        </w:tc>
        <w:tc>
          <w:tcPr>
            <w:tcW w:w="1651" w:type="dxa"/>
            <w:shd w:val="clear" w:color="auto" w:fill="auto"/>
            <w:noWrap/>
            <w:vAlign w:val="center"/>
            <w:hideMark/>
          </w:tcPr>
          <w:p w14:paraId="64D13656" w14:textId="77777777" w:rsidR="00A05B59" w:rsidRPr="003A6096" w:rsidRDefault="00A05B59" w:rsidP="00CD076F">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r w:rsidRPr="003A6096">
              <w:rPr>
                <w:rFonts w:cstheme="minorHAnsi"/>
              </w:rPr>
              <w:t>111.16(4)</w:t>
            </w:r>
          </w:p>
        </w:tc>
      </w:tr>
      <w:tr w:rsidR="00A05B59" w:rsidRPr="00730384" w14:paraId="3E3DCBA9" w14:textId="77777777" w:rsidTr="00D302E7">
        <w:trPr>
          <w:trHeight w:val="397"/>
          <w:jc w:val="center"/>
        </w:trPr>
        <w:tc>
          <w:tcPr>
            <w:cnfStyle w:val="001000000000" w:firstRow="0" w:lastRow="0" w:firstColumn="1" w:lastColumn="0" w:oddVBand="0" w:evenVBand="0" w:oddHBand="0" w:evenHBand="0" w:firstRowFirstColumn="0" w:firstRowLastColumn="0" w:lastRowFirstColumn="0" w:lastRowLastColumn="0"/>
            <w:tcW w:w="2423" w:type="dxa"/>
            <w:shd w:val="clear" w:color="auto" w:fill="auto"/>
            <w:noWrap/>
            <w:vAlign w:val="center"/>
            <w:hideMark/>
          </w:tcPr>
          <w:p w14:paraId="2DA45A46" w14:textId="77777777" w:rsidR="00A05B59" w:rsidRPr="003A6096" w:rsidRDefault="00A05B59" w:rsidP="00CD076F">
            <w:pPr>
              <w:spacing w:line="240" w:lineRule="auto"/>
              <w:jc w:val="center"/>
              <w:rPr>
                <w:rFonts w:eastAsia="Times New Roman" w:cstheme="minorHAnsi"/>
                <w:b w:val="0"/>
                <w:bCs w:val="0"/>
                <w:color w:val="000000"/>
                <w:lang w:eastAsia="en-GB"/>
              </w:rPr>
            </w:pPr>
            <w:r w:rsidRPr="003A6096">
              <w:rPr>
                <w:rFonts w:eastAsia="Times New Roman" w:cs="Times New Roman"/>
                <w:b w:val="0"/>
                <w:bCs w:val="0"/>
                <w:i/>
                <w:iCs/>
                <w:color w:val="000000"/>
                <w:lang w:eastAsia="en-GB"/>
              </w:rPr>
              <w:t>α</w:t>
            </w:r>
            <w:r w:rsidRPr="003A6096">
              <w:rPr>
                <w:rFonts w:eastAsia="Times New Roman" w:cs="Times New Roman"/>
                <w:b w:val="0"/>
                <w:bCs w:val="0"/>
                <w:color w:val="000000"/>
                <w:vertAlign w:val="subscript"/>
                <w:lang w:eastAsia="en-GB"/>
              </w:rPr>
              <w:t>2</w:t>
            </w:r>
            <w:r w:rsidRPr="003A6096">
              <w:rPr>
                <w:rFonts w:eastAsia="Times New Roman" w:cstheme="minorHAnsi"/>
                <w:b w:val="0"/>
                <w:bCs w:val="0"/>
                <w:color w:val="000000"/>
                <w:lang w:eastAsia="en-GB"/>
              </w:rPr>
              <w:t xml:space="preserve"> </w:t>
            </w:r>
            <w:proofErr w:type="gramStart"/>
            <w:r w:rsidRPr="003A6096">
              <w:rPr>
                <w:rFonts w:eastAsia="Times New Roman" w:cstheme="minorHAnsi"/>
                <w:b w:val="0"/>
                <w:bCs w:val="0"/>
                <w:color w:val="000000"/>
                <w:lang w:eastAsia="en-GB"/>
              </w:rPr>
              <w:t>As</w:t>
            </w:r>
            <w:proofErr w:type="gramEnd"/>
            <w:r w:rsidRPr="003A6096">
              <w:rPr>
                <w:rFonts w:eastAsia="Times New Roman" w:cstheme="minorHAnsi"/>
                <w:b w:val="0"/>
                <w:bCs w:val="0"/>
                <w:color w:val="000000"/>
                <w:lang w:eastAsia="en-GB"/>
              </w:rPr>
              <w:t>‒Mn‒As</w:t>
            </w:r>
          </w:p>
        </w:tc>
        <w:tc>
          <w:tcPr>
            <w:tcW w:w="1650" w:type="dxa"/>
            <w:shd w:val="clear" w:color="auto" w:fill="auto"/>
            <w:noWrap/>
            <w:vAlign w:val="center"/>
            <w:hideMark/>
          </w:tcPr>
          <w:p w14:paraId="15280932" w14:textId="77777777" w:rsidR="00A05B59" w:rsidRPr="003A6096" w:rsidRDefault="00A05B59" w:rsidP="00CD076F">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A6096">
              <w:rPr>
                <w:rFonts w:cstheme="minorHAnsi"/>
              </w:rPr>
              <w:t>106.17(6)</w:t>
            </w:r>
          </w:p>
        </w:tc>
        <w:tc>
          <w:tcPr>
            <w:tcW w:w="1651" w:type="dxa"/>
            <w:shd w:val="clear" w:color="auto" w:fill="auto"/>
            <w:noWrap/>
            <w:vAlign w:val="center"/>
            <w:hideMark/>
          </w:tcPr>
          <w:p w14:paraId="3BF58DDE" w14:textId="77777777" w:rsidR="00A05B59" w:rsidRPr="003A6096" w:rsidRDefault="00A05B59" w:rsidP="00CD076F">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A6096">
              <w:rPr>
                <w:rFonts w:cstheme="minorHAnsi"/>
              </w:rPr>
              <w:t>106.20(6)</w:t>
            </w:r>
          </w:p>
        </w:tc>
        <w:tc>
          <w:tcPr>
            <w:tcW w:w="1651" w:type="dxa"/>
            <w:shd w:val="clear" w:color="auto" w:fill="auto"/>
            <w:noWrap/>
            <w:vAlign w:val="center"/>
            <w:hideMark/>
          </w:tcPr>
          <w:p w14:paraId="56505B28" w14:textId="77777777" w:rsidR="00A05B59" w:rsidRPr="003A6096" w:rsidRDefault="00A05B59" w:rsidP="00CD076F">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A6096">
              <w:rPr>
                <w:rFonts w:cstheme="minorHAnsi"/>
              </w:rPr>
              <w:t>106.10(9)</w:t>
            </w:r>
          </w:p>
        </w:tc>
        <w:tc>
          <w:tcPr>
            <w:tcW w:w="1651" w:type="dxa"/>
            <w:shd w:val="clear" w:color="auto" w:fill="auto"/>
            <w:noWrap/>
            <w:vAlign w:val="center"/>
            <w:hideMark/>
          </w:tcPr>
          <w:p w14:paraId="63C601BE" w14:textId="77777777" w:rsidR="00A05B59" w:rsidRPr="0082696B" w:rsidRDefault="00A05B59" w:rsidP="00CD076F">
            <w:pPr>
              <w:pStyle w:val="NoSpacing"/>
              <w:jc w:val="center"/>
              <w:cnfStyle w:val="000000000000" w:firstRow="0" w:lastRow="0" w:firstColumn="0" w:lastColumn="0" w:oddVBand="0" w:evenVBand="0" w:oddHBand="0" w:evenHBand="0" w:firstRowFirstColumn="0" w:firstRowLastColumn="0" w:lastRowFirstColumn="0" w:lastRowLastColumn="0"/>
              <w:rPr>
                <w:rFonts w:cstheme="minorHAnsi"/>
              </w:rPr>
            </w:pPr>
            <w:r w:rsidRPr="003A6096">
              <w:rPr>
                <w:rFonts w:cstheme="minorHAnsi"/>
              </w:rPr>
              <w:t>106.15(7)</w:t>
            </w:r>
          </w:p>
        </w:tc>
      </w:tr>
      <w:tr w:rsidR="00D302E7" w:rsidRPr="00730384" w14:paraId="5B4E5E54" w14:textId="77777777" w:rsidTr="00CD076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2423" w:type="dxa"/>
            <w:tcBorders>
              <w:bottom w:val="single" w:sz="4" w:space="0" w:color="auto"/>
            </w:tcBorders>
            <w:shd w:val="clear" w:color="auto" w:fill="auto"/>
            <w:noWrap/>
            <w:vAlign w:val="center"/>
          </w:tcPr>
          <w:p w14:paraId="374209A0" w14:textId="77777777" w:rsidR="00D302E7" w:rsidRPr="003A6096" w:rsidRDefault="00D302E7" w:rsidP="00D302E7">
            <w:pPr>
              <w:spacing w:line="240" w:lineRule="auto"/>
              <w:rPr>
                <w:rFonts w:eastAsia="Times New Roman" w:cs="Times New Roman"/>
                <w:i/>
                <w:iCs/>
                <w:color w:val="000000"/>
                <w:lang w:eastAsia="en-GB"/>
              </w:rPr>
            </w:pPr>
          </w:p>
        </w:tc>
        <w:tc>
          <w:tcPr>
            <w:tcW w:w="1650" w:type="dxa"/>
            <w:tcBorders>
              <w:bottom w:val="single" w:sz="4" w:space="0" w:color="auto"/>
            </w:tcBorders>
            <w:shd w:val="clear" w:color="auto" w:fill="auto"/>
            <w:noWrap/>
            <w:vAlign w:val="center"/>
          </w:tcPr>
          <w:p w14:paraId="7B78100B" w14:textId="77777777" w:rsidR="00D302E7" w:rsidRPr="003A6096" w:rsidRDefault="00D302E7" w:rsidP="00CD076F">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651" w:type="dxa"/>
            <w:tcBorders>
              <w:bottom w:val="single" w:sz="4" w:space="0" w:color="auto"/>
            </w:tcBorders>
            <w:shd w:val="clear" w:color="auto" w:fill="auto"/>
            <w:noWrap/>
            <w:vAlign w:val="center"/>
          </w:tcPr>
          <w:p w14:paraId="480C7CCB" w14:textId="77777777" w:rsidR="00D302E7" w:rsidRPr="003A6096" w:rsidRDefault="00D302E7" w:rsidP="00CD076F">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651" w:type="dxa"/>
            <w:tcBorders>
              <w:bottom w:val="single" w:sz="4" w:space="0" w:color="auto"/>
            </w:tcBorders>
            <w:shd w:val="clear" w:color="auto" w:fill="auto"/>
            <w:noWrap/>
            <w:vAlign w:val="center"/>
          </w:tcPr>
          <w:p w14:paraId="221C48E5" w14:textId="77777777" w:rsidR="00D302E7" w:rsidRPr="003A6096" w:rsidRDefault="00D302E7" w:rsidP="00CD076F">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651" w:type="dxa"/>
            <w:tcBorders>
              <w:bottom w:val="single" w:sz="4" w:space="0" w:color="auto"/>
            </w:tcBorders>
            <w:shd w:val="clear" w:color="auto" w:fill="auto"/>
            <w:noWrap/>
            <w:vAlign w:val="center"/>
          </w:tcPr>
          <w:p w14:paraId="3225482B" w14:textId="77777777" w:rsidR="00D302E7" w:rsidRPr="003A6096" w:rsidRDefault="00D302E7" w:rsidP="00CD076F">
            <w:pPr>
              <w:pStyle w:val="NoSpacing"/>
              <w:jc w:val="center"/>
              <w:cnfStyle w:val="000000100000" w:firstRow="0" w:lastRow="0" w:firstColumn="0" w:lastColumn="0" w:oddVBand="0" w:evenVBand="0" w:oddHBand="1" w:evenHBand="0" w:firstRowFirstColumn="0" w:firstRowLastColumn="0" w:lastRowFirstColumn="0" w:lastRowLastColumn="0"/>
              <w:rPr>
                <w:rFonts w:cstheme="minorHAnsi"/>
              </w:rPr>
            </w:pPr>
          </w:p>
        </w:tc>
      </w:tr>
    </w:tbl>
    <w:p w14:paraId="0FC55608" w14:textId="77777777" w:rsidR="002639A5" w:rsidRDefault="002639A5" w:rsidP="002639A5"/>
    <w:p w14:paraId="39D8D6D8" w14:textId="5BBDCA40" w:rsidR="002639A5" w:rsidRDefault="002639A5" w:rsidP="00E16407">
      <w:r>
        <w:t xml:space="preserve">There is no clear change in the Mn–As bond length or </w:t>
      </w:r>
      <w:proofErr w:type="gramStart"/>
      <w:r>
        <w:t>As</w:t>
      </w:r>
      <w:proofErr w:type="gramEnd"/>
      <w:r>
        <w:t xml:space="preserve">–Mn–As angles upon increasing </w:t>
      </w:r>
      <w:r w:rsidRPr="00D634A4">
        <w:rPr>
          <w:i/>
          <w:iCs/>
        </w:rPr>
        <w:t>x</w:t>
      </w:r>
      <w:r>
        <w:t xml:space="preserve">.  </w:t>
      </w:r>
      <w:r w:rsidRPr="00906648">
        <w:t xml:space="preserve">The </w:t>
      </w:r>
      <w:r w:rsidRPr="00906648">
        <w:rPr>
          <w:rFonts w:cs="Times New Roman"/>
        </w:rPr>
        <w:t xml:space="preserve">Ce–(O/F)–Ce </w:t>
      </w:r>
      <w:r w:rsidRPr="00906648">
        <w:rPr>
          <w:rFonts w:eastAsia="Times New Roman" w:cs="Times New Roman"/>
          <w:i/>
          <w:iCs/>
          <w:color w:val="000000"/>
          <w:lang w:eastAsia="en-GB"/>
        </w:rPr>
        <w:t>α</w:t>
      </w:r>
      <w:r w:rsidRPr="00906648">
        <w:rPr>
          <w:rFonts w:eastAsia="Times New Roman" w:cstheme="minorHAnsi"/>
          <w:color w:val="000000"/>
          <w:vertAlign w:val="subscript"/>
          <w:lang w:eastAsia="en-GB"/>
        </w:rPr>
        <w:t>1</w:t>
      </w:r>
      <w:r w:rsidRPr="00906648">
        <w:t xml:space="preserve"> bond angle decreases from 119.91(</w:t>
      </w:r>
      <w:proofErr w:type="gramStart"/>
      <w:r w:rsidRPr="00906648">
        <w:t>8)</w:t>
      </w:r>
      <w:r w:rsidRPr="00906648">
        <w:rPr>
          <w:rFonts w:cs="Times New Roman"/>
        </w:rPr>
        <w:t>°</w:t>
      </w:r>
      <w:proofErr w:type="gramEnd"/>
      <w:r w:rsidRPr="00906648">
        <w:rPr>
          <w:rFonts w:cs="Times New Roman"/>
        </w:rPr>
        <w:t xml:space="preserve"> to 119.58(</w:t>
      </w:r>
      <w:proofErr w:type="gramStart"/>
      <w:r w:rsidRPr="00906648">
        <w:rPr>
          <w:rFonts w:cs="Times New Roman"/>
        </w:rPr>
        <w:t>10)°</w:t>
      </w:r>
      <w:proofErr w:type="gramEnd"/>
      <w:r w:rsidRPr="00906648">
        <w:rPr>
          <w:rFonts w:cs="Times New Roman"/>
        </w:rPr>
        <w:t xml:space="preserve"> as </w:t>
      </w:r>
      <w:r w:rsidRPr="00906648">
        <w:rPr>
          <w:rFonts w:cs="Times New Roman"/>
          <w:i/>
          <w:iCs/>
        </w:rPr>
        <w:t>x</w:t>
      </w:r>
      <w:r w:rsidRPr="00906648">
        <w:rPr>
          <w:rFonts w:cs="Times New Roman"/>
        </w:rPr>
        <w:t xml:space="preserve"> increases from 0 to 0.075. At the same time the</w:t>
      </w:r>
      <w:r w:rsidRPr="00906648">
        <w:t xml:space="preserve"> </w:t>
      </w:r>
      <w:r w:rsidRPr="00906648">
        <w:rPr>
          <w:rFonts w:cs="Times New Roman"/>
        </w:rPr>
        <w:t xml:space="preserve">Ce–(O/F)–Ce </w:t>
      </w:r>
      <w:r w:rsidRPr="00906648">
        <w:rPr>
          <w:rFonts w:eastAsia="Times New Roman" w:cs="Times New Roman"/>
          <w:i/>
          <w:iCs/>
          <w:color w:val="000000"/>
          <w:lang w:eastAsia="en-GB"/>
        </w:rPr>
        <w:t>α</w:t>
      </w:r>
      <w:r w:rsidRPr="00906648">
        <w:rPr>
          <w:rFonts w:eastAsia="Times New Roman" w:cstheme="minorHAnsi"/>
          <w:color w:val="000000"/>
          <w:vertAlign w:val="subscript"/>
          <w:lang w:eastAsia="en-GB"/>
        </w:rPr>
        <w:t>2</w:t>
      </w:r>
      <w:r w:rsidRPr="00906648">
        <w:t xml:space="preserve"> bond angle</w:t>
      </w:r>
      <w:r w:rsidRPr="00906648">
        <w:rPr>
          <w:rFonts w:cs="Times New Roman"/>
        </w:rPr>
        <w:t xml:space="preserve"> </w:t>
      </w:r>
      <w:r w:rsidRPr="00906648">
        <w:rPr>
          <w:rFonts w:eastAsia="Times New Roman" w:cstheme="minorHAnsi"/>
          <w:color w:val="000000"/>
          <w:lang w:eastAsia="en-GB"/>
        </w:rPr>
        <w:t>increases from 104.52(</w:t>
      </w:r>
      <w:proofErr w:type="gramStart"/>
      <w:r w:rsidRPr="00906648">
        <w:rPr>
          <w:rFonts w:eastAsia="Times New Roman" w:cstheme="minorHAnsi"/>
          <w:color w:val="000000"/>
          <w:lang w:eastAsia="en-GB"/>
        </w:rPr>
        <w:t>4)</w:t>
      </w:r>
      <w:r w:rsidRPr="00906648">
        <w:rPr>
          <w:rFonts w:cs="Times New Roman"/>
        </w:rPr>
        <w:t>°</w:t>
      </w:r>
      <w:proofErr w:type="gramEnd"/>
      <w:r w:rsidRPr="00906648">
        <w:rPr>
          <w:rFonts w:cs="Times New Roman"/>
        </w:rPr>
        <w:t xml:space="preserve"> to 104.67(</w:t>
      </w:r>
      <w:proofErr w:type="gramStart"/>
      <w:r w:rsidRPr="00906648">
        <w:rPr>
          <w:rFonts w:cs="Times New Roman"/>
        </w:rPr>
        <w:t>4)°</w:t>
      </w:r>
      <w:proofErr w:type="gramEnd"/>
      <w:r w:rsidRPr="00906648">
        <w:rPr>
          <w:rFonts w:cs="Times New Roman"/>
        </w:rPr>
        <w:t xml:space="preserve"> (</w:t>
      </w:r>
      <w:r>
        <w:rPr>
          <w:rFonts w:cs="Times New Roman"/>
        </w:rPr>
        <w:t>Supplementary Figure 2</w:t>
      </w:r>
      <w:r w:rsidRPr="00906648">
        <w:rPr>
          <w:rFonts w:cs="Times New Roman"/>
        </w:rPr>
        <w:t>). These values both tend</w:t>
      </w:r>
      <w:r>
        <w:rPr>
          <w:rFonts w:cs="Times New Roman"/>
        </w:rPr>
        <w:t xml:space="preserve"> slightly closer</w:t>
      </w:r>
      <w:r w:rsidRPr="00906648">
        <w:rPr>
          <w:rFonts w:cs="Times New Roman"/>
        </w:rPr>
        <w:t xml:space="preserve"> towards the ideal tetrahedral angle (109.47°) with increasing </w:t>
      </w:r>
      <w:r w:rsidRPr="00906648">
        <w:rPr>
          <w:rFonts w:cs="Times New Roman"/>
          <w:i/>
          <w:iCs/>
        </w:rPr>
        <w:t>x</w:t>
      </w:r>
      <w:r w:rsidRPr="00906648">
        <w:rPr>
          <w:rFonts w:cs="Times New Roman"/>
        </w:rPr>
        <w:t>.</w:t>
      </w:r>
    </w:p>
    <w:p w14:paraId="36AA22B2" w14:textId="791B53B9" w:rsidR="00DA25C9" w:rsidRDefault="00CA4539" w:rsidP="00E16407">
      <w:r>
        <w:rPr>
          <w:noProof/>
        </w:rPr>
        <w:drawing>
          <wp:anchor distT="0" distB="0" distL="114300" distR="114300" simplePos="0" relativeHeight="251675648" behindDoc="0" locked="0" layoutInCell="1" allowOverlap="1" wp14:anchorId="11C136D8" wp14:editId="44806F61">
            <wp:simplePos x="0" y="0"/>
            <wp:positionH relativeFrom="margin">
              <wp:posOffset>1136906</wp:posOffset>
            </wp:positionH>
            <wp:positionV relativeFrom="paragraph">
              <wp:posOffset>134737</wp:posOffset>
            </wp:positionV>
            <wp:extent cx="2626716" cy="2335702"/>
            <wp:effectExtent l="0" t="0" r="2540" b="7620"/>
            <wp:wrapNone/>
            <wp:docPr id="1108518011" name="Picture 1" descr="A graph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518011" name="Picture 1" descr="A graph on a black background&#10;&#10;Description automatically generated"/>
                    <pic:cNvPicPr/>
                  </pic:nvPicPr>
                  <pic:blipFill>
                    <a:blip r:embed="rId9"/>
                    <a:stretch>
                      <a:fillRect/>
                    </a:stretch>
                  </pic:blipFill>
                  <pic:spPr>
                    <a:xfrm>
                      <a:off x="0" y="0"/>
                      <a:ext cx="2626716" cy="2335702"/>
                    </a:xfrm>
                    <a:prstGeom prst="rect">
                      <a:avLst/>
                    </a:prstGeom>
                  </pic:spPr>
                </pic:pic>
              </a:graphicData>
            </a:graphic>
            <wp14:sizeRelH relativeFrom="page">
              <wp14:pctWidth>0</wp14:pctWidth>
            </wp14:sizeRelH>
            <wp14:sizeRelV relativeFrom="page">
              <wp14:pctHeight>0</wp14:pctHeight>
            </wp14:sizeRelV>
          </wp:anchor>
        </w:drawing>
      </w:r>
    </w:p>
    <w:p w14:paraId="024BB5F2" w14:textId="42A4FCA9" w:rsidR="00E16407" w:rsidRPr="00715B46" w:rsidRDefault="00E16407" w:rsidP="00E16407">
      <w:pPr>
        <w:rPr>
          <w:highlight w:val="yellow"/>
        </w:rPr>
      </w:pPr>
    </w:p>
    <w:p w14:paraId="66904232" w14:textId="03AA49EA" w:rsidR="00A1675C" w:rsidRDefault="00A1675C" w:rsidP="00C519CE">
      <w:pPr>
        <w:pStyle w:val="Caption"/>
      </w:pPr>
    </w:p>
    <w:p w14:paraId="3E8FAA3D" w14:textId="77777777" w:rsidR="00A1675C" w:rsidRDefault="00A1675C" w:rsidP="00C519CE">
      <w:pPr>
        <w:pStyle w:val="Caption"/>
      </w:pPr>
    </w:p>
    <w:p w14:paraId="3C10F468" w14:textId="27DC54FA" w:rsidR="008D3FA7" w:rsidRDefault="008D3FA7" w:rsidP="008D3FA7"/>
    <w:p w14:paraId="62E5B4C8" w14:textId="77777777" w:rsidR="008D3FA7" w:rsidRDefault="008D3FA7" w:rsidP="008D3FA7"/>
    <w:p w14:paraId="6003D62F" w14:textId="77777777" w:rsidR="008D3FA7" w:rsidRDefault="008D3FA7" w:rsidP="008D3FA7"/>
    <w:p w14:paraId="2E59EBF0" w14:textId="36AD9F5E" w:rsidR="00D302E7" w:rsidRDefault="008D3FA7" w:rsidP="002639A5">
      <w:pPr>
        <w:pStyle w:val="Caption"/>
      </w:pPr>
      <w:r w:rsidRPr="007043DC">
        <w:rPr>
          <w:b/>
          <w:bCs/>
        </w:rPr>
        <w:t xml:space="preserve">Supplementary Figure </w:t>
      </w:r>
      <w:r w:rsidR="00E406DA">
        <w:rPr>
          <w:b/>
          <w:bCs/>
        </w:rPr>
        <w:t>2</w:t>
      </w:r>
      <w:r w:rsidRPr="008A5876">
        <w:t xml:space="preserve">. </w:t>
      </w:r>
      <w:r w:rsidR="00E356B9">
        <w:t>The variation of the Ce-As distance with F</w:t>
      </w:r>
      <w:r w:rsidR="00E356B9">
        <w:rPr>
          <w:vertAlign w:val="superscript"/>
        </w:rPr>
        <w:t>-</w:t>
      </w:r>
      <w:r w:rsidR="00E356B9">
        <w:t xml:space="preserve"> doping concentration, </w:t>
      </w:r>
      <w:r w:rsidR="00E356B9">
        <w:rPr>
          <w:i/>
          <w:iCs w:val="0"/>
        </w:rPr>
        <w:t>x</w:t>
      </w:r>
      <w:r w:rsidR="00E356B9">
        <w:t>, which shows the effect of F</w:t>
      </w:r>
      <w:r w:rsidR="00E356B9">
        <w:rPr>
          <w:vertAlign w:val="superscript"/>
        </w:rPr>
        <w:t>-</w:t>
      </w:r>
      <w:r w:rsidR="00E356B9">
        <w:t xml:space="preserve"> doping is to move the Ce-O/F layer and the As-Mn-As block closer together. </w:t>
      </w:r>
    </w:p>
    <w:p w14:paraId="1E72A041" w14:textId="11C827FC" w:rsidR="008D3FA7" w:rsidRPr="008D3FA7" w:rsidRDefault="008D3FA7" w:rsidP="00E356B9">
      <w:pPr>
        <w:pStyle w:val="Caption"/>
      </w:pPr>
    </w:p>
    <w:p w14:paraId="3C5442EE" w14:textId="41F2F6C3" w:rsidR="00A1675C" w:rsidRDefault="00A1675C" w:rsidP="00A1675C">
      <w:pPr>
        <w:pStyle w:val="Caption"/>
        <w:jc w:val="center"/>
      </w:pPr>
      <w:r w:rsidRPr="008A5876">
        <w:rPr>
          <w:noProof/>
          <w:lang w:eastAsia="en-GB"/>
        </w:rPr>
        <w:drawing>
          <wp:inline distT="0" distB="0" distL="0" distR="0" wp14:anchorId="20F1806B" wp14:editId="6BD839B9">
            <wp:extent cx="4387362" cy="4570093"/>
            <wp:effectExtent l="0" t="0" r="0" b="2540"/>
            <wp:docPr id="2" name="Picture 2"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different colored line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38929" cy="4623807"/>
                    </a:xfrm>
                    <a:prstGeom prst="rect">
                      <a:avLst/>
                    </a:prstGeom>
                    <a:noFill/>
                    <a:ln>
                      <a:noFill/>
                    </a:ln>
                  </pic:spPr>
                </pic:pic>
              </a:graphicData>
            </a:graphic>
          </wp:inline>
        </w:drawing>
      </w:r>
    </w:p>
    <w:p w14:paraId="3EA2B049" w14:textId="66C22603" w:rsidR="00A1675C" w:rsidRPr="0018224C" w:rsidRDefault="00A1675C" w:rsidP="00A1675C">
      <w:pPr>
        <w:pStyle w:val="Caption"/>
      </w:pPr>
      <w:r w:rsidRPr="007043DC">
        <w:rPr>
          <w:b/>
          <w:bCs/>
        </w:rPr>
        <w:t xml:space="preserve">Supplementary Figure </w:t>
      </w:r>
      <w:r w:rsidR="00E43802">
        <w:rPr>
          <w:b/>
          <w:bCs/>
        </w:rPr>
        <w:t>3</w:t>
      </w:r>
      <w:r w:rsidRPr="008A5876">
        <w:t xml:space="preserve">. Structural trends observed in the Ce(O/F) and </w:t>
      </w:r>
      <w:proofErr w:type="spellStart"/>
      <w:r w:rsidRPr="008A5876">
        <w:t>MnAs</w:t>
      </w:r>
      <w:proofErr w:type="spellEnd"/>
      <w:r w:rsidRPr="008A5876">
        <w:t xml:space="preserve"> tetrahedral layers across the CeMnAsO</w:t>
      </w:r>
      <w:r w:rsidRPr="008A5876">
        <w:rPr>
          <w:vertAlign w:val="subscript"/>
        </w:rPr>
        <w:t>1-</w:t>
      </w:r>
      <w:r w:rsidRPr="008A5876">
        <w:rPr>
          <w:i/>
          <w:vertAlign w:val="subscript"/>
        </w:rPr>
        <w:t>x</w:t>
      </w:r>
      <w:r w:rsidRPr="008A5876">
        <w:t>F</w:t>
      </w:r>
      <w:r w:rsidRPr="008A5876">
        <w:rPr>
          <w:i/>
          <w:vertAlign w:val="subscript"/>
        </w:rPr>
        <w:t>x</w:t>
      </w:r>
      <w:r w:rsidRPr="008A5876">
        <w:t xml:space="preserve"> series at </w:t>
      </w:r>
      <w:r w:rsidR="008D3FA7">
        <w:t>300 K</w:t>
      </w:r>
      <w:r w:rsidRPr="008A5876">
        <w:t xml:space="preserve">. Bond angles are labelled according to </w:t>
      </w:r>
      <w:r>
        <w:t xml:space="preserve">the inset in </w:t>
      </w:r>
      <w:r w:rsidRPr="008A5876">
        <w:t xml:space="preserve">Figure </w:t>
      </w:r>
      <w:r w:rsidR="00FD0554">
        <w:t>3</w:t>
      </w:r>
      <w:r w:rsidRPr="008A5876">
        <w:t>b.</w:t>
      </w:r>
      <w:r w:rsidR="00DE5A48">
        <w:t xml:space="preserve"> </w:t>
      </w:r>
    </w:p>
    <w:p w14:paraId="7EB6B2B6" w14:textId="77777777" w:rsidR="00A1675C" w:rsidRDefault="00A1675C" w:rsidP="00C519CE">
      <w:pPr>
        <w:pStyle w:val="Caption"/>
      </w:pPr>
    </w:p>
    <w:p w14:paraId="47254F5E" w14:textId="77777777" w:rsidR="004F0BE9" w:rsidRDefault="004F0BE9" w:rsidP="004F0BE9"/>
    <w:p w14:paraId="4BCE98AF" w14:textId="77777777" w:rsidR="004F0BE9" w:rsidRDefault="004F0BE9" w:rsidP="004F0BE9"/>
    <w:p w14:paraId="3BD54D6B" w14:textId="77777777" w:rsidR="004F0BE9" w:rsidRDefault="004F0BE9" w:rsidP="004F0BE9"/>
    <w:p w14:paraId="2356FFE1" w14:textId="77777777" w:rsidR="004F0BE9" w:rsidRDefault="004F0BE9" w:rsidP="004F0BE9"/>
    <w:p w14:paraId="1E27FA52" w14:textId="77777777" w:rsidR="004F0BE9" w:rsidRDefault="004F0BE9" w:rsidP="004F0BE9"/>
    <w:p w14:paraId="64685EED" w14:textId="77777777" w:rsidR="004F0BE9" w:rsidRDefault="004F0BE9" w:rsidP="004F0BE9"/>
    <w:p w14:paraId="334F2D2A" w14:textId="77777777" w:rsidR="004F0BE9" w:rsidRDefault="004F0BE9" w:rsidP="004F0BE9"/>
    <w:p w14:paraId="18341EC6" w14:textId="3E8CE3E6" w:rsidR="004F0BE9" w:rsidRDefault="004F0BE9" w:rsidP="004F0BE9">
      <w:r w:rsidRPr="00D302E7">
        <w:lastRenderedPageBreak/>
        <w:t xml:space="preserve">At </w:t>
      </w:r>
      <w:r w:rsidRPr="00D302E7">
        <w:sym w:font="Symbol" w:char="F07E"/>
      </w:r>
      <w:r w:rsidRPr="00D302E7">
        <w:t xml:space="preserve"> 10 K, the Ce-As distance reduces from 3.3779(13) </w:t>
      </w:r>
      <w:r w:rsidRPr="00D302E7">
        <w:rPr>
          <w:rFonts w:eastAsia="Times New Roman" w:cs="Times New Roman"/>
          <w:lang w:eastAsia="en-GB"/>
        </w:rPr>
        <w:t xml:space="preserve">Å for </w:t>
      </w:r>
      <w:r w:rsidRPr="00D302E7">
        <w:rPr>
          <w:rFonts w:eastAsia="Times New Roman" w:cs="Times New Roman"/>
          <w:i/>
          <w:iCs/>
          <w:lang w:eastAsia="en-GB"/>
        </w:rPr>
        <w:t>x</w:t>
      </w:r>
      <w:r w:rsidRPr="00D302E7">
        <w:rPr>
          <w:rFonts w:eastAsia="Times New Roman" w:cs="Times New Roman"/>
          <w:lang w:eastAsia="en-GB"/>
        </w:rPr>
        <w:t xml:space="preserve"> = 0 to </w:t>
      </w:r>
      <w:r w:rsidRPr="00D302E7">
        <w:rPr>
          <w:rFonts w:eastAsia="Times New Roman" w:cs="Times New Roman"/>
          <w:szCs w:val="24"/>
          <w:lang w:val="en-US"/>
        </w:rPr>
        <w:t xml:space="preserve">3.3753(15) </w:t>
      </w:r>
      <w:r w:rsidRPr="00D302E7">
        <w:rPr>
          <w:rFonts w:eastAsia="Times New Roman" w:cs="Times New Roman"/>
          <w:lang w:eastAsia="en-GB"/>
        </w:rPr>
        <w:t xml:space="preserve">Å for </w:t>
      </w:r>
      <w:r w:rsidRPr="00D302E7">
        <w:rPr>
          <w:rFonts w:eastAsia="Times New Roman" w:cs="Times New Roman"/>
          <w:i/>
          <w:iCs/>
          <w:lang w:eastAsia="en-GB"/>
        </w:rPr>
        <w:t>x</w:t>
      </w:r>
      <w:r w:rsidRPr="00D302E7">
        <w:rPr>
          <w:rFonts w:eastAsia="Times New Roman" w:cs="Times New Roman"/>
          <w:lang w:eastAsia="en-GB"/>
        </w:rPr>
        <w:t xml:space="preserve"> = 0.075</w:t>
      </w:r>
      <w:r w:rsidRPr="00D302E7">
        <w:t xml:space="preserve"> (Supplementary Table 4). The </w:t>
      </w:r>
      <w:proofErr w:type="spellStart"/>
      <w:r w:rsidRPr="00D302E7">
        <w:t>MnAs</w:t>
      </w:r>
      <w:proofErr w:type="spellEnd"/>
      <w:r w:rsidRPr="00D302E7">
        <w:t xml:space="preserve"> layers do not display any clear trends upon varying </w:t>
      </w:r>
      <w:r w:rsidRPr="00D302E7">
        <w:rPr>
          <w:i/>
          <w:iCs/>
        </w:rPr>
        <w:t>x</w:t>
      </w:r>
      <w:r w:rsidRPr="00D302E7">
        <w:t xml:space="preserve">.  </w:t>
      </w:r>
    </w:p>
    <w:p w14:paraId="2466CD85" w14:textId="77777777" w:rsidR="004F0BE9" w:rsidRPr="004F0BE9" w:rsidRDefault="004F0BE9" w:rsidP="004F0BE9"/>
    <w:p w14:paraId="0ED7F01B" w14:textId="0EF417BB" w:rsidR="000C1883" w:rsidRPr="0069608E" w:rsidRDefault="000C1883" w:rsidP="0069608E">
      <w:pPr>
        <w:keepNext/>
        <w:jc w:val="center"/>
        <w:rPr>
          <w:highlight w:val="yellow"/>
        </w:rPr>
      </w:pPr>
      <w:r w:rsidRPr="00085EAE">
        <w:rPr>
          <w:noProof/>
        </w:rPr>
        <w:drawing>
          <wp:inline distT="0" distB="0" distL="0" distR="0" wp14:anchorId="35DC461F" wp14:editId="6E119E00">
            <wp:extent cx="4233262" cy="44513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3262" cy="4451350"/>
                    </a:xfrm>
                    <a:prstGeom prst="rect">
                      <a:avLst/>
                    </a:prstGeom>
                    <a:noFill/>
                    <a:ln>
                      <a:noFill/>
                    </a:ln>
                  </pic:spPr>
                </pic:pic>
              </a:graphicData>
            </a:graphic>
          </wp:inline>
        </w:drawing>
      </w:r>
    </w:p>
    <w:p w14:paraId="4A40777D" w14:textId="58DEB0D6" w:rsidR="000C1883" w:rsidRDefault="00A1675C" w:rsidP="00C519CE">
      <w:pPr>
        <w:pStyle w:val="Caption"/>
      </w:pPr>
      <w:r w:rsidRPr="007043DC">
        <w:rPr>
          <w:b/>
          <w:bCs/>
        </w:rPr>
        <w:t xml:space="preserve">Supplementary </w:t>
      </w:r>
      <w:r w:rsidR="000C1883" w:rsidRPr="007043DC">
        <w:rPr>
          <w:b/>
          <w:bCs/>
        </w:rPr>
        <w:t xml:space="preserve">Figure </w:t>
      </w:r>
      <w:r w:rsidR="00E43802">
        <w:rPr>
          <w:b/>
          <w:bCs/>
        </w:rPr>
        <w:t>4</w:t>
      </w:r>
      <w:r w:rsidR="006D3D87">
        <w:t>.</w:t>
      </w:r>
      <w:r w:rsidR="000C1883" w:rsidRPr="00085EAE">
        <w:t xml:space="preserve"> Structural trends observed in the Ce(O/F) and </w:t>
      </w:r>
      <w:proofErr w:type="spellStart"/>
      <w:r w:rsidR="000C1883" w:rsidRPr="00085EAE">
        <w:t>MnAs</w:t>
      </w:r>
      <w:proofErr w:type="spellEnd"/>
      <w:r w:rsidR="000C1883" w:rsidRPr="00085EAE">
        <w:t xml:space="preserve"> tetrahedral layers across the CeMnAsO</w:t>
      </w:r>
      <w:r w:rsidR="000C1883" w:rsidRPr="00085EAE">
        <w:rPr>
          <w:vertAlign w:val="subscript"/>
        </w:rPr>
        <w:t>1-</w:t>
      </w:r>
      <w:r w:rsidR="000C1883" w:rsidRPr="00085EAE">
        <w:rPr>
          <w:i/>
          <w:vertAlign w:val="subscript"/>
        </w:rPr>
        <w:t>x</w:t>
      </w:r>
      <w:r w:rsidR="000C1883" w:rsidRPr="00085EAE">
        <w:t>F</w:t>
      </w:r>
      <w:r w:rsidR="000C1883" w:rsidRPr="00085EAE">
        <w:rPr>
          <w:i/>
          <w:vertAlign w:val="subscript"/>
        </w:rPr>
        <w:t>x</w:t>
      </w:r>
      <w:r w:rsidR="000C1883" w:rsidRPr="00085EAE">
        <w:t xml:space="preserve"> series </w:t>
      </w:r>
      <w:r w:rsidR="00644D23">
        <w:t xml:space="preserve">at </w:t>
      </w:r>
      <w:r w:rsidR="00085EAE" w:rsidRPr="00085EAE">
        <w:t>temperatures &lt; 10 K</w:t>
      </w:r>
      <w:r w:rsidR="000C1883" w:rsidRPr="00085EAE">
        <w:t xml:space="preserve">. Bond angles are labelled according to Figure </w:t>
      </w:r>
      <w:r w:rsidR="00FD0554">
        <w:t>3</w:t>
      </w:r>
      <w:r w:rsidR="000C1883" w:rsidRPr="00085EAE">
        <w:t>b.</w:t>
      </w:r>
    </w:p>
    <w:p w14:paraId="2951CCC8" w14:textId="77777777" w:rsidR="008D3FA7" w:rsidRDefault="008D3FA7" w:rsidP="008D3FA7"/>
    <w:p w14:paraId="5AFA8EFA" w14:textId="77777777" w:rsidR="008D3FA7" w:rsidRDefault="008D3FA7" w:rsidP="008D3FA7"/>
    <w:p w14:paraId="4F279B37" w14:textId="77777777" w:rsidR="008D3FA7" w:rsidRDefault="008D3FA7" w:rsidP="008D3FA7"/>
    <w:p w14:paraId="1A600821" w14:textId="77777777" w:rsidR="008D3FA7" w:rsidRDefault="008D3FA7" w:rsidP="008D3FA7"/>
    <w:p w14:paraId="24B8245C" w14:textId="77777777" w:rsidR="008D3FA7" w:rsidRDefault="008D3FA7" w:rsidP="008D3FA7"/>
    <w:p w14:paraId="06B01C49" w14:textId="7232E58B" w:rsidR="003E68DC" w:rsidRDefault="003E68DC" w:rsidP="003E68DC">
      <w:pPr>
        <w:rPr>
          <w:rFonts w:cs="Times New Roman"/>
        </w:rPr>
      </w:pPr>
      <w:r w:rsidRPr="007043DC">
        <w:rPr>
          <w:b/>
          <w:bCs/>
        </w:rPr>
        <w:lastRenderedPageBreak/>
        <w:t xml:space="preserve">Supplementary </w:t>
      </w:r>
      <w:r w:rsidR="00E16407" w:rsidRPr="007043DC">
        <w:rPr>
          <w:b/>
          <w:bCs/>
        </w:rPr>
        <w:t xml:space="preserve">Table </w:t>
      </w:r>
      <w:r w:rsidR="008D3FA7" w:rsidRPr="007043DC">
        <w:rPr>
          <w:b/>
          <w:bCs/>
        </w:rPr>
        <w:t>3</w:t>
      </w:r>
      <w:r w:rsidR="007043DC">
        <w:t>.</w:t>
      </w:r>
      <w:r w:rsidR="00CE1D2E" w:rsidRPr="00085EAE">
        <w:t xml:space="preserve"> Refined cell parameters, agreement factors, and atomic parameters obtained for CeMnAsO</w:t>
      </w:r>
      <w:r w:rsidR="00CE1D2E" w:rsidRPr="00085EAE">
        <w:rPr>
          <w:vertAlign w:val="subscript"/>
        </w:rPr>
        <w:t>1-</w:t>
      </w:r>
      <w:r w:rsidR="00CE1D2E" w:rsidRPr="00085EAE">
        <w:rPr>
          <w:i/>
          <w:vertAlign w:val="subscript"/>
        </w:rPr>
        <w:t>x</w:t>
      </w:r>
      <w:r w:rsidR="00CE1D2E" w:rsidRPr="00085EAE">
        <w:t>F</w:t>
      </w:r>
      <w:r w:rsidR="00CE1D2E" w:rsidRPr="00085EAE">
        <w:rPr>
          <w:i/>
          <w:vertAlign w:val="subscript"/>
        </w:rPr>
        <w:t>x</w:t>
      </w:r>
      <w:r w:rsidR="00CE1D2E" w:rsidRPr="00085EAE">
        <w:t xml:space="preserve"> from Rietveld fits to</w:t>
      </w:r>
      <w:r w:rsidR="00085EAE" w:rsidRPr="00085EAE">
        <w:t xml:space="preserve"> the </w:t>
      </w:r>
      <w:r w:rsidR="00085EAE" w:rsidRPr="00085EAE">
        <w:rPr>
          <w:i/>
        </w:rPr>
        <w:t>P</w:t>
      </w:r>
      <w:r w:rsidR="00085EAE" w:rsidRPr="00085EAE">
        <w:t>4/</w:t>
      </w:r>
      <w:proofErr w:type="spellStart"/>
      <w:r w:rsidR="00085EAE" w:rsidRPr="00085EAE">
        <w:rPr>
          <w:i/>
        </w:rPr>
        <w:t>nmm</w:t>
      </w:r>
      <w:proofErr w:type="spellEnd"/>
      <w:r w:rsidR="00085EAE" w:rsidRPr="00085EAE">
        <w:t xml:space="preserve"> structural model from</w:t>
      </w:r>
      <w:r w:rsidR="00CE1D2E" w:rsidRPr="00085EAE">
        <w:t xml:space="preserve"> D2B neutron powder diffraction data at </w:t>
      </w:r>
      <w:r w:rsidR="00085EAE" w:rsidRPr="00085EAE">
        <w:t>T &lt; 10 K</w:t>
      </w:r>
      <w:r w:rsidR="00CE1D2E" w:rsidRPr="00085EAE">
        <w:t xml:space="preserve"> (origin choice no. 2). Ce and </w:t>
      </w:r>
      <w:proofErr w:type="gramStart"/>
      <w:r w:rsidR="00CE1D2E" w:rsidRPr="00085EAE">
        <w:t>As</w:t>
      </w:r>
      <w:proofErr w:type="gramEnd"/>
      <w:r w:rsidR="00CE1D2E" w:rsidRPr="00085EAE">
        <w:t xml:space="preserve"> are located at the 2c site (¼, ¼, </w:t>
      </w:r>
      <w:r w:rsidR="00CE1D2E" w:rsidRPr="00085EAE">
        <w:rPr>
          <w:i/>
        </w:rPr>
        <w:t>z</w:t>
      </w:r>
      <w:r w:rsidR="00CE1D2E" w:rsidRPr="00085EAE">
        <w:t>), Mn at 2b (</w:t>
      </w:r>
      <w:r w:rsidR="00CE1D2E" w:rsidRPr="00085EAE">
        <w:rPr>
          <w:rFonts w:cs="Times New Roman"/>
        </w:rPr>
        <w:t xml:space="preserve">¾, ¼, ½), and O/F at 2a (¼, ¾, 0). </w:t>
      </w:r>
    </w:p>
    <w:p w14:paraId="4F474BC1" w14:textId="2D39D2EB" w:rsidR="00E16407" w:rsidRPr="00085EAE" w:rsidRDefault="00E16407" w:rsidP="00C519CE">
      <w:pPr>
        <w:pStyle w:val="Caption"/>
      </w:pPr>
    </w:p>
    <w:tbl>
      <w:tblPr>
        <w:tblW w:w="8185" w:type="dxa"/>
        <w:jc w:val="center"/>
        <w:tblLook w:val="04A0" w:firstRow="1" w:lastRow="0" w:firstColumn="1" w:lastColumn="0" w:noHBand="0" w:noVBand="1"/>
      </w:tblPr>
      <w:tblGrid>
        <w:gridCol w:w="835"/>
        <w:gridCol w:w="1496"/>
        <w:gridCol w:w="1475"/>
        <w:gridCol w:w="1475"/>
        <w:gridCol w:w="1475"/>
        <w:gridCol w:w="1429"/>
      </w:tblGrid>
      <w:tr w:rsidR="00D74F35" w:rsidRPr="00085EAE" w14:paraId="3293DA3D" w14:textId="77777777" w:rsidTr="008A2D60">
        <w:trPr>
          <w:trHeight w:val="344"/>
          <w:jc w:val="center"/>
        </w:trPr>
        <w:tc>
          <w:tcPr>
            <w:tcW w:w="835" w:type="dxa"/>
            <w:tcBorders>
              <w:top w:val="single" w:sz="4" w:space="0" w:color="auto"/>
              <w:left w:val="nil"/>
              <w:bottom w:val="single" w:sz="4" w:space="0" w:color="auto"/>
              <w:right w:val="nil"/>
            </w:tcBorders>
            <w:shd w:val="clear" w:color="auto" w:fill="auto"/>
            <w:noWrap/>
            <w:vAlign w:val="bottom"/>
            <w:hideMark/>
          </w:tcPr>
          <w:p w14:paraId="3E916B98" w14:textId="77777777" w:rsidR="00D74F35" w:rsidRPr="00085EAE" w:rsidRDefault="00D74F35" w:rsidP="008A2D60">
            <w:pPr>
              <w:spacing w:after="0"/>
              <w:jc w:val="center"/>
              <w:rPr>
                <w:rFonts w:eastAsia="Times New Roman" w:cs="Times New Roman"/>
                <w:b/>
                <w:color w:val="000000"/>
                <w:szCs w:val="24"/>
                <w:lang w:val="en-US"/>
              </w:rPr>
            </w:pPr>
            <w:r w:rsidRPr="00085EAE">
              <w:rPr>
                <w:rFonts w:eastAsia="Times New Roman" w:cs="Times New Roman"/>
                <w:b/>
                <w:color w:val="000000"/>
                <w:szCs w:val="24"/>
                <w:lang w:val="en-US"/>
              </w:rPr>
              <w:t>Atom</w:t>
            </w:r>
          </w:p>
        </w:tc>
        <w:tc>
          <w:tcPr>
            <w:tcW w:w="1496" w:type="dxa"/>
            <w:tcBorders>
              <w:top w:val="single" w:sz="4" w:space="0" w:color="auto"/>
              <w:left w:val="nil"/>
              <w:bottom w:val="single" w:sz="4" w:space="0" w:color="auto"/>
              <w:right w:val="nil"/>
            </w:tcBorders>
            <w:shd w:val="clear" w:color="auto" w:fill="auto"/>
            <w:noWrap/>
            <w:vAlign w:val="bottom"/>
            <w:hideMark/>
          </w:tcPr>
          <w:p w14:paraId="6BD97351" w14:textId="77777777" w:rsidR="00D74F35" w:rsidRPr="00085EAE" w:rsidRDefault="00D74F35" w:rsidP="008A2D60">
            <w:pPr>
              <w:spacing w:after="0"/>
              <w:jc w:val="center"/>
              <w:rPr>
                <w:rFonts w:eastAsia="Times New Roman" w:cs="Times New Roman"/>
                <w:color w:val="000000"/>
                <w:szCs w:val="24"/>
                <w:lang w:val="en-US"/>
              </w:rPr>
            </w:pPr>
          </w:p>
        </w:tc>
        <w:tc>
          <w:tcPr>
            <w:tcW w:w="5854" w:type="dxa"/>
            <w:gridSpan w:val="4"/>
            <w:tcBorders>
              <w:top w:val="single" w:sz="4" w:space="0" w:color="auto"/>
              <w:left w:val="nil"/>
              <w:bottom w:val="single" w:sz="4" w:space="0" w:color="auto"/>
              <w:right w:val="nil"/>
            </w:tcBorders>
            <w:shd w:val="clear" w:color="auto" w:fill="auto"/>
            <w:noWrap/>
            <w:vAlign w:val="bottom"/>
            <w:hideMark/>
          </w:tcPr>
          <w:p w14:paraId="1029E71C" w14:textId="77777777" w:rsidR="00D74F35" w:rsidRPr="00085EAE" w:rsidRDefault="00D74F35" w:rsidP="008A2D60">
            <w:pPr>
              <w:spacing w:after="0"/>
              <w:jc w:val="center"/>
              <w:rPr>
                <w:rFonts w:eastAsia="Times New Roman" w:cs="Times New Roman"/>
                <w:b/>
                <w:color w:val="000000"/>
                <w:szCs w:val="24"/>
                <w:lang w:val="en-US"/>
              </w:rPr>
            </w:pPr>
            <w:r w:rsidRPr="00085EAE">
              <w:rPr>
                <w:rFonts w:eastAsia="Times New Roman" w:cs="Times New Roman"/>
                <w:b/>
                <w:color w:val="000000"/>
                <w:szCs w:val="24"/>
                <w:lang w:val="en-US"/>
              </w:rPr>
              <w:t>CeMnAsO</w:t>
            </w:r>
            <w:r w:rsidRPr="00085EAE">
              <w:rPr>
                <w:rFonts w:eastAsia="Times New Roman" w:cs="Times New Roman"/>
                <w:b/>
                <w:color w:val="000000"/>
                <w:szCs w:val="24"/>
                <w:vertAlign w:val="subscript"/>
                <w:lang w:val="en-US"/>
              </w:rPr>
              <w:t>1-x</w:t>
            </w:r>
            <w:r w:rsidRPr="00085EAE">
              <w:rPr>
                <w:rFonts w:eastAsia="Times New Roman" w:cs="Times New Roman"/>
                <w:b/>
                <w:color w:val="000000"/>
                <w:szCs w:val="24"/>
                <w:lang w:val="en-US"/>
              </w:rPr>
              <w:t>F</w:t>
            </w:r>
            <w:r w:rsidRPr="00085EAE">
              <w:rPr>
                <w:rFonts w:eastAsia="Times New Roman" w:cs="Times New Roman"/>
                <w:b/>
                <w:color w:val="000000"/>
                <w:szCs w:val="24"/>
                <w:vertAlign w:val="subscript"/>
                <w:lang w:val="en-US"/>
              </w:rPr>
              <w:t>x</w:t>
            </w:r>
          </w:p>
        </w:tc>
      </w:tr>
      <w:tr w:rsidR="00D74F35" w:rsidRPr="00085EAE" w14:paraId="14EAD28D" w14:textId="77777777" w:rsidTr="008A2D60">
        <w:trPr>
          <w:trHeight w:val="304"/>
          <w:jc w:val="center"/>
        </w:trPr>
        <w:tc>
          <w:tcPr>
            <w:tcW w:w="835" w:type="dxa"/>
            <w:tcBorders>
              <w:top w:val="nil"/>
              <w:left w:val="nil"/>
              <w:bottom w:val="nil"/>
              <w:right w:val="nil"/>
            </w:tcBorders>
            <w:shd w:val="clear" w:color="auto" w:fill="auto"/>
            <w:noWrap/>
            <w:vAlign w:val="bottom"/>
            <w:hideMark/>
          </w:tcPr>
          <w:p w14:paraId="6D28316C" w14:textId="77777777" w:rsidR="00D74F35" w:rsidRPr="00085EAE" w:rsidRDefault="00D74F35" w:rsidP="008A2D60">
            <w:pPr>
              <w:spacing w:after="0"/>
              <w:jc w:val="center"/>
              <w:rPr>
                <w:rFonts w:eastAsia="Times New Roman" w:cs="Times New Roman"/>
                <w:b/>
                <w:color w:val="000000"/>
                <w:szCs w:val="24"/>
                <w:lang w:val="en-US"/>
              </w:rPr>
            </w:pPr>
          </w:p>
        </w:tc>
        <w:tc>
          <w:tcPr>
            <w:tcW w:w="1496" w:type="dxa"/>
            <w:tcBorders>
              <w:top w:val="nil"/>
              <w:left w:val="nil"/>
              <w:bottom w:val="nil"/>
              <w:right w:val="nil"/>
            </w:tcBorders>
            <w:shd w:val="clear" w:color="auto" w:fill="auto"/>
            <w:noWrap/>
            <w:vAlign w:val="bottom"/>
            <w:hideMark/>
          </w:tcPr>
          <w:p w14:paraId="39FCDF37" w14:textId="77777777" w:rsidR="00D74F35" w:rsidRPr="00960E98" w:rsidRDefault="00D74F35" w:rsidP="008A2D60">
            <w:pPr>
              <w:spacing w:after="0"/>
              <w:jc w:val="center"/>
              <w:rPr>
                <w:rFonts w:eastAsia="Times New Roman" w:cs="Times New Roman"/>
                <w:bCs/>
                <w:i/>
                <w:iCs/>
                <w:color w:val="000000"/>
                <w:szCs w:val="24"/>
                <w:lang w:val="en-US"/>
              </w:rPr>
            </w:pPr>
            <w:r w:rsidRPr="00960E98">
              <w:rPr>
                <w:rFonts w:eastAsia="Times New Roman" w:cs="Times New Roman"/>
                <w:bCs/>
                <w:i/>
                <w:iCs/>
                <w:color w:val="000000"/>
                <w:szCs w:val="24"/>
                <w:lang w:val="en-US"/>
              </w:rPr>
              <w:t>x</w:t>
            </w:r>
          </w:p>
        </w:tc>
        <w:tc>
          <w:tcPr>
            <w:tcW w:w="1475" w:type="dxa"/>
            <w:tcBorders>
              <w:top w:val="nil"/>
              <w:left w:val="nil"/>
              <w:bottom w:val="nil"/>
              <w:right w:val="nil"/>
            </w:tcBorders>
            <w:shd w:val="clear" w:color="auto" w:fill="auto"/>
            <w:noWrap/>
            <w:vAlign w:val="bottom"/>
            <w:hideMark/>
          </w:tcPr>
          <w:p w14:paraId="350C18DF" w14:textId="77777777" w:rsidR="00D74F35" w:rsidRPr="00085EAE" w:rsidRDefault="00D74F35" w:rsidP="008A2D60">
            <w:pPr>
              <w:spacing w:after="0"/>
              <w:jc w:val="center"/>
              <w:rPr>
                <w:rFonts w:eastAsia="Times New Roman" w:cs="Times New Roman"/>
                <w:b/>
                <w:color w:val="000000"/>
                <w:szCs w:val="24"/>
                <w:lang w:val="en-US"/>
              </w:rPr>
            </w:pPr>
            <w:r w:rsidRPr="00085EAE">
              <w:rPr>
                <w:rFonts w:eastAsia="Times New Roman" w:cs="Times New Roman"/>
                <w:b/>
                <w:color w:val="000000"/>
                <w:szCs w:val="24"/>
                <w:lang w:val="en-US"/>
              </w:rPr>
              <w:t>0.000</w:t>
            </w:r>
          </w:p>
        </w:tc>
        <w:tc>
          <w:tcPr>
            <w:tcW w:w="1475" w:type="dxa"/>
            <w:tcBorders>
              <w:top w:val="nil"/>
              <w:left w:val="nil"/>
              <w:bottom w:val="nil"/>
              <w:right w:val="nil"/>
            </w:tcBorders>
            <w:shd w:val="clear" w:color="auto" w:fill="auto"/>
            <w:noWrap/>
            <w:vAlign w:val="bottom"/>
            <w:hideMark/>
          </w:tcPr>
          <w:p w14:paraId="2C22FF53" w14:textId="77777777" w:rsidR="00D74F35" w:rsidRPr="00085EAE" w:rsidRDefault="00D74F35" w:rsidP="008A2D60">
            <w:pPr>
              <w:spacing w:after="0"/>
              <w:jc w:val="center"/>
              <w:rPr>
                <w:rFonts w:eastAsia="Times New Roman" w:cs="Times New Roman"/>
                <w:b/>
                <w:color w:val="000000"/>
                <w:szCs w:val="24"/>
                <w:lang w:val="en-US"/>
              </w:rPr>
            </w:pPr>
            <w:r w:rsidRPr="00085EAE">
              <w:rPr>
                <w:rFonts w:eastAsia="Times New Roman" w:cs="Times New Roman"/>
                <w:b/>
                <w:color w:val="000000"/>
                <w:szCs w:val="24"/>
                <w:lang w:val="en-US"/>
              </w:rPr>
              <w:t>0.035</w:t>
            </w:r>
          </w:p>
        </w:tc>
        <w:tc>
          <w:tcPr>
            <w:tcW w:w="1475" w:type="dxa"/>
            <w:tcBorders>
              <w:top w:val="nil"/>
              <w:left w:val="nil"/>
              <w:bottom w:val="nil"/>
              <w:right w:val="nil"/>
            </w:tcBorders>
            <w:shd w:val="clear" w:color="auto" w:fill="auto"/>
            <w:noWrap/>
            <w:vAlign w:val="bottom"/>
            <w:hideMark/>
          </w:tcPr>
          <w:p w14:paraId="55A9E499" w14:textId="77777777" w:rsidR="00D74F35" w:rsidRPr="00085EAE" w:rsidRDefault="00D74F35" w:rsidP="008A2D60">
            <w:pPr>
              <w:spacing w:after="0"/>
              <w:jc w:val="center"/>
              <w:rPr>
                <w:rFonts w:eastAsia="Times New Roman" w:cs="Times New Roman"/>
                <w:b/>
                <w:color w:val="000000"/>
                <w:szCs w:val="24"/>
                <w:lang w:val="en-US"/>
              </w:rPr>
            </w:pPr>
            <w:r w:rsidRPr="00085EAE">
              <w:rPr>
                <w:rFonts w:eastAsia="Times New Roman" w:cs="Times New Roman"/>
                <w:b/>
                <w:color w:val="000000"/>
                <w:szCs w:val="24"/>
                <w:lang w:val="en-US"/>
              </w:rPr>
              <w:t>0.050</w:t>
            </w:r>
          </w:p>
        </w:tc>
        <w:tc>
          <w:tcPr>
            <w:tcW w:w="1429" w:type="dxa"/>
            <w:tcBorders>
              <w:top w:val="nil"/>
              <w:left w:val="nil"/>
              <w:bottom w:val="nil"/>
              <w:right w:val="nil"/>
            </w:tcBorders>
            <w:shd w:val="clear" w:color="auto" w:fill="auto"/>
            <w:noWrap/>
            <w:vAlign w:val="bottom"/>
            <w:hideMark/>
          </w:tcPr>
          <w:p w14:paraId="71B3AC6D" w14:textId="77777777" w:rsidR="00D74F35" w:rsidRPr="00085EAE" w:rsidRDefault="00D74F35" w:rsidP="008A2D60">
            <w:pPr>
              <w:spacing w:after="0"/>
              <w:jc w:val="center"/>
              <w:rPr>
                <w:rFonts w:eastAsia="Times New Roman" w:cs="Times New Roman"/>
                <w:b/>
                <w:color w:val="000000"/>
                <w:szCs w:val="24"/>
                <w:lang w:val="en-US"/>
              </w:rPr>
            </w:pPr>
            <w:r w:rsidRPr="00085EAE">
              <w:rPr>
                <w:rFonts w:eastAsia="Times New Roman" w:cs="Times New Roman"/>
                <w:b/>
                <w:color w:val="000000"/>
                <w:szCs w:val="24"/>
                <w:lang w:val="en-US"/>
              </w:rPr>
              <w:t>0.075</w:t>
            </w:r>
          </w:p>
        </w:tc>
      </w:tr>
      <w:tr w:rsidR="00D74F35" w:rsidRPr="00085EAE" w14:paraId="306F77D0" w14:textId="77777777" w:rsidTr="008A2D60">
        <w:trPr>
          <w:trHeight w:val="304"/>
          <w:jc w:val="center"/>
        </w:trPr>
        <w:tc>
          <w:tcPr>
            <w:tcW w:w="835" w:type="dxa"/>
            <w:tcBorders>
              <w:top w:val="nil"/>
              <w:left w:val="nil"/>
              <w:bottom w:val="nil"/>
              <w:right w:val="nil"/>
            </w:tcBorders>
            <w:shd w:val="clear" w:color="auto" w:fill="auto"/>
            <w:noWrap/>
            <w:vAlign w:val="bottom"/>
            <w:hideMark/>
          </w:tcPr>
          <w:p w14:paraId="0F9C35EE" w14:textId="77777777" w:rsidR="00D74F35" w:rsidRPr="00085EAE" w:rsidRDefault="00D74F35" w:rsidP="008A2D60">
            <w:pPr>
              <w:spacing w:after="0"/>
              <w:jc w:val="center"/>
              <w:rPr>
                <w:rFonts w:eastAsia="Times New Roman" w:cs="Times New Roman"/>
                <w:b/>
                <w:color w:val="000000"/>
                <w:szCs w:val="24"/>
                <w:lang w:val="en-US"/>
              </w:rPr>
            </w:pPr>
            <w:r w:rsidRPr="00085EAE">
              <w:rPr>
                <w:rFonts w:eastAsia="Times New Roman" w:cs="Times New Roman"/>
                <w:b/>
                <w:color w:val="000000"/>
                <w:szCs w:val="24"/>
                <w:lang w:val="en-US"/>
              </w:rPr>
              <w:t>Ce</w:t>
            </w:r>
          </w:p>
        </w:tc>
        <w:tc>
          <w:tcPr>
            <w:tcW w:w="1496" w:type="dxa"/>
            <w:tcBorders>
              <w:top w:val="nil"/>
              <w:left w:val="nil"/>
              <w:bottom w:val="nil"/>
              <w:right w:val="nil"/>
            </w:tcBorders>
            <w:shd w:val="clear" w:color="auto" w:fill="auto"/>
            <w:noWrap/>
            <w:vAlign w:val="bottom"/>
            <w:hideMark/>
          </w:tcPr>
          <w:p w14:paraId="76CDA29B" w14:textId="77777777" w:rsidR="00D74F35" w:rsidRPr="00960E98" w:rsidRDefault="00D74F35" w:rsidP="008A2D60">
            <w:pPr>
              <w:spacing w:after="0"/>
              <w:jc w:val="center"/>
              <w:rPr>
                <w:rFonts w:eastAsia="Times New Roman" w:cs="Times New Roman"/>
                <w:i/>
                <w:iCs/>
                <w:color w:val="000000"/>
                <w:szCs w:val="24"/>
                <w:lang w:val="en-US"/>
              </w:rPr>
            </w:pPr>
            <w:r w:rsidRPr="00960E98">
              <w:rPr>
                <w:rFonts w:eastAsia="Times New Roman" w:cs="Times New Roman"/>
                <w:i/>
                <w:iCs/>
                <w:color w:val="000000"/>
                <w:szCs w:val="24"/>
                <w:lang w:val="en-US"/>
              </w:rPr>
              <w:t>z</w:t>
            </w:r>
          </w:p>
        </w:tc>
        <w:tc>
          <w:tcPr>
            <w:tcW w:w="1475" w:type="dxa"/>
            <w:tcBorders>
              <w:top w:val="nil"/>
              <w:left w:val="nil"/>
              <w:bottom w:val="nil"/>
              <w:right w:val="nil"/>
            </w:tcBorders>
            <w:shd w:val="clear" w:color="auto" w:fill="auto"/>
            <w:noWrap/>
            <w:vAlign w:val="bottom"/>
            <w:hideMark/>
          </w:tcPr>
          <w:p w14:paraId="49E40886"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color w:val="000000"/>
                <w:szCs w:val="24"/>
                <w:lang w:val="en-US"/>
              </w:rPr>
              <w:t>0.1323(2)</w:t>
            </w:r>
          </w:p>
        </w:tc>
        <w:tc>
          <w:tcPr>
            <w:tcW w:w="1475" w:type="dxa"/>
            <w:tcBorders>
              <w:top w:val="nil"/>
              <w:left w:val="nil"/>
              <w:bottom w:val="nil"/>
              <w:right w:val="nil"/>
            </w:tcBorders>
            <w:shd w:val="clear" w:color="auto" w:fill="auto"/>
            <w:noWrap/>
            <w:vAlign w:val="bottom"/>
            <w:hideMark/>
          </w:tcPr>
          <w:p w14:paraId="4C27CC07"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color w:val="000000"/>
                <w:szCs w:val="24"/>
                <w:lang w:val="en-US"/>
              </w:rPr>
              <w:t>0.1325(2)</w:t>
            </w:r>
          </w:p>
        </w:tc>
        <w:tc>
          <w:tcPr>
            <w:tcW w:w="1475" w:type="dxa"/>
            <w:tcBorders>
              <w:top w:val="nil"/>
              <w:left w:val="nil"/>
              <w:bottom w:val="nil"/>
              <w:right w:val="nil"/>
            </w:tcBorders>
            <w:shd w:val="clear" w:color="auto" w:fill="auto"/>
            <w:noWrap/>
            <w:vAlign w:val="bottom"/>
            <w:hideMark/>
          </w:tcPr>
          <w:p w14:paraId="2DCB1018"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color w:val="000000"/>
                <w:szCs w:val="24"/>
                <w:lang w:val="en-US"/>
              </w:rPr>
              <w:t>0.1336(3)</w:t>
            </w:r>
          </w:p>
        </w:tc>
        <w:tc>
          <w:tcPr>
            <w:tcW w:w="1429" w:type="dxa"/>
            <w:tcBorders>
              <w:top w:val="nil"/>
              <w:left w:val="nil"/>
              <w:bottom w:val="nil"/>
              <w:right w:val="nil"/>
            </w:tcBorders>
            <w:shd w:val="clear" w:color="auto" w:fill="auto"/>
            <w:noWrap/>
            <w:vAlign w:val="bottom"/>
            <w:hideMark/>
          </w:tcPr>
          <w:p w14:paraId="6235439B"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color w:val="000000"/>
                <w:szCs w:val="24"/>
                <w:lang w:val="en-US"/>
              </w:rPr>
              <w:t>0.1326(2)</w:t>
            </w:r>
          </w:p>
        </w:tc>
      </w:tr>
      <w:tr w:rsidR="00D74F35" w:rsidRPr="00085EAE" w14:paraId="6B7DD986" w14:textId="77777777" w:rsidTr="008A2D60">
        <w:trPr>
          <w:trHeight w:val="382"/>
          <w:jc w:val="center"/>
        </w:trPr>
        <w:tc>
          <w:tcPr>
            <w:tcW w:w="835" w:type="dxa"/>
            <w:tcBorders>
              <w:top w:val="nil"/>
              <w:left w:val="nil"/>
              <w:bottom w:val="nil"/>
              <w:right w:val="nil"/>
            </w:tcBorders>
            <w:shd w:val="clear" w:color="auto" w:fill="auto"/>
            <w:noWrap/>
            <w:vAlign w:val="bottom"/>
            <w:hideMark/>
          </w:tcPr>
          <w:p w14:paraId="3F542C9F" w14:textId="77777777" w:rsidR="00D74F35" w:rsidRPr="00085EAE" w:rsidRDefault="00D74F35" w:rsidP="008A2D60">
            <w:pPr>
              <w:spacing w:after="0"/>
              <w:jc w:val="center"/>
              <w:rPr>
                <w:rFonts w:eastAsia="Times New Roman" w:cs="Times New Roman"/>
                <w:b/>
                <w:color w:val="000000"/>
                <w:szCs w:val="24"/>
                <w:lang w:val="en-US"/>
              </w:rPr>
            </w:pPr>
          </w:p>
        </w:tc>
        <w:tc>
          <w:tcPr>
            <w:tcW w:w="1496" w:type="dxa"/>
            <w:tcBorders>
              <w:top w:val="nil"/>
              <w:left w:val="nil"/>
              <w:bottom w:val="nil"/>
              <w:right w:val="nil"/>
            </w:tcBorders>
            <w:shd w:val="clear" w:color="auto" w:fill="auto"/>
            <w:noWrap/>
            <w:vAlign w:val="bottom"/>
            <w:hideMark/>
          </w:tcPr>
          <w:p w14:paraId="1B40A33C" w14:textId="77777777" w:rsidR="00D74F35" w:rsidRPr="00085EAE" w:rsidRDefault="00D74F35" w:rsidP="008A2D60">
            <w:pPr>
              <w:spacing w:after="0"/>
              <w:jc w:val="center"/>
              <w:rPr>
                <w:rFonts w:eastAsia="Times New Roman" w:cs="Times New Roman"/>
                <w:color w:val="000000"/>
                <w:szCs w:val="24"/>
                <w:lang w:val="en-US"/>
              </w:rPr>
            </w:pPr>
            <w:proofErr w:type="spellStart"/>
            <w:r w:rsidRPr="00085EAE">
              <w:rPr>
                <w:rFonts w:eastAsia="Times New Roman" w:cs="Times New Roman"/>
                <w:i/>
                <w:iCs/>
                <w:color w:val="000000"/>
                <w:szCs w:val="24"/>
                <w:lang w:val="en-US"/>
              </w:rPr>
              <w:t>U</w:t>
            </w:r>
            <w:r w:rsidRPr="00085EAE">
              <w:rPr>
                <w:rFonts w:eastAsia="Times New Roman" w:cs="Times New Roman"/>
                <w:color w:val="000000"/>
                <w:szCs w:val="24"/>
                <w:vertAlign w:val="subscript"/>
                <w:lang w:val="en-US"/>
              </w:rPr>
              <w:t>iso</w:t>
            </w:r>
            <w:proofErr w:type="spellEnd"/>
            <w:r w:rsidRPr="00085EAE">
              <w:rPr>
                <w:rFonts w:eastAsia="Times New Roman" w:cs="Times New Roman"/>
                <w:color w:val="000000"/>
                <w:szCs w:val="24"/>
                <w:vertAlign w:val="subscript"/>
                <w:lang w:val="en-US"/>
              </w:rPr>
              <w:t xml:space="preserve"> </w:t>
            </w:r>
            <w:r w:rsidRPr="00085EAE">
              <w:rPr>
                <w:rFonts w:eastAsia="Times New Roman" w:cs="Times New Roman"/>
                <w:color w:val="000000"/>
                <w:szCs w:val="24"/>
                <w:lang w:val="en-US"/>
              </w:rPr>
              <w:t>(Å</w:t>
            </w:r>
            <w:r w:rsidRPr="00085EAE">
              <w:rPr>
                <w:rFonts w:eastAsia="Times New Roman" w:cs="Times New Roman"/>
                <w:color w:val="000000"/>
                <w:szCs w:val="24"/>
                <w:vertAlign w:val="superscript"/>
                <w:lang w:val="en-US"/>
              </w:rPr>
              <w:t>2</w:t>
            </w:r>
            <w:r w:rsidRPr="00085EAE">
              <w:rPr>
                <w:rFonts w:eastAsia="Times New Roman" w:cs="Times New Roman"/>
                <w:color w:val="000000"/>
                <w:szCs w:val="24"/>
                <w:lang w:val="en-US"/>
              </w:rPr>
              <w:t>)</w:t>
            </w:r>
          </w:p>
        </w:tc>
        <w:tc>
          <w:tcPr>
            <w:tcW w:w="1475" w:type="dxa"/>
            <w:tcBorders>
              <w:top w:val="nil"/>
              <w:left w:val="nil"/>
              <w:bottom w:val="nil"/>
              <w:right w:val="nil"/>
            </w:tcBorders>
            <w:shd w:val="clear" w:color="auto" w:fill="auto"/>
            <w:noWrap/>
            <w:vAlign w:val="bottom"/>
            <w:hideMark/>
          </w:tcPr>
          <w:p w14:paraId="19C2F59D"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color w:val="000000"/>
                <w:szCs w:val="24"/>
                <w:lang w:val="en-US"/>
              </w:rPr>
              <w:t>0.0006(6)</w:t>
            </w:r>
          </w:p>
        </w:tc>
        <w:tc>
          <w:tcPr>
            <w:tcW w:w="1475" w:type="dxa"/>
            <w:tcBorders>
              <w:top w:val="nil"/>
              <w:left w:val="nil"/>
              <w:bottom w:val="nil"/>
              <w:right w:val="nil"/>
            </w:tcBorders>
            <w:shd w:val="clear" w:color="auto" w:fill="auto"/>
            <w:noWrap/>
            <w:vAlign w:val="bottom"/>
            <w:hideMark/>
          </w:tcPr>
          <w:p w14:paraId="67554014"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color w:val="000000"/>
                <w:szCs w:val="24"/>
                <w:lang w:val="en-US"/>
              </w:rPr>
              <w:t>0.0028(5)</w:t>
            </w:r>
          </w:p>
        </w:tc>
        <w:tc>
          <w:tcPr>
            <w:tcW w:w="1475" w:type="dxa"/>
            <w:tcBorders>
              <w:top w:val="nil"/>
              <w:left w:val="nil"/>
              <w:bottom w:val="nil"/>
              <w:right w:val="nil"/>
            </w:tcBorders>
            <w:shd w:val="clear" w:color="auto" w:fill="auto"/>
            <w:noWrap/>
            <w:vAlign w:val="bottom"/>
            <w:hideMark/>
          </w:tcPr>
          <w:p w14:paraId="4C883A5F"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color w:val="000000"/>
                <w:szCs w:val="24"/>
                <w:lang w:val="en-US"/>
              </w:rPr>
              <w:t>0.0011(8)</w:t>
            </w:r>
          </w:p>
        </w:tc>
        <w:tc>
          <w:tcPr>
            <w:tcW w:w="1429" w:type="dxa"/>
            <w:tcBorders>
              <w:top w:val="nil"/>
              <w:left w:val="nil"/>
              <w:bottom w:val="nil"/>
              <w:right w:val="nil"/>
            </w:tcBorders>
            <w:shd w:val="clear" w:color="auto" w:fill="auto"/>
            <w:noWrap/>
            <w:vAlign w:val="bottom"/>
            <w:hideMark/>
          </w:tcPr>
          <w:p w14:paraId="21343910"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color w:val="000000"/>
                <w:szCs w:val="24"/>
                <w:lang w:val="en-US"/>
              </w:rPr>
              <w:t>0.0008(7)</w:t>
            </w:r>
          </w:p>
        </w:tc>
      </w:tr>
      <w:tr w:rsidR="00D74F35" w:rsidRPr="00085EAE" w14:paraId="781A41F0" w14:textId="77777777" w:rsidTr="008A2D60">
        <w:trPr>
          <w:trHeight w:val="382"/>
          <w:jc w:val="center"/>
        </w:trPr>
        <w:tc>
          <w:tcPr>
            <w:tcW w:w="835" w:type="dxa"/>
            <w:tcBorders>
              <w:top w:val="nil"/>
              <w:left w:val="nil"/>
              <w:bottom w:val="nil"/>
              <w:right w:val="nil"/>
            </w:tcBorders>
            <w:shd w:val="clear" w:color="auto" w:fill="auto"/>
            <w:noWrap/>
            <w:vAlign w:val="bottom"/>
          </w:tcPr>
          <w:p w14:paraId="560EEB28" w14:textId="77777777" w:rsidR="00D74F35" w:rsidRPr="00085EAE" w:rsidRDefault="00D74F35" w:rsidP="008A2D60">
            <w:pPr>
              <w:spacing w:after="0"/>
              <w:jc w:val="center"/>
              <w:rPr>
                <w:rFonts w:eastAsia="Times New Roman" w:cs="Times New Roman"/>
                <w:b/>
                <w:color w:val="000000"/>
                <w:szCs w:val="24"/>
                <w:lang w:val="en-US"/>
              </w:rPr>
            </w:pPr>
          </w:p>
        </w:tc>
        <w:tc>
          <w:tcPr>
            <w:tcW w:w="1496" w:type="dxa"/>
            <w:tcBorders>
              <w:top w:val="nil"/>
              <w:left w:val="nil"/>
              <w:bottom w:val="nil"/>
              <w:right w:val="nil"/>
            </w:tcBorders>
            <w:shd w:val="clear" w:color="auto" w:fill="auto"/>
            <w:noWrap/>
            <w:vAlign w:val="bottom"/>
          </w:tcPr>
          <w:p w14:paraId="15603294" w14:textId="77777777" w:rsidR="00D74F35" w:rsidRPr="00085EAE" w:rsidRDefault="00D74F35" w:rsidP="008A2D60">
            <w:pPr>
              <w:spacing w:after="0"/>
              <w:jc w:val="center"/>
              <w:rPr>
                <w:rFonts w:eastAsia="Times New Roman" w:cs="Times New Roman"/>
                <w:i/>
                <w:iCs/>
                <w:color w:val="000000"/>
                <w:szCs w:val="24"/>
                <w:lang w:val="en-US"/>
              </w:rPr>
            </w:pPr>
            <w:r w:rsidRPr="00085EAE">
              <w:rPr>
                <w:rFonts w:eastAsia="Times New Roman" w:cs="Times New Roman"/>
                <w:i/>
                <w:iCs/>
                <w:color w:val="000000"/>
                <w:szCs w:val="24"/>
                <w:lang w:val="en-US"/>
              </w:rPr>
              <w:t>moment</w:t>
            </w:r>
          </w:p>
        </w:tc>
        <w:tc>
          <w:tcPr>
            <w:tcW w:w="1475" w:type="dxa"/>
            <w:tcBorders>
              <w:top w:val="nil"/>
              <w:left w:val="nil"/>
              <w:bottom w:val="nil"/>
              <w:right w:val="nil"/>
            </w:tcBorders>
            <w:shd w:val="clear" w:color="auto" w:fill="auto"/>
            <w:noWrap/>
            <w:vAlign w:val="bottom"/>
          </w:tcPr>
          <w:p w14:paraId="26811176"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color w:val="000000"/>
                <w:szCs w:val="24"/>
                <w:lang w:val="en-US"/>
              </w:rPr>
              <w:t>1.16(4)</w:t>
            </w:r>
          </w:p>
        </w:tc>
        <w:tc>
          <w:tcPr>
            <w:tcW w:w="1475" w:type="dxa"/>
            <w:tcBorders>
              <w:top w:val="nil"/>
              <w:left w:val="nil"/>
              <w:bottom w:val="nil"/>
              <w:right w:val="nil"/>
            </w:tcBorders>
            <w:shd w:val="clear" w:color="auto" w:fill="auto"/>
            <w:noWrap/>
            <w:vAlign w:val="bottom"/>
          </w:tcPr>
          <w:p w14:paraId="4087B076"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color w:val="000000"/>
                <w:szCs w:val="24"/>
                <w:lang w:val="en-US"/>
              </w:rPr>
              <w:t>1.06(3)</w:t>
            </w:r>
          </w:p>
        </w:tc>
        <w:tc>
          <w:tcPr>
            <w:tcW w:w="1475" w:type="dxa"/>
            <w:tcBorders>
              <w:top w:val="nil"/>
              <w:left w:val="nil"/>
              <w:bottom w:val="nil"/>
              <w:right w:val="nil"/>
            </w:tcBorders>
            <w:shd w:val="clear" w:color="auto" w:fill="auto"/>
            <w:noWrap/>
            <w:vAlign w:val="bottom"/>
          </w:tcPr>
          <w:p w14:paraId="30897B7B"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color w:val="000000"/>
                <w:szCs w:val="24"/>
                <w:lang w:val="en-US"/>
              </w:rPr>
              <w:t>0.97(5)</w:t>
            </w:r>
          </w:p>
        </w:tc>
        <w:tc>
          <w:tcPr>
            <w:tcW w:w="1429" w:type="dxa"/>
            <w:tcBorders>
              <w:top w:val="nil"/>
              <w:left w:val="nil"/>
              <w:bottom w:val="nil"/>
              <w:right w:val="nil"/>
            </w:tcBorders>
            <w:shd w:val="clear" w:color="auto" w:fill="auto"/>
            <w:noWrap/>
            <w:vAlign w:val="bottom"/>
          </w:tcPr>
          <w:p w14:paraId="2552E4A5"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color w:val="000000"/>
                <w:szCs w:val="24"/>
                <w:lang w:val="en-US"/>
              </w:rPr>
              <w:t>0.99(5)</w:t>
            </w:r>
          </w:p>
        </w:tc>
      </w:tr>
      <w:tr w:rsidR="00D74F35" w:rsidRPr="00085EAE" w14:paraId="7C9B8D9F" w14:textId="77777777" w:rsidTr="008A2D60">
        <w:trPr>
          <w:trHeight w:val="382"/>
          <w:jc w:val="center"/>
        </w:trPr>
        <w:tc>
          <w:tcPr>
            <w:tcW w:w="835" w:type="dxa"/>
            <w:tcBorders>
              <w:top w:val="nil"/>
              <w:left w:val="nil"/>
              <w:bottom w:val="nil"/>
              <w:right w:val="nil"/>
            </w:tcBorders>
            <w:shd w:val="clear" w:color="auto" w:fill="auto"/>
            <w:noWrap/>
            <w:vAlign w:val="bottom"/>
            <w:hideMark/>
          </w:tcPr>
          <w:p w14:paraId="226096A4" w14:textId="77777777" w:rsidR="00D74F35" w:rsidRPr="00085EAE" w:rsidRDefault="00D74F35" w:rsidP="008A2D60">
            <w:pPr>
              <w:spacing w:after="0"/>
              <w:jc w:val="center"/>
              <w:rPr>
                <w:rFonts w:eastAsia="Times New Roman" w:cs="Times New Roman"/>
                <w:b/>
                <w:color w:val="000000"/>
                <w:szCs w:val="24"/>
                <w:lang w:val="en-US"/>
              </w:rPr>
            </w:pPr>
            <w:r w:rsidRPr="00085EAE">
              <w:rPr>
                <w:rFonts w:eastAsia="Times New Roman" w:cs="Times New Roman"/>
                <w:b/>
                <w:color w:val="000000"/>
                <w:szCs w:val="24"/>
                <w:lang w:val="en-US"/>
              </w:rPr>
              <w:t>Mn</w:t>
            </w:r>
          </w:p>
        </w:tc>
        <w:tc>
          <w:tcPr>
            <w:tcW w:w="1496" w:type="dxa"/>
            <w:tcBorders>
              <w:top w:val="nil"/>
              <w:left w:val="nil"/>
              <w:bottom w:val="nil"/>
              <w:right w:val="nil"/>
            </w:tcBorders>
            <w:shd w:val="clear" w:color="auto" w:fill="auto"/>
            <w:noWrap/>
            <w:vAlign w:val="bottom"/>
            <w:hideMark/>
          </w:tcPr>
          <w:p w14:paraId="6E7FCE31" w14:textId="77777777" w:rsidR="00D74F35" w:rsidRPr="00085EAE" w:rsidRDefault="00D74F35" w:rsidP="008A2D60">
            <w:pPr>
              <w:spacing w:after="0"/>
              <w:jc w:val="center"/>
              <w:rPr>
                <w:rFonts w:eastAsia="Times New Roman" w:cs="Times New Roman"/>
                <w:color w:val="000000"/>
                <w:szCs w:val="24"/>
                <w:lang w:val="en-US"/>
              </w:rPr>
            </w:pPr>
            <w:proofErr w:type="spellStart"/>
            <w:r w:rsidRPr="00085EAE">
              <w:rPr>
                <w:rFonts w:eastAsia="Times New Roman" w:cs="Times New Roman"/>
                <w:i/>
                <w:iCs/>
                <w:color w:val="000000"/>
                <w:szCs w:val="24"/>
                <w:lang w:val="en-US"/>
              </w:rPr>
              <w:t>U</w:t>
            </w:r>
            <w:r w:rsidRPr="00085EAE">
              <w:rPr>
                <w:rFonts w:eastAsia="Times New Roman" w:cs="Times New Roman"/>
                <w:color w:val="000000"/>
                <w:szCs w:val="24"/>
                <w:vertAlign w:val="subscript"/>
                <w:lang w:val="en-US"/>
              </w:rPr>
              <w:t>iso</w:t>
            </w:r>
            <w:proofErr w:type="spellEnd"/>
            <w:r w:rsidRPr="00085EAE">
              <w:rPr>
                <w:rFonts w:eastAsia="Times New Roman" w:cs="Times New Roman"/>
                <w:color w:val="000000"/>
                <w:szCs w:val="24"/>
                <w:vertAlign w:val="subscript"/>
                <w:lang w:val="en-US"/>
              </w:rPr>
              <w:t xml:space="preserve"> </w:t>
            </w:r>
            <w:r w:rsidRPr="00085EAE">
              <w:rPr>
                <w:rFonts w:eastAsia="Times New Roman" w:cs="Times New Roman"/>
                <w:color w:val="000000"/>
                <w:szCs w:val="24"/>
                <w:lang w:val="en-US"/>
              </w:rPr>
              <w:t>(Å</w:t>
            </w:r>
            <w:r w:rsidRPr="00085EAE">
              <w:rPr>
                <w:rFonts w:eastAsia="Times New Roman" w:cs="Times New Roman"/>
                <w:color w:val="000000"/>
                <w:szCs w:val="24"/>
                <w:vertAlign w:val="superscript"/>
                <w:lang w:val="en-US"/>
              </w:rPr>
              <w:t>2</w:t>
            </w:r>
            <w:r w:rsidRPr="00085EAE">
              <w:rPr>
                <w:rFonts w:eastAsia="Times New Roman" w:cs="Times New Roman"/>
                <w:color w:val="000000"/>
                <w:szCs w:val="24"/>
                <w:lang w:val="en-US"/>
              </w:rPr>
              <w:t>)</w:t>
            </w:r>
          </w:p>
        </w:tc>
        <w:tc>
          <w:tcPr>
            <w:tcW w:w="1475" w:type="dxa"/>
            <w:tcBorders>
              <w:top w:val="nil"/>
              <w:left w:val="nil"/>
              <w:bottom w:val="nil"/>
              <w:right w:val="nil"/>
            </w:tcBorders>
            <w:shd w:val="clear" w:color="auto" w:fill="auto"/>
            <w:noWrap/>
            <w:vAlign w:val="bottom"/>
            <w:hideMark/>
          </w:tcPr>
          <w:p w14:paraId="38162BFB"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color w:val="000000"/>
                <w:szCs w:val="24"/>
                <w:lang w:val="en-US"/>
              </w:rPr>
              <w:t>0.0011(5)</w:t>
            </w:r>
          </w:p>
        </w:tc>
        <w:tc>
          <w:tcPr>
            <w:tcW w:w="1475" w:type="dxa"/>
            <w:tcBorders>
              <w:top w:val="nil"/>
              <w:left w:val="nil"/>
              <w:bottom w:val="nil"/>
              <w:right w:val="nil"/>
            </w:tcBorders>
            <w:shd w:val="clear" w:color="auto" w:fill="auto"/>
            <w:noWrap/>
            <w:vAlign w:val="bottom"/>
            <w:hideMark/>
          </w:tcPr>
          <w:p w14:paraId="45A21187"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color w:val="000000"/>
                <w:szCs w:val="24"/>
                <w:lang w:val="en-US"/>
              </w:rPr>
              <w:t>0.0020(4)</w:t>
            </w:r>
          </w:p>
        </w:tc>
        <w:tc>
          <w:tcPr>
            <w:tcW w:w="1475" w:type="dxa"/>
            <w:tcBorders>
              <w:top w:val="nil"/>
              <w:left w:val="nil"/>
              <w:bottom w:val="nil"/>
              <w:right w:val="nil"/>
            </w:tcBorders>
            <w:shd w:val="clear" w:color="auto" w:fill="auto"/>
            <w:noWrap/>
            <w:vAlign w:val="bottom"/>
            <w:hideMark/>
          </w:tcPr>
          <w:p w14:paraId="75873D9C"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color w:val="000000"/>
                <w:szCs w:val="24"/>
                <w:lang w:val="en-US"/>
              </w:rPr>
              <w:t>0.0007(7)</w:t>
            </w:r>
          </w:p>
        </w:tc>
        <w:tc>
          <w:tcPr>
            <w:tcW w:w="1429" w:type="dxa"/>
            <w:tcBorders>
              <w:top w:val="nil"/>
              <w:left w:val="nil"/>
              <w:bottom w:val="nil"/>
              <w:right w:val="nil"/>
            </w:tcBorders>
            <w:shd w:val="clear" w:color="auto" w:fill="auto"/>
            <w:noWrap/>
            <w:vAlign w:val="bottom"/>
            <w:hideMark/>
          </w:tcPr>
          <w:p w14:paraId="60537425"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color w:val="000000"/>
                <w:szCs w:val="24"/>
                <w:lang w:val="en-US"/>
              </w:rPr>
              <w:t>0.0012(6)</w:t>
            </w:r>
          </w:p>
        </w:tc>
      </w:tr>
      <w:tr w:rsidR="00D74F35" w:rsidRPr="00085EAE" w14:paraId="46408D17" w14:textId="77777777" w:rsidTr="008A2D60">
        <w:trPr>
          <w:trHeight w:val="382"/>
          <w:jc w:val="center"/>
        </w:trPr>
        <w:tc>
          <w:tcPr>
            <w:tcW w:w="835" w:type="dxa"/>
            <w:tcBorders>
              <w:top w:val="nil"/>
              <w:left w:val="nil"/>
              <w:bottom w:val="nil"/>
              <w:right w:val="nil"/>
            </w:tcBorders>
            <w:shd w:val="clear" w:color="auto" w:fill="auto"/>
            <w:noWrap/>
            <w:vAlign w:val="bottom"/>
          </w:tcPr>
          <w:p w14:paraId="76951953" w14:textId="77777777" w:rsidR="00D74F35" w:rsidRPr="00085EAE" w:rsidRDefault="00D74F35" w:rsidP="008A2D60">
            <w:pPr>
              <w:spacing w:after="0"/>
              <w:jc w:val="center"/>
              <w:rPr>
                <w:rFonts w:eastAsia="Times New Roman" w:cs="Times New Roman"/>
                <w:b/>
                <w:color w:val="000000"/>
                <w:szCs w:val="24"/>
                <w:lang w:val="en-US"/>
              </w:rPr>
            </w:pPr>
          </w:p>
        </w:tc>
        <w:tc>
          <w:tcPr>
            <w:tcW w:w="1496" w:type="dxa"/>
            <w:tcBorders>
              <w:top w:val="nil"/>
              <w:left w:val="nil"/>
              <w:bottom w:val="nil"/>
              <w:right w:val="nil"/>
            </w:tcBorders>
            <w:shd w:val="clear" w:color="auto" w:fill="auto"/>
            <w:noWrap/>
            <w:vAlign w:val="bottom"/>
          </w:tcPr>
          <w:p w14:paraId="50F97C10" w14:textId="77777777" w:rsidR="00D74F35" w:rsidRPr="00085EAE" w:rsidRDefault="00D74F35" w:rsidP="008A2D60">
            <w:pPr>
              <w:spacing w:after="0"/>
              <w:jc w:val="center"/>
              <w:rPr>
                <w:rFonts w:eastAsia="Times New Roman" w:cs="Times New Roman"/>
                <w:i/>
                <w:iCs/>
                <w:color w:val="000000"/>
                <w:szCs w:val="24"/>
                <w:lang w:val="en-US"/>
              </w:rPr>
            </w:pPr>
            <w:r w:rsidRPr="00085EAE">
              <w:rPr>
                <w:rFonts w:eastAsia="Times New Roman" w:cs="Times New Roman"/>
                <w:i/>
                <w:iCs/>
                <w:color w:val="000000"/>
                <w:szCs w:val="24"/>
                <w:lang w:val="en-US"/>
              </w:rPr>
              <w:t>moment</w:t>
            </w:r>
          </w:p>
        </w:tc>
        <w:tc>
          <w:tcPr>
            <w:tcW w:w="1475" w:type="dxa"/>
            <w:tcBorders>
              <w:top w:val="nil"/>
              <w:left w:val="nil"/>
              <w:bottom w:val="nil"/>
              <w:right w:val="nil"/>
            </w:tcBorders>
            <w:shd w:val="clear" w:color="auto" w:fill="auto"/>
            <w:noWrap/>
            <w:vAlign w:val="bottom"/>
          </w:tcPr>
          <w:p w14:paraId="0E1955D8"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color w:val="000000"/>
                <w:szCs w:val="24"/>
                <w:lang w:val="en-US"/>
              </w:rPr>
              <w:t>3.65(3)</w:t>
            </w:r>
          </w:p>
        </w:tc>
        <w:tc>
          <w:tcPr>
            <w:tcW w:w="1475" w:type="dxa"/>
            <w:tcBorders>
              <w:top w:val="nil"/>
              <w:left w:val="nil"/>
              <w:bottom w:val="nil"/>
              <w:right w:val="nil"/>
            </w:tcBorders>
            <w:shd w:val="clear" w:color="auto" w:fill="auto"/>
            <w:noWrap/>
            <w:vAlign w:val="bottom"/>
          </w:tcPr>
          <w:p w14:paraId="7CFF05C0"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color w:val="000000"/>
                <w:szCs w:val="24"/>
                <w:lang w:val="en-US"/>
              </w:rPr>
              <w:t>3.65(3)</w:t>
            </w:r>
          </w:p>
        </w:tc>
        <w:tc>
          <w:tcPr>
            <w:tcW w:w="1475" w:type="dxa"/>
            <w:tcBorders>
              <w:top w:val="nil"/>
              <w:left w:val="nil"/>
              <w:bottom w:val="nil"/>
              <w:right w:val="nil"/>
            </w:tcBorders>
            <w:shd w:val="clear" w:color="auto" w:fill="auto"/>
            <w:noWrap/>
            <w:vAlign w:val="bottom"/>
          </w:tcPr>
          <w:p w14:paraId="5E8C7F20"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color w:val="000000"/>
                <w:szCs w:val="24"/>
                <w:lang w:val="en-US"/>
              </w:rPr>
              <w:t>3.66(4)</w:t>
            </w:r>
          </w:p>
        </w:tc>
        <w:tc>
          <w:tcPr>
            <w:tcW w:w="1429" w:type="dxa"/>
            <w:tcBorders>
              <w:top w:val="nil"/>
              <w:left w:val="nil"/>
              <w:bottom w:val="nil"/>
              <w:right w:val="nil"/>
            </w:tcBorders>
            <w:shd w:val="clear" w:color="auto" w:fill="auto"/>
            <w:noWrap/>
            <w:vAlign w:val="bottom"/>
          </w:tcPr>
          <w:p w14:paraId="4EF5C983"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color w:val="000000"/>
                <w:szCs w:val="24"/>
                <w:lang w:val="en-US"/>
              </w:rPr>
              <w:t>3.64(4)</w:t>
            </w:r>
          </w:p>
        </w:tc>
      </w:tr>
      <w:tr w:rsidR="00D74F35" w:rsidRPr="00085EAE" w14:paraId="6735D06F" w14:textId="77777777" w:rsidTr="008A2D60">
        <w:trPr>
          <w:trHeight w:val="304"/>
          <w:jc w:val="center"/>
        </w:trPr>
        <w:tc>
          <w:tcPr>
            <w:tcW w:w="835" w:type="dxa"/>
            <w:tcBorders>
              <w:top w:val="nil"/>
              <w:left w:val="nil"/>
              <w:bottom w:val="nil"/>
              <w:right w:val="nil"/>
            </w:tcBorders>
            <w:shd w:val="clear" w:color="auto" w:fill="auto"/>
            <w:noWrap/>
            <w:vAlign w:val="bottom"/>
            <w:hideMark/>
          </w:tcPr>
          <w:p w14:paraId="357197C7" w14:textId="77777777" w:rsidR="00D74F35" w:rsidRPr="00085EAE" w:rsidRDefault="00D74F35" w:rsidP="008A2D60">
            <w:pPr>
              <w:spacing w:after="0"/>
              <w:jc w:val="center"/>
              <w:rPr>
                <w:rFonts w:eastAsia="Times New Roman" w:cs="Times New Roman"/>
                <w:b/>
                <w:color w:val="000000"/>
                <w:szCs w:val="24"/>
                <w:lang w:val="en-US"/>
              </w:rPr>
            </w:pPr>
            <w:r w:rsidRPr="00085EAE">
              <w:rPr>
                <w:rFonts w:eastAsia="Times New Roman" w:cs="Times New Roman"/>
                <w:b/>
                <w:color w:val="000000"/>
                <w:szCs w:val="24"/>
                <w:lang w:val="en-US"/>
              </w:rPr>
              <w:t>As</w:t>
            </w:r>
          </w:p>
        </w:tc>
        <w:tc>
          <w:tcPr>
            <w:tcW w:w="1496" w:type="dxa"/>
            <w:tcBorders>
              <w:top w:val="nil"/>
              <w:left w:val="nil"/>
              <w:bottom w:val="nil"/>
              <w:right w:val="nil"/>
            </w:tcBorders>
            <w:shd w:val="clear" w:color="auto" w:fill="auto"/>
            <w:noWrap/>
            <w:vAlign w:val="bottom"/>
            <w:hideMark/>
          </w:tcPr>
          <w:p w14:paraId="61D880C3" w14:textId="77777777" w:rsidR="00D74F35" w:rsidRPr="00960E98" w:rsidRDefault="00D74F35" w:rsidP="008A2D60">
            <w:pPr>
              <w:spacing w:after="0"/>
              <w:jc w:val="center"/>
              <w:rPr>
                <w:rFonts w:eastAsia="Times New Roman" w:cs="Times New Roman"/>
                <w:i/>
                <w:iCs/>
                <w:color w:val="000000"/>
                <w:szCs w:val="24"/>
                <w:lang w:val="en-US"/>
              </w:rPr>
            </w:pPr>
            <w:r w:rsidRPr="00960E98">
              <w:rPr>
                <w:rFonts w:eastAsia="Times New Roman" w:cs="Times New Roman"/>
                <w:i/>
                <w:iCs/>
                <w:color w:val="000000"/>
                <w:szCs w:val="24"/>
                <w:lang w:val="en-US"/>
              </w:rPr>
              <w:t>z</w:t>
            </w:r>
          </w:p>
        </w:tc>
        <w:tc>
          <w:tcPr>
            <w:tcW w:w="1475" w:type="dxa"/>
            <w:tcBorders>
              <w:top w:val="nil"/>
              <w:left w:val="nil"/>
              <w:bottom w:val="nil"/>
              <w:right w:val="nil"/>
            </w:tcBorders>
            <w:shd w:val="clear" w:color="auto" w:fill="auto"/>
            <w:noWrap/>
            <w:vAlign w:val="bottom"/>
            <w:hideMark/>
          </w:tcPr>
          <w:p w14:paraId="49D0A004"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color w:val="000000"/>
                <w:szCs w:val="24"/>
                <w:lang w:val="en-US"/>
              </w:rPr>
              <w:t>0.6717(2)</w:t>
            </w:r>
          </w:p>
        </w:tc>
        <w:tc>
          <w:tcPr>
            <w:tcW w:w="1475" w:type="dxa"/>
            <w:tcBorders>
              <w:top w:val="nil"/>
              <w:left w:val="nil"/>
              <w:bottom w:val="nil"/>
              <w:right w:val="nil"/>
            </w:tcBorders>
            <w:shd w:val="clear" w:color="auto" w:fill="auto"/>
            <w:noWrap/>
            <w:vAlign w:val="bottom"/>
            <w:hideMark/>
          </w:tcPr>
          <w:p w14:paraId="639797DC"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color w:val="000000"/>
                <w:szCs w:val="24"/>
                <w:lang w:val="en-US"/>
              </w:rPr>
              <w:t>0.6717(2)</w:t>
            </w:r>
          </w:p>
        </w:tc>
        <w:tc>
          <w:tcPr>
            <w:tcW w:w="1475" w:type="dxa"/>
            <w:tcBorders>
              <w:top w:val="nil"/>
              <w:left w:val="nil"/>
              <w:bottom w:val="nil"/>
              <w:right w:val="nil"/>
            </w:tcBorders>
            <w:shd w:val="clear" w:color="auto" w:fill="auto"/>
            <w:noWrap/>
            <w:vAlign w:val="bottom"/>
            <w:hideMark/>
          </w:tcPr>
          <w:p w14:paraId="49A9CE07" w14:textId="77777777" w:rsidR="00D74F35" w:rsidRPr="00085EAE" w:rsidRDefault="00D74F35" w:rsidP="008A2D60">
            <w:pPr>
              <w:spacing w:after="0"/>
              <w:jc w:val="center"/>
              <w:rPr>
                <w:rFonts w:eastAsia="Times New Roman" w:cs="Times New Roman"/>
                <w:szCs w:val="24"/>
                <w:lang w:val="en-US"/>
              </w:rPr>
            </w:pPr>
            <w:r w:rsidRPr="00085EAE">
              <w:rPr>
                <w:rFonts w:eastAsia="Times New Roman" w:cs="Times New Roman"/>
                <w:color w:val="000000"/>
                <w:szCs w:val="24"/>
                <w:lang w:val="en-US"/>
              </w:rPr>
              <w:t>0.6720(2)</w:t>
            </w:r>
          </w:p>
        </w:tc>
        <w:tc>
          <w:tcPr>
            <w:tcW w:w="1429" w:type="dxa"/>
            <w:tcBorders>
              <w:top w:val="nil"/>
              <w:left w:val="nil"/>
              <w:bottom w:val="nil"/>
              <w:right w:val="nil"/>
            </w:tcBorders>
            <w:shd w:val="clear" w:color="auto" w:fill="auto"/>
            <w:noWrap/>
            <w:vAlign w:val="bottom"/>
            <w:hideMark/>
          </w:tcPr>
          <w:p w14:paraId="1251CD18"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color w:val="000000"/>
                <w:szCs w:val="24"/>
                <w:lang w:val="en-US"/>
              </w:rPr>
              <w:t>0.6717(2)</w:t>
            </w:r>
          </w:p>
        </w:tc>
      </w:tr>
      <w:tr w:rsidR="00D74F35" w:rsidRPr="00085EAE" w14:paraId="7F631AF8" w14:textId="77777777" w:rsidTr="008A2D60">
        <w:trPr>
          <w:trHeight w:val="304"/>
          <w:jc w:val="center"/>
        </w:trPr>
        <w:tc>
          <w:tcPr>
            <w:tcW w:w="835" w:type="dxa"/>
            <w:tcBorders>
              <w:top w:val="nil"/>
              <w:left w:val="nil"/>
              <w:bottom w:val="nil"/>
              <w:right w:val="nil"/>
            </w:tcBorders>
            <w:shd w:val="clear" w:color="auto" w:fill="auto"/>
            <w:noWrap/>
            <w:vAlign w:val="bottom"/>
            <w:hideMark/>
          </w:tcPr>
          <w:p w14:paraId="168A0D71" w14:textId="77777777" w:rsidR="00D74F35" w:rsidRPr="00085EAE" w:rsidRDefault="00D74F35" w:rsidP="008A2D60">
            <w:pPr>
              <w:spacing w:after="0"/>
              <w:jc w:val="center"/>
              <w:rPr>
                <w:rFonts w:eastAsia="Times New Roman" w:cs="Times New Roman"/>
                <w:b/>
                <w:color w:val="000000"/>
                <w:szCs w:val="24"/>
                <w:lang w:val="en-US"/>
              </w:rPr>
            </w:pPr>
          </w:p>
        </w:tc>
        <w:tc>
          <w:tcPr>
            <w:tcW w:w="1496" w:type="dxa"/>
            <w:tcBorders>
              <w:top w:val="nil"/>
              <w:left w:val="nil"/>
              <w:bottom w:val="nil"/>
              <w:right w:val="nil"/>
            </w:tcBorders>
            <w:shd w:val="clear" w:color="auto" w:fill="auto"/>
            <w:noWrap/>
            <w:vAlign w:val="bottom"/>
            <w:hideMark/>
          </w:tcPr>
          <w:p w14:paraId="493256BB" w14:textId="77777777" w:rsidR="00D74F35" w:rsidRPr="00085EAE" w:rsidRDefault="00D74F35" w:rsidP="008A2D60">
            <w:pPr>
              <w:spacing w:after="0"/>
              <w:jc w:val="center"/>
              <w:rPr>
                <w:rFonts w:eastAsia="Times New Roman" w:cs="Times New Roman"/>
                <w:color w:val="000000"/>
                <w:szCs w:val="24"/>
                <w:lang w:val="en-US"/>
              </w:rPr>
            </w:pPr>
            <w:proofErr w:type="spellStart"/>
            <w:r w:rsidRPr="00085EAE">
              <w:rPr>
                <w:rFonts w:eastAsia="Times New Roman" w:cs="Times New Roman"/>
                <w:i/>
                <w:iCs/>
                <w:color w:val="000000"/>
                <w:szCs w:val="24"/>
                <w:lang w:val="en-US"/>
              </w:rPr>
              <w:t>U</w:t>
            </w:r>
            <w:r w:rsidRPr="00085EAE">
              <w:rPr>
                <w:rFonts w:eastAsia="Times New Roman" w:cs="Times New Roman"/>
                <w:color w:val="000000"/>
                <w:szCs w:val="24"/>
                <w:vertAlign w:val="subscript"/>
                <w:lang w:val="en-US"/>
              </w:rPr>
              <w:t>iso</w:t>
            </w:r>
            <w:proofErr w:type="spellEnd"/>
            <w:r w:rsidRPr="00085EAE">
              <w:rPr>
                <w:rFonts w:eastAsia="Times New Roman" w:cs="Times New Roman"/>
                <w:color w:val="000000"/>
                <w:szCs w:val="24"/>
                <w:vertAlign w:val="subscript"/>
                <w:lang w:val="en-US"/>
              </w:rPr>
              <w:t xml:space="preserve"> </w:t>
            </w:r>
            <w:r w:rsidRPr="00085EAE">
              <w:rPr>
                <w:rFonts w:eastAsia="Times New Roman" w:cs="Times New Roman"/>
                <w:color w:val="000000"/>
                <w:szCs w:val="24"/>
                <w:lang w:val="en-US"/>
              </w:rPr>
              <w:t>(Å</w:t>
            </w:r>
            <w:r w:rsidRPr="00085EAE">
              <w:rPr>
                <w:rFonts w:eastAsia="Times New Roman" w:cs="Times New Roman"/>
                <w:color w:val="000000"/>
                <w:szCs w:val="24"/>
                <w:vertAlign w:val="superscript"/>
                <w:lang w:val="en-US"/>
              </w:rPr>
              <w:t>2</w:t>
            </w:r>
            <w:r w:rsidRPr="00085EAE">
              <w:rPr>
                <w:rFonts w:eastAsia="Times New Roman" w:cs="Times New Roman"/>
                <w:color w:val="000000"/>
                <w:szCs w:val="24"/>
                <w:lang w:val="en-US"/>
              </w:rPr>
              <w:t>)</w:t>
            </w:r>
          </w:p>
        </w:tc>
        <w:tc>
          <w:tcPr>
            <w:tcW w:w="1475" w:type="dxa"/>
            <w:tcBorders>
              <w:top w:val="nil"/>
              <w:left w:val="nil"/>
              <w:bottom w:val="nil"/>
              <w:right w:val="nil"/>
            </w:tcBorders>
            <w:shd w:val="clear" w:color="auto" w:fill="auto"/>
            <w:noWrap/>
            <w:vAlign w:val="bottom"/>
            <w:hideMark/>
          </w:tcPr>
          <w:p w14:paraId="2B3623FE"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color w:val="000000"/>
                <w:szCs w:val="24"/>
                <w:lang w:val="en-US"/>
              </w:rPr>
              <w:t>0.0011(4)</w:t>
            </w:r>
          </w:p>
        </w:tc>
        <w:tc>
          <w:tcPr>
            <w:tcW w:w="1475" w:type="dxa"/>
            <w:tcBorders>
              <w:top w:val="nil"/>
              <w:left w:val="nil"/>
              <w:bottom w:val="nil"/>
              <w:right w:val="nil"/>
            </w:tcBorders>
            <w:shd w:val="clear" w:color="auto" w:fill="auto"/>
            <w:noWrap/>
            <w:vAlign w:val="bottom"/>
            <w:hideMark/>
          </w:tcPr>
          <w:p w14:paraId="570F9BDE"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color w:val="000000"/>
                <w:szCs w:val="24"/>
                <w:lang w:val="en-US"/>
              </w:rPr>
              <w:t>0.0014(4)</w:t>
            </w:r>
          </w:p>
        </w:tc>
        <w:tc>
          <w:tcPr>
            <w:tcW w:w="1475" w:type="dxa"/>
            <w:tcBorders>
              <w:top w:val="nil"/>
              <w:left w:val="nil"/>
              <w:bottom w:val="nil"/>
              <w:right w:val="nil"/>
            </w:tcBorders>
            <w:shd w:val="clear" w:color="auto" w:fill="auto"/>
            <w:noWrap/>
            <w:vAlign w:val="bottom"/>
            <w:hideMark/>
          </w:tcPr>
          <w:p w14:paraId="0CDB7043"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color w:val="000000"/>
                <w:szCs w:val="24"/>
                <w:lang w:val="en-US"/>
              </w:rPr>
              <w:t>0.0006(6)</w:t>
            </w:r>
          </w:p>
        </w:tc>
        <w:tc>
          <w:tcPr>
            <w:tcW w:w="1429" w:type="dxa"/>
            <w:tcBorders>
              <w:top w:val="nil"/>
              <w:left w:val="nil"/>
              <w:bottom w:val="nil"/>
              <w:right w:val="nil"/>
            </w:tcBorders>
            <w:shd w:val="clear" w:color="auto" w:fill="auto"/>
            <w:noWrap/>
            <w:vAlign w:val="bottom"/>
            <w:hideMark/>
          </w:tcPr>
          <w:p w14:paraId="596E814C"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color w:val="000000"/>
                <w:szCs w:val="24"/>
                <w:lang w:val="en-US"/>
              </w:rPr>
              <w:t>0.0008(5)</w:t>
            </w:r>
          </w:p>
        </w:tc>
      </w:tr>
      <w:tr w:rsidR="00D74F35" w:rsidRPr="00085EAE" w14:paraId="5C9492F3" w14:textId="77777777" w:rsidTr="008A2D60">
        <w:trPr>
          <w:trHeight w:val="382"/>
          <w:jc w:val="center"/>
        </w:trPr>
        <w:tc>
          <w:tcPr>
            <w:tcW w:w="835" w:type="dxa"/>
            <w:tcBorders>
              <w:top w:val="nil"/>
              <w:left w:val="nil"/>
              <w:bottom w:val="nil"/>
              <w:right w:val="nil"/>
            </w:tcBorders>
            <w:shd w:val="clear" w:color="auto" w:fill="auto"/>
            <w:noWrap/>
            <w:vAlign w:val="bottom"/>
            <w:hideMark/>
          </w:tcPr>
          <w:p w14:paraId="180E9E8C" w14:textId="77777777" w:rsidR="00D74F35" w:rsidRPr="00085EAE" w:rsidRDefault="00D74F35" w:rsidP="008A2D60">
            <w:pPr>
              <w:spacing w:after="0"/>
              <w:jc w:val="center"/>
              <w:rPr>
                <w:rFonts w:eastAsia="Times New Roman" w:cs="Times New Roman"/>
                <w:b/>
                <w:color w:val="000000"/>
                <w:szCs w:val="24"/>
                <w:lang w:val="en-US"/>
              </w:rPr>
            </w:pPr>
            <w:r w:rsidRPr="00085EAE">
              <w:rPr>
                <w:rFonts w:eastAsia="Times New Roman" w:cs="Times New Roman"/>
                <w:b/>
                <w:color w:val="000000"/>
                <w:szCs w:val="24"/>
                <w:lang w:val="en-US"/>
              </w:rPr>
              <w:t>O/F</w:t>
            </w:r>
          </w:p>
        </w:tc>
        <w:tc>
          <w:tcPr>
            <w:tcW w:w="1496" w:type="dxa"/>
            <w:tcBorders>
              <w:top w:val="nil"/>
              <w:left w:val="nil"/>
              <w:bottom w:val="nil"/>
              <w:right w:val="nil"/>
            </w:tcBorders>
            <w:shd w:val="clear" w:color="auto" w:fill="auto"/>
            <w:noWrap/>
            <w:vAlign w:val="bottom"/>
            <w:hideMark/>
          </w:tcPr>
          <w:p w14:paraId="03E51D7B" w14:textId="77777777" w:rsidR="00D74F35" w:rsidRPr="00085EAE" w:rsidRDefault="00D74F35" w:rsidP="008A2D60">
            <w:pPr>
              <w:spacing w:after="0"/>
              <w:jc w:val="center"/>
              <w:rPr>
                <w:rFonts w:eastAsia="Times New Roman" w:cs="Times New Roman"/>
                <w:color w:val="000000"/>
                <w:szCs w:val="24"/>
                <w:lang w:val="en-US"/>
              </w:rPr>
            </w:pPr>
            <w:proofErr w:type="spellStart"/>
            <w:r w:rsidRPr="00085EAE">
              <w:rPr>
                <w:rFonts w:eastAsia="Times New Roman" w:cs="Times New Roman"/>
                <w:i/>
                <w:iCs/>
                <w:color w:val="000000"/>
                <w:szCs w:val="24"/>
                <w:lang w:val="en-US"/>
              </w:rPr>
              <w:t>U</w:t>
            </w:r>
            <w:r w:rsidRPr="00085EAE">
              <w:rPr>
                <w:rFonts w:eastAsia="Times New Roman" w:cs="Times New Roman"/>
                <w:color w:val="000000"/>
                <w:szCs w:val="24"/>
                <w:vertAlign w:val="subscript"/>
                <w:lang w:val="en-US"/>
              </w:rPr>
              <w:t>iso</w:t>
            </w:r>
            <w:proofErr w:type="spellEnd"/>
            <w:r w:rsidRPr="00085EAE">
              <w:rPr>
                <w:rFonts w:eastAsia="Times New Roman" w:cs="Times New Roman"/>
                <w:color w:val="000000"/>
                <w:szCs w:val="24"/>
                <w:vertAlign w:val="subscript"/>
                <w:lang w:val="en-US"/>
              </w:rPr>
              <w:t xml:space="preserve"> </w:t>
            </w:r>
            <w:r w:rsidRPr="00085EAE">
              <w:rPr>
                <w:rFonts w:eastAsia="Times New Roman" w:cs="Times New Roman"/>
                <w:color w:val="000000"/>
                <w:szCs w:val="24"/>
                <w:lang w:val="en-US"/>
              </w:rPr>
              <w:t>(Å</w:t>
            </w:r>
            <w:r w:rsidRPr="00085EAE">
              <w:rPr>
                <w:rFonts w:eastAsia="Times New Roman" w:cs="Times New Roman"/>
                <w:color w:val="000000"/>
                <w:szCs w:val="24"/>
                <w:vertAlign w:val="superscript"/>
                <w:lang w:val="en-US"/>
              </w:rPr>
              <w:t>2</w:t>
            </w:r>
            <w:r w:rsidRPr="00085EAE">
              <w:rPr>
                <w:rFonts w:eastAsia="Times New Roman" w:cs="Times New Roman"/>
                <w:color w:val="000000"/>
                <w:szCs w:val="24"/>
                <w:lang w:val="en-US"/>
              </w:rPr>
              <w:t>)</w:t>
            </w:r>
          </w:p>
        </w:tc>
        <w:tc>
          <w:tcPr>
            <w:tcW w:w="1475" w:type="dxa"/>
            <w:tcBorders>
              <w:top w:val="nil"/>
              <w:left w:val="nil"/>
              <w:bottom w:val="nil"/>
              <w:right w:val="nil"/>
            </w:tcBorders>
            <w:shd w:val="clear" w:color="auto" w:fill="auto"/>
            <w:noWrap/>
            <w:vAlign w:val="bottom"/>
            <w:hideMark/>
          </w:tcPr>
          <w:p w14:paraId="07A8A924"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color w:val="000000"/>
                <w:szCs w:val="24"/>
                <w:lang w:val="en-US"/>
              </w:rPr>
              <w:t>0.0021(4)</w:t>
            </w:r>
          </w:p>
        </w:tc>
        <w:tc>
          <w:tcPr>
            <w:tcW w:w="1475" w:type="dxa"/>
            <w:tcBorders>
              <w:top w:val="nil"/>
              <w:left w:val="nil"/>
              <w:bottom w:val="nil"/>
              <w:right w:val="nil"/>
            </w:tcBorders>
            <w:shd w:val="clear" w:color="auto" w:fill="auto"/>
            <w:noWrap/>
            <w:vAlign w:val="bottom"/>
            <w:hideMark/>
          </w:tcPr>
          <w:p w14:paraId="6C6D790E"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color w:val="000000"/>
                <w:szCs w:val="24"/>
                <w:lang w:val="en-US"/>
              </w:rPr>
              <w:t>0.0021(4)</w:t>
            </w:r>
          </w:p>
        </w:tc>
        <w:tc>
          <w:tcPr>
            <w:tcW w:w="1475" w:type="dxa"/>
            <w:tcBorders>
              <w:top w:val="nil"/>
              <w:left w:val="nil"/>
              <w:bottom w:val="nil"/>
              <w:right w:val="nil"/>
            </w:tcBorders>
            <w:shd w:val="clear" w:color="auto" w:fill="auto"/>
            <w:noWrap/>
            <w:vAlign w:val="bottom"/>
            <w:hideMark/>
          </w:tcPr>
          <w:p w14:paraId="3ECA0A05"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color w:val="000000"/>
                <w:szCs w:val="24"/>
                <w:lang w:val="en-US"/>
              </w:rPr>
              <w:t>0.0019(6)</w:t>
            </w:r>
          </w:p>
        </w:tc>
        <w:tc>
          <w:tcPr>
            <w:tcW w:w="1429" w:type="dxa"/>
            <w:tcBorders>
              <w:top w:val="nil"/>
              <w:left w:val="nil"/>
              <w:bottom w:val="nil"/>
              <w:right w:val="nil"/>
            </w:tcBorders>
            <w:shd w:val="clear" w:color="auto" w:fill="auto"/>
            <w:noWrap/>
            <w:vAlign w:val="bottom"/>
            <w:hideMark/>
          </w:tcPr>
          <w:p w14:paraId="67EF2613"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color w:val="000000"/>
                <w:szCs w:val="24"/>
                <w:lang w:val="en-US"/>
              </w:rPr>
              <w:t>0.0019(5)</w:t>
            </w:r>
          </w:p>
        </w:tc>
      </w:tr>
      <w:tr w:rsidR="00D74F35" w:rsidRPr="00085EAE" w14:paraId="52BA834E" w14:textId="77777777" w:rsidTr="008A2D60">
        <w:trPr>
          <w:trHeight w:val="382"/>
          <w:jc w:val="center"/>
        </w:trPr>
        <w:tc>
          <w:tcPr>
            <w:tcW w:w="835" w:type="dxa"/>
            <w:tcBorders>
              <w:top w:val="nil"/>
              <w:left w:val="nil"/>
              <w:bottom w:val="nil"/>
              <w:right w:val="nil"/>
            </w:tcBorders>
            <w:shd w:val="clear" w:color="auto" w:fill="auto"/>
            <w:noWrap/>
            <w:vAlign w:val="bottom"/>
            <w:hideMark/>
          </w:tcPr>
          <w:p w14:paraId="4AD64B45" w14:textId="77777777" w:rsidR="00D74F35" w:rsidRPr="00085EAE" w:rsidRDefault="00D74F35" w:rsidP="008A2D60">
            <w:pPr>
              <w:spacing w:after="0"/>
              <w:jc w:val="center"/>
              <w:rPr>
                <w:rFonts w:eastAsia="Times New Roman" w:cs="Times New Roman"/>
                <w:b/>
                <w:color w:val="000000"/>
                <w:szCs w:val="24"/>
                <w:lang w:val="en-US"/>
              </w:rPr>
            </w:pPr>
          </w:p>
        </w:tc>
        <w:tc>
          <w:tcPr>
            <w:tcW w:w="1496" w:type="dxa"/>
            <w:tcBorders>
              <w:top w:val="nil"/>
              <w:left w:val="nil"/>
              <w:bottom w:val="nil"/>
              <w:right w:val="nil"/>
            </w:tcBorders>
            <w:shd w:val="clear" w:color="auto" w:fill="auto"/>
            <w:noWrap/>
            <w:vAlign w:val="bottom"/>
            <w:hideMark/>
          </w:tcPr>
          <w:p w14:paraId="1A126B7D"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i/>
                <w:iCs/>
                <w:color w:val="000000"/>
                <w:szCs w:val="24"/>
                <w:lang w:val="en-US"/>
              </w:rPr>
              <w:t xml:space="preserve">a </w:t>
            </w:r>
            <w:r w:rsidRPr="00085EAE">
              <w:rPr>
                <w:rFonts w:eastAsia="Times New Roman" w:cs="Times New Roman"/>
                <w:color w:val="000000"/>
                <w:szCs w:val="24"/>
                <w:lang w:val="en-US"/>
              </w:rPr>
              <w:t>(Å)</w:t>
            </w:r>
          </w:p>
        </w:tc>
        <w:tc>
          <w:tcPr>
            <w:tcW w:w="1475" w:type="dxa"/>
            <w:tcBorders>
              <w:top w:val="nil"/>
              <w:left w:val="nil"/>
              <w:bottom w:val="nil"/>
              <w:right w:val="nil"/>
            </w:tcBorders>
            <w:shd w:val="clear" w:color="auto" w:fill="auto"/>
            <w:noWrap/>
            <w:vAlign w:val="bottom"/>
            <w:hideMark/>
          </w:tcPr>
          <w:p w14:paraId="4FB25095"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color w:val="000000"/>
                <w:szCs w:val="24"/>
                <w:lang w:val="en-US"/>
              </w:rPr>
              <w:t>4.08280(5)</w:t>
            </w:r>
          </w:p>
        </w:tc>
        <w:tc>
          <w:tcPr>
            <w:tcW w:w="1475" w:type="dxa"/>
            <w:tcBorders>
              <w:top w:val="nil"/>
              <w:left w:val="nil"/>
              <w:bottom w:val="nil"/>
              <w:right w:val="nil"/>
            </w:tcBorders>
            <w:shd w:val="clear" w:color="auto" w:fill="auto"/>
            <w:noWrap/>
            <w:vAlign w:val="bottom"/>
            <w:hideMark/>
          </w:tcPr>
          <w:p w14:paraId="06CA4A7C"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color w:val="000000"/>
                <w:szCs w:val="24"/>
                <w:lang w:val="en-US"/>
              </w:rPr>
              <w:t>4.08154(4)</w:t>
            </w:r>
          </w:p>
        </w:tc>
        <w:tc>
          <w:tcPr>
            <w:tcW w:w="1475" w:type="dxa"/>
            <w:tcBorders>
              <w:top w:val="nil"/>
              <w:left w:val="nil"/>
              <w:bottom w:val="nil"/>
              <w:right w:val="nil"/>
            </w:tcBorders>
            <w:shd w:val="clear" w:color="auto" w:fill="auto"/>
            <w:noWrap/>
            <w:vAlign w:val="bottom"/>
            <w:hideMark/>
          </w:tcPr>
          <w:p w14:paraId="19982F2C"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color w:val="000000"/>
                <w:szCs w:val="24"/>
                <w:lang w:val="en-US"/>
              </w:rPr>
              <w:t>4.08079(5)</w:t>
            </w:r>
          </w:p>
        </w:tc>
        <w:tc>
          <w:tcPr>
            <w:tcW w:w="1429" w:type="dxa"/>
            <w:tcBorders>
              <w:top w:val="nil"/>
              <w:left w:val="nil"/>
              <w:bottom w:val="nil"/>
              <w:right w:val="nil"/>
            </w:tcBorders>
            <w:shd w:val="clear" w:color="auto" w:fill="auto"/>
            <w:noWrap/>
            <w:vAlign w:val="bottom"/>
            <w:hideMark/>
          </w:tcPr>
          <w:p w14:paraId="7E566054"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color w:val="000000"/>
                <w:szCs w:val="24"/>
                <w:lang w:val="en-US"/>
              </w:rPr>
              <w:t>4.08190(5)</w:t>
            </w:r>
          </w:p>
        </w:tc>
      </w:tr>
      <w:tr w:rsidR="00D74F35" w:rsidRPr="00085EAE" w14:paraId="42894C53" w14:textId="77777777" w:rsidTr="008A2D60">
        <w:trPr>
          <w:trHeight w:val="304"/>
          <w:jc w:val="center"/>
        </w:trPr>
        <w:tc>
          <w:tcPr>
            <w:tcW w:w="835" w:type="dxa"/>
            <w:tcBorders>
              <w:top w:val="nil"/>
              <w:left w:val="nil"/>
              <w:bottom w:val="nil"/>
              <w:right w:val="nil"/>
            </w:tcBorders>
            <w:shd w:val="clear" w:color="auto" w:fill="auto"/>
            <w:noWrap/>
            <w:vAlign w:val="bottom"/>
            <w:hideMark/>
          </w:tcPr>
          <w:p w14:paraId="584C2CDD" w14:textId="77777777" w:rsidR="00D74F35" w:rsidRPr="00085EAE" w:rsidRDefault="00D74F35" w:rsidP="008A2D60">
            <w:pPr>
              <w:spacing w:after="0"/>
              <w:jc w:val="center"/>
              <w:rPr>
                <w:rFonts w:eastAsia="Times New Roman" w:cs="Times New Roman"/>
                <w:b/>
                <w:color w:val="000000"/>
                <w:szCs w:val="24"/>
                <w:lang w:val="en-US"/>
              </w:rPr>
            </w:pPr>
          </w:p>
        </w:tc>
        <w:tc>
          <w:tcPr>
            <w:tcW w:w="1496" w:type="dxa"/>
            <w:tcBorders>
              <w:top w:val="nil"/>
              <w:left w:val="nil"/>
              <w:bottom w:val="nil"/>
              <w:right w:val="nil"/>
            </w:tcBorders>
            <w:shd w:val="clear" w:color="auto" w:fill="auto"/>
            <w:noWrap/>
            <w:vAlign w:val="bottom"/>
            <w:hideMark/>
          </w:tcPr>
          <w:p w14:paraId="7D61F8D7" w14:textId="77777777" w:rsidR="00D74F35" w:rsidRPr="00085EAE" w:rsidRDefault="00D74F35" w:rsidP="008A2D60">
            <w:pPr>
              <w:spacing w:after="0"/>
              <w:jc w:val="center"/>
              <w:rPr>
                <w:rFonts w:eastAsia="Times New Roman" w:cs="Times New Roman"/>
                <w:i/>
                <w:iCs/>
                <w:color w:val="000000"/>
                <w:szCs w:val="24"/>
                <w:lang w:val="en-US"/>
              </w:rPr>
            </w:pPr>
            <w:r w:rsidRPr="00085EAE">
              <w:rPr>
                <w:rFonts w:eastAsia="Times New Roman" w:cs="Times New Roman"/>
                <w:i/>
                <w:iCs/>
                <w:color w:val="000000"/>
                <w:szCs w:val="24"/>
                <w:lang w:val="en-US"/>
              </w:rPr>
              <w:t xml:space="preserve">c </w:t>
            </w:r>
            <w:r w:rsidRPr="00085EAE">
              <w:rPr>
                <w:rFonts w:eastAsia="Times New Roman" w:cs="Times New Roman"/>
                <w:color w:val="000000"/>
                <w:szCs w:val="24"/>
                <w:lang w:val="en-US"/>
              </w:rPr>
              <w:t>(Å)</w:t>
            </w:r>
          </w:p>
        </w:tc>
        <w:tc>
          <w:tcPr>
            <w:tcW w:w="1475" w:type="dxa"/>
            <w:tcBorders>
              <w:top w:val="nil"/>
              <w:left w:val="nil"/>
              <w:bottom w:val="nil"/>
              <w:right w:val="nil"/>
            </w:tcBorders>
            <w:shd w:val="clear" w:color="auto" w:fill="auto"/>
            <w:noWrap/>
            <w:vAlign w:val="bottom"/>
            <w:hideMark/>
          </w:tcPr>
          <w:p w14:paraId="32945927"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color w:val="000000"/>
                <w:szCs w:val="24"/>
                <w:lang w:val="en-US"/>
              </w:rPr>
              <w:t>8.9459(1)</w:t>
            </w:r>
          </w:p>
        </w:tc>
        <w:tc>
          <w:tcPr>
            <w:tcW w:w="1475" w:type="dxa"/>
            <w:tcBorders>
              <w:top w:val="nil"/>
              <w:left w:val="nil"/>
              <w:bottom w:val="nil"/>
              <w:right w:val="nil"/>
            </w:tcBorders>
            <w:shd w:val="clear" w:color="auto" w:fill="auto"/>
            <w:noWrap/>
            <w:vAlign w:val="bottom"/>
            <w:hideMark/>
          </w:tcPr>
          <w:p w14:paraId="002CE931"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color w:val="000000"/>
                <w:szCs w:val="24"/>
                <w:lang w:val="en-US"/>
              </w:rPr>
              <w:t>8.9418(1)</w:t>
            </w:r>
          </w:p>
        </w:tc>
        <w:tc>
          <w:tcPr>
            <w:tcW w:w="1475" w:type="dxa"/>
            <w:tcBorders>
              <w:top w:val="nil"/>
              <w:left w:val="nil"/>
              <w:bottom w:val="nil"/>
              <w:right w:val="nil"/>
            </w:tcBorders>
            <w:shd w:val="clear" w:color="auto" w:fill="auto"/>
            <w:noWrap/>
            <w:vAlign w:val="bottom"/>
            <w:hideMark/>
          </w:tcPr>
          <w:p w14:paraId="55FA9CDE"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color w:val="000000"/>
                <w:szCs w:val="24"/>
                <w:lang w:val="en-US"/>
              </w:rPr>
              <w:t>8.9378(2)</w:t>
            </w:r>
          </w:p>
        </w:tc>
        <w:tc>
          <w:tcPr>
            <w:tcW w:w="1429" w:type="dxa"/>
            <w:tcBorders>
              <w:top w:val="nil"/>
              <w:left w:val="nil"/>
              <w:bottom w:val="nil"/>
              <w:right w:val="nil"/>
            </w:tcBorders>
            <w:shd w:val="clear" w:color="auto" w:fill="auto"/>
            <w:noWrap/>
            <w:vAlign w:val="bottom"/>
            <w:hideMark/>
          </w:tcPr>
          <w:p w14:paraId="0A60E6F7"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color w:val="000000"/>
                <w:szCs w:val="24"/>
                <w:lang w:val="en-US"/>
              </w:rPr>
              <w:t>8.9420(2)</w:t>
            </w:r>
          </w:p>
        </w:tc>
      </w:tr>
      <w:tr w:rsidR="00D74F35" w:rsidRPr="00085EAE" w14:paraId="1DDF6173" w14:textId="77777777" w:rsidTr="008A2D60">
        <w:trPr>
          <w:trHeight w:val="304"/>
          <w:jc w:val="center"/>
        </w:trPr>
        <w:tc>
          <w:tcPr>
            <w:tcW w:w="835" w:type="dxa"/>
            <w:tcBorders>
              <w:top w:val="nil"/>
              <w:left w:val="nil"/>
              <w:bottom w:val="nil"/>
              <w:right w:val="nil"/>
            </w:tcBorders>
            <w:shd w:val="clear" w:color="auto" w:fill="auto"/>
            <w:noWrap/>
            <w:vAlign w:val="bottom"/>
            <w:hideMark/>
          </w:tcPr>
          <w:p w14:paraId="2841E7A4" w14:textId="77777777" w:rsidR="00D74F35" w:rsidRPr="00085EAE" w:rsidRDefault="00D74F35" w:rsidP="008A2D60">
            <w:pPr>
              <w:spacing w:after="0"/>
              <w:jc w:val="center"/>
              <w:rPr>
                <w:rFonts w:eastAsia="Times New Roman" w:cs="Times New Roman"/>
                <w:b/>
                <w:color w:val="000000"/>
                <w:szCs w:val="24"/>
                <w:lang w:val="en-US"/>
              </w:rPr>
            </w:pPr>
          </w:p>
        </w:tc>
        <w:tc>
          <w:tcPr>
            <w:tcW w:w="1496" w:type="dxa"/>
            <w:tcBorders>
              <w:top w:val="nil"/>
              <w:left w:val="nil"/>
              <w:bottom w:val="nil"/>
              <w:right w:val="nil"/>
            </w:tcBorders>
            <w:shd w:val="clear" w:color="auto" w:fill="auto"/>
            <w:noWrap/>
            <w:vAlign w:val="bottom"/>
            <w:hideMark/>
          </w:tcPr>
          <w:p w14:paraId="0360501B" w14:textId="77777777" w:rsidR="00D74F35" w:rsidRPr="00085EAE" w:rsidRDefault="00D74F35" w:rsidP="008A2D60">
            <w:pPr>
              <w:spacing w:after="0"/>
              <w:jc w:val="center"/>
              <w:rPr>
                <w:rFonts w:eastAsia="Times New Roman" w:cs="Times New Roman"/>
                <w:i/>
                <w:iCs/>
                <w:color w:val="000000"/>
                <w:szCs w:val="24"/>
                <w:lang w:val="en-US"/>
              </w:rPr>
            </w:pPr>
            <w:r w:rsidRPr="00085EAE">
              <w:rPr>
                <w:rFonts w:eastAsia="Times New Roman" w:cs="Times New Roman"/>
                <w:color w:val="000000"/>
                <w:szCs w:val="24"/>
                <w:lang w:val="en-US"/>
              </w:rPr>
              <w:t>χ</w:t>
            </w:r>
            <w:r w:rsidRPr="00085EAE">
              <w:rPr>
                <w:rFonts w:eastAsia="Times New Roman" w:cs="Times New Roman"/>
                <w:color w:val="000000"/>
                <w:szCs w:val="24"/>
                <w:vertAlign w:val="superscript"/>
                <w:lang w:val="en-US"/>
              </w:rPr>
              <w:t xml:space="preserve">2 </w:t>
            </w:r>
            <w:r w:rsidRPr="00085EAE">
              <w:rPr>
                <w:rFonts w:eastAsia="Times New Roman" w:cs="Times New Roman"/>
                <w:color w:val="000000"/>
                <w:szCs w:val="24"/>
                <w:lang w:val="en-US"/>
              </w:rPr>
              <w:t>(%)</w:t>
            </w:r>
          </w:p>
        </w:tc>
        <w:tc>
          <w:tcPr>
            <w:tcW w:w="1475" w:type="dxa"/>
            <w:tcBorders>
              <w:top w:val="nil"/>
              <w:left w:val="nil"/>
              <w:bottom w:val="nil"/>
              <w:right w:val="nil"/>
            </w:tcBorders>
            <w:shd w:val="clear" w:color="auto" w:fill="auto"/>
            <w:noWrap/>
            <w:vAlign w:val="bottom"/>
            <w:hideMark/>
          </w:tcPr>
          <w:p w14:paraId="20EDC0E6"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color w:val="000000"/>
                <w:szCs w:val="24"/>
                <w:lang w:val="en-US"/>
              </w:rPr>
              <w:t>1.33</w:t>
            </w:r>
          </w:p>
        </w:tc>
        <w:tc>
          <w:tcPr>
            <w:tcW w:w="1475" w:type="dxa"/>
            <w:tcBorders>
              <w:top w:val="nil"/>
              <w:left w:val="nil"/>
              <w:bottom w:val="nil"/>
              <w:right w:val="nil"/>
            </w:tcBorders>
            <w:shd w:val="clear" w:color="auto" w:fill="auto"/>
            <w:noWrap/>
            <w:vAlign w:val="bottom"/>
            <w:hideMark/>
          </w:tcPr>
          <w:p w14:paraId="5C0E0E05"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color w:val="000000"/>
                <w:szCs w:val="24"/>
                <w:lang w:val="en-US"/>
              </w:rPr>
              <w:t>1.84</w:t>
            </w:r>
          </w:p>
        </w:tc>
        <w:tc>
          <w:tcPr>
            <w:tcW w:w="1475" w:type="dxa"/>
            <w:tcBorders>
              <w:top w:val="nil"/>
              <w:left w:val="nil"/>
              <w:bottom w:val="nil"/>
              <w:right w:val="nil"/>
            </w:tcBorders>
            <w:shd w:val="clear" w:color="auto" w:fill="auto"/>
            <w:noWrap/>
            <w:vAlign w:val="bottom"/>
            <w:hideMark/>
          </w:tcPr>
          <w:p w14:paraId="223CC72F"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color w:val="000000"/>
                <w:szCs w:val="24"/>
                <w:lang w:val="en-US"/>
              </w:rPr>
              <w:t>1.16</w:t>
            </w:r>
          </w:p>
        </w:tc>
        <w:tc>
          <w:tcPr>
            <w:tcW w:w="1429" w:type="dxa"/>
            <w:tcBorders>
              <w:top w:val="nil"/>
              <w:left w:val="nil"/>
              <w:bottom w:val="nil"/>
              <w:right w:val="nil"/>
            </w:tcBorders>
            <w:shd w:val="clear" w:color="auto" w:fill="auto"/>
            <w:noWrap/>
            <w:vAlign w:val="bottom"/>
            <w:hideMark/>
          </w:tcPr>
          <w:p w14:paraId="10B22919"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color w:val="000000"/>
                <w:szCs w:val="24"/>
                <w:lang w:val="en-US"/>
              </w:rPr>
              <w:t>1.38</w:t>
            </w:r>
          </w:p>
        </w:tc>
      </w:tr>
      <w:tr w:rsidR="00D74F35" w:rsidRPr="00085EAE" w14:paraId="0A25F0C0" w14:textId="77777777" w:rsidTr="008A2D60">
        <w:trPr>
          <w:trHeight w:val="363"/>
          <w:jc w:val="center"/>
        </w:trPr>
        <w:tc>
          <w:tcPr>
            <w:tcW w:w="835" w:type="dxa"/>
            <w:tcBorders>
              <w:top w:val="nil"/>
              <w:left w:val="nil"/>
              <w:bottom w:val="nil"/>
              <w:right w:val="nil"/>
            </w:tcBorders>
            <w:shd w:val="clear" w:color="auto" w:fill="auto"/>
            <w:noWrap/>
            <w:vAlign w:val="bottom"/>
            <w:hideMark/>
          </w:tcPr>
          <w:p w14:paraId="1DAA498D" w14:textId="77777777" w:rsidR="00D74F35" w:rsidRPr="00085EAE" w:rsidRDefault="00D74F35" w:rsidP="008A2D60">
            <w:pPr>
              <w:spacing w:after="0"/>
              <w:jc w:val="center"/>
              <w:rPr>
                <w:rFonts w:eastAsia="Times New Roman" w:cs="Times New Roman"/>
                <w:b/>
                <w:color w:val="000000"/>
                <w:szCs w:val="24"/>
                <w:lang w:val="en-US"/>
              </w:rPr>
            </w:pPr>
          </w:p>
        </w:tc>
        <w:tc>
          <w:tcPr>
            <w:tcW w:w="1496" w:type="dxa"/>
            <w:tcBorders>
              <w:top w:val="nil"/>
              <w:left w:val="nil"/>
              <w:bottom w:val="nil"/>
              <w:right w:val="nil"/>
            </w:tcBorders>
            <w:shd w:val="clear" w:color="auto" w:fill="auto"/>
            <w:noWrap/>
            <w:vAlign w:val="bottom"/>
            <w:hideMark/>
          </w:tcPr>
          <w:p w14:paraId="28D478B8"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i/>
                <w:color w:val="000000"/>
                <w:szCs w:val="24"/>
                <w:lang w:val="en-US"/>
              </w:rPr>
              <w:t>R</w:t>
            </w:r>
            <w:r w:rsidRPr="00085EAE">
              <w:rPr>
                <w:rFonts w:eastAsia="Times New Roman" w:cs="Times New Roman"/>
                <w:color w:val="000000"/>
                <w:szCs w:val="24"/>
                <w:vertAlign w:val="subscript"/>
                <w:lang w:val="en-US"/>
              </w:rPr>
              <w:t>P</w:t>
            </w:r>
            <w:r w:rsidRPr="00085EAE">
              <w:rPr>
                <w:rFonts w:eastAsia="Times New Roman" w:cs="Times New Roman"/>
                <w:color w:val="000000"/>
                <w:szCs w:val="24"/>
                <w:lang w:val="en-US"/>
              </w:rPr>
              <w:t xml:space="preserve"> (%)</w:t>
            </w:r>
          </w:p>
        </w:tc>
        <w:tc>
          <w:tcPr>
            <w:tcW w:w="1475" w:type="dxa"/>
            <w:tcBorders>
              <w:top w:val="nil"/>
              <w:left w:val="nil"/>
              <w:bottom w:val="nil"/>
              <w:right w:val="nil"/>
            </w:tcBorders>
            <w:shd w:val="clear" w:color="auto" w:fill="auto"/>
            <w:noWrap/>
            <w:vAlign w:val="bottom"/>
            <w:hideMark/>
          </w:tcPr>
          <w:p w14:paraId="7A280428"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color w:val="000000"/>
                <w:szCs w:val="24"/>
                <w:lang w:val="en-US"/>
              </w:rPr>
              <w:t>3.33</w:t>
            </w:r>
          </w:p>
        </w:tc>
        <w:tc>
          <w:tcPr>
            <w:tcW w:w="1475" w:type="dxa"/>
            <w:tcBorders>
              <w:top w:val="nil"/>
              <w:left w:val="nil"/>
              <w:bottom w:val="nil"/>
              <w:right w:val="nil"/>
            </w:tcBorders>
            <w:shd w:val="clear" w:color="auto" w:fill="auto"/>
            <w:noWrap/>
            <w:vAlign w:val="bottom"/>
            <w:hideMark/>
          </w:tcPr>
          <w:p w14:paraId="6C346026"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color w:val="000000"/>
                <w:szCs w:val="24"/>
                <w:lang w:val="en-US"/>
              </w:rPr>
              <w:t>3.60</w:t>
            </w:r>
          </w:p>
        </w:tc>
        <w:tc>
          <w:tcPr>
            <w:tcW w:w="1475" w:type="dxa"/>
            <w:tcBorders>
              <w:top w:val="nil"/>
              <w:left w:val="nil"/>
              <w:bottom w:val="nil"/>
              <w:right w:val="nil"/>
            </w:tcBorders>
            <w:shd w:val="clear" w:color="auto" w:fill="auto"/>
            <w:noWrap/>
            <w:vAlign w:val="bottom"/>
            <w:hideMark/>
          </w:tcPr>
          <w:p w14:paraId="3059881E"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color w:val="000000"/>
                <w:szCs w:val="24"/>
                <w:lang w:val="en-US"/>
              </w:rPr>
              <w:t>3.34</w:t>
            </w:r>
          </w:p>
        </w:tc>
        <w:tc>
          <w:tcPr>
            <w:tcW w:w="1429" w:type="dxa"/>
            <w:tcBorders>
              <w:top w:val="nil"/>
              <w:left w:val="nil"/>
              <w:bottom w:val="nil"/>
              <w:right w:val="nil"/>
            </w:tcBorders>
            <w:shd w:val="clear" w:color="auto" w:fill="auto"/>
            <w:noWrap/>
            <w:vAlign w:val="bottom"/>
            <w:hideMark/>
          </w:tcPr>
          <w:p w14:paraId="75C7B98B"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color w:val="000000"/>
                <w:szCs w:val="24"/>
                <w:lang w:val="en-US"/>
              </w:rPr>
              <w:t>3.76</w:t>
            </w:r>
          </w:p>
        </w:tc>
      </w:tr>
      <w:tr w:rsidR="00D74F35" w:rsidRPr="00085EAE" w14:paraId="509755B0" w14:textId="77777777" w:rsidTr="008A2D60">
        <w:trPr>
          <w:trHeight w:val="344"/>
          <w:jc w:val="center"/>
        </w:trPr>
        <w:tc>
          <w:tcPr>
            <w:tcW w:w="835" w:type="dxa"/>
            <w:tcBorders>
              <w:top w:val="nil"/>
              <w:left w:val="nil"/>
              <w:bottom w:val="nil"/>
              <w:right w:val="nil"/>
            </w:tcBorders>
            <w:shd w:val="clear" w:color="auto" w:fill="auto"/>
            <w:noWrap/>
            <w:vAlign w:val="bottom"/>
            <w:hideMark/>
          </w:tcPr>
          <w:p w14:paraId="6C91B4EA" w14:textId="77777777" w:rsidR="00D74F35" w:rsidRPr="00085EAE" w:rsidRDefault="00D74F35" w:rsidP="008A2D60">
            <w:pPr>
              <w:spacing w:after="0"/>
              <w:jc w:val="center"/>
              <w:rPr>
                <w:rFonts w:eastAsia="Times New Roman" w:cs="Times New Roman"/>
                <w:b/>
                <w:color w:val="000000"/>
                <w:szCs w:val="24"/>
                <w:lang w:val="en-US"/>
              </w:rPr>
            </w:pPr>
          </w:p>
        </w:tc>
        <w:tc>
          <w:tcPr>
            <w:tcW w:w="1496" w:type="dxa"/>
            <w:tcBorders>
              <w:top w:val="nil"/>
              <w:left w:val="nil"/>
              <w:bottom w:val="nil"/>
              <w:right w:val="nil"/>
            </w:tcBorders>
            <w:shd w:val="clear" w:color="auto" w:fill="auto"/>
            <w:noWrap/>
            <w:vAlign w:val="bottom"/>
            <w:hideMark/>
          </w:tcPr>
          <w:p w14:paraId="2CD65392"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i/>
                <w:color w:val="000000"/>
                <w:szCs w:val="24"/>
                <w:lang w:val="en-US"/>
              </w:rPr>
              <w:t>R</w:t>
            </w:r>
            <w:r w:rsidRPr="00085EAE">
              <w:rPr>
                <w:rFonts w:eastAsia="Times New Roman" w:cs="Times New Roman"/>
                <w:color w:val="000000"/>
                <w:szCs w:val="24"/>
                <w:vertAlign w:val="subscript"/>
                <w:lang w:val="en-US"/>
              </w:rPr>
              <w:t xml:space="preserve">WP </w:t>
            </w:r>
            <w:r w:rsidRPr="00085EAE">
              <w:rPr>
                <w:rFonts w:eastAsia="Times New Roman" w:cs="Times New Roman"/>
                <w:color w:val="000000"/>
                <w:szCs w:val="24"/>
                <w:lang w:val="en-US"/>
              </w:rPr>
              <w:t>(%)</w:t>
            </w:r>
          </w:p>
        </w:tc>
        <w:tc>
          <w:tcPr>
            <w:tcW w:w="1475" w:type="dxa"/>
            <w:tcBorders>
              <w:top w:val="nil"/>
              <w:left w:val="nil"/>
              <w:bottom w:val="nil"/>
              <w:right w:val="nil"/>
            </w:tcBorders>
            <w:shd w:val="clear" w:color="auto" w:fill="auto"/>
            <w:noWrap/>
            <w:vAlign w:val="bottom"/>
            <w:hideMark/>
          </w:tcPr>
          <w:p w14:paraId="3550C482"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color w:val="000000"/>
                <w:szCs w:val="24"/>
                <w:lang w:val="en-US"/>
              </w:rPr>
              <w:t>4.34</w:t>
            </w:r>
          </w:p>
        </w:tc>
        <w:tc>
          <w:tcPr>
            <w:tcW w:w="1475" w:type="dxa"/>
            <w:tcBorders>
              <w:top w:val="nil"/>
              <w:left w:val="nil"/>
              <w:bottom w:val="nil"/>
              <w:right w:val="nil"/>
            </w:tcBorders>
            <w:shd w:val="clear" w:color="auto" w:fill="auto"/>
            <w:noWrap/>
            <w:vAlign w:val="bottom"/>
            <w:hideMark/>
          </w:tcPr>
          <w:p w14:paraId="768F791A"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color w:val="000000"/>
                <w:szCs w:val="24"/>
                <w:lang w:val="en-US"/>
              </w:rPr>
              <w:t>4.70</w:t>
            </w:r>
          </w:p>
        </w:tc>
        <w:tc>
          <w:tcPr>
            <w:tcW w:w="1475" w:type="dxa"/>
            <w:tcBorders>
              <w:top w:val="nil"/>
              <w:left w:val="nil"/>
              <w:bottom w:val="nil"/>
              <w:right w:val="nil"/>
            </w:tcBorders>
            <w:shd w:val="clear" w:color="auto" w:fill="auto"/>
            <w:noWrap/>
            <w:vAlign w:val="bottom"/>
            <w:hideMark/>
          </w:tcPr>
          <w:p w14:paraId="7925DE64"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color w:val="000000"/>
                <w:szCs w:val="24"/>
                <w:lang w:val="en-US"/>
              </w:rPr>
              <w:t>4.28</w:t>
            </w:r>
          </w:p>
        </w:tc>
        <w:tc>
          <w:tcPr>
            <w:tcW w:w="1429" w:type="dxa"/>
            <w:tcBorders>
              <w:top w:val="nil"/>
              <w:left w:val="nil"/>
              <w:bottom w:val="nil"/>
              <w:right w:val="nil"/>
            </w:tcBorders>
            <w:shd w:val="clear" w:color="auto" w:fill="auto"/>
            <w:noWrap/>
            <w:vAlign w:val="bottom"/>
            <w:hideMark/>
          </w:tcPr>
          <w:p w14:paraId="3CD19D96"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color w:val="000000"/>
                <w:szCs w:val="24"/>
                <w:lang w:val="en-US"/>
              </w:rPr>
              <w:t>4.91</w:t>
            </w:r>
          </w:p>
        </w:tc>
      </w:tr>
      <w:tr w:rsidR="00D74F35" w:rsidRPr="007E6AC4" w14:paraId="0B692A3A" w14:textId="77777777" w:rsidTr="003B4C2A">
        <w:trPr>
          <w:trHeight w:val="344"/>
          <w:jc w:val="center"/>
        </w:trPr>
        <w:tc>
          <w:tcPr>
            <w:tcW w:w="835" w:type="dxa"/>
            <w:tcBorders>
              <w:top w:val="nil"/>
              <w:left w:val="nil"/>
              <w:bottom w:val="single" w:sz="4" w:space="0" w:color="auto"/>
              <w:right w:val="nil"/>
            </w:tcBorders>
            <w:shd w:val="clear" w:color="auto" w:fill="auto"/>
            <w:noWrap/>
            <w:vAlign w:val="bottom"/>
            <w:hideMark/>
          </w:tcPr>
          <w:p w14:paraId="58BF24BE" w14:textId="77777777" w:rsidR="00D74F35" w:rsidRPr="00085EAE" w:rsidRDefault="00D74F35" w:rsidP="008A2D60">
            <w:pPr>
              <w:spacing w:after="0"/>
              <w:jc w:val="center"/>
              <w:rPr>
                <w:rFonts w:eastAsia="Times New Roman" w:cs="Times New Roman"/>
                <w:b/>
                <w:color w:val="000000"/>
                <w:szCs w:val="24"/>
                <w:lang w:val="en-US"/>
              </w:rPr>
            </w:pPr>
          </w:p>
        </w:tc>
        <w:tc>
          <w:tcPr>
            <w:tcW w:w="1496" w:type="dxa"/>
            <w:tcBorders>
              <w:top w:val="nil"/>
              <w:left w:val="nil"/>
              <w:bottom w:val="single" w:sz="4" w:space="0" w:color="auto"/>
              <w:right w:val="nil"/>
            </w:tcBorders>
            <w:shd w:val="clear" w:color="auto" w:fill="auto"/>
            <w:noWrap/>
            <w:vAlign w:val="bottom"/>
            <w:hideMark/>
          </w:tcPr>
          <w:p w14:paraId="37F164C4"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i/>
                <w:color w:val="000000"/>
                <w:szCs w:val="24"/>
                <w:lang w:val="en-US"/>
              </w:rPr>
              <w:t>V</w:t>
            </w:r>
            <w:r w:rsidRPr="00085EAE">
              <w:rPr>
                <w:rFonts w:eastAsia="Times New Roman" w:cs="Times New Roman"/>
                <w:color w:val="000000"/>
                <w:szCs w:val="24"/>
                <w:lang w:val="en-US"/>
              </w:rPr>
              <w:t xml:space="preserve"> (Å</w:t>
            </w:r>
            <w:r w:rsidRPr="00085EAE">
              <w:rPr>
                <w:rFonts w:eastAsia="Times New Roman" w:cs="Times New Roman"/>
                <w:color w:val="000000"/>
                <w:szCs w:val="24"/>
                <w:vertAlign w:val="superscript"/>
                <w:lang w:val="en-US"/>
              </w:rPr>
              <w:t>3</w:t>
            </w:r>
            <w:r w:rsidRPr="00085EAE">
              <w:rPr>
                <w:rFonts w:eastAsia="Times New Roman" w:cs="Times New Roman"/>
                <w:color w:val="000000"/>
                <w:szCs w:val="24"/>
                <w:lang w:val="en-US"/>
              </w:rPr>
              <w:t>)</w:t>
            </w:r>
          </w:p>
        </w:tc>
        <w:tc>
          <w:tcPr>
            <w:tcW w:w="1475" w:type="dxa"/>
            <w:tcBorders>
              <w:top w:val="nil"/>
              <w:left w:val="nil"/>
              <w:bottom w:val="single" w:sz="4" w:space="0" w:color="auto"/>
              <w:right w:val="nil"/>
            </w:tcBorders>
            <w:shd w:val="clear" w:color="auto" w:fill="auto"/>
            <w:noWrap/>
            <w:vAlign w:val="bottom"/>
            <w:hideMark/>
          </w:tcPr>
          <w:p w14:paraId="42B38194"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color w:val="000000"/>
                <w:szCs w:val="24"/>
                <w:lang w:val="en-US"/>
              </w:rPr>
              <w:t>149.122(5)</w:t>
            </w:r>
          </w:p>
        </w:tc>
        <w:tc>
          <w:tcPr>
            <w:tcW w:w="1475" w:type="dxa"/>
            <w:tcBorders>
              <w:top w:val="nil"/>
              <w:left w:val="nil"/>
              <w:bottom w:val="single" w:sz="4" w:space="0" w:color="auto"/>
              <w:right w:val="nil"/>
            </w:tcBorders>
            <w:shd w:val="clear" w:color="auto" w:fill="auto"/>
            <w:noWrap/>
            <w:vAlign w:val="bottom"/>
            <w:hideMark/>
          </w:tcPr>
          <w:p w14:paraId="7B7EE474"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color w:val="000000"/>
                <w:szCs w:val="24"/>
                <w:lang w:val="en-US"/>
              </w:rPr>
              <w:t>148.961(5)</w:t>
            </w:r>
          </w:p>
        </w:tc>
        <w:tc>
          <w:tcPr>
            <w:tcW w:w="1475" w:type="dxa"/>
            <w:tcBorders>
              <w:top w:val="nil"/>
              <w:left w:val="nil"/>
              <w:bottom w:val="single" w:sz="4" w:space="0" w:color="auto"/>
              <w:right w:val="nil"/>
            </w:tcBorders>
            <w:shd w:val="clear" w:color="auto" w:fill="auto"/>
            <w:noWrap/>
            <w:vAlign w:val="bottom"/>
            <w:hideMark/>
          </w:tcPr>
          <w:p w14:paraId="4E0F203D" w14:textId="77777777" w:rsidR="00D74F35" w:rsidRPr="00085EAE" w:rsidRDefault="00D74F35" w:rsidP="008A2D60">
            <w:pPr>
              <w:spacing w:after="0"/>
              <w:jc w:val="center"/>
              <w:rPr>
                <w:rFonts w:eastAsia="Times New Roman" w:cs="Times New Roman"/>
                <w:color w:val="000000"/>
                <w:szCs w:val="24"/>
                <w:lang w:val="en-US"/>
              </w:rPr>
            </w:pPr>
            <w:r w:rsidRPr="00085EAE">
              <w:rPr>
                <w:rFonts w:eastAsia="Times New Roman" w:cs="Times New Roman"/>
                <w:color w:val="000000"/>
                <w:szCs w:val="24"/>
                <w:lang w:val="en-US"/>
              </w:rPr>
              <w:t>148.840(7)</w:t>
            </w:r>
          </w:p>
        </w:tc>
        <w:tc>
          <w:tcPr>
            <w:tcW w:w="1429" w:type="dxa"/>
            <w:tcBorders>
              <w:top w:val="nil"/>
              <w:left w:val="nil"/>
              <w:bottom w:val="single" w:sz="4" w:space="0" w:color="auto"/>
              <w:right w:val="nil"/>
            </w:tcBorders>
            <w:shd w:val="clear" w:color="auto" w:fill="auto"/>
            <w:noWrap/>
            <w:vAlign w:val="bottom"/>
            <w:hideMark/>
          </w:tcPr>
          <w:p w14:paraId="3554A5CB" w14:textId="77777777" w:rsidR="00D74F35" w:rsidRPr="007E6AC4" w:rsidRDefault="00D74F35" w:rsidP="008A2D60">
            <w:pPr>
              <w:spacing w:after="0"/>
              <w:jc w:val="center"/>
              <w:rPr>
                <w:rFonts w:eastAsia="Times New Roman" w:cs="Times New Roman"/>
                <w:color w:val="000000"/>
                <w:szCs w:val="24"/>
                <w:lang w:val="en-US"/>
              </w:rPr>
            </w:pPr>
            <w:r w:rsidRPr="00085EAE">
              <w:rPr>
                <w:rFonts w:eastAsia="Times New Roman" w:cs="Times New Roman"/>
                <w:color w:val="000000"/>
                <w:szCs w:val="24"/>
                <w:lang w:val="en-US"/>
              </w:rPr>
              <w:t>148.932(7)</w:t>
            </w:r>
          </w:p>
        </w:tc>
      </w:tr>
    </w:tbl>
    <w:p w14:paraId="7CDEA1E1" w14:textId="686B024C" w:rsidR="000C1883" w:rsidRDefault="000C1883" w:rsidP="003B4C2A">
      <w:pPr>
        <w:rPr>
          <w:b/>
          <w:bCs/>
        </w:rPr>
      </w:pPr>
    </w:p>
    <w:p w14:paraId="63C7A9E7" w14:textId="77777777" w:rsidR="004F6DEB" w:rsidRPr="007E6AC4" w:rsidRDefault="004F6DEB" w:rsidP="004F6DEB"/>
    <w:p w14:paraId="5DC02E77" w14:textId="77777777" w:rsidR="004F6DEB" w:rsidRDefault="004F6DEB">
      <w:pPr>
        <w:spacing w:line="259" w:lineRule="auto"/>
        <w:jc w:val="left"/>
        <w:rPr>
          <w:iCs/>
          <w:szCs w:val="18"/>
          <w:highlight w:val="yellow"/>
        </w:rPr>
      </w:pPr>
      <w:r>
        <w:rPr>
          <w:highlight w:val="yellow"/>
        </w:rPr>
        <w:br w:type="page"/>
      </w:r>
    </w:p>
    <w:p w14:paraId="0F4D8B2B" w14:textId="34F11D61" w:rsidR="004F6DEB" w:rsidRPr="00AE157D" w:rsidRDefault="003E68DC" w:rsidP="00AE157D">
      <w:pPr>
        <w:rPr>
          <w:rFonts w:cs="Times New Roman"/>
          <w:szCs w:val="24"/>
        </w:rPr>
      </w:pPr>
      <w:r w:rsidRPr="007043DC">
        <w:rPr>
          <w:b/>
          <w:bCs/>
        </w:rPr>
        <w:lastRenderedPageBreak/>
        <w:t xml:space="preserve">Supplementary </w:t>
      </w:r>
      <w:r w:rsidR="004F6DEB" w:rsidRPr="007043DC">
        <w:rPr>
          <w:b/>
          <w:bCs/>
        </w:rPr>
        <w:t xml:space="preserve">Table </w:t>
      </w:r>
      <w:r w:rsidR="008D3FA7" w:rsidRPr="007043DC">
        <w:rPr>
          <w:b/>
          <w:bCs/>
        </w:rPr>
        <w:t>4</w:t>
      </w:r>
      <w:r w:rsidR="007043DC" w:rsidRPr="007043DC">
        <w:rPr>
          <w:b/>
          <w:bCs/>
        </w:rPr>
        <w:t>.</w:t>
      </w:r>
      <w:r w:rsidR="004F6DEB" w:rsidRPr="007A5FAC">
        <w:t xml:space="preserve"> Selected bond lengths and angles for CeMnAsO</w:t>
      </w:r>
      <w:r w:rsidR="004F6DEB" w:rsidRPr="007A5FAC">
        <w:rPr>
          <w:vertAlign w:val="subscript"/>
        </w:rPr>
        <w:t>1-</w:t>
      </w:r>
      <w:r w:rsidR="004F6DEB" w:rsidRPr="007A5FAC">
        <w:rPr>
          <w:i/>
          <w:vertAlign w:val="subscript"/>
        </w:rPr>
        <w:t>x</w:t>
      </w:r>
      <w:r w:rsidR="004F6DEB" w:rsidRPr="007A5FAC">
        <w:t>F</w:t>
      </w:r>
      <w:r w:rsidR="004F6DEB" w:rsidRPr="007A5FAC">
        <w:rPr>
          <w:i/>
          <w:vertAlign w:val="subscript"/>
        </w:rPr>
        <w:t>x</w:t>
      </w:r>
      <w:r w:rsidR="004F6DEB" w:rsidRPr="007A5FAC">
        <w:t xml:space="preserve"> obtained from Rietveld fits to </w:t>
      </w:r>
      <w:r w:rsidR="007A5FAC" w:rsidRPr="00085EAE">
        <w:t xml:space="preserve">the </w:t>
      </w:r>
      <w:r w:rsidR="007A5FAC" w:rsidRPr="00085EAE">
        <w:rPr>
          <w:i/>
        </w:rPr>
        <w:t>P</w:t>
      </w:r>
      <w:r w:rsidR="007A5FAC" w:rsidRPr="00085EAE">
        <w:t>4/</w:t>
      </w:r>
      <w:proofErr w:type="spellStart"/>
      <w:r w:rsidR="007A5FAC" w:rsidRPr="00085EAE">
        <w:rPr>
          <w:i/>
        </w:rPr>
        <w:t>nmm</w:t>
      </w:r>
      <w:proofErr w:type="spellEnd"/>
      <w:r w:rsidR="007A5FAC" w:rsidRPr="00085EAE">
        <w:t xml:space="preserve"> structural model from </w:t>
      </w:r>
      <w:r w:rsidR="004F6DEB" w:rsidRPr="007A5FAC">
        <w:t>D2B neutron diffraction data at low temperature (1.5 – 10 K</w:t>
      </w:r>
      <w:r w:rsidR="00CC4C56">
        <w:t xml:space="preserve">). </w:t>
      </w:r>
    </w:p>
    <w:tbl>
      <w:tblPr>
        <w:tblW w:w="8602" w:type="dxa"/>
        <w:jc w:val="center"/>
        <w:tblLook w:val="04A0" w:firstRow="1" w:lastRow="0" w:firstColumn="1" w:lastColumn="0" w:noHBand="0" w:noVBand="1"/>
      </w:tblPr>
      <w:tblGrid>
        <w:gridCol w:w="2262"/>
        <w:gridCol w:w="1585"/>
        <w:gridCol w:w="1585"/>
        <w:gridCol w:w="1585"/>
        <w:gridCol w:w="1585"/>
      </w:tblGrid>
      <w:tr w:rsidR="004F6DEB" w:rsidRPr="007A5FAC" w14:paraId="77DABF9A" w14:textId="77777777" w:rsidTr="008A2D60">
        <w:trPr>
          <w:trHeight w:val="308"/>
          <w:jc w:val="center"/>
        </w:trPr>
        <w:tc>
          <w:tcPr>
            <w:tcW w:w="2262" w:type="dxa"/>
            <w:tcBorders>
              <w:top w:val="single" w:sz="4" w:space="0" w:color="auto"/>
              <w:left w:val="nil"/>
              <w:bottom w:val="single" w:sz="4" w:space="0" w:color="auto"/>
              <w:right w:val="nil"/>
            </w:tcBorders>
            <w:shd w:val="clear" w:color="auto" w:fill="auto"/>
            <w:noWrap/>
            <w:vAlign w:val="bottom"/>
            <w:hideMark/>
          </w:tcPr>
          <w:p w14:paraId="1BA8F697" w14:textId="77777777" w:rsidR="004F6DEB" w:rsidRPr="007A5FAC" w:rsidRDefault="004F6DEB" w:rsidP="008A2D60">
            <w:pPr>
              <w:spacing w:after="0" w:line="240" w:lineRule="auto"/>
              <w:jc w:val="center"/>
              <w:rPr>
                <w:rFonts w:eastAsia="Times New Roman" w:cs="Times New Roman"/>
                <w:b/>
                <w:bCs/>
                <w:color w:val="000000"/>
                <w:szCs w:val="24"/>
                <w:lang w:val="en-US"/>
              </w:rPr>
            </w:pPr>
            <w:r w:rsidRPr="007A5FAC">
              <w:rPr>
                <w:rFonts w:eastAsia="Times New Roman" w:cs="Times New Roman"/>
                <w:b/>
                <w:bCs/>
                <w:color w:val="000000"/>
                <w:szCs w:val="24"/>
                <w:lang w:val="en-US"/>
              </w:rPr>
              <w:t>x</w:t>
            </w:r>
          </w:p>
        </w:tc>
        <w:tc>
          <w:tcPr>
            <w:tcW w:w="1585" w:type="dxa"/>
            <w:tcBorders>
              <w:top w:val="single" w:sz="4" w:space="0" w:color="auto"/>
              <w:left w:val="nil"/>
              <w:bottom w:val="single" w:sz="4" w:space="0" w:color="auto"/>
              <w:right w:val="nil"/>
            </w:tcBorders>
            <w:shd w:val="clear" w:color="auto" w:fill="auto"/>
            <w:noWrap/>
            <w:vAlign w:val="bottom"/>
            <w:hideMark/>
          </w:tcPr>
          <w:p w14:paraId="3C08B09C" w14:textId="77777777" w:rsidR="004F6DEB" w:rsidRPr="007A5FAC" w:rsidRDefault="004F6DEB" w:rsidP="008A2D60">
            <w:pPr>
              <w:spacing w:after="0" w:line="240" w:lineRule="auto"/>
              <w:jc w:val="center"/>
              <w:rPr>
                <w:rFonts w:eastAsia="Times New Roman" w:cs="Times New Roman"/>
                <w:b/>
                <w:bCs/>
                <w:color w:val="000000"/>
                <w:szCs w:val="24"/>
                <w:lang w:val="en-US"/>
              </w:rPr>
            </w:pPr>
            <w:r w:rsidRPr="007A5FAC">
              <w:rPr>
                <w:rFonts w:eastAsia="Times New Roman" w:cs="Times New Roman"/>
                <w:b/>
                <w:bCs/>
                <w:color w:val="000000"/>
                <w:szCs w:val="24"/>
                <w:lang w:val="en-US"/>
              </w:rPr>
              <w:t>0.000</w:t>
            </w:r>
          </w:p>
        </w:tc>
        <w:tc>
          <w:tcPr>
            <w:tcW w:w="1585" w:type="dxa"/>
            <w:tcBorders>
              <w:top w:val="single" w:sz="4" w:space="0" w:color="auto"/>
              <w:left w:val="nil"/>
              <w:bottom w:val="single" w:sz="4" w:space="0" w:color="auto"/>
              <w:right w:val="nil"/>
            </w:tcBorders>
            <w:shd w:val="clear" w:color="auto" w:fill="auto"/>
            <w:noWrap/>
            <w:vAlign w:val="bottom"/>
            <w:hideMark/>
          </w:tcPr>
          <w:p w14:paraId="346C1B87" w14:textId="77777777" w:rsidR="004F6DEB" w:rsidRPr="007A5FAC" w:rsidRDefault="004F6DEB" w:rsidP="008A2D60">
            <w:pPr>
              <w:spacing w:after="0" w:line="240" w:lineRule="auto"/>
              <w:jc w:val="center"/>
              <w:rPr>
                <w:rFonts w:eastAsia="Times New Roman" w:cs="Times New Roman"/>
                <w:b/>
                <w:bCs/>
                <w:color w:val="000000"/>
                <w:szCs w:val="24"/>
                <w:lang w:val="en-US"/>
              </w:rPr>
            </w:pPr>
            <w:r w:rsidRPr="007A5FAC">
              <w:rPr>
                <w:rFonts w:eastAsia="Times New Roman" w:cs="Times New Roman"/>
                <w:b/>
                <w:bCs/>
                <w:color w:val="000000"/>
                <w:szCs w:val="24"/>
                <w:lang w:val="en-US"/>
              </w:rPr>
              <w:t>0.035</w:t>
            </w:r>
          </w:p>
        </w:tc>
        <w:tc>
          <w:tcPr>
            <w:tcW w:w="1585" w:type="dxa"/>
            <w:tcBorders>
              <w:top w:val="single" w:sz="4" w:space="0" w:color="auto"/>
              <w:left w:val="nil"/>
              <w:bottom w:val="single" w:sz="4" w:space="0" w:color="auto"/>
              <w:right w:val="nil"/>
            </w:tcBorders>
            <w:shd w:val="clear" w:color="auto" w:fill="auto"/>
            <w:noWrap/>
            <w:vAlign w:val="bottom"/>
            <w:hideMark/>
          </w:tcPr>
          <w:p w14:paraId="3268CF21" w14:textId="77777777" w:rsidR="004F6DEB" w:rsidRPr="007A5FAC" w:rsidRDefault="004F6DEB" w:rsidP="008A2D60">
            <w:pPr>
              <w:spacing w:after="0" w:line="240" w:lineRule="auto"/>
              <w:jc w:val="center"/>
              <w:rPr>
                <w:rFonts w:eastAsia="Times New Roman" w:cs="Times New Roman"/>
                <w:b/>
                <w:bCs/>
                <w:color w:val="000000"/>
                <w:szCs w:val="24"/>
                <w:lang w:val="en-US"/>
              </w:rPr>
            </w:pPr>
            <w:r w:rsidRPr="007A5FAC">
              <w:rPr>
                <w:rFonts w:eastAsia="Times New Roman" w:cs="Times New Roman"/>
                <w:b/>
                <w:bCs/>
                <w:color w:val="000000"/>
                <w:szCs w:val="24"/>
                <w:lang w:val="en-US"/>
              </w:rPr>
              <w:t>0.050</w:t>
            </w:r>
          </w:p>
        </w:tc>
        <w:tc>
          <w:tcPr>
            <w:tcW w:w="1585" w:type="dxa"/>
            <w:tcBorders>
              <w:top w:val="single" w:sz="4" w:space="0" w:color="auto"/>
              <w:left w:val="nil"/>
              <w:bottom w:val="single" w:sz="4" w:space="0" w:color="auto"/>
              <w:right w:val="nil"/>
            </w:tcBorders>
            <w:shd w:val="clear" w:color="auto" w:fill="auto"/>
            <w:noWrap/>
            <w:vAlign w:val="bottom"/>
            <w:hideMark/>
          </w:tcPr>
          <w:p w14:paraId="79DEEA98" w14:textId="77777777" w:rsidR="004F6DEB" w:rsidRPr="007A5FAC" w:rsidRDefault="004F6DEB" w:rsidP="008A2D60">
            <w:pPr>
              <w:spacing w:after="0" w:line="240" w:lineRule="auto"/>
              <w:jc w:val="center"/>
              <w:rPr>
                <w:rFonts w:eastAsia="Times New Roman" w:cs="Times New Roman"/>
                <w:b/>
                <w:bCs/>
                <w:color w:val="000000"/>
                <w:szCs w:val="24"/>
                <w:lang w:val="en-US"/>
              </w:rPr>
            </w:pPr>
            <w:r w:rsidRPr="007A5FAC">
              <w:rPr>
                <w:rFonts w:eastAsia="Times New Roman" w:cs="Times New Roman"/>
                <w:b/>
                <w:bCs/>
                <w:color w:val="000000"/>
                <w:szCs w:val="24"/>
                <w:lang w:val="en-US"/>
              </w:rPr>
              <w:t>0.075</w:t>
            </w:r>
          </w:p>
        </w:tc>
      </w:tr>
      <w:tr w:rsidR="004F6DEB" w:rsidRPr="007A5FAC" w14:paraId="4086AA94" w14:textId="77777777" w:rsidTr="008A2D60">
        <w:trPr>
          <w:trHeight w:val="308"/>
          <w:jc w:val="center"/>
        </w:trPr>
        <w:tc>
          <w:tcPr>
            <w:tcW w:w="2262" w:type="dxa"/>
            <w:tcBorders>
              <w:top w:val="nil"/>
              <w:left w:val="nil"/>
              <w:bottom w:val="nil"/>
              <w:right w:val="nil"/>
            </w:tcBorders>
            <w:shd w:val="clear" w:color="auto" w:fill="auto"/>
            <w:noWrap/>
            <w:vAlign w:val="bottom"/>
            <w:hideMark/>
          </w:tcPr>
          <w:p w14:paraId="1DF576DA" w14:textId="77CE4EA3" w:rsidR="004F6DEB" w:rsidRPr="007A5FAC" w:rsidRDefault="004F6DEB" w:rsidP="008A2D60">
            <w:pPr>
              <w:spacing w:after="0" w:line="240" w:lineRule="auto"/>
              <w:jc w:val="center"/>
              <w:rPr>
                <w:rFonts w:eastAsia="Times New Roman" w:cs="Times New Roman"/>
                <w:b/>
                <w:bCs/>
                <w:color w:val="000000"/>
                <w:szCs w:val="24"/>
                <w:lang w:val="en-US"/>
              </w:rPr>
            </w:pPr>
            <w:r w:rsidRPr="007A5FAC">
              <w:rPr>
                <w:rFonts w:eastAsia="Times New Roman" w:cs="Times New Roman"/>
                <w:b/>
                <w:bCs/>
                <w:color w:val="000000"/>
                <w:szCs w:val="24"/>
                <w:lang w:val="en-US"/>
              </w:rPr>
              <w:t>Bond Length (Å)</w:t>
            </w:r>
          </w:p>
        </w:tc>
        <w:tc>
          <w:tcPr>
            <w:tcW w:w="1585" w:type="dxa"/>
            <w:tcBorders>
              <w:top w:val="nil"/>
              <w:left w:val="nil"/>
              <w:bottom w:val="nil"/>
              <w:right w:val="nil"/>
            </w:tcBorders>
            <w:shd w:val="clear" w:color="auto" w:fill="auto"/>
            <w:noWrap/>
            <w:vAlign w:val="bottom"/>
            <w:hideMark/>
          </w:tcPr>
          <w:p w14:paraId="6CDD3F11" w14:textId="77777777" w:rsidR="004F6DEB" w:rsidRPr="007A5FAC" w:rsidRDefault="004F6DEB" w:rsidP="008A2D60">
            <w:pPr>
              <w:spacing w:after="0" w:line="240" w:lineRule="auto"/>
              <w:jc w:val="center"/>
              <w:rPr>
                <w:rFonts w:eastAsia="Times New Roman" w:cs="Times New Roman"/>
                <w:b/>
                <w:bCs/>
                <w:color w:val="000000"/>
                <w:szCs w:val="24"/>
                <w:lang w:val="en-US"/>
              </w:rPr>
            </w:pPr>
          </w:p>
        </w:tc>
        <w:tc>
          <w:tcPr>
            <w:tcW w:w="1585" w:type="dxa"/>
            <w:tcBorders>
              <w:top w:val="nil"/>
              <w:left w:val="nil"/>
              <w:bottom w:val="nil"/>
              <w:right w:val="nil"/>
            </w:tcBorders>
            <w:shd w:val="clear" w:color="auto" w:fill="auto"/>
            <w:noWrap/>
            <w:vAlign w:val="bottom"/>
            <w:hideMark/>
          </w:tcPr>
          <w:p w14:paraId="7EC96004" w14:textId="77777777" w:rsidR="004F6DEB" w:rsidRPr="007A5FAC" w:rsidRDefault="004F6DEB" w:rsidP="008A2D60">
            <w:pPr>
              <w:spacing w:after="0" w:line="240" w:lineRule="auto"/>
              <w:jc w:val="center"/>
              <w:rPr>
                <w:rFonts w:eastAsia="Times New Roman" w:cs="Times New Roman"/>
                <w:sz w:val="20"/>
                <w:szCs w:val="20"/>
                <w:lang w:val="en-US"/>
              </w:rPr>
            </w:pPr>
          </w:p>
        </w:tc>
        <w:tc>
          <w:tcPr>
            <w:tcW w:w="1585" w:type="dxa"/>
            <w:tcBorders>
              <w:top w:val="nil"/>
              <w:left w:val="nil"/>
              <w:bottom w:val="nil"/>
              <w:right w:val="nil"/>
            </w:tcBorders>
            <w:shd w:val="clear" w:color="auto" w:fill="auto"/>
            <w:noWrap/>
            <w:vAlign w:val="bottom"/>
            <w:hideMark/>
          </w:tcPr>
          <w:p w14:paraId="0E756893" w14:textId="77777777" w:rsidR="004F6DEB" w:rsidRPr="007A5FAC" w:rsidRDefault="004F6DEB" w:rsidP="008A2D60">
            <w:pPr>
              <w:spacing w:after="0" w:line="240" w:lineRule="auto"/>
              <w:jc w:val="center"/>
              <w:rPr>
                <w:rFonts w:eastAsia="Times New Roman" w:cs="Times New Roman"/>
                <w:sz w:val="20"/>
                <w:szCs w:val="20"/>
                <w:lang w:val="en-US"/>
              </w:rPr>
            </w:pPr>
          </w:p>
        </w:tc>
        <w:tc>
          <w:tcPr>
            <w:tcW w:w="1585" w:type="dxa"/>
            <w:tcBorders>
              <w:top w:val="nil"/>
              <w:left w:val="nil"/>
              <w:bottom w:val="nil"/>
              <w:right w:val="nil"/>
            </w:tcBorders>
            <w:shd w:val="clear" w:color="auto" w:fill="auto"/>
            <w:noWrap/>
            <w:vAlign w:val="bottom"/>
            <w:hideMark/>
          </w:tcPr>
          <w:p w14:paraId="49399144" w14:textId="77777777" w:rsidR="004F6DEB" w:rsidRPr="007A5FAC" w:rsidRDefault="004F6DEB" w:rsidP="008A2D60">
            <w:pPr>
              <w:spacing w:after="0" w:line="240" w:lineRule="auto"/>
              <w:jc w:val="center"/>
              <w:rPr>
                <w:rFonts w:eastAsia="Times New Roman" w:cs="Times New Roman"/>
                <w:sz w:val="20"/>
                <w:szCs w:val="20"/>
                <w:lang w:val="en-US"/>
              </w:rPr>
            </w:pPr>
          </w:p>
        </w:tc>
      </w:tr>
      <w:tr w:rsidR="004F6DEB" w:rsidRPr="007A5FAC" w14:paraId="604D0A19" w14:textId="77777777" w:rsidTr="008A2D60">
        <w:trPr>
          <w:trHeight w:val="308"/>
          <w:jc w:val="center"/>
        </w:trPr>
        <w:tc>
          <w:tcPr>
            <w:tcW w:w="2262" w:type="dxa"/>
            <w:tcBorders>
              <w:top w:val="nil"/>
              <w:left w:val="nil"/>
              <w:bottom w:val="nil"/>
              <w:right w:val="nil"/>
            </w:tcBorders>
            <w:shd w:val="clear" w:color="auto" w:fill="auto"/>
            <w:noWrap/>
            <w:vAlign w:val="bottom"/>
            <w:hideMark/>
          </w:tcPr>
          <w:p w14:paraId="094AD78C" w14:textId="59EDE2D3" w:rsidR="004F6DEB" w:rsidRPr="007A5FAC" w:rsidRDefault="004F6DEB" w:rsidP="008A2D60">
            <w:pPr>
              <w:spacing w:after="0" w:line="240" w:lineRule="auto"/>
              <w:jc w:val="center"/>
              <w:rPr>
                <w:rFonts w:eastAsia="Times New Roman" w:cs="Times New Roman"/>
                <w:color w:val="000000"/>
                <w:szCs w:val="24"/>
                <w:lang w:val="en-US"/>
              </w:rPr>
            </w:pPr>
            <w:r w:rsidRPr="007A5FAC">
              <w:rPr>
                <w:rFonts w:eastAsia="Times New Roman" w:cs="Times New Roman"/>
                <w:color w:val="000000"/>
                <w:szCs w:val="24"/>
                <w:lang w:val="en-US"/>
              </w:rPr>
              <w:t>Ce-O/F</w:t>
            </w:r>
          </w:p>
        </w:tc>
        <w:tc>
          <w:tcPr>
            <w:tcW w:w="1585" w:type="dxa"/>
            <w:tcBorders>
              <w:top w:val="nil"/>
              <w:left w:val="nil"/>
              <w:bottom w:val="nil"/>
              <w:right w:val="nil"/>
            </w:tcBorders>
            <w:shd w:val="clear" w:color="auto" w:fill="auto"/>
            <w:noWrap/>
            <w:vAlign w:val="bottom"/>
            <w:hideMark/>
          </w:tcPr>
          <w:p w14:paraId="173BB8EE" w14:textId="77777777" w:rsidR="004F6DEB" w:rsidRPr="007A5FAC" w:rsidRDefault="004F6DEB" w:rsidP="008A2D60">
            <w:pPr>
              <w:spacing w:after="0" w:line="240" w:lineRule="auto"/>
              <w:jc w:val="center"/>
              <w:rPr>
                <w:rFonts w:eastAsia="Times New Roman" w:cs="Times New Roman"/>
                <w:color w:val="000000"/>
                <w:szCs w:val="24"/>
                <w:lang w:val="en-US"/>
              </w:rPr>
            </w:pPr>
            <w:r w:rsidRPr="007A5FAC">
              <w:rPr>
                <w:rFonts w:eastAsia="Times New Roman" w:cs="Times New Roman"/>
                <w:color w:val="000000"/>
                <w:szCs w:val="24"/>
                <w:lang w:val="en-US"/>
              </w:rPr>
              <w:t>2.3596(9)</w:t>
            </w:r>
          </w:p>
        </w:tc>
        <w:tc>
          <w:tcPr>
            <w:tcW w:w="1585" w:type="dxa"/>
            <w:tcBorders>
              <w:top w:val="nil"/>
              <w:left w:val="nil"/>
              <w:bottom w:val="nil"/>
              <w:right w:val="nil"/>
            </w:tcBorders>
            <w:shd w:val="clear" w:color="auto" w:fill="auto"/>
            <w:noWrap/>
            <w:vAlign w:val="bottom"/>
            <w:hideMark/>
          </w:tcPr>
          <w:p w14:paraId="6932363C" w14:textId="77777777" w:rsidR="004F6DEB" w:rsidRPr="007A5FAC" w:rsidRDefault="004F6DEB" w:rsidP="008A2D60">
            <w:pPr>
              <w:spacing w:after="0" w:line="240" w:lineRule="auto"/>
              <w:jc w:val="center"/>
              <w:rPr>
                <w:rFonts w:eastAsia="Times New Roman" w:cs="Times New Roman"/>
                <w:color w:val="000000"/>
                <w:szCs w:val="24"/>
                <w:lang w:val="en-US"/>
              </w:rPr>
            </w:pPr>
            <w:r w:rsidRPr="007A5FAC">
              <w:rPr>
                <w:rFonts w:eastAsia="Times New Roman" w:cs="Times New Roman"/>
                <w:color w:val="000000"/>
                <w:szCs w:val="24"/>
                <w:lang w:val="en-US"/>
              </w:rPr>
              <w:t>2.3598(8)</w:t>
            </w:r>
          </w:p>
        </w:tc>
        <w:tc>
          <w:tcPr>
            <w:tcW w:w="1585" w:type="dxa"/>
            <w:tcBorders>
              <w:top w:val="nil"/>
              <w:left w:val="nil"/>
              <w:bottom w:val="nil"/>
              <w:right w:val="nil"/>
            </w:tcBorders>
            <w:shd w:val="clear" w:color="auto" w:fill="auto"/>
            <w:noWrap/>
            <w:vAlign w:val="bottom"/>
            <w:hideMark/>
          </w:tcPr>
          <w:p w14:paraId="46578958" w14:textId="77777777" w:rsidR="004F6DEB" w:rsidRPr="007A5FAC" w:rsidRDefault="004F6DEB" w:rsidP="008A2D60">
            <w:pPr>
              <w:spacing w:after="0" w:line="240" w:lineRule="auto"/>
              <w:jc w:val="center"/>
              <w:rPr>
                <w:rFonts w:eastAsia="Times New Roman" w:cs="Times New Roman"/>
                <w:color w:val="000000"/>
                <w:szCs w:val="24"/>
                <w:lang w:val="en-US"/>
              </w:rPr>
            </w:pPr>
            <w:r w:rsidRPr="007A5FAC">
              <w:rPr>
                <w:rFonts w:eastAsia="Times New Roman" w:cs="Times New Roman"/>
                <w:color w:val="000000"/>
                <w:szCs w:val="24"/>
                <w:lang w:val="en-US"/>
              </w:rPr>
              <w:t>2.3641(12)</w:t>
            </w:r>
          </w:p>
        </w:tc>
        <w:tc>
          <w:tcPr>
            <w:tcW w:w="1585" w:type="dxa"/>
            <w:tcBorders>
              <w:top w:val="nil"/>
              <w:left w:val="nil"/>
              <w:bottom w:val="nil"/>
              <w:right w:val="nil"/>
            </w:tcBorders>
            <w:shd w:val="clear" w:color="auto" w:fill="auto"/>
            <w:noWrap/>
            <w:vAlign w:val="bottom"/>
            <w:hideMark/>
          </w:tcPr>
          <w:p w14:paraId="273CBDE0" w14:textId="77777777" w:rsidR="004F6DEB" w:rsidRPr="007A5FAC" w:rsidRDefault="004F6DEB" w:rsidP="008A2D60">
            <w:pPr>
              <w:spacing w:after="0" w:line="240" w:lineRule="auto"/>
              <w:jc w:val="center"/>
              <w:rPr>
                <w:rFonts w:eastAsia="Times New Roman" w:cs="Times New Roman"/>
                <w:color w:val="000000"/>
                <w:szCs w:val="24"/>
                <w:lang w:val="en-US"/>
              </w:rPr>
            </w:pPr>
            <w:r w:rsidRPr="007A5FAC">
              <w:rPr>
                <w:rFonts w:eastAsia="Times New Roman" w:cs="Times New Roman"/>
                <w:color w:val="000000"/>
                <w:szCs w:val="24"/>
                <w:lang w:val="en-US"/>
              </w:rPr>
              <w:t>2.3606(10)</w:t>
            </w:r>
          </w:p>
        </w:tc>
      </w:tr>
      <w:tr w:rsidR="004F6DEB" w:rsidRPr="007A5FAC" w14:paraId="20685CC4" w14:textId="77777777" w:rsidTr="008A2D60">
        <w:trPr>
          <w:trHeight w:val="308"/>
          <w:jc w:val="center"/>
        </w:trPr>
        <w:tc>
          <w:tcPr>
            <w:tcW w:w="2262" w:type="dxa"/>
            <w:tcBorders>
              <w:top w:val="nil"/>
              <w:left w:val="nil"/>
              <w:bottom w:val="nil"/>
              <w:right w:val="nil"/>
            </w:tcBorders>
            <w:shd w:val="clear" w:color="auto" w:fill="auto"/>
            <w:noWrap/>
            <w:vAlign w:val="bottom"/>
            <w:hideMark/>
          </w:tcPr>
          <w:p w14:paraId="0689451D" w14:textId="62354210" w:rsidR="004F6DEB" w:rsidRPr="007A5FAC" w:rsidRDefault="004F6DEB" w:rsidP="008A2D60">
            <w:pPr>
              <w:spacing w:after="0" w:line="240" w:lineRule="auto"/>
              <w:jc w:val="center"/>
              <w:rPr>
                <w:rFonts w:eastAsia="Times New Roman" w:cs="Times New Roman"/>
                <w:color w:val="000000"/>
                <w:szCs w:val="24"/>
                <w:lang w:val="en-US"/>
              </w:rPr>
            </w:pPr>
            <w:r w:rsidRPr="007A5FAC">
              <w:rPr>
                <w:rFonts w:eastAsia="Times New Roman" w:cs="Times New Roman"/>
                <w:color w:val="000000"/>
                <w:szCs w:val="24"/>
                <w:lang w:val="en-US"/>
              </w:rPr>
              <w:t>Mn-As</w:t>
            </w:r>
          </w:p>
        </w:tc>
        <w:tc>
          <w:tcPr>
            <w:tcW w:w="1585" w:type="dxa"/>
            <w:tcBorders>
              <w:top w:val="nil"/>
              <w:left w:val="nil"/>
              <w:bottom w:val="nil"/>
              <w:right w:val="nil"/>
            </w:tcBorders>
            <w:shd w:val="clear" w:color="auto" w:fill="auto"/>
            <w:noWrap/>
            <w:vAlign w:val="bottom"/>
            <w:hideMark/>
          </w:tcPr>
          <w:p w14:paraId="5B2D2FD1" w14:textId="77777777" w:rsidR="004F6DEB" w:rsidRPr="007A5FAC" w:rsidRDefault="004F6DEB" w:rsidP="008A2D60">
            <w:pPr>
              <w:spacing w:after="0" w:line="240" w:lineRule="auto"/>
              <w:jc w:val="center"/>
              <w:rPr>
                <w:rFonts w:eastAsia="Times New Roman" w:cs="Times New Roman"/>
                <w:color w:val="000000"/>
                <w:szCs w:val="24"/>
                <w:lang w:val="en-US"/>
              </w:rPr>
            </w:pPr>
            <w:r w:rsidRPr="007A5FAC">
              <w:rPr>
                <w:rFonts w:eastAsia="Times New Roman" w:cs="Times New Roman"/>
                <w:color w:val="000000"/>
                <w:szCs w:val="24"/>
                <w:lang w:val="en-US"/>
              </w:rPr>
              <w:t>2.5546(9)</w:t>
            </w:r>
          </w:p>
        </w:tc>
        <w:tc>
          <w:tcPr>
            <w:tcW w:w="1585" w:type="dxa"/>
            <w:tcBorders>
              <w:top w:val="nil"/>
              <w:left w:val="nil"/>
              <w:bottom w:val="nil"/>
              <w:right w:val="nil"/>
            </w:tcBorders>
            <w:shd w:val="clear" w:color="auto" w:fill="auto"/>
            <w:noWrap/>
            <w:vAlign w:val="bottom"/>
            <w:hideMark/>
          </w:tcPr>
          <w:p w14:paraId="6F904D4C" w14:textId="77777777" w:rsidR="004F6DEB" w:rsidRPr="007A5FAC" w:rsidRDefault="004F6DEB" w:rsidP="008A2D60">
            <w:pPr>
              <w:spacing w:after="0" w:line="240" w:lineRule="auto"/>
              <w:jc w:val="center"/>
              <w:rPr>
                <w:rFonts w:eastAsia="Times New Roman" w:cs="Times New Roman"/>
                <w:color w:val="000000"/>
                <w:szCs w:val="24"/>
                <w:lang w:val="en-US"/>
              </w:rPr>
            </w:pPr>
            <w:r w:rsidRPr="007A5FAC">
              <w:rPr>
                <w:rFonts w:eastAsia="Times New Roman" w:cs="Times New Roman"/>
                <w:color w:val="000000"/>
                <w:szCs w:val="24"/>
                <w:lang w:val="en-US"/>
              </w:rPr>
              <w:t>2.5536(9)</w:t>
            </w:r>
          </w:p>
        </w:tc>
        <w:tc>
          <w:tcPr>
            <w:tcW w:w="1585" w:type="dxa"/>
            <w:tcBorders>
              <w:top w:val="nil"/>
              <w:left w:val="nil"/>
              <w:bottom w:val="nil"/>
              <w:right w:val="nil"/>
            </w:tcBorders>
            <w:shd w:val="clear" w:color="auto" w:fill="auto"/>
            <w:noWrap/>
            <w:vAlign w:val="bottom"/>
            <w:hideMark/>
          </w:tcPr>
          <w:p w14:paraId="0DF25DCA" w14:textId="77777777" w:rsidR="004F6DEB" w:rsidRPr="007A5FAC" w:rsidRDefault="004F6DEB" w:rsidP="008A2D60">
            <w:pPr>
              <w:spacing w:after="0" w:line="240" w:lineRule="auto"/>
              <w:jc w:val="center"/>
              <w:rPr>
                <w:rFonts w:eastAsia="Times New Roman" w:cs="Times New Roman"/>
                <w:color w:val="000000"/>
                <w:szCs w:val="24"/>
                <w:lang w:val="en-US"/>
              </w:rPr>
            </w:pPr>
            <w:r w:rsidRPr="007A5FAC">
              <w:rPr>
                <w:rFonts w:eastAsia="Times New Roman" w:cs="Times New Roman"/>
                <w:color w:val="000000"/>
                <w:szCs w:val="24"/>
                <w:lang w:val="en-US"/>
              </w:rPr>
              <w:t>2.5549(13)</w:t>
            </w:r>
          </w:p>
        </w:tc>
        <w:tc>
          <w:tcPr>
            <w:tcW w:w="1585" w:type="dxa"/>
            <w:tcBorders>
              <w:top w:val="nil"/>
              <w:left w:val="nil"/>
              <w:bottom w:val="nil"/>
              <w:right w:val="nil"/>
            </w:tcBorders>
            <w:shd w:val="clear" w:color="auto" w:fill="auto"/>
            <w:noWrap/>
            <w:vAlign w:val="bottom"/>
            <w:hideMark/>
          </w:tcPr>
          <w:p w14:paraId="2604C78E" w14:textId="77777777" w:rsidR="004F6DEB" w:rsidRPr="007A5FAC" w:rsidRDefault="004F6DEB" w:rsidP="008A2D60">
            <w:pPr>
              <w:spacing w:after="0" w:line="240" w:lineRule="auto"/>
              <w:jc w:val="center"/>
              <w:rPr>
                <w:rFonts w:eastAsia="Times New Roman" w:cs="Times New Roman"/>
                <w:color w:val="000000"/>
                <w:szCs w:val="24"/>
                <w:lang w:val="en-US"/>
              </w:rPr>
            </w:pPr>
            <w:r w:rsidRPr="007A5FAC">
              <w:rPr>
                <w:rFonts w:eastAsia="Times New Roman" w:cs="Times New Roman"/>
                <w:color w:val="000000"/>
                <w:szCs w:val="24"/>
                <w:lang w:val="en-US"/>
              </w:rPr>
              <w:t>2.5539(11)</w:t>
            </w:r>
          </w:p>
        </w:tc>
      </w:tr>
      <w:tr w:rsidR="004F6DEB" w:rsidRPr="007A5FAC" w14:paraId="62CE4E9B" w14:textId="77777777" w:rsidTr="008A2D60">
        <w:trPr>
          <w:trHeight w:val="308"/>
          <w:jc w:val="center"/>
        </w:trPr>
        <w:tc>
          <w:tcPr>
            <w:tcW w:w="2262" w:type="dxa"/>
            <w:tcBorders>
              <w:top w:val="nil"/>
              <w:left w:val="nil"/>
              <w:bottom w:val="nil"/>
              <w:right w:val="nil"/>
            </w:tcBorders>
            <w:shd w:val="clear" w:color="auto" w:fill="auto"/>
            <w:noWrap/>
            <w:vAlign w:val="bottom"/>
            <w:hideMark/>
          </w:tcPr>
          <w:p w14:paraId="5EBB9E4C" w14:textId="3B1702A4" w:rsidR="004F6DEB" w:rsidRPr="007A5FAC" w:rsidRDefault="004F6DEB" w:rsidP="008A2D60">
            <w:pPr>
              <w:spacing w:after="0" w:line="240" w:lineRule="auto"/>
              <w:jc w:val="center"/>
              <w:rPr>
                <w:rFonts w:eastAsia="Times New Roman" w:cs="Times New Roman"/>
                <w:color w:val="000000"/>
                <w:szCs w:val="24"/>
                <w:lang w:val="en-US"/>
              </w:rPr>
            </w:pPr>
            <w:r w:rsidRPr="007A5FAC">
              <w:rPr>
                <w:rFonts w:eastAsia="Times New Roman" w:cs="Times New Roman"/>
                <w:color w:val="000000"/>
                <w:szCs w:val="24"/>
                <w:lang w:val="en-US"/>
              </w:rPr>
              <w:t>Ce-As</w:t>
            </w:r>
          </w:p>
        </w:tc>
        <w:tc>
          <w:tcPr>
            <w:tcW w:w="1585" w:type="dxa"/>
            <w:tcBorders>
              <w:top w:val="nil"/>
              <w:left w:val="nil"/>
              <w:bottom w:val="nil"/>
              <w:right w:val="nil"/>
            </w:tcBorders>
            <w:shd w:val="clear" w:color="auto" w:fill="auto"/>
            <w:noWrap/>
            <w:vAlign w:val="bottom"/>
            <w:hideMark/>
          </w:tcPr>
          <w:p w14:paraId="5EB4B44E" w14:textId="77777777" w:rsidR="004F6DEB" w:rsidRPr="007A5FAC" w:rsidRDefault="004F6DEB" w:rsidP="008A2D60">
            <w:pPr>
              <w:spacing w:after="0" w:line="240" w:lineRule="auto"/>
              <w:jc w:val="center"/>
              <w:rPr>
                <w:rFonts w:eastAsia="Times New Roman" w:cs="Times New Roman"/>
                <w:color w:val="000000"/>
                <w:szCs w:val="24"/>
                <w:lang w:val="en-US"/>
              </w:rPr>
            </w:pPr>
            <w:r w:rsidRPr="007A5FAC">
              <w:rPr>
                <w:rFonts w:eastAsia="Times New Roman" w:cs="Times New Roman"/>
                <w:color w:val="000000"/>
                <w:szCs w:val="24"/>
                <w:lang w:val="en-US"/>
              </w:rPr>
              <w:t>3.3779(13)</w:t>
            </w:r>
          </w:p>
        </w:tc>
        <w:tc>
          <w:tcPr>
            <w:tcW w:w="1585" w:type="dxa"/>
            <w:tcBorders>
              <w:top w:val="nil"/>
              <w:left w:val="nil"/>
              <w:bottom w:val="nil"/>
              <w:right w:val="nil"/>
            </w:tcBorders>
            <w:shd w:val="clear" w:color="auto" w:fill="auto"/>
            <w:noWrap/>
            <w:vAlign w:val="bottom"/>
            <w:hideMark/>
          </w:tcPr>
          <w:p w14:paraId="5576075A" w14:textId="77777777" w:rsidR="004F6DEB" w:rsidRPr="007A5FAC" w:rsidRDefault="004F6DEB" w:rsidP="008A2D60">
            <w:pPr>
              <w:spacing w:after="0" w:line="240" w:lineRule="auto"/>
              <w:jc w:val="center"/>
              <w:rPr>
                <w:rFonts w:eastAsia="Times New Roman" w:cs="Times New Roman"/>
                <w:color w:val="000000"/>
                <w:szCs w:val="24"/>
                <w:lang w:val="en-US"/>
              </w:rPr>
            </w:pPr>
            <w:r w:rsidRPr="007A5FAC">
              <w:rPr>
                <w:rFonts w:eastAsia="Times New Roman" w:cs="Times New Roman"/>
                <w:color w:val="000000"/>
                <w:szCs w:val="24"/>
                <w:lang w:val="en-US"/>
              </w:rPr>
              <w:t>3.3758(12)</w:t>
            </w:r>
          </w:p>
        </w:tc>
        <w:tc>
          <w:tcPr>
            <w:tcW w:w="1585" w:type="dxa"/>
            <w:tcBorders>
              <w:top w:val="nil"/>
              <w:left w:val="nil"/>
              <w:bottom w:val="nil"/>
              <w:right w:val="nil"/>
            </w:tcBorders>
            <w:shd w:val="clear" w:color="auto" w:fill="auto"/>
            <w:noWrap/>
            <w:vAlign w:val="bottom"/>
            <w:hideMark/>
          </w:tcPr>
          <w:p w14:paraId="2C04DA91" w14:textId="77777777" w:rsidR="004F6DEB" w:rsidRPr="007A5FAC" w:rsidRDefault="004F6DEB" w:rsidP="008A2D60">
            <w:pPr>
              <w:spacing w:after="0" w:line="240" w:lineRule="auto"/>
              <w:jc w:val="center"/>
              <w:rPr>
                <w:rFonts w:eastAsia="Times New Roman" w:cs="Times New Roman"/>
                <w:color w:val="000000"/>
                <w:szCs w:val="24"/>
                <w:lang w:val="en-US"/>
              </w:rPr>
            </w:pPr>
            <w:r w:rsidRPr="007A5FAC">
              <w:rPr>
                <w:rFonts w:eastAsia="Times New Roman" w:cs="Times New Roman"/>
                <w:color w:val="000000"/>
                <w:szCs w:val="24"/>
                <w:lang w:val="en-US"/>
              </w:rPr>
              <w:t>3.3681(17)</w:t>
            </w:r>
          </w:p>
        </w:tc>
        <w:tc>
          <w:tcPr>
            <w:tcW w:w="1585" w:type="dxa"/>
            <w:tcBorders>
              <w:top w:val="nil"/>
              <w:left w:val="nil"/>
              <w:bottom w:val="nil"/>
              <w:right w:val="nil"/>
            </w:tcBorders>
            <w:shd w:val="clear" w:color="auto" w:fill="auto"/>
            <w:noWrap/>
            <w:vAlign w:val="bottom"/>
            <w:hideMark/>
          </w:tcPr>
          <w:p w14:paraId="5141C278" w14:textId="77777777" w:rsidR="004F6DEB" w:rsidRPr="007A5FAC" w:rsidRDefault="004F6DEB" w:rsidP="008A2D60">
            <w:pPr>
              <w:spacing w:after="0" w:line="240" w:lineRule="auto"/>
              <w:jc w:val="center"/>
              <w:rPr>
                <w:rFonts w:eastAsia="Times New Roman" w:cs="Times New Roman"/>
                <w:color w:val="000000"/>
                <w:szCs w:val="24"/>
                <w:lang w:val="en-US"/>
              </w:rPr>
            </w:pPr>
            <w:r w:rsidRPr="007A5FAC">
              <w:rPr>
                <w:rFonts w:eastAsia="Times New Roman" w:cs="Times New Roman"/>
                <w:color w:val="000000"/>
                <w:szCs w:val="24"/>
                <w:lang w:val="en-US"/>
              </w:rPr>
              <w:t>3.3753(15)</w:t>
            </w:r>
          </w:p>
        </w:tc>
      </w:tr>
      <w:tr w:rsidR="004F6DEB" w:rsidRPr="007A5FAC" w14:paraId="4F930226" w14:textId="77777777" w:rsidTr="008A2D60">
        <w:trPr>
          <w:trHeight w:val="308"/>
          <w:jc w:val="center"/>
        </w:trPr>
        <w:tc>
          <w:tcPr>
            <w:tcW w:w="2262" w:type="dxa"/>
            <w:tcBorders>
              <w:top w:val="nil"/>
              <w:left w:val="nil"/>
              <w:bottom w:val="nil"/>
              <w:right w:val="nil"/>
            </w:tcBorders>
            <w:shd w:val="clear" w:color="auto" w:fill="auto"/>
            <w:noWrap/>
            <w:vAlign w:val="bottom"/>
            <w:hideMark/>
          </w:tcPr>
          <w:p w14:paraId="1FAA886C" w14:textId="109ED6FF" w:rsidR="004F6DEB" w:rsidRPr="007A5FAC" w:rsidRDefault="004F6DEB" w:rsidP="008A2D60">
            <w:pPr>
              <w:spacing w:after="0" w:line="240" w:lineRule="auto"/>
              <w:jc w:val="center"/>
              <w:rPr>
                <w:rFonts w:eastAsia="Times New Roman" w:cs="Times New Roman"/>
                <w:color w:val="000000"/>
                <w:szCs w:val="24"/>
                <w:lang w:val="en-US"/>
              </w:rPr>
            </w:pPr>
            <w:r w:rsidRPr="007A5FAC">
              <w:rPr>
                <w:rFonts w:eastAsia="Times New Roman" w:cs="Times New Roman"/>
                <w:color w:val="000000"/>
                <w:szCs w:val="24"/>
                <w:lang w:val="en-US"/>
              </w:rPr>
              <w:t>Mn-Mn</w:t>
            </w:r>
          </w:p>
        </w:tc>
        <w:tc>
          <w:tcPr>
            <w:tcW w:w="1585" w:type="dxa"/>
            <w:tcBorders>
              <w:top w:val="nil"/>
              <w:left w:val="nil"/>
              <w:bottom w:val="nil"/>
              <w:right w:val="nil"/>
            </w:tcBorders>
            <w:shd w:val="clear" w:color="auto" w:fill="auto"/>
            <w:noWrap/>
            <w:vAlign w:val="bottom"/>
            <w:hideMark/>
          </w:tcPr>
          <w:p w14:paraId="6C40513A" w14:textId="77777777" w:rsidR="004F6DEB" w:rsidRPr="007A5FAC" w:rsidRDefault="004F6DEB" w:rsidP="008A2D60">
            <w:pPr>
              <w:spacing w:after="0" w:line="240" w:lineRule="auto"/>
              <w:jc w:val="center"/>
              <w:rPr>
                <w:rFonts w:eastAsia="Times New Roman" w:cs="Times New Roman"/>
                <w:color w:val="000000"/>
                <w:szCs w:val="24"/>
                <w:lang w:val="en-US"/>
              </w:rPr>
            </w:pPr>
            <w:r w:rsidRPr="007A5FAC">
              <w:rPr>
                <w:rFonts w:eastAsia="Times New Roman" w:cs="Times New Roman"/>
                <w:color w:val="000000"/>
                <w:szCs w:val="24"/>
                <w:lang w:val="en-US"/>
              </w:rPr>
              <w:t>2.88697(3)</w:t>
            </w:r>
          </w:p>
        </w:tc>
        <w:tc>
          <w:tcPr>
            <w:tcW w:w="1585" w:type="dxa"/>
            <w:tcBorders>
              <w:top w:val="nil"/>
              <w:left w:val="nil"/>
              <w:bottom w:val="nil"/>
              <w:right w:val="nil"/>
            </w:tcBorders>
            <w:shd w:val="clear" w:color="auto" w:fill="auto"/>
            <w:noWrap/>
            <w:vAlign w:val="bottom"/>
            <w:hideMark/>
          </w:tcPr>
          <w:p w14:paraId="7A790E89" w14:textId="77777777" w:rsidR="004F6DEB" w:rsidRPr="007A5FAC" w:rsidRDefault="004F6DEB" w:rsidP="008A2D60">
            <w:pPr>
              <w:spacing w:after="0" w:line="240" w:lineRule="auto"/>
              <w:jc w:val="center"/>
              <w:rPr>
                <w:rFonts w:eastAsia="Times New Roman" w:cs="Times New Roman"/>
                <w:color w:val="000000"/>
                <w:szCs w:val="24"/>
                <w:lang w:val="en-US"/>
              </w:rPr>
            </w:pPr>
            <w:r w:rsidRPr="007A5FAC">
              <w:rPr>
                <w:rFonts w:eastAsia="Times New Roman" w:cs="Times New Roman"/>
                <w:color w:val="000000"/>
                <w:szCs w:val="24"/>
                <w:lang w:val="en-US"/>
              </w:rPr>
              <w:t>2.88608(3)</w:t>
            </w:r>
          </w:p>
        </w:tc>
        <w:tc>
          <w:tcPr>
            <w:tcW w:w="1585" w:type="dxa"/>
            <w:tcBorders>
              <w:top w:val="nil"/>
              <w:left w:val="nil"/>
              <w:bottom w:val="nil"/>
              <w:right w:val="nil"/>
            </w:tcBorders>
            <w:shd w:val="clear" w:color="auto" w:fill="auto"/>
            <w:noWrap/>
            <w:vAlign w:val="bottom"/>
            <w:hideMark/>
          </w:tcPr>
          <w:p w14:paraId="112F9057" w14:textId="77777777" w:rsidR="004F6DEB" w:rsidRPr="007A5FAC" w:rsidRDefault="004F6DEB" w:rsidP="008A2D60">
            <w:pPr>
              <w:spacing w:after="0" w:line="240" w:lineRule="auto"/>
              <w:jc w:val="center"/>
              <w:rPr>
                <w:rFonts w:eastAsia="Times New Roman" w:cs="Times New Roman"/>
                <w:color w:val="000000"/>
                <w:szCs w:val="24"/>
                <w:lang w:val="en-US"/>
              </w:rPr>
            </w:pPr>
            <w:r w:rsidRPr="007A5FAC">
              <w:rPr>
                <w:rFonts w:eastAsia="Times New Roman" w:cs="Times New Roman"/>
                <w:color w:val="000000"/>
                <w:szCs w:val="24"/>
                <w:lang w:val="en-US"/>
              </w:rPr>
              <w:t>2.88555(4)</w:t>
            </w:r>
          </w:p>
        </w:tc>
        <w:tc>
          <w:tcPr>
            <w:tcW w:w="1585" w:type="dxa"/>
            <w:tcBorders>
              <w:top w:val="nil"/>
              <w:left w:val="nil"/>
              <w:bottom w:val="nil"/>
              <w:right w:val="nil"/>
            </w:tcBorders>
            <w:shd w:val="clear" w:color="auto" w:fill="auto"/>
            <w:noWrap/>
            <w:vAlign w:val="bottom"/>
            <w:hideMark/>
          </w:tcPr>
          <w:p w14:paraId="68C102BD" w14:textId="77777777" w:rsidR="004F6DEB" w:rsidRPr="007A5FAC" w:rsidRDefault="004F6DEB" w:rsidP="008A2D60">
            <w:pPr>
              <w:spacing w:after="0" w:line="240" w:lineRule="auto"/>
              <w:jc w:val="center"/>
              <w:rPr>
                <w:rFonts w:eastAsia="Times New Roman" w:cs="Times New Roman"/>
                <w:color w:val="000000"/>
                <w:szCs w:val="24"/>
                <w:lang w:val="en-US"/>
              </w:rPr>
            </w:pPr>
            <w:r w:rsidRPr="007A5FAC">
              <w:rPr>
                <w:rFonts w:eastAsia="Times New Roman" w:cs="Times New Roman"/>
                <w:color w:val="000000"/>
                <w:szCs w:val="24"/>
                <w:lang w:val="en-US"/>
              </w:rPr>
              <w:t>2.88634(3)</w:t>
            </w:r>
          </w:p>
        </w:tc>
      </w:tr>
      <w:tr w:rsidR="004F6DEB" w:rsidRPr="007A5FAC" w14:paraId="75DC83BD" w14:textId="77777777" w:rsidTr="008A2D60">
        <w:trPr>
          <w:trHeight w:val="308"/>
          <w:jc w:val="center"/>
        </w:trPr>
        <w:tc>
          <w:tcPr>
            <w:tcW w:w="2262" w:type="dxa"/>
            <w:tcBorders>
              <w:top w:val="nil"/>
              <w:left w:val="nil"/>
              <w:bottom w:val="nil"/>
              <w:right w:val="nil"/>
            </w:tcBorders>
            <w:shd w:val="clear" w:color="auto" w:fill="auto"/>
            <w:noWrap/>
            <w:vAlign w:val="bottom"/>
            <w:hideMark/>
          </w:tcPr>
          <w:p w14:paraId="55C63E73" w14:textId="493F83B0" w:rsidR="004F6DEB" w:rsidRPr="007A5FAC" w:rsidRDefault="004F6DEB" w:rsidP="008A2D60">
            <w:pPr>
              <w:spacing w:after="0" w:line="240" w:lineRule="auto"/>
              <w:jc w:val="center"/>
              <w:rPr>
                <w:rFonts w:eastAsia="Times New Roman" w:cs="Times New Roman"/>
                <w:b/>
                <w:bCs/>
                <w:color w:val="000000"/>
                <w:szCs w:val="24"/>
                <w:lang w:val="en-US"/>
              </w:rPr>
            </w:pPr>
            <w:r w:rsidRPr="007A5FAC">
              <w:rPr>
                <w:rFonts w:eastAsia="Times New Roman" w:cs="Times New Roman"/>
                <w:b/>
                <w:bCs/>
                <w:color w:val="000000"/>
                <w:szCs w:val="24"/>
                <w:lang w:val="en-US"/>
              </w:rPr>
              <w:t>Bond Angles (°)</w:t>
            </w:r>
          </w:p>
        </w:tc>
        <w:tc>
          <w:tcPr>
            <w:tcW w:w="1585" w:type="dxa"/>
            <w:tcBorders>
              <w:top w:val="nil"/>
              <w:left w:val="nil"/>
              <w:bottom w:val="nil"/>
              <w:right w:val="nil"/>
            </w:tcBorders>
            <w:shd w:val="clear" w:color="auto" w:fill="auto"/>
            <w:noWrap/>
            <w:vAlign w:val="bottom"/>
            <w:hideMark/>
          </w:tcPr>
          <w:p w14:paraId="3156A908" w14:textId="77777777" w:rsidR="004F6DEB" w:rsidRPr="007A5FAC" w:rsidRDefault="004F6DEB" w:rsidP="008A2D60">
            <w:pPr>
              <w:spacing w:after="0" w:line="240" w:lineRule="auto"/>
              <w:jc w:val="center"/>
              <w:rPr>
                <w:rFonts w:eastAsia="Times New Roman" w:cs="Times New Roman"/>
                <w:b/>
                <w:bCs/>
                <w:color w:val="000000"/>
                <w:szCs w:val="24"/>
                <w:lang w:val="en-US"/>
              </w:rPr>
            </w:pPr>
          </w:p>
        </w:tc>
        <w:tc>
          <w:tcPr>
            <w:tcW w:w="1585" w:type="dxa"/>
            <w:tcBorders>
              <w:top w:val="nil"/>
              <w:left w:val="nil"/>
              <w:bottom w:val="nil"/>
              <w:right w:val="nil"/>
            </w:tcBorders>
            <w:shd w:val="clear" w:color="auto" w:fill="auto"/>
            <w:noWrap/>
            <w:vAlign w:val="bottom"/>
            <w:hideMark/>
          </w:tcPr>
          <w:p w14:paraId="649F56EB" w14:textId="77777777" w:rsidR="004F6DEB" w:rsidRPr="007A5FAC" w:rsidRDefault="004F6DEB" w:rsidP="008A2D60">
            <w:pPr>
              <w:spacing w:after="0" w:line="240" w:lineRule="auto"/>
              <w:jc w:val="center"/>
              <w:rPr>
                <w:rFonts w:eastAsia="Times New Roman" w:cs="Times New Roman"/>
                <w:sz w:val="20"/>
                <w:szCs w:val="20"/>
                <w:lang w:val="en-US"/>
              </w:rPr>
            </w:pPr>
          </w:p>
        </w:tc>
        <w:tc>
          <w:tcPr>
            <w:tcW w:w="1585" w:type="dxa"/>
            <w:tcBorders>
              <w:top w:val="nil"/>
              <w:left w:val="nil"/>
              <w:bottom w:val="nil"/>
              <w:right w:val="nil"/>
            </w:tcBorders>
            <w:shd w:val="clear" w:color="auto" w:fill="auto"/>
            <w:noWrap/>
            <w:vAlign w:val="bottom"/>
            <w:hideMark/>
          </w:tcPr>
          <w:p w14:paraId="4FD66C5B" w14:textId="77777777" w:rsidR="004F6DEB" w:rsidRPr="007A5FAC" w:rsidRDefault="004F6DEB" w:rsidP="008A2D60">
            <w:pPr>
              <w:spacing w:after="0" w:line="240" w:lineRule="auto"/>
              <w:jc w:val="center"/>
              <w:rPr>
                <w:rFonts w:eastAsia="Times New Roman" w:cs="Times New Roman"/>
                <w:sz w:val="20"/>
                <w:szCs w:val="20"/>
                <w:lang w:val="en-US"/>
              </w:rPr>
            </w:pPr>
          </w:p>
        </w:tc>
        <w:tc>
          <w:tcPr>
            <w:tcW w:w="1585" w:type="dxa"/>
            <w:tcBorders>
              <w:top w:val="nil"/>
              <w:left w:val="nil"/>
              <w:bottom w:val="nil"/>
              <w:right w:val="nil"/>
            </w:tcBorders>
            <w:shd w:val="clear" w:color="auto" w:fill="auto"/>
            <w:noWrap/>
            <w:vAlign w:val="bottom"/>
            <w:hideMark/>
          </w:tcPr>
          <w:p w14:paraId="7007C9FB" w14:textId="77777777" w:rsidR="004F6DEB" w:rsidRPr="007A5FAC" w:rsidRDefault="004F6DEB" w:rsidP="008A2D60">
            <w:pPr>
              <w:spacing w:after="0" w:line="240" w:lineRule="auto"/>
              <w:jc w:val="center"/>
              <w:rPr>
                <w:rFonts w:eastAsia="Times New Roman" w:cs="Times New Roman"/>
                <w:sz w:val="20"/>
                <w:szCs w:val="20"/>
                <w:lang w:val="en-US"/>
              </w:rPr>
            </w:pPr>
          </w:p>
        </w:tc>
      </w:tr>
      <w:tr w:rsidR="004F6DEB" w:rsidRPr="007A5FAC" w14:paraId="2704B1ED" w14:textId="77777777" w:rsidTr="008A2D60">
        <w:trPr>
          <w:trHeight w:val="348"/>
          <w:jc w:val="center"/>
        </w:trPr>
        <w:tc>
          <w:tcPr>
            <w:tcW w:w="2262" w:type="dxa"/>
            <w:tcBorders>
              <w:top w:val="nil"/>
              <w:left w:val="nil"/>
              <w:bottom w:val="nil"/>
              <w:right w:val="nil"/>
            </w:tcBorders>
            <w:shd w:val="clear" w:color="auto" w:fill="auto"/>
            <w:noWrap/>
            <w:vAlign w:val="bottom"/>
            <w:hideMark/>
          </w:tcPr>
          <w:p w14:paraId="27B6D6AF" w14:textId="5F307035" w:rsidR="004F6DEB" w:rsidRPr="007A5FAC" w:rsidRDefault="004F6DEB" w:rsidP="008A2D60">
            <w:pPr>
              <w:spacing w:after="0" w:line="240" w:lineRule="auto"/>
              <w:jc w:val="center"/>
              <w:rPr>
                <w:rFonts w:eastAsia="Times New Roman" w:cs="Times New Roman"/>
                <w:color w:val="000000"/>
                <w:szCs w:val="24"/>
                <w:lang w:val="en-US"/>
              </w:rPr>
            </w:pPr>
            <w:r w:rsidRPr="007A5FAC">
              <w:rPr>
                <w:rFonts w:eastAsia="Times New Roman" w:cs="Times New Roman"/>
                <w:color w:val="000000"/>
                <w:szCs w:val="24"/>
                <w:lang w:val="en-US"/>
              </w:rPr>
              <w:t>α</w:t>
            </w:r>
            <w:r w:rsidRPr="007A5FAC">
              <w:rPr>
                <w:rFonts w:eastAsia="Times New Roman" w:cs="Times New Roman"/>
                <w:color w:val="000000"/>
                <w:szCs w:val="24"/>
                <w:vertAlign w:val="subscript"/>
                <w:lang w:val="en-US"/>
              </w:rPr>
              <w:t>1</w:t>
            </w:r>
            <w:r w:rsidRPr="007A5FAC">
              <w:rPr>
                <w:rFonts w:eastAsia="Times New Roman" w:cs="Times New Roman"/>
                <w:color w:val="000000"/>
                <w:szCs w:val="24"/>
                <w:lang w:val="en-US"/>
              </w:rPr>
              <w:t xml:space="preserve"> Ce-O/F-Ce</w:t>
            </w:r>
          </w:p>
        </w:tc>
        <w:tc>
          <w:tcPr>
            <w:tcW w:w="1585" w:type="dxa"/>
            <w:tcBorders>
              <w:top w:val="nil"/>
              <w:left w:val="nil"/>
              <w:bottom w:val="nil"/>
              <w:right w:val="nil"/>
            </w:tcBorders>
            <w:shd w:val="clear" w:color="auto" w:fill="auto"/>
            <w:noWrap/>
            <w:vAlign w:val="bottom"/>
            <w:hideMark/>
          </w:tcPr>
          <w:p w14:paraId="2C56B624" w14:textId="77777777" w:rsidR="004F6DEB" w:rsidRPr="007A5FAC" w:rsidRDefault="004F6DEB" w:rsidP="008A2D60">
            <w:pPr>
              <w:spacing w:after="0" w:line="240" w:lineRule="auto"/>
              <w:jc w:val="center"/>
              <w:rPr>
                <w:rFonts w:eastAsia="Times New Roman" w:cs="Times New Roman"/>
                <w:color w:val="000000"/>
                <w:szCs w:val="24"/>
                <w:lang w:val="en-US"/>
              </w:rPr>
            </w:pPr>
            <w:r w:rsidRPr="007A5FAC">
              <w:rPr>
                <w:rFonts w:eastAsia="Times New Roman" w:cs="Times New Roman"/>
                <w:color w:val="000000"/>
                <w:szCs w:val="24"/>
                <w:lang w:val="en-US"/>
              </w:rPr>
              <w:t>119.80(7)</w:t>
            </w:r>
          </w:p>
        </w:tc>
        <w:tc>
          <w:tcPr>
            <w:tcW w:w="1585" w:type="dxa"/>
            <w:tcBorders>
              <w:top w:val="nil"/>
              <w:left w:val="nil"/>
              <w:bottom w:val="nil"/>
              <w:right w:val="nil"/>
            </w:tcBorders>
            <w:shd w:val="clear" w:color="auto" w:fill="auto"/>
            <w:noWrap/>
            <w:vAlign w:val="bottom"/>
            <w:hideMark/>
          </w:tcPr>
          <w:p w14:paraId="15965042" w14:textId="77777777" w:rsidR="004F6DEB" w:rsidRPr="007A5FAC" w:rsidRDefault="004F6DEB" w:rsidP="008A2D60">
            <w:pPr>
              <w:spacing w:after="0" w:line="240" w:lineRule="auto"/>
              <w:jc w:val="center"/>
              <w:rPr>
                <w:rFonts w:eastAsia="Times New Roman" w:cs="Times New Roman"/>
                <w:color w:val="000000"/>
                <w:szCs w:val="24"/>
                <w:lang w:val="en-US"/>
              </w:rPr>
            </w:pPr>
            <w:r w:rsidRPr="007A5FAC">
              <w:rPr>
                <w:rFonts w:eastAsia="Times New Roman" w:cs="Times New Roman"/>
                <w:color w:val="000000"/>
                <w:szCs w:val="24"/>
                <w:lang w:val="en-US"/>
              </w:rPr>
              <w:t>119.72(7)</w:t>
            </w:r>
          </w:p>
        </w:tc>
        <w:tc>
          <w:tcPr>
            <w:tcW w:w="1585" w:type="dxa"/>
            <w:tcBorders>
              <w:top w:val="nil"/>
              <w:left w:val="nil"/>
              <w:bottom w:val="nil"/>
              <w:right w:val="nil"/>
            </w:tcBorders>
            <w:shd w:val="clear" w:color="auto" w:fill="auto"/>
            <w:noWrap/>
            <w:vAlign w:val="bottom"/>
            <w:hideMark/>
          </w:tcPr>
          <w:p w14:paraId="4291AAE6" w14:textId="77777777" w:rsidR="004F6DEB" w:rsidRPr="007A5FAC" w:rsidRDefault="004F6DEB" w:rsidP="008A2D60">
            <w:pPr>
              <w:spacing w:after="0" w:line="240" w:lineRule="auto"/>
              <w:jc w:val="center"/>
              <w:rPr>
                <w:rFonts w:eastAsia="Times New Roman" w:cs="Times New Roman"/>
                <w:color w:val="000000"/>
                <w:szCs w:val="24"/>
                <w:lang w:val="en-US"/>
              </w:rPr>
            </w:pPr>
            <w:r w:rsidRPr="007A5FAC">
              <w:rPr>
                <w:rFonts w:eastAsia="Times New Roman" w:cs="Times New Roman"/>
                <w:color w:val="000000"/>
                <w:szCs w:val="24"/>
                <w:lang w:val="en-US"/>
              </w:rPr>
              <w:t>119.33(10)</w:t>
            </w:r>
          </w:p>
        </w:tc>
        <w:tc>
          <w:tcPr>
            <w:tcW w:w="1585" w:type="dxa"/>
            <w:tcBorders>
              <w:top w:val="nil"/>
              <w:left w:val="nil"/>
              <w:bottom w:val="nil"/>
              <w:right w:val="nil"/>
            </w:tcBorders>
            <w:shd w:val="clear" w:color="auto" w:fill="auto"/>
            <w:noWrap/>
            <w:vAlign w:val="bottom"/>
            <w:hideMark/>
          </w:tcPr>
          <w:p w14:paraId="695618DC" w14:textId="77777777" w:rsidR="004F6DEB" w:rsidRPr="007A5FAC" w:rsidRDefault="004F6DEB" w:rsidP="008A2D60">
            <w:pPr>
              <w:spacing w:after="0" w:line="240" w:lineRule="auto"/>
              <w:jc w:val="center"/>
              <w:rPr>
                <w:rFonts w:eastAsia="Times New Roman" w:cs="Times New Roman"/>
                <w:color w:val="000000"/>
                <w:szCs w:val="24"/>
                <w:lang w:val="en-US"/>
              </w:rPr>
            </w:pPr>
            <w:r w:rsidRPr="007A5FAC">
              <w:rPr>
                <w:rFonts w:eastAsia="Times New Roman" w:cs="Times New Roman"/>
                <w:color w:val="000000"/>
                <w:szCs w:val="24"/>
                <w:lang w:val="en-US"/>
              </w:rPr>
              <w:t>119.67(9)</w:t>
            </w:r>
          </w:p>
        </w:tc>
      </w:tr>
      <w:tr w:rsidR="004F6DEB" w:rsidRPr="007A5FAC" w14:paraId="58408F47" w14:textId="77777777" w:rsidTr="008A2D60">
        <w:trPr>
          <w:trHeight w:val="348"/>
          <w:jc w:val="center"/>
        </w:trPr>
        <w:tc>
          <w:tcPr>
            <w:tcW w:w="2262" w:type="dxa"/>
            <w:tcBorders>
              <w:top w:val="nil"/>
              <w:left w:val="nil"/>
              <w:bottom w:val="nil"/>
              <w:right w:val="nil"/>
            </w:tcBorders>
            <w:shd w:val="clear" w:color="auto" w:fill="auto"/>
            <w:noWrap/>
            <w:vAlign w:val="bottom"/>
            <w:hideMark/>
          </w:tcPr>
          <w:p w14:paraId="7A2A8A31" w14:textId="77777777" w:rsidR="004F6DEB" w:rsidRPr="007A5FAC" w:rsidRDefault="004F6DEB" w:rsidP="008A2D60">
            <w:pPr>
              <w:spacing w:after="0" w:line="240" w:lineRule="auto"/>
              <w:jc w:val="center"/>
              <w:rPr>
                <w:rFonts w:eastAsia="Times New Roman" w:cs="Times New Roman"/>
                <w:color w:val="000000"/>
                <w:szCs w:val="24"/>
                <w:lang w:val="en-US"/>
              </w:rPr>
            </w:pPr>
            <w:r w:rsidRPr="007A5FAC">
              <w:rPr>
                <w:rFonts w:eastAsia="Times New Roman" w:cs="Times New Roman"/>
                <w:color w:val="000000"/>
                <w:szCs w:val="24"/>
                <w:lang w:val="en-US"/>
              </w:rPr>
              <w:t>α</w:t>
            </w:r>
            <w:r w:rsidRPr="007A5FAC">
              <w:rPr>
                <w:rFonts w:eastAsia="Times New Roman" w:cs="Times New Roman"/>
                <w:color w:val="000000"/>
                <w:szCs w:val="24"/>
                <w:vertAlign w:val="subscript"/>
                <w:lang w:val="en-US"/>
              </w:rPr>
              <w:t>2</w:t>
            </w:r>
            <w:r w:rsidRPr="007A5FAC">
              <w:rPr>
                <w:rFonts w:eastAsia="Times New Roman" w:cs="Times New Roman"/>
                <w:color w:val="000000"/>
                <w:szCs w:val="24"/>
                <w:lang w:val="en-US"/>
              </w:rPr>
              <w:t xml:space="preserve"> Ce-O/F-Ce</w:t>
            </w:r>
          </w:p>
        </w:tc>
        <w:tc>
          <w:tcPr>
            <w:tcW w:w="1585" w:type="dxa"/>
            <w:tcBorders>
              <w:top w:val="nil"/>
              <w:left w:val="nil"/>
              <w:bottom w:val="nil"/>
              <w:right w:val="nil"/>
            </w:tcBorders>
            <w:shd w:val="clear" w:color="auto" w:fill="auto"/>
            <w:noWrap/>
            <w:vAlign w:val="bottom"/>
            <w:hideMark/>
          </w:tcPr>
          <w:p w14:paraId="4D046360" w14:textId="77777777" w:rsidR="004F6DEB" w:rsidRPr="007A5FAC" w:rsidRDefault="004F6DEB" w:rsidP="008A2D60">
            <w:pPr>
              <w:spacing w:after="0" w:line="240" w:lineRule="auto"/>
              <w:jc w:val="center"/>
              <w:rPr>
                <w:rFonts w:eastAsia="Times New Roman" w:cs="Times New Roman"/>
                <w:color w:val="000000"/>
                <w:szCs w:val="24"/>
                <w:lang w:val="en-US"/>
              </w:rPr>
            </w:pPr>
            <w:r w:rsidRPr="007A5FAC">
              <w:rPr>
                <w:rFonts w:eastAsia="Times New Roman" w:cs="Times New Roman"/>
                <w:color w:val="000000"/>
                <w:szCs w:val="24"/>
                <w:lang w:val="en-US"/>
              </w:rPr>
              <w:t>104.57(3)</w:t>
            </w:r>
          </w:p>
        </w:tc>
        <w:tc>
          <w:tcPr>
            <w:tcW w:w="1585" w:type="dxa"/>
            <w:tcBorders>
              <w:top w:val="nil"/>
              <w:left w:val="nil"/>
              <w:bottom w:val="nil"/>
              <w:right w:val="nil"/>
            </w:tcBorders>
            <w:shd w:val="clear" w:color="auto" w:fill="auto"/>
            <w:noWrap/>
            <w:vAlign w:val="bottom"/>
            <w:hideMark/>
          </w:tcPr>
          <w:p w14:paraId="3C65312B" w14:textId="77777777" w:rsidR="004F6DEB" w:rsidRPr="007A5FAC" w:rsidRDefault="004F6DEB" w:rsidP="008A2D60">
            <w:pPr>
              <w:spacing w:after="0" w:line="240" w:lineRule="auto"/>
              <w:jc w:val="center"/>
              <w:rPr>
                <w:rFonts w:eastAsia="Times New Roman" w:cs="Times New Roman"/>
                <w:color w:val="000000"/>
                <w:szCs w:val="24"/>
                <w:lang w:val="en-US"/>
              </w:rPr>
            </w:pPr>
            <w:r w:rsidRPr="007A5FAC">
              <w:rPr>
                <w:rFonts w:eastAsia="Times New Roman" w:cs="Times New Roman"/>
                <w:color w:val="000000"/>
                <w:szCs w:val="24"/>
                <w:lang w:val="en-US"/>
              </w:rPr>
              <w:t>104.60(3)</w:t>
            </w:r>
          </w:p>
        </w:tc>
        <w:tc>
          <w:tcPr>
            <w:tcW w:w="1585" w:type="dxa"/>
            <w:tcBorders>
              <w:top w:val="nil"/>
              <w:left w:val="nil"/>
              <w:bottom w:val="nil"/>
              <w:right w:val="nil"/>
            </w:tcBorders>
            <w:shd w:val="clear" w:color="auto" w:fill="auto"/>
            <w:noWrap/>
            <w:vAlign w:val="bottom"/>
            <w:hideMark/>
          </w:tcPr>
          <w:p w14:paraId="111C098D" w14:textId="77777777" w:rsidR="004F6DEB" w:rsidRPr="007A5FAC" w:rsidRDefault="004F6DEB" w:rsidP="008A2D60">
            <w:pPr>
              <w:spacing w:after="0" w:line="240" w:lineRule="auto"/>
              <w:jc w:val="center"/>
              <w:rPr>
                <w:rFonts w:eastAsia="Times New Roman" w:cs="Times New Roman"/>
                <w:color w:val="000000"/>
                <w:szCs w:val="24"/>
                <w:lang w:val="en-US"/>
              </w:rPr>
            </w:pPr>
            <w:r w:rsidRPr="007A5FAC">
              <w:rPr>
                <w:rFonts w:eastAsia="Times New Roman" w:cs="Times New Roman"/>
                <w:color w:val="000000"/>
                <w:szCs w:val="24"/>
                <w:lang w:val="en-US"/>
              </w:rPr>
              <w:t>104.78(5)</w:t>
            </w:r>
          </w:p>
        </w:tc>
        <w:tc>
          <w:tcPr>
            <w:tcW w:w="1585" w:type="dxa"/>
            <w:tcBorders>
              <w:top w:val="nil"/>
              <w:left w:val="nil"/>
              <w:bottom w:val="nil"/>
              <w:right w:val="nil"/>
            </w:tcBorders>
            <w:shd w:val="clear" w:color="auto" w:fill="auto"/>
            <w:noWrap/>
            <w:vAlign w:val="bottom"/>
            <w:hideMark/>
          </w:tcPr>
          <w:p w14:paraId="7BA73246" w14:textId="77777777" w:rsidR="004F6DEB" w:rsidRPr="007A5FAC" w:rsidRDefault="004F6DEB" w:rsidP="008A2D60">
            <w:pPr>
              <w:spacing w:after="0" w:line="240" w:lineRule="auto"/>
              <w:jc w:val="center"/>
              <w:rPr>
                <w:rFonts w:eastAsia="Times New Roman" w:cs="Times New Roman"/>
                <w:color w:val="000000"/>
                <w:szCs w:val="24"/>
                <w:lang w:val="en-US"/>
              </w:rPr>
            </w:pPr>
            <w:r w:rsidRPr="007A5FAC">
              <w:rPr>
                <w:rFonts w:eastAsia="Times New Roman" w:cs="Times New Roman"/>
                <w:color w:val="000000"/>
                <w:szCs w:val="24"/>
                <w:lang w:val="en-US"/>
              </w:rPr>
              <w:t>104.62(4)</w:t>
            </w:r>
          </w:p>
        </w:tc>
      </w:tr>
      <w:tr w:rsidR="004F6DEB" w:rsidRPr="007A5FAC" w14:paraId="50F5A625" w14:textId="77777777" w:rsidTr="008A2D60">
        <w:trPr>
          <w:trHeight w:val="348"/>
          <w:jc w:val="center"/>
        </w:trPr>
        <w:tc>
          <w:tcPr>
            <w:tcW w:w="2262" w:type="dxa"/>
            <w:tcBorders>
              <w:top w:val="nil"/>
              <w:left w:val="nil"/>
              <w:bottom w:val="nil"/>
              <w:right w:val="nil"/>
            </w:tcBorders>
            <w:shd w:val="clear" w:color="auto" w:fill="auto"/>
            <w:noWrap/>
            <w:vAlign w:val="bottom"/>
            <w:hideMark/>
          </w:tcPr>
          <w:p w14:paraId="3FC58DB4" w14:textId="6978071A" w:rsidR="004F6DEB" w:rsidRPr="007A5FAC" w:rsidRDefault="004F6DEB" w:rsidP="008A2D60">
            <w:pPr>
              <w:spacing w:after="0" w:line="240" w:lineRule="auto"/>
              <w:jc w:val="center"/>
              <w:rPr>
                <w:rFonts w:eastAsia="Times New Roman" w:cs="Times New Roman"/>
                <w:color w:val="000000"/>
                <w:szCs w:val="24"/>
                <w:lang w:val="en-US"/>
              </w:rPr>
            </w:pPr>
            <w:r w:rsidRPr="007A5FAC">
              <w:rPr>
                <w:rFonts w:eastAsia="Times New Roman" w:cs="Times New Roman"/>
                <w:color w:val="000000"/>
                <w:szCs w:val="24"/>
                <w:lang w:val="en-US"/>
              </w:rPr>
              <w:t>α</w:t>
            </w:r>
            <w:r w:rsidRPr="007A5FAC">
              <w:rPr>
                <w:rFonts w:eastAsia="Times New Roman" w:cs="Times New Roman"/>
                <w:color w:val="000000"/>
                <w:szCs w:val="24"/>
                <w:vertAlign w:val="subscript"/>
                <w:lang w:val="en-US"/>
              </w:rPr>
              <w:t xml:space="preserve">1 </w:t>
            </w:r>
            <w:r w:rsidRPr="007A5FAC">
              <w:rPr>
                <w:rFonts w:eastAsia="Times New Roman" w:cs="Times New Roman"/>
                <w:color w:val="000000"/>
                <w:szCs w:val="24"/>
                <w:lang w:val="en-US"/>
              </w:rPr>
              <w:t>As-Mn-As</w:t>
            </w:r>
          </w:p>
        </w:tc>
        <w:tc>
          <w:tcPr>
            <w:tcW w:w="1585" w:type="dxa"/>
            <w:tcBorders>
              <w:top w:val="nil"/>
              <w:left w:val="nil"/>
              <w:bottom w:val="nil"/>
              <w:right w:val="nil"/>
            </w:tcBorders>
            <w:shd w:val="clear" w:color="auto" w:fill="auto"/>
            <w:noWrap/>
            <w:vAlign w:val="bottom"/>
            <w:hideMark/>
          </w:tcPr>
          <w:p w14:paraId="18DA1659" w14:textId="77777777" w:rsidR="004F6DEB" w:rsidRPr="007A5FAC" w:rsidRDefault="004F6DEB" w:rsidP="008A2D60">
            <w:pPr>
              <w:spacing w:after="0" w:line="240" w:lineRule="auto"/>
              <w:jc w:val="center"/>
              <w:rPr>
                <w:rFonts w:eastAsia="Times New Roman" w:cs="Times New Roman"/>
                <w:color w:val="000000"/>
                <w:szCs w:val="24"/>
                <w:lang w:val="en-US"/>
              </w:rPr>
            </w:pPr>
            <w:r w:rsidRPr="007A5FAC">
              <w:rPr>
                <w:rFonts w:eastAsia="Times New Roman" w:cs="Times New Roman"/>
                <w:color w:val="000000"/>
                <w:szCs w:val="24"/>
                <w:lang w:val="en-US"/>
              </w:rPr>
              <w:t>111.19(3)</w:t>
            </w:r>
          </w:p>
        </w:tc>
        <w:tc>
          <w:tcPr>
            <w:tcW w:w="1585" w:type="dxa"/>
            <w:tcBorders>
              <w:top w:val="nil"/>
              <w:left w:val="nil"/>
              <w:bottom w:val="nil"/>
              <w:right w:val="nil"/>
            </w:tcBorders>
            <w:shd w:val="clear" w:color="auto" w:fill="auto"/>
            <w:noWrap/>
            <w:vAlign w:val="bottom"/>
            <w:hideMark/>
          </w:tcPr>
          <w:p w14:paraId="019813A7" w14:textId="77777777" w:rsidR="004F6DEB" w:rsidRPr="007A5FAC" w:rsidRDefault="004F6DEB" w:rsidP="008A2D60">
            <w:pPr>
              <w:spacing w:after="0" w:line="240" w:lineRule="auto"/>
              <w:jc w:val="center"/>
              <w:rPr>
                <w:rFonts w:eastAsia="Times New Roman" w:cs="Times New Roman"/>
                <w:color w:val="000000"/>
                <w:szCs w:val="24"/>
                <w:lang w:val="en-US"/>
              </w:rPr>
            </w:pPr>
            <w:r w:rsidRPr="007A5FAC">
              <w:rPr>
                <w:rFonts w:eastAsia="Times New Roman" w:cs="Times New Roman"/>
                <w:color w:val="000000"/>
                <w:szCs w:val="24"/>
                <w:lang w:val="en-US"/>
              </w:rPr>
              <w:t>111.18(3)</w:t>
            </w:r>
          </w:p>
        </w:tc>
        <w:tc>
          <w:tcPr>
            <w:tcW w:w="1585" w:type="dxa"/>
            <w:tcBorders>
              <w:top w:val="nil"/>
              <w:left w:val="nil"/>
              <w:bottom w:val="nil"/>
              <w:right w:val="nil"/>
            </w:tcBorders>
            <w:shd w:val="clear" w:color="auto" w:fill="auto"/>
            <w:noWrap/>
            <w:vAlign w:val="bottom"/>
            <w:hideMark/>
          </w:tcPr>
          <w:p w14:paraId="42368D70" w14:textId="77777777" w:rsidR="004F6DEB" w:rsidRPr="007A5FAC" w:rsidRDefault="004F6DEB" w:rsidP="008A2D60">
            <w:pPr>
              <w:spacing w:after="0" w:line="240" w:lineRule="auto"/>
              <w:jc w:val="center"/>
              <w:rPr>
                <w:rFonts w:eastAsia="Times New Roman" w:cs="Times New Roman"/>
                <w:color w:val="000000"/>
                <w:szCs w:val="24"/>
                <w:lang w:val="en-US"/>
              </w:rPr>
            </w:pPr>
            <w:r w:rsidRPr="007A5FAC">
              <w:rPr>
                <w:rFonts w:eastAsia="Times New Roman" w:cs="Times New Roman"/>
                <w:color w:val="000000"/>
                <w:szCs w:val="24"/>
                <w:lang w:val="en-US"/>
              </w:rPr>
              <w:t>111.24(4)</w:t>
            </w:r>
          </w:p>
        </w:tc>
        <w:tc>
          <w:tcPr>
            <w:tcW w:w="1585" w:type="dxa"/>
            <w:tcBorders>
              <w:top w:val="nil"/>
              <w:left w:val="nil"/>
              <w:bottom w:val="nil"/>
              <w:right w:val="nil"/>
            </w:tcBorders>
            <w:shd w:val="clear" w:color="auto" w:fill="auto"/>
            <w:noWrap/>
            <w:vAlign w:val="bottom"/>
            <w:hideMark/>
          </w:tcPr>
          <w:p w14:paraId="41DCDC21" w14:textId="77777777" w:rsidR="004F6DEB" w:rsidRPr="007A5FAC" w:rsidRDefault="004F6DEB" w:rsidP="008A2D60">
            <w:pPr>
              <w:spacing w:after="0" w:line="240" w:lineRule="auto"/>
              <w:jc w:val="center"/>
              <w:rPr>
                <w:rFonts w:eastAsia="Times New Roman" w:cs="Times New Roman"/>
                <w:color w:val="000000"/>
                <w:szCs w:val="24"/>
                <w:lang w:val="en-US"/>
              </w:rPr>
            </w:pPr>
            <w:r w:rsidRPr="007A5FAC">
              <w:rPr>
                <w:rFonts w:eastAsia="Times New Roman" w:cs="Times New Roman"/>
                <w:color w:val="000000"/>
                <w:szCs w:val="24"/>
                <w:lang w:val="en-US"/>
              </w:rPr>
              <w:t>111.18(3)</w:t>
            </w:r>
          </w:p>
        </w:tc>
      </w:tr>
      <w:tr w:rsidR="004F6DEB" w:rsidRPr="007E6AC4" w14:paraId="24C3D198" w14:textId="77777777" w:rsidTr="008A2D60">
        <w:trPr>
          <w:trHeight w:val="348"/>
          <w:jc w:val="center"/>
        </w:trPr>
        <w:tc>
          <w:tcPr>
            <w:tcW w:w="2262" w:type="dxa"/>
            <w:tcBorders>
              <w:top w:val="nil"/>
              <w:left w:val="nil"/>
              <w:bottom w:val="single" w:sz="4" w:space="0" w:color="auto"/>
              <w:right w:val="nil"/>
            </w:tcBorders>
            <w:shd w:val="clear" w:color="auto" w:fill="auto"/>
            <w:noWrap/>
            <w:vAlign w:val="bottom"/>
            <w:hideMark/>
          </w:tcPr>
          <w:p w14:paraId="7AF3B035" w14:textId="5E091EB9" w:rsidR="004F6DEB" w:rsidRPr="007A5FAC" w:rsidRDefault="004F6DEB" w:rsidP="008A2D60">
            <w:pPr>
              <w:spacing w:after="0" w:line="240" w:lineRule="auto"/>
              <w:jc w:val="center"/>
              <w:rPr>
                <w:rFonts w:eastAsia="Times New Roman" w:cs="Times New Roman"/>
                <w:color w:val="000000"/>
                <w:szCs w:val="24"/>
                <w:lang w:val="en-US"/>
              </w:rPr>
            </w:pPr>
            <w:r w:rsidRPr="007A5FAC">
              <w:rPr>
                <w:rFonts w:eastAsia="Times New Roman" w:cs="Times New Roman"/>
                <w:color w:val="000000"/>
                <w:szCs w:val="24"/>
                <w:lang w:val="en-US"/>
              </w:rPr>
              <w:t>α</w:t>
            </w:r>
            <w:r w:rsidRPr="007A5FAC">
              <w:rPr>
                <w:rFonts w:eastAsia="Times New Roman" w:cs="Times New Roman"/>
                <w:color w:val="000000"/>
                <w:szCs w:val="24"/>
                <w:vertAlign w:val="subscript"/>
                <w:lang w:val="en-US"/>
              </w:rPr>
              <w:t>2</w:t>
            </w:r>
            <w:r w:rsidRPr="007A5FAC">
              <w:rPr>
                <w:rFonts w:eastAsia="Times New Roman" w:cs="Times New Roman"/>
                <w:color w:val="000000"/>
                <w:szCs w:val="24"/>
                <w:lang w:val="en-US"/>
              </w:rPr>
              <w:t xml:space="preserve"> As-Mn-As</w:t>
            </w:r>
          </w:p>
        </w:tc>
        <w:tc>
          <w:tcPr>
            <w:tcW w:w="1585" w:type="dxa"/>
            <w:tcBorders>
              <w:top w:val="nil"/>
              <w:left w:val="nil"/>
              <w:bottom w:val="single" w:sz="4" w:space="0" w:color="auto"/>
              <w:right w:val="nil"/>
            </w:tcBorders>
            <w:shd w:val="clear" w:color="auto" w:fill="auto"/>
            <w:noWrap/>
            <w:vAlign w:val="bottom"/>
            <w:hideMark/>
          </w:tcPr>
          <w:p w14:paraId="71BBC821" w14:textId="7E14ECB4" w:rsidR="004F6DEB" w:rsidRPr="007A5FAC" w:rsidRDefault="004F6DEB" w:rsidP="008A2D60">
            <w:pPr>
              <w:spacing w:after="0" w:line="240" w:lineRule="auto"/>
              <w:jc w:val="center"/>
              <w:rPr>
                <w:rFonts w:eastAsia="Times New Roman" w:cs="Times New Roman"/>
                <w:color w:val="000000"/>
                <w:szCs w:val="24"/>
                <w:lang w:val="en-US"/>
              </w:rPr>
            </w:pPr>
            <w:r w:rsidRPr="007A5FAC">
              <w:rPr>
                <w:rFonts w:eastAsia="Times New Roman" w:cs="Times New Roman"/>
                <w:color w:val="000000"/>
                <w:szCs w:val="24"/>
                <w:lang w:val="en-US"/>
              </w:rPr>
              <w:t>106.09(5)</w:t>
            </w:r>
          </w:p>
        </w:tc>
        <w:tc>
          <w:tcPr>
            <w:tcW w:w="1585" w:type="dxa"/>
            <w:tcBorders>
              <w:top w:val="nil"/>
              <w:left w:val="nil"/>
              <w:bottom w:val="single" w:sz="4" w:space="0" w:color="auto"/>
              <w:right w:val="nil"/>
            </w:tcBorders>
            <w:shd w:val="clear" w:color="auto" w:fill="auto"/>
            <w:noWrap/>
            <w:vAlign w:val="bottom"/>
            <w:hideMark/>
          </w:tcPr>
          <w:p w14:paraId="4BF982F6" w14:textId="77777777" w:rsidR="004F6DEB" w:rsidRPr="007A5FAC" w:rsidRDefault="004F6DEB" w:rsidP="008A2D60">
            <w:pPr>
              <w:spacing w:after="0" w:line="240" w:lineRule="auto"/>
              <w:jc w:val="center"/>
              <w:rPr>
                <w:rFonts w:eastAsia="Times New Roman" w:cs="Times New Roman"/>
                <w:color w:val="000000"/>
                <w:szCs w:val="24"/>
                <w:lang w:val="en-US"/>
              </w:rPr>
            </w:pPr>
            <w:r w:rsidRPr="007A5FAC">
              <w:rPr>
                <w:rFonts w:eastAsia="Times New Roman" w:cs="Times New Roman"/>
                <w:color w:val="000000"/>
                <w:szCs w:val="24"/>
                <w:lang w:val="en-US"/>
              </w:rPr>
              <w:t>106.10(5)</w:t>
            </w:r>
          </w:p>
        </w:tc>
        <w:tc>
          <w:tcPr>
            <w:tcW w:w="1585" w:type="dxa"/>
            <w:tcBorders>
              <w:top w:val="nil"/>
              <w:left w:val="nil"/>
              <w:bottom w:val="single" w:sz="4" w:space="0" w:color="auto"/>
              <w:right w:val="nil"/>
            </w:tcBorders>
            <w:shd w:val="clear" w:color="auto" w:fill="auto"/>
            <w:noWrap/>
            <w:vAlign w:val="bottom"/>
            <w:hideMark/>
          </w:tcPr>
          <w:p w14:paraId="3E2203A4" w14:textId="77777777" w:rsidR="004F6DEB" w:rsidRPr="007A5FAC" w:rsidRDefault="004F6DEB" w:rsidP="008A2D60">
            <w:pPr>
              <w:spacing w:after="0" w:line="240" w:lineRule="auto"/>
              <w:jc w:val="center"/>
              <w:rPr>
                <w:rFonts w:eastAsia="Times New Roman" w:cs="Times New Roman"/>
                <w:color w:val="000000"/>
                <w:szCs w:val="24"/>
                <w:lang w:val="en-US"/>
              </w:rPr>
            </w:pPr>
            <w:r w:rsidRPr="007A5FAC">
              <w:rPr>
                <w:rFonts w:eastAsia="Times New Roman" w:cs="Times New Roman"/>
                <w:color w:val="000000"/>
                <w:szCs w:val="24"/>
                <w:lang w:val="en-US"/>
              </w:rPr>
              <w:t>106.00(7)</w:t>
            </w:r>
          </w:p>
        </w:tc>
        <w:tc>
          <w:tcPr>
            <w:tcW w:w="1585" w:type="dxa"/>
            <w:tcBorders>
              <w:top w:val="nil"/>
              <w:left w:val="nil"/>
              <w:bottom w:val="single" w:sz="4" w:space="0" w:color="auto"/>
              <w:right w:val="nil"/>
            </w:tcBorders>
            <w:shd w:val="clear" w:color="auto" w:fill="auto"/>
            <w:noWrap/>
            <w:vAlign w:val="bottom"/>
            <w:hideMark/>
          </w:tcPr>
          <w:p w14:paraId="39F2701D" w14:textId="77777777" w:rsidR="004F6DEB" w:rsidRPr="007A5FAC" w:rsidRDefault="004F6DEB" w:rsidP="008A2D60">
            <w:pPr>
              <w:spacing w:after="0" w:line="240" w:lineRule="auto"/>
              <w:jc w:val="center"/>
              <w:rPr>
                <w:rFonts w:eastAsia="Times New Roman" w:cs="Times New Roman"/>
                <w:color w:val="000000"/>
                <w:szCs w:val="24"/>
                <w:lang w:val="en-US"/>
              </w:rPr>
            </w:pPr>
            <w:r w:rsidRPr="007A5FAC">
              <w:rPr>
                <w:rFonts w:eastAsia="Times New Roman" w:cs="Times New Roman"/>
                <w:color w:val="000000"/>
                <w:szCs w:val="24"/>
                <w:lang w:val="en-US"/>
              </w:rPr>
              <w:t>106.10(6)</w:t>
            </w:r>
          </w:p>
        </w:tc>
      </w:tr>
    </w:tbl>
    <w:p w14:paraId="074C6B85" w14:textId="0C2D659B" w:rsidR="004F6DEB" w:rsidRDefault="004F6DEB" w:rsidP="004F6DEB"/>
    <w:p w14:paraId="6A166158" w14:textId="04292221" w:rsidR="000A686B" w:rsidRPr="00211BEB" w:rsidRDefault="000A686B" w:rsidP="004F6DEB">
      <w:pPr>
        <w:rPr>
          <w:rFonts w:cs="Times New Roman"/>
          <w:szCs w:val="24"/>
        </w:rPr>
      </w:pPr>
      <w:r w:rsidRPr="007043DC">
        <w:rPr>
          <w:rFonts w:cs="Times New Roman"/>
          <w:b/>
          <w:bCs/>
          <w:szCs w:val="24"/>
        </w:rPr>
        <w:t>Supplementary Table 5.</w:t>
      </w:r>
      <w:r>
        <w:rPr>
          <w:rFonts w:cs="Times New Roman"/>
          <w:szCs w:val="24"/>
        </w:rPr>
        <w:t xml:space="preserve"> </w:t>
      </w:r>
      <w:r w:rsidR="00211BEB">
        <w:rPr>
          <w:rFonts w:cs="Times New Roman"/>
          <w:szCs w:val="24"/>
        </w:rPr>
        <w:t xml:space="preserve">All possible Γ-point symmetry-breaking distortions which can occur in </w:t>
      </w:r>
      <w:r w:rsidR="00211BEB" w:rsidRPr="006960B6">
        <w:rPr>
          <w:rFonts w:cs="Times New Roman"/>
          <w:szCs w:val="24"/>
        </w:rPr>
        <w:t>CeMnAsO</w:t>
      </w:r>
      <w:r w:rsidR="00211BEB" w:rsidRPr="006960B6">
        <w:rPr>
          <w:rFonts w:cs="Times New Roman"/>
          <w:szCs w:val="24"/>
          <w:vertAlign w:val="subscript"/>
        </w:rPr>
        <w:t>1–</w:t>
      </w:r>
      <w:proofErr w:type="spellStart"/>
      <w:r w:rsidR="00211BEB" w:rsidRPr="006960B6">
        <w:rPr>
          <w:rFonts w:cs="Times New Roman"/>
          <w:szCs w:val="24"/>
          <w:vertAlign w:val="subscript"/>
        </w:rPr>
        <w:t>x</w:t>
      </w:r>
      <w:r w:rsidR="00211BEB" w:rsidRPr="006960B6">
        <w:rPr>
          <w:rFonts w:cs="Times New Roman"/>
          <w:szCs w:val="24"/>
        </w:rPr>
        <w:t>F</w:t>
      </w:r>
      <w:r w:rsidR="00211BEB" w:rsidRPr="006960B6">
        <w:rPr>
          <w:rFonts w:cs="Times New Roman"/>
          <w:szCs w:val="24"/>
          <w:vertAlign w:val="subscript"/>
        </w:rPr>
        <w:t>x</w:t>
      </w:r>
      <w:proofErr w:type="spellEnd"/>
      <w:r w:rsidR="00211BEB">
        <w:rPr>
          <w:rFonts w:cs="Times New Roman"/>
          <w:szCs w:val="24"/>
        </w:rPr>
        <w:t>.</w:t>
      </w:r>
      <w:r w:rsidR="007016EF">
        <w:rPr>
          <w:rFonts w:cs="Times New Roman"/>
          <w:szCs w:val="24"/>
        </w:rPr>
        <w:t xml:space="preserve"> The symmetry analysis has been performed using ISODISTORT</w:t>
      </w:r>
      <w:r w:rsidR="0017490E">
        <w:rPr>
          <w:rFonts w:cs="Times New Roman"/>
          <w:szCs w:val="24"/>
          <w:vertAlign w:val="superscript"/>
        </w:rPr>
        <w:t xml:space="preserve"> 2, 3</w:t>
      </w:r>
      <w:r w:rsidR="007016EF">
        <w:rPr>
          <w:rFonts w:cs="Times New Roman"/>
          <w:szCs w:val="24"/>
        </w:rPr>
        <w:t>.</w:t>
      </w:r>
      <w:r w:rsidR="00211BEB">
        <w:rPr>
          <w:rFonts w:cs="Times New Roman"/>
          <w:szCs w:val="24"/>
        </w:rPr>
        <w:t xml:space="preserve"> The </w:t>
      </w:r>
      <w:r w:rsidR="008D6063">
        <w:rPr>
          <w:rFonts w:cs="Times New Roman"/>
          <w:szCs w:val="24"/>
        </w:rPr>
        <w:t xml:space="preserve">distortions </w:t>
      </w:r>
      <w:r w:rsidR="00211BEB">
        <w:rPr>
          <w:rFonts w:cs="Times New Roman"/>
          <w:szCs w:val="24"/>
        </w:rPr>
        <w:t xml:space="preserve">have been labelled in terms of how they transform as irreducible representations (irreps) of the </w:t>
      </w:r>
      <w:proofErr w:type="spellStart"/>
      <w:r w:rsidR="00211BEB">
        <w:rPr>
          <w:rFonts w:cs="Times New Roman"/>
          <w:szCs w:val="24"/>
        </w:rPr>
        <w:t>aristotype</w:t>
      </w:r>
      <w:proofErr w:type="spellEnd"/>
      <w:r w:rsidR="00211BEB">
        <w:rPr>
          <w:rFonts w:cs="Times New Roman"/>
          <w:szCs w:val="24"/>
        </w:rPr>
        <w:t xml:space="preserve"> </w:t>
      </w:r>
      <w:r w:rsidR="00211BEB">
        <w:rPr>
          <w:rFonts w:cs="Times New Roman"/>
          <w:i/>
          <w:iCs/>
          <w:szCs w:val="24"/>
        </w:rPr>
        <w:t>P</w:t>
      </w:r>
      <w:r w:rsidR="00211BEB">
        <w:rPr>
          <w:rFonts w:cs="Times New Roman"/>
          <w:szCs w:val="24"/>
        </w:rPr>
        <w:t>4/</w:t>
      </w:r>
      <w:proofErr w:type="spellStart"/>
      <w:r w:rsidR="00211BEB">
        <w:rPr>
          <w:rFonts w:cs="Times New Roman"/>
          <w:i/>
          <w:iCs/>
          <w:szCs w:val="24"/>
        </w:rPr>
        <w:t>nmm</w:t>
      </w:r>
      <w:proofErr w:type="spellEnd"/>
      <w:r w:rsidR="00211BEB">
        <w:rPr>
          <w:rFonts w:cs="Times New Roman"/>
          <w:szCs w:val="24"/>
        </w:rPr>
        <w:t xml:space="preserve"> structure. In each case, the secondary irrep describing the transformation of </w:t>
      </w:r>
      <w:r w:rsidR="008D6063">
        <w:rPr>
          <w:rFonts w:cs="Times New Roman"/>
          <w:szCs w:val="24"/>
        </w:rPr>
        <w:t xml:space="preserve">any additional </w:t>
      </w:r>
      <w:proofErr w:type="spellStart"/>
      <w:r w:rsidR="00211BEB">
        <w:rPr>
          <w:rFonts w:cs="Times New Roman"/>
          <w:szCs w:val="24"/>
        </w:rPr>
        <w:t>ferroelastic</w:t>
      </w:r>
      <w:proofErr w:type="spellEnd"/>
      <w:r w:rsidR="00211BEB">
        <w:rPr>
          <w:rFonts w:cs="Times New Roman"/>
          <w:szCs w:val="24"/>
        </w:rPr>
        <w:t xml:space="preserve"> strain</w:t>
      </w:r>
      <w:r w:rsidR="008D6063">
        <w:rPr>
          <w:rFonts w:cs="Times New Roman"/>
          <w:szCs w:val="24"/>
        </w:rPr>
        <w:t xml:space="preserve"> modes</w:t>
      </w:r>
      <w:r w:rsidR="00211BEB">
        <w:rPr>
          <w:rFonts w:cs="Times New Roman"/>
          <w:szCs w:val="24"/>
        </w:rPr>
        <w:t xml:space="preserve"> has been specified to clarify the change in </w:t>
      </w:r>
      <w:r w:rsidR="00D05F33">
        <w:rPr>
          <w:rFonts w:cs="Times New Roman"/>
          <w:szCs w:val="24"/>
        </w:rPr>
        <w:t>crystal (</w:t>
      </w:r>
      <w:r w:rsidR="007016EF">
        <w:rPr>
          <w:rFonts w:cs="Times New Roman"/>
          <w:szCs w:val="24"/>
        </w:rPr>
        <w:t>metric</w:t>
      </w:r>
      <w:r w:rsidR="00D05F33">
        <w:rPr>
          <w:rFonts w:cs="Times New Roman"/>
          <w:szCs w:val="24"/>
        </w:rPr>
        <w:t>)</w:t>
      </w:r>
      <w:r w:rsidR="007016EF">
        <w:rPr>
          <w:rFonts w:cs="Times New Roman"/>
          <w:szCs w:val="24"/>
        </w:rPr>
        <w:t xml:space="preserve"> </w:t>
      </w:r>
      <w:r w:rsidR="00211BEB">
        <w:rPr>
          <w:rFonts w:cs="Times New Roman"/>
          <w:szCs w:val="24"/>
        </w:rPr>
        <w:t xml:space="preserve">symmetry which should be resolvable </w:t>
      </w:r>
      <w:r w:rsidR="008D6063">
        <w:rPr>
          <w:rFonts w:cs="Times New Roman"/>
          <w:szCs w:val="24"/>
        </w:rPr>
        <w:t xml:space="preserve">by powder diffraction </w:t>
      </w:r>
      <w:r w:rsidR="00211BEB">
        <w:rPr>
          <w:rFonts w:cs="Times New Roman"/>
          <w:szCs w:val="24"/>
        </w:rPr>
        <w:t>for each distortion.</w:t>
      </w:r>
      <w:r w:rsidR="008D6063">
        <w:rPr>
          <w:rFonts w:cs="Times New Roman"/>
          <w:szCs w:val="24"/>
        </w:rPr>
        <w:t xml:space="preserve"> The corresponding order parameter directions (OPDs) </w:t>
      </w:r>
      <w:r w:rsidR="005053C9">
        <w:rPr>
          <w:rFonts w:cs="Times New Roman"/>
          <w:szCs w:val="24"/>
        </w:rPr>
        <w:t xml:space="preserve">for each mode </w:t>
      </w:r>
      <w:r w:rsidR="008D6063">
        <w:rPr>
          <w:rFonts w:cs="Times New Roman"/>
          <w:szCs w:val="24"/>
        </w:rPr>
        <w:t>have been specified in parentheses after each irrep.</w:t>
      </w:r>
      <w:r w:rsidR="005053C9">
        <w:rPr>
          <w:rFonts w:cs="Times New Roman"/>
          <w:szCs w:val="24"/>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1"/>
        <w:gridCol w:w="2294"/>
        <w:gridCol w:w="2574"/>
        <w:gridCol w:w="1957"/>
      </w:tblGrid>
      <w:tr w:rsidR="009B6D39" w14:paraId="3B0FE27A" w14:textId="305F743A" w:rsidTr="009B6D39">
        <w:trPr>
          <w:trHeight w:val="340"/>
        </w:trPr>
        <w:tc>
          <w:tcPr>
            <w:tcW w:w="1219" w:type="pct"/>
            <w:tcBorders>
              <w:top w:val="single" w:sz="4" w:space="0" w:color="auto"/>
              <w:bottom w:val="single" w:sz="4" w:space="0" w:color="auto"/>
            </w:tcBorders>
            <w:shd w:val="clear" w:color="auto" w:fill="auto"/>
            <w:vAlign w:val="center"/>
          </w:tcPr>
          <w:p w14:paraId="4481CF5D" w14:textId="0BC2FC0A" w:rsidR="008D6063" w:rsidRDefault="008D6063" w:rsidP="007016EF">
            <w:pPr>
              <w:pStyle w:val="NoSpacing"/>
              <w:jc w:val="center"/>
            </w:pPr>
            <w:r>
              <w:t>Primary irrep</w:t>
            </w:r>
          </w:p>
        </w:tc>
        <w:tc>
          <w:tcPr>
            <w:tcW w:w="1271" w:type="pct"/>
            <w:tcBorders>
              <w:top w:val="single" w:sz="4" w:space="0" w:color="auto"/>
              <w:bottom w:val="single" w:sz="4" w:space="0" w:color="auto"/>
            </w:tcBorders>
            <w:shd w:val="clear" w:color="auto" w:fill="auto"/>
            <w:vAlign w:val="center"/>
          </w:tcPr>
          <w:p w14:paraId="7F0B0B4F" w14:textId="3C10D7EB" w:rsidR="008D6063" w:rsidRDefault="008D6063" w:rsidP="007016EF">
            <w:pPr>
              <w:pStyle w:val="NoSpacing"/>
              <w:jc w:val="center"/>
            </w:pPr>
            <w:r>
              <w:t>Strain mode(s)</w:t>
            </w:r>
          </w:p>
        </w:tc>
        <w:tc>
          <w:tcPr>
            <w:tcW w:w="1426" w:type="pct"/>
            <w:tcBorders>
              <w:top w:val="single" w:sz="4" w:space="0" w:color="auto"/>
              <w:bottom w:val="single" w:sz="4" w:space="0" w:color="auto"/>
            </w:tcBorders>
            <w:shd w:val="clear" w:color="auto" w:fill="auto"/>
            <w:vAlign w:val="center"/>
          </w:tcPr>
          <w:p w14:paraId="7C3291CA" w14:textId="56B4130A" w:rsidR="008D6063" w:rsidRDefault="008D6063" w:rsidP="007016EF">
            <w:pPr>
              <w:pStyle w:val="NoSpacing"/>
              <w:jc w:val="center"/>
            </w:pPr>
            <w:r>
              <w:t>Crystal symmetry</w:t>
            </w:r>
          </w:p>
        </w:tc>
        <w:tc>
          <w:tcPr>
            <w:tcW w:w="1084" w:type="pct"/>
            <w:tcBorders>
              <w:top w:val="single" w:sz="4" w:space="0" w:color="auto"/>
              <w:bottom w:val="single" w:sz="4" w:space="0" w:color="auto"/>
            </w:tcBorders>
            <w:shd w:val="clear" w:color="auto" w:fill="auto"/>
            <w:vAlign w:val="center"/>
          </w:tcPr>
          <w:p w14:paraId="58FAA8C1" w14:textId="5FC47A42" w:rsidR="008D6063" w:rsidRDefault="008D6063" w:rsidP="007016EF">
            <w:pPr>
              <w:pStyle w:val="NoSpacing"/>
              <w:jc w:val="center"/>
            </w:pPr>
            <w:r>
              <w:t>Space group</w:t>
            </w:r>
          </w:p>
        </w:tc>
      </w:tr>
      <w:tr w:rsidR="009B6D39" w14:paraId="539EB40E" w14:textId="77777777" w:rsidTr="009B6D39">
        <w:trPr>
          <w:trHeight w:val="340"/>
        </w:trPr>
        <w:tc>
          <w:tcPr>
            <w:tcW w:w="1219" w:type="pct"/>
            <w:tcBorders>
              <w:top w:val="single" w:sz="4" w:space="0" w:color="auto"/>
            </w:tcBorders>
            <w:shd w:val="clear" w:color="auto" w:fill="auto"/>
            <w:vAlign w:val="center"/>
          </w:tcPr>
          <w:p w14:paraId="029C5485" w14:textId="1B4E8CD7" w:rsidR="008D6063" w:rsidRPr="00211BEB" w:rsidRDefault="00CC4C56" w:rsidP="007016EF">
            <w:pPr>
              <w:pStyle w:val="NoSpacing"/>
              <w:jc w:val="center"/>
              <w:rPr>
                <w:rFonts w:cs="Times New Roman"/>
              </w:rPr>
            </w:pPr>
            <m:oMath>
              <m:sSubSup>
                <m:sSubSupPr>
                  <m:ctrlPr>
                    <w:rPr>
                      <w:rFonts w:ascii="Cambria Math" w:hAnsi="Cambria Math" w:cs="Times New Roman"/>
                      <w:i/>
                    </w:rPr>
                  </m:ctrlPr>
                </m:sSubSupPr>
                <m:e>
                  <m:r>
                    <m:rPr>
                      <m:nor/>
                    </m:rPr>
                    <w:rPr>
                      <w:rFonts w:cs="Times New Roman"/>
                    </w:rPr>
                    <m:t>Γ</m:t>
                  </m:r>
                </m:e>
                <m:sub>
                  <m:r>
                    <m:rPr>
                      <m:nor/>
                    </m:rPr>
                    <w:rPr>
                      <w:rFonts w:cs="Times New Roman"/>
                    </w:rPr>
                    <m:t>1</m:t>
                  </m:r>
                </m:sub>
                <m:sup>
                  <m:r>
                    <m:rPr>
                      <m:nor/>
                    </m:rPr>
                    <w:rPr>
                      <w:rFonts w:cs="Times New Roman"/>
                    </w:rPr>
                    <m:t>+</m:t>
                  </m:r>
                </m:sup>
              </m:sSubSup>
            </m:oMath>
            <w:r w:rsidR="008D6063">
              <w:rPr>
                <w:rFonts w:cs="Times New Roman"/>
              </w:rPr>
              <w:t>(a)</w:t>
            </w:r>
          </w:p>
        </w:tc>
        <w:tc>
          <w:tcPr>
            <w:tcW w:w="1271" w:type="pct"/>
            <w:tcBorders>
              <w:top w:val="single" w:sz="4" w:space="0" w:color="auto"/>
            </w:tcBorders>
            <w:shd w:val="clear" w:color="auto" w:fill="auto"/>
            <w:vAlign w:val="center"/>
          </w:tcPr>
          <w:p w14:paraId="3FF762E7" w14:textId="00142CB9" w:rsidR="008D6063" w:rsidRPr="008D6063" w:rsidRDefault="00CC4C56" w:rsidP="007016EF">
            <w:pPr>
              <w:pStyle w:val="NoSpacing"/>
              <w:jc w:val="center"/>
              <w:rPr>
                <w:iCs/>
              </w:rPr>
            </w:pPr>
            <m:oMath>
              <m:sSubSup>
                <m:sSubSupPr>
                  <m:ctrlPr>
                    <w:rPr>
                      <w:rFonts w:ascii="Cambria Math" w:hAnsi="Cambria Math" w:cs="Times New Roman"/>
                      <w:i/>
                    </w:rPr>
                  </m:ctrlPr>
                </m:sSubSupPr>
                <m:e>
                  <m:r>
                    <m:rPr>
                      <m:nor/>
                    </m:rPr>
                    <w:rPr>
                      <w:rFonts w:cs="Times New Roman"/>
                    </w:rPr>
                    <m:t>Γ</m:t>
                  </m:r>
                </m:e>
                <m:sub>
                  <m:r>
                    <m:rPr>
                      <m:nor/>
                    </m:rPr>
                    <w:rPr>
                      <w:rFonts w:cs="Times New Roman"/>
                    </w:rPr>
                    <m:t>1</m:t>
                  </m:r>
                </m:sub>
                <m:sup>
                  <m:r>
                    <m:rPr>
                      <m:nor/>
                    </m:rPr>
                    <w:rPr>
                      <w:rFonts w:cs="Times New Roman"/>
                    </w:rPr>
                    <m:t>+</m:t>
                  </m:r>
                </m:sup>
              </m:sSubSup>
            </m:oMath>
            <w:r w:rsidR="008D6063">
              <w:rPr>
                <w:iCs/>
              </w:rPr>
              <w:t>(a)</w:t>
            </w:r>
          </w:p>
        </w:tc>
        <w:tc>
          <w:tcPr>
            <w:tcW w:w="1426" w:type="pct"/>
            <w:tcBorders>
              <w:top w:val="single" w:sz="4" w:space="0" w:color="auto"/>
            </w:tcBorders>
            <w:shd w:val="clear" w:color="auto" w:fill="auto"/>
            <w:vAlign w:val="center"/>
          </w:tcPr>
          <w:p w14:paraId="702C543D" w14:textId="55161E72" w:rsidR="008D6063" w:rsidRPr="008D6063" w:rsidRDefault="008D6063" w:rsidP="007016EF">
            <w:pPr>
              <w:pStyle w:val="NoSpacing"/>
              <w:jc w:val="center"/>
              <w:rPr>
                <w:iCs/>
              </w:rPr>
            </w:pPr>
            <w:r>
              <w:rPr>
                <w:iCs/>
              </w:rPr>
              <w:t>Tetragonal</w:t>
            </w:r>
          </w:p>
        </w:tc>
        <w:tc>
          <w:tcPr>
            <w:tcW w:w="1084" w:type="pct"/>
            <w:tcBorders>
              <w:top w:val="single" w:sz="4" w:space="0" w:color="auto"/>
            </w:tcBorders>
            <w:shd w:val="clear" w:color="auto" w:fill="auto"/>
            <w:vAlign w:val="center"/>
          </w:tcPr>
          <w:p w14:paraId="724A8A90" w14:textId="044E52C7" w:rsidR="008D6063" w:rsidRPr="008D6063" w:rsidRDefault="008D6063" w:rsidP="007016EF">
            <w:pPr>
              <w:pStyle w:val="NoSpacing"/>
              <w:jc w:val="center"/>
            </w:pPr>
            <w:r>
              <w:rPr>
                <w:i/>
                <w:iCs/>
              </w:rPr>
              <w:t>P</w:t>
            </w:r>
            <w:r>
              <w:rPr>
                <w:iCs/>
              </w:rPr>
              <w:t>4/</w:t>
            </w:r>
            <w:proofErr w:type="spellStart"/>
            <w:r>
              <w:rPr>
                <w:i/>
              </w:rPr>
              <w:t>nmm</w:t>
            </w:r>
            <w:proofErr w:type="spellEnd"/>
          </w:p>
        </w:tc>
      </w:tr>
      <w:tr w:rsidR="008D6063" w14:paraId="7E69A137" w14:textId="30B2B0AC" w:rsidTr="009B6D39">
        <w:trPr>
          <w:trHeight w:val="340"/>
        </w:trPr>
        <w:tc>
          <w:tcPr>
            <w:tcW w:w="1219" w:type="pct"/>
            <w:shd w:val="clear" w:color="auto" w:fill="auto"/>
            <w:vAlign w:val="center"/>
          </w:tcPr>
          <w:p w14:paraId="453CBEC3" w14:textId="0572EDCA" w:rsidR="008D6063" w:rsidRDefault="00CC4C56" w:rsidP="007016EF">
            <w:pPr>
              <w:pStyle w:val="NoSpacing"/>
              <w:jc w:val="center"/>
            </w:pPr>
            <m:oMath>
              <m:sSubSup>
                <m:sSubSupPr>
                  <m:ctrlPr>
                    <w:rPr>
                      <w:rFonts w:ascii="Cambria Math" w:hAnsi="Cambria Math" w:cs="Times New Roman"/>
                      <w:i/>
                    </w:rPr>
                  </m:ctrlPr>
                </m:sSubSupPr>
                <m:e>
                  <m:r>
                    <m:rPr>
                      <m:nor/>
                    </m:rPr>
                    <w:rPr>
                      <w:rFonts w:cs="Times New Roman"/>
                    </w:rPr>
                    <m:t>Γ</m:t>
                  </m:r>
                </m:e>
                <m:sub>
                  <m:r>
                    <m:rPr>
                      <m:nor/>
                    </m:rPr>
                    <w:rPr>
                      <w:rFonts w:cs="Times New Roman"/>
                    </w:rPr>
                    <m:t>2</m:t>
                  </m:r>
                </m:sub>
                <m:sup>
                  <m:r>
                    <m:rPr>
                      <m:nor/>
                    </m:rPr>
                    <w:rPr>
                      <w:rFonts w:cs="Times New Roman"/>
                    </w:rPr>
                    <m:t>+</m:t>
                  </m:r>
                </m:sup>
              </m:sSubSup>
            </m:oMath>
            <w:r w:rsidR="008D6063">
              <w:t>(a)</w:t>
            </w:r>
          </w:p>
        </w:tc>
        <w:tc>
          <w:tcPr>
            <w:tcW w:w="1271" w:type="pct"/>
            <w:shd w:val="clear" w:color="auto" w:fill="auto"/>
            <w:vAlign w:val="center"/>
          </w:tcPr>
          <w:p w14:paraId="00D63A98" w14:textId="7BBEDB9D" w:rsidR="008D6063" w:rsidRDefault="00CC4C56" w:rsidP="007016EF">
            <w:pPr>
              <w:pStyle w:val="NoSpacing"/>
              <w:jc w:val="center"/>
            </w:pPr>
            <m:oMath>
              <m:sSubSup>
                <m:sSubSupPr>
                  <m:ctrlPr>
                    <w:rPr>
                      <w:rFonts w:ascii="Cambria Math" w:hAnsi="Cambria Math" w:cs="Times New Roman"/>
                      <w:i/>
                    </w:rPr>
                  </m:ctrlPr>
                </m:sSubSupPr>
                <m:e>
                  <m:r>
                    <m:rPr>
                      <m:nor/>
                    </m:rPr>
                    <w:rPr>
                      <w:rFonts w:cs="Times New Roman"/>
                    </w:rPr>
                    <m:t>Γ</m:t>
                  </m:r>
                </m:e>
                <m:sub>
                  <m:r>
                    <m:rPr>
                      <m:nor/>
                    </m:rPr>
                    <w:rPr>
                      <w:rFonts w:cs="Times New Roman"/>
                    </w:rPr>
                    <m:t>2</m:t>
                  </m:r>
                </m:sub>
                <m:sup>
                  <m:r>
                    <m:rPr>
                      <m:nor/>
                    </m:rPr>
                    <w:rPr>
                      <w:rFonts w:cs="Times New Roman"/>
                    </w:rPr>
                    <m:t>+</m:t>
                  </m:r>
                </m:sup>
              </m:sSubSup>
            </m:oMath>
            <w:r w:rsidR="008D6063">
              <w:rPr>
                <w:iCs/>
              </w:rPr>
              <w:t>(a)</w:t>
            </w:r>
          </w:p>
        </w:tc>
        <w:tc>
          <w:tcPr>
            <w:tcW w:w="1426" w:type="pct"/>
            <w:shd w:val="clear" w:color="auto" w:fill="auto"/>
            <w:vAlign w:val="center"/>
          </w:tcPr>
          <w:p w14:paraId="2CA2D8F3" w14:textId="5E9987BD" w:rsidR="008D6063" w:rsidRPr="008D6063" w:rsidRDefault="008D6063" w:rsidP="007016EF">
            <w:pPr>
              <w:pStyle w:val="NoSpacing"/>
              <w:jc w:val="center"/>
            </w:pPr>
            <w:r>
              <w:t>Orthorhombic</w:t>
            </w:r>
          </w:p>
        </w:tc>
        <w:tc>
          <w:tcPr>
            <w:tcW w:w="1084" w:type="pct"/>
            <w:shd w:val="clear" w:color="auto" w:fill="auto"/>
            <w:vAlign w:val="center"/>
          </w:tcPr>
          <w:p w14:paraId="523081C9" w14:textId="5629E767" w:rsidR="008D6063" w:rsidRPr="008D6063" w:rsidRDefault="008D6063" w:rsidP="007016EF">
            <w:pPr>
              <w:pStyle w:val="NoSpacing"/>
              <w:jc w:val="center"/>
            </w:pPr>
            <w:proofErr w:type="spellStart"/>
            <w:r>
              <w:rPr>
                <w:i/>
                <w:iCs/>
              </w:rPr>
              <w:t>Pmmn</w:t>
            </w:r>
            <w:proofErr w:type="spellEnd"/>
          </w:p>
        </w:tc>
      </w:tr>
      <w:tr w:rsidR="008D6063" w14:paraId="7940E8E9" w14:textId="29EFEAEA" w:rsidTr="009B6D39">
        <w:trPr>
          <w:trHeight w:val="340"/>
        </w:trPr>
        <w:tc>
          <w:tcPr>
            <w:tcW w:w="1219" w:type="pct"/>
            <w:shd w:val="clear" w:color="auto" w:fill="auto"/>
            <w:vAlign w:val="center"/>
          </w:tcPr>
          <w:p w14:paraId="541051E8" w14:textId="0CE3D3B7" w:rsidR="008D6063" w:rsidRDefault="00CC4C56" w:rsidP="007016EF">
            <w:pPr>
              <w:pStyle w:val="NoSpacing"/>
              <w:jc w:val="center"/>
            </w:pPr>
            <m:oMath>
              <m:sSubSup>
                <m:sSubSupPr>
                  <m:ctrlPr>
                    <w:rPr>
                      <w:rFonts w:ascii="Cambria Math" w:hAnsi="Cambria Math" w:cs="Times New Roman"/>
                      <w:i/>
                    </w:rPr>
                  </m:ctrlPr>
                </m:sSubSupPr>
                <m:e>
                  <m:r>
                    <m:rPr>
                      <m:nor/>
                    </m:rPr>
                    <w:rPr>
                      <w:rFonts w:cs="Times New Roman"/>
                    </w:rPr>
                    <m:t>Γ</m:t>
                  </m:r>
                </m:e>
                <m:sub>
                  <m:r>
                    <m:rPr>
                      <m:nor/>
                    </m:rPr>
                    <w:rPr>
                      <w:rFonts w:cs="Times New Roman"/>
                    </w:rPr>
                    <m:t>4</m:t>
                  </m:r>
                </m:sub>
                <m:sup>
                  <m:r>
                    <m:rPr>
                      <m:nor/>
                    </m:rPr>
                    <w:rPr>
                      <w:rFonts w:cs="Times New Roman"/>
                    </w:rPr>
                    <m:t>+</m:t>
                  </m:r>
                </m:sup>
              </m:sSubSup>
            </m:oMath>
            <w:r w:rsidR="008D6063">
              <w:t>(a)</w:t>
            </w:r>
          </w:p>
        </w:tc>
        <w:tc>
          <w:tcPr>
            <w:tcW w:w="1271" w:type="pct"/>
            <w:shd w:val="clear" w:color="auto" w:fill="auto"/>
            <w:vAlign w:val="center"/>
          </w:tcPr>
          <w:p w14:paraId="51324596" w14:textId="2094E97A" w:rsidR="008D6063" w:rsidRDefault="00CC4C56" w:rsidP="007016EF">
            <w:pPr>
              <w:pStyle w:val="NoSpacing"/>
              <w:jc w:val="center"/>
            </w:pPr>
            <m:oMath>
              <m:sSubSup>
                <m:sSubSupPr>
                  <m:ctrlPr>
                    <w:rPr>
                      <w:rFonts w:ascii="Cambria Math" w:hAnsi="Cambria Math" w:cs="Times New Roman"/>
                      <w:i/>
                    </w:rPr>
                  </m:ctrlPr>
                </m:sSubSupPr>
                <m:e>
                  <m:r>
                    <m:rPr>
                      <m:nor/>
                    </m:rPr>
                    <w:rPr>
                      <w:rFonts w:cs="Times New Roman"/>
                    </w:rPr>
                    <m:t>Γ</m:t>
                  </m:r>
                </m:e>
                <m:sub>
                  <m:r>
                    <m:rPr>
                      <m:nor/>
                    </m:rPr>
                    <w:rPr>
                      <w:rFonts w:cs="Times New Roman"/>
                    </w:rPr>
                    <m:t>4</m:t>
                  </m:r>
                </m:sub>
                <m:sup>
                  <m:r>
                    <m:rPr>
                      <m:nor/>
                    </m:rPr>
                    <w:rPr>
                      <w:rFonts w:cs="Times New Roman"/>
                    </w:rPr>
                    <m:t>+</m:t>
                  </m:r>
                </m:sup>
              </m:sSubSup>
            </m:oMath>
            <w:r w:rsidR="008D6063">
              <w:rPr>
                <w:iCs/>
              </w:rPr>
              <w:t>(a)</w:t>
            </w:r>
          </w:p>
        </w:tc>
        <w:tc>
          <w:tcPr>
            <w:tcW w:w="1426" w:type="pct"/>
            <w:shd w:val="clear" w:color="auto" w:fill="auto"/>
            <w:vAlign w:val="center"/>
          </w:tcPr>
          <w:p w14:paraId="073AE3C6" w14:textId="623D3957" w:rsidR="008D6063" w:rsidRDefault="008D6063" w:rsidP="007016EF">
            <w:pPr>
              <w:pStyle w:val="NoSpacing"/>
              <w:jc w:val="center"/>
            </w:pPr>
            <w:r>
              <w:t>Orthorhombic</w:t>
            </w:r>
          </w:p>
        </w:tc>
        <w:tc>
          <w:tcPr>
            <w:tcW w:w="1084" w:type="pct"/>
            <w:shd w:val="clear" w:color="auto" w:fill="auto"/>
            <w:vAlign w:val="center"/>
          </w:tcPr>
          <w:p w14:paraId="7413E640" w14:textId="32A6EA5A" w:rsidR="008D6063" w:rsidRPr="008D6063" w:rsidRDefault="008D6063" w:rsidP="007016EF">
            <w:pPr>
              <w:pStyle w:val="NoSpacing"/>
              <w:jc w:val="center"/>
            </w:pPr>
            <w:proofErr w:type="spellStart"/>
            <w:r>
              <w:rPr>
                <w:i/>
                <w:iCs/>
              </w:rPr>
              <w:t>Cmma</w:t>
            </w:r>
            <w:proofErr w:type="spellEnd"/>
          </w:p>
        </w:tc>
      </w:tr>
      <w:tr w:rsidR="008D6063" w14:paraId="347FFD6B" w14:textId="3A751DE3" w:rsidTr="009B6D39">
        <w:trPr>
          <w:trHeight w:val="340"/>
        </w:trPr>
        <w:tc>
          <w:tcPr>
            <w:tcW w:w="1219" w:type="pct"/>
            <w:shd w:val="clear" w:color="auto" w:fill="auto"/>
            <w:vAlign w:val="center"/>
          </w:tcPr>
          <w:p w14:paraId="6E4E9758" w14:textId="237AB7EF" w:rsidR="008D6063" w:rsidRPr="00211BEB" w:rsidRDefault="00CC4C56" w:rsidP="007016EF">
            <w:pPr>
              <w:pStyle w:val="NoSpacing"/>
              <w:jc w:val="center"/>
              <w:rPr>
                <w:rFonts w:cs="Times New Roman"/>
              </w:rPr>
            </w:pPr>
            <m:oMath>
              <m:sSubSup>
                <m:sSubSupPr>
                  <m:ctrlPr>
                    <w:rPr>
                      <w:rFonts w:ascii="Cambria Math" w:hAnsi="Cambria Math" w:cs="Times New Roman"/>
                      <w:i/>
                    </w:rPr>
                  </m:ctrlPr>
                </m:sSubSupPr>
                <m:e>
                  <m:r>
                    <m:rPr>
                      <m:nor/>
                    </m:rPr>
                    <w:rPr>
                      <w:rFonts w:cs="Times New Roman"/>
                    </w:rPr>
                    <m:t>Γ</m:t>
                  </m:r>
                </m:e>
                <m:sub>
                  <m:r>
                    <m:rPr>
                      <m:nor/>
                    </m:rPr>
                    <w:rPr>
                      <w:rFonts w:cs="Times New Roman"/>
                    </w:rPr>
                    <m:t>5</m:t>
                  </m:r>
                </m:sub>
                <m:sup>
                  <m:r>
                    <m:rPr>
                      <m:nor/>
                    </m:rPr>
                    <w:rPr>
                      <w:rFonts w:cs="Times New Roman"/>
                    </w:rPr>
                    <m:t>+</m:t>
                  </m:r>
                </m:sup>
              </m:sSubSup>
            </m:oMath>
            <w:r w:rsidR="008D6063">
              <w:rPr>
                <w:rFonts w:cs="Times New Roman"/>
              </w:rPr>
              <w:t>(a,0)</w:t>
            </w:r>
          </w:p>
        </w:tc>
        <w:tc>
          <w:tcPr>
            <w:tcW w:w="1271" w:type="pct"/>
            <w:shd w:val="clear" w:color="auto" w:fill="auto"/>
            <w:vAlign w:val="center"/>
          </w:tcPr>
          <w:p w14:paraId="117395A7" w14:textId="02D302F7" w:rsidR="008D6063" w:rsidRDefault="00CC4C56" w:rsidP="007016EF">
            <w:pPr>
              <w:pStyle w:val="NoSpacing"/>
              <w:jc w:val="center"/>
            </w:pPr>
            <m:oMath>
              <m:sSubSup>
                <m:sSubSupPr>
                  <m:ctrlPr>
                    <w:rPr>
                      <w:rFonts w:ascii="Cambria Math" w:hAnsi="Cambria Math" w:cs="Times New Roman"/>
                      <w:i/>
                    </w:rPr>
                  </m:ctrlPr>
                </m:sSubSupPr>
                <m:e>
                  <m:r>
                    <m:rPr>
                      <m:nor/>
                    </m:rPr>
                    <w:rPr>
                      <w:rFonts w:cs="Times New Roman"/>
                    </w:rPr>
                    <m:t>Γ</m:t>
                  </m:r>
                </m:e>
                <m:sub>
                  <m:r>
                    <m:rPr>
                      <m:nor/>
                    </m:rPr>
                    <w:rPr>
                      <w:rFonts w:cs="Times New Roman"/>
                    </w:rPr>
                    <m:t>2</m:t>
                  </m:r>
                </m:sub>
                <m:sup>
                  <m:r>
                    <m:rPr>
                      <m:nor/>
                    </m:rPr>
                    <w:rPr>
                      <w:rFonts w:cs="Times New Roman"/>
                    </w:rPr>
                    <m:t>+</m:t>
                  </m:r>
                </m:sup>
              </m:sSubSup>
            </m:oMath>
            <w:r w:rsidR="008D6063">
              <w:t>(a),</w:t>
            </w:r>
            <w:r w:rsidR="008D6063" w:rsidRPr="00211BEB">
              <w:rPr>
                <w:rFonts w:ascii="Cambria Math" w:hAnsi="Cambria Math" w:cs="Times New Roman"/>
                <w:i/>
              </w:rPr>
              <w:t xml:space="preserve"> </w:t>
            </w:r>
            <m:oMath>
              <m:sSubSup>
                <m:sSubSupPr>
                  <m:ctrlPr>
                    <w:rPr>
                      <w:rFonts w:ascii="Cambria Math" w:hAnsi="Cambria Math" w:cs="Times New Roman"/>
                      <w:i/>
                    </w:rPr>
                  </m:ctrlPr>
                </m:sSubSupPr>
                <m:e>
                  <m:r>
                    <m:rPr>
                      <m:nor/>
                    </m:rPr>
                    <w:rPr>
                      <w:rFonts w:cs="Times New Roman"/>
                    </w:rPr>
                    <m:t>Γ</m:t>
                  </m:r>
                </m:e>
                <m:sub>
                  <m:r>
                    <m:rPr>
                      <m:nor/>
                    </m:rPr>
                    <w:rPr>
                      <w:rFonts w:cs="Times New Roman"/>
                    </w:rPr>
                    <m:t>5</m:t>
                  </m:r>
                </m:sub>
                <m:sup>
                  <m:r>
                    <m:rPr>
                      <m:nor/>
                    </m:rPr>
                    <w:rPr>
                      <w:rFonts w:cs="Times New Roman"/>
                    </w:rPr>
                    <m:t>+</m:t>
                  </m:r>
                </m:sup>
              </m:sSubSup>
            </m:oMath>
            <w:r w:rsidR="008D6063">
              <w:t>(a</w:t>
            </w:r>
            <w:r w:rsidR="00D05F33">
              <w:t>,0</w:t>
            </w:r>
            <w:r w:rsidR="008D6063">
              <w:t>)</w:t>
            </w:r>
          </w:p>
        </w:tc>
        <w:tc>
          <w:tcPr>
            <w:tcW w:w="1426" w:type="pct"/>
            <w:shd w:val="clear" w:color="auto" w:fill="auto"/>
            <w:vAlign w:val="center"/>
          </w:tcPr>
          <w:p w14:paraId="20FD67B3" w14:textId="3D2BC8E1" w:rsidR="008D6063" w:rsidRDefault="008D6063" w:rsidP="007016EF">
            <w:pPr>
              <w:pStyle w:val="NoSpacing"/>
              <w:jc w:val="center"/>
            </w:pPr>
            <w:r>
              <w:t>Monoclinic</w:t>
            </w:r>
          </w:p>
        </w:tc>
        <w:tc>
          <w:tcPr>
            <w:tcW w:w="1084" w:type="pct"/>
            <w:shd w:val="clear" w:color="auto" w:fill="auto"/>
            <w:vAlign w:val="center"/>
          </w:tcPr>
          <w:p w14:paraId="3A085206" w14:textId="48FD0467" w:rsidR="008D6063" w:rsidRPr="008D6063" w:rsidRDefault="008D6063" w:rsidP="007016EF">
            <w:pPr>
              <w:pStyle w:val="NoSpacing"/>
              <w:jc w:val="center"/>
            </w:pPr>
            <w:r>
              <w:rPr>
                <w:i/>
                <w:iCs/>
              </w:rPr>
              <w:t>P</w:t>
            </w:r>
            <w:r>
              <w:t>2</w:t>
            </w:r>
            <w:r>
              <w:rPr>
                <w:vertAlign w:val="subscript"/>
              </w:rPr>
              <w:t>1</w:t>
            </w:r>
            <w:r>
              <w:t>/</w:t>
            </w:r>
            <w:r>
              <w:rPr>
                <w:i/>
                <w:iCs/>
              </w:rPr>
              <w:t>m</w:t>
            </w:r>
          </w:p>
        </w:tc>
      </w:tr>
      <w:tr w:rsidR="008D6063" w14:paraId="4FE650F6" w14:textId="77777777" w:rsidTr="009B6D39">
        <w:trPr>
          <w:trHeight w:val="340"/>
        </w:trPr>
        <w:tc>
          <w:tcPr>
            <w:tcW w:w="1219" w:type="pct"/>
            <w:shd w:val="clear" w:color="auto" w:fill="auto"/>
            <w:vAlign w:val="center"/>
          </w:tcPr>
          <w:p w14:paraId="3D6DF280" w14:textId="6FD57B3B" w:rsidR="008D6063" w:rsidRPr="00211BEB" w:rsidRDefault="00CC4C56" w:rsidP="007016EF">
            <w:pPr>
              <w:pStyle w:val="NoSpacing"/>
              <w:jc w:val="center"/>
              <w:rPr>
                <w:rFonts w:cs="Arial"/>
              </w:rPr>
            </w:pPr>
            <m:oMath>
              <m:sSubSup>
                <m:sSubSupPr>
                  <m:ctrlPr>
                    <w:rPr>
                      <w:rFonts w:ascii="Cambria Math" w:hAnsi="Cambria Math" w:cs="Times New Roman"/>
                      <w:i/>
                    </w:rPr>
                  </m:ctrlPr>
                </m:sSubSupPr>
                <m:e>
                  <m:r>
                    <m:rPr>
                      <m:nor/>
                    </m:rPr>
                    <w:rPr>
                      <w:rFonts w:cs="Times New Roman"/>
                    </w:rPr>
                    <m:t>Γ</m:t>
                  </m:r>
                </m:e>
                <m:sub>
                  <m:r>
                    <m:rPr>
                      <m:nor/>
                    </m:rPr>
                    <w:rPr>
                      <w:rFonts w:cs="Times New Roman"/>
                    </w:rPr>
                    <m:t>5</m:t>
                  </m:r>
                </m:sub>
                <m:sup>
                  <m:r>
                    <m:rPr>
                      <m:nor/>
                    </m:rPr>
                    <w:rPr>
                      <w:rFonts w:cs="Times New Roman"/>
                    </w:rPr>
                    <m:t>+</m:t>
                  </m:r>
                </m:sup>
              </m:sSubSup>
            </m:oMath>
            <w:r w:rsidR="008D6063">
              <w:rPr>
                <w:rFonts w:cs="Times New Roman"/>
              </w:rPr>
              <w:t>(</w:t>
            </w:r>
            <w:proofErr w:type="spellStart"/>
            <w:proofErr w:type="gramStart"/>
            <w:r w:rsidR="008D6063">
              <w:rPr>
                <w:rFonts w:cs="Times New Roman"/>
              </w:rPr>
              <w:t>a,a</w:t>
            </w:r>
            <w:proofErr w:type="spellEnd"/>
            <w:proofErr w:type="gramEnd"/>
            <w:r w:rsidR="008D6063">
              <w:rPr>
                <w:rFonts w:cs="Times New Roman"/>
              </w:rPr>
              <w:t>)</w:t>
            </w:r>
          </w:p>
        </w:tc>
        <w:tc>
          <w:tcPr>
            <w:tcW w:w="1271" w:type="pct"/>
            <w:shd w:val="clear" w:color="auto" w:fill="auto"/>
            <w:vAlign w:val="center"/>
          </w:tcPr>
          <w:p w14:paraId="2A8B150F" w14:textId="2487E2D9" w:rsidR="008D6063" w:rsidRDefault="00CC4C56" w:rsidP="007016EF">
            <w:pPr>
              <w:pStyle w:val="NoSpacing"/>
              <w:jc w:val="center"/>
            </w:pPr>
            <m:oMath>
              <m:sSubSup>
                <m:sSubSupPr>
                  <m:ctrlPr>
                    <w:rPr>
                      <w:rFonts w:ascii="Cambria Math" w:hAnsi="Cambria Math" w:cs="Times New Roman"/>
                      <w:i/>
                    </w:rPr>
                  </m:ctrlPr>
                </m:sSubSupPr>
                <m:e>
                  <m:r>
                    <m:rPr>
                      <m:nor/>
                    </m:rPr>
                    <w:rPr>
                      <w:rFonts w:cs="Times New Roman"/>
                    </w:rPr>
                    <m:t>Γ</m:t>
                  </m:r>
                </m:e>
                <m:sub>
                  <m:r>
                    <m:rPr>
                      <m:nor/>
                    </m:rPr>
                    <w:rPr>
                      <w:rFonts w:cs="Times New Roman"/>
                    </w:rPr>
                    <m:t>4</m:t>
                  </m:r>
                </m:sub>
                <m:sup>
                  <m:r>
                    <m:rPr>
                      <m:nor/>
                    </m:rPr>
                    <w:rPr>
                      <w:rFonts w:cs="Times New Roman"/>
                    </w:rPr>
                    <m:t>+</m:t>
                  </m:r>
                </m:sup>
              </m:sSubSup>
            </m:oMath>
            <w:r w:rsidR="005053C9">
              <w:t xml:space="preserve">(a), </w:t>
            </w:r>
            <m:oMath>
              <m:sSubSup>
                <m:sSubSupPr>
                  <m:ctrlPr>
                    <w:rPr>
                      <w:rFonts w:ascii="Cambria Math" w:hAnsi="Cambria Math" w:cs="Times New Roman"/>
                      <w:i/>
                    </w:rPr>
                  </m:ctrlPr>
                </m:sSubSupPr>
                <m:e>
                  <m:r>
                    <m:rPr>
                      <m:nor/>
                    </m:rPr>
                    <w:rPr>
                      <w:rFonts w:cs="Times New Roman"/>
                    </w:rPr>
                    <m:t>Γ</m:t>
                  </m:r>
                </m:e>
                <m:sub>
                  <m:r>
                    <m:rPr>
                      <m:nor/>
                    </m:rPr>
                    <w:rPr>
                      <w:rFonts w:cs="Times New Roman"/>
                    </w:rPr>
                    <m:t>5</m:t>
                  </m:r>
                </m:sub>
                <m:sup>
                  <m:r>
                    <m:rPr>
                      <m:nor/>
                    </m:rPr>
                    <w:rPr>
                      <w:rFonts w:cs="Times New Roman"/>
                    </w:rPr>
                    <m:t>+</m:t>
                  </m:r>
                </m:sup>
              </m:sSubSup>
            </m:oMath>
            <w:r w:rsidR="005053C9">
              <w:t>(</w:t>
            </w:r>
            <w:proofErr w:type="spellStart"/>
            <w:proofErr w:type="gramStart"/>
            <w:r w:rsidR="005053C9">
              <w:t>a,a</w:t>
            </w:r>
            <w:proofErr w:type="spellEnd"/>
            <w:proofErr w:type="gramEnd"/>
            <w:r w:rsidR="005053C9">
              <w:t>)</w:t>
            </w:r>
          </w:p>
        </w:tc>
        <w:tc>
          <w:tcPr>
            <w:tcW w:w="1426" w:type="pct"/>
            <w:shd w:val="clear" w:color="auto" w:fill="auto"/>
            <w:vAlign w:val="center"/>
          </w:tcPr>
          <w:p w14:paraId="68C8B68F" w14:textId="6F48B12E" w:rsidR="008D6063" w:rsidRDefault="008D6063" w:rsidP="007016EF">
            <w:pPr>
              <w:pStyle w:val="NoSpacing"/>
              <w:jc w:val="center"/>
            </w:pPr>
            <w:r>
              <w:t>Monoclinic</w:t>
            </w:r>
          </w:p>
        </w:tc>
        <w:tc>
          <w:tcPr>
            <w:tcW w:w="1084" w:type="pct"/>
            <w:shd w:val="clear" w:color="auto" w:fill="auto"/>
            <w:vAlign w:val="center"/>
          </w:tcPr>
          <w:p w14:paraId="771085B4" w14:textId="2CD6B6B1" w:rsidR="008D6063" w:rsidRPr="008D6063" w:rsidRDefault="008D6063" w:rsidP="007016EF">
            <w:pPr>
              <w:pStyle w:val="NoSpacing"/>
              <w:jc w:val="center"/>
            </w:pPr>
            <w:r>
              <w:rPr>
                <w:i/>
                <w:iCs/>
              </w:rPr>
              <w:t>C</w:t>
            </w:r>
            <w:r>
              <w:t>2/</w:t>
            </w:r>
            <w:r>
              <w:rPr>
                <w:i/>
                <w:iCs/>
              </w:rPr>
              <w:t>m</w:t>
            </w:r>
          </w:p>
        </w:tc>
      </w:tr>
      <w:tr w:rsidR="008D6063" w14:paraId="63A6B4CA" w14:textId="77777777" w:rsidTr="009B6D39">
        <w:trPr>
          <w:trHeight w:val="340"/>
        </w:trPr>
        <w:tc>
          <w:tcPr>
            <w:tcW w:w="1219" w:type="pct"/>
            <w:shd w:val="clear" w:color="auto" w:fill="auto"/>
            <w:vAlign w:val="center"/>
          </w:tcPr>
          <w:p w14:paraId="090D9E58" w14:textId="2ED9FC87" w:rsidR="008D6063" w:rsidRPr="00211BEB" w:rsidRDefault="00CC4C56" w:rsidP="007016EF">
            <w:pPr>
              <w:pStyle w:val="NoSpacing"/>
              <w:jc w:val="center"/>
              <w:rPr>
                <w:rFonts w:cs="Arial"/>
              </w:rPr>
            </w:pPr>
            <m:oMath>
              <m:sSubSup>
                <m:sSubSupPr>
                  <m:ctrlPr>
                    <w:rPr>
                      <w:rFonts w:ascii="Cambria Math" w:hAnsi="Cambria Math" w:cs="Times New Roman"/>
                      <w:i/>
                    </w:rPr>
                  </m:ctrlPr>
                </m:sSubSupPr>
                <m:e>
                  <m:r>
                    <m:rPr>
                      <m:nor/>
                    </m:rPr>
                    <w:rPr>
                      <w:rFonts w:cs="Times New Roman"/>
                    </w:rPr>
                    <m:t>Γ</m:t>
                  </m:r>
                </m:e>
                <m:sub>
                  <m:r>
                    <m:rPr>
                      <m:nor/>
                    </m:rPr>
                    <w:rPr>
                      <w:rFonts w:cs="Times New Roman"/>
                    </w:rPr>
                    <m:t>5</m:t>
                  </m:r>
                </m:sub>
                <m:sup>
                  <m:r>
                    <m:rPr>
                      <m:nor/>
                    </m:rPr>
                    <w:rPr>
                      <w:rFonts w:cs="Times New Roman"/>
                    </w:rPr>
                    <m:t>+</m:t>
                  </m:r>
                </m:sup>
              </m:sSubSup>
            </m:oMath>
            <w:r w:rsidR="008D6063">
              <w:rPr>
                <w:rFonts w:cs="Times New Roman"/>
              </w:rPr>
              <w:t>(</w:t>
            </w:r>
            <w:proofErr w:type="spellStart"/>
            <w:proofErr w:type="gramStart"/>
            <w:r w:rsidR="008D6063">
              <w:rPr>
                <w:rFonts w:cs="Times New Roman"/>
              </w:rPr>
              <w:t>a,b</w:t>
            </w:r>
            <w:proofErr w:type="spellEnd"/>
            <w:proofErr w:type="gramEnd"/>
            <w:r w:rsidR="008D6063">
              <w:rPr>
                <w:rFonts w:cs="Times New Roman"/>
              </w:rPr>
              <w:t>)</w:t>
            </w:r>
          </w:p>
        </w:tc>
        <w:tc>
          <w:tcPr>
            <w:tcW w:w="1271" w:type="pct"/>
            <w:shd w:val="clear" w:color="auto" w:fill="auto"/>
            <w:vAlign w:val="center"/>
          </w:tcPr>
          <w:p w14:paraId="545DE54E" w14:textId="62BDF62D" w:rsidR="008D6063" w:rsidRDefault="00CC4C56" w:rsidP="007016EF">
            <w:pPr>
              <w:pStyle w:val="NoSpacing"/>
              <w:jc w:val="center"/>
            </w:pPr>
            <m:oMath>
              <m:sSubSup>
                <m:sSubSupPr>
                  <m:ctrlPr>
                    <w:rPr>
                      <w:rFonts w:ascii="Cambria Math" w:hAnsi="Cambria Math" w:cs="Times New Roman"/>
                      <w:i/>
                    </w:rPr>
                  </m:ctrlPr>
                </m:sSubSupPr>
                <m:e>
                  <m:r>
                    <m:rPr>
                      <m:nor/>
                    </m:rPr>
                    <w:rPr>
                      <w:rFonts w:cs="Times New Roman"/>
                    </w:rPr>
                    <m:t>Γ</m:t>
                  </m:r>
                </m:e>
                <m:sub>
                  <m:r>
                    <m:rPr>
                      <m:nor/>
                    </m:rPr>
                    <w:rPr>
                      <w:rFonts w:cs="Times New Roman"/>
                    </w:rPr>
                    <m:t>2</m:t>
                  </m:r>
                </m:sub>
                <m:sup>
                  <m:r>
                    <m:rPr>
                      <m:nor/>
                    </m:rPr>
                    <w:rPr>
                      <w:rFonts w:cs="Times New Roman"/>
                    </w:rPr>
                    <m:t>+</m:t>
                  </m:r>
                </m:sup>
              </m:sSubSup>
            </m:oMath>
            <w:r w:rsidR="005053C9">
              <w:t xml:space="preserve">(a), </w:t>
            </w:r>
            <m:oMath>
              <m:sSubSup>
                <m:sSubSupPr>
                  <m:ctrlPr>
                    <w:rPr>
                      <w:rFonts w:ascii="Cambria Math" w:hAnsi="Cambria Math" w:cs="Times New Roman"/>
                      <w:i/>
                    </w:rPr>
                  </m:ctrlPr>
                </m:sSubSupPr>
                <m:e>
                  <m:r>
                    <m:rPr>
                      <m:nor/>
                    </m:rPr>
                    <w:rPr>
                      <w:rFonts w:cs="Times New Roman"/>
                    </w:rPr>
                    <m:t>Γ</m:t>
                  </m:r>
                </m:e>
                <m:sub>
                  <m:r>
                    <m:rPr>
                      <m:nor/>
                    </m:rPr>
                    <w:rPr>
                      <w:rFonts w:cs="Times New Roman"/>
                    </w:rPr>
                    <m:t>4</m:t>
                  </m:r>
                </m:sub>
                <m:sup>
                  <m:r>
                    <m:rPr>
                      <m:nor/>
                    </m:rPr>
                    <w:rPr>
                      <w:rFonts w:cs="Times New Roman"/>
                    </w:rPr>
                    <m:t>+</m:t>
                  </m:r>
                </m:sup>
              </m:sSubSup>
            </m:oMath>
            <w:r w:rsidR="005053C9">
              <w:t xml:space="preserve">(a), </w:t>
            </w:r>
            <m:oMath>
              <m:sSubSup>
                <m:sSubSupPr>
                  <m:ctrlPr>
                    <w:rPr>
                      <w:rFonts w:ascii="Cambria Math" w:hAnsi="Cambria Math" w:cs="Times New Roman"/>
                      <w:i/>
                    </w:rPr>
                  </m:ctrlPr>
                </m:sSubSupPr>
                <m:e>
                  <m:r>
                    <m:rPr>
                      <m:nor/>
                    </m:rPr>
                    <w:rPr>
                      <w:rFonts w:cs="Times New Roman"/>
                    </w:rPr>
                    <m:t>Γ</m:t>
                  </m:r>
                </m:e>
                <m:sub>
                  <m:r>
                    <m:rPr>
                      <m:nor/>
                    </m:rPr>
                    <w:rPr>
                      <w:rFonts w:cs="Times New Roman"/>
                    </w:rPr>
                    <m:t>5</m:t>
                  </m:r>
                </m:sub>
                <m:sup>
                  <m:r>
                    <m:rPr>
                      <m:nor/>
                    </m:rPr>
                    <w:rPr>
                      <w:rFonts w:cs="Times New Roman"/>
                    </w:rPr>
                    <m:t>+</m:t>
                  </m:r>
                </m:sup>
              </m:sSubSup>
            </m:oMath>
            <w:r w:rsidR="005053C9">
              <w:t>(</w:t>
            </w:r>
            <w:proofErr w:type="spellStart"/>
            <w:proofErr w:type="gramStart"/>
            <w:r w:rsidR="005053C9">
              <w:t>a,b</w:t>
            </w:r>
            <w:proofErr w:type="spellEnd"/>
            <w:proofErr w:type="gramEnd"/>
            <w:r w:rsidR="005053C9">
              <w:t>)</w:t>
            </w:r>
          </w:p>
        </w:tc>
        <w:tc>
          <w:tcPr>
            <w:tcW w:w="1426" w:type="pct"/>
            <w:shd w:val="clear" w:color="auto" w:fill="auto"/>
            <w:vAlign w:val="center"/>
          </w:tcPr>
          <w:p w14:paraId="01E4A34B" w14:textId="657CFF70" w:rsidR="008D6063" w:rsidRDefault="008D6063" w:rsidP="007016EF">
            <w:pPr>
              <w:pStyle w:val="NoSpacing"/>
              <w:jc w:val="center"/>
            </w:pPr>
            <w:r>
              <w:t>Triclinic</w:t>
            </w:r>
          </w:p>
        </w:tc>
        <w:tc>
          <w:tcPr>
            <w:tcW w:w="1084" w:type="pct"/>
            <w:shd w:val="clear" w:color="auto" w:fill="auto"/>
            <w:vAlign w:val="center"/>
          </w:tcPr>
          <w:p w14:paraId="3B5915D1" w14:textId="03FFFD2D" w:rsidR="008D6063" w:rsidRPr="008D6063" w:rsidRDefault="008D6063" w:rsidP="007016EF">
            <w:pPr>
              <w:pStyle w:val="NoSpacing"/>
              <w:jc w:val="center"/>
            </w:pPr>
            <w:r>
              <w:rPr>
                <w:i/>
                <w:iCs/>
              </w:rPr>
              <w:t>P</w:t>
            </w:r>
            <m:oMath>
              <m:acc>
                <m:accPr>
                  <m:chr m:val="̅"/>
                  <m:ctrlPr>
                    <w:rPr>
                      <w:rFonts w:ascii="Cambria Math" w:hAnsi="Cambria Math" w:cs="Times New Roman"/>
                      <w:i/>
                      <w:iCs/>
                    </w:rPr>
                  </m:ctrlPr>
                </m:accPr>
                <m:e>
                  <m:r>
                    <w:rPr>
                      <w:rFonts w:ascii="Cambria Math" w:hAnsi="Cambria Math" w:cs="Times New Roman"/>
                    </w:rPr>
                    <m:t>1</m:t>
                  </m:r>
                </m:e>
              </m:acc>
            </m:oMath>
          </w:p>
        </w:tc>
      </w:tr>
      <w:tr w:rsidR="008D6063" w14:paraId="6EBF167D" w14:textId="6C3F91BC" w:rsidTr="009B6D39">
        <w:trPr>
          <w:trHeight w:val="340"/>
        </w:trPr>
        <w:tc>
          <w:tcPr>
            <w:tcW w:w="1219" w:type="pct"/>
            <w:shd w:val="clear" w:color="auto" w:fill="auto"/>
            <w:vAlign w:val="center"/>
          </w:tcPr>
          <w:p w14:paraId="36B11F54" w14:textId="27C7E7D1" w:rsidR="008D6063" w:rsidRPr="00211BEB" w:rsidRDefault="00CC4C56" w:rsidP="007016EF">
            <w:pPr>
              <w:pStyle w:val="NoSpacing"/>
              <w:jc w:val="center"/>
              <w:rPr>
                <w:rFonts w:cs="Times New Roman"/>
              </w:rPr>
            </w:pPr>
            <m:oMath>
              <m:sSubSup>
                <m:sSubSupPr>
                  <m:ctrlPr>
                    <w:rPr>
                      <w:rFonts w:ascii="Cambria Math" w:hAnsi="Cambria Math" w:cs="Times New Roman"/>
                      <w:i/>
                    </w:rPr>
                  </m:ctrlPr>
                </m:sSubSupPr>
                <m:e>
                  <m:r>
                    <m:rPr>
                      <m:nor/>
                    </m:rPr>
                    <w:rPr>
                      <w:rFonts w:cs="Times New Roman"/>
                    </w:rPr>
                    <m:t>Γ</m:t>
                  </m:r>
                </m:e>
                <m:sub>
                  <m:r>
                    <m:rPr>
                      <m:nor/>
                    </m:rPr>
                    <w:rPr>
                      <w:rFonts w:cs="Times New Roman"/>
                    </w:rPr>
                    <m:t>3</m:t>
                  </m:r>
                </m:sub>
                <m:sup>
                  <m:r>
                    <m:rPr>
                      <m:nor/>
                    </m:rPr>
                    <w:rPr>
                      <w:rFonts w:ascii="Cambria Math" w:cs="Times New Roman"/>
                    </w:rPr>
                    <m:t xml:space="preserve"> </m:t>
                  </m:r>
                  <m:r>
                    <m:rPr>
                      <m:nor/>
                    </m:rPr>
                    <w:rPr>
                      <w:rFonts w:cs="Times New Roman"/>
                    </w:rPr>
                    <m:t>–</m:t>
                  </m:r>
                </m:sup>
              </m:sSubSup>
            </m:oMath>
            <w:r w:rsidR="005053C9">
              <w:rPr>
                <w:rFonts w:cs="Times New Roman"/>
              </w:rPr>
              <w:t>(a)</w:t>
            </w:r>
          </w:p>
        </w:tc>
        <w:tc>
          <w:tcPr>
            <w:tcW w:w="1271" w:type="pct"/>
            <w:shd w:val="clear" w:color="auto" w:fill="auto"/>
            <w:vAlign w:val="center"/>
          </w:tcPr>
          <w:p w14:paraId="46321FF5" w14:textId="3F91A62B" w:rsidR="008D6063" w:rsidRDefault="005053C9" w:rsidP="007016EF">
            <w:pPr>
              <w:pStyle w:val="NoSpacing"/>
              <w:jc w:val="center"/>
            </w:pPr>
            <w:r>
              <w:t>None</w:t>
            </w:r>
          </w:p>
        </w:tc>
        <w:tc>
          <w:tcPr>
            <w:tcW w:w="1426" w:type="pct"/>
            <w:shd w:val="clear" w:color="auto" w:fill="auto"/>
            <w:vAlign w:val="center"/>
          </w:tcPr>
          <w:p w14:paraId="0EE127C3" w14:textId="57941AA2" w:rsidR="008D6063" w:rsidRDefault="007016EF" w:rsidP="007016EF">
            <w:pPr>
              <w:pStyle w:val="NoSpacing"/>
              <w:jc w:val="center"/>
            </w:pPr>
            <w:r>
              <w:t>Tetragonal</w:t>
            </w:r>
          </w:p>
        </w:tc>
        <w:tc>
          <w:tcPr>
            <w:tcW w:w="1084" w:type="pct"/>
            <w:shd w:val="clear" w:color="auto" w:fill="auto"/>
            <w:vAlign w:val="center"/>
          </w:tcPr>
          <w:p w14:paraId="5DC6C62B" w14:textId="2B02275C" w:rsidR="008D6063" w:rsidRPr="007016EF" w:rsidRDefault="007016EF" w:rsidP="007016EF">
            <w:pPr>
              <w:pStyle w:val="NoSpacing"/>
              <w:jc w:val="center"/>
            </w:pPr>
            <w:r>
              <w:rPr>
                <w:i/>
                <w:iCs/>
              </w:rPr>
              <w:t>P</w:t>
            </w:r>
            <w:r>
              <w:t>4</w:t>
            </w:r>
            <w:r>
              <w:rPr>
                <w:i/>
                <w:iCs/>
              </w:rPr>
              <w:t>nmm</w:t>
            </w:r>
          </w:p>
        </w:tc>
      </w:tr>
      <w:tr w:rsidR="008D6063" w14:paraId="085762C3" w14:textId="2DAD369D" w:rsidTr="009B6D39">
        <w:trPr>
          <w:trHeight w:val="340"/>
        </w:trPr>
        <w:tc>
          <w:tcPr>
            <w:tcW w:w="1219" w:type="pct"/>
            <w:shd w:val="clear" w:color="auto" w:fill="auto"/>
            <w:vAlign w:val="center"/>
          </w:tcPr>
          <w:p w14:paraId="74B06DF0" w14:textId="650D4168" w:rsidR="008D6063" w:rsidRPr="00211BEB" w:rsidRDefault="00CC4C56" w:rsidP="007016EF">
            <w:pPr>
              <w:pStyle w:val="NoSpacing"/>
              <w:jc w:val="center"/>
              <w:rPr>
                <w:rFonts w:cs="Times New Roman"/>
              </w:rPr>
            </w:pPr>
            <m:oMath>
              <m:sSubSup>
                <m:sSubSupPr>
                  <m:ctrlPr>
                    <w:rPr>
                      <w:rFonts w:ascii="Cambria Math" w:hAnsi="Cambria Math" w:cs="Times New Roman"/>
                      <w:i/>
                    </w:rPr>
                  </m:ctrlPr>
                </m:sSubSupPr>
                <m:e>
                  <m:r>
                    <m:rPr>
                      <m:nor/>
                    </m:rPr>
                    <w:rPr>
                      <w:rFonts w:cs="Times New Roman"/>
                    </w:rPr>
                    <m:t>Γ</m:t>
                  </m:r>
                </m:e>
                <m:sub>
                  <m:r>
                    <m:rPr>
                      <m:nor/>
                    </m:rPr>
                    <w:rPr>
                      <w:rFonts w:cs="Times New Roman"/>
                    </w:rPr>
                    <m:t>5</m:t>
                  </m:r>
                </m:sub>
                <m:sup>
                  <m:r>
                    <m:rPr>
                      <m:nor/>
                    </m:rPr>
                    <w:rPr>
                      <w:rFonts w:ascii="Cambria Math" w:cs="Times New Roman"/>
                    </w:rPr>
                    <m:t xml:space="preserve"> </m:t>
                  </m:r>
                  <m:r>
                    <m:rPr>
                      <m:nor/>
                    </m:rPr>
                    <w:rPr>
                      <w:rFonts w:cs="Times New Roman"/>
                    </w:rPr>
                    <m:t>–</m:t>
                  </m:r>
                </m:sup>
              </m:sSubSup>
            </m:oMath>
            <w:r w:rsidR="007016EF">
              <w:rPr>
                <w:rFonts w:cs="Times New Roman"/>
              </w:rPr>
              <w:t>(a,0)</w:t>
            </w:r>
          </w:p>
        </w:tc>
        <w:tc>
          <w:tcPr>
            <w:tcW w:w="1271" w:type="pct"/>
            <w:shd w:val="clear" w:color="auto" w:fill="auto"/>
            <w:vAlign w:val="center"/>
          </w:tcPr>
          <w:p w14:paraId="162ADE63" w14:textId="5E4178AB" w:rsidR="008D6063" w:rsidRDefault="00CC4C56" w:rsidP="007016EF">
            <w:pPr>
              <w:pStyle w:val="NoSpacing"/>
              <w:jc w:val="center"/>
            </w:pPr>
            <m:oMath>
              <m:sSubSup>
                <m:sSubSupPr>
                  <m:ctrlPr>
                    <w:rPr>
                      <w:rFonts w:ascii="Cambria Math" w:hAnsi="Cambria Math" w:cs="Times New Roman"/>
                      <w:i/>
                    </w:rPr>
                  </m:ctrlPr>
                </m:sSubSupPr>
                <m:e>
                  <m:r>
                    <m:rPr>
                      <m:nor/>
                    </m:rPr>
                    <w:rPr>
                      <w:rFonts w:cs="Times New Roman"/>
                    </w:rPr>
                    <m:t>Γ</m:t>
                  </m:r>
                </m:e>
                <m:sub>
                  <m:r>
                    <m:rPr>
                      <m:nor/>
                    </m:rPr>
                    <w:rPr>
                      <w:rFonts w:cs="Times New Roman"/>
                    </w:rPr>
                    <m:t>2</m:t>
                  </m:r>
                </m:sub>
                <m:sup>
                  <m:r>
                    <m:rPr>
                      <m:nor/>
                    </m:rPr>
                    <w:rPr>
                      <w:rFonts w:cs="Times New Roman"/>
                    </w:rPr>
                    <m:t>+</m:t>
                  </m:r>
                </m:sup>
              </m:sSubSup>
            </m:oMath>
            <w:r w:rsidR="007016EF">
              <w:rPr>
                <w:iCs/>
              </w:rPr>
              <w:t>(a)</w:t>
            </w:r>
          </w:p>
        </w:tc>
        <w:tc>
          <w:tcPr>
            <w:tcW w:w="1426" w:type="pct"/>
            <w:shd w:val="clear" w:color="auto" w:fill="auto"/>
            <w:vAlign w:val="center"/>
          </w:tcPr>
          <w:p w14:paraId="72322236" w14:textId="0BF079A5" w:rsidR="008D6063" w:rsidRDefault="007016EF" w:rsidP="007016EF">
            <w:pPr>
              <w:pStyle w:val="NoSpacing"/>
              <w:jc w:val="center"/>
            </w:pPr>
            <w:r>
              <w:t>Orthorhombic</w:t>
            </w:r>
          </w:p>
        </w:tc>
        <w:tc>
          <w:tcPr>
            <w:tcW w:w="1084" w:type="pct"/>
            <w:shd w:val="clear" w:color="auto" w:fill="auto"/>
            <w:vAlign w:val="center"/>
          </w:tcPr>
          <w:p w14:paraId="6914FA74" w14:textId="7EF2BCF9" w:rsidR="008D6063" w:rsidRPr="007016EF" w:rsidRDefault="007016EF" w:rsidP="007016EF">
            <w:pPr>
              <w:pStyle w:val="NoSpacing"/>
              <w:jc w:val="center"/>
            </w:pPr>
            <w:r>
              <w:rPr>
                <w:i/>
                <w:iCs/>
              </w:rPr>
              <w:t>Pmn</w:t>
            </w:r>
            <w:r>
              <w:t>2</w:t>
            </w:r>
            <w:r>
              <w:rPr>
                <w:vertAlign w:val="subscript"/>
              </w:rPr>
              <w:t>1</w:t>
            </w:r>
          </w:p>
        </w:tc>
      </w:tr>
      <w:tr w:rsidR="007016EF" w14:paraId="6B01C653" w14:textId="77777777" w:rsidTr="009B6D39">
        <w:trPr>
          <w:trHeight w:val="340"/>
        </w:trPr>
        <w:tc>
          <w:tcPr>
            <w:tcW w:w="1219" w:type="pct"/>
            <w:shd w:val="clear" w:color="auto" w:fill="auto"/>
            <w:vAlign w:val="center"/>
          </w:tcPr>
          <w:p w14:paraId="7107513F" w14:textId="5FA5257B" w:rsidR="007016EF" w:rsidRPr="00211BEB" w:rsidRDefault="00CC4C56" w:rsidP="007016EF">
            <w:pPr>
              <w:pStyle w:val="NoSpacing"/>
              <w:jc w:val="center"/>
              <w:rPr>
                <w:rFonts w:cs="Arial"/>
              </w:rPr>
            </w:pPr>
            <m:oMath>
              <m:sSubSup>
                <m:sSubSupPr>
                  <m:ctrlPr>
                    <w:rPr>
                      <w:rFonts w:ascii="Cambria Math" w:hAnsi="Cambria Math" w:cs="Times New Roman"/>
                      <w:i/>
                    </w:rPr>
                  </m:ctrlPr>
                </m:sSubSupPr>
                <m:e>
                  <m:r>
                    <m:rPr>
                      <m:nor/>
                    </m:rPr>
                    <w:rPr>
                      <w:rFonts w:cs="Times New Roman"/>
                    </w:rPr>
                    <m:t>Γ</m:t>
                  </m:r>
                </m:e>
                <m:sub>
                  <m:r>
                    <m:rPr>
                      <m:nor/>
                    </m:rPr>
                    <w:rPr>
                      <w:rFonts w:cs="Times New Roman"/>
                    </w:rPr>
                    <m:t>5</m:t>
                  </m:r>
                </m:sub>
                <m:sup>
                  <m:r>
                    <m:rPr>
                      <m:nor/>
                    </m:rPr>
                    <w:rPr>
                      <w:rFonts w:ascii="Cambria Math" w:cs="Times New Roman"/>
                    </w:rPr>
                    <m:t xml:space="preserve"> </m:t>
                  </m:r>
                  <m:r>
                    <m:rPr>
                      <m:nor/>
                    </m:rPr>
                    <w:rPr>
                      <w:rFonts w:cs="Times New Roman"/>
                    </w:rPr>
                    <m:t>–</m:t>
                  </m:r>
                </m:sup>
              </m:sSubSup>
            </m:oMath>
            <w:r w:rsidR="007016EF">
              <w:rPr>
                <w:rFonts w:cs="Times New Roman"/>
              </w:rPr>
              <w:t>(</w:t>
            </w:r>
            <w:proofErr w:type="spellStart"/>
            <w:proofErr w:type="gramStart"/>
            <w:r w:rsidR="007016EF">
              <w:rPr>
                <w:rFonts w:cs="Times New Roman"/>
              </w:rPr>
              <w:t>a,a</w:t>
            </w:r>
            <w:proofErr w:type="spellEnd"/>
            <w:proofErr w:type="gramEnd"/>
            <w:r w:rsidR="007016EF">
              <w:rPr>
                <w:rFonts w:cs="Times New Roman"/>
              </w:rPr>
              <w:t>)</w:t>
            </w:r>
          </w:p>
        </w:tc>
        <w:tc>
          <w:tcPr>
            <w:tcW w:w="1271" w:type="pct"/>
            <w:shd w:val="clear" w:color="auto" w:fill="auto"/>
            <w:vAlign w:val="center"/>
          </w:tcPr>
          <w:p w14:paraId="40C4DB51" w14:textId="6F1D49C8" w:rsidR="007016EF" w:rsidRDefault="00CC4C56" w:rsidP="007016EF">
            <w:pPr>
              <w:pStyle w:val="NoSpacing"/>
              <w:jc w:val="center"/>
            </w:pPr>
            <m:oMath>
              <m:sSubSup>
                <m:sSubSupPr>
                  <m:ctrlPr>
                    <w:rPr>
                      <w:rFonts w:ascii="Cambria Math" w:hAnsi="Cambria Math" w:cs="Times New Roman"/>
                      <w:i/>
                    </w:rPr>
                  </m:ctrlPr>
                </m:sSubSupPr>
                <m:e>
                  <m:r>
                    <m:rPr>
                      <m:nor/>
                    </m:rPr>
                    <w:rPr>
                      <w:rFonts w:cs="Times New Roman"/>
                    </w:rPr>
                    <m:t>Γ</m:t>
                  </m:r>
                </m:e>
                <m:sub>
                  <m:r>
                    <m:rPr>
                      <m:nor/>
                    </m:rPr>
                    <w:rPr>
                      <w:rFonts w:cs="Times New Roman"/>
                    </w:rPr>
                    <m:t>4</m:t>
                  </m:r>
                </m:sub>
                <m:sup>
                  <m:r>
                    <m:rPr>
                      <m:nor/>
                    </m:rPr>
                    <w:rPr>
                      <w:rFonts w:cs="Times New Roman"/>
                    </w:rPr>
                    <m:t>+</m:t>
                  </m:r>
                </m:sup>
              </m:sSubSup>
            </m:oMath>
            <w:r w:rsidR="007016EF">
              <w:t>(a)</w:t>
            </w:r>
          </w:p>
        </w:tc>
        <w:tc>
          <w:tcPr>
            <w:tcW w:w="1426" w:type="pct"/>
            <w:shd w:val="clear" w:color="auto" w:fill="auto"/>
            <w:vAlign w:val="center"/>
          </w:tcPr>
          <w:p w14:paraId="5B1E8EF6" w14:textId="513FB206" w:rsidR="007016EF" w:rsidRDefault="007016EF" w:rsidP="007016EF">
            <w:pPr>
              <w:pStyle w:val="NoSpacing"/>
              <w:jc w:val="center"/>
            </w:pPr>
            <w:r>
              <w:t>Orthorhombic</w:t>
            </w:r>
          </w:p>
        </w:tc>
        <w:tc>
          <w:tcPr>
            <w:tcW w:w="1084" w:type="pct"/>
            <w:shd w:val="clear" w:color="auto" w:fill="auto"/>
            <w:vAlign w:val="center"/>
          </w:tcPr>
          <w:p w14:paraId="3E5F59B8" w14:textId="6EA8628E" w:rsidR="007016EF" w:rsidRPr="007016EF" w:rsidRDefault="007016EF" w:rsidP="007016EF">
            <w:pPr>
              <w:pStyle w:val="NoSpacing"/>
              <w:jc w:val="center"/>
            </w:pPr>
            <w:r>
              <w:rPr>
                <w:i/>
                <w:iCs/>
              </w:rPr>
              <w:t>Abm</w:t>
            </w:r>
            <w:r>
              <w:t>2</w:t>
            </w:r>
          </w:p>
        </w:tc>
      </w:tr>
      <w:tr w:rsidR="007016EF" w14:paraId="3B9E0BD7" w14:textId="77777777" w:rsidTr="009B6D39">
        <w:trPr>
          <w:trHeight w:val="340"/>
        </w:trPr>
        <w:tc>
          <w:tcPr>
            <w:tcW w:w="1219" w:type="pct"/>
            <w:tcBorders>
              <w:bottom w:val="single" w:sz="4" w:space="0" w:color="auto"/>
            </w:tcBorders>
            <w:shd w:val="clear" w:color="auto" w:fill="auto"/>
            <w:vAlign w:val="center"/>
          </w:tcPr>
          <w:p w14:paraId="54EEFC4A" w14:textId="680AD342" w:rsidR="007016EF" w:rsidRPr="00211BEB" w:rsidRDefault="00CC4C56" w:rsidP="007016EF">
            <w:pPr>
              <w:pStyle w:val="NoSpacing"/>
              <w:jc w:val="center"/>
              <w:rPr>
                <w:rFonts w:cs="Arial"/>
              </w:rPr>
            </w:pPr>
            <m:oMath>
              <m:sSubSup>
                <m:sSubSupPr>
                  <m:ctrlPr>
                    <w:rPr>
                      <w:rFonts w:ascii="Cambria Math" w:hAnsi="Cambria Math" w:cs="Times New Roman"/>
                      <w:i/>
                    </w:rPr>
                  </m:ctrlPr>
                </m:sSubSupPr>
                <m:e>
                  <m:r>
                    <m:rPr>
                      <m:nor/>
                    </m:rPr>
                    <w:rPr>
                      <w:rFonts w:cs="Times New Roman"/>
                    </w:rPr>
                    <m:t>Γ</m:t>
                  </m:r>
                </m:e>
                <m:sub>
                  <m:r>
                    <m:rPr>
                      <m:nor/>
                    </m:rPr>
                    <w:rPr>
                      <w:rFonts w:cs="Times New Roman"/>
                    </w:rPr>
                    <m:t>5</m:t>
                  </m:r>
                </m:sub>
                <m:sup>
                  <m:r>
                    <m:rPr>
                      <m:nor/>
                    </m:rPr>
                    <w:rPr>
                      <w:rFonts w:ascii="Cambria Math" w:cs="Times New Roman"/>
                    </w:rPr>
                    <m:t xml:space="preserve"> </m:t>
                  </m:r>
                  <m:r>
                    <m:rPr>
                      <m:nor/>
                    </m:rPr>
                    <w:rPr>
                      <w:rFonts w:cs="Times New Roman"/>
                    </w:rPr>
                    <m:t>–</m:t>
                  </m:r>
                </m:sup>
              </m:sSubSup>
            </m:oMath>
            <w:r w:rsidR="007016EF">
              <w:rPr>
                <w:rFonts w:cs="Times New Roman"/>
              </w:rPr>
              <w:t>(</w:t>
            </w:r>
            <w:proofErr w:type="spellStart"/>
            <w:proofErr w:type="gramStart"/>
            <w:r w:rsidR="007016EF">
              <w:rPr>
                <w:rFonts w:cs="Times New Roman"/>
              </w:rPr>
              <w:t>a,b</w:t>
            </w:r>
            <w:proofErr w:type="spellEnd"/>
            <w:proofErr w:type="gramEnd"/>
            <w:r w:rsidR="007016EF">
              <w:rPr>
                <w:rFonts w:cs="Times New Roman"/>
              </w:rPr>
              <w:t>)</w:t>
            </w:r>
          </w:p>
        </w:tc>
        <w:tc>
          <w:tcPr>
            <w:tcW w:w="1271" w:type="pct"/>
            <w:tcBorders>
              <w:bottom w:val="single" w:sz="4" w:space="0" w:color="auto"/>
            </w:tcBorders>
            <w:shd w:val="clear" w:color="auto" w:fill="auto"/>
            <w:vAlign w:val="center"/>
          </w:tcPr>
          <w:p w14:paraId="6F518BC8" w14:textId="612FD2D1" w:rsidR="007016EF" w:rsidRDefault="00CC4C56" w:rsidP="007016EF">
            <w:pPr>
              <w:pStyle w:val="NoSpacing"/>
              <w:jc w:val="center"/>
            </w:pPr>
            <m:oMath>
              <m:sSubSup>
                <m:sSubSupPr>
                  <m:ctrlPr>
                    <w:rPr>
                      <w:rFonts w:ascii="Cambria Math" w:hAnsi="Cambria Math" w:cs="Times New Roman"/>
                      <w:i/>
                    </w:rPr>
                  </m:ctrlPr>
                </m:sSubSupPr>
                <m:e>
                  <m:r>
                    <m:rPr>
                      <m:nor/>
                    </m:rPr>
                    <w:rPr>
                      <w:rFonts w:cs="Times New Roman"/>
                    </w:rPr>
                    <m:t>Γ</m:t>
                  </m:r>
                </m:e>
                <m:sub>
                  <m:r>
                    <m:rPr>
                      <m:nor/>
                    </m:rPr>
                    <w:rPr>
                      <w:rFonts w:cs="Times New Roman"/>
                    </w:rPr>
                    <m:t>2</m:t>
                  </m:r>
                </m:sub>
                <m:sup>
                  <m:r>
                    <m:rPr>
                      <m:nor/>
                    </m:rPr>
                    <w:rPr>
                      <w:rFonts w:cs="Times New Roman"/>
                    </w:rPr>
                    <m:t>+</m:t>
                  </m:r>
                </m:sup>
              </m:sSubSup>
            </m:oMath>
            <w:r w:rsidR="007016EF">
              <w:t xml:space="preserve">(a), </w:t>
            </w:r>
            <m:oMath>
              <m:sSubSup>
                <m:sSubSupPr>
                  <m:ctrlPr>
                    <w:rPr>
                      <w:rFonts w:ascii="Cambria Math" w:hAnsi="Cambria Math" w:cs="Times New Roman"/>
                      <w:i/>
                    </w:rPr>
                  </m:ctrlPr>
                </m:sSubSupPr>
                <m:e>
                  <m:r>
                    <m:rPr>
                      <m:nor/>
                    </m:rPr>
                    <w:rPr>
                      <w:rFonts w:cs="Times New Roman"/>
                    </w:rPr>
                    <m:t>Γ</m:t>
                  </m:r>
                </m:e>
                <m:sub>
                  <m:r>
                    <m:rPr>
                      <m:nor/>
                    </m:rPr>
                    <w:rPr>
                      <w:rFonts w:cs="Times New Roman"/>
                    </w:rPr>
                    <m:t>4</m:t>
                  </m:r>
                </m:sub>
                <m:sup>
                  <m:r>
                    <m:rPr>
                      <m:nor/>
                    </m:rPr>
                    <w:rPr>
                      <w:rFonts w:cs="Times New Roman"/>
                    </w:rPr>
                    <m:t>+</m:t>
                  </m:r>
                </m:sup>
              </m:sSubSup>
            </m:oMath>
            <w:r w:rsidR="007016EF">
              <w:t>(a)</w:t>
            </w:r>
          </w:p>
        </w:tc>
        <w:tc>
          <w:tcPr>
            <w:tcW w:w="1426" w:type="pct"/>
            <w:tcBorders>
              <w:bottom w:val="single" w:sz="4" w:space="0" w:color="auto"/>
            </w:tcBorders>
            <w:shd w:val="clear" w:color="auto" w:fill="auto"/>
            <w:vAlign w:val="center"/>
          </w:tcPr>
          <w:p w14:paraId="266C5CE3" w14:textId="75BD9F81" w:rsidR="007016EF" w:rsidRDefault="007016EF" w:rsidP="007016EF">
            <w:pPr>
              <w:pStyle w:val="NoSpacing"/>
              <w:jc w:val="center"/>
            </w:pPr>
            <w:r>
              <w:t>Monoclinic</w:t>
            </w:r>
          </w:p>
        </w:tc>
        <w:tc>
          <w:tcPr>
            <w:tcW w:w="1084" w:type="pct"/>
            <w:tcBorders>
              <w:bottom w:val="single" w:sz="4" w:space="0" w:color="auto"/>
            </w:tcBorders>
            <w:shd w:val="clear" w:color="auto" w:fill="auto"/>
            <w:vAlign w:val="center"/>
          </w:tcPr>
          <w:p w14:paraId="2634333A" w14:textId="42DA0F85" w:rsidR="007016EF" w:rsidRPr="007016EF" w:rsidRDefault="007016EF" w:rsidP="007016EF">
            <w:pPr>
              <w:pStyle w:val="NoSpacing"/>
              <w:jc w:val="center"/>
            </w:pPr>
            <w:r>
              <w:rPr>
                <w:i/>
                <w:iCs/>
              </w:rPr>
              <w:t>Pc</w:t>
            </w:r>
          </w:p>
        </w:tc>
      </w:tr>
    </w:tbl>
    <w:p w14:paraId="56667676" w14:textId="77777777" w:rsidR="007016EF" w:rsidRDefault="007016EF" w:rsidP="004F6DEB">
      <w:pPr>
        <w:rPr>
          <w:rFonts w:cs="Times New Roman"/>
          <w:szCs w:val="24"/>
        </w:rPr>
      </w:pPr>
    </w:p>
    <w:p w14:paraId="068C364D" w14:textId="28CE634A" w:rsidR="00211BEB" w:rsidRPr="00D05F33" w:rsidRDefault="007016EF" w:rsidP="004F6DEB">
      <w:r>
        <w:rPr>
          <w:rFonts w:cs="Times New Roman"/>
          <w:szCs w:val="24"/>
        </w:rPr>
        <w:lastRenderedPageBreak/>
        <w:t>All distorted structures feature an additional strain component transforming as the totally symmetric representation (</w:t>
      </w:r>
      <m:oMath>
        <m:sSubSup>
          <m:sSubSupPr>
            <m:ctrlPr>
              <w:rPr>
                <w:rFonts w:ascii="Cambria Math" w:hAnsi="Cambria Math" w:cs="Times New Roman"/>
                <w:i/>
              </w:rPr>
            </m:ctrlPr>
          </m:sSubSupPr>
          <m:e>
            <m:r>
              <m:rPr>
                <m:nor/>
              </m:rPr>
              <w:rPr>
                <w:rFonts w:cs="Times New Roman"/>
              </w:rPr>
              <m:t>Γ</m:t>
            </m:r>
          </m:e>
          <m:sub>
            <m:r>
              <m:rPr>
                <m:nor/>
              </m:rPr>
              <w:rPr>
                <w:rFonts w:cs="Times New Roman"/>
              </w:rPr>
              <m:t>1</m:t>
            </m:r>
          </m:sub>
          <m:sup>
            <m:r>
              <m:rPr>
                <m:nor/>
              </m:rPr>
              <w:rPr>
                <w:rFonts w:cs="Times New Roman"/>
              </w:rPr>
              <m:t>+</m:t>
            </m:r>
          </m:sup>
        </m:sSubSup>
      </m:oMath>
      <w:r>
        <w:rPr>
          <w:rFonts w:cs="Times New Roman"/>
        </w:rPr>
        <w:t xml:space="preserve">) corresponding to the (non-symmetry-breaking) strain associated with thermal expansion. The only hypothetical Γ-point distortion which would not be accompanied by any symmetry-breaking strain is a polar mode transforming as the </w:t>
      </w:r>
      <m:oMath>
        <m:sSubSup>
          <m:sSubSupPr>
            <m:ctrlPr>
              <w:rPr>
                <w:rFonts w:ascii="Cambria Math" w:hAnsi="Cambria Math" w:cs="Times New Roman"/>
                <w:i/>
              </w:rPr>
            </m:ctrlPr>
          </m:sSubSupPr>
          <m:e>
            <m:r>
              <m:rPr>
                <m:nor/>
              </m:rPr>
              <w:rPr>
                <w:rFonts w:cs="Times New Roman"/>
              </w:rPr>
              <m:t>Γ</m:t>
            </m:r>
          </m:e>
          <m:sub>
            <m:r>
              <m:rPr>
                <m:nor/>
              </m:rPr>
              <w:rPr>
                <w:rFonts w:cs="Times New Roman"/>
              </w:rPr>
              <m:t>3</m:t>
            </m:r>
          </m:sub>
          <m:sup>
            <m:r>
              <m:rPr>
                <m:nor/>
              </m:rPr>
              <w:rPr>
                <w:rFonts w:ascii="Cambria Math" w:cs="Times New Roman"/>
              </w:rPr>
              <m:t xml:space="preserve"> </m:t>
            </m:r>
            <m:r>
              <m:rPr>
                <m:nor/>
              </m:rPr>
              <w:rPr>
                <w:rFonts w:cs="Times New Roman"/>
              </w:rPr>
              <m:t>–</m:t>
            </m:r>
          </m:sup>
        </m:sSubSup>
      </m:oMath>
      <w:r>
        <w:rPr>
          <w:rFonts w:cs="Times New Roman"/>
        </w:rPr>
        <w:t>(a) irrep, but no macroscopic polarization has been observed experimentally which rules out the presence of this mode.</w:t>
      </w:r>
      <w:r w:rsidR="00D05F33">
        <w:rPr>
          <w:rFonts w:cs="Times New Roman"/>
        </w:rPr>
        <w:t xml:space="preserve"> We also observe no superstructure reflections to suggest there is any change in crystal symmetry associated with an alternative point in reciprocal space, so we limit our analysis of possible symmetry-breaking strains to distortions at the Γ point.</w:t>
      </w:r>
    </w:p>
    <w:p w14:paraId="63FD8500" w14:textId="74D5F275" w:rsidR="00024683" w:rsidRPr="006960B6" w:rsidRDefault="00024683" w:rsidP="00024683">
      <w:pPr>
        <w:rPr>
          <w:rFonts w:cs="Times New Roman"/>
          <w:szCs w:val="24"/>
        </w:rPr>
      </w:pPr>
      <w:r w:rsidRPr="007043DC">
        <w:rPr>
          <w:rFonts w:cs="Times New Roman"/>
          <w:b/>
          <w:bCs/>
          <w:szCs w:val="24"/>
        </w:rPr>
        <w:t xml:space="preserve">Supplementary Table </w:t>
      </w:r>
      <w:r w:rsidR="00211BEB" w:rsidRPr="007043DC">
        <w:rPr>
          <w:rFonts w:cs="Times New Roman"/>
          <w:b/>
          <w:bCs/>
          <w:szCs w:val="24"/>
        </w:rPr>
        <w:t>6</w:t>
      </w:r>
      <w:r w:rsidRPr="006960B6">
        <w:rPr>
          <w:rFonts w:cs="Times New Roman"/>
          <w:szCs w:val="24"/>
        </w:rPr>
        <w:t xml:space="preserve">. </w:t>
      </w:r>
      <w:proofErr w:type="spellStart"/>
      <w:r w:rsidRPr="006960B6">
        <w:rPr>
          <w:rFonts w:cs="Times New Roman"/>
          <w:szCs w:val="24"/>
        </w:rPr>
        <w:t>Microstrain</w:t>
      </w:r>
      <w:proofErr w:type="spellEnd"/>
      <w:r w:rsidRPr="006960B6">
        <w:rPr>
          <w:rFonts w:cs="Times New Roman"/>
          <w:szCs w:val="24"/>
        </w:rPr>
        <w:t xml:space="preserve"> (</w:t>
      </w:r>
      <w:r w:rsidRPr="006960B6">
        <w:rPr>
          <w:rFonts w:cs="Times New Roman"/>
          <w:i/>
          <w:iCs/>
          <w:szCs w:val="24"/>
        </w:rPr>
        <w:t>e</w:t>
      </w:r>
      <w:r w:rsidRPr="006960B6">
        <w:rPr>
          <w:rFonts w:cs="Times New Roman"/>
          <w:szCs w:val="24"/>
          <w:vertAlign w:val="subscript"/>
        </w:rPr>
        <w:t>0</w:t>
      </w:r>
      <w:r w:rsidRPr="006960B6">
        <w:rPr>
          <w:rFonts w:cs="Times New Roman"/>
          <w:szCs w:val="24"/>
        </w:rPr>
        <w:t>) across the CeMnAsO</w:t>
      </w:r>
      <w:r w:rsidRPr="006960B6">
        <w:rPr>
          <w:rFonts w:cs="Times New Roman"/>
          <w:szCs w:val="24"/>
          <w:vertAlign w:val="subscript"/>
        </w:rPr>
        <w:t>1–</w:t>
      </w:r>
      <w:proofErr w:type="spellStart"/>
      <w:r w:rsidRPr="006960B6">
        <w:rPr>
          <w:rFonts w:cs="Times New Roman"/>
          <w:szCs w:val="24"/>
          <w:vertAlign w:val="subscript"/>
        </w:rPr>
        <w:t>x</w:t>
      </w:r>
      <w:r w:rsidRPr="006960B6">
        <w:rPr>
          <w:rFonts w:cs="Times New Roman"/>
          <w:szCs w:val="24"/>
        </w:rPr>
        <w:t>F</w:t>
      </w:r>
      <w:r w:rsidRPr="006960B6">
        <w:rPr>
          <w:rFonts w:cs="Times New Roman"/>
          <w:szCs w:val="24"/>
          <w:vertAlign w:val="subscript"/>
        </w:rPr>
        <w:t>x</w:t>
      </w:r>
      <w:proofErr w:type="spellEnd"/>
      <w:r w:rsidRPr="006960B6">
        <w:rPr>
          <w:rFonts w:cs="Times New Roman"/>
          <w:szCs w:val="24"/>
        </w:rPr>
        <w:t xml:space="preserve"> series estimated from Rietveld fits against high-resolution NPD data (D2B). The low-temperature data were collected at different temperatures (</w:t>
      </w:r>
      <w:r w:rsidRPr="006960B6">
        <w:rPr>
          <w:rFonts w:cs="Times New Roman"/>
          <w:i/>
          <w:iCs/>
          <w:szCs w:val="24"/>
        </w:rPr>
        <w:t>T</w:t>
      </w:r>
      <w:r w:rsidRPr="006960B6">
        <w:rPr>
          <w:rFonts w:cs="Times New Roman"/>
          <w:szCs w:val="24"/>
        </w:rPr>
        <w:t xml:space="preserve"> &lt; 10 K) for each member of the series, hence the low-temperature </w:t>
      </w:r>
      <w:r w:rsidRPr="006960B6">
        <w:rPr>
          <w:rFonts w:cs="Times New Roman"/>
          <w:i/>
          <w:iCs/>
          <w:szCs w:val="24"/>
        </w:rPr>
        <w:t>e</w:t>
      </w:r>
      <w:r w:rsidRPr="006960B6">
        <w:rPr>
          <w:rFonts w:cs="Times New Roman"/>
          <w:szCs w:val="24"/>
          <w:vertAlign w:val="subscript"/>
        </w:rPr>
        <w:t>0</w:t>
      </w:r>
      <w:r w:rsidRPr="006960B6">
        <w:rPr>
          <w:rFonts w:cs="Times New Roman"/>
          <w:szCs w:val="24"/>
        </w:rPr>
        <w:t xml:space="preserve"> values have been reported with respect to “base” temperature. </w:t>
      </w:r>
    </w:p>
    <w:p w14:paraId="0FE4485D" w14:textId="77777777" w:rsidR="00024683" w:rsidRPr="006960B6" w:rsidRDefault="00024683" w:rsidP="00024683">
      <w:pPr>
        <w:rPr>
          <w:rFonts w:cs="Times New Roman"/>
          <w:szCs w:val="24"/>
        </w:rPr>
      </w:pPr>
    </w:p>
    <w:tbl>
      <w:tblPr>
        <w:tblW w:w="4801" w:type="dxa"/>
        <w:jc w:val="center"/>
        <w:tblLook w:val="04A0" w:firstRow="1" w:lastRow="0" w:firstColumn="1" w:lastColumn="0" w:noHBand="0" w:noVBand="1"/>
      </w:tblPr>
      <w:tblGrid>
        <w:gridCol w:w="960"/>
        <w:gridCol w:w="1156"/>
        <w:gridCol w:w="1036"/>
        <w:gridCol w:w="1036"/>
        <w:gridCol w:w="1036"/>
      </w:tblGrid>
      <w:tr w:rsidR="00024683" w:rsidRPr="00024683" w14:paraId="5DC279B0" w14:textId="77777777" w:rsidTr="00AE157D">
        <w:trPr>
          <w:trHeight w:val="397"/>
          <w:jc w:val="center"/>
        </w:trPr>
        <w:tc>
          <w:tcPr>
            <w:tcW w:w="960" w:type="dxa"/>
            <w:tcBorders>
              <w:top w:val="single" w:sz="4" w:space="0" w:color="auto"/>
              <w:left w:val="nil"/>
              <w:bottom w:val="single" w:sz="4" w:space="0" w:color="auto"/>
              <w:right w:val="nil"/>
            </w:tcBorders>
            <w:noWrap/>
            <w:vAlign w:val="center"/>
            <w:hideMark/>
          </w:tcPr>
          <w:p w14:paraId="43B8D8D3" w14:textId="0DBE7BFE" w:rsidR="00024683" w:rsidRPr="006960B6" w:rsidRDefault="00024683" w:rsidP="00AE157D">
            <w:pPr>
              <w:pStyle w:val="NoSpacing"/>
              <w:jc w:val="center"/>
            </w:pPr>
          </w:p>
        </w:tc>
        <w:tc>
          <w:tcPr>
            <w:tcW w:w="3841" w:type="dxa"/>
            <w:gridSpan w:val="4"/>
            <w:tcBorders>
              <w:top w:val="single" w:sz="4" w:space="0" w:color="auto"/>
              <w:left w:val="nil"/>
              <w:bottom w:val="single" w:sz="4" w:space="0" w:color="auto"/>
              <w:right w:val="nil"/>
            </w:tcBorders>
            <w:noWrap/>
            <w:vAlign w:val="center"/>
            <w:hideMark/>
          </w:tcPr>
          <w:p w14:paraId="2562E39B" w14:textId="6D960E30" w:rsidR="00024683" w:rsidRPr="00DE42B0" w:rsidRDefault="00DE42B0" w:rsidP="00AE157D">
            <w:pPr>
              <w:pStyle w:val="NoSpacing"/>
              <w:jc w:val="center"/>
            </w:pPr>
            <w:r>
              <w:rPr>
                <w:i/>
                <w:iCs/>
              </w:rPr>
              <w:t>e</w:t>
            </w:r>
            <w:r>
              <w:rPr>
                <w:vertAlign w:val="subscript"/>
              </w:rPr>
              <w:t>0</w:t>
            </w:r>
            <w:r>
              <w:t xml:space="preserve"> (%)</w:t>
            </w:r>
          </w:p>
        </w:tc>
      </w:tr>
      <w:tr w:rsidR="00024683" w:rsidRPr="00024683" w14:paraId="71BC9B0A" w14:textId="77777777" w:rsidTr="00AE157D">
        <w:trPr>
          <w:trHeight w:val="397"/>
          <w:jc w:val="center"/>
        </w:trPr>
        <w:tc>
          <w:tcPr>
            <w:tcW w:w="960" w:type="dxa"/>
            <w:tcBorders>
              <w:top w:val="single" w:sz="4" w:space="0" w:color="auto"/>
              <w:left w:val="nil"/>
              <w:bottom w:val="nil"/>
              <w:right w:val="nil"/>
            </w:tcBorders>
            <w:noWrap/>
            <w:vAlign w:val="center"/>
            <w:hideMark/>
          </w:tcPr>
          <w:p w14:paraId="08C3409D" w14:textId="602D2A66" w:rsidR="00024683" w:rsidRPr="006960B6" w:rsidRDefault="00DE42B0" w:rsidP="00AE157D">
            <w:pPr>
              <w:pStyle w:val="NoSpacing"/>
              <w:jc w:val="center"/>
              <w:rPr>
                <w:i/>
                <w:iCs/>
              </w:rPr>
            </w:pPr>
            <w:r>
              <w:rPr>
                <w:i/>
                <w:iCs/>
              </w:rPr>
              <w:t>x</w:t>
            </w:r>
          </w:p>
        </w:tc>
        <w:tc>
          <w:tcPr>
            <w:tcW w:w="1060" w:type="dxa"/>
            <w:tcBorders>
              <w:top w:val="single" w:sz="4" w:space="0" w:color="auto"/>
              <w:left w:val="nil"/>
              <w:bottom w:val="nil"/>
              <w:right w:val="nil"/>
            </w:tcBorders>
            <w:noWrap/>
            <w:vAlign w:val="center"/>
            <w:hideMark/>
          </w:tcPr>
          <w:p w14:paraId="45927B2F" w14:textId="77777777" w:rsidR="00024683" w:rsidRPr="006960B6" w:rsidRDefault="00024683" w:rsidP="00AE157D">
            <w:pPr>
              <w:pStyle w:val="NoSpacing"/>
              <w:jc w:val="center"/>
            </w:pPr>
            <w:r w:rsidRPr="006960B6">
              <w:t>0</w:t>
            </w:r>
          </w:p>
        </w:tc>
        <w:tc>
          <w:tcPr>
            <w:tcW w:w="927" w:type="dxa"/>
            <w:tcBorders>
              <w:top w:val="single" w:sz="4" w:space="0" w:color="auto"/>
              <w:left w:val="nil"/>
              <w:bottom w:val="nil"/>
              <w:right w:val="nil"/>
            </w:tcBorders>
            <w:noWrap/>
            <w:vAlign w:val="center"/>
            <w:hideMark/>
          </w:tcPr>
          <w:p w14:paraId="1F8CA41A" w14:textId="77777777" w:rsidR="00024683" w:rsidRPr="006960B6" w:rsidRDefault="00024683" w:rsidP="00AE157D">
            <w:pPr>
              <w:pStyle w:val="NoSpacing"/>
              <w:jc w:val="center"/>
            </w:pPr>
            <w:r w:rsidRPr="006960B6">
              <w:t>3.5</w:t>
            </w:r>
          </w:p>
        </w:tc>
        <w:tc>
          <w:tcPr>
            <w:tcW w:w="927" w:type="dxa"/>
            <w:tcBorders>
              <w:top w:val="single" w:sz="4" w:space="0" w:color="auto"/>
              <w:left w:val="nil"/>
              <w:bottom w:val="nil"/>
              <w:right w:val="nil"/>
            </w:tcBorders>
            <w:noWrap/>
            <w:vAlign w:val="center"/>
            <w:hideMark/>
          </w:tcPr>
          <w:p w14:paraId="71802DBE" w14:textId="77777777" w:rsidR="00024683" w:rsidRPr="006960B6" w:rsidRDefault="00024683" w:rsidP="00AE157D">
            <w:pPr>
              <w:pStyle w:val="NoSpacing"/>
              <w:jc w:val="center"/>
            </w:pPr>
            <w:r w:rsidRPr="006960B6">
              <w:t>5</w:t>
            </w:r>
          </w:p>
        </w:tc>
        <w:tc>
          <w:tcPr>
            <w:tcW w:w="927" w:type="dxa"/>
            <w:tcBorders>
              <w:top w:val="single" w:sz="4" w:space="0" w:color="auto"/>
              <w:left w:val="nil"/>
              <w:bottom w:val="nil"/>
              <w:right w:val="nil"/>
            </w:tcBorders>
            <w:noWrap/>
            <w:vAlign w:val="center"/>
            <w:hideMark/>
          </w:tcPr>
          <w:p w14:paraId="5D67C9FB" w14:textId="77777777" w:rsidR="00024683" w:rsidRPr="006960B6" w:rsidRDefault="00024683" w:rsidP="00AE157D">
            <w:pPr>
              <w:pStyle w:val="NoSpacing"/>
              <w:jc w:val="center"/>
            </w:pPr>
            <w:r w:rsidRPr="006960B6">
              <w:t>7.5</w:t>
            </w:r>
          </w:p>
        </w:tc>
      </w:tr>
      <w:tr w:rsidR="00024683" w:rsidRPr="00024683" w14:paraId="31F914FB" w14:textId="77777777" w:rsidTr="00AE157D">
        <w:trPr>
          <w:trHeight w:val="397"/>
          <w:jc w:val="center"/>
        </w:trPr>
        <w:tc>
          <w:tcPr>
            <w:tcW w:w="960" w:type="dxa"/>
            <w:noWrap/>
            <w:vAlign w:val="center"/>
            <w:hideMark/>
          </w:tcPr>
          <w:p w14:paraId="6B94CE4F" w14:textId="77777777" w:rsidR="00024683" w:rsidRPr="006960B6" w:rsidRDefault="00024683" w:rsidP="00AE157D">
            <w:pPr>
              <w:pStyle w:val="NoSpacing"/>
              <w:jc w:val="center"/>
            </w:pPr>
            <w:r w:rsidRPr="006960B6">
              <w:t>300 K</w:t>
            </w:r>
          </w:p>
        </w:tc>
        <w:tc>
          <w:tcPr>
            <w:tcW w:w="1060" w:type="dxa"/>
            <w:noWrap/>
            <w:vAlign w:val="center"/>
            <w:hideMark/>
          </w:tcPr>
          <w:p w14:paraId="46BB9A52" w14:textId="77777777" w:rsidR="00024683" w:rsidRPr="006960B6" w:rsidRDefault="00024683" w:rsidP="00AE157D">
            <w:pPr>
              <w:pStyle w:val="NoSpacing"/>
              <w:jc w:val="center"/>
            </w:pPr>
            <w:r w:rsidRPr="006960B6">
              <w:t>0.023(15)</w:t>
            </w:r>
          </w:p>
        </w:tc>
        <w:tc>
          <w:tcPr>
            <w:tcW w:w="927" w:type="dxa"/>
            <w:noWrap/>
            <w:vAlign w:val="center"/>
            <w:hideMark/>
          </w:tcPr>
          <w:p w14:paraId="261C0BBD" w14:textId="77777777" w:rsidR="00024683" w:rsidRPr="006960B6" w:rsidRDefault="00024683" w:rsidP="00AE157D">
            <w:pPr>
              <w:pStyle w:val="NoSpacing"/>
              <w:jc w:val="center"/>
            </w:pPr>
            <w:r w:rsidRPr="006960B6">
              <w:t>0.029(1)</w:t>
            </w:r>
          </w:p>
        </w:tc>
        <w:tc>
          <w:tcPr>
            <w:tcW w:w="927" w:type="dxa"/>
            <w:noWrap/>
            <w:vAlign w:val="center"/>
            <w:hideMark/>
          </w:tcPr>
          <w:p w14:paraId="1CFB243C" w14:textId="77777777" w:rsidR="00024683" w:rsidRPr="006960B6" w:rsidRDefault="00024683" w:rsidP="00AE157D">
            <w:pPr>
              <w:pStyle w:val="NoSpacing"/>
              <w:jc w:val="center"/>
            </w:pPr>
            <w:r w:rsidRPr="006960B6">
              <w:t>0.026(1)</w:t>
            </w:r>
          </w:p>
        </w:tc>
        <w:tc>
          <w:tcPr>
            <w:tcW w:w="927" w:type="dxa"/>
            <w:noWrap/>
            <w:vAlign w:val="center"/>
            <w:hideMark/>
          </w:tcPr>
          <w:p w14:paraId="69A9CBB7" w14:textId="77777777" w:rsidR="00024683" w:rsidRPr="006960B6" w:rsidRDefault="00024683" w:rsidP="00AE157D">
            <w:pPr>
              <w:pStyle w:val="NoSpacing"/>
              <w:jc w:val="center"/>
            </w:pPr>
            <w:r w:rsidRPr="006960B6">
              <w:t>0.027(2)</w:t>
            </w:r>
          </w:p>
        </w:tc>
      </w:tr>
      <w:tr w:rsidR="00024683" w:rsidRPr="00024683" w14:paraId="79020D88" w14:textId="77777777" w:rsidTr="00AE157D">
        <w:trPr>
          <w:trHeight w:val="397"/>
          <w:jc w:val="center"/>
        </w:trPr>
        <w:tc>
          <w:tcPr>
            <w:tcW w:w="960" w:type="dxa"/>
            <w:tcBorders>
              <w:top w:val="nil"/>
              <w:left w:val="nil"/>
              <w:bottom w:val="single" w:sz="4" w:space="0" w:color="auto"/>
              <w:right w:val="nil"/>
            </w:tcBorders>
            <w:noWrap/>
            <w:vAlign w:val="center"/>
            <w:hideMark/>
          </w:tcPr>
          <w:p w14:paraId="3BA6B16F" w14:textId="77777777" w:rsidR="00024683" w:rsidRPr="006960B6" w:rsidRDefault="00024683" w:rsidP="00AE157D">
            <w:pPr>
              <w:pStyle w:val="NoSpacing"/>
              <w:jc w:val="center"/>
            </w:pPr>
            <w:r w:rsidRPr="006960B6">
              <w:t>“Base”</w:t>
            </w:r>
          </w:p>
        </w:tc>
        <w:tc>
          <w:tcPr>
            <w:tcW w:w="1060" w:type="dxa"/>
            <w:tcBorders>
              <w:top w:val="nil"/>
              <w:left w:val="nil"/>
              <w:bottom w:val="single" w:sz="4" w:space="0" w:color="auto"/>
              <w:right w:val="nil"/>
            </w:tcBorders>
            <w:noWrap/>
            <w:vAlign w:val="center"/>
            <w:hideMark/>
          </w:tcPr>
          <w:p w14:paraId="04F1B769" w14:textId="77777777" w:rsidR="00024683" w:rsidRPr="006960B6" w:rsidRDefault="00024683" w:rsidP="00AE157D">
            <w:pPr>
              <w:pStyle w:val="NoSpacing"/>
              <w:jc w:val="center"/>
            </w:pPr>
            <w:r w:rsidRPr="006960B6">
              <w:t>0.028(1)</w:t>
            </w:r>
          </w:p>
        </w:tc>
        <w:tc>
          <w:tcPr>
            <w:tcW w:w="927" w:type="dxa"/>
            <w:tcBorders>
              <w:top w:val="nil"/>
              <w:left w:val="nil"/>
              <w:bottom w:val="single" w:sz="4" w:space="0" w:color="auto"/>
              <w:right w:val="nil"/>
            </w:tcBorders>
            <w:noWrap/>
            <w:vAlign w:val="center"/>
            <w:hideMark/>
          </w:tcPr>
          <w:p w14:paraId="4815E094" w14:textId="77777777" w:rsidR="00024683" w:rsidRPr="006960B6" w:rsidRDefault="00024683" w:rsidP="00AE157D">
            <w:pPr>
              <w:pStyle w:val="NoSpacing"/>
              <w:jc w:val="center"/>
            </w:pPr>
            <w:r w:rsidRPr="006960B6">
              <w:t>0.029(1)</w:t>
            </w:r>
          </w:p>
        </w:tc>
        <w:tc>
          <w:tcPr>
            <w:tcW w:w="927" w:type="dxa"/>
            <w:tcBorders>
              <w:top w:val="nil"/>
              <w:left w:val="nil"/>
              <w:bottom w:val="single" w:sz="4" w:space="0" w:color="auto"/>
              <w:right w:val="nil"/>
            </w:tcBorders>
            <w:noWrap/>
            <w:vAlign w:val="center"/>
            <w:hideMark/>
          </w:tcPr>
          <w:p w14:paraId="0A5578C4" w14:textId="77777777" w:rsidR="00024683" w:rsidRPr="006960B6" w:rsidRDefault="00024683" w:rsidP="00AE157D">
            <w:pPr>
              <w:pStyle w:val="NoSpacing"/>
              <w:jc w:val="center"/>
            </w:pPr>
            <w:r w:rsidRPr="006960B6">
              <w:t>0.029(1)</w:t>
            </w:r>
          </w:p>
        </w:tc>
        <w:tc>
          <w:tcPr>
            <w:tcW w:w="927" w:type="dxa"/>
            <w:tcBorders>
              <w:top w:val="nil"/>
              <w:left w:val="nil"/>
              <w:bottom w:val="single" w:sz="4" w:space="0" w:color="auto"/>
              <w:right w:val="nil"/>
            </w:tcBorders>
            <w:noWrap/>
            <w:vAlign w:val="center"/>
            <w:hideMark/>
          </w:tcPr>
          <w:p w14:paraId="0C06B95E" w14:textId="77777777" w:rsidR="00024683" w:rsidRPr="006960B6" w:rsidRDefault="00024683" w:rsidP="00AE157D">
            <w:pPr>
              <w:pStyle w:val="NoSpacing"/>
              <w:jc w:val="center"/>
            </w:pPr>
            <w:r w:rsidRPr="006960B6">
              <w:t>0.029(2)</w:t>
            </w:r>
          </w:p>
        </w:tc>
      </w:tr>
    </w:tbl>
    <w:p w14:paraId="237DE8D1" w14:textId="77777777" w:rsidR="00024683" w:rsidRPr="006960B6" w:rsidRDefault="00024683" w:rsidP="00024683">
      <w:pPr>
        <w:rPr>
          <w:rFonts w:cs="Times New Roman"/>
          <w:szCs w:val="24"/>
        </w:rPr>
      </w:pPr>
    </w:p>
    <w:p w14:paraId="30596CF3" w14:textId="45EF92D8" w:rsidR="00024683" w:rsidRDefault="00024683" w:rsidP="00024683">
      <w:pPr>
        <w:rPr>
          <w:rFonts w:cs="Times New Roman"/>
          <w:szCs w:val="24"/>
        </w:rPr>
      </w:pPr>
      <w:r w:rsidRPr="006960B6">
        <w:rPr>
          <w:rFonts w:cs="Times New Roman"/>
          <w:szCs w:val="24"/>
        </w:rPr>
        <w:t xml:space="preserve">The </w:t>
      </w:r>
      <w:proofErr w:type="spellStart"/>
      <w:r w:rsidRPr="006960B6">
        <w:rPr>
          <w:rFonts w:cs="Times New Roman"/>
          <w:szCs w:val="24"/>
        </w:rPr>
        <w:t>microstrain</w:t>
      </w:r>
      <w:proofErr w:type="spellEnd"/>
      <w:r w:rsidRPr="006960B6">
        <w:rPr>
          <w:rFonts w:cs="Times New Roman"/>
          <w:szCs w:val="24"/>
        </w:rPr>
        <w:t xml:space="preserve"> (</w:t>
      </w:r>
      <w:r w:rsidRPr="006960B6">
        <w:rPr>
          <w:rFonts w:cs="Times New Roman"/>
          <w:i/>
          <w:iCs/>
          <w:szCs w:val="24"/>
        </w:rPr>
        <w:t>e</w:t>
      </w:r>
      <w:r w:rsidRPr="006960B6">
        <w:rPr>
          <w:rFonts w:cs="Times New Roman"/>
          <w:szCs w:val="24"/>
          <w:vertAlign w:val="subscript"/>
        </w:rPr>
        <w:t>0</w:t>
      </w:r>
      <w:r w:rsidRPr="006960B6">
        <w:rPr>
          <w:rFonts w:cs="Times New Roman"/>
          <w:szCs w:val="24"/>
        </w:rPr>
        <w:t xml:space="preserve">) is calculated based on a convolution of Gaussian and Lorentzian strain broadening terms to the peak profiles. In the absence of an appropriate instrumental standard, this analysis has been performed by including the profile parameters with the rest of the structural model for the undoped sample at 300 K before fixing these for subsequent refinements at base temperature as well as the rest of the series. Any additional strain broadening </w:t>
      </w:r>
      <w:r w:rsidR="00DE42B0">
        <w:rPr>
          <w:rFonts w:cs="Times New Roman"/>
          <w:szCs w:val="24"/>
        </w:rPr>
        <w:t xml:space="preserve">due to </w:t>
      </w:r>
      <w:proofErr w:type="spellStart"/>
      <w:r w:rsidR="00DE42B0">
        <w:rPr>
          <w:rFonts w:cs="Times New Roman"/>
          <w:szCs w:val="24"/>
        </w:rPr>
        <w:t>microstrain</w:t>
      </w:r>
      <w:proofErr w:type="spellEnd"/>
      <w:r w:rsidR="00DE42B0">
        <w:rPr>
          <w:rFonts w:cs="Times New Roman"/>
          <w:szCs w:val="24"/>
        </w:rPr>
        <w:t xml:space="preserve"> </w:t>
      </w:r>
      <w:r w:rsidRPr="006960B6">
        <w:rPr>
          <w:rFonts w:cs="Times New Roman"/>
          <w:szCs w:val="24"/>
        </w:rPr>
        <w:t xml:space="preserve">should hence be apparent as an increase in the magnitude of the </w:t>
      </w:r>
      <w:r w:rsidR="00461864" w:rsidRPr="00461864">
        <w:rPr>
          <w:rFonts w:cs="Times New Roman"/>
          <w:szCs w:val="24"/>
        </w:rPr>
        <w:t>e</w:t>
      </w:r>
      <w:r w:rsidR="00461864">
        <w:rPr>
          <w:rFonts w:cs="Times New Roman"/>
          <w:szCs w:val="24"/>
          <w:vertAlign w:val="subscript"/>
        </w:rPr>
        <w:t>0</w:t>
      </w:r>
      <w:r w:rsidR="00461864">
        <w:rPr>
          <w:rFonts w:cs="Times New Roman"/>
          <w:szCs w:val="24"/>
        </w:rPr>
        <w:t xml:space="preserve"> </w:t>
      </w:r>
      <w:r w:rsidRPr="00461864">
        <w:rPr>
          <w:rFonts w:cs="Times New Roman"/>
          <w:szCs w:val="24"/>
        </w:rPr>
        <w:t>terms</w:t>
      </w:r>
      <w:r w:rsidRPr="006960B6">
        <w:rPr>
          <w:rFonts w:cs="Times New Roman"/>
          <w:szCs w:val="24"/>
        </w:rPr>
        <w:t xml:space="preserve">, but Supplementary Table </w:t>
      </w:r>
      <w:r w:rsidR="00736C19">
        <w:rPr>
          <w:rFonts w:cs="Times New Roman"/>
          <w:szCs w:val="24"/>
        </w:rPr>
        <w:t>6</w:t>
      </w:r>
      <w:r w:rsidRPr="006960B6">
        <w:rPr>
          <w:rFonts w:cs="Times New Roman"/>
          <w:szCs w:val="24"/>
        </w:rPr>
        <w:t xml:space="preserve"> shows that there is no significant increase in </w:t>
      </w:r>
      <w:proofErr w:type="spellStart"/>
      <w:r w:rsidRPr="006960B6">
        <w:rPr>
          <w:rFonts w:cs="Times New Roman"/>
          <w:szCs w:val="24"/>
        </w:rPr>
        <w:t>microstrain</w:t>
      </w:r>
      <w:proofErr w:type="spellEnd"/>
      <w:r w:rsidRPr="006960B6">
        <w:rPr>
          <w:rFonts w:cs="Times New Roman"/>
          <w:szCs w:val="24"/>
        </w:rPr>
        <w:t xml:space="preserve"> both across the series as well as upon cooling below </w:t>
      </w:r>
      <w:r w:rsidR="006229F1" w:rsidRPr="00FB7C7E">
        <w:rPr>
          <w:i/>
          <w:iCs/>
        </w:rPr>
        <w:t>T</w:t>
      </w:r>
      <w:r w:rsidR="006229F1">
        <w:rPr>
          <w:vertAlign w:val="subscript"/>
        </w:rPr>
        <w:t>C</w:t>
      </w:r>
      <w:r w:rsidRPr="006960B6">
        <w:rPr>
          <w:rFonts w:cs="Times New Roman"/>
          <w:szCs w:val="24"/>
        </w:rPr>
        <w:t xml:space="preserve"> in each sample. Any attempts to include anisotropic strain broadening terms in the refinements produced physically unfeasible values, so we </w:t>
      </w:r>
      <w:r w:rsidR="00DE42B0">
        <w:rPr>
          <w:rFonts w:cs="Times New Roman"/>
          <w:szCs w:val="24"/>
        </w:rPr>
        <w:t xml:space="preserve">have </w:t>
      </w:r>
      <w:r w:rsidRPr="006960B6">
        <w:rPr>
          <w:rFonts w:cs="Times New Roman"/>
          <w:szCs w:val="24"/>
        </w:rPr>
        <w:t>also exclude</w:t>
      </w:r>
      <w:r w:rsidR="00DE42B0">
        <w:rPr>
          <w:rFonts w:cs="Times New Roman"/>
          <w:szCs w:val="24"/>
        </w:rPr>
        <w:t>d</w:t>
      </w:r>
      <w:r w:rsidRPr="006960B6">
        <w:rPr>
          <w:rFonts w:cs="Times New Roman"/>
          <w:szCs w:val="24"/>
        </w:rPr>
        <w:t xml:space="preserve"> this possibility. This shows there is no significant deviation from the tetragonal </w:t>
      </w:r>
      <w:r w:rsidR="00461864">
        <w:rPr>
          <w:rFonts w:cs="Times New Roman"/>
          <w:szCs w:val="24"/>
        </w:rPr>
        <w:t>symmetry</w:t>
      </w:r>
      <w:r w:rsidRPr="006960B6">
        <w:rPr>
          <w:rFonts w:cs="Times New Roman"/>
          <w:szCs w:val="24"/>
        </w:rPr>
        <w:t xml:space="preserve"> across the low-temperature electronic transition, demonstrating that the exciton condensation is not strongly coupled to </w:t>
      </w:r>
      <w:r w:rsidR="00DE42B0">
        <w:rPr>
          <w:rFonts w:cs="Times New Roman"/>
          <w:szCs w:val="24"/>
        </w:rPr>
        <w:t>any change in crystal symmetry</w:t>
      </w:r>
      <w:r w:rsidRPr="006960B6">
        <w:rPr>
          <w:rFonts w:cs="Times New Roman"/>
          <w:szCs w:val="24"/>
        </w:rPr>
        <w:t xml:space="preserve"> as otherwise observed in other excitonic insulating candidate materials. </w:t>
      </w:r>
    </w:p>
    <w:p w14:paraId="4FEF0248" w14:textId="77777777" w:rsidR="0005524A" w:rsidRDefault="0005524A" w:rsidP="0005524A"/>
    <w:p w14:paraId="21943695" w14:textId="13069902" w:rsidR="0005524A" w:rsidRDefault="0005524A" w:rsidP="0005524A">
      <w:pPr>
        <w:rPr>
          <w:b/>
          <w:bCs/>
          <w:szCs w:val="24"/>
        </w:rPr>
      </w:pPr>
      <w:r>
        <w:rPr>
          <w:b/>
          <w:bCs/>
          <w:szCs w:val="24"/>
        </w:rPr>
        <w:lastRenderedPageBreak/>
        <w:t>Section 3 Magnetic Properties</w:t>
      </w:r>
      <w:r w:rsidR="00FB064C">
        <w:rPr>
          <w:b/>
          <w:bCs/>
          <w:szCs w:val="24"/>
        </w:rPr>
        <w:t xml:space="preserve"> and Thermal Expansion</w:t>
      </w:r>
    </w:p>
    <w:p w14:paraId="56E5CD2D" w14:textId="54D4F5E8" w:rsidR="00FC4701" w:rsidRPr="00090E4D" w:rsidRDefault="00FC4701" w:rsidP="00FC4701">
      <w:r w:rsidRPr="002C22F3">
        <w:rPr>
          <w:noProof/>
        </w:rPr>
        <w:drawing>
          <wp:anchor distT="0" distB="0" distL="114300" distR="114300" simplePos="0" relativeHeight="251685888" behindDoc="0" locked="0" layoutInCell="1" allowOverlap="1" wp14:anchorId="793FD3CC" wp14:editId="51E566C0">
            <wp:simplePos x="0" y="0"/>
            <wp:positionH relativeFrom="column">
              <wp:posOffset>1155182</wp:posOffset>
            </wp:positionH>
            <wp:positionV relativeFrom="paragraph">
              <wp:posOffset>2454943</wp:posOffset>
            </wp:positionV>
            <wp:extent cx="3562350" cy="2276475"/>
            <wp:effectExtent l="0" t="0" r="0" b="9525"/>
            <wp:wrapNone/>
            <wp:docPr id="14" name="Picture 14" descr="A couple of colorful sphe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ouple of colorful spheres&#10;&#10;Description automatically generated with medium confidence"/>
                    <pic:cNvPicPr/>
                  </pic:nvPicPr>
                  <pic:blipFill>
                    <a:blip r:embed="rId12"/>
                    <a:stretch>
                      <a:fillRect/>
                    </a:stretch>
                  </pic:blipFill>
                  <pic:spPr>
                    <a:xfrm>
                      <a:off x="0" y="0"/>
                      <a:ext cx="3562350" cy="2276475"/>
                    </a:xfrm>
                    <a:prstGeom prst="rect">
                      <a:avLst/>
                    </a:prstGeom>
                  </pic:spPr>
                </pic:pic>
              </a:graphicData>
            </a:graphic>
            <wp14:sizeRelH relativeFrom="page">
              <wp14:pctWidth>0</wp14:pctWidth>
            </wp14:sizeRelH>
            <wp14:sizeRelV relativeFrom="page">
              <wp14:pctHeight>0</wp14:pctHeight>
            </wp14:sizeRelV>
          </wp:anchor>
        </w:drawing>
      </w:r>
      <w:r w:rsidRPr="00831FD2">
        <w:rPr>
          <w:szCs w:val="24"/>
        </w:rPr>
        <w:t xml:space="preserve">In </w:t>
      </w:r>
      <w:proofErr w:type="spellStart"/>
      <w:r w:rsidRPr="00831FD2">
        <w:rPr>
          <w:szCs w:val="24"/>
        </w:rPr>
        <w:t>CeMnAsO</w:t>
      </w:r>
      <w:proofErr w:type="spellEnd"/>
      <w:r w:rsidRPr="00831FD2">
        <w:rPr>
          <w:szCs w:val="24"/>
        </w:rPr>
        <w:t>, the Mn</w:t>
      </w:r>
      <w:r w:rsidRPr="0095078F">
        <w:rPr>
          <w:szCs w:val="24"/>
          <w:vertAlign w:val="superscript"/>
        </w:rPr>
        <w:t>2+</w:t>
      </w:r>
      <w:r w:rsidRPr="00831FD2">
        <w:rPr>
          <w:szCs w:val="24"/>
        </w:rPr>
        <w:t xml:space="preserve"> moments align antiferromagnetically below 367 K (Supplementary Figure </w:t>
      </w:r>
      <w:r>
        <w:rPr>
          <w:szCs w:val="24"/>
        </w:rPr>
        <w:t>4</w:t>
      </w:r>
      <w:r w:rsidRPr="00831FD2">
        <w:rPr>
          <w:szCs w:val="24"/>
        </w:rPr>
        <w:t xml:space="preserve">) </w:t>
      </w:r>
      <w:r w:rsidRPr="0095078F">
        <w:rPr>
          <w:szCs w:val="24"/>
          <w:vertAlign w:val="superscript"/>
        </w:rPr>
        <w:t>19</w:t>
      </w:r>
      <w:r w:rsidRPr="00831FD2">
        <w:rPr>
          <w:szCs w:val="24"/>
        </w:rPr>
        <w:t>. Below 34 K (</w:t>
      </w:r>
      <w:r w:rsidRPr="0095078F">
        <w:rPr>
          <w:i/>
          <w:iCs/>
          <w:szCs w:val="24"/>
        </w:rPr>
        <w:t>T</w:t>
      </w:r>
      <w:r w:rsidRPr="0095078F">
        <w:rPr>
          <w:szCs w:val="24"/>
          <w:vertAlign w:val="subscript"/>
        </w:rPr>
        <w:t>SR</w:t>
      </w:r>
      <w:r w:rsidRPr="00831FD2">
        <w:rPr>
          <w:szCs w:val="24"/>
        </w:rPr>
        <w:t xml:space="preserve">) the Ce spins align antiferromagnetically with spins aligned parallel to the basal plane. This results in </w:t>
      </w:r>
      <w:bookmarkStart w:id="7" w:name="_Hlk206580902"/>
      <w:r w:rsidRPr="00831FD2">
        <w:rPr>
          <w:szCs w:val="24"/>
        </w:rPr>
        <w:t>a spin reorientation of the Mn</w:t>
      </w:r>
      <w:r w:rsidRPr="0095078F">
        <w:rPr>
          <w:szCs w:val="24"/>
          <w:vertAlign w:val="superscript"/>
        </w:rPr>
        <w:t>2+</w:t>
      </w:r>
      <w:r w:rsidRPr="00831FD2">
        <w:rPr>
          <w:szCs w:val="24"/>
        </w:rPr>
        <w:t xml:space="preserve"> moments </w:t>
      </w:r>
      <w:bookmarkEnd w:id="7"/>
      <w:r w:rsidRPr="00831FD2">
        <w:rPr>
          <w:szCs w:val="24"/>
        </w:rPr>
        <w:t xml:space="preserve">from aligning parallel to </w:t>
      </w:r>
      <w:r w:rsidRPr="0095078F">
        <w:rPr>
          <w:i/>
          <w:iCs/>
          <w:szCs w:val="24"/>
        </w:rPr>
        <w:t>c</w:t>
      </w:r>
      <w:r w:rsidRPr="00831FD2">
        <w:rPr>
          <w:szCs w:val="24"/>
        </w:rPr>
        <w:t xml:space="preserve"> to orienting parallel to the basal plane (Supplementary Figure </w:t>
      </w:r>
      <w:r>
        <w:rPr>
          <w:szCs w:val="24"/>
        </w:rPr>
        <w:t>4</w:t>
      </w:r>
      <w:r w:rsidRPr="00831FD2">
        <w:rPr>
          <w:szCs w:val="24"/>
        </w:rPr>
        <w:t>). Variable temperature neutron diffraction patterns of CeMnAsO</w:t>
      </w:r>
      <w:r w:rsidRPr="0095078F">
        <w:rPr>
          <w:szCs w:val="24"/>
          <w:vertAlign w:val="subscript"/>
        </w:rPr>
        <w:t>1-</w:t>
      </w:r>
      <w:r w:rsidRPr="0095078F">
        <w:rPr>
          <w:i/>
          <w:iCs/>
          <w:szCs w:val="24"/>
          <w:vertAlign w:val="subscript"/>
        </w:rPr>
        <w:t>x</w:t>
      </w:r>
      <w:r w:rsidRPr="00831FD2">
        <w:rPr>
          <w:szCs w:val="24"/>
        </w:rPr>
        <w:t>F</w:t>
      </w:r>
      <w:r w:rsidRPr="0095078F">
        <w:rPr>
          <w:i/>
          <w:iCs/>
          <w:szCs w:val="24"/>
          <w:vertAlign w:val="subscript"/>
        </w:rPr>
        <w:t>x</w:t>
      </w:r>
      <w:r w:rsidRPr="00831FD2">
        <w:rPr>
          <w:szCs w:val="24"/>
        </w:rPr>
        <w:t xml:space="preserve">, recorded on the high intensity D20 diffractometer show that there are no significant changes in the magnetic structure at </w:t>
      </w:r>
      <w:r w:rsidRPr="0095078F">
        <w:rPr>
          <w:i/>
          <w:iCs/>
          <w:szCs w:val="24"/>
        </w:rPr>
        <w:t>T</w:t>
      </w:r>
      <w:r w:rsidRPr="0095078F">
        <w:rPr>
          <w:szCs w:val="24"/>
          <w:vertAlign w:val="subscript"/>
        </w:rPr>
        <w:t>C</w:t>
      </w:r>
      <w:r w:rsidRPr="00831FD2">
        <w:rPr>
          <w:szCs w:val="24"/>
        </w:rPr>
        <w:t xml:space="preserve"> (Supplementary Figure </w:t>
      </w:r>
      <w:r>
        <w:rPr>
          <w:szCs w:val="24"/>
        </w:rPr>
        <w:t>5</w:t>
      </w:r>
      <w:r w:rsidRPr="00831FD2">
        <w:rPr>
          <w:szCs w:val="24"/>
        </w:rPr>
        <w:t xml:space="preserve">) so that magnetic ordering is also not responsible for the electronic transition at </w:t>
      </w:r>
      <w:r w:rsidRPr="0095078F">
        <w:rPr>
          <w:i/>
          <w:iCs/>
          <w:szCs w:val="24"/>
        </w:rPr>
        <w:t>T</w:t>
      </w:r>
      <w:r w:rsidRPr="0095078F">
        <w:rPr>
          <w:szCs w:val="24"/>
          <w:vertAlign w:val="subscript"/>
        </w:rPr>
        <w:t>C</w:t>
      </w:r>
      <w:r w:rsidRPr="00831FD2">
        <w:rPr>
          <w:szCs w:val="24"/>
        </w:rPr>
        <w:t xml:space="preserve">. Only a small reduction in the Mn magnetic transition temperature, </w:t>
      </w:r>
      <w:proofErr w:type="spellStart"/>
      <w:r w:rsidRPr="0095078F">
        <w:rPr>
          <w:i/>
          <w:iCs/>
          <w:szCs w:val="24"/>
        </w:rPr>
        <w:t>T</w:t>
      </w:r>
      <w:r w:rsidRPr="0095078F">
        <w:rPr>
          <w:szCs w:val="24"/>
          <w:vertAlign w:val="subscript"/>
        </w:rPr>
        <w:t>Mn</w:t>
      </w:r>
      <w:proofErr w:type="spellEnd"/>
      <w:r w:rsidRPr="00831FD2">
        <w:rPr>
          <w:szCs w:val="24"/>
        </w:rPr>
        <w:t>, is observed from 367 K to 359 K upon F</w:t>
      </w:r>
      <w:r w:rsidRPr="00B71B4E">
        <w:rPr>
          <w:szCs w:val="24"/>
          <w:vertAlign w:val="superscript"/>
        </w:rPr>
        <w:t>-</w:t>
      </w:r>
      <w:r w:rsidRPr="00831FD2">
        <w:rPr>
          <w:szCs w:val="24"/>
        </w:rPr>
        <w:t xml:space="preserve"> doping (Supplementary Figure </w:t>
      </w:r>
      <w:r>
        <w:rPr>
          <w:szCs w:val="24"/>
        </w:rPr>
        <w:t>6</w:t>
      </w:r>
      <w:r w:rsidRPr="00831FD2">
        <w:rPr>
          <w:szCs w:val="24"/>
        </w:rPr>
        <w:t>).</w:t>
      </w:r>
      <w:r>
        <w:rPr>
          <w:szCs w:val="24"/>
        </w:rPr>
        <w:t xml:space="preserve"> </w:t>
      </w:r>
    </w:p>
    <w:p w14:paraId="4FD5C4A5" w14:textId="77777777" w:rsidR="00FC4701" w:rsidRPr="001D2E9C" w:rsidRDefault="00FC4701" w:rsidP="0005524A">
      <w:pPr>
        <w:rPr>
          <w:b/>
          <w:bCs/>
          <w:szCs w:val="24"/>
        </w:rPr>
      </w:pPr>
    </w:p>
    <w:p w14:paraId="1F376BDC" w14:textId="2FA252AC" w:rsidR="0005524A" w:rsidRDefault="0005524A" w:rsidP="0005524A"/>
    <w:p w14:paraId="2C319963" w14:textId="77777777" w:rsidR="0005524A" w:rsidRDefault="0005524A" w:rsidP="0005524A"/>
    <w:p w14:paraId="05D622DD" w14:textId="77777777" w:rsidR="0005524A" w:rsidRDefault="0005524A" w:rsidP="0005524A"/>
    <w:p w14:paraId="03043F19" w14:textId="77777777" w:rsidR="0005524A" w:rsidRDefault="0005524A" w:rsidP="0005524A"/>
    <w:p w14:paraId="54F54825" w14:textId="77777777" w:rsidR="0005524A" w:rsidRDefault="0005524A" w:rsidP="0005524A"/>
    <w:p w14:paraId="60DD97C5" w14:textId="77777777" w:rsidR="0005524A" w:rsidRDefault="0005524A" w:rsidP="0005524A"/>
    <w:p w14:paraId="301459BA" w14:textId="139FF966" w:rsidR="0005524A" w:rsidRDefault="0005524A" w:rsidP="0005524A">
      <w:r w:rsidRPr="007043DC">
        <w:rPr>
          <w:b/>
          <w:bCs/>
        </w:rPr>
        <w:t xml:space="preserve">Supplementary Figure </w:t>
      </w:r>
      <w:r w:rsidR="00E43802">
        <w:rPr>
          <w:b/>
          <w:bCs/>
        </w:rPr>
        <w:t>5</w:t>
      </w:r>
      <w:r w:rsidRPr="007043DC">
        <w:rPr>
          <w:b/>
          <w:bCs/>
        </w:rPr>
        <w:t>.</w:t>
      </w:r>
      <w:r>
        <w:t xml:space="preserve"> </w:t>
      </w:r>
      <w:r w:rsidRPr="002C22F3">
        <w:t>The magnetic structure</w:t>
      </w:r>
      <w:r>
        <w:t xml:space="preserve"> of </w:t>
      </w:r>
      <w:r>
        <w:rPr>
          <w:rFonts w:cs="Times New Roman"/>
        </w:rPr>
        <w:t>CeMnAsO</w:t>
      </w:r>
      <w:r>
        <w:rPr>
          <w:rFonts w:cs="Times New Roman"/>
          <w:vertAlign w:val="subscript"/>
        </w:rPr>
        <w:t>1-</w:t>
      </w:r>
      <w:r w:rsidRPr="003F329B">
        <w:rPr>
          <w:rFonts w:cs="Times New Roman"/>
          <w:i/>
          <w:iCs/>
          <w:vertAlign w:val="subscript"/>
        </w:rPr>
        <w:t>x</w:t>
      </w:r>
      <w:r>
        <w:rPr>
          <w:rFonts w:cs="Times New Roman"/>
        </w:rPr>
        <w:t>F</w:t>
      </w:r>
      <w:r w:rsidRPr="003F329B">
        <w:rPr>
          <w:rFonts w:cs="Times New Roman"/>
          <w:i/>
          <w:iCs/>
          <w:vertAlign w:val="subscript"/>
        </w:rPr>
        <w:t>x</w:t>
      </w:r>
      <w:r w:rsidRPr="002C22F3">
        <w:t xml:space="preserve"> at 300 K</w:t>
      </w:r>
      <w:r>
        <w:t xml:space="preserve"> (</w:t>
      </w:r>
      <w:r w:rsidR="00B25E00">
        <w:t>left</w:t>
      </w:r>
      <w:r>
        <w:t>)</w:t>
      </w:r>
      <w:r w:rsidRPr="002C22F3">
        <w:t xml:space="preserve"> </w:t>
      </w:r>
      <w:r>
        <w:t>and</w:t>
      </w:r>
      <w:r w:rsidRPr="002C22F3">
        <w:t xml:space="preserve"> at </w:t>
      </w:r>
      <w:r>
        <w:t xml:space="preserve">T </w:t>
      </w:r>
      <w:r>
        <w:rPr>
          <w:rFonts w:cs="Times New Roman"/>
        </w:rPr>
        <w:t>≤ 34</w:t>
      </w:r>
      <w:r w:rsidRPr="002C22F3">
        <w:t xml:space="preserve"> K</w:t>
      </w:r>
      <w:r>
        <w:t xml:space="preserve"> (</w:t>
      </w:r>
      <w:r w:rsidR="00B25E00">
        <w:t>right</w:t>
      </w:r>
      <w:r>
        <w:t>)</w:t>
      </w:r>
      <w:r w:rsidRPr="002C22F3">
        <w:t>.</w:t>
      </w:r>
      <w:r>
        <w:t xml:space="preserve"> The purple arrows relate the antiferromagnetic order of the Mn</w:t>
      </w:r>
      <w:r>
        <w:rPr>
          <w:vertAlign w:val="superscript"/>
        </w:rPr>
        <w:t>2+</w:t>
      </w:r>
      <w:r>
        <w:t xml:space="preserve"> moments below 360 K and the green spins relate to the antiferromagnetic order of the Ce</w:t>
      </w:r>
      <w:r w:rsidRPr="005F66E1">
        <w:rPr>
          <w:vertAlign w:val="superscript"/>
        </w:rPr>
        <w:t>3+</w:t>
      </w:r>
      <w:r>
        <w:rPr>
          <w:vertAlign w:val="superscript"/>
        </w:rPr>
        <w:t>/4+</w:t>
      </w:r>
      <w:r>
        <w:t xml:space="preserve"> moments below 34 K.</w:t>
      </w:r>
    </w:p>
    <w:p w14:paraId="17C30366" w14:textId="77777777" w:rsidR="0005524A" w:rsidRDefault="0005524A" w:rsidP="0005524A"/>
    <w:p w14:paraId="2F6616D4" w14:textId="77777777" w:rsidR="0005524A" w:rsidRDefault="0005524A" w:rsidP="0005524A">
      <w:r>
        <w:rPr>
          <w:noProof/>
        </w:rPr>
        <w:lastRenderedPageBreak/>
        <mc:AlternateContent>
          <mc:Choice Requires="wpg">
            <w:drawing>
              <wp:anchor distT="0" distB="0" distL="114300" distR="114300" simplePos="0" relativeHeight="251680768" behindDoc="0" locked="0" layoutInCell="1" allowOverlap="1" wp14:anchorId="14DF9662" wp14:editId="6098EDD0">
                <wp:simplePos x="0" y="0"/>
                <wp:positionH relativeFrom="margin">
                  <wp:posOffset>1485060</wp:posOffset>
                </wp:positionH>
                <wp:positionV relativeFrom="paragraph">
                  <wp:posOffset>380100</wp:posOffset>
                </wp:positionV>
                <wp:extent cx="390525" cy="800100"/>
                <wp:effectExtent l="0" t="19050" r="9525" b="0"/>
                <wp:wrapNone/>
                <wp:docPr id="19" name="Group 19"/>
                <wp:cNvGraphicFramePr/>
                <a:graphic xmlns:a="http://schemas.openxmlformats.org/drawingml/2006/main">
                  <a:graphicData uri="http://schemas.microsoft.com/office/word/2010/wordprocessingGroup">
                    <wpg:wgp>
                      <wpg:cNvGrpSpPr/>
                      <wpg:grpSpPr>
                        <a:xfrm>
                          <a:off x="0" y="0"/>
                          <a:ext cx="390525" cy="800100"/>
                          <a:chOff x="0" y="0"/>
                          <a:chExt cx="390525" cy="800100"/>
                        </a:xfrm>
                      </wpg:grpSpPr>
                      <wps:wsp>
                        <wps:cNvPr id="20" name="Arrow: Up 20"/>
                        <wps:cNvSpPr/>
                        <wps:spPr>
                          <a:xfrm>
                            <a:off x="180975" y="0"/>
                            <a:ext cx="76200" cy="342900"/>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
                        <wps:cNvSpPr txBox="1">
                          <a:spLocks noChangeArrowheads="1"/>
                        </wps:cNvSpPr>
                        <wps:spPr bwMode="auto">
                          <a:xfrm>
                            <a:off x="0" y="419100"/>
                            <a:ext cx="390525" cy="381000"/>
                          </a:xfrm>
                          <a:prstGeom prst="rect">
                            <a:avLst/>
                          </a:prstGeom>
                          <a:solidFill>
                            <a:srgbClr val="FFFFFF"/>
                          </a:solidFill>
                          <a:ln w="9525">
                            <a:noFill/>
                            <a:miter lim="800000"/>
                            <a:headEnd/>
                            <a:tailEnd/>
                          </a:ln>
                        </wps:spPr>
                        <wps:txbx>
                          <w:txbxContent>
                            <w:p w14:paraId="43853F30" w14:textId="77777777" w:rsidR="0005524A" w:rsidRPr="00BE6719" w:rsidRDefault="0005524A" w:rsidP="0005524A">
                              <w:pPr>
                                <w:rPr>
                                  <w:vertAlign w:val="subscript"/>
                                </w:rPr>
                              </w:pPr>
                              <w:r w:rsidRPr="00FB7C7E">
                                <w:rPr>
                                  <w:i/>
                                  <w:iCs/>
                                </w:rPr>
                                <w:t>T</w:t>
                              </w:r>
                              <w:r>
                                <w:rPr>
                                  <w:vertAlign w:val="subscript"/>
                                </w:rPr>
                                <w:t>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4DF9662" id="Group 19" o:spid="_x0000_s1026" style="position:absolute;left:0;text-align:left;margin-left:116.95pt;margin-top:29.95pt;width:30.75pt;height:63pt;z-index:251680768;mso-position-horizontal-relative:margin;mso-width-relative:margin;mso-height-relative:margin" coordsize="39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0" o:spid="_x0000_s1027" type="#_x0000_t68" style="position:absolute;left:1809;width:762;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" adj="2400" fillcolor="#4472c4 [3204]" strokecolor="#09101d [484]" strokeweight="1pt"/>
                <v:shapetype id="_x0000_t202" coordsize="21600,21600" o:spt="202" path="m,l,21600r21600,l21600,xe">
                  <v:stroke joinstyle="miter"/>
                  <v:path gradientshapeok="t" o:connecttype="rect"/>
                </v:shapetype>
                <v:shape id="Text Box 2" o:spid="_x0000_s1028" type="#_x0000_t202" style="position:absolute;top:4191;width:390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43853F30" w14:textId="77777777" w:rsidR="0005524A" w:rsidRPr="00BE6719" w:rsidRDefault="0005524A" w:rsidP="0005524A">
                        <w:pPr>
                          <w:rPr>
                            <w:vertAlign w:val="subscript"/>
                          </w:rPr>
                        </w:pPr>
                        <w:r w:rsidRPr="00FB7C7E">
                          <w:rPr>
                            <w:i/>
                            <w:iCs/>
                          </w:rPr>
                          <w:t>T</w:t>
                        </w:r>
                        <w:r>
                          <w:rPr>
                            <w:vertAlign w:val="subscript"/>
                          </w:rPr>
                          <w:t>C</w:t>
                        </w:r>
                      </w:p>
                    </w:txbxContent>
                  </v:textbox>
                </v:shape>
                <w10:wrap anchorx="margin"/>
              </v:group>
            </w:pict>
          </mc:Fallback>
        </mc:AlternateContent>
      </w:r>
      <w:r>
        <w:rPr>
          <w:noProof/>
        </w:rPr>
        <mc:AlternateContent>
          <mc:Choice Requires="wpg">
            <w:drawing>
              <wp:anchor distT="0" distB="0" distL="114300" distR="114300" simplePos="0" relativeHeight="251682816" behindDoc="0" locked="0" layoutInCell="1" allowOverlap="1" wp14:anchorId="65E837F3" wp14:editId="18B75AFE">
                <wp:simplePos x="0" y="0"/>
                <wp:positionH relativeFrom="margin">
                  <wp:posOffset>3484800</wp:posOffset>
                </wp:positionH>
                <wp:positionV relativeFrom="paragraph">
                  <wp:posOffset>414415</wp:posOffset>
                </wp:positionV>
                <wp:extent cx="390525" cy="800100"/>
                <wp:effectExtent l="0" t="19050" r="9525" b="0"/>
                <wp:wrapNone/>
                <wp:docPr id="1704728206" name="Group 1704728206"/>
                <wp:cNvGraphicFramePr/>
                <a:graphic xmlns:a="http://schemas.openxmlformats.org/drawingml/2006/main">
                  <a:graphicData uri="http://schemas.microsoft.com/office/word/2010/wordprocessingGroup">
                    <wpg:wgp>
                      <wpg:cNvGrpSpPr/>
                      <wpg:grpSpPr>
                        <a:xfrm>
                          <a:off x="0" y="0"/>
                          <a:ext cx="390525" cy="800100"/>
                          <a:chOff x="0" y="0"/>
                          <a:chExt cx="390525" cy="800100"/>
                        </a:xfrm>
                      </wpg:grpSpPr>
                      <wps:wsp>
                        <wps:cNvPr id="1802675135" name="Arrow: Up 1802675135"/>
                        <wps:cNvSpPr/>
                        <wps:spPr>
                          <a:xfrm>
                            <a:off x="180975" y="0"/>
                            <a:ext cx="76200" cy="342900"/>
                          </a:xfrm>
                          <a:prstGeom prs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5568115" name="Text Box 2"/>
                        <wps:cNvSpPr txBox="1">
                          <a:spLocks noChangeArrowheads="1"/>
                        </wps:cNvSpPr>
                        <wps:spPr bwMode="auto">
                          <a:xfrm>
                            <a:off x="0" y="419100"/>
                            <a:ext cx="390525" cy="381000"/>
                          </a:xfrm>
                          <a:prstGeom prst="rect">
                            <a:avLst/>
                          </a:prstGeom>
                          <a:solidFill>
                            <a:srgbClr val="FFFFFF"/>
                          </a:solidFill>
                          <a:ln w="9525">
                            <a:noFill/>
                            <a:miter lim="800000"/>
                            <a:headEnd/>
                            <a:tailEnd/>
                          </a:ln>
                        </wps:spPr>
                        <wps:txbx>
                          <w:txbxContent>
                            <w:p w14:paraId="69D5F398" w14:textId="77777777" w:rsidR="0005524A" w:rsidRPr="00BE6719" w:rsidRDefault="0005524A" w:rsidP="0005524A">
                              <w:pPr>
                                <w:rPr>
                                  <w:vertAlign w:val="subscript"/>
                                </w:rPr>
                              </w:pPr>
                              <w:r w:rsidRPr="00FB7C7E">
                                <w:rPr>
                                  <w:i/>
                                  <w:iCs/>
                                </w:rPr>
                                <w:t>T</w:t>
                              </w:r>
                              <w:r>
                                <w:rPr>
                                  <w:vertAlign w:val="subscript"/>
                                </w:rPr>
                                <w:t>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5E837F3" id="Group 1704728206" o:spid="_x0000_s1029" style="position:absolute;left:0;text-align:left;margin-left:274.4pt;margin-top:32.65pt;width:30.75pt;height:63pt;z-index:251682816;mso-position-horizontal-relative:margin;mso-width-relative:margin;mso-height-relative:margin" coordsize="390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">
                <v:shape id="Arrow: Up 1802675135" o:spid="_x0000_s1030" type="#_x0000_t68" style="position:absolute;left:1809;width:762;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" adj="2400" fillcolor="#4472c4 [3204]" strokecolor="#09101d [484]" strokeweight="1pt"/>
                <v:shape id="Text Box 2" o:spid="_x0000_s1031" type="#_x0000_t202" style="position:absolute;top:4191;width:390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" stroked="f">
                  <v:textbox>
                    <w:txbxContent>
                      <w:p w14:paraId="69D5F398" w14:textId="77777777" w:rsidR="0005524A" w:rsidRPr="00BE6719" w:rsidRDefault="0005524A" w:rsidP="0005524A">
                        <w:pPr>
                          <w:rPr>
                            <w:vertAlign w:val="subscript"/>
                          </w:rPr>
                        </w:pPr>
                        <w:r w:rsidRPr="00FB7C7E">
                          <w:rPr>
                            <w:i/>
                            <w:iCs/>
                          </w:rPr>
                          <w:t>T</w:t>
                        </w:r>
                        <w:r>
                          <w:rPr>
                            <w:vertAlign w:val="subscript"/>
                          </w:rPr>
                          <w:t>C</w:t>
                        </w:r>
                      </w:p>
                    </w:txbxContent>
                  </v:textbox>
                </v:shape>
                <w10:wrap anchorx="margin"/>
              </v:group>
            </w:pict>
          </mc:Fallback>
        </mc:AlternateContent>
      </w:r>
      <w:r w:rsidRPr="00DF5DB4">
        <w:rPr>
          <w:noProof/>
        </w:rPr>
        <w:drawing>
          <wp:anchor distT="0" distB="0" distL="114300" distR="114300" simplePos="0" relativeHeight="251681792" behindDoc="0" locked="0" layoutInCell="1" allowOverlap="1" wp14:anchorId="4D2A8376" wp14:editId="730220C1">
            <wp:simplePos x="0" y="0"/>
            <wp:positionH relativeFrom="column">
              <wp:posOffset>3016800</wp:posOffset>
            </wp:positionH>
            <wp:positionV relativeFrom="paragraph">
              <wp:posOffset>5210</wp:posOffset>
            </wp:positionV>
            <wp:extent cx="2923200" cy="2732334"/>
            <wp:effectExtent l="0" t="0" r="0" b="0"/>
            <wp:wrapNone/>
            <wp:docPr id="4" name="Picture 4" descr="A graph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with lines and dot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7588" cy="274578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3AF729E" wp14:editId="6CCCDD74">
            <wp:extent cx="2887200" cy="2735580"/>
            <wp:effectExtent l="0" t="0" r="8890" b="7620"/>
            <wp:docPr id="6" name="Picture 6" descr="A graph of a graph with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of a graph with colored lines&#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3681" cy="2741721"/>
                    </a:xfrm>
                    <a:prstGeom prst="rect">
                      <a:avLst/>
                    </a:prstGeom>
                    <a:noFill/>
                    <a:ln>
                      <a:noFill/>
                    </a:ln>
                  </pic:spPr>
                </pic:pic>
              </a:graphicData>
            </a:graphic>
          </wp:inline>
        </w:drawing>
      </w:r>
    </w:p>
    <w:p w14:paraId="17F77DD9" w14:textId="6728D44F" w:rsidR="0005524A" w:rsidRDefault="0005524A" w:rsidP="0005524A">
      <w:pPr>
        <w:tabs>
          <w:tab w:val="left" w:pos="5480"/>
        </w:tabs>
        <w:spacing w:before="240"/>
        <w:rPr>
          <w:szCs w:val="24"/>
        </w:rPr>
      </w:pPr>
      <w:r w:rsidRPr="007043DC">
        <w:rPr>
          <w:b/>
          <w:bCs/>
        </w:rPr>
        <w:t xml:space="preserve">Supplementary Figure </w:t>
      </w:r>
      <w:r w:rsidR="00E43802">
        <w:rPr>
          <w:b/>
          <w:bCs/>
        </w:rPr>
        <w:t>6</w:t>
      </w:r>
      <w:r w:rsidRPr="007043DC">
        <w:rPr>
          <w:b/>
          <w:bCs/>
        </w:rPr>
        <w:t>.</w:t>
      </w:r>
      <w:r>
        <w:t xml:space="preserve"> </w:t>
      </w:r>
      <w:bookmarkStart w:id="8" w:name="_Hlk142046005"/>
      <w:r w:rsidRPr="00DF5DB4">
        <w:t>Temperature variation of the refined Ce</w:t>
      </w:r>
      <w:r w:rsidRPr="00DF5DB4">
        <w:rPr>
          <w:vertAlign w:val="superscript"/>
        </w:rPr>
        <w:t>3+/4+</w:t>
      </w:r>
      <w:r w:rsidRPr="00DF5DB4">
        <w:t xml:space="preserve"> and Mn</w:t>
      </w:r>
      <w:r w:rsidRPr="00DF5DB4">
        <w:rPr>
          <w:vertAlign w:val="superscript"/>
        </w:rPr>
        <w:t>2+</w:t>
      </w:r>
      <w:r w:rsidRPr="00DF5DB4">
        <w:t xml:space="preserve"> moments for </w:t>
      </w:r>
      <w:r w:rsidRPr="00C5212F">
        <w:t>CeMnAsO</w:t>
      </w:r>
      <w:r w:rsidRPr="00C5212F">
        <w:rPr>
          <w:vertAlign w:val="subscript"/>
        </w:rPr>
        <w:t>0.9</w:t>
      </w:r>
      <w:r>
        <w:rPr>
          <w:vertAlign w:val="subscript"/>
        </w:rPr>
        <w:t>2</w:t>
      </w:r>
      <w:r w:rsidRPr="00C5212F">
        <w:rPr>
          <w:vertAlign w:val="subscript"/>
        </w:rPr>
        <w:t>5</w:t>
      </w:r>
      <w:r w:rsidRPr="00C5212F">
        <w:t>F</w:t>
      </w:r>
      <w:r w:rsidRPr="00C5212F">
        <w:rPr>
          <w:vertAlign w:val="subscript"/>
        </w:rPr>
        <w:t>0.0</w:t>
      </w:r>
      <w:r>
        <w:rPr>
          <w:vertAlign w:val="subscript"/>
        </w:rPr>
        <w:t>7</w:t>
      </w:r>
      <w:r w:rsidRPr="00C5212F">
        <w:rPr>
          <w:vertAlign w:val="subscript"/>
        </w:rPr>
        <w:t>5</w:t>
      </w:r>
      <w:r>
        <w:t xml:space="preserve"> (left) and </w:t>
      </w:r>
      <w:r w:rsidRPr="00C5212F">
        <w:t>CeMnAsO</w:t>
      </w:r>
      <w:r w:rsidRPr="00C5212F">
        <w:rPr>
          <w:vertAlign w:val="subscript"/>
        </w:rPr>
        <w:t>0.9</w:t>
      </w:r>
      <w:r>
        <w:rPr>
          <w:vertAlign w:val="subscript"/>
        </w:rPr>
        <w:t>6</w:t>
      </w:r>
      <w:r w:rsidRPr="00C5212F">
        <w:rPr>
          <w:vertAlign w:val="subscript"/>
        </w:rPr>
        <w:t>5</w:t>
      </w:r>
      <w:r w:rsidRPr="00C5212F">
        <w:t>F</w:t>
      </w:r>
      <w:r w:rsidRPr="00C5212F">
        <w:rPr>
          <w:vertAlign w:val="subscript"/>
        </w:rPr>
        <w:t>0.0</w:t>
      </w:r>
      <w:r>
        <w:rPr>
          <w:vertAlign w:val="subscript"/>
        </w:rPr>
        <w:t>3</w:t>
      </w:r>
      <w:r w:rsidRPr="00C5212F">
        <w:rPr>
          <w:vertAlign w:val="subscript"/>
        </w:rPr>
        <w:t>5</w:t>
      </w:r>
      <w:r>
        <w:t xml:space="preserve"> (right) </w:t>
      </w:r>
      <w:r w:rsidRPr="00DF5DB4">
        <w:t>using neutron diffraction patterns from the high intensity D20 diffractometer.</w:t>
      </w:r>
      <w:r>
        <w:t xml:space="preserve"> The arrow highlights </w:t>
      </w:r>
      <w:r w:rsidRPr="00FB7C7E">
        <w:rPr>
          <w:i/>
          <w:iCs/>
        </w:rPr>
        <w:t>T</w:t>
      </w:r>
      <w:r>
        <w:rPr>
          <w:vertAlign w:val="subscript"/>
        </w:rPr>
        <w:t>C</w:t>
      </w:r>
      <w:r>
        <w:t xml:space="preserve"> = 82 K and 18 K respectively. </w:t>
      </w:r>
      <w:r>
        <w:rPr>
          <w:szCs w:val="24"/>
        </w:rPr>
        <w:t>T</w:t>
      </w:r>
      <w:r w:rsidRPr="0076708E">
        <w:rPr>
          <w:szCs w:val="24"/>
        </w:rPr>
        <w:t xml:space="preserve">here is no </w:t>
      </w:r>
      <w:r>
        <w:rPr>
          <w:szCs w:val="24"/>
        </w:rPr>
        <w:t xml:space="preserve">significant </w:t>
      </w:r>
      <w:r w:rsidRPr="0076708E">
        <w:rPr>
          <w:szCs w:val="24"/>
        </w:rPr>
        <w:t>change in the Ce magnetic transition (</w:t>
      </w:r>
      <w:proofErr w:type="spellStart"/>
      <w:r w:rsidRPr="00383256">
        <w:rPr>
          <w:i/>
          <w:iCs/>
          <w:szCs w:val="24"/>
        </w:rPr>
        <w:t>T</w:t>
      </w:r>
      <w:r w:rsidRPr="0076708E">
        <w:rPr>
          <w:szCs w:val="24"/>
          <w:vertAlign w:val="subscript"/>
        </w:rPr>
        <w:t>Ce</w:t>
      </w:r>
      <w:proofErr w:type="spellEnd"/>
      <w:r w:rsidRPr="0076708E">
        <w:rPr>
          <w:szCs w:val="24"/>
        </w:rPr>
        <w:t>) or the spin reorientation temperature (</w:t>
      </w:r>
      <w:r w:rsidRPr="00383256">
        <w:rPr>
          <w:i/>
          <w:iCs/>
          <w:szCs w:val="24"/>
        </w:rPr>
        <w:t>T</w:t>
      </w:r>
      <w:r w:rsidRPr="0076708E">
        <w:rPr>
          <w:szCs w:val="24"/>
          <w:vertAlign w:val="subscript"/>
        </w:rPr>
        <w:t>SR</w:t>
      </w:r>
      <w:r w:rsidRPr="0076708E">
        <w:rPr>
          <w:szCs w:val="24"/>
        </w:rPr>
        <w:t xml:space="preserve">) upon increasing </w:t>
      </w:r>
      <w:r w:rsidRPr="0076708E">
        <w:rPr>
          <w:i/>
          <w:iCs/>
          <w:szCs w:val="24"/>
        </w:rPr>
        <w:t>x</w:t>
      </w:r>
      <w:r w:rsidRPr="0076708E">
        <w:rPr>
          <w:szCs w:val="24"/>
        </w:rPr>
        <w:t xml:space="preserve"> from 0 – 0.07</w:t>
      </w:r>
      <w:r>
        <w:rPr>
          <w:szCs w:val="24"/>
        </w:rPr>
        <w:t>5</w:t>
      </w:r>
      <w:r w:rsidRPr="0076708E">
        <w:rPr>
          <w:szCs w:val="24"/>
        </w:rPr>
        <w:t xml:space="preserve"> in </w:t>
      </w:r>
      <w:r w:rsidRPr="0076708E">
        <w:rPr>
          <w:rFonts w:cs="Times New Roman"/>
          <w:szCs w:val="24"/>
        </w:rPr>
        <w:t>CeMnAsO</w:t>
      </w:r>
      <w:r w:rsidRPr="0076708E">
        <w:rPr>
          <w:rFonts w:cs="Times New Roman"/>
          <w:szCs w:val="24"/>
          <w:vertAlign w:val="subscript"/>
        </w:rPr>
        <w:t>1-</w:t>
      </w:r>
      <w:r w:rsidRPr="0076708E">
        <w:rPr>
          <w:rFonts w:cs="Times New Roman"/>
          <w:i/>
          <w:iCs/>
          <w:szCs w:val="24"/>
          <w:vertAlign w:val="subscript"/>
        </w:rPr>
        <w:t>x</w:t>
      </w:r>
      <w:r w:rsidRPr="0076708E">
        <w:rPr>
          <w:rFonts w:cs="Times New Roman"/>
          <w:szCs w:val="24"/>
        </w:rPr>
        <w:t>F</w:t>
      </w:r>
      <w:r w:rsidRPr="0076708E">
        <w:rPr>
          <w:rFonts w:cs="Times New Roman"/>
          <w:i/>
          <w:iCs/>
          <w:szCs w:val="24"/>
          <w:vertAlign w:val="subscript"/>
        </w:rPr>
        <w:t>x</w:t>
      </w:r>
      <w:r>
        <w:rPr>
          <w:szCs w:val="24"/>
        </w:rPr>
        <w:t xml:space="preserve"> within error of the neutron diffraction data. </w:t>
      </w:r>
    </w:p>
    <w:p w14:paraId="0CA3A642" w14:textId="6CB4ED13" w:rsidR="0005524A" w:rsidRDefault="0005524A" w:rsidP="0005524A">
      <w:pPr>
        <w:pStyle w:val="Caption"/>
      </w:pPr>
    </w:p>
    <w:p w14:paraId="7D2DDCD5" w14:textId="73F7DD59" w:rsidR="0005524A" w:rsidRPr="00F07804" w:rsidRDefault="0005524A" w:rsidP="0005524A">
      <w:r w:rsidRPr="00C957CF">
        <w:rPr>
          <w:noProof/>
        </w:rPr>
        <w:drawing>
          <wp:anchor distT="0" distB="0" distL="114300" distR="114300" simplePos="0" relativeHeight="251683840" behindDoc="0" locked="0" layoutInCell="1" allowOverlap="1" wp14:anchorId="0A58A4FA" wp14:editId="0B1F4A7F">
            <wp:simplePos x="0" y="0"/>
            <wp:positionH relativeFrom="column">
              <wp:posOffset>1162818</wp:posOffset>
            </wp:positionH>
            <wp:positionV relativeFrom="paragraph">
              <wp:posOffset>11216</wp:posOffset>
            </wp:positionV>
            <wp:extent cx="3323645" cy="3043701"/>
            <wp:effectExtent l="0" t="0" r="0" b="4445"/>
            <wp:wrapNone/>
            <wp:docPr id="968329239" name="Picture 968329239"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329239" name="Picture 968329239" descr="A graph of a functio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3645" cy="3043701"/>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8"/>
    <w:p w14:paraId="637DD3AF" w14:textId="77777777" w:rsidR="0005524A" w:rsidRDefault="0005524A" w:rsidP="0005524A">
      <w:pPr>
        <w:keepNext/>
        <w:jc w:val="center"/>
      </w:pPr>
    </w:p>
    <w:p w14:paraId="6D2EC799" w14:textId="77777777" w:rsidR="0005524A" w:rsidRDefault="0005524A" w:rsidP="0005524A">
      <w:pPr>
        <w:pStyle w:val="Caption"/>
      </w:pPr>
    </w:p>
    <w:p w14:paraId="36AC2F6B" w14:textId="77777777" w:rsidR="0005524A" w:rsidRDefault="0005524A" w:rsidP="0005524A"/>
    <w:p w14:paraId="06A3F903" w14:textId="77777777" w:rsidR="0005524A" w:rsidRDefault="0005524A" w:rsidP="0005524A"/>
    <w:p w14:paraId="5B949319" w14:textId="77777777" w:rsidR="0005524A" w:rsidRDefault="0005524A" w:rsidP="0005524A"/>
    <w:p w14:paraId="6DDC09F5" w14:textId="77777777" w:rsidR="0005524A" w:rsidRDefault="0005524A" w:rsidP="0005524A"/>
    <w:p w14:paraId="2D770114" w14:textId="77777777" w:rsidR="0005524A" w:rsidRDefault="0005524A" w:rsidP="0005524A"/>
    <w:p w14:paraId="4839BF2D" w14:textId="77777777" w:rsidR="0005524A" w:rsidRDefault="0005524A" w:rsidP="0005524A">
      <w:pPr>
        <w:pStyle w:val="Caption"/>
        <w:rPr>
          <w:b/>
          <w:bCs/>
        </w:rPr>
      </w:pPr>
      <w:bookmarkStart w:id="9" w:name="_Ref95311440"/>
    </w:p>
    <w:p w14:paraId="31AA38F1" w14:textId="6E081594" w:rsidR="00F07804" w:rsidRPr="00F07804" w:rsidRDefault="0005524A" w:rsidP="00EE1880">
      <w:pPr>
        <w:pStyle w:val="Caption"/>
      </w:pPr>
      <w:r w:rsidRPr="007043DC">
        <w:rPr>
          <w:b/>
          <w:bCs/>
        </w:rPr>
        <w:t xml:space="preserve">Supplementary Figure </w:t>
      </w:r>
      <w:bookmarkEnd w:id="9"/>
      <w:r w:rsidR="00E43802">
        <w:rPr>
          <w:b/>
          <w:bCs/>
        </w:rPr>
        <w:t>7</w:t>
      </w:r>
      <w:r w:rsidRPr="007043DC">
        <w:rPr>
          <w:b/>
          <w:bCs/>
        </w:rPr>
        <w:t>.</w:t>
      </w:r>
      <w:r w:rsidRPr="00C957CF">
        <w:t xml:space="preserve"> Temperature variation of the refined Mn</w:t>
      </w:r>
      <w:r w:rsidRPr="00C957CF">
        <w:rPr>
          <w:vertAlign w:val="superscript"/>
        </w:rPr>
        <w:t>2+</w:t>
      </w:r>
      <w:r w:rsidRPr="00C957CF">
        <w:t xml:space="preserve"> magnetic moments for the CeMnAsO</w:t>
      </w:r>
      <w:r w:rsidRPr="00C957CF">
        <w:rPr>
          <w:vertAlign w:val="subscript"/>
        </w:rPr>
        <w:t>1-x</w:t>
      </w:r>
      <w:r w:rsidRPr="00C957CF">
        <w:t>F</w:t>
      </w:r>
      <w:r w:rsidRPr="00C957CF">
        <w:rPr>
          <w:vertAlign w:val="subscript"/>
        </w:rPr>
        <w:t>x</w:t>
      </w:r>
      <w:r w:rsidRPr="00C957CF">
        <w:t xml:space="preserve"> series. </w:t>
      </w:r>
    </w:p>
    <w:p w14:paraId="76947A4C" w14:textId="7F2897D2" w:rsidR="001D2E9C" w:rsidRPr="001D2E9C" w:rsidRDefault="001D2E9C" w:rsidP="001D2E9C">
      <w:pPr>
        <w:rPr>
          <w:b/>
          <w:bCs/>
          <w:szCs w:val="24"/>
        </w:rPr>
      </w:pPr>
      <w:r>
        <w:rPr>
          <w:b/>
          <w:bCs/>
          <w:szCs w:val="24"/>
        </w:rPr>
        <w:lastRenderedPageBreak/>
        <w:t>Thermal Expansion</w:t>
      </w:r>
    </w:p>
    <w:p w14:paraId="3097DEE8" w14:textId="6EFE7F95" w:rsidR="00DE14F9" w:rsidRDefault="00DE14F9" w:rsidP="00C519CE">
      <w:pPr>
        <w:pStyle w:val="Caption"/>
      </w:pPr>
      <w:r>
        <w:rPr>
          <w:noProof/>
        </w:rPr>
        <w:drawing>
          <wp:anchor distT="0" distB="0" distL="114300" distR="114300" simplePos="0" relativeHeight="251666432" behindDoc="0" locked="0" layoutInCell="1" allowOverlap="1" wp14:anchorId="35D2FD29" wp14:editId="570739A2">
            <wp:simplePos x="0" y="0"/>
            <wp:positionH relativeFrom="margin">
              <wp:posOffset>2707199</wp:posOffset>
            </wp:positionH>
            <wp:positionV relativeFrom="paragraph">
              <wp:posOffset>0</wp:posOffset>
            </wp:positionV>
            <wp:extent cx="2872675" cy="2484000"/>
            <wp:effectExtent l="0" t="0" r="444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0954" cy="2491158"/>
                    </a:xfrm>
                    <a:prstGeom prst="rect">
                      <a:avLst/>
                    </a:prstGeom>
                    <a:noFill/>
                    <a:ln>
                      <a:noFill/>
                    </a:ln>
                  </pic:spPr>
                </pic:pic>
              </a:graphicData>
            </a:graphic>
            <wp14:sizeRelH relativeFrom="page">
              <wp14:pctWidth>0</wp14:pctWidth>
            </wp14:sizeRelH>
            <wp14:sizeRelV relativeFrom="page">
              <wp14:pctHeight>0</wp14:pctHeight>
            </wp14:sizeRelV>
          </wp:anchor>
        </w:drawing>
      </w:r>
      <w:r w:rsidRPr="00E41E20">
        <w:rPr>
          <w:noProof/>
        </w:rPr>
        <w:drawing>
          <wp:anchor distT="0" distB="0" distL="114300" distR="114300" simplePos="0" relativeHeight="251667456" behindDoc="0" locked="0" layoutInCell="1" allowOverlap="1" wp14:anchorId="45ED4852" wp14:editId="6C5B6B83">
            <wp:simplePos x="0" y="0"/>
            <wp:positionH relativeFrom="margin">
              <wp:align>left</wp:align>
            </wp:positionH>
            <wp:positionV relativeFrom="paragraph">
              <wp:posOffset>6985</wp:posOffset>
            </wp:positionV>
            <wp:extent cx="2685600" cy="2484300"/>
            <wp:effectExtent l="0" t="0" r="635" b="0"/>
            <wp:wrapNone/>
            <wp:docPr id="8" name="Picture 8" descr="A blue and purpl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and purple lin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5600" cy="2484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FE791" w14:textId="12FBBC5D" w:rsidR="00DE14F9" w:rsidRDefault="00DE14F9" w:rsidP="00C519CE">
      <w:pPr>
        <w:pStyle w:val="Caption"/>
      </w:pPr>
    </w:p>
    <w:p w14:paraId="353EED8E" w14:textId="77777777" w:rsidR="00DE14F9" w:rsidRDefault="00DE14F9" w:rsidP="00C519CE">
      <w:pPr>
        <w:pStyle w:val="Caption"/>
      </w:pPr>
    </w:p>
    <w:p w14:paraId="1A7FFF2A" w14:textId="4BF745CD" w:rsidR="00DE14F9" w:rsidRDefault="00DE14F9" w:rsidP="00C519CE">
      <w:pPr>
        <w:pStyle w:val="Caption"/>
      </w:pPr>
    </w:p>
    <w:p w14:paraId="542EBC51" w14:textId="77777777" w:rsidR="00DE14F9" w:rsidRDefault="00DE14F9" w:rsidP="00C519CE">
      <w:pPr>
        <w:pStyle w:val="Caption"/>
      </w:pPr>
    </w:p>
    <w:p w14:paraId="09418455" w14:textId="208E9662" w:rsidR="00DE14F9" w:rsidRDefault="00DE14F9" w:rsidP="00C519CE">
      <w:pPr>
        <w:pStyle w:val="Caption"/>
      </w:pPr>
    </w:p>
    <w:p w14:paraId="00C13A26" w14:textId="1FBE1356" w:rsidR="00DE14F9" w:rsidRDefault="00DE14F9" w:rsidP="00C519CE">
      <w:pPr>
        <w:pStyle w:val="Caption"/>
      </w:pPr>
    </w:p>
    <w:p w14:paraId="7FF6A20E" w14:textId="31BE08AD" w:rsidR="00AC6ECC" w:rsidRDefault="00DE14F9" w:rsidP="00FF6E50">
      <w:pPr>
        <w:pStyle w:val="Caption"/>
      </w:pPr>
      <w:r w:rsidRPr="007043DC">
        <w:rPr>
          <w:b/>
          <w:bCs/>
        </w:rPr>
        <w:t xml:space="preserve">Supplementary </w:t>
      </w:r>
      <w:r w:rsidR="00804ED5" w:rsidRPr="007043DC">
        <w:rPr>
          <w:b/>
          <w:bCs/>
        </w:rPr>
        <w:t xml:space="preserve">Figure </w:t>
      </w:r>
      <w:r w:rsidR="00E43802">
        <w:rPr>
          <w:b/>
          <w:bCs/>
        </w:rPr>
        <w:t>8</w:t>
      </w:r>
      <w:r w:rsidR="006D3D87" w:rsidRPr="007043DC">
        <w:rPr>
          <w:b/>
          <w:bCs/>
        </w:rPr>
        <w:t>.</w:t>
      </w:r>
      <w:r w:rsidR="00804ED5">
        <w:t xml:space="preserve"> </w:t>
      </w:r>
      <w:r w:rsidR="00804ED5" w:rsidRPr="00C5212F">
        <w:t xml:space="preserve">Variable temperature plot of the </w:t>
      </w:r>
      <w:r w:rsidR="00804ED5" w:rsidRPr="00663F91">
        <w:rPr>
          <w:i/>
          <w:iCs w:val="0"/>
        </w:rPr>
        <w:t>c</w:t>
      </w:r>
      <w:r w:rsidR="00804ED5" w:rsidRPr="00C5212F">
        <w:t xml:space="preserve"> lattice parameter </w:t>
      </w:r>
      <w:bookmarkStart w:id="10" w:name="_Hlk206582693"/>
      <w:r w:rsidR="00804ED5" w:rsidRPr="00C5212F">
        <w:t xml:space="preserve">determined from Rietveld fits to </w:t>
      </w:r>
      <w:r w:rsidR="00C15337">
        <w:t>the</w:t>
      </w:r>
      <w:r w:rsidR="00663F91">
        <w:t xml:space="preserve"> </w:t>
      </w:r>
      <w:r w:rsidR="00663F91" w:rsidRPr="00085EAE">
        <w:rPr>
          <w:i/>
        </w:rPr>
        <w:t>P</w:t>
      </w:r>
      <w:r w:rsidR="00663F91" w:rsidRPr="00085EAE">
        <w:t>4/</w:t>
      </w:r>
      <w:proofErr w:type="spellStart"/>
      <w:r w:rsidR="00663F91" w:rsidRPr="00085EAE">
        <w:rPr>
          <w:i/>
        </w:rPr>
        <w:t>nmm</w:t>
      </w:r>
      <w:proofErr w:type="spellEnd"/>
      <w:r w:rsidR="00663F91" w:rsidRPr="00085EAE">
        <w:rPr>
          <w:iCs w:val="0"/>
        </w:rPr>
        <w:t xml:space="preserve"> structural model</w:t>
      </w:r>
      <w:r w:rsidR="00C15337">
        <w:t xml:space="preserve"> from </w:t>
      </w:r>
      <w:r w:rsidR="00804ED5" w:rsidRPr="00C5212F">
        <w:t xml:space="preserve">D20 neutron diffraction data </w:t>
      </w:r>
      <w:bookmarkEnd w:id="10"/>
      <w:r w:rsidR="00804ED5" w:rsidRPr="00C5212F">
        <w:t xml:space="preserve">for </w:t>
      </w:r>
      <w:r w:rsidRPr="00E41E20">
        <w:rPr>
          <w:rFonts w:cs="Times New Roman"/>
          <w:szCs w:val="24"/>
        </w:rPr>
        <w:t>CeMnAsO</w:t>
      </w:r>
      <w:r w:rsidRPr="00E41E20">
        <w:rPr>
          <w:rFonts w:cs="Times New Roman"/>
          <w:szCs w:val="24"/>
          <w:vertAlign w:val="subscript"/>
        </w:rPr>
        <w:t>0.965</w:t>
      </w:r>
      <w:r w:rsidRPr="00E41E20">
        <w:rPr>
          <w:rFonts w:cs="Times New Roman"/>
          <w:szCs w:val="24"/>
        </w:rPr>
        <w:t>F</w:t>
      </w:r>
      <w:r w:rsidRPr="00E41E20">
        <w:rPr>
          <w:rFonts w:cs="Times New Roman"/>
          <w:szCs w:val="24"/>
          <w:vertAlign w:val="subscript"/>
        </w:rPr>
        <w:t>0.035</w:t>
      </w:r>
      <w:r>
        <w:rPr>
          <w:rFonts w:cs="Times New Roman"/>
          <w:szCs w:val="24"/>
        </w:rPr>
        <w:t xml:space="preserve"> (left) and</w:t>
      </w:r>
      <w:r>
        <w:rPr>
          <w:rFonts w:cs="Times New Roman"/>
          <w:szCs w:val="24"/>
          <w:vertAlign w:val="subscript"/>
        </w:rPr>
        <w:t xml:space="preserve"> </w:t>
      </w:r>
      <w:r w:rsidR="00804ED5" w:rsidRPr="00C5212F">
        <w:t>CeMnAsO</w:t>
      </w:r>
      <w:r w:rsidR="00804ED5" w:rsidRPr="00C5212F">
        <w:rPr>
          <w:vertAlign w:val="subscript"/>
        </w:rPr>
        <w:t>0.9</w:t>
      </w:r>
      <w:r w:rsidR="00804ED5">
        <w:rPr>
          <w:vertAlign w:val="subscript"/>
        </w:rPr>
        <w:t>2</w:t>
      </w:r>
      <w:r w:rsidR="00804ED5" w:rsidRPr="00C5212F">
        <w:rPr>
          <w:vertAlign w:val="subscript"/>
        </w:rPr>
        <w:t>5</w:t>
      </w:r>
      <w:r w:rsidR="00804ED5" w:rsidRPr="00C5212F">
        <w:t>F</w:t>
      </w:r>
      <w:r w:rsidR="00804ED5" w:rsidRPr="00C5212F">
        <w:rPr>
          <w:vertAlign w:val="subscript"/>
        </w:rPr>
        <w:t>0.0</w:t>
      </w:r>
      <w:r w:rsidR="00804ED5">
        <w:rPr>
          <w:vertAlign w:val="subscript"/>
        </w:rPr>
        <w:t>7</w:t>
      </w:r>
      <w:r w:rsidR="00804ED5" w:rsidRPr="00C5212F">
        <w:rPr>
          <w:vertAlign w:val="subscript"/>
        </w:rPr>
        <w:t>5</w:t>
      </w:r>
      <w:r>
        <w:t xml:space="preserve"> (right)</w:t>
      </w:r>
      <w:r w:rsidR="00804ED5" w:rsidRPr="00C5212F">
        <w:t>.</w:t>
      </w:r>
      <w:r w:rsidR="00C15337">
        <w:t xml:space="preserve"> The variation of </w:t>
      </w:r>
      <w:proofErr w:type="gramStart"/>
      <w:r w:rsidR="00C15337">
        <w:t>the</w:t>
      </w:r>
      <w:r w:rsidR="00B8130A">
        <w:t xml:space="preserve"> </w:t>
      </w:r>
      <w:r w:rsidR="00C15337">
        <w:rPr>
          <w:i/>
          <w:iCs w:val="0"/>
        </w:rPr>
        <w:t>a</w:t>
      </w:r>
      <w:proofErr w:type="gramEnd"/>
      <w:r w:rsidR="00804ED5" w:rsidRPr="00C5212F">
        <w:t xml:space="preserve"> </w:t>
      </w:r>
      <w:r w:rsidR="00C15337">
        <w:t>l</w:t>
      </w:r>
      <w:r w:rsidR="00804ED5" w:rsidRPr="00C5212F">
        <w:t xml:space="preserve">attice parameter </w:t>
      </w:r>
      <w:r w:rsidR="00C15337">
        <w:t>is</w:t>
      </w:r>
      <w:r w:rsidR="00804ED5" w:rsidRPr="00C5212F">
        <w:t xml:space="preserve"> shown </w:t>
      </w:r>
      <w:r w:rsidR="00C15337">
        <w:t>in the</w:t>
      </w:r>
      <w:r w:rsidR="00663F91">
        <w:t xml:space="preserve"> </w:t>
      </w:r>
      <w:r w:rsidR="00804ED5" w:rsidRPr="00C5212F">
        <w:t xml:space="preserve">inset. </w:t>
      </w:r>
      <w:r w:rsidR="00C15337">
        <w:t>The a</w:t>
      </w:r>
      <w:r w:rsidR="00804ED5" w:rsidRPr="00C5212F">
        <w:t>rrow highligh</w:t>
      </w:r>
      <w:r w:rsidR="001E2420">
        <w:t>ts</w:t>
      </w:r>
      <w:r w:rsidR="00E97178">
        <w:t xml:space="preserve"> the magnetostriction observed at</w:t>
      </w:r>
      <w:r w:rsidR="00804ED5" w:rsidRPr="00C5212F">
        <w:t xml:space="preserve"> T</w:t>
      </w:r>
      <w:r w:rsidR="00804ED5" w:rsidRPr="00C5212F">
        <w:rPr>
          <w:vertAlign w:val="subscript"/>
        </w:rPr>
        <w:t>SR</w:t>
      </w:r>
      <w:r w:rsidR="00804ED5" w:rsidRPr="00C5212F">
        <w:t>.</w:t>
      </w:r>
    </w:p>
    <w:p w14:paraId="79C29B44" w14:textId="76BF49C7" w:rsidR="009E4870" w:rsidRPr="00CC4C56" w:rsidRDefault="00CC4C56" w:rsidP="009E4870">
      <w:bookmarkStart w:id="11" w:name="_Hlk206582485"/>
      <w:r>
        <w:rPr>
          <w:rFonts w:cs="Times New Roman"/>
          <w:szCs w:val="24"/>
        </w:rPr>
        <w:t>Data were collected on the high intensity D20 diffractometer at the ILL</w:t>
      </w:r>
      <w:r w:rsidRPr="0076708E">
        <w:rPr>
          <w:rFonts w:cs="Times New Roman"/>
          <w:szCs w:val="24"/>
        </w:rPr>
        <w:t xml:space="preserve"> between 1.5 K and 380 K for x = 0.035 and 0.075 and between 300 – 380 K for x =</w:t>
      </w:r>
      <w:r>
        <w:rPr>
          <w:rFonts w:cs="Times New Roman"/>
          <w:szCs w:val="24"/>
        </w:rPr>
        <w:t xml:space="preserve"> </w:t>
      </w:r>
      <w:r w:rsidRPr="0076708E">
        <w:rPr>
          <w:rFonts w:cs="Times New Roman"/>
          <w:szCs w:val="24"/>
        </w:rPr>
        <w:t>0.00 and 0.05 due to time constraints.</w:t>
      </w:r>
      <w:r>
        <w:t xml:space="preserve"> </w:t>
      </w:r>
      <w:r w:rsidR="009E4870" w:rsidRPr="0076708E">
        <w:rPr>
          <w:szCs w:val="24"/>
        </w:rPr>
        <w:t xml:space="preserve">The linear coefficients of thermal expansion were calculated by fitting the temperature dependence of the lattice parameters to a third order polynomial, separately from 50 K - 300 K and </w:t>
      </w:r>
      <w:r w:rsidR="009E4870">
        <w:rPr>
          <w:szCs w:val="24"/>
        </w:rPr>
        <w:t>10</w:t>
      </w:r>
      <w:r w:rsidR="009E4870" w:rsidRPr="0076708E">
        <w:rPr>
          <w:szCs w:val="24"/>
        </w:rPr>
        <w:t xml:space="preserve"> K - 30 K (above and below </w:t>
      </w:r>
      <w:r w:rsidR="009E4870" w:rsidRPr="00D167A0">
        <w:rPr>
          <w:i/>
          <w:iCs/>
          <w:szCs w:val="24"/>
        </w:rPr>
        <w:t>T</w:t>
      </w:r>
      <w:r w:rsidR="009E4870" w:rsidRPr="0076708E">
        <w:rPr>
          <w:szCs w:val="24"/>
          <w:vertAlign w:val="subscript"/>
        </w:rPr>
        <w:t>SR</w:t>
      </w:r>
      <w:r w:rsidR="009E4870" w:rsidRPr="0076708E">
        <w:rPr>
          <w:szCs w:val="24"/>
        </w:rPr>
        <w:t xml:space="preserve">). </w:t>
      </w:r>
      <w:bookmarkEnd w:id="11"/>
      <w:r w:rsidR="009E4870" w:rsidRPr="0076708E">
        <w:rPr>
          <w:szCs w:val="24"/>
        </w:rPr>
        <w:t>The coefficients of thermal expansion all begin to plateau above 200</w:t>
      </w:r>
      <w:r w:rsidR="009E4870">
        <w:rPr>
          <w:szCs w:val="24"/>
        </w:rPr>
        <w:t xml:space="preserve"> </w:t>
      </w:r>
      <w:r w:rsidR="009E4870" w:rsidRPr="0076708E">
        <w:rPr>
          <w:szCs w:val="24"/>
        </w:rPr>
        <w:t>K, consistent with the Debye temperature of 230(10) K</w:t>
      </w:r>
      <w:r w:rsidR="009E4870" w:rsidRPr="002A2826">
        <w:rPr>
          <w:szCs w:val="24"/>
        </w:rPr>
        <w:t>.</w:t>
      </w:r>
      <w:r w:rsidR="009E4870">
        <w:rPr>
          <w:szCs w:val="24"/>
        </w:rPr>
        <w:t xml:space="preserve"> </w:t>
      </w:r>
      <w:r w:rsidR="00F953B8" w:rsidRPr="0001777A">
        <w:t xml:space="preserve">Above </w:t>
      </w:r>
      <w:r w:rsidR="00F953B8" w:rsidRPr="008D38AC">
        <w:rPr>
          <w:i/>
          <w:iCs/>
        </w:rPr>
        <w:t>T</w:t>
      </w:r>
      <w:r w:rsidR="00F953B8" w:rsidRPr="0001777A">
        <w:rPr>
          <w:vertAlign w:val="subscript"/>
        </w:rPr>
        <w:t>SR</w:t>
      </w:r>
      <w:r w:rsidR="00F953B8" w:rsidRPr="0001777A">
        <w:t xml:space="preserve">, the elastic properties </w:t>
      </w:r>
      <w:r w:rsidR="00F953B8">
        <w:t xml:space="preserve">remain </w:t>
      </w:r>
      <w:r w:rsidR="00F953B8" w:rsidRPr="0001777A">
        <w:t xml:space="preserve">anisotropic, such that there is larger thermal expansion along </w:t>
      </w:r>
      <w:r w:rsidR="00F953B8" w:rsidRPr="0001777A">
        <w:rPr>
          <w:i/>
          <w:iCs/>
        </w:rPr>
        <w:t>c</w:t>
      </w:r>
      <w:r w:rsidR="00F953B8">
        <w:t xml:space="preserve">. The anisotropy ratio above </w:t>
      </w:r>
      <w:r w:rsidR="00F953B8">
        <w:rPr>
          <w:i/>
          <w:iCs/>
        </w:rPr>
        <w:t>T</w:t>
      </w:r>
      <w:r w:rsidR="00F953B8">
        <w:rPr>
          <w:vertAlign w:val="subscript"/>
        </w:rPr>
        <w:t>SR</w:t>
      </w:r>
      <w:r w:rsidR="00F953B8">
        <w:t>,</w:t>
      </w:r>
      <w:r w:rsidR="00F953B8" w:rsidRPr="0001777A">
        <w:t xml:space="preserve"> </w:t>
      </w:r>
      <w:r w:rsidR="00F953B8" w:rsidRPr="00AC1A0B">
        <w:rPr>
          <w:i/>
          <w:iCs/>
        </w:rPr>
        <w:sym w:font="Symbol" w:char="F061"/>
      </w:r>
      <w:r w:rsidR="00F953B8" w:rsidRPr="0001777A">
        <w:t>(</w:t>
      </w:r>
      <w:r w:rsidR="00F953B8" w:rsidRPr="006A5F95">
        <w:rPr>
          <w:i/>
          <w:iCs/>
        </w:rPr>
        <w:t>c</w:t>
      </w:r>
      <w:r w:rsidR="00F953B8" w:rsidRPr="0001777A">
        <w:t>)/</w:t>
      </w:r>
      <w:r w:rsidR="00F953B8" w:rsidRPr="00AC1A0B">
        <w:rPr>
          <w:i/>
          <w:iCs/>
        </w:rPr>
        <w:sym w:font="Symbol" w:char="F061"/>
      </w:r>
      <w:r w:rsidR="00F953B8" w:rsidRPr="0001777A">
        <w:t>(</w:t>
      </w:r>
      <w:r w:rsidR="00F953B8" w:rsidRPr="006A5F95">
        <w:rPr>
          <w:i/>
          <w:iCs/>
        </w:rPr>
        <w:t>a</w:t>
      </w:r>
      <w:r w:rsidR="00F953B8" w:rsidRPr="0001777A">
        <w:t>)</w:t>
      </w:r>
      <w:r w:rsidR="00F953B8">
        <w:t>,</w:t>
      </w:r>
      <w:r w:rsidR="00F953B8" w:rsidRPr="0001777A">
        <w:t xml:space="preserve"> = 1.</w:t>
      </w:r>
      <w:r w:rsidR="00F953B8">
        <w:t>08(3)</w:t>
      </w:r>
      <w:r w:rsidR="00F953B8" w:rsidRPr="0001777A">
        <w:t xml:space="preserve"> 1.1</w:t>
      </w:r>
      <w:r w:rsidR="00F953B8">
        <w:t xml:space="preserve">1(2), 1.18(3), 1.20(3) and 1.25(5) </w:t>
      </w:r>
      <w:r w:rsidR="00F953B8" w:rsidRPr="0001777A">
        <w:t>for</w:t>
      </w:r>
      <w:r w:rsidR="00F953B8">
        <w:t xml:space="preserve"> </w:t>
      </w:r>
      <w:r w:rsidR="00F953B8" w:rsidRPr="00B04A1D">
        <w:rPr>
          <w:i/>
          <w:iCs/>
        </w:rPr>
        <w:t>x</w:t>
      </w:r>
      <w:r w:rsidR="00F953B8">
        <w:t xml:space="preserve"> = 0.00, 0.035, 0.05, 0.075 and Ce</w:t>
      </w:r>
      <w:r w:rsidR="00F953B8">
        <w:rPr>
          <w:vertAlign w:val="subscript"/>
        </w:rPr>
        <w:t>0.96</w:t>
      </w:r>
      <w:r w:rsidR="00F953B8">
        <w:t>MnAsO</w:t>
      </w:r>
      <w:r w:rsidR="00F953B8">
        <w:rPr>
          <w:vertAlign w:val="subscript"/>
        </w:rPr>
        <w:t>0.95</w:t>
      </w:r>
      <w:r w:rsidR="00F953B8">
        <w:t>F</w:t>
      </w:r>
      <w:r w:rsidR="00F953B8">
        <w:rPr>
          <w:vertAlign w:val="subscript"/>
        </w:rPr>
        <w:t>0.05</w:t>
      </w:r>
      <w:r w:rsidR="00F953B8">
        <w:t xml:space="preserve"> respectively.</w:t>
      </w:r>
    </w:p>
    <w:p w14:paraId="58FAC59F" w14:textId="228186F2" w:rsidR="00EA0846" w:rsidRPr="00341BA2" w:rsidRDefault="00EA0846" w:rsidP="00EA0846">
      <w:pPr>
        <w:rPr>
          <w:szCs w:val="24"/>
        </w:rPr>
      </w:pPr>
      <w:r w:rsidRPr="00EA0846">
        <w:rPr>
          <w:szCs w:val="24"/>
        </w:rPr>
        <w:t xml:space="preserve">The thermal anisotropy ratio is shown to increase with both </w:t>
      </w:r>
      <w:r w:rsidRPr="00EA0846">
        <w:rPr>
          <w:i/>
          <w:iCs/>
          <w:szCs w:val="24"/>
        </w:rPr>
        <w:t>x</w:t>
      </w:r>
      <w:r w:rsidRPr="00EA0846">
        <w:rPr>
          <w:szCs w:val="24"/>
        </w:rPr>
        <w:t xml:space="preserve"> </w:t>
      </w:r>
      <w:r w:rsidR="00B8130A">
        <w:rPr>
          <w:szCs w:val="24"/>
        </w:rPr>
        <w:t>in</w:t>
      </w:r>
      <w:r w:rsidRPr="00EA0846">
        <w:rPr>
          <w:szCs w:val="24"/>
        </w:rPr>
        <w:t xml:space="preserve"> </w:t>
      </w:r>
      <w:r w:rsidRPr="00EA0846">
        <w:rPr>
          <w:rFonts w:cs="Times New Roman"/>
          <w:szCs w:val="24"/>
        </w:rPr>
        <w:t>CeMnAsO</w:t>
      </w:r>
      <w:r w:rsidRPr="00EA0846">
        <w:rPr>
          <w:rFonts w:cs="Times New Roman"/>
          <w:szCs w:val="24"/>
          <w:vertAlign w:val="subscript"/>
        </w:rPr>
        <w:t>1-</w:t>
      </w:r>
      <w:r w:rsidRPr="00EA0846">
        <w:rPr>
          <w:rFonts w:cs="Times New Roman"/>
          <w:i/>
          <w:iCs/>
          <w:szCs w:val="24"/>
          <w:vertAlign w:val="subscript"/>
        </w:rPr>
        <w:t>x</w:t>
      </w:r>
      <w:r w:rsidRPr="00EA0846">
        <w:rPr>
          <w:rFonts w:cs="Times New Roman"/>
          <w:szCs w:val="24"/>
        </w:rPr>
        <w:t>F</w:t>
      </w:r>
      <w:r w:rsidRPr="00EA0846">
        <w:rPr>
          <w:rFonts w:cs="Times New Roman"/>
          <w:i/>
          <w:iCs/>
          <w:szCs w:val="24"/>
          <w:vertAlign w:val="subscript"/>
        </w:rPr>
        <w:t>x</w:t>
      </w:r>
      <w:r w:rsidR="00B8130A">
        <w:rPr>
          <w:rFonts w:cs="Times New Roman"/>
          <w:szCs w:val="24"/>
        </w:rPr>
        <w:t xml:space="preserve"> and </w:t>
      </w:r>
      <w:r w:rsidR="00B8130A">
        <w:rPr>
          <w:rFonts w:cs="Times New Roman"/>
          <w:i/>
          <w:iCs/>
          <w:szCs w:val="24"/>
        </w:rPr>
        <w:t>y</w:t>
      </w:r>
      <w:r w:rsidR="00B8130A">
        <w:rPr>
          <w:rFonts w:cs="Times New Roman"/>
          <w:szCs w:val="24"/>
        </w:rPr>
        <w:t xml:space="preserve"> in </w:t>
      </w:r>
      <w:r w:rsidR="00B8130A">
        <w:t>Ce</w:t>
      </w:r>
      <w:r w:rsidR="00B8130A" w:rsidRPr="00B8130A">
        <w:rPr>
          <w:i/>
          <w:iCs/>
          <w:vertAlign w:val="subscript"/>
        </w:rPr>
        <w:t>y</w:t>
      </w:r>
      <w:r w:rsidR="00B8130A">
        <w:t>MnAsO</w:t>
      </w:r>
      <w:r w:rsidR="00B8130A">
        <w:rPr>
          <w:vertAlign w:val="subscript"/>
        </w:rPr>
        <w:t>0.95</w:t>
      </w:r>
      <w:r w:rsidR="00B8130A">
        <w:t>F</w:t>
      </w:r>
      <w:r w:rsidR="00B8130A">
        <w:rPr>
          <w:vertAlign w:val="subscript"/>
        </w:rPr>
        <w:t>0.05</w:t>
      </w:r>
      <w:r w:rsidRPr="00EA0846">
        <w:rPr>
          <w:rFonts w:cs="Times New Roman"/>
          <w:i/>
          <w:iCs/>
          <w:szCs w:val="24"/>
        </w:rPr>
        <w:t>.</w:t>
      </w:r>
      <w:r w:rsidRPr="00EA0846">
        <w:rPr>
          <w:rFonts w:cs="Times New Roman"/>
          <w:szCs w:val="24"/>
        </w:rPr>
        <w:t xml:space="preserve"> We hypothesise that this is a result of enhanced </w:t>
      </w:r>
      <w:r w:rsidRPr="00EA0846">
        <w:t>interlayer electronic coupling as the Ce-As the inter-layer distance reduces</w:t>
      </w:r>
      <w:r>
        <w:t xml:space="preserve">. </w:t>
      </w:r>
      <w:r w:rsidRPr="00EA0846">
        <w:t>In further corroboration, changes to the single ion anisotropy of Mn can be ruled out, as the amount of localised charge on the Mn (as determined by the low temperature ordered moment from the neutron diffraction refinements) is, within error, unchanged by F</w:t>
      </w:r>
      <w:r w:rsidRPr="00EA0846">
        <w:rPr>
          <w:vertAlign w:val="superscript"/>
        </w:rPr>
        <w:t>-</w:t>
      </w:r>
      <w:r w:rsidRPr="00EA0846">
        <w:t xml:space="preserve"> content</w:t>
      </w:r>
      <w:r>
        <w:t xml:space="preserve"> </w:t>
      </w:r>
      <w:r>
        <w:rPr>
          <w:vertAlign w:val="superscript"/>
        </w:rPr>
        <w:t>1</w:t>
      </w:r>
      <w:r w:rsidRPr="00EA0846">
        <w:t>. Changes to the single ion anisotropy of Ce can also be ruled out. A combination of density functional theory (DFT) calculations and neutron diffraction results on the CeMnAsO</w:t>
      </w:r>
      <w:r w:rsidRPr="00EA0846">
        <w:rPr>
          <w:vertAlign w:val="subscript"/>
        </w:rPr>
        <w:t>1-</w:t>
      </w:r>
      <w:r w:rsidRPr="00EA0846">
        <w:rPr>
          <w:i/>
          <w:iCs/>
          <w:vertAlign w:val="subscript"/>
        </w:rPr>
        <w:t>x</w:t>
      </w:r>
      <w:r w:rsidRPr="00EA0846">
        <w:t>F</w:t>
      </w:r>
      <w:r w:rsidRPr="00EA0846">
        <w:rPr>
          <w:i/>
          <w:iCs/>
          <w:vertAlign w:val="subscript"/>
        </w:rPr>
        <w:t>x</w:t>
      </w:r>
      <w:r w:rsidRPr="00EA0846">
        <w:t xml:space="preserve"> series have previously shown that upon doping by </w:t>
      </w:r>
      <w:r w:rsidRPr="00EA0846">
        <w:lastRenderedPageBreak/>
        <w:t>substitution of F</w:t>
      </w:r>
      <w:r w:rsidRPr="00EA0846">
        <w:rPr>
          <w:vertAlign w:val="superscript"/>
        </w:rPr>
        <w:t>-</w:t>
      </w:r>
      <w:r w:rsidRPr="00EA0846">
        <w:t xml:space="preserve"> for O</w:t>
      </w:r>
      <w:r w:rsidRPr="00EA0846">
        <w:rPr>
          <w:vertAlign w:val="superscript"/>
        </w:rPr>
        <w:t>2-</w:t>
      </w:r>
      <w:r w:rsidRPr="00EA0846">
        <w:t>, the Ce 4f band is destabilised and Ce</w:t>
      </w:r>
      <w:r w:rsidRPr="00EA0846">
        <w:rPr>
          <w:vertAlign w:val="superscript"/>
        </w:rPr>
        <w:t>3+</w:t>
      </w:r>
      <w:r w:rsidRPr="00EA0846">
        <w:t xml:space="preserve"> is partially oxidised to isotropic Ce</w:t>
      </w:r>
      <w:r w:rsidRPr="00EA0846">
        <w:rPr>
          <w:vertAlign w:val="superscript"/>
        </w:rPr>
        <w:t>4+</w:t>
      </w:r>
      <w:r w:rsidRPr="00EA0846">
        <w:t xml:space="preserve"> </w:t>
      </w:r>
      <w:r w:rsidR="007A7FA2">
        <w:rPr>
          <w:vertAlign w:val="superscript"/>
        </w:rPr>
        <w:t>1</w:t>
      </w:r>
      <w:r w:rsidRPr="00EA0846">
        <w:t xml:space="preserve"> which should hence </w:t>
      </w:r>
      <w:r w:rsidRPr="00EA0846">
        <w:rPr>
          <w:i/>
          <w:iCs/>
        </w:rPr>
        <w:t>decrease</w:t>
      </w:r>
      <w:r w:rsidRPr="00EA0846">
        <w:t xml:space="preserve"> the anisotropy.</w:t>
      </w:r>
      <w:r w:rsidRPr="00085F56">
        <w:t xml:space="preserve"> </w:t>
      </w:r>
    </w:p>
    <w:p w14:paraId="2CC442E8" w14:textId="10B4EE39" w:rsidR="001D2E9C" w:rsidRDefault="001D2E9C" w:rsidP="0005524A">
      <w:r w:rsidRPr="00C957CF">
        <w:t xml:space="preserve"> </w:t>
      </w:r>
    </w:p>
    <w:p w14:paraId="1D20BAB4" w14:textId="08E718C7" w:rsidR="003A50F3" w:rsidRPr="00AC6ECC" w:rsidRDefault="003A50F3" w:rsidP="003A50F3">
      <w:pPr>
        <w:rPr>
          <w:b/>
          <w:bCs/>
          <w:szCs w:val="24"/>
        </w:rPr>
      </w:pPr>
      <w:r w:rsidRPr="00AC6ECC">
        <w:rPr>
          <w:b/>
          <w:bCs/>
          <w:szCs w:val="24"/>
        </w:rPr>
        <w:t>References</w:t>
      </w:r>
    </w:p>
    <w:p w14:paraId="1D7D6A5B" w14:textId="77777777" w:rsidR="003A50F3" w:rsidRDefault="003A50F3" w:rsidP="0032112D">
      <w:pPr>
        <w:pStyle w:val="EndnoteText"/>
        <w:spacing w:line="480" w:lineRule="auto"/>
        <w:rPr>
          <w:rFonts w:cs="Times New Roman"/>
          <w:sz w:val="24"/>
          <w:szCs w:val="24"/>
        </w:rPr>
      </w:pPr>
      <w:r w:rsidRPr="00AC6ECC">
        <w:rPr>
          <w:sz w:val="24"/>
          <w:szCs w:val="24"/>
        </w:rPr>
        <w:t xml:space="preserve">1. </w:t>
      </w:r>
      <w:r w:rsidRPr="00AC6ECC">
        <w:rPr>
          <w:rFonts w:cs="Times New Roman"/>
          <w:sz w:val="24"/>
          <w:szCs w:val="24"/>
        </w:rPr>
        <w:t xml:space="preserve">Wildman, E. J. et. al.  Observation of an Exotic Insulator to Insulator Transition upon Electron Doping the Mott Insulator </w:t>
      </w:r>
      <w:proofErr w:type="spellStart"/>
      <w:r w:rsidRPr="00AC6ECC">
        <w:rPr>
          <w:rFonts w:cs="Times New Roman"/>
          <w:sz w:val="24"/>
          <w:szCs w:val="24"/>
        </w:rPr>
        <w:t>CeMnAsO</w:t>
      </w:r>
      <w:proofErr w:type="spellEnd"/>
      <w:r w:rsidRPr="00AC6ECC">
        <w:rPr>
          <w:rFonts w:cs="Times New Roman"/>
          <w:sz w:val="24"/>
          <w:szCs w:val="24"/>
        </w:rPr>
        <w:t xml:space="preserve">. </w:t>
      </w:r>
      <w:r w:rsidRPr="00AC6ECC">
        <w:rPr>
          <w:rFonts w:cs="Times New Roman"/>
          <w:i/>
          <w:iCs/>
          <w:sz w:val="24"/>
          <w:szCs w:val="24"/>
        </w:rPr>
        <w:t xml:space="preserve">Nature Commun. </w:t>
      </w:r>
      <w:r w:rsidRPr="00AC6ECC">
        <w:rPr>
          <w:rFonts w:cs="Times New Roman"/>
          <w:b/>
          <w:bCs/>
          <w:sz w:val="24"/>
          <w:szCs w:val="24"/>
        </w:rPr>
        <w:t>14</w:t>
      </w:r>
      <w:r w:rsidRPr="00AC6ECC">
        <w:rPr>
          <w:rFonts w:cs="Times New Roman"/>
          <w:sz w:val="24"/>
          <w:szCs w:val="24"/>
        </w:rPr>
        <w:t>, 7037 (2023).</w:t>
      </w:r>
    </w:p>
    <w:p w14:paraId="7B6AEE34" w14:textId="77777777" w:rsidR="0017490E" w:rsidRDefault="0017490E" w:rsidP="0017490E">
      <w:pPr>
        <w:pStyle w:val="EndnoteText"/>
        <w:spacing w:line="480" w:lineRule="auto"/>
        <w:rPr>
          <w:rFonts w:cs="Times New Roman"/>
          <w:sz w:val="24"/>
          <w:szCs w:val="24"/>
        </w:rPr>
      </w:pPr>
      <w:r>
        <w:rPr>
          <w:rFonts w:cs="Times New Roman"/>
          <w:sz w:val="24"/>
          <w:szCs w:val="24"/>
        </w:rPr>
        <w:t xml:space="preserve">2. </w:t>
      </w:r>
      <w:r w:rsidRPr="0017490E">
        <w:rPr>
          <w:rFonts w:cs="Times New Roman"/>
          <w:sz w:val="24"/>
          <w:szCs w:val="24"/>
        </w:rPr>
        <w:t>Stokes,</w:t>
      </w:r>
      <w:r>
        <w:rPr>
          <w:rFonts w:cs="Times New Roman"/>
          <w:sz w:val="24"/>
          <w:szCs w:val="24"/>
        </w:rPr>
        <w:t xml:space="preserve"> </w:t>
      </w:r>
      <w:r w:rsidRPr="0017490E">
        <w:rPr>
          <w:rFonts w:cs="Times New Roman"/>
          <w:sz w:val="24"/>
          <w:szCs w:val="24"/>
        </w:rPr>
        <w:t>H. T.</w:t>
      </w:r>
      <w:r>
        <w:rPr>
          <w:rFonts w:cs="Times New Roman"/>
          <w:sz w:val="24"/>
          <w:szCs w:val="24"/>
        </w:rPr>
        <w:t>,</w:t>
      </w:r>
      <w:r w:rsidRPr="0017490E">
        <w:rPr>
          <w:rFonts w:cs="Times New Roman"/>
          <w:sz w:val="24"/>
          <w:szCs w:val="24"/>
        </w:rPr>
        <w:t xml:space="preserve"> Hatch,</w:t>
      </w:r>
      <w:r>
        <w:rPr>
          <w:rFonts w:cs="Times New Roman"/>
          <w:sz w:val="24"/>
          <w:szCs w:val="24"/>
        </w:rPr>
        <w:t xml:space="preserve"> </w:t>
      </w:r>
      <w:r w:rsidRPr="0017490E">
        <w:rPr>
          <w:rFonts w:cs="Times New Roman"/>
          <w:sz w:val="24"/>
          <w:szCs w:val="24"/>
        </w:rPr>
        <w:t xml:space="preserve">D. M. </w:t>
      </w:r>
      <w:r>
        <w:rPr>
          <w:rFonts w:cs="Times New Roman"/>
          <w:sz w:val="24"/>
          <w:szCs w:val="24"/>
        </w:rPr>
        <w:t>&amp;</w:t>
      </w:r>
      <w:r w:rsidRPr="0017490E">
        <w:rPr>
          <w:rFonts w:cs="Times New Roman"/>
          <w:sz w:val="24"/>
          <w:szCs w:val="24"/>
        </w:rPr>
        <w:t xml:space="preserve"> Campbell,</w:t>
      </w:r>
      <w:r>
        <w:rPr>
          <w:rFonts w:cs="Times New Roman"/>
          <w:sz w:val="24"/>
          <w:szCs w:val="24"/>
        </w:rPr>
        <w:t xml:space="preserve"> </w:t>
      </w:r>
      <w:r w:rsidRPr="0017490E">
        <w:rPr>
          <w:rFonts w:cs="Times New Roman"/>
          <w:sz w:val="24"/>
          <w:szCs w:val="24"/>
        </w:rPr>
        <w:t>B. J. ISODISTORT, ISOTROPY Software Suite, iso.byu.edu.</w:t>
      </w:r>
    </w:p>
    <w:p w14:paraId="0EB07250" w14:textId="68393945" w:rsidR="0017490E" w:rsidRPr="00AC6ECC" w:rsidRDefault="0017490E" w:rsidP="0017490E">
      <w:pPr>
        <w:pStyle w:val="EndnoteText"/>
        <w:spacing w:line="480" w:lineRule="auto"/>
        <w:rPr>
          <w:rFonts w:cs="Times New Roman"/>
          <w:sz w:val="24"/>
          <w:szCs w:val="24"/>
        </w:rPr>
      </w:pPr>
      <w:r>
        <w:rPr>
          <w:rFonts w:cs="Times New Roman"/>
          <w:sz w:val="24"/>
          <w:szCs w:val="24"/>
        </w:rPr>
        <w:t xml:space="preserve">3. </w:t>
      </w:r>
      <w:r w:rsidRPr="0017490E">
        <w:rPr>
          <w:rFonts w:cs="Times New Roman"/>
          <w:sz w:val="24"/>
          <w:szCs w:val="24"/>
        </w:rPr>
        <w:t>Campbell,</w:t>
      </w:r>
      <w:r>
        <w:rPr>
          <w:rFonts w:cs="Times New Roman"/>
          <w:sz w:val="24"/>
          <w:szCs w:val="24"/>
        </w:rPr>
        <w:t xml:space="preserve"> </w:t>
      </w:r>
      <w:r w:rsidRPr="0017490E">
        <w:rPr>
          <w:rFonts w:cs="Times New Roman"/>
          <w:sz w:val="24"/>
          <w:szCs w:val="24"/>
        </w:rPr>
        <w:t>B. J.</w:t>
      </w:r>
      <w:r>
        <w:rPr>
          <w:rFonts w:cs="Times New Roman"/>
          <w:sz w:val="24"/>
          <w:szCs w:val="24"/>
        </w:rPr>
        <w:t>,</w:t>
      </w:r>
      <w:r w:rsidRPr="0017490E">
        <w:rPr>
          <w:rFonts w:cs="Times New Roman"/>
          <w:sz w:val="24"/>
          <w:szCs w:val="24"/>
        </w:rPr>
        <w:t xml:space="preserve"> Stokes,</w:t>
      </w:r>
      <w:r>
        <w:rPr>
          <w:rFonts w:cs="Times New Roman"/>
          <w:sz w:val="24"/>
          <w:szCs w:val="24"/>
        </w:rPr>
        <w:t xml:space="preserve"> </w:t>
      </w:r>
      <w:r w:rsidRPr="0017490E">
        <w:rPr>
          <w:rFonts w:cs="Times New Roman"/>
          <w:sz w:val="24"/>
          <w:szCs w:val="24"/>
        </w:rPr>
        <w:t>H. T.</w:t>
      </w:r>
      <w:r>
        <w:rPr>
          <w:rFonts w:cs="Times New Roman"/>
          <w:sz w:val="24"/>
          <w:szCs w:val="24"/>
        </w:rPr>
        <w:t>,</w:t>
      </w:r>
      <w:r w:rsidRPr="0017490E">
        <w:rPr>
          <w:rFonts w:cs="Times New Roman"/>
          <w:sz w:val="24"/>
          <w:szCs w:val="24"/>
        </w:rPr>
        <w:t xml:space="preserve"> Tanner,</w:t>
      </w:r>
      <w:r>
        <w:rPr>
          <w:rFonts w:cs="Times New Roman"/>
          <w:sz w:val="24"/>
          <w:szCs w:val="24"/>
        </w:rPr>
        <w:t xml:space="preserve"> </w:t>
      </w:r>
      <w:r w:rsidRPr="0017490E">
        <w:rPr>
          <w:rFonts w:cs="Times New Roman"/>
          <w:sz w:val="24"/>
          <w:szCs w:val="24"/>
        </w:rPr>
        <w:t xml:space="preserve">D. E. </w:t>
      </w:r>
      <w:r>
        <w:rPr>
          <w:rFonts w:cs="Times New Roman"/>
          <w:sz w:val="24"/>
          <w:szCs w:val="24"/>
        </w:rPr>
        <w:t>&amp;</w:t>
      </w:r>
      <w:r w:rsidRPr="0017490E">
        <w:rPr>
          <w:rFonts w:cs="Times New Roman"/>
          <w:sz w:val="24"/>
          <w:szCs w:val="24"/>
        </w:rPr>
        <w:t xml:space="preserve"> Hatch,</w:t>
      </w:r>
      <w:r>
        <w:rPr>
          <w:rFonts w:cs="Times New Roman"/>
          <w:sz w:val="24"/>
          <w:szCs w:val="24"/>
        </w:rPr>
        <w:t xml:space="preserve"> </w:t>
      </w:r>
      <w:r w:rsidRPr="0017490E">
        <w:rPr>
          <w:rFonts w:cs="Times New Roman"/>
          <w:sz w:val="24"/>
          <w:szCs w:val="24"/>
        </w:rPr>
        <w:t xml:space="preserve">D. M. "ISODISPLACE: An Internet Tool for Exploring Structural Distortions." J. Appl. </w:t>
      </w:r>
      <w:proofErr w:type="spellStart"/>
      <w:r w:rsidRPr="0017490E">
        <w:rPr>
          <w:rFonts w:cs="Times New Roman"/>
          <w:sz w:val="24"/>
          <w:szCs w:val="24"/>
        </w:rPr>
        <w:t>Cryst</w:t>
      </w:r>
      <w:proofErr w:type="spellEnd"/>
      <w:r w:rsidRPr="0017490E">
        <w:rPr>
          <w:rFonts w:cs="Times New Roman"/>
          <w:sz w:val="24"/>
          <w:szCs w:val="24"/>
        </w:rPr>
        <w:t>.</w:t>
      </w:r>
      <w:r>
        <w:rPr>
          <w:rFonts w:cs="Times New Roman"/>
          <w:sz w:val="24"/>
          <w:szCs w:val="24"/>
        </w:rPr>
        <w:t xml:space="preserve"> </w:t>
      </w:r>
      <w:r w:rsidRPr="0017490E">
        <w:rPr>
          <w:rFonts w:cs="Times New Roman"/>
          <w:b/>
          <w:bCs/>
          <w:sz w:val="24"/>
          <w:szCs w:val="24"/>
        </w:rPr>
        <w:t>39</w:t>
      </w:r>
      <w:r w:rsidRPr="0017490E">
        <w:rPr>
          <w:rFonts w:cs="Times New Roman"/>
          <w:sz w:val="24"/>
          <w:szCs w:val="24"/>
        </w:rPr>
        <w:t>, 607-614 (2006).</w:t>
      </w:r>
    </w:p>
    <w:p w14:paraId="50225D74" w14:textId="2ADD8C51" w:rsidR="0032112D" w:rsidRDefault="0032112D" w:rsidP="009B75B2">
      <w:pPr>
        <w:rPr>
          <w:rFonts w:cs="Times New Roman"/>
        </w:rPr>
      </w:pPr>
    </w:p>
    <w:p w14:paraId="30D53536" w14:textId="2ED99D05" w:rsidR="009B75B2" w:rsidRPr="00AC6ECC" w:rsidRDefault="009B75B2" w:rsidP="003A50F3">
      <w:pPr>
        <w:pStyle w:val="EndnoteText"/>
        <w:spacing w:line="480" w:lineRule="auto"/>
        <w:rPr>
          <w:rFonts w:cs="Times New Roman"/>
          <w:sz w:val="24"/>
          <w:szCs w:val="24"/>
        </w:rPr>
      </w:pPr>
    </w:p>
    <w:p w14:paraId="64ACB118" w14:textId="77777777" w:rsidR="00771B82" w:rsidRPr="00C15337" w:rsidRDefault="00771B82" w:rsidP="00771B82">
      <w:pPr>
        <w:rPr>
          <w:b/>
          <w:bCs/>
        </w:rPr>
      </w:pPr>
    </w:p>
    <w:sectPr w:rsidR="00771B82" w:rsidRPr="00C15337">
      <w:foot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5B1D12" w14:textId="77777777" w:rsidR="00A511AA" w:rsidRDefault="00A511AA" w:rsidP="00822A7A">
      <w:pPr>
        <w:spacing w:after="0" w:line="240" w:lineRule="auto"/>
      </w:pPr>
      <w:r>
        <w:separator/>
      </w:r>
    </w:p>
  </w:endnote>
  <w:endnote w:type="continuationSeparator" w:id="0">
    <w:p w14:paraId="1C9E4EDA" w14:textId="77777777" w:rsidR="00A511AA" w:rsidRDefault="00A511AA" w:rsidP="00822A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797536"/>
      <w:docPartObj>
        <w:docPartGallery w:val="Page Numbers (Bottom of Page)"/>
        <w:docPartUnique/>
      </w:docPartObj>
    </w:sdtPr>
    <w:sdtEndPr>
      <w:rPr>
        <w:noProof/>
      </w:rPr>
    </w:sdtEndPr>
    <w:sdtContent>
      <w:p w14:paraId="1C791EB8" w14:textId="603B945B" w:rsidR="00822A7A" w:rsidRDefault="00822A7A">
        <w:pPr>
          <w:pStyle w:val="Footer"/>
          <w:jc w:val="right"/>
        </w:pPr>
        <w:r>
          <w:t>S</w:t>
        </w:r>
        <w:r>
          <w:fldChar w:fldCharType="begin"/>
        </w:r>
        <w:r>
          <w:instrText xml:space="preserve"> PAGE   \* MERGEFORMAT </w:instrText>
        </w:r>
        <w:r>
          <w:fldChar w:fldCharType="separate"/>
        </w:r>
        <w:r>
          <w:rPr>
            <w:noProof/>
          </w:rPr>
          <w:t>2</w:t>
        </w:r>
        <w:r>
          <w:rPr>
            <w:noProof/>
          </w:rPr>
          <w:fldChar w:fldCharType="end"/>
        </w:r>
      </w:p>
    </w:sdtContent>
  </w:sdt>
  <w:p w14:paraId="330BF7BB" w14:textId="77777777" w:rsidR="00822A7A" w:rsidRDefault="00822A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476989" w14:textId="77777777" w:rsidR="00A511AA" w:rsidRDefault="00A511AA" w:rsidP="00822A7A">
      <w:pPr>
        <w:spacing w:after="0" w:line="240" w:lineRule="auto"/>
      </w:pPr>
      <w:r>
        <w:separator/>
      </w:r>
    </w:p>
  </w:footnote>
  <w:footnote w:type="continuationSeparator" w:id="0">
    <w:p w14:paraId="5B29B5DE" w14:textId="77777777" w:rsidR="00A511AA" w:rsidRDefault="00A511AA" w:rsidP="00822A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6032CB"/>
    <w:multiLevelType w:val="multilevel"/>
    <w:tmpl w:val="2DEE898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17775846">
    <w:abstractNumId w:val="0"/>
  </w:num>
  <w:num w:numId="2" w16cid:durableId="1885486302">
    <w:abstractNumId w:val="0"/>
  </w:num>
  <w:num w:numId="3" w16cid:durableId="1247421048">
    <w:abstractNumId w:val="0"/>
  </w:num>
  <w:num w:numId="4" w16cid:durableId="703671756">
    <w:abstractNumId w:val="0"/>
  </w:num>
  <w:num w:numId="5" w16cid:durableId="13063976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6E0"/>
    <w:rsid w:val="00002749"/>
    <w:rsid w:val="00010616"/>
    <w:rsid w:val="00012233"/>
    <w:rsid w:val="00012D69"/>
    <w:rsid w:val="0001343B"/>
    <w:rsid w:val="00024063"/>
    <w:rsid w:val="0002417C"/>
    <w:rsid w:val="00024683"/>
    <w:rsid w:val="00027F86"/>
    <w:rsid w:val="00030761"/>
    <w:rsid w:val="000320EA"/>
    <w:rsid w:val="00041868"/>
    <w:rsid w:val="000419A4"/>
    <w:rsid w:val="000446E3"/>
    <w:rsid w:val="00047EA6"/>
    <w:rsid w:val="000513C6"/>
    <w:rsid w:val="0005524A"/>
    <w:rsid w:val="00060CC5"/>
    <w:rsid w:val="000626C3"/>
    <w:rsid w:val="00066CF7"/>
    <w:rsid w:val="0007042C"/>
    <w:rsid w:val="00074844"/>
    <w:rsid w:val="00085AB6"/>
    <w:rsid w:val="00085EAE"/>
    <w:rsid w:val="00097DA2"/>
    <w:rsid w:val="000A4364"/>
    <w:rsid w:val="000A4775"/>
    <w:rsid w:val="000A686B"/>
    <w:rsid w:val="000A6C87"/>
    <w:rsid w:val="000C1883"/>
    <w:rsid w:val="000C1FC2"/>
    <w:rsid w:val="000C4F89"/>
    <w:rsid w:val="000D03EC"/>
    <w:rsid w:val="000D1EB4"/>
    <w:rsid w:val="000E65AA"/>
    <w:rsid w:val="000F6DE9"/>
    <w:rsid w:val="00101284"/>
    <w:rsid w:val="001018FE"/>
    <w:rsid w:val="00105493"/>
    <w:rsid w:val="00110930"/>
    <w:rsid w:val="00111004"/>
    <w:rsid w:val="00125C92"/>
    <w:rsid w:val="00127AE0"/>
    <w:rsid w:val="001342FC"/>
    <w:rsid w:val="00153F74"/>
    <w:rsid w:val="00154F53"/>
    <w:rsid w:val="00156FDF"/>
    <w:rsid w:val="00163799"/>
    <w:rsid w:val="001706BE"/>
    <w:rsid w:val="0017490E"/>
    <w:rsid w:val="001762C6"/>
    <w:rsid w:val="001830E6"/>
    <w:rsid w:val="00183D6F"/>
    <w:rsid w:val="0019384E"/>
    <w:rsid w:val="001A046F"/>
    <w:rsid w:val="001A1622"/>
    <w:rsid w:val="001A4ED8"/>
    <w:rsid w:val="001A57AE"/>
    <w:rsid w:val="001A7220"/>
    <w:rsid w:val="001B354D"/>
    <w:rsid w:val="001C5EDC"/>
    <w:rsid w:val="001D075C"/>
    <w:rsid w:val="001D2E9C"/>
    <w:rsid w:val="001E0F1D"/>
    <w:rsid w:val="001E2420"/>
    <w:rsid w:val="00200D8B"/>
    <w:rsid w:val="0020277C"/>
    <w:rsid w:val="0020403A"/>
    <w:rsid w:val="00211BEB"/>
    <w:rsid w:val="00211F09"/>
    <w:rsid w:val="00216234"/>
    <w:rsid w:val="002231D0"/>
    <w:rsid w:val="00234F29"/>
    <w:rsid w:val="0023690D"/>
    <w:rsid w:val="00240556"/>
    <w:rsid w:val="002410A1"/>
    <w:rsid w:val="00243404"/>
    <w:rsid w:val="0024365B"/>
    <w:rsid w:val="00247171"/>
    <w:rsid w:val="0024752B"/>
    <w:rsid w:val="00251015"/>
    <w:rsid w:val="002525DF"/>
    <w:rsid w:val="00256723"/>
    <w:rsid w:val="002639A5"/>
    <w:rsid w:val="0026448D"/>
    <w:rsid w:val="00274EFB"/>
    <w:rsid w:val="00280366"/>
    <w:rsid w:val="002842A7"/>
    <w:rsid w:val="0028788C"/>
    <w:rsid w:val="00297055"/>
    <w:rsid w:val="002B25EA"/>
    <w:rsid w:val="002B355E"/>
    <w:rsid w:val="002B6B94"/>
    <w:rsid w:val="002C296A"/>
    <w:rsid w:val="002C5507"/>
    <w:rsid w:val="002D0A58"/>
    <w:rsid w:val="002D0FA9"/>
    <w:rsid w:val="002D7F07"/>
    <w:rsid w:val="002E6439"/>
    <w:rsid w:val="002F3880"/>
    <w:rsid w:val="002F3B57"/>
    <w:rsid w:val="002F63C0"/>
    <w:rsid w:val="00300952"/>
    <w:rsid w:val="00306448"/>
    <w:rsid w:val="00313140"/>
    <w:rsid w:val="0032112D"/>
    <w:rsid w:val="00323081"/>
    <w:rsid w:val="00323923"/>
    <w:rsid w:val="00325127"/>
    <w:rsid w:val="00327E89"/>
    <w:rsid w:val="00336F02"/>
    <w:rsid w:val="00346EB4"/>
    <w:rsid w:val="00350C96"/>
    <w:rsid w:val="00356E87"/>
    <w:rsid w:val="00361559"/>
    <w:rsid w:val="00380F0C"/>
    <w:rsid w:val="003A48B8"/>
    <w:rsid w:val="003A50F3"/>
    <w:rsid w:val="003B1793"/>
    <w:rsid w:val="003B4C2A"/>
    <w:rsid w:val="003B536C"/>
    <w:rsid w:val="003B6E57"/>
    <w:rsid w:val="003C0379"/>
    <w:rsid w:val="003C124F"/>
    <w:rsid w:val="003C4615"/>
    <w:rsid w:val="003C7899"/>
    <w:rsid w:val="003C7EAB"/>
    <w:rsid w:val="003D2C17"/>
    <w:rsid w:val="003D2D56"/>
    <w:rsid w:val="003D5242"/>
    <w:rsid w:val="003D617C"/>
    <w:rsid w:val="003D6A46"/>
    <w:rsid w:val="003E18AB"/>
    <w:rsid w:val="003E205D"/>
    <w:rsid w:val="003E68DC"/>
    <w:rsid w:val="003E78E9"/>
    <w:rsid w:val="003E79FA"/>
    <w:rsid w:val="003F0AA8"/>
    <w:rsid w:val="003F0C79"/>
    <w:rsid w:val="003F34F0"/>
    <w:rsid w:val="003F76CE"/>
    <w:rsid w:val="00402EE2"/>
    <w:rsid w:val="004160FA"/>
    <w:rsid w:val="00422251"/>
    <w:rsid w:val="00422F00"/>
    <w:rsid w:val="00427A1C"/>
    <w:rsid w:val="0043649A"/>
    <w:rsid w:val="00450F1E"/>
    <w:rsid w:val="00461028"/>
    <w:rsid w:val="00461864"/>
    <w:rsid w:val="0046372B"/>
    <w:rsid w:val="00465D7B"/>
    <w:rsid w:val="00471FB9"/>
    <w:rsid w:val="00477E11"/>
    <w:rsid w:val="0048167F"/>
    <w:rsid w:val="00483933"/>
    <w:rsid w:val="004841B4"/>
    <w:rsid w:val="0049430D"/>
    <w:rsid w:val="004975CE"/>
    <w:rsid w:val="004A11DF"/>
    <w:rsid w:val="004A2ECC"/>
    <w:rsid w:val="004B669F"/>
    <w:rsid w:val="004D53FC"/>
    <w:rsid w:val="004E334A"/>
    <w:rsid w:val="004E664B"/>
    <w:rsid w:val="004F0BE9"/>
    <w:rsid w:val="004F6DEB"/>
    <w:rsid w:val="005053C9"/>
    <w:rsid w:val="005123CF"/>
    <w:rsid w:val="0051443C"/>
    <w:rsid w:val="0051753F"/>
    <w:rsid w:val="0052317E"/>
    <w:rsid w:val="0052522F"/>
    <w:rsid w:val="00527C79"/>
    <w:rsid w:val="00540997"/>
    <w:rsid w:val="00547134"/>
    <w:rsid w:val="005515C6"/>
    <w:rsid w:val="005709D9"/>
    <w:rsid w:val="00570B72"/>
    <w:rsid w:val="0057305E"/>
    <w:rsid w:val="005750E5"/>
    <w:rsid w:val="0058020B"/>
    <w:rsid w:val="00582F66"/>
    <w:rsid w:val="005A37FC"/>
    <w:rsid w:val="005A4F03"/>
    <w:rsid w:val="005A6933"/>
    <w:rsid w:val="005B3ECE"/>
    <w:rsid w:val="005B4F71"/>
    <w:rsid w:val="005D1A6E"/>
    <w:rsid w:val="005D56D1"/>
    <w:rsid w:val="005E1E98"/>
    <w:rsid w:val="005F4E83"/>
    <w:rsid w:val="005F6569"/>
    <w:rsid w:val="005F79C5"/>
    <w:rsid w:val="006011B6"/>
    <w:rsid w:val="006074A5"/>
    <w:rsid w:val="00611FAA"/>
    <w:rsid w:val="00613DDA"/>
    <w:rsid w:val="00617222"/>
    <w:rsid w:val="006229F1"/>
    <w:rsid w:val="00625114"/>
    <w:rsid w:val="00644D23"/>
    <w:rsid w:val="00646084"/>
    <w:rsid w:val="00650D60"/>
    <w:rsid w:val="00653666"/>
    <w:rsid w:val="00662DD4"/>
    <w:rsid w:val="00663F91"/>
    <w:rsid w:val="00670B86"/>
    <w:rsid w:val="0067225D"/>
    <w:rsid w:val="00672623"/>
    <w:rsid w:val="006852AA"/>
    <w:rsid w:val="00687947"/>
    <w:rsid w:val="006947C3"/>
    <w:rsid w:val="0069608E"/>
    <w:rsid w:val="006960B6"/>
    <w:rsid w:val="006970EF"/>
    <w:rsid w:val="006A35AD"/>
    <w:rsid w:val="006A7CD1"/>
    <w:rsid w:val="006B08C8"/>
    <w:rsid w:val="006C11F3"/>
    <w:rsid w:val="006C3E71"/>
    <w:rsid w:val="006C45F9"/>
    <w:rsid w:val="006C7D01"/>
    <w:rsid w:val="006C7FEA"/>
    <w:rsid w:val="006D3239"/>
    <w:rsid w:val="006D3D87"/>
    <w:rsid w:val="006D5EC7"/>
    <w:rsid w:val="006E1B74"/>
    <w:rsid w:val="006E48EA"/>
    <w:rsid w:val="006E5F4E"/>
    <w:rsid w:val="006F246E"/>
    <w:rsid w:val="007016EF"/>
    <w:rsid w:val="007043DC"/>
    <w:rsid w:val="00705B23"/>
    <w:rsid w:val="007078DF"/>
    <w:rsid w:val="00715B46"/>
    <w:rsid w:val="00716A01"/>
    <w:rsid w:val="00716A79"/>
    <w:rsid w:val="00727F2C"/>
    <w:rsid w:val="007343D2"/>
    <w:rsid w:val="00736C19"/>
    <w:rsid w:val="007430F9"/>
    <w:rsid w:val="00743969"/>
    <w:rsid w:val="00766E3F"/>
    <w:rsid w:val="00771337"/>
    <w:rsid w:val="007718A2"/>
    <w:rsid w:val="00771B82"/>
    <w:rsid w:val="00774A89"/>
    <w:rsid w:val="007805D3"/>
    <w:rsid w:val="00781074"/>
    <w:rsid w:val="007909B2"/>
    <w:rsid w:val="00796448"/>
    <w:rsid w:val="007A5FAC"/>
    <w:rsid w:val="007A7FA2"/>
    <w:rsid w:val="007B3C0C"/>
    <w:rsid w:val="007B3D7E"/>
    <w:rsid w:val="007B476E"/>
    <w:rsid w:val="007C3B12"/>
    <w:rsid w:val="007C7D31"/>
    <w:rsid w:val="007E4174"/>
    <w:rsid w:val="007E6323"/>
    <w:rsid w:val="007E7105"/>
    <w:rsid w:val="00800D58"/>
    <w:rsid w:val="00801BD5"/>
    <w:rsid w:val="00804ED5"/>
    <w:rsid w:val="00807388"/>
    <w:rsid w:val="00811B76"/>
    <w:rsid w:val="008136BF"/>
    <w:rsid w:val="00814A4B"/>
    <w:rsid w:val="00817673"/>
    <w:rsid w:val="0082224C"/>
    <w:rsid w:val="00822A7A"/>
    <w:rsid w:val="00832541"/>
    <w:rsid w:val="008349BC"/>
    <w:rsid w:val="00842C70"/>
    <w:rsid w:val="008434F2"/>
    <w:rsid w:val="00853FB2"/>
    <w:rsid w:val="00857333"/>
    <w:rsid w:val="00865631"/>
    <w:rsid w:val="008707F2"/>
    <w:rsid w:val="00881033"/>
    <w:rsid w:val="00882555"/>
    <w:rsid w:val="00882CD5"/>
    <w:rsid w:val="00885EDE"/>
    <w:rsid w:val="008A06FF"/>
    <w:rsid w:val="008A080A"/>
    <w:rsid w:val="008A5893"/>
    <w:rsid w:val="008A6793"/>
    <w:rsid w:val="008A7638"/>
    <w:rsid w:val="008B0C77"/>
    <w:rsid w:val="008C071C"/>
    <w:rsid w:val="008C1135"/>
    <w:rsid w:val="008C2168"/>
    <w:rsid w:val="008C42B1"/>
    <w:rsid w:val="008C4EBB"/>
    <w:rsid w:val="008D1638"/>
    <w:rsid w:val="008D3FA7"/>
    <w:rsid w:val="008D4101"/>
    <w:rsid w:val="008D6063"/>
    <w:rsid w:val="008F3F00"/>
    <w:rsid w:val="008F6144"/>
    <w:rsid w:val="009068D4"/>
    <w:rsid w:val="00910FC4"/>
    <w:rsid w:val="009242EF"/>
    <w:rsid w:val="00927837"/>
    <w:rsid w:val="00930F7A"/>
    <w:rsid w:val="00952CD8"/>
    <w:rsid w:val="009531F2"/>
    <w:rsid w:val="00960E98"/>
    <w:rsid w:val="00983D26"/>
    <w:rsid w:val="009841BD"/>
    <w:rsid w:val="00992AC3"/>
    <w:rsid w:val="009A0FE8"/>
    <w:rsid w:val="009B60DB"/>
    <w:rsid w:val="009B6D39"/>
    <w:rsid w:val="009B75B2"/>
    <w:rsid w:val="009C0AFE"/>
    <w:rsid w:val="009C1636"/>
    <w:rsid w:val="009C2282"/>
    <w:rsid w:val="009C6677"/>
    <w:rsid w:val="009E1896"/>
    <w:rsid w:val="009E4870"/>
    <w:rsid w:val="009E602A"/>
    <w:rsid w:val="009F5F1F"/>
    <w:rsid w:val="00A00802"/>
    <w:rsid w:val="00A0110B"/>
    <w:rsid w:val="00A01AFF"/>
    <w:rsid w:val="00A02F7B"/>
    <w:rsid w:val="00A05B59"/>
    <w:rsid w:val="00A11F6A"/>
    <w:rsid w:val="00A145A9"/>
    <w:rsid w:val="00A16264"/>
    <w:rsid w:val="00A1675C"/>
    <w:rsid w:val="00A17EF5"/>
    <w:rsid w:val="00A21502"/>
    <w:rsid w:val="00A21A56"/>
    <w:rsid w:val="00A26DF2"/>
    <w:rsid w:val="00A3052A"/>
    <w:rsid w:val="00A30ABE"/>
    <w:rsid w:val="00A35E2E"/>
    <w:rsid w:val="00A42713"/>
    <w:rsid w:val="00A435B3"/>
    <w:rsid w:val="00A43727"/>
    <w:rsid w:val="00A474F6"/>
    <w:rsid w:val="00A511AA"/>
    <w:rsid w:val="00A5415C"/>
    <w:rsid w:val="00A60468"/>
    <w:rsid w:val="00A70B19"/>
    <w:rsid w:val="00A71A87"/>
    <w:rsid w:val="00A87FF6"/>
    <w:rsid w:val="00A91853"/>
    <w:rsid w:val="00A91C2A"/>
    <w:rsid w:val="00A9512F"/>
    <w:rsid w:val="00AA0353"/>
    <w:rsid w:val="00AA4169"/>
    <w:rsid w:val="00AB1584"/>
    <w:rsid w:val="00AC0EF3"/>
    <w:rsid w:val="00AC65CA"/>
    <w:rsid w:val="00AC6ECC"/>
    <w:rsid w:val="00AD2999"/>
    <w:rsid w:val="00AE157D"/>
    <w:rsid w:val="00AE69AB"/>
    <w:rsid w:val="00AF143C"/>
    <w:rsid w:val="00AF4C5A"/>
    <w:rsid w:val="00B00945"/>
    <w:rsid w:val="00B00D43"/>
    <w:rsid w:val="00B21DF3"/>
    <w:rsid w:val="00B22CDD"/>
    <w:rsid w:val="00B2500C"/>
    <w:rsid w:val="00B255DD"/>
    <w:rsid w:val="00B25E00"/>
    <w:rsid w:val="00B26FED"/>
    <w:rsid w:val="00B3443F"/>
    <w:rsid w:val="00B35591"/>
    <w:rsid w:val="00B4239A"/>
    <w:rsid w:val="00B44AC4"/>
    <w:rsid w:val="00B55469"/>
    <w:rsid w:val="00B55797"/>
    <w:rsid w:val="00B6468B"/>
    <w:rsid w:val="00B654C1"/>
    <w:rsid w:val="00B6574A"/>
    <w:rsid w:val="00B73526"/>
    <w:rsid w:val="00B8130A"/>
    <w:rsid w:val="00B830E2"/>
    <w:rsid w:val="00B8438A"/>
    <w:rsid w:val="00B934C5"/>
    <w:rsid w:val="00B95F57"/>
    <w:rsid w:val="00B963F6"/>
    <w:rsid w:val="00BA003C"/>
    <w:rsid w:val="00BA3C8D"/>
    <w:rsid w:val="00BA7CFF"/>
    <w:rsid w:val="00BB0256"/>
    <w:rsid w:val="00BB4D77"/>
    <w:rsid w:val="00BB58BD"/>
    <w:rsid w:val="00BC159D"/>
    <w:rsid w:val="00BC1A10"/>
    <w:rsid w:val="00BD5B47"/>
    <w:rsid w:val="00BD6C5C"/>
    <w:rsid w:val="00BE7EB8"/>
    <w:rsid w:val="00BF5983"/>
    <w:rsid w:val="00C01324"/>
    <w:rsid w:val="00C04EDF"/>
    <w:rsid w:val="00C04F2A"/>
    <w:rsid w:val="00C063A8"/>
    <w:rsid w:val="00C073B3"/>
    <w:rsid w:val="00C10882"/>
    <w:rsid w:val="00C14FFA"/>
    <w:rsid w:val="00C15337"/>
    <w:rsid w:val="00C1570D"/>
    <w:rsid w:val="00C20CC5"/>
    <w:rsid w:val="00C21BAF"/>
    <w:rsid w:val="00C2502B"/>
    <w:rsid w:val="00C31737"/>
    <w:rsid w:val="00C35CEA"/>
    <w:rsid w:val="00C37855"/>
    <w:rsid w:val="00C43BBF"/>
    <w:rsid w:val="00C514E9"/>
    <w:rsid w:val="00C519CE"/>
    <w:rsid w:val="00C56C80"/>
    <w:rsid w:val="00C62D04"/>
    <w:rsid w:val="00C632F7"/>
    <w:rsid w:val="00C632F8"/>
    <w:rsid w:val="00C663A5"/>
    <w:rsid w:val="00C72BA4"/>
    <w:rsid w:val="00C73FDC"/>
    <w:rsid w:val="00C763FE"/>
    <w:rsid w:val="00C858C1"/>
    <w:rsid w:val="00C906EC"/>
    <w:rsid w:val="00C909BA"/>
    <w:rsid w:val="00C93E9D"/>
    <w:rsid w:val="00CA0DEA"/>
    <w:rsid w:val="00CA4539"/>
    <w:rsid w:val="00CB3B53"/>
    <w:rsid w:val="00CB7BB1"/>
    <w:rsid w:val="00CC4C56"/>
    <w:rsid w:val="00CC50EE"/>
    <w:rsid w:val="00CC5E14"/>
    <w:rsid w:val="00CD1041"/>
    <w:rsid w:val="00CD1161"/>
    <w:rsid w:val="00CD26E0"/>
    <w:rsid w:val="00CE0A54"/>
    <w:rsid w:val="00CE1D2E"/>
    <w:rsid w:val="00CF4305"/>
    <w:rsid w:val="00D020F3"/>
    <w:rsid w:val="00D05F33"/>
    <w:rsid w:val="00D302E7"/>
    <w:rsid w:val="00D30E95"/>
    <w:rsid w:val="00D63F55"/>
    <w:rsid w:val="00D64EE3"/>
    <w:rsid w:val="00D66941"/>
    <w:rsid w:val="00D66E9E"/>
    <w:rsid w:val="00D6796E"/>
    <w:rsid w:val="00D7024E"/>
    <w:rsid w:val="00D74F35"/>
    <w:rsid w:val="00D76122"/>
    <w:rsid w:val="00D91097"/>
    <w:rsid w:val="00DA25C9"/>
    <w:rsid w:val="00DA3026"/>
    <w:rsid w:val="00DA5CE1"/>
    <w:rsid w:val="00DC09D8"/>
    <w:rsid w:val="00DC7996"/>
    <w:rsid w:val="00DD4A5A"/>
    <w:rsid w:val="00DD5D1F"/>
    <w:rsid w:val="00DE14F9"/>
    <w:rsid w:val="00DE42B0"/>
    <w:rsid w:val="00DE5A48"/>
    <w:rsid w:val="00DF4A52"/>
    <w:rsid w:val="00DF7DC5"/>
    <w:rsid w:val="00E1142B"/>
    <w:rsid w:val="00E14431"/>
    <w:rsid w:val="00E16407"/>
    <w:rsid w:val="00E20AF0"/>
    <w:rsid w:val="00E33FC7"/>
    <w:rsid w:val="00E356B9"/>
    <w:rsid w:val="00E406DA"/>
    <w:rsid w:val="00E43802"/>
    <w:rsid w:val="00E4612A"/>
    <w:rsid w:val="00E5084A"/>
    <w:rsid w:val="00E54BCE"/>
    <w:rsid w:val="00E66A9D"/>
    <w:rsid w:val="00E70912"/>
    <w:rsid w:val="00E71E00"/>
    <w:rsid w:val="00E76A2B"/>
    <w:rsid w:val="00E82638"/>
    <w:rsid w:val="00E90D2C"/>
    <w:rsid w:val="00E964F9"/>
    <w:rsid w:val="00E97178"/>
    <w:rsid w:val="00EA0846"/>
    <w:rsid w:val="00EA0BD6"/>
    <w:rsid w:val="00EA16E4"/>
    <w:rsid w:val="00EA7EAB"/>
    <w:rsid w:val="00EB4923"/>
    <w:rsid w:val="00EB501E"/>
    <w:rsid w:val="00EB63BE"/>
    <w:rsid w:val="00EC42BD"/>
    <w:rsid w:val="00EC7D14"/>
    <w:rsid w:val="00ED5954"/>
    <w:rsid w:val="00EE1880"/>
    <w:rsid w:val="00EE7AC8"/>
    <w:rsid w:val="00EE7DEF"/>
    <w:rsid w:val="00EF20C5"/>
    <w:rsid w:val="00EF7092"/>
    <w:rsid w:val="00F04510"/>
    <w:rsid w:val="00F07804"/>
    <w:rsid w:val="00F10591"/>
    <w:rsid w:val="00F13DE3"/>
    <w:rsid w:val="00F22158"/>
    <w:rsid w:val="00F228D5"/>
    <w:rsid w:val="00F2657A"/>
    <w:rsid w:val="00F31336"/>
    <w:rsid w:val="00F31916"/>
    <w:rsid w:val="00F320F2"/>
    <w:rsid w:val="00F32588"/>
    <w:rsid w:val="00F37443"/>
    <w:rsid w:val="00F47252"/>
    <w:rsid w:val="00F55737"/>
    <w:rsid w:val="00F55C86"/>
    <w:rsid w:val="00F650A9"/>
    <w:rsid w:val="00F6726A"/>
    <w:rsid w:val="00F70041"/>
    <w:rsid w:val="00F70C4B"/>
    <w:rsid w:val="00F70CA9"/>
    <w:rsid w:val="00F75464"/>
    <w:rsid w:val="00F7799B"/>
    <w:rsid w:val="00F83A6E"/>
    <w:rsid w:val="00F857C3"/>
    <w:rsid w:val="00F87AD6"/>
    <w:rsid w:val="00F91BF0"/>
    <w:rsid w:val="00F93F1E"/>
    <w:rsid w:val="00F953B8"/>
    <w:rsid w:val="00F96930"/>
    <w:rsid w:val="00FA2782"/>
    <w:rsid w:val="00FA4C55"/>
    <w:rsid w:val="00FA7F14"/>
    <w:rsid w:val="00FB064C"/>
    <w:rsid w:val="00FB2B01"/>
    <w:rsid w:val="00FB7C7E"/>
    <w:rsid w:val="00FC4701"/>
    <w:rsid w:val="00FD0554"/>
    <w:rsid w:val="00FD22C3"/>
    <w:rsid w:val="00FE456A"/>
    <w:rsid w:val="00FE6DB7"/>
    <w:rsid w:val="00FF1457"/>
    <w:rsid w:val="00FF14B0"/>
    <w:rsid w:val="00FF5C02"/>
    <w:rsid w:val="00FF5E47"/>
    <w:rsid w:val="00FF6E5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80217AF"/>
  <w14:defaultImageDpi w14:val="330"/>
  <w15:chartTrackingRefBased/>
  <w15:docId w15:val="{5C21CB3F-8961-4ED5-AAD6-CB1C42539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6FDF"/>
    <w:pPr>
      <w:spacing w:line="360" w:lineRule="auto"/>
      <w:jc w:val="both"/>
    </w:pPr>
    <w:rPr>
      <w:rFonts w:ascii="Times New Roman" w:eastAsia="MS Mincho" w:hAnsi="Times New Roman"/>
      <w:sz w:val="24"/>
    </w:rPr>
  </w:style>
  <w:style w:type="paragraph" w:styleId="Heading1">
    <w:name w:val="heading 1"/>
    <w:basedOn w:val="Normal"/>
    <w:next w:val="Heading2"/>
    <w:link w:val="Heading1Char"/>
    <w:uiPriority w:val="9"/>
    <w:qFormat/>
    <w:rsid w:val="00C632F8"/>
    <w:pPr>
      <w:keepNext/>
      <w:keepLines/>
      <w:numPr>
        <w:numId w:val="3"/>
      </w:numPr>
      <w:spacing w:before="240" w:after="0"/>
      <w:outlineLvl w:val="0"/>
    </w:pPr>
    <w:rPr>
      <w:rFonts w:asciiTheme="majorHAnsi" w:eastAsiaTheme="majorEastAsia" w:hAnsiTheme="majorHAnsi" w:cstheme="majorBidi"/>
      <w:sz w:val="32"/>
      <w:szCs w:val="32"/>
    </w:rPr>
  </w:style>
  <w:style w:type="paragraph" w:styleId="Heading2">
    <w:name w:val="heading 2"/>
    <w:basedOn w:val="Normal"/>
    <w:next w:val="Heading3"/>
    <w:link w:val="Heading2Char"/>
    <w:uiPriority w:val="9"/>
    <w:unhideWhenUsed/>
    <w:qFormat/>
    <w:rsid w:val="00C632F8"/>
    <w:pPr>
      <w:keepNext/>
      <w:keepLines/>
      <w:numPr>
        <w:ilvl w:val="1"/>
        <w:numId w:val="5"/>
      </w:numPr>
      <w:spacing w:before="40" w:after="0"/>
      <w:outlineLvl w:val="1"/>
    </w:pPr>
    <w:rPr>
      <w:rFonts w:asciiTheme="majorHAnsi" w:eastAsiaTheme="majorEastAsia" w:hAnsiTheme="majorHAnsi" w:cstheme="majorBidi"/>
      <w:sz w:val="26"/>
      <w:szCs w:val="26"/>
    </w:rPr>
  </w:style>
  <w:style w:type="paragraph" w:styleId="Heading3">
    <w:name w:val="heading 3"/>
    <w:basedOn w:val="Normal"/>
    <w:next w:val="Normal"/>
    <w:link w:val="Heading3Char"/>
    <w:uiPriority w:val="9"/>
    <w:unhideWhenUsed/>
    <w:qFormat/>
    <w:rsid w:val="00C632F8"/>
    <w:pPr>
      <w:keepNext/>
      <w:keepLines/>
      <w:numPr>
        <w:ilvl w:val="2"/>
        <w:numId w:val="5"/>
      </w:numPr>
      <w:spacing w:before="40" w:after="0"/>
      <w:outlineLvl w:val="2"/>
    </w:pPr>
    <w:rPr>
      <w:rFonts w:asciiTheme="majorHAnsi" w:eastAsiaTheme="majorEastAsia" w:hAnsiTheme="majorHAnsi" w:cstheme="majorBid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32F8"/>
    <w:rPr>
      <w:rFonts w:asciiTheme="majorHAnsi" w:eastAsiaTheme="majorEastAsia" w:hAnsiTheme="majorHAnsi" w:cstheme="majorBidi"/>
      <w:sz w:val="32"/>
      <w:szCs w:val="32"/>
    </w:rPr>
  </w:style>
  <w:style w:type="character" w:customStyle="1" w:styleId="Heading2Char">
    <w:name w:val="Heading 2 Char"/>
    <w:basedOn w:val="DefaultParagraphFont"/>
    <w:link w:val="Heading2"/>
    <w:uiPriority w:val="9"/>
    <w:rsid w:val="0007042C"/>
    <w:rPr>
      <w:rFonts w:asciiTheme="majorHAnsi" w:eastAsiaTheme="majorEastAsia" w:hAnsiTheme="majorHAnsi" w:cstheme="majorBidi"/>
      <w:sz w:val="26"/>
      <w:szCs w:val="26"/>
    </w:rPr>
  </w:style>
  <w:style w:type="character" w:styleId="EndnoteReference">
    <w:name w:val="endnote reference"/>
    <w:basedOn w:val="DefaultParagraphFont"/>
    <w:uiPriority w:val="99"/>
    <w:unhideWhenUsed/>
    <w:rsid w:val="00E54BCE"/>
    <w:rPr>
      <w:rFonts w:asciiTheme="minorHAnsi" w:hAnsiTheme="minorHAnsi"/>
      <w:color w:val="auto"/>
      <w:sz w:val="22"/>
      <w:vertAlign w:val="baseline"/>
    </w:rPr>
  </w:style>
  <w:style w:type="character" w:customStyle="1" w:styleId="Heading3Char">
    <w:name w:val="Heading 3 Char"/>
    <w:basedOn w:val="DefaultParagraphFont"/>
    <w:link w:val="Heading3"/>
    <w:uiPriority w:val="9"/>
    <w:rsid w:val="00C632F8"/>
    <w:rPr>
      <w:rFonts w:asciiTheme="majorHAnsi" w:eastAsiaTheme="majorEastAsia" w:hAnsiTheme="majorHAnsi" w:cstheme="majorBidi"/>
      <w:sz w:val="24"/>
      <w:szCs w:val="24"/>
    </w:rPr>
  </w:style>
  <w:style w:type="paragraph" w:styleId="Caption">
    <w:name w:val="caption"/>
    <w:basedOn w:val="Normal"/>
    <w:next w:val="Normal"/>
    <w:autoRedefine/>
    <w:uiPriority w:val="35"/>
    <w:unhideWhenUsed/>
    <w:qFormat/>
    <w:rsid w:val="00C519CE"/>
    <w:pPr>
      <w:spacing w:after="200"/>
    </w:pPr>
    <w:rPr>
      <w:iCs/>
      <w:szCs w:val="18"/>
    </w:rPr>
  </w:style>
  <w:style w:type="paragraph" w:customStyle="1" w:styleId="Equation">
    <w:name w:val="Equation"/>
    <w:basedOn w:val="Normal"/>
    <w:next w:val="Normal"/>
    <w:link w:val="EquationChar"/>
    <w:qFormat/>
    <w:rsid w:val="00EB4923"/>
    <w:pPr>
      <w:tabs>
        <w:tab w:val="center" w:pos="5245"/>
        <w:tab w:val="right" w:pos="10472"/>
      </w:tabs>
    </w:pPr>
  </w:style>
  <w:style w:type="character" w:customStyle="1" w:styleId="EquationChar">
    <w:name w:val="Equation Char"/>
    <w:basedOn w:val="DefaultParagraphFont"/>
    <w:link w:val="Equation"/>
    <w:rsid w:val="00EB4923"/>
  </w:style>
  <w:style w:type="paragraph" w:styleId="BalloonText">
    <w:name w:val="Balloon Text"/>
    <w:basedOn w:val="Normal"/>
    <w:link w:val="BalloonTextChar"/>
    <w:uiPriority w:val="99"/>
    <w:semiHidden/>
    <w:unhideWhenUsed/>
    <w:rsid w:val="00CD26E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26E0"/>
    <w:rPr>
      <w:rFonts w:ascii="Segoe UI" w:eastAsia="MS Mincho" w:hAnsi="Segoe UI" w:cs="Segoe UI"/>
      <w:sz w:val="18"/>
      <w:szCs w:val="18"/>
    </w:rPr>
  </w:style>
  <w:style w:type="character" w:styleId="CommentReference">
    <w:name w:val="annotation reference"/>
    <w:basedOn w:val="DefaultParagraphFont"/>
    <w:uiPriority w:val="99"/>
    <w:semiHidden/>
    <w:unhideWhenUsed/>
    <w:rsid w:val="000419A4"/>
    <w:rPr>
      <w:sz w:val="16"/>
      <w:szCs w:val="16"/>
    </w:rPr>
  </w:style>
  <w:style w:type="paragraph" w:styleId="CommentText">
    <w:name w:val="annotation text"/>
    <w:basedOn w:val="Normal"/>
    <w:link w:val="CommentTextChar"/>
    <w:uiPriority w:val="99"/>
    <w:unhideWhenUsed/>
    <w:rsid w:val="000419A4"/>
    <w:pPr>
      <w:spacing w:line="240" w:lineRule="auto"/>
    </w:pPr>
    <w:rPr>
      <w:sz w:val="20"/>
      <w:szCs w:val="20"/>
    </w:rPr>
  </w:style>
  <w:style w:type="character" w:customStyle="1" w:styleId="CommentTextChar">
    <w:name w:val="Comment Text Char"/>
    <w:basedOn w:val="DefaultParagraphFont"/>
    <w:link w:val="CommentText"/>
    <w:uiPriority w:val="99"/>
    <w:rsid w:val="000419A4"/>
    <w:rPr>
      <w:rFonts w:eastAsia="MS Mincho"/>
      <w:sz w:val="20"/>
      <w:szCs w:val="20"/>
    </w:rPr>
  </w:style>
  <w:style w:type="paragraph" w:styleId="CommentSubject">
    <w:name w:val="annotation subject"/>
    <w:basedOn w:val="CommentText"/>
    <w:next w:val="CommentText"/>
    <w:link w:val="CommentSubjectChar"/>
    <w:uiPriority w:val="99"/>
    <w:semiHidden/>
    <w:unhideWhenUsed/>
    <w:rsid w:val="000419A4"/>
    <w:rPr>
      <w:b/>
      <w:bCs/>
    </w:rPr>
  </w:style>
  <w:style w:type="character" w:customStyle="1" w:styleId="CommentSubjectChar">
    <w:name w:val="Comment Subject Char"/>
    <w:basedOn w:val="CommentTextChar"/>
    <w:link w:val="CommentSubject"/>
    <w:uiPriority w:val="99"/>
    <w:semiHidden/>
    <w:rsid w:val="000419A4"/>
    <w:rPr>
      <w:rFonts w:eastAsia="MS Mincho"/>
      <w:b/>
      <w:bCs/>
      <w:sz w:val="20"/>
      <w:szCs w:val="20"/>
    </w:rPr>
  </w:style>
  <w:style w:type="paragraph" w:styleId="PlainText">
    <w:name w:val="Plain Text"/>
    <w:basedOn w:val="Normal"/>
    <w:link w:val="PlainTextChar"/>
    <w:uiPriority w:val="99"/>
    <w:rsid w:val="00074844"/>
    <w:pPr>
      <w:spacing w:after="0" w:line="240" w:lineRule="auto"/>
      <w:jc w:val="left"/>
    </w:pPr>
    <w:rPr>
      <w:rFonts w:ascii="Courier New" w:eastAsia="Times New Roman" w:hAnsi="Courier New" w:cs="Times New Roman"/>
      <w:sz w:val="20"/>
      <w:szCs w:val="20"/>
      <w:lang w:val="en-US" w:eastAsia="he-IL" w:bidi="he-IL"/>
    </w:rPr>
  </w:style>
  <w:style w:type="character" w:customStyle="1" w:styleId="PlainTextChar">
    <w:name w:val="Plain Text Char"/>
    <w:basedOn w:val="DefaultParagraphFont"/>
    <w:link w:val="PlainText"/>
    <w:uiPriority w:val="99"/>
    <w:rsid w:val="00074844"/>
    <w:rPr>
      <w:rFonts w:ascii="Courier New" w:eastAsia="Times New Roman" w:hAnsi="Courier New" w:cs="Times New Roman"/>
      <w:sz w:val="20"/>
      <w:szCs w:val="20"/>
      <w:lang w:val="en-US" w:eastAsia="he-IL" w:bidi="he-IL"/>
    </w:rPr>
  </w:style>
  <w:style w:type="paragraph" w:styleId="Revision">
    <w:name w:val="Revision"/>
    <w:hidden/>
    <w:uiPriority w:val="99"/>
    <w:semiHidden/>
    <w:rsid w:val="007E6323"/>
    <w:pPr>
      <w:spacing w:after="0" w:line="240" w:lineRule="auto"/>
    </w:pPr>
    <w:rPr>
      <w:rFonts w:ascii="Times New Roman" w:eastAsia="MS Mincho" w:hAnsi="Times New Roman"/>
      <w:sz w:val="24"/>
    </w:rPr>
  </w:style>
  <w:style w:type="paragraph" w:styleId="Header">
    <w:name w:val="header"/>
    <w:basedOn w:val="Normal"/>
    <w:link w:val="HeaderChar"/>
    <w:uiPriority w:val="99"/>
    <w:unhideWhenUsed/>
    <w:rsid w:val="00822A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2A7A"/>
    <w:rPr>
      <w:rFonts w:ascii="Times New Roman" w:eastAsia="MS Mincho" w:hAnsi="Times New Roman"/>
      <w:sz w:val="24"/>
    </w:rPr>
  </w:style>
  <w:style w:type="paragraph" w:styleId="Footer">
    <w:name w:val="footer"/>
    <w:basedOn w:val="Normal"/>
    <w:link w:val="FooterChar"/>
    <w:uiPriority w:val="99"/>
    <w:unhideWhenUsed/>
    <w:rsid w:val="00822A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2A7A"/>
    <w:rPr>
      <w:rFonts w:ascii="Times New Roman" w:eastAsia="MS Mincho" w:hAnsi="Times New Roman"/>
      <w:sz w:val="24"/>
    </w:rPr>
  </w:style>
  <w:style w:type="table" w:styleId="ListTable1Light-Accent3">
    <w:name w:val="List Table 1 Light Accent 3"/>
    <w:basedOn w:val="TableNormal"/>
    <w:uiPriority w:val="46"/>
    <w:rsid w:val="00DA25C9"/>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Spacing">
    <w:name w:val="No Spacing"/>
    <w:uiPriority w:val="1"/>
    <w:qFormat/>
    <w:rsid w:val="00DA25C9"/>
    <w:pPr>
      <w:spacing w:after="0" w:line="240" w:lineRule="auto"/>
      <w:jc w:val="both"/>
    </w:pPr>
    <w:rPr>
      <w:rFonts w:ascii="Times New Roman" w:eastAsia="MS Mincho" w:hAnsi="Times New Roman"/>
      <w:sz w:val="24"/>
    </w:rPr>
  </w:style>
  <w:style w:type="paragraph" w:styleId="ListParagraph">
    <w:name w:val="List Paragraph"/>
    <w:basedOn w:val="Normal"/>
    <w:uiPriority w:val="34"/>
    <w:qFormat/>
    <w:rsid w:val="003A50F3"/>
    <w:pPr>
      <w:ind w:left="720"/>
      <w:contextualSpacing/>
    </w:pPr>
  </w:style>
  <w:style w:type="paragraph" w:styleId="EndnoteText">
    <w:name w:val="endnote text"/>
    <w:basedOn w:val="Normal"/>
    <w:link w:val="EndnoteTextChar"/>
    <w:unhideWhenUsed/>
    <w:rsid w:val="003A50F3"/>
    <w:pPr>
      <w:spacing w:after="0" w:line="240" w:lineRule="auto"/>
    </w:pPr>
    <w:rPr>
      <w:sz w:val="20"/>
      <w:szCs w:val="20"/>
    </w:rPr>
  </w:style>
  <w:style w:type="character" w:customStyle="1" w:styleId="EndnoteTextChar">
    <w:name w:val="Endnote Text Char"/>
    <w:basedOn w:val="DefaultParagraphFont"/>
    <w:link w:val="EndnoteText"/>
    <w:qFormat/>
    <w:rsid w:val="003A50F3"/>
    <w:rPr>
      <w:rFonts w:ascii="Times New Roman" w:eastAsia="MS Mincho" w:hAnsi="Times New Roman"/>
      <w:sz w:val="20"/>
      <w:szCs w:val="20"/>
    </w:rPr>
  </w:style>
  <w:style w:type="character" w:styleId="PlaceholderText">
    <w:name w:val="Placeholder Text"/>
    <w:basedOn w:val="DefaultParagraphFont"/>
    <w:uiPriority w:val="99"/>
    <w:semiHidden/>
    <w:rsid w:val="00450F1E"/>
    <w:rPr>
      <w:color w:val="666666"/>
    </w:rPr>
  </w:style>
  <w:style w:type="paragraph" w:customStyle="1" w:styleId="pf0">
    <w:name w:val="pf0"/>
    <w:basedOn w:val="Normal"/>
    <w:rsid w:val="008349BC"/>
    <w:pPr>
      <w:spacing w:before="100" w:beforeAutospacing="1" w:after="100" w:afterAutospacing="1" w:line="240" w:lineRule="auto"/>
      <w:jc w:val="left"/>
    </w:pPr>
    <w:rPr>
      <w:rFonts w:eastAsia="Times New Roman" w:cs="Times New Roman"/>
      <w:szCs w:val="24"/>
      <w:lang w:eastAsia="en-GB"/>
    </w:rPr>
  </w:style>
  <w:style w:type="character" w:customStyle="1" w:styleId="cf01">
    <w:name w:val="cf01"/>
    <w:basedOn w:val="DefaultParagraphFont"/>
    <w:rsid w:val="008349BC"/>
    <w:rPr>
      <w:rFonts w:ascii="Segoe UI" w:hAnsi="Segoe UI" w:cs="Segoe UI" w:hint="default"/>
      <w:color w:val="222222"/>
      <w:sz w:val="18"/>
      <w:szCs w:val="18"/>
      <w:shd w:val="clear" w:color="auto" w:fill="FFFFFF"/>
    </w:rPr>
  </w:style>
  <w:style w:type="character" w:customStyle="1" w:styleId="cf11">
    <w:name w:val="cf11"/>
    <w:basedOn w:val="DefaultParagraphFont"/>
    <w:rsid w:val="008349BC"/>
    <w:rPr>
      <w:rFonts w:ascii="Segoe UI" w:hAnsi="Segoe UI" w:cs="Segoe UI" w:hint="default"/>
      <w:i/>
      <w:iCs/>
      <w:color w:val="222222"/>
      <w:sz w:val="18"/>
      <w:szCs w:val="18"/>
      <w:shd w:val="clear" w:color="auto" w:fill="FFFFFF"/>
    </w:rPr>
  </w:style>
  <w:style w:type="character" w:customStyle="1" w:styleId="cf21">
    <w:name w:val="cf21"/>
    <w:basedOn w:val="DefaultParagraphFont"/>
    <w:rsid w:val="008349BC"/>
    <w:rPr>
      <w:rFonts w:ascii="Segoe UI" w:hAnsi="Segoe UI" w:cs="Segoe UI" w:hint="default"/>
      <w:sz w:val="18"/>
      <w:szCs w:val="18"/>
    </w:rPr>
  </w:style>
  <w:style w:type="table" w:styleId="TableGrid">
    <w:name w:val="Table Grid"/>
    <w:basedOn w:val="TableNormal"/>
    <w:uiPriority w:val="39"/>
    <w:rsid w:val="00211B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016EF"/>
    <w:rPr>
      <w:color w:val="0563C1" w:themeColor="hyperlink"/>
      <w:u w:val="single"/>
    </w:rPr>
  </w:style>
  <w:style w:type="character" w:styleId="UnresolvedMention">
    <w:name w:val="Unresolved Mention"/>
    <w:basedOn w:val="DefaultParagraphFont"/>
    <w:uiPriority w:val="99"/>
    <w:semiHidden/>
    <w:unhideWhenUsed/>
    <w:rsid w:val="007016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3934549">
      <w:bodyDiv w:val="1"/>
      <w:marLeft w:val="0"/>
      <w:marRight w:val="0"/>
      <w:marTop w:val="0"/>
      <w:marBottom w:val="0"/>
      <w:divBdr>
        <w:top w:val="none" w:sz="0" w:space="0" w:color="auto"/>
        <w:left w:val="none" w:sz="0" w:space="0" w:color="auto"/>
        <w:bottom w:val="none" w:sz="0" w:space="0" w:color="auto"/>
        <w:right w:val="none" w:sz="0" w:space="0" w:color="auto"/>
      </w:divBdr>
    </w:div>
    <w:div w:id="844629374">
      <w:bodyDiv w:val="1"/>
      <w:marLeft w:val="0"/>
      <w:marRight w:val="0"/>
      <w:marTop w:val="0"/>
      <w:marBottom w:val="0"/>
      <w:divBdr>
        <w:top w:val="none" w:sz="0" w:space="0" w:color="auto"/>
        <w:left w:val="none" w:sz="0" w:space="0" w:color="auto"/>
        <w:bottom w:val="none" w:sz="0" w:space="0" w:color="auto"/>
        <w:right w:val="none" w:sz="0" w:space="0" w:color="auto"/>
      </w:divBdr>
    </w:div>
    <w:div w:id="985862197">
      <w:bodyDiv w:val="1"/>
      <w:marLeft w:val="0"/>
      <w:marRight w:val="0"/>
      <w:marTop w:val="0"/>
      <w:marBottom w:val="0"/>
      <w:divBdr>
        <w:top w:val="none" w:sz="0" w:space="0" w:color="auto"/>
        <w:left w:val="none" w:sz="0" w:space="0" w:color="auto"/>
        <w:bottom w:val="none" w:sz="0" w:space="0" w:color="auto"/>
        <w:right w:val="none" w:sz="0" w:space="0" w:color="auto"/>
      </w:divBdr>
    </w:div>
    <w:div w:id="1650788193">
      <w:bodyDiv w:val="1"/>
      <w:marLeft w:val="0"/>
      <w:marRight w:val="0"/>
      <w:marTop w:val="0"/>
      <w:marBottom w:val="0"/>
      <w:divBdr>
        <w:top w:val="none" w:sz="0" w:space="0" w:color="auto"/>
        <w:left w:val="none" w:sz="0" w:space="0" w:color="auto"/>
        <w:bottom w:val="none" w:sz="0" w:space="0" w:color="auto"/>
        <w:right w:val="none" w:sz="0" w:space="0" w:color="auto"/>
      </w:divBdr>
    </w:div>
    <w:div w:id="1685936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437869-F10A-430D-BC0E-DC6B5649D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14</Pages>
  <Words>2453</Words>
  <Characters>13984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SIMPSON, STRUAN (PGR)</dc:creator>
  <cp:keywords/>
  <dc:description/>
  <cp:lastModifiedBy>Mclaughlin, Abbie</cp:lastModifiedBy>
  <cp:revision>6</cp:revision>
  <dcterms:created xsi:type="dcterms:W3CDTF">2025-08-20T14:34:00Z</dcterms:created>
  <dcterms:modified xsi:type="dcterms:W3CDTF">2025-08-20T14:56:00Z</dcterms:modified>
</cp:coreProperties>
</file>