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51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780"/>
        <w:gridCol w:w="3150"/>
        <w:gridCol w:w="1800"/>
      </w:tblGrid>
      <w:tr w:rsidR="003D309C" w:rsidRPr="007922BE" w14:paraId="675778CE" w14:textId="77777777" w:rsidTr="003D309C">
        <w:tc>
          <w:tcPr>
            <w:tcW w:w="1440" w:type="dxa"/>
            <w:tcBorders>
              <w:top w:val="single" w:sz="4" w:space="0" w:color="auto"/>
            </w:tcBorders>
          </w:tcPr>
          <w:p w14:paraId="431D6624" w14:textId="77777777" w:rsidR="003D309C" w:rsidRPr="007922BE" w:rsidRDefault="003D309C" w:rsidP="003D309C"/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59E44B1E" w14:textId="77777777" w:rsidR="003D309C" w:rsidRPr="00E040BE" w:rsidRDefault="003D309C" w:rsidP="003D309C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Women</w:t>
            </w:r>
          </w:p>
          <w:p w14:paraId="2622A826" w14:textId="77777777" w:rsidR="003D309C" w:rsidRPr="00E040BE" w:rsidRDefault="003D309C" w:rsidP="003D309C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N=121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1A998303" w14:textId="77777777" w:rsidR="003D309C" w:rsidRPr="00E040BE" w:rsidRDefault="003D309C" w:rsidP="003D309C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Men</w:t>
            </w:r>
          </w:p>
          <w:p w14:paraId="0E43CF54" w14:textId="77777777" w:rsidR="003D309C" w:rsidRPr="00E040BE" w:rsidRDefault="003D309C" w:rsidP="003D309C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N=159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576B2" w14:textId="77777777" w:rsidR="003D309C" w:rsidRPr="00322F4E" w:rsidRDefault="003D309C" w:rsidP="003D309C">
            <w:pPr>
              <w:jc w:val="center"/>
              <w:rPr>
                <w:b/>
              </w:rPr>
            </w:pPr>
          </w:p>
        </w:tc>
      </w:tr>
      <w:tr w:rsidR="003D309C" w:rsidRPr="007922BE" w14:paraId="15014004" w14:textId="77777777" w:rsidTr="003D309C">
        <w:tc>
          <w:tcPr>
            <w:tcW w:w="1440" w:type="dxa"/>
            <w:vAlign w:val="center"/>
          </w:tcPr>
          <w:p w14:paraId="21C2777D" w14:textId="77777777" w:rsidR="003D309C" w:rsidRDefault="003D309C" w:rsidP="003D309C">
            <w:pPr>
              <w:ind w:hanging="25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ECB87" w14:textId="77777777" w:rsidR="003D309C" w:rsidRPr="00E040BE" w:rsidRDefault="003D309C" w:rsidP="003D309C">
            <w:pPr>
              <w:ind w:left="144" w:hanging="198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 xml:space="preserve">Percent difference (95% CI) in daily means of autonomic metrics per </w:t>
            </w:r>
            <w:r>
              <w:rPr>
                <w:b/>
                <w:bCs/>
              </w:rPr>
              <w:t xml:space="preserve">1-log-unit </w:t>
            </w:r>
            <w:r w:rsidRPr="00E040BE">
              <w:rPr>
                <w:b/>
                <w:bCs/>
              </w:rPr>
              <w:t>increase in daily mean negative mood score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182E113" w14:textId="77777777" w:rsidR="003D309C" w:rsidRPr="00E040BE" w:rsidRDefault="003D309C" w:rsidP="003D309C">
            <w:pPr>
              <w:ind w:left="144"/>
              <w:jc w:val="center"/>
              <w:rPr>
                <w:b/>
                <w:bCs/>
              </w:rPr>
            </w:pPr>
            <w:r w:rsidRPr="00E040BE">
              <w:rPr>
                <w:rFonts w:eastAsia="Times New Roman"/>
                <w:b/>
                <w:bCs/>
              </w:rPr>
              <w:t>P for sex interaction*</w:t>
            </w:r>
          </w:p>
        </w:tc>
      </w:tr>
      <w:tr w:rsidR="003D309C" w:rsidRPr="007922BE" w14:paraId="59D4C092" w14:textId="77777777" w:rsidTr="003D309C">
        <w:tc>
          <w:tcPr>
            <w:tcW w:w="1440" w:type="dxa"/>
            <w:vAlign w:val="center"/>
          </w:tcPr>
          <w:p w14:paraId="6C019013" w14:textId="50474A15" w:rsidR="003D309C" w:rsidRPr="007922BE" w:rsidRDefault="003D309C" w:rsidP="003D309C">
            <w:pPr>
              <w:ind w:hanging="25"/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HF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13011E35" w14:textId="3099FC4D" w:rsidR="003D309C" w:rsidRPr="001770A3" w:rsidRDefault="003D309C" w:rsidP="003D309C">
            <w:pPr>
              <w:jc w:val="center"/>
            </w:pPr>
            <w:r>
              <w:t>-2.5 (-5.0, -0.03)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2CF08556" w14:textId="6A2638D7" w:rsidR="003D309C" w:rsidRPr="001770A3" w:rsidRDefault="003D309C" w:rsidP="003D309C">
            <w:pPr>
              <w:ind w:left="144" w:hanging="198"/>
              <w:jc w:val="center"/>
            </w:pPr>
            <w:r>
              <w:t>0.6 (-1.2, 2.5)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23802EB" w14:textId="06920AFF" w:rsidR="003D309C" w:rsidRPr="001770A3" w:rsidRDefault="003D309C" w:rsidP="003D309C">
            <w:pPr>
              <w:ind w:left="144"/>
              <w:jc w:val="center"/>
            </w:pPr>
            <w:r>
              <w:t>0.047</w:t>
            </w:r>
          </w:p>
        </w:tc>
      </w:tr>
      <w:tr w:rsidR="003D309C" w:rsidRPr="007922BE" w14:paraId="78986105" w14:textId="77777777" w:rsidTr="003D309C">
        <w:tc>
          <w:tcPr>
            <w:tcW w:w="1440" w:type="dxa"/>
            <w:vAlign w:val="center"/>
          </w:tcPr>
          <w:p w14:paraId="51EC7AA7" w14:textId="2BBC9DA6" w:rsidR="003D309C" w:rsidRPr="007922BE" w:rsidRDefault="003D309C" w:rsidP="003D309C">
            <w:pPr>
              <w:ind w:hanging="25"/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LF</w:t>
            </w:r>
          </w:p>
        </w:tc>
        <w:tc>
          <w:tcPr>
            <w:tcW w:w="3780" w:type="dxa"/>
          </w:tcPr>
          <w:p w14:paraId="782A3BCC" w14:textId="7DF8A7F1" w:rsidR="003D309C" w:rsidRPr="001770A3" w:rsidRDefault="003D309C" w:rsidP="003D309C">
            <w:pPr>
              <w:jc w:val="center"/>
            </w:pPr>
            <w:r>
              <w:t>-2.9 (-5.1, -0.6)</w:t>
            </w:r>
          </w:p>
        </w:tc>
        <w:tc>
          <w:tcPr>
            <w:tcW w:w="3150" w:type="dxa"/>
          </w:tcPr>
          <w:p w14:paraId="0744E6DE" w14:textId="474FC30F" w:rsidR="003D309C" w:rsidRPr="001770A3" w:rsidRDefault="003D309C" w:rsidP="003D309C">
            <w:pPr>
              <w:ind w:left="144" w:hanging="198"/>
              <w:jc w:val="center"/>
            </w:pPr>
            <w:r>
              <w:t>-0.01 (-1.6, 1.6)</w:t>
            </w:r>
          </w:p>
        </w:tc>
        <w:tc>
          <w:tcPr>
            <w:tcW w:w="1800" w:type="dxa"/>
          </w:tcPr>
          <w:p w14:paraId="79597988" w14:textId="59FAEFB0" w:rsidR="003D309C" w:rsidRPr="001770A3" w:rsidRDefault="003D309C" w:rsidP="003D309C">
            <w:pPr>
              <w:ind w:left="144"/>
              <w:jc w:val="center"/>
            </w:pPr>
            <w:r>
              <w:t>0.045</w:t>
            </w:r>
          </w:p>
        </w:tc>
      </w:tr>
      <w:tr w:rsidR="003D309C" w:rsidRPr="007922BE" w14:paraId="5DE2F9E1" w14:textId="77777777" w:rsidTr="00A721B8">
        <w:tc>
          <w:tcPr>
            <w:tcW w:w="1440" w:type="dxa"/>
            <w:vAlign w:val="center"/>
          </w:tcPr>
          <w:p w14:paraId="4D364238" w14:textId="3FE7B48E" w:rsidR="003D309C" w:rsidRDefault="003D309C" w:rsidP="003D309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VLF</w:t>
            </w:r>
          </w:p>
        </w:tc>
        <w:tc>
          <w:tcPr>
            <w:tcW w:w="3780" w:type="dxa"/>
          </w:tcPr>
          <w:p w14:paraId="35973736" w14:textId="4C5D10B4" w:rsidR="003D309C" w:rsidRDefault="00A721B8" w:rsidP="003D309C">
            <w:pPr>
              <w:jc w:val="center"/>
            </w:pPr>
            <w:r>
              <w:t>-1.6 (-3.0, -0.15)</w:t>
            </w:r>
          </w:p>
        </w:tc>
        <w:tc>
          <w:tcPr>
            <w:tcW w:w="3150" w:type="dxa"/>
          </w:tcPr>
          <w:p w14:paraId="052DD66E" w14:textId="226C4318" w:rsidR="003D309C" w:rsidRDefault="00A721B8" w:rsidP="003D309C">
            <w:pPr>
              <w:ind w:left="144" w:hanging="198"/>
              <w:jc w:val="center"/>
            </w:pPr>
            <w:r>
              <w:t>0.10 (-0.9, 1.1)</w:t>
            </w:r>
          </w:p>
        </w:tc>
        <w:tc>
          <w:tcPr>
            <w:tcW w:w="1800" w:type="dxa"/>
          </w:tcPr>
          <w:p w14:paraId="4A87FC32" w14:textId="596399E6" w:rsidR="003D309C" w:rsidRDefault="003D309C" w:rsidP="003D309C">
            <w:pPr>
              <w:ind w:left="144"/>
              <w:jc w:val="center"/>
            </w:pPr>
            <w:r>
              <w:t>0.0</w:t>
            </w:r>
            <w:r w:rsidR="00A721B8">
              <w:t>65</w:t>
            </w:r>
          </w:p>
        </w:tc>
      </w:tr>
      <w:tr w:rsidR="003D309C" w:rsidRPr="007922BE" w14:paraId="3C1B065D" w14:textId="77777777" w:rsidTr="00A721B8"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CEFE85" w14:textId="0ACA1998" w:rsidR="003D309C" w:rsidRPr="007922BE" w:rsidRDefault="003D309C" w:rsidP="003D309C"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SDNN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806F7FB" w14:textId="064489DB" w:rsidR="003D309C" w:rsidRDefault="003D309C" w:rsidP="003D309C">
            <w:pPr>
              <w:jc w:val="center"/>
            </w:pPr>
            <w:r>
              <w:t>-1.9 (-3.4, -0.47)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E640C7D" w14:textId="0E693B6D" w:rsidR="003D309C" w:rsidRDefault="003D309C" w:rsidP="003D309C">
            <w:pPr>
              <w:ind w:left="144" w:hanging="198"/>
              <w:jc w:val="center"/>
            </w:pPr>
            <w:r>
              <w:t>0.02 (-1.0, 1.1)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F3FC2A5" w14:textId="76198628" w:rsidR="003D309C" w:rsidRDefault="003D309C" w:rsidP="003D309C">
            <w:pPr>
              <w:ind w:left="144"/>
              <w:jc w:val="center"/>
            </w:pPr>
            <w:r>
              <w:t>0.036</w:t>
            </w:r>
          </w:p>
        </w:tc>
      </w:tr>
    </w:tbl>
    <w:p w14:paraId="38C422AB" w14:textId="383651E3" w:rsidR="003D309C" w:rsidRPr="00C45FDA" w:rsidRDefault="003D309C" w:rsidP="003D309C">
      <w:pPr>
        <w:spacing w:line="240" w:lineRule="auto"/>
        <w:ind w:right="-810"/>
        <w:rPr>
          <w:b/>
          <w:sz w:val="24"/>
        </w:rPr>
      </w:pPr>
      <w:r>
        <w:rPr>
          <w:b/>
          <w:sz w:val="24"/>
        </w:rPr>
        <w:t>Supplementary Table 1. U</w:t>
      </w:r>
      <w:r w:rsidRPr="00C45FDA">
        <w:rPr>
          <w:b/>
          <w:sz w:val="24"/>
        </w:rPr>
        <w:t xml:space="preserve">nadjusted </w:t>
      </w:r>
      <w:r>
        <w:rPr>
          <w:b/>
          <w:sz w:val="24"/>
        </w:rPr>
        <w:t xml:space="preserve">sex differences in associations of daily </w:t>
      </w:r>
      <w:r w:rsidR="008E4B33">
        <w:rPr>
          <w:b/>
          <w:sz w:val="24"/>
        </w:rPr>
        <w:t>average</w:t>
      </w:r>
      <w:r>
        <w:rPr>
          <w:b/>
          <w:sz w:val="24"/>
        </w:rPr>
        <w:t xml:space="preserve"> negative mood </w:t>
      </w:r>
      <w:r w:rsidR="00AD7E42">
        <w:rPr>
          <w:b/>
          <w:sz w:val="24"/>
        </w:rPr>
        <w:t xml:space="preserve">(in log units) </w:t>
      </w:r>
      <w:r>
        <w:rPr>
          <w:b/>
          <w:sz w:val="24"/>
        </w:rPr>
        <w:t xml:space="preserve">with </w:t>
      </w:r>
      <w:r w:rsidR="008E4B33">
        <w:rPr>
          <w:b/>
          <w:sz w:val="24"/>
        </w:rPr>
        <w:t xml:space="preserve">daily average ambulatory </w:t>
      </w:r>
      <w:r>
        <w:rPr>
          <w:b/>
          <w:sz w:val="24"/>
        </w:rPr>
        <w:t>heart rate variability metrics.</w:t>
      </w:r>
    </w:p>
    <w:p w14:paraId="1A63701B" w14:textId="77777777" w:rsidR="00E67561" w:rsidRDefault="00E67561" w:rsidP="00E67561">
      <w:pPr>
        <w:spacing w:after="0" w:line="240" w:lineRule="auto"/>
        <w:rPr>
          <w:bCs/>
          <w:szCs w:val="20"/>
        </w:rPr>
      </w:pPr>
    </w:p>
    <w:p w14:paraId="21367772" w14:textId="5679D168" w:rsidR="003D309C" w:rsidRPr="00E67561" w:rsidRDefault="00E67561" w:rsidP="00E67561">
      <w:pPr>
        <w:spacing w:after="0" w:line="240" w:lineRule="auto"/>
        <w:rPr>
          <w:bCs/>
          <w:sz w:val="24"/>
        </w:rPr>
      </w:pPr>
      <w:r w:rsidRPr="00E67561">
        <w:rPr>
          <w:bCs/>
          <w:szCs w:val="20"/>
        </w:rPr>
        <w:t>CI: confidence interval; DC: deceleration capacity; HF: high-frequency heart rate variability; LF: low- frequency heart rate variability; VLF: very-low frequency heart rate variability; SDNN: standard deviation of NN intervals.</w:t>
      </w:r>
      <w:r w:rsidR="003D309C" w:rsidRPr="00E67561">
        <w:rPr>
          <w:bCs/>
          <w:sz w:val="24"/>
        </w:rPr>
        <w:br w:type="page"/>
      </w:r>
    </w:p>
    <w:p w14:paraId="19247534" w14:textId="38EE87E7" w:rsidR="00471B87" w:rsidRPr="00C45FDA" w:rsidRDefault="00471B87" w:rsidP="00C1728F">
      <w:pPr>
        <w:spacing w:line="240" w:lineRule="auto"/>
        <w:ind w:right="-810"/>
        <w:rPr>
          <w:b/>
          <w:sz w:val="24"/>
        </w:rPr>
      </w:pPr>
      <w:r>
        <w:rPr>
          <w:b/>
          <w:sz w:val="24"/>
        </w:rPr>
        <w:lastRenderedPageBreak/>
        <w:t xml:space="preserve">Supplementary Table </w:t>
      </w:r>
      <w:r w:rsidR="003D309C">
        <w:rPr>
          <w:b/>
          <w:sz w:val="24"/>
        </w:rPr>
        <w:t>2</w:t>
      </w:r>
      <w:r w:rsidRPr="00C45FDA">
        <w:rPr>
          <w:b/>
          <w:sz w:val="24"/>
        </w:rPr>
        <w:t xml:space="preserve">. </w:t>
      </w:r>
      <w:r>
        <w:rPr>
          <w:b/>
          <w:sz w:val="24"/>
        </w:rPr>
        <w:t>U</w:t>
      </w:r>
      <w:r w:rsidRPr="00C45FDA">
        <w:rPr>
          <w:b/>
          <w:sz w:val="24"/>
        </w:rPr>
        <w:t xml:space="preserve">nadjusted </w:t>
      </w:r>
      <w:r>
        <w:rPr>
          <w:b/>
          <w:sz w:val="24"/>
        </w:rPr>
        <w:t xml:space="preserve">sex differences in associations of daily </w:t>
      </w:r>
      <w:r w:rsidR="008E4B33">
        <w:rPr>
          <w:b/>
          <w:sz w:val="24"/>
        </w:rPr>
        <w:t>average</w:t>
      </w:r>
      <w:r>
        <w:rPr>
          <w:b/>
          <w:sz w:val="24"/>
        </w:rPr>
        <w:t xml:space="preserve"> negative mood (</w:t>
      </w:r>
      <w:r w:rsidR="00AD7E42">
        <w:rPr>
          <w:b/>
          <w:sz w:val="24"/>
        </w:rPr>
        <w:t xml:space="preserve">in </w:t>
      </w:r>
      <w:r w:rsidR="0042217E">
        <w:rPr>
          <w:b/>
          <w:sz w:val="24"/>
        </w:rPr>
        <w:t>original</w:t>
      </w:r>
      <w:r>
        <w:rPr>
          <w:b/>
          <w:sz w:val="24"/>
        </w:rPr>
        <w:t xml:space="preserve"> units) with </w:t>
      </w:r>
      <w:r w:rsidR="008E4B33">
        <w:rPr>
          <w:b/>
          <w:sz w:val="24"/>
        </w:rPr>
        <w:t>daily average ambulatory autonomic function metrics</w:t>
      </w:r>
      <w:r>
        <w:rPr>
          <w:b/>
          <w:sz w:val="24"/>
        </w:rPr>
        <w:t>.</w:t>
      </w:r>
    </w:p>
    <w:tbl>
      <w:tblPr>
        <w:tblStyle w:val="TableGrid"/>
        <w:tblpPr w:leftFromText="180" w:rightFromText="180" w:vertAnchor="page" w:horzAnchor="margin" w:tblpY="2251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3510"/>
        <w:gridCol w:w="3305"/>
        <w:gridCol w:w="1800"/>
      </w:tblGrid>
      <w:tr w:rsidR="00471B87" w:rsidRPr="007922BE" w14:paraId="1566BEDF" w14:textId="77777777" w:rsidTr="00471B87">
        <w:tc>
          <w:tcPr>
            <w:tcW w:w="1555" w:type="dxa"/>
            <w:tcBorders>
              <w:top w:val="single" w:sz="4" w:space="0" w:color="auto"/>
            </w:tcBorders>
          </w:tcPr>
          <w:p w14:paraId="26B10A28" w14:textId="77777777" w:rsidR="00471B87" w:rsidRPr="007922BE" w:rsidRDefault="00471B87" w:rsidP="00471B87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0DF7832" w14:textId="77777777" w:rsidR="00471B87" w:rsidRPr="00E040BE" w:rsidRDefault="00471B87" w:rsidP="00471B87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Women</w:t>
            </w:r>
          </w:p>
          <w:p w14:paraId="481303EF" w14:textId="77777777" w:rsidR="00471B87" w:rsidRPr="00E040BE" w:rsidRDefault="00471B87" w:rsidP="00471B87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N=121</w:t>
            </w:r>
          </w:p>
        </w:tc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14:paraId="1C8AC5B6" w14:textId="77777777" w:rsidR="00471B87" w:rsidRPr="00E040BE" w:rsidRDefault="00471B87" w:rsidP="00471B87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Men</w:t>
            </w:r>
          </w:p>
          <w:p w14:paraId="12CFA173" w14:textId="77777777" w:rsidR="00471B87" w:rsidRPr="00E040BE" w:rsidRDefault="00471B87" w:rsidP="00471B87">
            <w:pPr>
              <w:keepNext/>
              <w:widowControl w:val="0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>N=159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17372" w14:textId="77777777" w:rsidR="00471B87" w:rsidRPr="00322F4E" w:rsidRDefault="00471B87" w:rsidP="00471B87">
            <w:pPr>
              <w:jc w:val="center"/>
              <w:rPr>
                <w:b/>
              </w:rPr>
            </w:pPr>
          </w:p>
        </w:tc>
      </w:tr>
      <w:tr w:rsidR="00471B87" w:rsidRPr="007922BE" w14:paraId="67640032" w14:textId="77777777" w:rsidTr="00471B87">
        <w:tc>
          <w:tcPr>
            <w:tcW w:w="1555" w:type="dxa"/>
            <w:vAlign w:val="center"/>
          </w:tcPr>
          <w:p w14:paraId="21B53E6A" w14:textId="77777777" w:rsidR="00471B87" w:rsidRDefault="00471B87" w:rsidP="00471B87">
            <w:pPr>
              <w:ind w:hanging="25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83456" w14:textId="4C4EDE16" w:rsidR="00471B87" w:rsidRPr="00E040BE" w:rsidRDefault="00471B87" w:rsidP="00471B87">
            <w:pPr>
              <w:ind w:left="144" w:hanging="198"/>
              <w:jc w:val="center"/>
              <w:rPr>
                <w:b/>
                <w:bCs/>
              </w:rPr>
            </w:pPr>
            <w:r w:rsidRPr="00E040BE">
              <w:rPr>
                <w:b/>
                <w:bCs/>
              </w:rPr>
              <w:t xml:space="preserve">Percent difference (95% CI) in daily means of autonomic metrics per </w:t>
            </w:r>
            <w:r>
              <w:rPr>
                <w:b/>
                <w:bCs/>
              </w:rPr>
              <w:t xml:space="preserve">20 units </w:t>
            </w:r>
            <w:r w:rsidRPr="00E040BE">
              <w:rPr>
                <w:b/>
                <w:bCs/>
              </w:rPr>
              <w:t>increase in daily mean negative mood score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6C9A30" w14:textId="77777777" w:rsidR="00471B87" w:rsidRPr="00E040BE" w:rsidRDefault="00471B87" w:rsidP="00471B87">
            <w:pPr>
              <w:ind w:left="144"/>
              <w:jc w:val="center"/>
              <w:rPr>
                <w:b/>
                <w:bCs/>
              </w:rPr>
            </w:pPr>
            <w:r w:rsidRPr="00E040BE">
              <w:rPr>
                <w:rFonts w:eastAsia="Times New Roman"/>
                <w:b/>
                <w:bCs/>
              </w:rPr>
              <w:t>P for sex interaction*</w:t>
            </w:r>
          </w:p>
        </w:tc>
      </w:tr>
      <w:tr w:rsidR="00C1728F" w:rsidRPr="007922BE" w14:paraId="16B4637C" w14:textId="77777777" w:rsidTr="00FD4FBE">
        <w:tc>
          <w:tcPr>
            <w:tcW w:w="1555" w:type="dxa"/>
            <w:vAlign w:val="center"/>
          </w:tcPr>
          <w:p w14:paraId="0268796D" w14:textId="77777777" w:rsidR="00C1728F" w:rsidRPr="007922BE" w:rsidRDefault="00C1728F" w:rsidP="00471B87">
            <w:pPr>
              <w:ind w:hanging="25"/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DC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F25DDE7" w14:textId="4D6E8CC5" w:rsidR="00C1728F" w:rsidRPr="001770A3" w:rsidRDefault="00F214FB" w:rsidP="00471B87">
            <w:pPr>
              <w:jc w:val="center"/>
            </w:pPr>
            <w:r>
              <w:t>-11.9</w:t>
            </w:r>
            <w:r w:rsidR="00C1728F">
              <w:t xml:space="preserve"> (-</w:t>
            </w:r>
            <w:r>
              <w:t>18.9</w:t>
            </w:r>
            <w:r w:rsidR="00C1728F">
              <w:t>, -</w:t>
            </w:r>
            <w:r>
              <w:t>4.8</w:t>
            </w:r>
            <w:r w:rsidR="00C1728F">
              <w:t>)</w:t>
            </w: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3B363D62" w14:textId="67EBE7BD" w:rsidR="00C1728F" w:rsidRPr="001770A3" w:rsidRDefault="00C1728F" w:rsidP="00471B87">
            <w:pPr>
              <w:ind w:left="144" w:hanging="198"/>
              <w:jc w:val="center"/>
            </w:pPr>
            <w:r>
              <w:t>0.</w:t>
            </w:r>
            <w:r w:rsidR="00F214FB">
              <w:t>9</w:t>
            </w:r>
            <w:r>
              <w:t xml:space="preserve"> (-</w:t>
            </w:r>
            <w:r w:rsidR="00F214FB">
              <w:t>4.5, 6.4</w:t>
            </w:r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ADDB6A3" w14:textId="67BEB9E7" w:rsidR="00C1728F" w:rsidRPr="001770A3" w:rsidRDefault="00C1728F" w:rsidP="00471B87">
            <w:pPr>
              <w:ind w:left="144"/>
              <w:jc w:val="center"/>
            </w:pPr>
            <w:r>
              <w:t>0.0</w:t>
            </w:r>
            <w:r w:rsidR="00F36C11">
              <w:t>05</w:t>
            </w:r>
          </w:p>
        </w:tc>
      </w:tr>
      <w:tr w:rsidR="00C1728F" w:rsidRPr="007922BE" w14:paraId="01EEEA60" w14:textId="77777777" w:rsidTr="003620FC">
        <w:tc>
          <w:tcPr>
            <w:tcW w:w="1555" w:type="dxa"/>
            <w:vAlign w:val="center"/>
          </w:tcPr>
          <w:p w14:paraId="21593E7A" w14:textId="77777777" w:rsidR="00C1728F" w:rsidRPr="007922BE" w:rsidRDefault="00C1728F" w:rsidP="00471B87">
            <w:pPr>
              <w:ind w:hanging="25"/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HF</w:t>
            </w:r>
          </w:p>
        </w:tc>
        <w:tc>
          <w:tcPr>
            <w:tcW w:w="3510" w:type="dxa"/>
          </w:tcPr>
          <w:p w14:paraId="63ED909D" w14:textId="3C0FBD2B" w:rsidR="00C1728F" w:rsidRPr="001770A3" w:rsidRDefault="00C1728F" w:rsidP="00471B87">
            <w:pPr>
              <w:jc w:val="center"/>
            </w:pPr>
            <w:r>
              <w:t>-</w:t>
            </w:r>
            <w:r w:rsidR="00F214FB">
              <w:t>6.1</w:t>
            </w:r>
            <w:r>
              <w:t xml:space="preserve"> (-</w:t>
            </w:r>
            <w:r w:rsidR="00F214FB">
              <w:t>11.4</w:t>
            </w:r>
            <w:r>
              <w:t>, -</w:t>
            </w:r>
            <w:r w:rsidR="00F214FB">
              <w:t>0.8</w:t>
            </w:r>
            <w:r>
              <w:t>)</w:t>
            </w:r>
          </w:p>
        </w:tc>
        <w:tc>
          <w:tcPr>
            <w:tcW w:w="3305" w:type="dxa"/>
          </w:tcPr>
          <w:p w14:paraId="29B72DCD" w14:textId="694BC13A" w:rsidR="00C1728F" w:rsidRPr="001770A3" w:rsidRDefault="00F214FB" w:rsidP="00471B87">
            <w:pPr>
              <w:ind w:left="144" w:hanging="198"/>
              <w:jc w:val="center"/>
            </w:pPr>
            <w:r>
              <w:t xml:space="preserve">1.0 </w:t>
            </w:r>
            <w:r w:rsidR="00C1728F">
              <w:t>(-</w:t>
            </w:r>
            <w:r>
              <w:t>3.1, 5.1</w:t>
            </w:r>
            <w:r w:rsidR="00C1728F">
              <w:t>)</w:t>
            </w:r>
          </w:p>
        </w:tc>
        <w:tc>
          <w:tcPr>
            <w:tcW w:w="1800" w:type="dxa"/>
          </w:tcPr>
          <w:p w14:paraId="7364ED42" w14:textId="0C523EDC" w:rsidR="00C1728F" w:rsidRPr="001770A3" w:rsidRDefault="00C1728F" w:rsidP="00471B87">
            <w:pPr>
              <w:ind w:left="144"/>
              <w:jc w:val="center"/>
            </w:pPr>
            <w:r>
              <w:t>0.0</w:t>
            </w:r>
            <w:r w:rsidR="00F36C11">
              <w:t>38</w:t>
            </w:r>
          </w:p>
        </w:tc>
      </w:tr>
      <w:tr w:rsidR="00C1728F" w:rsidRPr="007922BE" w14:paraId="12359E82" w14:textId="77777777" w:rsidTr="008E19D7">
        <w:tc>
          <w:tcPr>
            <w:tcW w:w="1555" w:type="dxa"/>
            <w:vAlign w:val="center"/>
          </w:tcPr>
          <w:p w14:paraId="45A21FD8" w14:textId="77777777" w:rsidR="00C1728F" w:rsidRPr="007922BE" w:rsidRDefault="00C1728F" w:rsidP="00471B87"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LF</w:t>
            </w:r>
          </w:p>
        </w:tc>
        <w:tc>
          <w:tcPr>
            <w:tcW w:w="3510" w:type="dxa"/>
          </w:tcPr>
          <w:p w14:paraId="2EBB919C" w14:textId="3C56BFC5" w:rsidR="00C1728F" w:rsidRDefault="00C1728F" w:rsidP="00471B87">
            <w:pPr>
              <w:jc w:val="center"/>
            </w:pPr>
            <w:r>
              <w:t>-</w:t>
            </w:r>
            <w:r w:rsidR="00F214FB">
              <w:t>7.6</w:t>
            </w:r>
            <w:r>
              <w:t xml:space="preserve"> (-</w:t>
            </w:r>
            <w:r w:rsidR="00F214FB">
              <w:t>12.3</w:t>
            </w:r>
            <w:r>
              <w:t>, -</w:t>
            </w:r>
            <w:r w:rsidR="00F214FB">
              <w:t>2.9</w:t>
            </w:r>
            <w:r>
              <w:t>)</w:t>
            </w:r>
          </w:p>
        </w:tc>
        <w:tc>
          <w:tcPr>
            <w:tcW w:w="3305" w:type="dxa"/>
          </w:tcPr>
          <w:p w14:paraId="2EFB8382" w14:textId="06270B2C" w:rsidR="00C1728F" w:rsidRDefault="00F214FB" w:rsidP="00471B87">
            <w:pPr>
              <w:ind w:left="144" w:hanging="198"/>
              <w:jc w:val="center"/>
            </w:pPr>
            <w:r>
              <w:t>-0.3</w:t>
            </w:r>
            <w:r w:rsidR="00C1728F">
              <w:t xml:space="preserve"> (-</w:t>
            </w:r>
            <w:r>
              <w:t>3.8, 3.2</w:t>
            </w:r>
            <w:r w:rsidR="00C1728F">
              <w:t>)</w:t>
            </w:r>
          </w:p>
        </w:tc>
        <w:tc>
          <w:tcPr>
            <w:tcW w:w="1800" w:type="dxa"/>
          </w:tcPr>
          <w:p w14:paraId="01F0E95F" w14:textId="6765739F" w:rsidR="00C1728F" w:rsidRDefault="00C1728F" w:rsidP="00471B87">
            <w:pPr>
              <w:ind w:left="144"/>
              <w:jc w:val="center"/>
            </w:pPr>
            <w:r>
              <w:t>0.0</w:t>
            </w:r>
            <w:r w:rsidR="00F36C11">
              <w:t>2</w:t>
            </w:r>
          </w:p>
        </w:tc>
      </w:tr>
      <w:tr w:rsidR="0045086A" w:rsidRPr="007922BE" w14:paraId="61896636" w14:textId="77777777" w:rsidTr="0045086A">
        <w:tc>
          <w:tcPr>
            <w:tcW w:w="1555" w:type="dxa"/>
            <w:vAlign w:val="center"/>
          </w:tcPr>
          <w:p w14:paraId="40EC8730" w14:textId="0B445B99" w:rsidR="0045086A" w:rsidRDefault="0045086A" w:rsidP="00471B87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VLF</w:t>
            </w:r>
          </w:p>
        </w:tc>
        <w:tc>
          <w:tcPr>
            <w:tcW w:w="3510" w:type="dxa"/>
          </w:tcPr>
          <w:p w14:paraId="4D0B118E" w14:textId="733DFEE8" w:rsidR="0045086A" w:rsidRDefault="0045086A" w:rsidP="00471B87">
            <w:pPr>
              <w:jc w:val="center"/>
            </w:pPr>
            <w:r>
              <w:t>-4.7 (-7.6, -1.7)</w:t>
            </w:r>
          </w:p>
        </w:tc>
        <w:tc>
          <w:tcPr>
            <w:tcW w:w="3305" w:type="dxa"/>
          </w:tcPr>
          <w:p w14:paraId="3CAD5B9D" w14:textId="62B6392B" w:rsidR="0045086A" w:rsidRDefault="0045086A" w:rsidP="00471B87">
            <w:pPr>
              <w:ind w:left="144" w:hanging="198"/>
              <w:jc w:val="center"/>
            </w:pPr>
            <w:r>
              <w:t>0.04 (-0.1, 0.2)</w:t>
            </w:r>
          </w:p>
        </w:tc>
        <w:tc>
          <w:tcPr>
            <w:tcW w:w="1800" w:type="dxa"/>
          </w:tcPr>
          <w:p w14:paraId="61A06682" w14:textId="07FCBB9B" w:rsidR="0045086A" w:rsidRDefault="0045086A" w:rsidP="00471B87">
            <w:pPr>
              <w:ind w:left="144"/>
              <w:jc w:val="center"/>
            </w:pPr>
            <w:r>
              <w:t>0.005</w:t>
            </w:r>
          </w:p>
        </w:tc>
      </w:tr>
      <w:tr w:rsidR="00C1728F" w:rsidRPr="007922BE" w14:paraId="7AD6DEE4" w14:textId="77777777" w:rsidTr="0045086A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E0E8F29" w14:textId="77777777" w:rsidR="00C1728F" w:rsidRPr="007922BE" w:rsidRDefault="00C1728F" w:rsidP="00471B87">
            <w:r>
              <w:rPr>
                <w:rFonts w:eastAsia="Times New Roman" w:cstheme="minorHAnsi"/>
                <w:color w:val="000000"/>
                <w:sz w:val="24"/>
                <w:szCs w:val="24"/>
              </w:rPr>
              <w:t>Ln SDNN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C740E97" w14:textId="6C145FD3" w:rsidR="00C1728F" w:rsidRDefault="00C1728F" w:rsidP="00471B87">
            <w:pPr>
              <w:jc w:val="center"/>
            </w:pPr>
            <w:r>
              <w:t>-</w:t>
            </w:r>
            <w:r w:rsidR="00F214FB">
              <w:t>5.0</w:t>
            </w:r>
            <w:r>
              <w:t xml:space="preserve"> (-</w:t>
            </w:r>
            <w:r w:rsidR="00F214FB">
              <w:t>8.1</w:t>
            </w:r>
            <w:r>
              <w:t>, -1.</w:t>
            </w:r>
            <w:r w:rsidR="00F214FB">
              <w:t>9</w:t>
            </w:r>
            <w:r>
              <w:t>)</w:t>
            </w: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729BCE55" w14:textId="34570E69" w:rsidR="00C1728F" w:rsidRDefault="00F214FB" w:rsidP="00471B87">
            <w:pPr>
              <w:ind w:left="144" w:hanging="198"/>
              <w:jc w:val="center"/>
            </w:pPr>
            <w:r>
              <w:t xml:space="preserve">0.2 </w:t>
            </w:r>
            <w:r w:rsidR="00C1728F">
              <w:t>(-</w:t>
            </w:r>
            <w:r>
              <w:t>2.1, 2.6</w:t>
            </w:r>
            <w:r w:rsidR="00C1728F"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4792C8" w14:textId="4FB50FF0" w:rsidR="00C1728F" w:rsidRDefault="00C1728F" w:rsidP="00471B87">
            <w:pPr>
              <w:ind w:left="144"/>
              <w:jc w:val="center"/>
            </w:pPr>
            <w:r>
              <w:t>0.0</w:t>
            </w:r>
            <w:r w:rsidR="00F36C11">
              <w:t>1</w:t>
            </w:r>
          </w:p>
        </w:tc>
      </w:tr>
    </w:tbl>
    <w:p w14:paraId="6619E162" w14:textId="3C47EE12" w:rsidR="005836C2" w:rsidRDefault="00E67561" w:rsidP="00E67561">
      <w:pPr>
        <w:spacing w:before="240"/>
      </w:pPr>
      <w:r w:rsidRPr="00E67561">
        <w:rPr>
          <w:bCs/>
          <w:szCs w:val="20"/>
        </w:rPr>
        <w:t>CI: confidence interval; DC: deceleration capacity; HF: high-frequency heart rate variability; LF: low- frequency heart rate variability; VLF: very-low frequency heart rate variability; SDNN: standard deviation of NN intervals.</w:t>
      </w:r>
      <w:r w:rsidR="005836C2">
        <w:br w:type="page"/>
      </w:r>
    </w:p>
    <w:p w14:paraId="0D86371D" w14:textId="77777777" w:rsidR="005836C2" w:rsidRPr="005836C2" w:rsidRDefault="005836C2" w:rsidP="005836C2">
      <w:pPr>
        <w:spacing w:after="0"/>
        <w:ind w:left="540" w:hanging="540"/>
        <w:rPr>
          <w:rFonts w:eastAsia="Calibri" w:cs="Arial"/>
          <w:b/>
          <w:szCs w:val="20"/>
        </w:rPr>
      </w:pPr>
    </w:p>
    <w:tbl>
      <w:tblPr>
        <w:tblStyle w:val="TableGrid"/>
        <w:tblpPr w:leftFromText="180" w:rightFromText="180" w:vertAnchor="page" w:horzAnchor="margin" w:tblpXSpec="center" w:tblpY="3076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3240"/>
        <w:gridCol w:w="3060"/>
        <w:gridCol w:w="1620"/>
      </w:tblGrid>
      <w:tr w:rsidR="005836C2" w:rsidRPr="005836C2" w14:paraId="716F3F64" w14:textId="77777777" w:rsidTr="00C1728F">
        <w:tc>
          <w:tcPr>
            <w:tcW w:w="3060" w:type="dxa"/>
            <w:tcBorders>
              <w:top w:val="single" w:sz="4" w:space="0" w:color="auto"/>
            </w:tcBorders>
          </w:tcPr>
          <w:p w14:paraId="786AAC8D" w14:textId="77777777" w:rsidR="005836C2" w:rsidRPr="005836C2" w:rsidRDefault="005836C2" w:rsidP="00C1728F">
            <w:pPr>
              <w:rPr>
                <w:rFonts w:eastAsia="Calibri" w:cs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F6A94F6" w14:textId="77777777" w:rsidR="005836C2" w:rsidRPr="005836C2" w:rsidRDefault="005836C2" w:rsidP="00C1728F">
            <w:pPr>
              <w:keepNext/>
              <w:widowControl w:val="0"/>
              <w:jc w:val="center"/>
              <w:rPr>
                <w:rFonts w:eastAsia="Calibri" w:cs="Arial"/>
                <w:b/>
                <w:bCs/>
              </w:rPr>
            </w:pPr>
            <w:r w:rsidRPr="005836C2">
              <w:rPr>
                <w:rFonts w:eastAsia="Calibri" w:cs="Arial"/>
                <w:b/>
                <w:bCs/>
              </w:rPr>
              <w:t>Women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6E15F09" w14:textId="77777777" w:rsidR="005836C2" w:rsidRPr="005836C2" w:rsidRDefault="005836C2" w:rsidP="00C1728F">
            <w:pPr>
              <w:keepNext/>
              <w:widowControl w:val="0"/>
              <w:jc w:val="center"/>
              <w:rPr>
                <w:rFonts w:eastAsia="Calibri" w:cs="Arial"/>
                <w:b/>
                <w:bCs/>
              </w:rPr>
            </w:pPr>
            <w:r w:rsidRPr="005836C2">
              <w:rPr>
                <w:rFonts w:eastAsia="Calibri" w:cs="Arial"/>
                <w:b/>
                <w:bCs/>
              </w:rPr>
              <w:t>Men</w:t>
            </w:r>
          </w:p>
          <w:p w14:paraId="2F07A28E" w14:textId="77777777" w:rsidR="005836C2" w:rsidRPr="005836C2" w:rsidRDefault="005836C2" w:rsidP="00C1728F">
            <w:pPr>
              <w:keepNext/>
              <w:widowControl w:val="0"/>
              <w:jc w:val="center"/>
              <w:rPr>
                <w:rFonts w:eastAsia="Calibri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3E399" w14:textId="77777777" w:rsidR="005836C2" w:rsidRPr="005836C2" w:rsidRDefault="005836C2" w:rsidP="00C1728F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5836C2" w:rsidRPr="005836C2" w14:paraId="6635128E" w14:textId="77777777" w:rsidTr="00C1728F">
        <w:tc>
          <w:tcPr>
            <w:tcW w:w="3060" w:type="dxa"/>
            <w:vAlign w:val="center"/>
          </w:tcPr>
          <w:p w14:paraId="53DFE539" w14:textId="77777777" w:rsidR="005836C2" w:rsidRPr="005836C2" w:rsidRDefault="005836C2" w:rsidP="00C1728F">
            <w:pPr>
              <w:ind w:hanging="25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9AC53" w14:textId="31E087C7" w:rsidR="005836C2" w:rsidRPr="005836C2" w:rsidRDefault="005836C2" w:rsidP="00C1728F">
            <w:pPr>
              <w:ind w:left="144" w:hanging="198"/>
              <w:jc w:val="center"/>
              <w:rPr>
                <w:rFonts w:eastAsia="Calibri" w:cs="Arial"/>
                <w:b/>
                <w:bCs/>
              </w:rPr>
            </w:pPr>
            <w:r w:rsidRPr="005836C2">
              <w:rPr>
                <w:rFonts w:eastAsia="Calibri" w:cs="Arial"/>
                <w:b/>
                <w:bCs/>
              </w:rPr>
              <w:t xml:space="preserve">Percent difference (95% CI) in daily means of deceleration capacity </w:t>
            </w:r>
            <w:r w:rsidR="00C1728F" w:rsidRPr="00E040BE">
              <w:rPr>
                <w:b/>
                <w:bCs/>
              </w:rPr>
              <w:t xml:space="preserve">per </w:t>
            </w:r>
            <w:r w:rsidR="00C1728F">
              <w:rPr>
                <w:b/>
                <w:bCs/>
              </w:rPr>
              <w:t xml:space="preserve">20 units </w:t>
            </w:r>
            <w:r w:rsidR="00C1728F" w:rsidRPr="00E040BE">
              <w:rPr>
                <w:b/>
                <w:bCs/>
              </w:rPr>
              <w:t xml:space="preserve">increase in </w:t>
            </w:r>
            <w:proofErr w:type="gramStart"/>
            <w:r w:rsidR="00C1728F" w:rsidRPr="00E040BE">
              <w:rPr>
                <w:b/>
                <w:bCs/>
              </w:rPr>
              <w:t>daily mean</w:t>
            </w:r>
            <w:proofErr w:type="gramEnd"/>
            <w:r w:rsidR="00C1728F" w:rsidRPr="00E040BE">
              <w:rPr>
                <w:b/>
                <w:bCs/>
              </w:rPr>
              <w:t xml:space="preserve"> negative mood score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404C638" w14:textId="77777777" w:rsidR="005836C2" w:rsidRPr="005836C2" w:rsidRDefault="005836C2" w:rsidP="00C1728F">
            <w:pPr>
              <w:ind w:left="144"/>
              <w:jc w:val="center"/>
              <w:rPr>
                <w:rFonts w:eastAsia="Calibri" w:cs="Arial"/>
                <w:b/>
                <w:bCs/>
              </w:rPr>
            </w:pPr>
            <w:r w:rsidRPr="005836C2">
              <w:rPr>
                <w:rFonts w:eastAsia="Times New Roman" w:cs="Arial"/>
                <w:b/>
                <w:bCs/>
              </w:rPr>
              <w:t>P for sex interaction*</w:t>
            </w:r>
          </w:p>
        </w:tc>
      </w:tr>
      <w:tr w:rsidR="005836C2" w:rsidRPr="005836C2" w14:paraId="475CFE83" w14:textId="77777777" w:rsidTr="00C1728F">
        <w:tc>
          <w:tcPr>
            <w:tcW w:w="3060" w:type="dxa"/>
          </w:tcPr>
          <w:p w14:paraId="1D15C4FA" w14:textId="77777777" w:rsidR="005836C2" w:rsidRPr="005836C2" w:rsidRDefault="005836C2" w:rsidP="00C1728F">
            <w:pPr>
              <w:ind w:hanging="25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Adjusted for sociodemographic factors*</w:t>
            </w:r>
          </w:p>
        </w:tc>
        <w:tc>
          <w:tcPr>
            <w:tcW w:w="3240" w:type="dxa"/>
          </w:tcPr>
          <w:p w14:paraId="67327A2B" w14:textId="73895BA9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-</w:t>
            </w:r>
            <w:r w:rsidR="00FF1CF9">
              <w:rPr>
                <w:rFonts w:eastAsia="Calibri" w:cs="Arial"/>
              </w:rPr>
              <w:t>9.7</w:t>
            </w:r>
            <w:r w:rsidRPr="005836C2">
              <w:rPr>
                <w:rFonts w:eastAsia="Calibri" w:cs="Arial"/>
              </w:rPr>
              <w:t xml:space="preserve"> (-</w:t>
            </w:r>
            <w:r w:rsidR="00FF1CF9">
              <w:rPr>
                <w:rFonts w:eastAsia="Calibri" w:cs="Arial"/>
              </w:rPr>
              <w:t>16.1</w:t>
            </w:r>
            <w:r w:rsidRPr="005836C2">
              <w:rPr>
                <w:rFonts w:eastAsia="Calibri" w:cs="Arial"/>
              </w:rPr>
              <w:t>, -</w:t>
            </w:r>
            <w:r w:rsidR="00FF1CF9">
              <w:rPr>
                <w:rFonts w:eastAsia="Calibri" w:cs="Arial"/>
              </w:rPr>
              <w:t>3.3</w:t>
            </w:r>
            <w:r w:rsidRPr="005836C2">
              <w:rPr>
                <w:rFonts w:eastAsia="Calibri" w:cs="Arial"/>
              </w:rPr>
              <w:t>)</w:t>
            </w:r>
          </w:p>
        </w:tc>
        <w:tc>
          <w:tcPr>
            <w:tcW w:w="3060" w:type="dxa"/>
          </w:tcPr>
          <w:p w14:paraId="1685AB2D" w14:textId="255D6721" w:rsidR="005836C2" w:rsidRPr="005836C2" w:rsidRDefault="00EC38F6" w:rsidP="00C1728F">
            <w:pPr>
              <w:ind w:left="144" w:hanging="198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1.1</w:t>
            </w:r>
            <w:r w:rsidR="005836C2" w:rsidRPr="005836C2">
              <w:rPr>
                <w:rFonts w:eastAsia="Calibri" w:cs="Arial"/>
              </w:rPr>
              <w:t xml:space="preserve"> (-</w:t>
            </w:r>
            <w:r>
              <w:rPr>
                <w:rFonts w:eastAsia="Calibri" w:cs="Arial"/>
              </w:rPr>
              <w:t>3.9, 6.1</w:t>
            </w:r>
            <w:r w:rsidR="005836C2" w:rsidRPr="005836C2">
              <w:rPr>
                <w:rFonts w:eastAsia="Calibri" w:cs="Arial"/>
              </w:rPr>
              <w:t>)</w:t>
            </w:r>
          </w:p>
        </w:tc>
        <w:tc>
          <w:tcPr>
            <w:tcW w:w="1620" w:type="dxa"/>
          </w:tcPr>
          <w:p w14:paraId="210491E0" w14:textId="24978004" w:rsidR="005836C2" w:rsidRPr="005836C2" w:rsidRDefault="005836C2" w:rsidP="00C1728F">
            <w:pPr>
              <w:ind w:left="144"/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0.0</w:t>
            </w:r>
            <w:r w:rsidR="00FF1CF9">
              <w:rPr>
                <w:rFonts w:eastAsia="Calibri" w:cs="Arial"/>
              </w:rPr>
              <w:t>09</w:t>
            </w:r>
          </w:p>
        </w:tc>
      </w:tr>
      <w:tr w:rsidR="005836C2" w:rsidRPr="005836C2" w14:paraId="37B4FEE3" w14:textId="77777777" w:rsidTr="00C1728F">
        <w:tc>
          <w:tcPr>
            <w:tcW w:w="3060" w:type="dxa"/>
          </w:tcPr>
          <w:p w14:paraId="559CD403" w14:textId="77777777" w:rsidR="005836C2" w:rsidRPr="005836C2" w:rsidRDefault="005836C2" w:rsidP="00C1728F">
            <w:pPr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Adjusted for the above plus CAD risk factors†</w:t>
            </w:r>
          </w:p>
        </w:tc>
        <w:tc>
          <w:tcPr>
            <w:tcW w:w="3240" w:type="dxa"/>
          </w:tcPr>
          <w:p w14:paraId="7C7E4A8E" w14:textId="229581F6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-</w:t>
            </w:r>
            <w:r w:rsidR="00FF1CF9">
              <w:rPr>
                <w:rFonts w:eastAsia="Calibri" w:cs="Arial"/>
              </w:rPr>
              <w:t>8.0</w:t>
            </w:r>
            <w:r w:rsidRPr="005836C2">
              <w:rPr>
                <w:rFonts w:eastAsia="Calibri" w:cs="Arial"/>
              </w:rPr>
              <w:t xml:space="preserve"> (-</w:t>
            </w:r>
            <w:r w:rsidR="00FF1CF9">
              <w:rPr>
                <w:rFonts w:eastAsia="Calibri" w:cs="Arial"/>
              </w:rPr>
              <w:t>13.6, -2.4</w:t>
            </w:r>
            <w:r w:rsidRPr="005836C2">
              <w:rPr>
                <w:rFonts w:eastAsia="Calibri" w:cs="Arial"/>
              </w:rPr>
              <w:t>)</w:t>
            </w:r>
          </w:p>
        </w:tc>
        <w:tc>
          <w:tcPr>
            <w:tcW w:w="3060" w:type="dxa"/>
          </w:tcPr>
          <w:p w14:paraId="13FF3721" w14:textId="43E4036F" w:rsidR="005836C2" w:rsidRPr="005836C2" w:rsidRDefault="00EC38F6" w:rsidP="00C1728F">
            <w:pPr>
              <w:ind w:left="144" w:hanging="198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1.8</w:t>
            </w:r>
            <w:r w:rsidR="005836C2" w:rsidRPr="005836C2">
              <w:rPr>
                <w:rFonts w:eastAsia="Calibri" w:cs="Arial"/>
              </w:rPr>
              <w:t xml:space="preserve"> (-</w:t>
            </w:r>
            <w:r>
              <w:rPr>
                <w:rFonts w:eastAsia="Calibri" w:cs="Arial"/>
              </w:rPr>
              <w:t>2.6, 6.1</w:t>
            </w:r>
            <w:r w:rsidR="005836C2" w:rsidRPr="005836C2">
              <w:rPr>
                <w:rFonts w:eastAsia="Calibri" w:cs="Arial"/>
              </w:rPr>
              <w:t>)</w:t>
            </w:r>
          </w:p>
        </w:tc>
        <w:tc>
          <w:tcPr>
            <w:tcW w:w="1620" w:type="dxa"/>
          </w:tcPr>
          <w:p w14:paraId="40F2A51C" w14:textId="7F025E22" w:rsidR="005836C2" w:rsidRPr="005836C2" w:rsidRDefault="005836C2" w:rsidP="00C1728F">
            <w:pPr>
              <w:ind w:left="144"/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0.00</w:t>
            </w:r>
            <w:r w:rsidR="00FF1CF9">
              <w:rPr>
                <w:rFonts w:eastAsia="Calibri" w:cs="Arial"/>
              </w:rPr>
              <w:t>7</w:t>
            </w:r>
          </w:p>
        </w:tc>
      </w:tr>
      <w:tr w:rsidR="005836C2" w:rsidRPr="005836C2" w14:paraId="26BEED72" w14:textId="77777777" w:rsidTr="00C1728F">
        <w:tc>
          <w:tcPr>
            <w:tcW w:w="3060" w:type="dxa"/>
          </w:tcPr>
          <w:p w14:paraId="35A30A88" w14:textId="77777777" w:rsidR="005836C2" w:rsidRPr="005836C2" w:rsidRDefault="005836C2" w:rsidP="00C1728F">
            <w:pPr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Adjusted for the above plus psychosocial scales‡ and antidepressant medication use</w:t>
            </w:r>
          </w:p>
        </w:tc>
        <w:tc>
          <w:tcPr>
            <w:tcW w:w="3240" w:type="dxa"/>
          </w:tcPr>
          <w:p w14:paraId="4AD7C27F" w14:textId="6A16F81C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-</w:t>
            </w:r>
            <w:r w:rsidR="00FF1CF9">
              <w:rPr>
                <w:rFonts w:eastAsia="Calibri" w:cs="Arial"/>
              </w:rPr>
              <w:t>7.3</w:t>
            </w:r>
            <w:r w:rsidRPr="005836C2">
              <w:rPr>
                <w:rFonts w:eastAsia="Calibri" w:cs="Arial"/>
              </w:rPr>
              <w:t xml:space="preserve"> (-</w:t>
            </w:r>
            <w:r w:rsidR="00FF1CF9">
              <w:rPr>
                <w:rFonts w:eastAsia="Calibri" w:cs="Arial"/>
              </w:rPr>
              <w:t>13.3, -1.2</w:t>
            </w:r>
            <w:r w:rsidRPr="005836C2">
              <w:rPr>
                <w:rFonts w:eastAsia="Calibri" w:cs="Arial"/>
              </w:rPr>
              <w:t>)</w:t>
            </w:r>
          </w:p>
        </w:tc>
        <w:tc>
          <w:tcPr>
            <w:tcW w:w="3060" w:type="dxa"/>
          </w:tcPr>
          <w:p w14:paraId="524D59BA" w14:textId="6B1E76C0" w:rsidR="005836C2" w:rsidRPr="005836C2" w:rsidRDefault="00EC38F6" w:rsidP="00C1728F">
            <w:pPr>
              <w:ind w:left="144" w:hanging="198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2.7</w:t>
            </w:r>
            <w:r w:rsidR="005836C2" w:rsidRPr="005836C2">
              <w:rPr>
                <w:rFonts w:eastAsia="Calibri" w:cs="Arial"/>
              </w:rPr>
              <w:t xml:space="preserve"> (-</w:t>
            </w:r>
            <w:r>
              <w:rPr>
                <w:rFonts w:eastAsia="Calibri" w:cs="Arial"/>
              </w:rPr>
              <w:t>2.0, 7.4</w:t>
            </w:r>
            <w:r w:rsidR="005836C2" w:rsidRPr="005836C2">
              <w:rPr>
                <w:rFonts w:eastAsia="Calibri" w:cs="Arial"/>
              </w:rPr>
              <w:t>)</w:t>
            </w:r>
          </w:p>
        </w:tc>
        <w:tc>
          <w:tcPr>
            <w:tcW w:w="1620" w:type="dxa"/>
          </w:tcPr>
          <w:p w14:paraId="7C781B5E" w14:textId="3CCE2528" w:rsidR="005836C2" w:rsidRPr="005836C2" w:rsidRDefault="005836C2" w:rsidP="00C1728F">
            <w:pPr>
              <w:ind w:left="144"/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0.00</w:t>
            </w:r>
            <w:r w:rsidR="00FF1CF9">
              <w:rPr>
                <w:rFonts w:eastAsia="Calibri" w:cs="Arial"/>
              </w:rPr>
              <w:t>6</w:t>
            </w:r>
          </w:p>
        </w:tc>
      </w:tr>
      <w:tr w:rsidR="005836C2" w:rsidRPr="005836C2" w14:paraId="2D1177A4" w14:textId="77777777" w:rsidTr="00C1728F">
        <w:tc>
          <w:tcPr>
            <w:tcW w:w="3060" w:type="dxa"/>
            <w:vAlign w:val="center"/>
          </w:tcPr>
          <w:p w14:paraId="05A7F17B" w14:textId="77777777" w:rsidR="005836C2" w:rsidRPr="005836C2" w:rsidRDefault="005836C2" w:rsidP="00C1728F">
            <w:pPr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Adjusted for the above plus CAD severity</w:t>
            </w:r>
            <w:r w:rsidRPr="005836C2">
              <w:rPr>
                <w:rFonts w:eastAsia="Calibri" w:cs="Calibri"/>
              </w:rPr>
              <w:t>¶</w:t>
            </w:r>
          </w:p>
        </w:tc>
        <w:tc>
          <w:tcPr>
            <w:tcW w:w="3240" w:type="dxa"/>
          </w:tcPr>
          <w:p w14:paraId="16E79E9A" w14:textId="1C8CA0D5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-</w:t>
            </w:r>
            <w:r w:rsidR="00FF1CF9">
              <w:rPr>
                <w:rFonts w:eastAsia="Calibri" w:cs="Arial"/>
              </w:rPr>
              <w:t>8.7</w:t>
            </w:r>
            <w:r w:rsidRPr="005836C2">
              <w:rPr>
                <w:rFonts w:eastAsia="Calibri" w:cs="Arial"/>
              </w:rPr>
              <w:t xml:space="preserve"> (-</w:t>
            </w:r>
            <w:r w:rsidR="00FF1CF9">
              <w:rPr>
                <w:rFonts w:eastAsia="Calibri" w:cs="Arial"/>
              </w:rPr>
              <w:t>15.5, -2.0</w:t>
            </w:r>
            <w:r w:rsidRPr="005836C2">
              <w:rPr>
                <w:rFonts w:eastAsia="Calibri" w:cs="Arial"/>
              </w:rPr>
              <w:t>)</w:t>
            </w:r>
          </w:p>
          <w:p w14:paraId="4EBC4626" w14:textId="77777777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</w:p>
        </w:tc>
        <w:tc>
          <w:tcPr>
            <w:tcW w:w="3060" w:type="dxa"/>
          </w:tcPr>
          <w:p w14:paraId="27DBEF3B" w14:textId="5456053B" w:rsidR="005836C2" w:rsidRPr="005836C2" w:rsidRDefault="00EC38F6" w:rsidP="00C1728F">
            <w:pPr>
              <w:ind w:left="144" w:hanging="198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2.6</w:t>
            </w:r>
            <w:r w:rsidR="005836C2" w:rsidRPr="005836C2">
              <w:rPr>
                <w:rFonts w:eastAsia="Calibri" w:cs="Arial"/>
              </w:rPr>
              <w:t xml:space="preserve"> (-</w:t>
            </w:r>
            <w:r>
              <w:rPr>
                <w:rFonts w:eastAsia="Calibri" w:cs="Arial"/>
              </w:rPr>
              <w:t>2.6, 7.8</w:t>
            </w:r>
            <w:r w:rsidR="005836C2" w:rsidRPr="005836C2">
              <w:rPr>
                <w:rFonts w:eastAsia="Calibri" w:cs="Arial"/>
              </w:rPr>
              <w:t>)</w:t>
            </w:r>
          </w:p>
          <w:p w14:paraId="3B757297" w14:textId="77777777" w:rsidR="005836C2" w:rsidRPr="005836C2" w:rsidRDefault="005836C2" w:rsidP="00C1728F">
            <w:pPr>
              <w:ind w:left="144" w:hanging="198"/>
              <w:jc w:val="center"/>
              <w:rPr>
                <w:rFonts w:eastAsia="Calibri" w:cs="Arial"/>
              </w:rPr>
            </w:pPr>
          </w:p>
        </w:tc>
        <w:tc>
          <w:tcPr>
            <w:tcW w:w="1620" w:type="dxa"/>
          </w:tcPr>
          <w:p w14:paraId="23B9E1A0" w14:textId="77777777" w:rsidR="005836C2" w:rsidRPr="005836C2" w:rsidRDefault="005836C2" w:rsidP="00C1728F">
            <w:pPr>
              <w:ind w:left="144"/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0.005</w:t>
            </w:r>
          </w:p>
        </w:tc>
      </w:tr>
      <w:tr w:rsidR="005836C2" w:rsidRPr="005836C2" w14:paraId="24F2374C" w14:textId="77777777" w:rsidTr="00C1728F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227911E" w14:textId="77777777" w:rsidR="005836C2" w:rsidRPr="005836C2" w:rsidRDefault="005836C2" w:rsidP="00C1728F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5836C2">
              <w:rPr>
                <w:rFonts w:eastAsia="Calibri" w:cs="Arial"/>
              </w:rPr>
              <w:t xml:space="preserve">Adjusted for the above plus cardiovascular medications </w:t>
            </w:r>
            <w:r w:rsidRPr="005836C2">
              <w:rPr>
                <w:rFonts w:ascii="Calibri" w:eastAsia="Calibri" w:hAnsi="Calibri" w:cs="Calibri"/>
              </w:rPr>
              <w:t>ǁ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2F6EAC4" w14:textId="63BDEF5C" w:rsidR="005836C2" w:rsidRPr="005836C2" w:rsidRDefault="005836C2" w:rsidP="00C1728F">
            <w:pPr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-</w:t>
            </w:r>
            <w:r w:rsidR="00FF1CF9">
              <w:rPr>
                <w:rFonts w:eastAsia="Calibri" w:cs="Arial"/>
              </w:rPr>
              <w:t>8.5</w:t>
            </w:r>
            <w:r w:rsidRPr="005836C2">
              <w:rPr>
                <w:rFonts w:eastAsia="Calibri" w:cs="Arial"/>
              </w:rPr>
              <w:t xml:space="preserve"> (-</w:t>
            </w:r>
            <w:r w:rsidR="00FF1CF9">
              <w:rPr>
                <w:rFonts w:eastAsia="Calibri" w:cs="Arial"/>
              </w:rPr>
              <w:t>15.2, -1.7</w:t>
            </w:r>
            <w:r w:rsidRPr="005836C2">
              <w:rPr>
                <w:rFonts w:eastAsia="Calibri" w:cs="Arial"/>
              </w:rPr>
              <w:t>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59923E4" w14:textId="1E7441B1" w:rsidR="005836C2" w:rsidRPr="005836C2" w:rsidRDefault="00EC38F6" w:rsidP="00C1728F">
            <w:pPr>
              <w:ind w:left="144" w:hanging="198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2.5</w:t>
            </w:r>
            <w:r w:rsidR="005836C2" w:rsidRPr="005836C2">
              <w:rPr>
                <w:rFonts w:eastAsia="Calibri" w:cs="Arial"/>
              </w:rPr>
              <w:t xml:space="preserve"> (-</w:t>
            </w:r>
            <w:r>
              <w:rPr>
                <w:rFonts w:eastAsia="Calibri" w:cs="Arial"/>
              </w:rPr>
              <w:t>2.9, 7.8</w:t>
            </w:r>
            <w:r w:rsidR="005836C2" w:rsidRPr="005836C2">
              <w:rPr>
                <w:rFonts w:eastAsia="Calibri" w:cs="Arial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02AEA0" w14:textId="4491D151" w:rsidR="005836C2" w:rsidRPr="005836C2" w:rsidRDefault="005836C2" w:rsidP="00C1728F">
            <w:pPr>
              <w:ind w:left="144"/>
              <w:jc w:val="center"/>
              <w:rPr>
                <w:rFonts w:eastAsia="Calibri" w:cs="Arial"/>
              </w:rPr>
            </w:pPr>
            <w:r w:rsidRPr="005836C2">
              <w:rPr>
                <w:rFonts w:eastAsia="Calibri" w:cs="Arial"/>
              </w:rPr>
              <w:t>0.00</w:t>
            </w:r>
            <w:r w:rsidR="00FF1CF9">
              <w:rPr>
                <w:rFonts w:eastAsia="Calibri" w:cs="Arial"/>
              </w:rPr>
              <w:t>6</w:t>
            </w:r>
          </w:p>
        </w:tc>
      </w:tr>
    </w:tbl>
    <w:p w14:paraId="70FD1013" w14:textId="4651CF50" w:rsidR="005836C2" w:rsidRPr="005836C2" w:rsidRDefault="005836C2" w:rsidP="005836C2">
      <w:pPr>
        <w:spacing w:after="0"/>
        <w:ind w:left="-810"/>
        <w:rPr>
          <w:rFonts w:eastAsia="Calibri" w:cs="Arial"/>
          <w:b/>
          <w:sz w:val="24"/>
        </w:rPr>
      </w:pPr>
      <w:r>
        <w:rPr>
          <w:rFonts w:eastAsia="Calibri" w:cs="Arial"/>
          <w:b/>
          <w:sz w:val="24"/>
        </w:rPr>
        <w:t>Supplementary T</w:t>
      </w:r>
      <w:r w:rsidRPr="005836C2">
        <w:rPr>
          <w:rFonts w:eastAsia="Calibri" w:cs="Arial"/>
          <w:b/>
          <w:sz w:val="24"/>
        </w:rPr>
        <w:t xml:space="preserve">able </w:t>
      </w:r>
      <w:r w:rsidR="0045086A">
        <w:rPr>
          <w:rFonts w:eastAsia="Calibri" w:cs="Arial"/>
          <w:b/>
          <w:sz w:val="24"/>
        </w:rPr>
        <w:t>3</w:t>
      </w:r>
      <w:r w:rsidRPr="005836C2">
        <w:rPr>
          <w:rFonts w:eastAsia="Calibri" w:cs="Arial"/>
          <w:b/>
          <w:sz w:val="24"/>
        </w:rPr>
        <w:t xml:space="preserve">. Adjusted sex differences in associations of daily </w:t>
      </w:r>
      <w:r w:rsidR="008E4B33">
        <w:rPr>
          <w:rFonts w:eastAsia="Calibri" w:cs="Arial"/>
          <w:b/>
          <w:sz w:val="24"/>
        </w:rPr>
        <w:t>average</w:t>
      </w:r>
      <w:r w:rsidRPr="005836C2">
        <w:rPr>
          <w:rFonts w:eastAsia="Calibri" w:cs="Arial"/>
          <w:b/>
          <w:sz w:val="24"/>
        </w:rPr>
        <w:t xml:space="preserve"> negative mood </w:t>
      </w:r>
      <w:r w:rsidR="00C1728F">
        <w:rPr>
          <w:rFonts w:eastAsia="Calibri" w:cs="Arial"/>
          <w:b/>
          <w:sz w:val="24"/>
        </w:rPr>
        <w:t>(</w:t>
      </w:r>
      <w:r w:rsidR="00AD7E42">
        <w:rPr>
          <w:rFonts w:eastAsia="Calibri" w:cs="Arial"/>
          <w:b/>
          <w:sz w:val="24"/>
        </w:rPr>
        <w:t xml:space="preserve">in </w:t>
      </w:r>
      <w:r w:rsidR="0042217E">
        <w:rPr>
          <w:rFonts w:eastAsia="Calibri" w:cs="Arial"/>
          <w:b/>
          <w:sz w:val="24"/>
        </w:rPr>
        <w:t>original</w:t>
      </w:r>
      <w:r w:rsidR="00C1728F">
        <w:rPr>
          <w:rFonts w:eastAsia="Calibri" w:cs="Arial"/>
          <w:b/>
          <w:sz w:val="24"/>
        </w:rPr>
        <w:t xml:space="preserve"> units) </w:t>
      </w:r>
      <w:r w:rsidRPr="005836C2">
        <w:rPr>
          <w:rFonts w:eastAsia="Calibri" w:cs="Arial"/>
          <w:b/>
          <w:sz w:val="24"/>
        </w:rPr>
        <w:t xml:space="preserve">with </w:t>
      </w:r>
      <w:r w:rsidR="008E4B33">
        <w:rPr>
          <w:rFonts w:eastAsia="Calibri" w:cs="Arial"/>
          <w:b/>
          <w:sz w:val="24"/>
        </w:rPr>
        <w:t xml:space="preserve">daily average </w:t>
      </w:r>
      <w:r w:rsidRPr="005836C2">
        <w:rPr>
          <w:rFonts w:eastAsia="Calibri" w:cs="Arial"/>
          <w:b/>
          <w:sz w:val="24"/>
        </w:rPr>
        <w:t>ambulatory autonomic function as indexed by deceleration capacity of heart rate.</w:t>
      </w:r>
    </w:p>
    <w:p w14:paraId="375EA01D" w14:textId="77777777" w:rsidR="005836C2" w:rsidRPr="005836C2" w:rsidRDefault="005836C2" w:rsidP="005836C2">
      <w:pPr>
        <w:spacing w:line="240" w:lineRule="auto"/>
        <w:rPr>
          <w:rFonts w:eastAsia="Calibri" w:cs="Arial"/>
        </w:rPr>
      </w:pPr>
    </w:p>
    <w:p w14:paraId="22E097FD" w14:textId="77777777" w:rsidR="0011526D" w:rsidRDefault="0011526D" w:rsidP="0011526D">
      <w:pPr>
        <w:autoSpaceDE w:val="0"/>
        <w:autoSpaceDN w:val="0"/>
        <w:adjustRightInd w:val="0"/>
        <w:spacing w:after="80" w:line="240" w:lineRule="auto"/>
        <w:ind w:left="-720"/>
        <w:rPr>
          <w:rFonts w:eastAsia="Calibri" w:cs="NewGalliard-Roman"/>
        </w:rPr>
      </w:pPr>
    </w:p>
    <w:p w14:paraId="2A3E0A53" w14:textId="00E31671" w:rsidR="005836C2" w:rsidRPr="005836C2" w:rsidRDefault="005836C2" w:rsidP="0011526D">
      <w:pPr>
        <w:autoSpaceDE w:val="0"/>
        <w:autoSpaceDN w:val="0"/>
        <w:adjustRightInd w:val="0"/>
        <w:spacing w:after="80" w:line="240" w:lineRule="auto"/>
        <w:ind w:left="-720"/>
        <w:rPr>
          <w:rFonts w:eastAsia="Calibri" w:cs="NewGalliard-Roman"/>
        </w:rPr>
      </w:pPr>
      <w:r w:rsidRPr="005836C2">
        <w:rPr>
          <w:rFonts w:eastAsia="Calibri" w:cs="NewGalliard-Roman"/>
        </w:rPr>
        <w:t xml:space="preserve">CI: confidence interval; </w:t>
      </w:r>
      <w:r w:rsidRPr="005836C2">
        <w:rPr>
          <w:rFonts w:eastAsia="Calibri" w:cs="Arial"/>
          <w:noProof/>
          <w:color w:val="000000"/>
        </w:rPr>
        <w:t xml:space="preserve">CAD: coronary artery disease. </w:t>
      </w:r>
    </w:p>
    <w:p w14:paraId="291ED8D0" w14:textId="77777777" w:rsidR="005836C2" w:rsidRPr="005836C2" w:rsidRDefault="005836C2" w:rsidP="0011526D">
      <w:pPr>
        <w:spacing w:after="80" w:line="240" w:lineRule="auto"/>
        <w:ind w:left="-720"/>
        <w:rPr>
          <w:rFonts w:eastAsia="Calibri" w:cs="Arial"/>
        </w:rPr>
      </w:pPr>
      <w:r w:rsidRPr="005836C2">
        <w:rPr>
          <w:rFonts w:eastAsia="Calibri" w:cs="Arial"/>
        </w:rPr>
        <w:t>*Age, race (black versus non-black), married, education &gt;12 years.</w:t>
      </w:r>
    </w:p>
    <w:p w14:paraId="1F70620E" w14:textId="77777777" w:rsidR="005836C2" w:rsidRPr="005836C2" w:rsidRDefault="005836C2" w:rsidP="0011526D">
      <w:pPr>
        <w:spacing w:after="80" w:line="240" w:lineRule="auto"/>
        <w:ind w:left="-720"/>
        <w:rPr>
          <w:rFonts w:eastAsia="Calibri" w:cs="Arial"/>
        </w:rPr>
      </w:pPr>
      <w:r w:rsidRPr="005836C2">
        <w:rPr>
          <w:rFonts w:eastAsia="Calibri" w:cs="Arial"/>
        </w:rPr>
        <w:t>† Ever smoking, BMI, history of hypertension and diabetes mellitus.</w:t>
      </w:r>
    </w:p>
    <w:p w14:paraId="356E794B" w14:textId="77777777" w:rsidR="005836C2" w:rsidRPr="005836C2" w:rsidRDefault="005836C2" w:rsidP="0011526D">
      <w:pPr>
        <w:autoSpaceDE w:val="0"/>
        <w:autoSpaceDN w:val="0"/>
        <w:adjustRightInd w:val="0"/>
        <w:spacing w:after="80" w:line="240" w:lineRule="auto"/>
        <w:ind w:left="-720"/>
        <w:rPr>
          <w:rFonts w:eastAsia="Calibri" w:cs="Arial"/>
        </w:rPr>
      </w:pPr>
      <w:r w:rsidRPr="005836C2">
        <w:rPr>
          <w:rFonts w:eastAsia="Calibri" w:cs="Arial"/>
        </w:rPr>
        <w:t>‡ Beck Depression Inventory score, and PTSD Symptom Checklist score.</w:t>
      </w:r>
    </w:p>
    <w:p w14:paraId="6A3013A7" w14:textId="77777777" w:rsidR="005836C2" w:rsidRPr="005836C2" w:rsidRDefault="005836C2" w:rsidP="0011526D">
      <w:pPr>
        <w:spacing w:after="80" w:line="240" w:lineRule="auto"/>
        <w:ind w:left="-720"/>
        <w:rPr>
          <w:rFonts w:eastAsia="Calibri" w:cs="Arial"/>
          <w:color w:val="000000"/>
        </w:rPr>
      </w:pPr>
      <w:r w:rsidRPr="005836C2">
        <w:rPr>
          <w:rFonts w:eastAsia="Calibri" w:cs="Calibri"/>
        </w:rPr>
        <w:t>¶</w:t>
      </w:r>
      <w:r w:rsidRPr="005836C2">
        <w:rPr>
          <w:rFonts w:eastAsia="Calibri" w:cs="Arial"/>
        </w:rPr>
        <w:t xml:space="preserve"> Left ventricular ejection fraction, </w:t>
      </w:r>
      <w:r w:rsidRPr="005836C2">
        <w:rPr>
          <w:rFonts w:eastAsia="Calibri" w:cs="Arial"/>
          <w:color w:val="000000"/>
        </w:rPr>
        <w:t>Gensini CAD severity score, ST-segment elevation MI.</w:t>
      </w:r>
    </w:p>
    <w:p w14:paraId="22AC0F1B" w14:textId="22464407" w:rsidR="005836C2" w:rsidRPr="005836C2" w:rsidRDefault="005836C2" w:rsidP="0011526D">
      <w:pPr>
        <w:spacing w:after="80" w:line="240" w:lineRule="auto"/>
        <w:ind w:left="-720"/>
        <w:rPr>
          <w:rFonts w:eastAsia="Calibri" w:cs="Calibri"/>
        </w:rPr>
      </w:pPr>
      <w:r w:rsidRPr="005836C2">
        <w:rPr>
          <w:rFonts w:ascii="Calibri" w:eastAsia="Calibri" w:hAnsi="Calibri" w:cs="Calibri"/>
        </w:rPr>
        <w:t>ǁ</w:t>
      </w:r>
      <w:r w:rsidRPr="005836C2">
        <w:rPr>
          <w:rFonts w:eastAsia="Calibri" w:cs="Calibri"/>
        </w:rPr>
        <w:t xml:space="preserve"> Beta-blockers, angiotensin-converting enzyme inhibitors, angiotensin receptor blockers, and statins.</w:t>
      </w:r>
    </w:p>
    <w:p w14:paraId="21E198F2" w14:textId="54CD289D" w:rsidR="00471B87" w:rsidRDefault="00471B87" w:rsidP="00471B87"/>
    <w:p w14:paraId="09E868B0" w14:textId="54F3A791" w:rsidR="0003527F" w:rsidRDefault="0003527F">
      <w:pPr>
        <w:spacing w:before="240"/>
        <w:ind w:firstLine="360"/>
      </w:pPr>
      <w:r>
        <w:br w:type="page"/>
      </w:r>
    </w:p>
    <w:p w14:paraId="227048CF" w14:textId="4F23108C" w:rsidR="00471B87" w:rsidRDefault="0003527F" w:rsidP="00471B87">
      <w:r w:rsidRPr="0003527F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ED15C2" wp14:editId="05361C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943" cy="4446438"/>
                <wp:effectExtent l="0" t="0" r="3810" b="0"/>
                <wp:wrapNone/>
                <wp:docPr id="31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166F94-66A9-CAB3-607D-6B393EEF5C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943" cy="4446438"/>
                          <a:chOff x="0" y="0"/>
                          <a:chExt cx="5939943" cy="4446438"/>
                        </a:xfrm>
                      </wpg:grpSpPr>
                      <pic:pic xmlns:pic="http://schemas.openxmlformats.org/drawingml/2006/picture">
                        <pic:nvPicPr>
                          <pic:cNvPr id="42455814" name="Picture 42455814" descr="A graph of a stress tes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E28AF8ED-339C-9DE4-E83C-645E106019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0" t="5682" r="1193" b="2562"/>
                          <a:stretch/>
                        </pic:blipFill>
                        <pic:spPr>
                          <a:xfrm>
                            <a:off x="0" y="250764"/>
                            <a:ext cx="5939943" cy="4195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8355858" name="TextBox 26">
                          <a:extLst>
                            <a:ext uri="{FF2B5EF4-FFF2-40B4-BE49-F238E27FC236}">
                              <a16:creationId xmlns:a16="http://schemas.microsoft.com/office/drawing/2014/main" id="{2497F368-45AC-43B7-D9EB-473523626288}"/>
                            </a:ext>
                          </a:extLst>
                        </wps:cNvPr>
                        <wps:cNvSpPr txBox="1"/>
                        <wps:spPr>
                          <a:xfrm>
                            <a:off x="1317338" y="304037"/>
                            <a:ext cx="1247775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2BC1DF" w14:textId="77777777" w:rsidR="0003527F" w:rsidRDefault="0003527F" w:rsidP="0003527F">
                              <w:pPr>
                                <w:jc w:val="center"/>
                                <w:rPr>
                                  <w:rFonts w:hAnsi="Aptos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P&lt;0.001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78736450" name="TextBox 27">
                          <a:extLst>
                            <a:ext uri="{FF2B5EF4-FFF2-40B4-BE49-F238E27FC236}">
                              <a16:creationId xmlns:a16="http://schemas.microsoft.com/office/drawing/2014/main" id="{2194BC40-FD0B-DB5F-1A96-E4F2FB1B043E}"/>
                            </a:ext>
                          </a:extLst>
                        </wps:cNvPr>
                        <wps:cNvSpPr txBox="1"/>
                        <wps:spPr>
                          <a:xfrm>
                            <a:off x="3925020" y="294246"/>
                            <a:ext cx="124841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65565" w14:textId="77777777" w:rsidR="0003527F" w:rsidRDefault="0003527F" w:rsidP="0003527F">
                              <w:pPr>
                                <w:jc w:val="center"/>
                                <w:rPr>
                                  <w:rFonts w:hAnsi="Aptos"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P&lt;0.001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26924742" name="TextBox 28">
                          <a:extLst>
                            <a:ext uri="{FF2B5EF4-FFF2-40B4-BE49-F238E27FC236}">
                              <a16:creationId xmlns:a16="http://schemas.microsoft.com/office/drawing/2014/main" id="{DD38C4DC-5378-6719-5901-2C26914052B5}"/>
                            </a:ext>
                          </a:extLst>
                        </wps:cNvPr>
                        <wps:cNvSpPr txBox="1"/>
                        <wps:spPr>
                          <a:xfrm>
                            <a:off x="1074386" y="0"/>
                            <a:ext cx="1734185" cy="381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CCE1C" w14:textId="77777777" w:rsidR="0003527F" w:rsidRDefault="0003527F" w:rsidP="0003527F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MEN</w:t>
                              </w:r>
                            </w:p>
                          </w:txbxContent>
                        </wps:txbx>
                        <wps:bodyPr wrap="square" bIns="0" rtlCol="0">
                          <a:spAutoFit/>
                        </wps:bodyPr>
                      </wps:wsp>
                      <wps:wsp>
                        <wps:cNvPr id="1141588450" name="TextBox 29">
                          <a:extLst>
                            <a:ext uri="{FF2B5EF4-FFF2-40B4-BE49-F238E27FC236}">
                              <a16:creationId xmlns:a16="http://schemas.microsoft.com/office/drawing/2014/main" id="{11F5DDF0-4763-7331-D522-8E08C609E80C}"/>
                            </a:ext>
                          </a:extLst>
                        </wps:cNvPr>
                        <wps:cNvSpPr txBox="1"/>
                        <wps:spPr>
                          <a:xfrm>
                            <a:off x="3692241" y="11330"/>
                            <a:ext cx="1734185" cy="381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F2A146" w14:textId="77777777" w:rsidR="0003527F" w:rsidRDefault="0003527F" w:rsidP="0003527F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wrap="square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D15C2" id="Group 30" o:spid="_x0000_s1026" style="position:absolute;margin-left:0;margin-top:0;width:467.7pt;height:350.1pt;z-index:251659264" coordsize="59399,44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455814" o:spid="_x0000_s1027" type="#_x0000_t75" alt="A graph of a stress test&#10;&#10;AI-generated content may be incorrect." style="position:absolute;top:2507;width:59399;height:4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">
                  <v:imagedata r:id="rId5" o:title="A graph of a stress test&#10;&#10;AI-generated content may be incorrect" croptop="3724f" cropbottom="1679f" cropleft="904f" cropright="78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3173;top:3040;width:12478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" filled="f" stroked="f">
                  <v:textbox style="mso-fit-shape-to-text:t">
                    <w:txbxContent>
                      <w:p w14:paraId="5A2BC1DF" w14:textId="77777777" w:rsidR="0003527F" w:rsidRDefault="0003527F" w:rsidP="0003527F">
                        <w:pPr>
                          <w:jc w:val="center"/>
                          <w:rPr>
                            <w:rFonts w:hAnsi="Aptos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i/>
                            <w:iCs/>
                            <w:color w:val="000000" w:themeColor="text1"/>
                            <w:kern w:val="24"/>
                          </w:rPr>
                          <w:t>P&lt;0.001</w:t>
                        </w:r>
                      </w:p>
                    </w:txbxContent>
                  </v:textbox>
                </v:shape>
                <v:shape id="TextBox 27" o:spid="_x0000_s1029" type="#_x0000_t202" style="position:absolute;left:39250;top:2942;width:12484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" filled="f" stroked="f">
                  <v:textbox style="mso-fit-shape-to-text:t">
                    <w:txbxContent>
                      <w:p w14:paraId="75165565" w14:textId="77777777" w:rsidR="0003527F" w:rsidRDefault="0003527F" w:rsidP="0003527F">
                        <w:pPr>
                          <w:jc w:val="center"/>
                          <w:rPr>
                            <w:rFonts w:hAnsi="Aptos"/>
                            <w:i/>
                            <w:iCs/>
                            <w:color w:val="000000" w:themeColor="text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i/>
                            <w:iCs/>
                            <w:color w:val="000000" w:themeColor="text1"/>
                            <w:kern w:val="24"/>
                          </w:rPr>
                          <w:t>P&lt;0.001</w:t>
                        </w:r>
                      </w:p>
                    </w:txbxContent>
                  </v:textbox>
                </v:shape>
                <v:shape id="TextBox 28" o:spid="_x0000_s1030" type="#_x0000_t202" style="position:absolute;left:10743;width:17342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" filled="f" stroked="f">
                  <v:textbox style="mso-fit-shape-to-text:t" inset=",,,0">
                    <w:txbxContent>
                      <w:p w14:paraId="75FCCE1C" w14:textId="77777777" w:rsidR="0003527F" w:rsidRDefault="0003527F" w:rsidP="0003527F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MEN</w:t>
                        </w:r>
                      </w:p>
                    </w:txbxContent>
                  </v:textbox>
                </v:shape>
                <v:shape id="TextBox 29" o:spid="_x0000_s1031" type="#_x0000_t202" style="position:absolute;left:36922;top:113;width:17342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" filled="f" stroked="f">
                  <v:textbox style="mso-fit-shape-to-text:t" inset=",,,0">
                    <w:txbxContent>
                      <w:p w14:paraId="76F2A146" w14:textId="77777777" w:rsidR="0003527F" w:rsidRDefault="0003527F" w:rsidP="0003527F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WOMEN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A5FFAE" w14:textId="77777777" w:rsidR="0003527F" w:rsidRDefault="0003527F" w:rsidP="00471B87"/>
    <w:p w14:paraId="0482603A" w14:textId="77777777" w:rsidR="0003527F" w:rsidRDefault="0003527F" w:rsidP="00471B87"/>
    <w:p w14:paraId="08AC2FAB" w14:textId="77777777" w:rsidR="0003527F" w:rsidRDefault="0003527F" w:rsidP="00471B87"/>
    <w:p w14:paraId="24B94A9D" w14:textId="77777777" w:rsidR="0003527F" w:rsidRDefault="0003527F" w:rsidP="00471B87"/>
    <w:p w14:paraId="3127A690" w14:textId="77777777" w:rsidR="0003527F" w:rsidRDefault="0003527F" w:rsidP="00471B87"/>
    <w:p w14:paraId="478FD8C2" w14:textId="77777777" w:rsidR="0003527F" w:rsidRDefault="0003527F" w:rsidP="00471B87"/>
    <w:p w14:paraId="3CB8C99E" w14:textId="77777777" w:rsidR="0003527F" w:rsidRDefault="0003527F" w:rsidP="00471B87"/>
    <w:p w14:paraId="708CF81C" w14:textId="77777777" w:rsidR="0003527F" w:rsidRDefault="0003527F" w:rsidP="00471B87"/>
    <w:p w14:paraId="7650E4D8" w14:textId="77777777" w:rsidR="0003527F" w:rsidRDefault="0003527F" w:rsidP="00471B87"/>
    <w:p w14:paraId="705B8301" w14:textId="77777777" w:rsidR="0003527F" w:rsidRDefault="0003527F" w:rsidP="00471B87"/>
    <w:p w14:paraId="660D21A2" w14:textId="77777777" w:rsidR="0003527F" w:rsidRDefault="0003527F" w:rsidP="00471B87"/>
    <w:p w14:paraId="6C2C8B2C" w14:textId="77777777" w:rsidR="0003527F" w:rsidRDefault="0003527F" w:rsidP="00471B87"/>
    <w:p w14:paraId="5B4718A3" w14:textId="77777777" w:rsidR="0003527F" w:rsidRDefault="0003527F" w:rsidP="00471B87"/>
    <w:p w14:paraId="13D7FDC8" w14:textId="77777777" w:rsidR="0003527F" w:rsidRDefault="0003527F" w:rsidP="00471B87"/>
    <w:p w14:paraId="1D3F621A" w14:textId="77777777" w:rsidR="0003527F" w:rsidRDefault="0003527F" w:rsidP="00471B87"/>
    <w:p w14:paraId="4A355341" w14:textId="77777777" w:rsidR="0003527F" w:rsidRDefault="0003527F" w:rsidP="00471B87"/>
    <w:p w14:paraId="5D9A0606" w14:textId="77777777" w:rsidR="0003527F" w:rsidRDefault="0003527F" w:rsidP="00471B87"/>
    <w:p w14:paraId="2B1962C3" w14:textId="167E24F5" w:rsidR="0003527F" w:rsidRPr="0003527F" w:rsidRDefault="0003527F" w:rsidP="00471B87">
      <w:pPr>
        <w:rPr>
          <w:b/>
          <w:bCs/>
        </w:rPr>
      </w:pPr>
      <w:r w:rsidRPr="0003527F">
        <w:rPr>
          <w:b/>
          <w:bCs/>
        </w:rPr>
        <w:t xml:space="preserve">Supplementary Figure 1. </w:t>
      </w:r>
      <w:r>
        <w:rPr>
          <w:b/>
          <w:bCs/>
        </w:rPr>
        <w:t xml:space="preserve">Difference in negative mood score between moments with perceived stress and moments with no perceived stress by sex. </w:t>
      </w:r>
      <w:r w:rsidRPr="0003527F">
        <w:rPr>
          <w:b/>
          <w:bCs/>
        </w:rPr>
        <w:t>Momentary stress is related to momentary negative mood in both men and women.</w:t>
      </w:r>
    </w:p>
    <w:p w14:paraId="3404D39F" w14:textId="77777777" w:rsidR="00471B87" w:rsidRDefault="00471B87" w:rsidP="00471B87"/>
    <w:p w14:paraId="383750A1" w14:textId="77777777" w:rsidR="00471B87" w:rsidRDefault="00471B87" w:rsidP="00471B87"/>
    <w:p w14:paraId="3D1D1079" w14:textId="77777777" w:rsidR="00471B87" w:rsidRDefault="00471B87" w:rsidP="00471B87"/>
    <w:p w14:paraId="1F0DBF96" w14:textId="77777777" w:rsidR="00471B87" w:rsidRDefault="00471B87" w:rsidP="00471B87"/>
    <w:p w14:paraId="6D7B97DC" w14:textId="77777777" w:rsidR="00471B87" w:rsidRDefault="00471B87" w:rsidP="00471B87"/>
    <w:p w14:paraId="7D3BC391" w14:textId="77777777" w:rsidR="00767024" w:rsidRDefault="00767024"/>
    <w:sectPr w:rsidR="00767024" w:rsidSect="007A3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Galliar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87"/>
    <w:rsid w:val="0003527F"/>
    <w:rsid w:val="0011526D"/>
    <w:rsid w:val="001B5752"/>
    <w:rsid w:val="002E7665"/>
    <w:rsid w:val="0036740B"/>
    <w:rsid w:val="003D309C"/>
    <w:rsid w:val="0042217E"/>
    <w:rsid w:val="0045086A"/>
    <w:rsid w:val="00471B87"/>
    <w:rsid w:val="004A12C5"/>
    <w:rsid w:val="005836C2"/>
    <w:rsid w:val="006475A3"/>
    <w:rsid w:val="006C7551"/>
    <w:rsid w:val="006D5ECE"/>
    <w:rsid w:val="007635C9"/>
    <w:rsid w:val="00767024"/>
    <w:rsid w:val="007A3760"/>
    <w:rsid w:val="008A39E8"/>
    <w:rsid w:val="008B7E8D"/>
    <w:rsid w:val="008E4B33"/>
    <w:rsid w:val="009B29E9"/>
    <w:rsid w:val="009D3003"/>
    <w:rsid w:val="00A721B8"/>
    <w:rsid w:val="00AD7E42"/>
    <w:rsid w:val="00B477DF"/>
    <w:rsid w:val="00C1728F"/>
    <w:rsid w:val="00C81C08"/>
    <w:rsid w:val="00DE221D"/>
    <w:rsid w:val="00E67561"/>
    <w:rsid w:val="00EC38F6"/>
    <w:rsid w:val="00F214FB"/>
    <w:rsid w:val="00F36C11"/>
    <w:rsid w:val="00FA0913"/>
    <w:rsid w:val="00FB545D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327E"/>
  <w15:chartTrackingRefBased/>
  <w15:docId w15:val="{6B583E5B-5978-4958-BE99-44B0F9CD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240" w:after="160" w:line="259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87"/>
    <w:pPr>
      <w:spacing w:before="0"/>
      <w:ind w:firstLine="0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8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8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8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8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8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8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8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71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8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87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8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7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8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71B87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71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8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71B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1B87"/>
    <w:pPr>
      <w:spacing w:before="0" w:after="0" w:line="240" w:lineRule="auto"/>
      <w:ind w:firstLine="0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Vaccarino, Viola</dc:creator>
  <cp:keywords/>
  <dc:description/>
  <cp:lastModifiedBy>Vaccarino, Viola</cp:lastModifiedBy>
  <cp:revision>5</cp:revision>
  <dcterms:created xsi:type="dcterms:W3CDTF">2025-08-11T22:05:00Z</dcterms:created>
  <dcterms:modified xsi:type="dcterms:W3CDTF">2025-08-18T23:03:00Z</dcterms:modified>
</cp:coreProperties>
</file>