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A6FDA" w14:textId="5EE261C1" w:rsidR="0043167A" w:rsidRPr="0043167A" w:rsidRDefault="0043167A" w:rsidP="008A0B52">
      <w:pPr>
        <w:ind w:firstLineChars="100" w:firstLine="280"/>
        <w:rPr>
          <w:rFonts w:ascii="Times New Roman" w:hAnsi="Times New Roman" w:cs="Times New Roman"/>
          <w:i/>
          <w:sz w:val="28"/>
          <w:szCs w:val="32"/>
          <w:u w:val="single"/>
        </w:rPr>
      </w:pPr>
      <w:bookmarkStart w:id="0" w:name="_Hlk201129657"/>
      <w:r w:rsidRPr="0043167A">
        <w:rPr>
          <w:rFonts w:ascii="Times New Roman" w:hAnsi="Times New Roman" w:cs="Times New Roman"/>
          <w:i/>
          <w:sz w:val="28"/>
          <w:szCs w:val="32"/>
          <w:u w:val="single"/>
        </w:rPr>
        <w:t>Supplement</w:t>
      </w:r>
    </w:p>
    <w:p w14:paraId="041CB5C0" w14:textId="2BC5F74F" w:rsidR="003A66FF" w:rsidRDefault="003A66FF" w:rsidP="008A0B52">
      <w:pPr>
        <w:ind w:firstLineChars="100" w:firstLine="28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 w:hint="eastAsia"/>
          <w:i/>
          <w:sz w:val="28"/>
          <w:szCs w:val="32"/>
        </w:rPr>
        <w:t>A</w:t>
      </w:r>
      <w:r w:rsidRPr="003A66FF">
        <w:rPr>
          <w:rFonts w:ascii="Times New Roman" w:hAnsi="Times New Roman" w:cs="Times New Roman"/>
          <w:i/>
          <w:sz w:val="28"/>
          <w:szCs w:val="32"/>
        </w:rPr>
        <w:t xml:space="preserve">nalytic </w:t>
      </w:r>
      <w:r>
        <w:rPr>
          <w:rFonts w:ascii="Times New Roman" w:hAnsi="Times New Roman" w:cs="Times New Roman" w:hint="eastAsia"/>
          <w:i/>
          <w:sz w:val="28"/>
          <w:szCs w:val="32"/>
        </w:rPr>
        <w:t>H</w:t>
      </w:r>
      <w:r w:rsidRPr="003A66FF">
        <w:rPr>
          <w:rFonts w:ascii="Times New Roman" w:hAnsi="Times New Roman" w:cs="Times New Roman"/>
          <w:i/>
          <w:sz w:val="28"/>
          <w:szCs w:val="32"/>
        </w:rPr>
        <w:t xml:space="preserve">ierarchy </w:t>
      </w:r>
      <w:r>
        <w:rPr>
          <w:rFonts w:ascii="Times New Roman" w:hAnsi="Times New Roman" w:cs="Times New Roman" w:hint="eastAsia"/>
          <w:i/>
          <w:sz w:val="28"/>
          <w:szCs w:val="32"/>
        </w:rPr>
        <w:t>P</w:t>
      </w:r>
      <w:r w:rsidRPr="003A66FF">
        <w:rPr>
          <w:rFonts w:ascii="Times New Roman" w:hAnsi="Times New Roman" w:cs="Times New Roman"/>
          <w:i/>
          <w:sz w:val="28"/>
          <w:szCs w:val="32"/>
        </w:rPr>
        <w:t xml:space="preserve">rocess </w:t>
      </w:r>
      <w:r>
        <w:rPr>
          <w:rFonts w:ascii="Times New Roman" w:hAnsi="Times New Roman" w:cs="Times New Roman" w:hint="eastAsia"/>
          <w:i/>
          <w:sz w:val="28"/>
          <w:szCs w:val="32"/>
        </w:rPr>
        <w:t>(</w:t>
      </w:r>
      <w:r w:rsidRPr="00973F54">
        <w:rPr>
          <w:rFonts w:ascii="Times New Roman" w:hAnsi="Times New Roman" w:cs="Times New Roman"/>
          <w:i/>
          <w:sz w:val="28"/>
          <w:szCs w:val="32"/>
        </w:rPr>
        <w:t>AHP</w:t>
      </w:r>
      <w:r>
        <w:rPr>
          <w:rFonts w:ascii="Times New Roman" w:hAnsi="Times New Roman" w:cs="Times New Roman" w:hint="eastAsia"/>
          <w:i/>
          <w:sz w:val="28"/>
          <w:szCs w:val="32"/>
        </w:rPr>
        <w:t>)</w:t>
      </w:r>
      <w:bookmarkEnd w:id="0"/>
    </w:p>
    <w:p w14:paraId="76C95D2E" w14:textId="15F571D5" w:rsidR="008A0B52" w:rsidRPr="00973F54" w:rsidRDefault="008A0B52" w:rsidP="008A0B5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973F54">
        <w:rPr>
          <w:rFonts w:ascii="Times New Roman" w:hAnsi="Times New Roman" w:cs="Times New Roman"/>
          <w:sz w:val="24"/>
          <w:szCs w:val="24"/>
        </w:rPr>
        <w:t xml:space="preserve">The AHP </w:t>
      </w:r>
      <w:r w:rsidRPr="00973F54">
        <w:rPr>
          <w:rFonts w:ascii="Times New Roman" w:hAnsi="Times New Roman" w:cs="Times New Roman" w:hint="eastAsia"/>
          <w:sz w:val="24"/>
          <w:szCs w:val="24"/>
        </w:rPr>
        <w:t>establish</w:t>
      </w:r>
      <w:r w:rsidRPr="00973F54">
        <w:rPr>
          <w:rFonts w:ascii="Times New Roman" w:hAnsi="Times New Roman" w:cs="Times New Roman"/>
          <w:sz w:val="24"/>
          <w:szCs w:val="24"/>
        </w:rPr>
        <w:t>es the weights f</w:t>
      </w:r>
      <w:r w:rsidRPr="00973F54">
        <w:rPr>
          <w:rFonts w:ascii="Times New Roman" w:hAnsi="Times New Roman" w:cs="Times New Roman" w:hint="eastAsia"/>
          <w:sz w:val="24"/>
          <w:szCs w:val="24"/>
        </w:rPr>
        <w:t>or</w:t>
      </w:r>
      <w:r w:rsidRPr="00973F54">
        <w:rPr>
          <w:rFonts w:ascii="Times New Roman" w:hAnsi="Times New Roman" w:cs="Times New Roman"/>
          <w:sz w:val="24"/>
          <w:szCs w:val="24"/>
        </w:rPr>
        <w:t xml:space="preserve"> each evaluation criterion </w:t>
      </w:r>
      <w:r w:rsidRPr="00973F54">
        <w:rPr>
          <w:rFonts w:ascii="Times New Roman" w:hAnsi="Times New Roman" w:cs="Times New Roman" w:hint="eastAsia"/>
          <w:sz w:val="24"/>
          <w:szCs w:val="24"/>
        </w:rPr>
        <w:t>using</w:t>
      </w:r>
      <w:r w:rsidRPr="00973F54">
        <w:rPr>
          <w:rFonts w:ascii="Times New Roman" w:hAnsi="Times New Roman" w:cs="Times New Roman"/>
          <w:sz w:val="24"/>
          <w:szCs w:val="24"/>
        </w:rPr>
        <w:t xml:space="preserve"> 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Pr="00973F54">
        <w:rPr>
          <w:rFonts w:ascii="Times New Roman" w:hAnsi="Times New Roman" w:cs="Times New Roman"/>
          <w:sz w:val="24"/>
          <w:szCs w:val="24"/>
        </w:rPr>
        <w:t>comparison matrix</w:t>
      </w:r>
      <w:r w:rsidRPr="00973F5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&lt;EndNote&gt;&lt;Cite&gt;&lt;Author&gt;Ansaripour&lt;/Author&gt;&lt;Year&gt;2023&lt;/Year&gt;&lt;RecNum&gt;101&lt;/RecNum&gt;&lt;DisplayText&gt;&lt;style face="superscript"&gt;34&lt;/style&gt;&lt;/DisplayText&gt;&lt;record&gt;&lt;rec-number&gt;101&lt;/rec-number&gt;&lt;foreign-keys&gt;&lt;key app="EN" db-id="tpdepf05fdd59dez25sxefvgr0dezz020ddz" timestamp="1708937598"&gt;101&lt;/key&gt;&lt;key app="ENWeb" db-id=""&gt;0&lt;/key&gt;&lt;/foreign-keys&gt;&lt;ref-type name="Journal Article"&gt;17&lt;/ref-type&gt;&lt;contributors&gt;&lt;authors&gt;&lt;author&gt;Ansaripour, Hossein&lt;/author&gt;&lt;author&gt;Haeussler, Kim Lars&lt;/author&gt;&lt;author&gt;Ferguson, Stephen J.&lt;/author&gt;&lt;author&gt;Flohr, Markus&lt;/author&gt;&lt;/authors&gt;&lt;/contributors&gt;&lt;titles&gt;&lt;title&gt;Prioritizing biomaterials for spinal disc implants by a fuzzy AHP and TOPSIS decision making method&lt;/title&gt;&lt;secondary-title&gt;Scientific Reports&lt;/secondary-title&gt;&lt;/titles&gt;&lt;periodical&gt;&lt;full-title&gt;Scientific Reports&lt;/full-title&gt;&lt;/periodical&gt;&lt;volume&gt;13&lt;/volume&gt;&lt;number&gt;1&lt;/number&gt;&lt;dates&gt;&lt;year&gt;2023&lt;/year&gt;&lt;/dates&gt;&lt;isbn&gt;2045-2322&lt;/isbn&gt;&lt;urls&gt;&lt;/urls&gt;&lt;electronic-resource-num&gt;10.1038/s41598-023-48735-9&lt;/electronic-resource-num&gt;&lt;/record&gt;&lt;/Cite&gt;&lt;/EndNote&gt;</w:instrText>
      </w:r>
      <w:r w:rsidRPr="00973F54">
        <w:rPr>
          <w:rFonts w:ascii="Times New Roman" w:hAnsi="Times New Roman" w:cs="Times New Roman"/>
          <w:sz w:val="24"/>
          <w:szCs w:val="24"/>
        </w:rPr>
        <w:fldChar w:fldCharType="separate"/>
      </w:r>
      <w:r w:rsidRPr="00C7498F">
        <w:rPr>
          <w:rFonts w:ascii="Times New Roman" w:hAnsi="Times New Roman" w:cs="Times New Roman"/>
          <w:noProof/>
          <w:sz w:val="24"/>
          <w:szCs w:val="24"/>
          <w:vertAlign w:val="superscript"/>
        </w:rPr>
        <w:t>34</w:t>
      </w:r>
      <w:r w:rsidRPr="00973F54">
        <w:rPr>
          <w:rFonts w:ascii="Times New Roman" w:hAnsi="Times New Roman" w:cs="Times New Roman"/>
          <w:sz w:val="24"/>
          <w:szCs w:val="24"/>
        </w:rPr>
        <w:fldChar w:fldCharType="end"/>
      </w:r>
      <w:r w:rsidRPr="00973F54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OLE_LINK34"/>
      <w:r w:rsidRPr="00973F54">
        <w:rPr>
          <w:rFonts w:ascii="Times New Roman" w:hAnsi="Times New Roman" w:cs="Times New Roman"/>
          <w:sz w:val="24"/>
          <w:szCs w:val="24"/>
        </w:rPr>
        <w:t xml:space="preserve">Two attending </w:t>
      </w:r>
      <w:bookmarkStart w:id="3" w:name="OLE_LINK20"/>
      <w:bookmarkStart w:id="4" w:name="OLE_LINK21"/>
      <w:r w:rsidRPr="00973F54">
        <w:rPr>
          <w:rFonts w:ascii="Times New Roman" w:hAnsi="Times New Roman" w:cs="Times New Roman"/>
          <w:sz w:val="24"/>
          <w:szCs w:val="24"/>
        </w:rPr>
        <w:t>physicians</w:t>
      </w:r>
      <w:bookmarkEnd w:id="3"/>
      <w:bookmarkEnd w:id="4"/>
      <w:r w:rsidRPr="00973F54">
        <w:rPr>
          <w:rFonts w:ascii="Times New Roman" w:hAnsi="Times New Roman" w:cs="Times New Roman"/>
          <w:sz w:val="24"/>
          <w:szCs w:val="24"/>
        </w:rPr>
        <w:t xml:space="preserve"> from our institution independently </w:t>
      </w:r>
      <w:r w:rsidRPr="00973F54">
        <w:rPr>
          <w:rFonts w:ascii="Times New Roman" w:hAnsi="Times New Roman" w:cs="Times New Roman" w:hint="eastAsia"/>
          <w:sz w:val="24"/>
          <w:szCs w:val="24"/>
        </w:rPr>
        <w:t>conduct</w:t>
      </w:r>
      <w:r w:rsidRPr="00973F54">
        <w:rPr>
          <w:rFonts w:ascii="Times New Roman" w:hAnsi="Times New Roman" w:cs="Times New Roman"/>
          <w:sz w:val="24"/>
          <w:szCs w:val="24"/>
        </w:rPr>
        <w:t>ed pairwise comparisons of each criterion</w:t>
      </w:r>
      <w:bookmarkEnd w:id="2"/>
      <w:r w:rsidRPr="00973F54">
        <w:rPr>
          <w:rFonts w:ascii="Times New Roman" w:hAnsi="Times New Roman" w:cs="Times New Roman" w:hint="eastAsia"/>
          <w:sz w:val="24"/>
          <w:szCs w:val="24"/>
        </w:rPr>
        <w:t>,</w:t>
      </w:r>
      <w:r w:rsidRPr="00973F54">
        <w:rPr>
          <w:rFonts w:ascii="Times New Roman" w:hAnsi="Times New Roman" w:cs="Times New Roman"/>
          <w:sz w:val="24"/>
          <w:szCs w:val="24"/>
        </w:rPr>
        <w:t xml:space="preserve"> </w:t>
      </w:r>
      <w:r w:rsidRPr="00973F54">
        <w:rPr>
          <w:rFonts w:ascii="Times New Roman" w:hAnsi="Times New Roman" w:cs="Times New Roman" w:hint="eastAsia"/>
          <w:sz w:val="24"/>
          <w:szCs w:val="24"/>
        </w:rPr>
        <w:t>considering</w:t>
      </w:r>
      <w:r w:rsidRPr="00973F54">
        <w:rPr>
          <w:rFonts w:ascii="Times New Roman" w:hAnsi="Times New Roman" w:cs="Times New Roman"/>
          <w:sz w:val="24"/>
          <w:szCs w:val="24"/>
        </w:rPr>
        <w:t xml:space="preserve"> specified conditions, clinical </w:t>
      </w:r>
      <w:r w:rsidRPr="00973F54">
        <w:rPr>
          <w:rFonts w:ascii="Times New Roman" w:hAnsi="Times New Roman" w:cs="Times New Roman" w:hint="eastAsia"/>
          <w:sz w:val="24"/>
          <w:szCs w:val="24"/>
        </w:rPr>
        <w:t>signific</w:t>
      </w:r>
      <w:r w:rsidRPr="00973F54">
        <w:rPr>
          <w:rFonts w:ascii="Times New Roman" w:hAnsi="Times New Roman" w:cs="Times New Roman"/>
          <w:sz w:val="24"/>
          <w:szCs w:val="24"/>
        </w:rPr>
        <w:t xml:space="preserve">ance, and other </w:t>
      </w:r>
      <w:r w:rsidRPr="00973F54">
        <w:rPr>
          <w:rFonts w:ascii="Times New Roman" w:hAnsi="Times New Roman" w:cs="Times New Roman" w:hint="eastAsia"/>
          <w:sz w:val="24"/>
          <w:szCs w:val="24"/>
        </w:rPr>
        <w:t>relevant factors</w:t>
      </w:r>
      <w:r w:rsidRPr="00973F54">
        <w:rPr>
          <w:rFonts w:ascii="Times New Roman" w:hAnsi="Times New Roman" w:cs="Times New Roman"/>
          <w:sz w:val="24"/>
          <w:szCs w:val="24"/>
        </w:rPr>
        <w:t xml:space="preserve"> to </w:t>
      </w:r>
      <w:r w:rsidRPr="00973F54">
        <w:rPr>
          <w:rFonts w:ascii="Times New Roman" w:hAnsi="Times New Roman" w:cs="Times New Roman" w:hint="eastAsia"/>
          <w:sz w:val="24"/>
          <w:szCs w:val="24"/>
        </w:rPr>
        <w:t>determine</w:t>
      </w:r>
      <w:r w:rsidRPr="00973F54">
        <w:rPr>
          <w:rFonts w:ascii="Times New Roman" w:hAnsi="Times New Roman" w:cs="Times New Roman"/>
          <w:sz w:val="24"/>
          <w:szCs w:val="24"/>
        </w:rPr>
        <w:t xml:space="preserve"> their rankings. In cases of disagreement between the two researchers, a third, more senior physicians </w:t>
      </w:r>
      <w:r w:rsidRPr="00973F54">
        <w:rPr>
          <w:rFonts w:ascii="Times New Roman" w:hAnsi="Times New Roman" w:cs="Times New Roman" w:hint="eastAsia"/>
          <w:sz w:val="24"/>
          <w:szCs w:val="24"/>
        </w:rPr>
        <w:t>render</w:t>
      </w:r>
      <w:r w:rsidRPr="00973F54">
        <w:rPr>
          <w:rFonts w:ascii="Times New Roman" w:hAnsi="Times New Roman" w:cs="Times New Roman"/>
          <w:sz w:val="24"/>
          <w:szCs w:val="24"/>
        </w:rPr>
        <w:t>ed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 the final decision. The methodology for pairwise </w:t>
      </w:r>
      <w:r w:rsidRPr="00973F54">
        <w:rPr>
          <w:rFonts w:ascii="Times New Roman" w:hAnsi="Times New Roman" w:cs="Times New Roman"/>
          <w:sz w:val="24"/>
          <w:szCs w:val="24"/>
        </w:rPr>
        <w:t xml:space="preserve">comparisons 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is outlined in </w:t>
      </w:r>
      <w:r w:rsidRPr="00973F54">
        <w:rPr>
          <w:rFonts w:ascii="Times New Roman" w:hAnsi="Times New Roman" w:cs="Times New Roman"/>
          <w:sz w:val="24"/>
          <w:szCs w:val="24"/>
        </w:rPr>
        <w:t>Equation (1</w:t>
      </w:r>
      <w:r w:rsidRPr="00973F54">
        <w:rPr>
          <w:rFonts w:ascii="Times New Roman" w:hAnsi="Times New Roman" w:cs="Times New Roman" w:hint="eastAsia"/>
          <w:sz w:val="24"/>
          <w:szCs w:val="24"/>
        </w:rPr>
        <w:t>)</w:t>
      </w:r>
      <w:r w:rsidRPr="00973F54">
        <w:rPr>
          <w:rFonts w:ascii="Times New Roman" w:hAnsi="Times New Roman" w:cs="Times New Roman"/>
          <w:sz w:val="24"/>
          <w:szCs w:val="24"/>
        </w:rPr>
        <w:t>:</w:t>
      </w:r>
    </w:p>
    <w:p w14:paraId="26089544" w14:textId="77777777" w:rsidR="008A0B52" w:rsidRPr="00973F54" w:rsidRDefault="008A0B52" w:rsidP="008A0B52">
      <w:pPr>
        <w:pStyle w:val="MTDisplayEquation"/>
        <w:jc w:val="right"/>
        <w:rPr>
          <w:sz w:val="24"/>
          <w:szCs w:val="24"/>
        </w:rPr>
      </w:pPr>
      <w:r w:rsidRPr="00973F54">
        <w:rPr>
          <w:position w:val="-32"/>
          <w:sz w:val="24"/>
          <w:szCs w:val="24"/>
        </w:rPr>
        <w:object w:dxaOrig="2420" w:dyaOrig="720" w14:anchorId="7AC741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6pt" o:ole="">
            <v:imagedata r:id="rId6" o:title=""/>
          </v:shape>
          <o:OLEObject Type="Embed" ProgID="Equation.DSMT4" ShapeID="_x0000_i1025" DrawAspect="Content" ObjectID="_1813088441" r:id="rId7"/>
        </w:object>
      </w:r>
      <w:r w:rsidRPr="00973F54">
        <w:rPr>
          <w:sz w:val="24"/>
          <w:szCs w:val="24"/>
        </w:rPr>
        <w:t xml:space="preserve">                       (1)</w:t>
      </w:r>
      <w:r w:rsidRPr="00973F54">
        <w:t xml:space="preserve"> </w:t>
      </w:r>
    </w:p>
    <w:p w14:paraId="32530661" w14:textId="03199B21" w:rsidR="008A0B52" w:rsidRDefault="00644C76" w:rsidP="008A0B5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8A0B52" w:rsidRPr="00973F5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A0B52" w:rsidRPr="00973F54"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="008A0B52" w:rsidRPr="00973F5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A0B52" w:rsidRPr="00973F54">
        <w:rPr>
          <w:rFonts w:ascii="Times New Roman" w:hAnsi="Times New Roman" w:cs="Times New Roman"/>
          <w:sz w:val="24"/>
          <w:szCs w:val="24"/>
        </w:rPr>
        <w:t>represents the weights of indicator</w:t>
      </w:r>
      <w:r w:rsidR="008A0B52" w:rsidRPr="00973F54">
        <w:rPr>
          <w:rFonts w:ascii="Times New Roman" w:hAnsi="Times New Roman" w:cs="Times New Roman" w:hint="eastAsia"/>
          <w:sz w:val="24"/>
          <w:szCs w:val="24"/>
        </w:rPr>
        <w:t>s</w:t>
      </w:r>
      <w:r w:rsidR="008A0B52" w:rsidRPr="00973F54">
        <w:rPr>
          <w:rFonts w:ascii="Times New Roman" w:hAnsi="Times New Roman" w:cs="Times New Roman"/>
          <w:sz w:val="24"/>
          <w:szCs w:val="24"/>
        </w:rPr>
        <w:t xml:space="preserve"> </w:t>
      </w:r>
      <w:r w:rsidR="008A0B52" w:rsidRPr="00973F5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A0B52" w:rsidRPr="00973F54">
        <w:rPr>
          <w:rFonts w:ascii="Times New Roman" w:hAnsi="Times New Roman" w:cs="Times New Roman"/>
          <w:sz w:val="24"/>
          <w:szCs w:val="24"/>
        </w:rPr>
        <w:t xml:space="preserve"> and </w:t>
      </w:r>
      <w:r w:rsidR="008A0B52" w:rsidRPr="00973F54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8A0B52" w:rsidRPr="00973F54">
        <w:rPr>
          <w:rFonts w:ascii="Times New Roman" w:hAnsi="Times New Roman" w:cs="Times New Roman"/>
          <w:sz w:val="24"/>
          <w:szCs w:val="24"/>
        </w:rPr>
        <w:t xml:space="preserve">, respectively. The variable </w:t>
      </w:r>
      <m:oMath>
        <m:r>
          <m:rPr>
            <m:scr m:val="script"/>
            <m:sty m:val="p"/>
          </m:rPr>
          <w:rPr>
            <w:rFonts w:ascii="Cambria Math" w:eastAsia="黑体" w:hAnsi="Cambria Math" w:cs="Times New Roman"/>
            <w:sz w:val="24"/>
            <w:szCs w:val="24"/>
          </w:rPr>
          <m:t>n</m:t>
        </m:r>
      </m:oMath>
      <w:r w:rsidR="008A0B52" w:rsidRPr="00973F54">
        <w:rPr>
          <w:rFonts w:ascii="Times New Roman" w:hAnsi="Times New Roman" w:cs="Times New Roman"/>
          <w:sz w:val="24"/>
          <w:szCs w:val="24"/>
        </w:rPr>
        <w:t xml:space="preserve"> </w:t>
      </w:r>
      <w:r w:rsidR="008A0B52" w:rsidRPr="00973F54">
        <w:rPr>
          <w:rFonts w:ascii="Times New Roman" w:hAnsi="Times New Roman" w:cs="Times New Roman" w:hint="eastAsia"/>
          <w:sz w:val="24"/>
          <w:szCs w:val="24"/>
        </w:rPr>
        <w:t>denot</w:t>
      </w:r>
      <w:r w:rsidR="008A0B52" w:rsidRPr="00973F54">
        <w:rPr>
          <w:rFonts w:ascii="Times New Roman" w:hAnsi="Times New Roman" w:cs="Times New Roman"/>
          <w:sz w:val="24"/>
          <w:szCs w:val="24"/>
        </w:rPr>
        <w:t>es the number of indicator</w:t>
      </w:r>
      <w:r w:rsidR="008A0B52" w:rsidRPr="00973F54">
        <w:rPr>
          <w:rFonts w:ascii="Times New Roman" w:hAnsi="Times New Roman" w:cs="Times New Roman" w:hint="eastAsia"/>
          <w:sz w:val="24"/>
          <w:szCs w:val="24"/>
        </w:rPr>
        <w:t>s</w:t>
      </w:r>
      <w:r w:rsidR="008A0B52" w:rsidRPr="00973F54">
        <w:rPr>
          <w:rFonts w:ascii="Times New Roman" w:hAnsi="Times New Roman" w:cs="Times New Roman"/>
          <w:sz w:val="24"/>
          <w:szCs w:val="24"/>
        </w:rPr>
        <w:t xml:space="preserve"> being compared, while </w:t>
      </w:r>
      <m:oMath>
        <m:sSub>
          <m:sSubPr>
            <m:ctrlPr>
              <w:rPr>
                <w:rFonts w:ascii="Cambria Math" w:eastAsia="黑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黑体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="黑体" w:hAnsi="Cambria Math" w:cs="Times New Roman"/>
                <w:sz w:val="24"/>
                <w:szCs w:val="24"/>
              </w:rPr>
              <m:t>ij</m:t>
            </m:r>
          </m:sub>
        </m:sSub>
      </m:oMath>
      <w:r w:rsidR="008A0B52" w:rsidRPr="00973F5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A0B52" w:rsidRPr="00973F54">
        <w:rPr>
          <w:rFonts w:ascii="Times New Roman" w:hAnsi="Times New Roman" w:cs="Times New Roman"/>
          <w:sz w:val="24"/>
          <w:szCs w:val="24"/>
        </w:rPr>
        <w:t xml:space="preserve">means the ratio of these weights. Furthermore, the scale used to assess the importance of constructing the comparison matrix is </w:t>
      </w:r>
      <w:r w:rsidR="008A0B52" w:rsidRPr="00973F54">
        <w:rPr>
          <w:rFonts w:ascii="Times New Roman" w:hAnsi="Times New Roman" w:cs="Times New Roman" w:hint="eastAsia"/>
          <w:sz w:val="24"/>
          <w:szCs w:val="24"/>
        </w:rPr>
        <w:t>detail</w:t>
      </w:r>
      <w:r w:rsidR="008A0B52" w:rsidRPr="00973F54">
        <w:rPr>
          <w:rFonts w:ascii="Times New Roman" w:hAnsi="Times New Roman" w:cs="Times New Roman"/>
          <w:sz w:val="24"/>
          <w:szCs w:val="24"/>
        </w:rPr>
        <w:t xml:space="preserve">ed in Table </w:t>
      </w:r>
      <w:r w:rsidR="001D4BBB">
        <w:rPr>
          <w:rFonts w:ascii="Times New Roman" w:hAnsi="Times New Roman" w:cs="Times New Roman" w:hint="eastAsia"/>
          <w:sz w:val="24"/>
          <w:szCs w:val="24"/>
        </w:rPr>
        <w:t>1</w:t>
      </w:r>
      <w:r w:rsidR="008A0B52" w:rsidRPr="00973F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3BDB21" w14:textId="3BFC7463" w:rsidR="001D4BBB" w:rsidRPr="009C7A97" w:rsidRDefault="001D4BBB" w:rsidP="001D4BB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9C7A97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1</w:t>
      </w:r>
      <w:r w:rsidRPr="009C7A97">
        <w:rPr>
          <w:rFonts w:ascii="Times New Roman" w:hAnsi="Times New Roman" w:cs="Times New Roman"/>
          <w:szCs w:val="21"/>
        </w:rPr>
        <w:t xml:space="preserve">: Scale of relative importance </w:t>
      </w:r>
      <w:bookmarkStart w:id="5" w:name="OLE_LINK39"/>
      <w:r w:rsidRPr="009C7A97">
        <w:rPr>
          <w:rFonts w:ascii="Times New Roman" w:hAnsi="Times New Roman" w:cs="Times New Roman"/>
          <w:szCs w:val="21"/>
        </w:rPr>
        <w:t>in AHP scale</w:t>
      </w:r>
      <w:bookmarkEnd w:id="5"/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02"/>
        <w:gridCol w:w="4131"/>
      </w:tblGrid>
      <w:tr w:rsidR="001D4BBB" w:rsidRPr="009C7A97" w14:paraId="6C8C2BE7" w14:textId="77777777" w:rsidTr="007B7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hideMark/>
          </w:tcPr>
          <w:p w14:paraId="12523AE9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bookmarkStart w:id="6" w:name="OLE_LINK38"/>
            <w:r w:rsidRPr="009C7A97">
              <w:rPr>
                <w:rFonts w:ascii="Times New Roman" w:hAnsi="Times New Roman" w:cs="Times New Roman"/>
              </w:rPr>
              <w:t>Definition</w:t>
            </w:r>
          </w:p>
        </w:tc>
        <w:tc>
          <w:tcPr>
            <w:tcW w:w="4131" w:type="dxa"/>
            <w:hideMark/>
          </w:tcPr>
          <w:p w14:paraId="77AABFC7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Intensity of relative importance</w:t>
            </w:r>
          </w:p>
        </w:tc>
      </w:tr>
      <w:tr w:rsidR="001D4BBB" w:rsidRPr="009C7A97" w14:paraId="5283AEE3" w14:textId="77777777" w:rsidTr="007B7F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7D2B70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Equal importance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83E87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1</w:t>
            </w:r>
          </w:p>
        </w:tc>
      </w:tr>
      <w:tr w:rsidR="001D4BBB" w:rsidRPr="009C7A97" w14:paraId="749D7826" w14:textId="77777777" w:rsidTr="007B7F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D91F3F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Moderate importance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07320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3</w:t>
            </w:r>
          </w:p>
        </w:tc>
      </w:tr>
      <w:tr w:rsidR="001D4BBB" w:rsidRPr="009C7A97" w14:paraId="1698F14D" w14:textId="77777777" w:rsidTr="007B7F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174EBA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Strong importance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41867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5</w:t>
            </w:r>
          </w:p>
        </w:tc>
      </w:tr>
      <w:tr w:rsidR="001D4BBB" w:rsidRPr="009C7A97" w14:paraId="330D16B3" w14:textId="77777777" w:rsidTr="007B7F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6DCE33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Very strong importance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C28FD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7</w:t>
            </w:r>
          </w:p>
        </w:tc>
      </w:tr>
      <w:tr w:rsidR="001D4BBB" w:rsidRPr="009C7A97" w14:paraId="08CFE6CC" w14:textId="77777777" w:rsidTr="007B7F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2CB1FD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Extreme strong importance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4EC0A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9</w:t>
            </w:r>
          </w:p>
        </w:tc>
      </w:tr>
      <w:tr w:rsidR="001D4BBB" w:rsidRPr="009C7A97" w14:paraId="6B0800A3" w14:textId="77777777" w:rsidTr="007B7F0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AD5C533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Intermediate values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5FB0BFE" w14:textId="77777777" w:rsidR="001D4BBB" w:rsidRPr="009C7A97" w:rsidRDefault="001D4BBB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2</w:t>
            </w:r>
            <w:r w:rsidRPr="009C7A97">
              <w:rPr>
                <w:rFonts w:ascii="宋体" w:eastAsia="宋体" w:hAnsi="宋体" w:cs="宋体" w:hint="eastAsia"/>
              </w:rPr>
              <w:t>、</w:t>
            </w:r>
            <w:r w:rsidRPr="009C7A97">
              <w:rPr>
                <w:rFonts w:ascii="Times New Roman" w:hAnsi="Times New Roman" w:cs="Times New Roman"/>
              </w:rPr>
              <w:t>4</w:t>
            </w:r>
            <w:r w:rsidRPr="009C7A97">
              <w:rPr>
                <w:rFonts w:ascii="宋体" w:eastAsia="宋体" w:hAnsi="宋体" w:cs="宋体" w:hint="eastAsia"/>
              </w:rPr>
              <w:t>、</w:t>
            </w:r>
            <w:r w:rsidRPr="009C7A97">
              <w:rPr>
                <w:rFonts w:ascii="Times New Roman" w:hAnsi="Times New Roman" w:cs="Times New Roman"/>
              </w:rPr>
              <w:t>6</w:t>
            </w:r>
            <w:r w:rsidRPr="009C7A97">
              <w:rPr>
                <w:rFonts w:ascii="宋体" w:eastAsia="宋体" w:hAnsi="宋体" w:cs="宋体" w:hint="eastAsia"/>
              </w:rPr>
              <w:t>、</w:t>
            </w:r>
            <w:r w:rsidRPr="009C7A97">
              <w:rPr>
                <w:rFonts w:ascii="Times New Roman" w:hAnsi="Times New Roman" w:cs="Times New Roman"/>
              </w:rPr>
              <w:t>8</w:t>
            </w:r>
          </w:p>
        </w:tc>
        <w:bookmarkEnd w:id="6"/>
      </w:tr>
    </w:tbl>
    <w:p w14:paraId="2D0D669A" w14:textId="77777777" w:rsidR="001D4BBB" w:rsidRPr="009C7A97" w:rsidRDefault="001D4BBB" w:rsidP="001D4BBB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14:paraId="0633C5E7" w14:textId="77777777" w:rsidR="001D4BBB" w:rsidRPr="00973F54" w:rsidRDefault="001D4BBB" w:rsidP="008A0B5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36288551" w14:textId="77777777" w:rsidR="008A0B52" w:rsidRPr="00973F54" w:rsidRDefault="008A0B52" w:rsidP="008A0B52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bookmarkStart w:id="7" w:name="_Hlk201127612"/>
      <w:r w:rsidRPr="00973F54">
        <w:rPr>
          <w:rFonts w:ascii="Times New Roman" w:hAnsi="Times New Roman" w:cs="Times New Roman"/>
          <w:sz w:val="24"/>
          <w:szCs w:val="24"/>
        </w:rPr>
        <w:t>The</w:t>
      </w:r>
      <w:bookmarkStart w:id="8" w:name="OLE_LINK42"/>
      <w:bookmarkStart w:id="9" w:name="OLE_LINK43"/>
      <w:r w:rsidRPr="00973F54">
        <w:rPr>
          <w:rFonts w:ascii="Times New Roman" w:hAnsi="Times New Roman" w:cs="Times New Roman"/>
          <w:sz w:val="24"/>
          <w:szCs w:val="24"/>
        </w:rPr>
        <w:t xml:space="preserve"> comparison matrix</w:t>
      </w:r>
      <w:bookmarkEnd w:id="8"/>
      <w:bookmarkEnd w:id="9"/>
      <w:r w:rsidRPr="00973F54">
        <w:rPr>
          <w:rFonts w:ascii="Times New Roman" w:hAnsi="Times New Roman" w:cs="Times New Roman"/>
          <w:sz w:val="24"/>
          <w:szCs w:val="24"/>
        </w:rPr>
        <w:t xml:space="preserve"> could be obtained through </w:t>
      </w:r>
      <w:bookmarkStart w:id="10" w:name="OLE_LINK40"/>
      <w:bookmarkStart w:id="11" w:name="OLE_LINK41"/>
      <w:r w:rsidRPr="00973F54">
        <w:rPr>
          <w:rFonts w:ascii="Times New Roman" w:hAnsi="Times New Roman" w:cs="Times New Roman"/>
          <w:sz w:val="24"/>
          <w:szCs w:val="24"/>
        </w:rPr>
        <w:t>pairwise comparisons of the indicators</w:t>
      </w:r>
      <w:bookmarkEnd w:id="7"/>
      <w:bookmarkEnd w:id="10"/>
      <w:bookmarkEnd w:id="11"/>
      <w:r w:rsidRPr="00973F54">
        <w:rPr>
          <w:rFonts w:ascii="Times New Roman" w:hAnsi="Times New Roman" w:cs="Times New Roman"/>
          <w:sz w:val="24"/>
          <w:szCs w:val="24"/>
        </w:rPr>
        <w:t>:</w:t>
      </w:r>
    </w:p>
    <w:p w14:paraId="4B8F323E" w14:textId="77777777" w:rsidR="008A0B52" w:rsidRPr="00973F54" w:rsidRDefault="008A0B52" w:rsidP="008A0B52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973F54">
        <w:rPr>
          <w:rFonts w:ascii="Times New Roman" w:hAnsi="Times New Roman" w:cs="Times New Roman"/>
          <w:position w:val="-74"/>
          <w:sz w:val="24"/>
          <w:szCs w:val="24"/>
        </w:rPr>
        <w:object w:dxaOrig="3200" w:dyaOrig="1600" w14:anchorId="49199DD9">
          <v:shape id="_x0000_i1026" type="#_x0000_t75" style="width:162pt;height:78pt" o:ole="">
            <v:imagedata r:id="rId8" o:title=""/>
          </v:shape>
          <o:OLEObject Type="Embed" ProgID="Equation.DSMT4" ShapeID="_x0000_i1026" DrawAspect="Content" ObjectID="_1813088442" r:id="rId9"/>
        </w:object>
      </w:r>
      <w:r w:rsidRPr="00973F54">
        <w:rPr>
          <w:rFonts w:ascii="Times New Roman" w:eastAsia="黑体" w:hAnsi="Times New Roman" w:cs="Times New Roman"/>
          <w:sz w:val="24"/>
          <w:szCs w:val="24"/>
        </w:rPr>
        <w:t xml:space="preserve">                </w:t>
      </w:r>
      <w:r w:rsidRPr="00973F54">
        <w:rPr>
          <w:rFonts w:ascii="Times New Roman" w:hAnsi="Times New Roman" w:cs="Times New Roman"/>
          <w:sz w:val="24"/>
          <w:szCs w:val="24"/>
        </w:rPr>
        <w:t xml:space="preserve">   (2)</w:t>
      </w:r>
    </w:p>
    <w:p w14:paraId="4F8748BE" w14:textId="77777777" w:rsidR="008A0B52" w:rsidRPr="00973F54" w:rsidRDefault="008A0B52" w:rsidP="008A0B5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973F54">
        <w:rPr>
          <w:rFonts w:ascii="Times New Roman" w:hAnsi="Times New Roman" w:cs="Times New Roman"/>
          <w:sz w:val="24"/>
          <w:szCs w:val="24"/>
        </w:rPr>
        <w:t>I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t is </w:t>
      </w:r>
      <w:bookmarkStart w:id="12" w:name="OLE_LINK15"/>
      <w:r w:rsidRPr="00973F54">
        <w:rPr>
          <w:rFonts w:ascii="Times New Roman" w:hAnsi="Times New Roman" w:cs="Times New Roman" w:hint="eastAsia"/>
          <w:sz w:val="24"/>
          <w:szCs w:val="24"/>
        </w:rPr>
        <w:t xml:space="preserve">essential to perform a consistency </w:t>
      </w:r>
      <w:r w:rsidRPr="00973F54">
        <w:rPr>
          <w:rFonts w:ascii="Times New Roman" w:hAnsi="Times New Roman" w:cs="Times New Roman"/>
          <w:sz w:val="24"/>
          <w:szCs w:val="24"/>
        </w:rPr>
        <w:t>evaluation</w:t>
      </w:r>
      <w:bookmarkEnd w:id="12"/>
      <w:r w:rsidRPr="00973F54">
        <w:rPr>
          <w:rFonts w:ascii="Times New Roman" w:hAnsi="Times New Roman" w:cs="Times New Roman"/>
          <w:sz w:val="24"/>
          <w:szCs w:val="24"/>
        </w:rPr>
        <w:t xml:space="preserve"> to </w:t>
      </w:r>
      <w:r w:rsidRPr="00973F54">
        <w:rPr>
          <w:rFonts w:ascii="Times New Roman" w:hAnsi="Times New Roman" w:cs="Times New Roman" w:hint="eastAsia"/>
          <w:sz w:val="24"/>
          <w:szCs w:val="24"/>
        </w:rPr>
        <w:t>ensure the reliability</w:t>
      </w:r>
      <w:r w:rsidRPr="00973F54">
        <w:rPr>
          <w:rFonts w:ascii="Times New Roman" w:hAnsi="Times New Roman" w:cs="Times New Roman"/>
          <w:sz w:val="24"/>
          <w:szCs w:val="24"/>
        </w:rPr>
        <w:t xml:space="preserve"> of the single-ranking vector </w:t>
      </w:r>
      <w:r w:rsidRPr="00973F54">
        <w:rPr>
          <w:rFonts w:ascii="Times New Roman" w:hAnsi="Times New Roman" w:cs="Times New Roman" w:hint="eastAsia"/>
          <w:sz w:val="24"/>
          <w:szCs w:val="24"/>
        </w:rPr>
        <w:t>deriv</w:t>
      </w:r>
      <w:r w:rsidRPr="00973F54">
        <w:rPr>
          <w:rFonts w:ascii="Times New Roman" w:hAnsi="Times New Roman" w:cs="Times New Roman"/>
          <w:sz w:val="24"/>
          <w:szCs w:val="24"/>
        </w:rPr>
        <w:t>ed from the weight coefficients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. During this process, the </w:t>
      </w:r>
      <w:r w:rsidRPr="00973F54">
        <w:rPr>
          <w:rFonts w:ascii="Times New Roman" w:hAnsi="Times New Roman" w:cs="Times New Roman"/>
          <w:sz w:val="24"/>
          <w:szCs w:val="24"/>
        </w:rPr>
        <w:t>largest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 eigenvalue </w:t>
      </w:r>
      <w:r w:rsidRPr="00973F54">
        <w:rPr>
          <w:rFonts w:ascii="Times New Roman" w:hAnsi="Times New Roman" w:cs="Times New Roman"/>
          <w:sz w:val="24"/>
          <w:szCs w:val="24"/>
        </w:rPr>
        <w:t>λ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 of the eigenvector is influenced by </w:t>
      </w:r>
      <m:oMath>
        <m:sSub>
          <m:sSubPr>
            <m:ctrlPr>
              <w:rPr>
                <w:rFonts w:ascii="Cambria Math" w:eastAsia="黑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黑体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="黑体" w:hAnsi="Cambria Math" w:cs="Times New Roman"/>
                <w:sz w:val="24"/>
                <w:szCs w:val="24"/>
              </w:rPr>
              <m:t>ij</m:t>
            </m:r>
          </m:sub>
        </m:sSub>
      </m:oMath>
      <w:r w:rsidRPr="00973F54">
        <w:rPr>
          <w:sz w:val="24"/>
          <w:szCs w:val="24"/>
        </w:rPr>
        <w:t>​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973F54">
        <w:rPr>
          <w:rFonts w:ascii="Times New Roman" w:hAnsi="Times New Roman" w:cs="Times New Roman"/>
          <w:sz w:val="24"/>
          <w:szCs w:val="24"/>
        </w:rPr>
        <w:t>That a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 larger value of </w:t>
      </w:r>
      <w:r w:rsidRPr="00973F54">
        <w:rPr>
          <w:rFonts w:ascii="Times New Roman" w:hAnsi="Times New Roman"/>
          <w:sz w:val="24"/>
          <w:szCs w:val="24"/>
        </w:rPr>
        <w:t>λ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 indicates a</w:t>
      </w:r>
      <w:r w:rsidRPr="00973F54">
        <w:rPr>
          <w:rFonts w:ascii="Times New Roman" w:hAnsi="Times New Roman" w:cs="Times New Roman"/>
          <w:sz w:val="24"/>
          <w:szCs w:val="24"/>
        </w:rPr>
        <w:t xml:space="preserve"> </w:t>
      </w:r>
      <w:r w:rsidRPr="00973F54">
        <w:rPr>
          <w:rFonts w:ascii="Times New Roman" w:hAnsi="Times New Roman" w:cs="Times New Roman" w:hint="eastAsia"/>
          <w:sz w:val="24"/>
          <w:szCs w:val="24"/>
        </w:rPr>
        <w:t>greater degree of inconsistency with</w:t>
      </w:r>
      <w:r w:rsidRPr="00973F54">
        <w:rPr>
          <w:rFonts w:ascii="Times New Roman" w:hAnsi="Times New Roman" w:cs="Times New Roman"/>
          <w:sz w:val="24"/>
          <w:szCs w:val="24"/>
        </w:rPr>
        <w:t>in matrix A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. The eigenvector must be </w:t>
      </w:r>
      <w:r w:rsidRPr="00973F54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defined initially, </w:t>
      </w:r>
      <w:r w:rsidRPr="00973F54">
        <w:rPr>
          <w:rFonts w:ascii="Times New Roman" w:hAnsi="Times New Roman" w:cs="Times New Roman"/>
          <w:sz w:val="24"/>
          <w:szCs w:val="24"/>
        </w:rPr>
        <w:t>which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 c</w:t>
      </w:r>
      <w:r w:rsidRPr="00973F54">
        <w:rPr>
          <w:rFonts w:ascii="Times New Roman" w:hAnsi="Times New Roman" w:cs="Times New Roman"/>
          <w:sz w:val="24"/>
          <w:szCs w:val="24"/>
        </w:rPr>
        <w:t>ould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 be calculated </w:t>
      </w:r>
      <w:r w:rsidRPr="00973F54">
        <w:rPr>
          <w:rFonts w:ascii="Times New Roman" w:hAnsi="Times New Roman" w:cs="Times New Roman"/>
          <w:sz w:val="24"/>
          <w:szCs w:val="24"/>
        </w:rPr>
        <w:t>by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 Equation (3)</w:t>
      </w:r>
      <w:r w:rsidRPr="00973F5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&lt;EndNote&gt;&lt;Cite&gt;&lt;Author&gt;Ansaripour&lt;/Author&gt;&lt;Year&gt;2023&lt;/Year&gt;&lt;RecNum&gt;101&lt;/RecNum&gt;&lt;DisplayText&gt;&lt;style face="superscript"&gt;34&lt;/style&gt;&lt;/DisplayText&gt;&lt;record&gt;&lt;rec-number&gt;101&lt;/rec-number&gt;&lt;foreign-keys&gt;&lt;key app="EN" db-id="tpdepf05fdd59dez25sxefvgr0dezz020ddz" timestamp="1708937598"&gt;101&lt;/key&gt;&lt;key app="ENWeb" db-id=""&gt;0&lt;/key&gt;&lt;/foreign-keys&gt;&lt;ref-type name="Journal Article"&gt;17&lt;/ref-type&gt;&lt;contributors&gt;&lt;authors&gt;&lt;author&gt;Ansaripour, Hossein&lt;/author&gt;&lt;author&gt;Haeussler, Kim Lars&lt;/author&gt;&lt;author&gt;Ferguson, Stephen J.&lt;/author&gt;&lt;author&gt;Flohr, Markus&lt;/author&gt;&lt;/authors&gt;&lt;/contributors&gt;&lt;titles&gt;&lt;title&gt;Prioritizing biomaterials for spinal disc implants by a fuzzy AHP and TOPSIS decision making method&lt;/title&gt;&lt;secondary-title&gt;Scientific Reports&lt;/secondary-title&gt;&lt;/titles&gt;&lt;periodical&gt;&lt;full-title&gt;Scientific Reports&lt;/full-title&gt;&lt;/periodical&gt;&lt;volume&gt;13&lt;/volume&gt;&lt;number&gt;1&lt;/number&gt;&lt;dates&gt;&lt;year&gt;2023&lt;/year&gt;&lt;/dates&gt;&lt;isbn&gt;2045-2322&lt;/isbn&gt;&lt;urls&gt;&lt;/urls&gt;&lt;electronic-resource-num&gt;10.1038/s41598-023-48735-9&lt;/electronic-resource-num&gt;&lt;/record&gt;&lt;/Cite&gt;&lt;/EndNote&gt;</w:instrText>
      </w:r>
      <w:r w:rsidRPr="00973F54">
        <w:rPr>
          <w:rFonts w:ascii="Times New Roman" w:hAnsi="Times New Roman" w:cs="Times New Roman"/>
          <w:sz w:val="24"/>
          <w:szCs w:val="24"/>
        </w:rPr>
        <w:fldChar w:fldCharType="separate"/>
      </w:r>
      <w:r w:rsidRPr="00C7498F">
        <w:rPr>
          <w:rFonts w:ascii="Times New Roman" w:hAnsi="Times New Roman" w:cs="Times New Roman"/>
          <w:noProof/>
          <w:sz w:val="24"/>
          <w:szCs w:val="24"/>
          <w:vertAlign w:val="superscript"/>
        </w:rPr>
        <w:t>34</w:t>
      </w:r>
      <w:r w:rsidRPr="00973F54">
        <w:rPr>
          <w:rFonts w:ascii="Times New Roman" w:hAnsi="Times New Roman" w:cs="Times New Roman"/>
          <w:sz w:val="24"/>
          <w:szCs w:val="24"/>
        </w:rPr>
        <w:fldChar w:fldCharType="end"/>
      </w:r>
      <w:r w:rsidRPr="00973F54">
        <w:rPr>
          <w:rFonts w:ascii="Times New Roman" w:hAnsi="Times New Roman" w:cs="Times New Roman"/>
          <w:sz w:val="24"/>
          <w:szCs w:val="24"/>
        </w:rPr>
        <w:t>:</w:t>
      </w:r>
    </w:p>
    <w:p w14:paraId="13FE8129" w14:textId="77777777" w:rsidR="008A0B52" w:rsidRPr="00973F54" w:rsidRDefault="00644C76" w:rsidP="008A0B52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,∀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8A0B52" w:rsidRPr="00973F54">
        <w:rPr>
          <w:rFonts w:ascii="Times New Roman" w:hAnsi="Times New Roman" w:cs="Times New Roman"/>
          <w:sz w:val="24"/>
          <w:szCs w:val="24"/>
        </w:rPr>
        <w:t xml:space="preserve">                            (3)</w:t>
      </w:r>
    </w:p>
    <w:p w14:paraId="25ADB718" w14:textId="77777777" w:rsidR="008A0B52" w:rsidRPr="00973F54" w:rsidRDefault="008A0B52" w:rsidP="008A0B5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bookmarkStart w:id="13" w:name="OLE_LINK66"/>
      <w:r w:rsidRPr="00973F54">
        <w:rPr>
          <w:rFonts w:ascii="Times New Roman" w:hAnsi="Times New Roman" w:cs="Times New Roman" w:hint="eastAsia"/>
          <w:sz w:val="24"/>
          <w:szCs w:val="24"/>
        </w:rPr>
        <w:t>In this context, 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b>
        </m:sSub>
      </m:oMath>
      <w:r w:rsidRPr="00973F54">
        <w:rPr>
          <w:rFonts w:ascii="Times New Roman" w:hAnsi="Times New Roman" w:cs="Times New Roman" w:hint="eastAsia"/>
          <w:sz w:val="24"/>
          <w:szCs w:val="24"/>
        </w:rPr>
        <w:t> represent</w:t>
      </w:r>
      <w:r w:rsidRPr="00973F54">
        <w:rPr>
          <w:rFonts w:ascii="Times New Roman" w:hAnsi="Times New Roman" w:cs="Times New Roman"/>
          <w:sz w:val="24"/>
          <w:szCs w:val="24"/>
        </w:rPr>
        <w:t>s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 the eigenvector,</w:t>
      </w:r>
      <w:r w:rsidRPr="00973F54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973F54">
        <w:rPr>
          <w:rFonts w:ascii="Times New Roman" w:hAnsi="Times New Roman" w:cs="Times New Roman" w:hint="eastAsia"/>
          <w:sz w:val="24"/>
          <w:szCs w:val="24"/>
        </w:rPr>
        <w:t> </w:t>
      </w:r>
      <w:r w:rsidRPr="00973F54">
        <w:rPr>
          <w:rFonts w:ascii="Times New Roman" w:hAnsi="Times New Roman" w:cs="Times New Roman"/>
          <w:sz w:val="24"/>
          <w:szCs w:val="24"/>
        </w:rPr>
        <w:t>i</w:t>
      </w:r>
      <w:r w:rsidRPr="00973F54">
        <w:rPr>
          <w:rFonts w:ascii="Times New Roman" w:hAnsi="Times New Roman" w:cs="Times New Roman" w:hint="eastAsia"/>
          <w:sz w:val="24"/>
          <w:szCs w:val="24"/>
        </w:rPr>
        <w:t>s the sum of the normalized values in each row of the matrix, and 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 w:rsidRPr="00973F54">
        <w:rPr>
          <w:rFonts w:ascii="Times New Roman" w:hAnsi="Times New Roman" w:cs="Times New Roman" w:hint="eastAsia"/>
          <w:sz w:val="24"/>
          <w:szCs w:val="24"/>
        </w:rPr>
        <w:t> </w:t>
      </w:r>
      <w:r w:rsidRPr="00973F54">
        <w:rPr>
          <w:rFonts w:ascii="Times New Roman" w:hAnsi="Times New Roman" w:cs="Times New Roman"/>
          <w:sz w:val="24"/>
          <w:szCs w:val="24"/>
        </w:rPr>
        <w:t>i</w:t>
      </w:r>
      <w:r w:rsidRPr="00973F54">
        <w:rPr>
          <w:rFonts w:ascii="Times New Roman" w:hAnsi="Times New Roman" w:cs="Times New Roman" w:hint="eastAsia"/>
          <w:sz w:val="24"/>
          <w:szCs w:val="24"/>
        </w:rPr>
        <w:t>s the number of indicators. The maximum eigenvalue </w:t>
      </w:r>
      <w:r w:rsidRPr="00973F54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</m:oMath>
      <w:r w:rsidRPr="00973F54">
        <w:rPr>
          <w:rFonts w:ascii="Times New Roman" w:hAnsi="Times New Roman" w:cs="Times New Roman"/>
          <w:sz w:val="24"/>
          <w:szCs w:val="24"/>
        </w:rPr>
        <w:t>)​ i</w:t>
      </w:r>
      <w:r w:rsidRPr="00973F54">
        <w:rPr>
          <w:rFonts w:ascii="Times New Roman" w:hAnsi="Times New Roman" w:cs="Times New Roman" w:hint="eastAsia"/>
          <w:sz w:val="24"/>
          <w:szCs w:val="24"/>
        </w:rPr>
        <w:t>s then calculated by multiplying the number of columns by the principal eigenvector 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b>
        </m:sSub>
      </m:oMath>
      <w:r w:rsidRPr="00973F54">
        <w:rPr>
          <w:rFonts w:ascii="Times New Roman" w:hAnsi="Times New Roman" w:cs="Times New Roman"/>
          <w:sz w:val="24"/>
          <w:szCs w:val="24"/>
        </w:rPr>
        <w:t>​</w:t>
      </w:r>
      <w:r w:rsidRPr="00973F54">
        <w:rPr>
          <w:rFonts w:ascii="Times New Roman" w:hAnsi="Times New Roman" w:cs="Times New Roman" w:hint="eastAsia"/>
          <w:sz w:val="24"/>
          <w:szCs w:val="24"/>
        </w:rPr>
        <w:t>)</w:t>
      </w:r>
      <w:r w:rsidRPr="00973F54">
        <w:rPr>
          <w:rFonts w:ascii="Times New Roman" w:hAnsi="Times New Roman" w:cs="Times New Roman"/>
          <w:sz w:val="24"/>
          <w:szCs w:val="24"/>
        </w:rPr>
        <w:t>, Eq. (4):</w:t>
      </w:r>
    </w:p>
    <w:bookmarkEnd w:id="13"/>
    <w:p w14:paraId="1455EC36" w14:textId="77777777" w:rsidR="008A0B52" w:rsidRPr="00973F54" w:rsidRDefault="00644C76" w:rsidP="008A0B52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="黑体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黑体" w:hAnsi="Cambria Math" w:cs="Times New Roman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="黑体" w:hAnsi="Cambria Math" w:cs="Times New Roman"/>
                            <w:sz w:val="24"/>
                            <w:szCs w:val="24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eastAsia="黑体" w:hAnsi="Cambria Math" w:cs="Times New Roman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e</m:t>
                            </m:r>
                          </m:sub>
                        </m:sSub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</m:nary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,∀</m:t>
            </m:r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nary>
      </m:oMath>
      <w:r w:rsidR="008A0B52" w:rsidRPr="00973F54">
        <w:rPr>
          <w:rFonts w:ascii="Times New Roman" w:hAnsi="Times New Roman" w:cs="Times New Roman"/>
          <w:sz w:val="24"/>
          <w:szCs w:val="24"/>
        </w:rPr>
        <w:t xml:space="preserve">                    (4)</w:t>
      </w:r>
    </w:p>
    <w:p w14:paraId="3F539AF3" w14:textId="77777777" w:rsidR="008A0B52" w:rsidRPr="00973F54" w:rsidRDefault="008A0B52" w:rsidP="008A0B5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973F54">
        <w:rPr>
          <w:rFonts w:ascii="Times New Roman" w:hAnsi="Times New Roman" w:cs="Times New Roman"/>
          <w:sz w:val="24"/>
          <w:szCs w:val="24"/>
        </w:rPr>
        <w:t>Subsequently, the consistency index and consistency ratio are determined calculated according to Equations (5) and (6)</w:t>
      </w:r>
      <w:r w:rsidRPr="00973F5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&lt;EndNote&gt;&lt;Cite&gt;&lt;Author&gt;Li&lt;/Author&gt;&lt;Year&gt;2022&lt;/Year&gt;&lt;RecNum&gt;278&lt;/RecNum&gt;&lt;DisplayText&gt;&lt;style face="superscript"&gt;35&lt;/style&gt;&lt;/DisplayText&gt;&lt;record&gt;&lt;rec-number&gt;278&lt;/rec-number&gt;&lt;foreign-keys&gt;&lt;key app="EN" db-id="tpdepf05fdd59dez25sxefvgr0dezz020ddz" timestamp="1725418382"&gt;278&lt;/key&gt;&lt;key app="ENWeb" db-id=""&gt;0&lt;/key&gt;&lt;/foreign-keys&gt;&lt;ref-type name="Journal Article"&gt;17&lt;/ref-type&gt;&lt;contributors&gt;&lt;authors&gt;&lt;author&gt;Li, Li&lt;/author&gt;&lt;author&gt;Ni, Bo&lt;/author&gt;&lt;author&gt;Zhang, Shixin&lt;/author&gt;&lt;author&gt;Qiang, Yue&lt;/author&gt;&lt;author&gt;Zhang, Zhongxu&lt;/author&gt;&lt;author&gt;Zhou, Ling&lt;/author&gt;&lt;author&gt;Liu, Gang&lt;/author&gt;&lt;author&gt;Cheng, Longfei&lt;/author&gt;&lt;/authors&gt;&lt;/contributors&gt;&lt;titles&gt;&lt;title&gt;Tunnel collapse risk assessment based on improved quantitative theory III and EW-AHP coupling weight&lt;/title&gt;&lt;secondary-title&gt;Scientific Reports&lt;/secondary-title&gt;&lt;/titles&gt;&lt;periodical&gt;&lt;full-title&gt;Scientific Reports&lt;/full-title&gt;&lt;/periodical&gt;&lt;volume&gt;12&lt;/volume&gt;&lt;number&gt;1&lt;/number&gt;&lt;dates&gt;&lt;year&gt;2022&lt;/year&gt;&lt;/dates&gt;&lt;isbn&gt;2045-2322&lt;/isbn&gt;&lt;urls&gt;&lt;/urls&gt;&lt;electronic-resource-num&gt;10.1038/s41598-022-19718-z&lt;/electronic-resource-num&gt;&lt;/record&gt;&lt;/Cite&gt;&lt;/EndNote&gt;</w:instrText>
      </w:r>
      <w:r w:rsidRPr="00973F54">
        <w:rPr>
          <w:rFonts w:ascii="Times New Roman" w:hAnsi="Times New Roman" w:cs="Times New Roman"/>
          <w:sz w:val="24"/>
          <w:szCs w:val="24"/>
        </w:rPr>
        <w:fldChar w:fldCharType="separate"/>
      </w:r>
      <w:r w:rsidRPr="00C7498F">
        <w:rPr>
          <w:rFonts w:ascii="Times New Roman" w:hAnsi="Times New Roman" w:cs="Times New Roman"/>
          <w:noProof/>
          <w:sz w:val="24"/>
          <w:szCs w:val="24"/>
          <w:vertAlign w:val="superscript"/>
        </w:rPr>
        <w:t>35</w:t>
      </w:r>
      <w:r w:rsidRPr="00973F54">
        <w:rPr>
          <w:rFonts w:ascii="Times New Roman" w:hAnsi="Times New Roman" w:cs="Times New Roman"/>
          <w:sz w:val="24"/>
          <w:szCs w:val="24"/>
        </w:rPr>
        <w:fldChar w:fldCharType="end"/>
      </w:r>
      <w:r w:rsidRPr="00973F54">
        <w:rPr>
          <w:rFonts w:ascii="Times New Roman" w:hAnsi="Times New Roman" w:cs="Times New Roman"/>
          <w:sz w:val="24"/>
          <w:szCs w:val="24"/>
        </w:rPr>
        <w:t>:</w:t>
      </w:r>
    </w:p>
    <w:p w14:paraId="056C3320" w14:textId="77777777" w:rsidR="008A0B52" w:rsidRPr="00973F54" w:rsidRDefault="008A0B52" w:rsidP="008A0B52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CI=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den>
        </m:f>
      </m:oMath>
      <w:r w:rsidRPr="00973F54">
        <w:rPr>
          <w:rFonts w:ascii="Times New Roman" w:hAnsi="Times New Roman" w:cs="Times New Roman"/>
          <w:sz w:val="24"/>
          <w:szCs w:val="24"/>
        </w:rPr>
        <w:t xml:space="preserve">                              (5)</w:t>
      </w:r>
    </w:p>
    <w:p w14:paraId="22F1F3BF" w14:textId="77777777" w:rsidR="008A0B52" w:rsidRPr="00973F54" w:rsidRDefault="008A0B52" w:rsidP="008A0B52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CR=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RI</m:t>
            </m:r>
          </m:den>
        </m:f>
      </m:oMath>
      <w:r w:rsidRPr="00973F54">
        <w:rPr>
          <w:rFonts w:ascii="Times New Roman" w:hAnsi="Times New Roman" w:cs="Times New Roman"/>
          <w:sz w:val="24"/>
          <w:szCs w:val="24"/>
        </w:rPr>
        <w:t xml:space="preserve">                                (6)</w:t>
      </w:r>
    </w:p>
    <w:p w14:paraId="3720A4CE" w14:textId="7BE9224C" w:rsidR="008A0B52" w:rsidRPr="00973F54" w:rsidRDefault="008A0B52" w:rsidP="008A0B5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973F54">
        <w:rPr>
          <w:rFonts w:ascii="Times New Roman" w:hAnsi="Times New Roman" w:cs="Times New Roman"/>
          <w:sz w:val="24"/>
          <w:szCs w:val="24"/>
        </w:rPr>
        <w:t>CR refers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 to</w:t>
      </w:r>
      <w:r w:rsidRPr="00973F54">
        <w:rPr>
          <w:rFonts w:ascii="Times New Roman" w:hAnsi="Times New Roman" w:cs="Times New Roman"/>
          <w:sz w:val="24"/>
          <w:szCs w:val="24"/>
        </w:rPr>
        <w:t xml:space="preserve"> the consistency ratio, CI denotes the </w:t>
      </w:r>
      <w:bookmarkStart w:id="14" w:name="OLE_LINK44"/>
      <w:bookmarkStart w:id="15" w:name="OLE_LINK45"/>
      <w:r w:rsidRPr="00973F54">
        <w:rPr>
          <w:rFonts w:ascii="Times New Roman" w:hAnsi="Times New Roman" w:cs="Times New Roman"/>
          <w:sz w:val="24"/>
          <w:szCs w:val="24"/>
        </w:rPr>
        <w:t>consistency index</w:t>
      </w:r>
      <w:bookmarkEnd w:id="14"/>
      <w:bookmarkEnd w:id="15"/>
      <w:r w:rsidRPr="00973F54">
        <w:rPr>
          <w:rFonts w:ascii="Times New Roman" w:hAnsi="Times New Roman" w:cs="Times New Roman"/>
          <w:sz w:val="24"/>
          <w:szCs w:val="24"/>
        </w:rPr>
        <w:t xml:space="preserve">, and RI is the ratio index (Table </w:t>
      </w:r>
      <w:r w:rsidR="000C1F23">
        <w:rPr>
          <w:rFonts w:ascii="Times New Roman" w:hAnsi="Times New Roman" w:cs="Times New Roman" w:hint="eastAsia"/>
          <w:sz w:val="24"/>
          <w:szCs w:val="24"/>
        </w:rPr>
        <w:t>1</w:t>
      </w:r>
      <w:r w:rsidRPr="00973F54">
        <w:rPr>
          <w:rFonts w:ascii="Times New Roman" w:hAnsi="Times New Roman" w:cs="Times New Roman"/>
          <w:sz w:val="24"/>
          <w:szCs w:val="24"/>
        </w:rPr>
        <w:t>). If CR is &lt; 0.1,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73F54">
        <w:rPr>
          <w:rFonts w:ascii="Times New Roman" w:hAnsi="Times New Roman" w:cs="Times New Roman"/>
          <w:sz w:val="24"/>
          <w:szCs w:val="24"/>
        </w:rPr>
        <w:t xml:space="preserve">the comparison matrix would be considered consistent. </w:t>
      </w:r>
      <w:r w:rsidRPr="00973F54">
        <w:rPr>
          <w:rFonts w:ascii="Times New Roman" w:hAnsi="Times New Roman" w:cs="Times New Roman" w:hint="eastAsia"/>
          <w:sz w:val="24"/>
          <w:szCs w:val="24"/>
        </w:rPr>
        <w:t>Conversely, i</w:t>
      </w:r>
      <w:r w:rsidRPr="00973F54">
        <w:rPr>
          <w:rFonts w:ascii="Times New Roman" w:hAnsi="Times New Roman" w:cs="Times New Roman"/>
          <w:sz w:val="24"/>
          <w:szCs w:val="24"/>
        </w:rPr>
        <w:t xml:space="preserve">f CR ≥ 0.1, </w:t>
      </w:r>
      <w:r w:rsidRPr="00973F54">
        <w:rPr>
          <w:rFonts w:ascii="Times New Roman" w:hAnsi="Times New Roman" w:cs="Times New Roman" w:hint="eastAsia"/>
          <w:sz w:val="24"/>
          <w:szCs w:val="24"/>
        </w:rPr>
        <w:t xml:space="preserve">it indicates </w:t>
      </w:r>
      <w:r w:rsidRPr="00973F54">
        <w:rPr>
          <w:rFonts w:ascii="Times New Roman" w:hAnsi="Times New Roman" w:cs="Times New Roman"/>
          <w:sz w:val="24"/>
          <w:szCs w:val="24"/>
        </w:rPr>
        <w:t xml:space="preserve">the matrix </w:t>
      </w:r>
      <w:r w:rsidRPr="00973F54">
        <w:rPr>
          <w:rFonts w:ascii="Times New Roman" w:hAnsi="Times New Roman" w:cs="Times New Roman" w:hint="eastAsia"/>
          <w:sz w:val="24"/>
          <w:szCs w:val="24"/>
        </w:rPr>
        <w:t>required revision</w:t>
      </w:r>
      <w:r w:rsidRPr="00973F54">
        <w:rPr>
          <w:rFonts w:ascii="Times New Roman" w:hAnsi="Times New Roman" w:cs="Times New Roman"/>
          <w:sz w:val="24"/>
          <w:szCs w:val="24"/>
        </w:rPr>
        <w:t xml:space="preserve"> to </w:t>
      </w:r>
      <w:r w:rsidRPr="00973F54">
        <w:rPr>
          <w:rFonts w:ascii="Times New Roman" w:hAnsi="Times New Roman" w:cs="Times New Roman" w:hint="eastAsia"/>
          <w:sz w:val="24"/>
          <w:szCs w:val="24"/>
        </w:rPr>
        <w:t>address</w:t>
      </w:r>
      <w:r w:rsidRPr="00973F54">
        <w:rPr>
          <w:rFonts w:ascii="Times New Roman" w:hAnsi="Times New Roman" w:cs="Times New Roman"/>
          <w:sz w:val="24"/>
          <w:szCs w:val="24"/>
        </w:rPr>
        <w:t xml:space="preserve"> any logical inconsistencies before being re-evaluated for consistenc</w:t>
      </w:r>
      <w:r w:rsidRPr="00973F54">
        <w:rPr>
          <w:rFonts w:ascii="Times New Roman" w:hAnsi="Times New Roman" w:cs="Times New Roman" w:hint="eastAsia"/>
          <w:sz w:val="24"/>
          <w:szCs w:val="24"/>
        </w:rPr>
        <w:t>y</w:t>
      </w:r>
      <w:r w:rsidRPr="00973F54">
        <w:rPr>
          <w:rFonts w:ascii="Times New Roman" w:hAnsi="Times New Roman" w:cs="Times New Roman"/>
          <w:sz w:val="24"/>
          <w:szCs w:val="24"/>
        </w:rPr>
        <w:t>.</w:t>
      </w:r>
    </w:p>
    <w:p w14:paraId="1F589D33" w14:textId="77777777" w:rsidR="000C1F23" w:rsidRDefault="000C1F23" w:rsidP="000C1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9E7C22" w14:textId="26FC5B7D" w:rsidR="000C1F23" w:rsidRPr="009C7A97" w:rsidRDefault="000C1F23" w:rsidP="000C1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7A97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9C7A97">
        <w:rPr>
          <w:rFonts w:ascii="Times New Roman" w:hAnsi="Times New Roman" w:cs="Times New Roman"/>
          <w:sz w:val="24"/>
          <w:szCs w:val="24"/>
        </w:rPr>
        <w:t xml:space="preserve">: </w:t>
      </w:r>
      <w:r w:rsidRPr="009C7A97">
        <w:rPr>
          <w:rFonts w:ascii="Times New Roman" w:hAnsi="Times New Roman" w:cs="Times New Roman"/>
        </w:rPr>
        <w:t>Ratio index</w:t>
      </w:r>
      <w:r w:rsidRPr="009C7A97">
        <w:rPr>
          <w:rFonts w:ascii="Times New Roman" w:hAnsi="Times New Roman" w:cs="Times New Roman"/>
        </w:rPr>
        <w:fldChar w:fldCharType="begin"/>
      </w:r>
      <w:r w:rsidRPr="009C7A97">
        <w:rPr>
          <w:rFonts w:ascii="Times New Roman" w:hAnsi="Times New Roman" w:cs="Times New Roman"/>
        </w:rPr>
        <w:instrText xml:space="preserve"> ADDIN EN.CITE &lt;EndNote&gt;&lt;Cite&gt;&lt;Author&gt;Ward&lt;/Author&gt;&lt;Year&gt;2013&lt;/Year&gt;&lt;RecNum&gt;108&lt;/RecNum&gt;&lt;DisplayText&gt;&lt;style face="superscript"&gt;34&lt;/style&gt;&lt;/DisplayText&gt;&lt;record&gt;&lt;rec-number&gt;108&lt;/rec-number&gt;&lt;foreign-keys&gt;&lt;key app="EN" db-id="tpdepf05fdd59dez25sxefvgr0dezz020ddz" timestamp="1709000811"&gt;108&lt;/key&gt;&lt;/foreign-keys&gt;&lt;ref-type name="Book Section"&gt;5&lt;/ref-type&gt;&lt;contributors&gt;&lt;authors&gt;&lt;author&gt;Ward, S.&lt;/author&gt;&lt;/authors&gt;&lt;/contributors&gt;&lt;titles&gt;&lt;title&gt;Analytical Planning: The Organization of Systems&lt;/title&gt;&lt;/titles&gt;&lt;dates&gt;&lt;year&gt;2013&lt;/year&gt;&lt;/dates&gt;&lt;urls&gt;&lt;/urls&gt;&lt;/record&gt;&lt;/Cite&gt;&lt;/EndNote&gt;</w:instrText>
      </w:r>
      <w:r w:rsidRPr="009C7A97">
        <w:rPr>
          <w:rFonts w:ascii="Times New Roman" w:hAnsi="Times New Roman" w:cs="Times New Roman"/>
        </w:rPr>
        <w:fldChar w:fldCharType="separate"/>
      </w:r>
      <w:r w:rsidRPr="009C7A97">
        <w:rPr>
          <w:rFonts w:ascii="Times New Roman" w:hAnsi="Times New Roman" w:cs="Times New Roman"/>
          <w:vertAlign w:val="superscript"/>
        </w:rPr>
        <w:t>34</w:t>
      </w:r>
      <w:r w:rsidRPr="009C7A97">
        <w:rPr>
          <w:rFonts w:ascii="Times New Roman" w:hAnsi="Times New Roman" w:cs="Times New Roman"/>
        </w:rPr>
        <w:fldChar w:fldCharType="end"/>
      </w:r>
      <w:r w:rsidRPr="009C7A97">
        <w:rPr>
          <w:rFonts w:ascii="Times New Roman" w:hAnsi="Times New Roman" w:cs="Times New Roman"/>
        </w:rPr>
        <w:t>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807"/>
        <w:gridCol w:w="807"/>
        <w:gridCol w:w="829"/>
        <w:gridCol w:w="807"/>
        <w:gridCol w:w="807"/>
        <w:gridCol w:w="807"/>
        <w:gridCol w:w="807"/>
        <w:gridCol w:w="808"/>
        <w:gridCol w:w="808"/>
      </w:tblGrid>
      <w:tr w:rsidR="000C1F23" w:rsidRPr="009C7A97" w14:paraId="5C6BFFD6" w14:textId="77777777" w:rsidTr="007B7F06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084E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object w:dxaOrig="240" w:dyaOrig="240" w14:anchorId="385FB48E">
                <v:shape id="_x0000_i1027" type="#_x0000_t75" style="width:12pt;height:12pt" o:ole="">
                  <v:imagedata r:id="rId10" o:title=""/>
                </v:shape>
                <o:OLEObject Type="Embed" ProgID="Equation.DSMT4" ShapeID="_x0000_i1027" DrawAspect="Content" ObjectID="_1813088443" r:id="rId11"/>
              </w:objec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7E04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2597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C5EE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1E85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8CBD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FFE2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570B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27F2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5EC9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9</w:t>
            </w:r>
          </w:p>
        </w:tc>
      </w:tr>
      <w:tr w:rsidR="000C1F23" w:rsidRPr="009C7A97" w14:paraId="0E1EDBE0" w14:textId="77777777" w:rsidTr="007B7F06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A523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RI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F4E0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01F5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B98B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E36A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0BC9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F34A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2C7C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5946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D688" w14:textId="77777777" w:rsidR="000C1F23" w:rsidRPr="009C7A97" w:rsidRDefault="000C1F23" w:rsidP="007B7F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7A97">
              <w:rPr>
                <w:rFonts w:ascii="Times New Roman" w:hAnsi="Times New Roman" w:cs="Times New Roman"/>
              </w:rPr>
              <w:t>1.45</w:t>
            </w:r>
          </w:p>
        </w:tc>
      </w:tr>
    </w:tbl>
    <w:p w14:paraId="250D70D8" w14:textId="77777777" w:rsidR="00FA3E20" w:rsidRDefault="00FA3E20"/>
    <w:p w14:paraId="439E44FA" w14:textId="77777777" w:rsidR="0003259F" w:rsidRDefault="0003259F"/>
    <w:p w14:paraId="757372D7" w14:textId="77777777" w:rsidR="009A5566" w:rsidRDefault="009A5566">
      <w:pPr>
        <w:widowControl/>
        <w:jc w:val="left"/>
        <w:rPr>
          <w:rFonts w:ascii="Times New Roman" w:hAnsi="Times New Roman" w:cs="Times New Roman"/>
          <w:i/>
          <w:sz w:val="28"/>
          <w:szCs w:val="32"/>
        </w:rPr>
      </w:pPr>
      <w:bookmarkStart w:id="16" w:name="_Hlk201129626"/>
      <w:r>
        <w:rPr>
          <w:rFonts w:ascii="Times New Roman" w:hAnsi="Times New Roman" w:cs="Times New Roman"/>
          <w:i/>
          <w:sz w:val="28"/>
          <w:szCs w:val="32"/>
        </w:rPr>
        <w:br w:type="page"/>
      </w:r>
    </w:p>
    <w:p w14:paraId="2117C9CF" w14:textId="79921D1A" w:rsidR="0003259F" w:rsidRDefault="0003259F" w:rsidP="0003259F">
      <w:pPr>
        <w:ind w:firstLineChars="100" w:firstLine="280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 w:hint="eastAsia"/>
          <w:i/>
          <w:sz w:val="28"/>
          <w:szCs w:val="32"/>
        </w:rPr>
        <w:lastRenderedPageBreak/>
        <w:t>F</w:t>
      </w:r>
      <w:r w:rsidRPr="0003259F">
        <w:rPr>
          <w:rFonts w:ascii="Times New Roman" w:hAnsi="Times New Roman" w:cs="Times New Roman"/>
          <w:i/>
          <w:sz w:val="28"/>
          <w:szCs w:val="32"/>
        </w:rPr>
        <w:t xml:space="preserve">uzzy </w:t>
      </w:r>
      <w:r>
        <w:rPr>
          <w:rFonts w:ascii="Times New Roman" w:hAnsi="Times New Roman" w:cs="Times New Roman" w:hint="eastAsia"/>
          <w:i/>
          <w:sz w:val="28"/>
          <w:szCs w:val="32"/>
        </w:rPr>
        <w:t>C</w:t>
      </w:r>
      <w:r w:rsidRPr="0003259F">
        <w:rPr>
          <w:rFonts w:ascii="Times New Roman" w:hAnsi="Times New Roman" w:cs="Times New Roman"/>
          <w:i/>
          <w:sz w:val="28"/>
          <w:szCs w:val="32"/>
        </w:rPr>
        <w:t xml:space="preserve">omprehensive </w:t>
      </w:r>
      <w:r>
        <w:rPr>
          <w:rFonts w:ascii="Times New Roman" w:hAnsi="Times New Roman" w:cs="Times New Roman" w:hint="eastAsia"/>
          <w:i/>
          <w:sz w:val="28"/>
          <w:szCs w:val="32"/>
        </w:rPr>
        <w:t>E</w:t>
      </w:r>
      <w:r w:rsidRPr="0003259F">
        <w:rPr>
          <w:rFonts w:ascii="Times New Roman" w:hAnsi="Times New Roman" w:cs="Times New Roman"/>
          <w:i/>
          <w:sz w:val="28"/>
          <w:szCs w:val="32"/>
        </w:rPr>
        <w:t>valuation (FCE)</w:t>
      </w:r>
      <w:bookmarkEnd w:id="16"/>
    </w:p>
    <w:p w14:paraId="010E6106" w14:textId="77777777" w:rsidR="0003259F" w:rsidRPr="00973F54" w:rsidRDefault="0003259F" w:rsidP="0003259F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973F54">
        <w:rPr>
          <w:rFonts w:ascii="Times New Roman" w:eastAsia="宋体" w:hAnsi="Times New Roman" w:cs="Times New Roman"/>
          <w:sz w:val="24"/>
          <w:szCs w:val="24"/>
        </w:rPr>
        <w:t>We utilized the Z and π membership function tools in MATLAB R2021b to create the membership functions for each indicator, corresponding to “suitable” and “unsuitable”. The basic expressions for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73F54">
        <w:rPr>
          <w:rFonts w:ascii="Times New Roman" w:eastAsia="宋体" w:hAnsi="Times New Roman" w:cs="Times New Roman"/>
          <w:sz w:val="24"/>
          <w:szCs w:val="24"/>
        </w:rPr>
        <w:t>the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two </w:t>
      </w:r>
      <w:r w:rsidRPr="00973F54">
        <w:rPr>
          <w:rFonts w:ascii="Times New Roman" w:eastAsia="宋体" w:hAnsi="Times New Roman" w:cs="Times New Roman"/>
          <w:sz w:val="24"/>
          <w:szCs w:val="24"/>
        </w:rPr>
        <w:t>functions is as follows:</w:t>
      </w:r>
    </w:p>
    <w:p w14:paraId="1FACCE0A" w14:textId="77777777" w:rsidR="0003259F" w:rsidRPr="00973F54" w:rsidRDefault="0003259F" w:rsidP="0003259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3F54">
        <w:rPr>
          <w:rFonts w:ascii="Times New Roman" w:hAnsi="Times New Roman" w:cs="Times New Roman"/>
        </w:rPr>
        <w:t xml:space="preserve">   </w:t>
      </w:r>
      <w:r w:rsidRPr="00973F54">
        <w:rPr>
          <w:rFonts w:ascii="Times New Roman" w:hAnsi="Times New Roman" w:cs="Times New Roman"/>
          <w:position w:val="-106"/>
        </w:rPr>
        <w:object w:dxaOrig="3580" w:dyaOrig="2240" w14:anchorId="2D32DBAB">
          <v:shape id="_x0000_i1028" type="#_x0000_t75" style="width:2in;height:90pt" o:ole="">
            <v:imagedata r:id="rId12" o:title=""/>
          </v:shape>
          <o:OLEObject Type="Embed" ProgID="Equation.DSMT4" ShapeID="_x0000_i1028" DrawAspect="Content" ObjectID="_1813088444" r:id="rId13"/>
        </w:object>
      </w:r>
      <w:r w:rsidRPr="00973F54">
        <w:rPr>
          <w:rFonts w:ascii="Times New Roman" w:hAnsi="Times New Roman" w:cs="Times New Roman"/>
        </w:rPr>
        <w:t xml:space="preserve">                     </w:t>
      </w:r>
      <w:r w:rsidRPr="00973F54">
        <w:rPr>
          <w:rFonts w:ascii="Times New Roman" w:hAnsi="Times New Roman" w:cs="Times New Roman"/>
          <w:sz w:val="24"/>
          <w:szCs w:val="24"/>
        </w:rPr>
        <w:t xml:space="preserve">     (7)</w:t>
      </w:r>
    </w:p>
    <w:p w14:paraId="43692B94" w14:textId="77777777" w:rsidR="0003259F" w:rsidRPr="00973F54" w:rsidRDefault="0003259F" w:rsidP="0003259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3F54">
        <w:rPr>
          <w:rFonts w:ascii="Times New Roman" w:hAnsi="Times New Roman" w:cs="Times New Roman"/>
          <w:position w:val="-200"/>
          <w:sz w:val="24"/>
          <w:szCs w:val="24"/>
        </w:rPr>
        <w:object w:dxaOrig="3800" w:dyaOrig="4120" w14:anchorId="1321ECB7">
          <v:shape id="_x0000_i1029" type="#_x0000_t75" style="width:150pt;height:162pt" o:ole="">
            <v:imagedata r:id="rId14" o:title=""/>
          </v:shape>
          <o:OLEObject Type="Embed" ProgID="Equation.DSMT4" ShapeID="_x0000_i1029" DrawAspect="Content" ObjectID="_1813088445" r:id="rId15"/>
        </w:object>
      </w:r>
      <w:r w:rsidRPr="00973F54">
        <w:rPr>
          <w:rFonts w:ascii="Times New Roman" w:hAnsi="Times New Roman" w:cs="Times New Roman"/>
          <w:sz w:val="24"/>
          <w:szCs w:val="24"/>
        </w:rPr>
        <w:t xml:space="preserve">                      (8)</w:t>
      </w:r>
    </w:p>
    <w:p w14:paraId="34B998DB" w14:textId="77777777" w:rsidR="0003259F" w:rsidRPr="00973F54" w:rsidRDefault="0003259F" w:rsidP="0003259F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973F54">
        <w:rPr>
          <w:rFonts w:ascii="Times New Roman" w:eastAsia="宋体" w:hAnsi="Times New Roman" w:cs="Times New Roman" w:hint="eastAsia"/>
          <w:sz w:val="24"/>
          <w:szCs w:val="24"/>
        </w:rPr>
        <w:t>In equations (7) and (8),</w:t>
      </w:r>
      <w:r w:rsidRPr="00973F54">
        <w:rPr>
          <w:rFonts w:ascii="Times New Roman" w:eastAsia="宋体" w:hAnsi="Times New Roman" w:cs="Times New Roman"/>
          <w:sz w:val="24"/>
          <w:szCs w:val="24"/>
        </w:rPr>
        <w:t> </w:t>
      </w:r>
      <w:r w:rsidRPr="00973F54">
        <w:rPr>
          <w:rFonts w:ascii="Times New Roman" w:eastAsia="宋体" w:hAnsi="Times New Roman" w:cs="Times New Roman"/>
          <w:i/>
          <w:iCs/>
          <w:sz w:val="24"/>
          <w:szCs w:val="24"/>
        </w:rPr>
        <w:t>a, b, c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, and </w:t>
      </w:r>
      <w:r w:rsidRPr="00973F54">
        <w:rPr>
          <w:rFonts w:ascii="Times New Roman" w:eastAsia="宋体" w:hAnsi="Times New Roman"/>
          <w:i/>
          <w:iCs/>
          <w:sz w:val="24"/>
          <w:szCs w:val="24"/>
        </w:rPr>
        <w:t>d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 </w:t>
      </w:r>
      <w:r w:rsidRPr="00973F54">
        <w:rPr>
          <w:rFonts w:ascii="Times New Roman" w:eastAsia="宋体" w:hAnsi="Times New Roman" w:cs="Times New Roman"/>
          <w:sz w:val="24"/>
          <w:szCs w:val="24"/>
        </w:rPr>
        <w:t>a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re four preset constants that a</w:t>
      </w:r>
      <w:r w:rsidRPr="00973F54">
        <w:rPr>
          <w:rFonts w:ascii="Times New Roman" w:eastAsia="宋体" w:hAnsi="Times New Roman" w:cs="Times New Roman"/>
          <w:sz w:val="24"/>
          <w:szCs w:val="24"/>
        </w:rPr>
        <w:t>re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arranged in ascending order. </w:t>
      </w:r>
      <w:r w:rsidRPr="00973F54">
        <w:rPr>
          <w:rFonts w:ascii="Times New Roman" w:eastAsia="宋体" w:hAnsi="Times New Roman" w:cs="Times New Roman"/>
          <w:sz w:val="24"/>
          <w:szCs w:val="24"/>
        </w:rPr>
        <w:t>Furthermore, i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t </w:t>
      </w:r>
      <w:r w:rsidRPr="00973F54">
        <w:rPr>
          <w:rFonts w:ascii="Times New Roman" w:eastAsia="宋体" w:hAnsi="Times New Roman" w:cs="Times New Roman"/>
          <w:sz w:val="24"/>
          <w:szCs w:val="24"/>
        </w:rPr>
        <w:t>i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s apparent from the function expressions that</w:t>
      </w:r>
      <m:oMath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eastAsia="宋体" w:hAnsi="Cambria Math" w:cs="Times New Roman"/>
            <w:sz w:val="24"/>
            <w:szCs w:val="24"/>
          </w:rPr>
          <m:t>(x)</m:t>
        </m:r>
      </m:oMath>
      <w:r w:rsidRPr="00973F54">
        <w:rPr>
          <w:rFonts w:ascii="Times New Roman" w:eastAsia="宋体" w:hAnsi="Times New Roman" w:cs="Times New Roman"/>
          <w:sz w:val="24"/>
          <w:szCs w:val="24"/>
        </w:rPr>
        <w:t>typically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sh</w:t>
      </w:r>
      <w:r w:rsidRPr="00973F54">
        <w:rPr>
          <w:rFonts w:ascii="Times New Roman" w:eastAsia="宋体" w:hAnsi="Times New Roman" w:cs="Times New Roman"/>
          <w:sz w:val="24"/>
          <w:szCs w:val="24"/>
        </w:rPr>
        <w:t>o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w</w:t>
      </w:r>
      <w:r w:rsidRPr="00973F54">
        <w:rPr>
          <w:rFonts w:ascii="Times New Roman" w:eastAsia="宋体" w:hAnsi="Times New Roman" w:cs="Times New Roman"/>
          <w:sz w:val="24"/>
          <w:szCs w:val="24"/>
        </w:rPr>
        <w:t>s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a </w:t>
      </w:r>
      <w:r w:rsidRPr="00973F54">
        <w:rPr>
          <w:rFonts w:ascii="Times New Roman" w:eastAsia="宋体" w:hAnsi="Times New Roman" w:cs="Times New Roman"/>
          <w:sz w:val="24"/>
          <w:szCs w:val="24"/>
        </w:rPr>
        <w:t>“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unidirectional</w:t>
      </w:r>
      <w:r w:rsidRPr="00973F54">
        <w:rPr>
          <w:rFonts w:ascii="Times New Roman" w:eastAsia="宋体" w:hAnsi="Times New Roman" w:cs="Times New Roman"/>
          <w:sz w:val="24"/>
          <w:szCs w:val="24"/>
        </w:rPr>
        <w:t>”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change, while</w:t>
      </w:r>
      <m:oMath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π</m:t>
            </m:r>
          </m:sub>
        </m:sSub>
        <m:r>
          <w:rPr>
            <w:rFonts w:ascii="Cambria Math" w:eastAsia="宋体" w:hAnsi="Cambria Math" w:cs="Times New Roman"/>
            <w:sz w:val="24"/>
            <w:szCs w:val="24"/>
          </w:rPr>
          <m:t>(x)</m:t>
        </m:r>
      </m:oMath>
      <w:r w:rsidRPr="00973F54">
        <w:rPr>
          <w:rFonts w:ascii="Times New Roman" w:eastAsia="宋体" w:hAnsi="Times New Roman" w:cs="Times New Roman" w:hint="eastAsia"/>
          <w:sz w:val="24"/>
          <w:szCs w:val="24"/>
        </w:rPr>
        <w:t> exhibit</w:t>
      </w:r>
      <w:r w:rsidRPr="00973F54">
        <w:rPr>
          <w:rFonts w:ascii="Times New Roman" w:eastAsia="宋体" w:hAnsi="Times New Roman" w:cs="Times New Roman"/>
          <w:sz w:val="24"/>
          <w:szCs w:val="24"/>
        </w:rPr>
        <w:t xml:space="preserve">s 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a </w:t>
      </w:r>
      <w:r w:rsidRPr="00973F54">
        <w:rPr>
          <w:rFonts w:ascii="Times New Roman" w:eastAsia="宋体" w:hAnsi="Times New Roman" w:cs="Times New Roman"/>
          <w:sz w:val="24"/>
          <w:szCs w:val="24"/>
        </w:rPr>
        <w:t>“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bidirectional</w:t>
      </w:r>
      <w:r w:rsidRPr="00973F54">
        <w:rPr>
          <w:rFonts w:ascii="Times New Roman" w:eastAsia="宋体" w:hAnsi="Times New Roman" w:cs="Times New Roman"/>
          <w:sz w:val="24"/>
          <w:szCs w:val="24"/>
        </w:rPr>
        <w:t>”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characteristic. Additionally, the expressions for the </w:t>
      </w:r>
      <w:r w:rsidRPr="00973F54">
        <w:rPr>
          <w:rFonts w:ascii="Times New Roman" w:eastAsia="宋体" w:hAnsi="Times New Roman" w:cs="Times New Roman"/>
          <w:sz w:val="24"/>
          <w:szCs w:val="24"/>
        </w:rPr>
        <w:t>“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973F54">
        <w:rPr>
          <w:rFonts w:ascii="Times New Roman" w:hAnsi="Times New Roman" w:cs="Times New Roman"/>
          <w:sz w:val="24"/>
          <w:szCs w:val="24"/>
        </w:rPr>
        <w:t>-Z</w:t>
      </w:r>
      <w:r w:rsidRPr="00973F54">
        <w:rPr>
          <w:rFonts w:ascii="Times New Roman" w:eastAsia="宋体" w:hAnsi="Times New Roman" w:cs="Times New Roman"/>
          <w:sz w:val="24"/>
          <w:szCs w:val="24"/>
        </w:rPr>
        <w:t>” type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and </w:t>
      </w:r>
      <w:r w:rsidRPr="00973F54">
        <w:rPr>
          <w:rFonts w:ascii="Times New Roman" w:eastAsia="宋体" w:hAnsi="Times New Roman" w:cs="Times New Roman"/>
          <w:sz w:val="24"/>
          <w:szCs w:val="24"/>
        </w:rPr>
        <w:t>“</w:t>
      </w:r>
      <w:r w:rsidRPr="00973F54">
        <w:rPr>
          <w:rFonts w:ascii="Times New Roman" w:hAnsi="Times New Roman" w:cs="Times New Roman"/>
          <w:sz w:val="24"/>
          <w:szCs w:val="24"/>
        </w:rPr>
        <w:t>1-</w:t>
      </w:r>
      <w:r w:rsidRPr="00973F54">
        <w:rPr>
          <w:rFonts w:ascii="Times New Roman" w:hAnsi="Times New Roman" w:cs="Times New Roman"/>
          <w:position w:val="-6"/>
          <w:sz w:val="24"/>
          <w:szCs w:val="24"/>
        </w:rPr>
        <w:object w:dxaOrig="220" w:dyaOrig="220" w14:anchorId="1782E7CC">
          <v:shape id="_x0000_i1030" type="#_x0000_t75" style="width:12pt;height:12pt" o:ole="">
            <v:imagedata r:id="rId16" o:title=""/>
          </v:shape>
          <o:OLEObject Type="Embed" ProgID="Equation.DSMT4" ShapeID="_x0000_i1030" DrawAspect="Content" ObjectID="_1813088446" r:id="rId17"/>
        </w:object>
      </w:r>
      <w:r w:rsidRPr="00973F54">
        <w:rPr>
          <w:rFonts w:ascii="Times New Roman" w:hAnsi="Times New Roman" w:cs="Times New Roman"/>
          <w:sz w:val="24"/>
          <w:szCs w:val="24"/>
        </w:rPr>
        <w:t xml:space="preserve">” type 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functions are </w:t>
      </w:r>
      <w:r w:rsidRPr="00973F54">
        <w:rPr>
          <w:rFonts w:ascii="Times New Roman" w:eastAsia="宋体" w:hAnsi="Times New Roman" w:cs="Times New Roman"/>
          <w:sz w:val="24"/>
          <w:szCs w:val="24"/>
        </w:rPr>
        <w:t>“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1-</m:t>
        </m:r>
        <m:d>
          <m:d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宋体" w:hAnsi="Cambria Math" w:cs="Times New Roman"/>
            <w:sz w:val="24"/>
            <w:szCs w:val="24"/>
          </w:rPr>
          <m:t xml:space="preserve"> </m:t>
        </m:r>
      </m:oMath>
      <w:r w:rsidRPr="00973F54">
        <w:rPr>
          <w:rFonts w:ascii="Times New Roman" w:eastAsia="宋体" w:hAnsi="Times New Roman" w:cs="Times New Roman"/>
          <w:sz w:val="24"/>
          <w:szCs w:val="24"/>
        </w:rPr>
        <w:t xml:space="preserve">” 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and</w:t>
      </w:r>
      <w:r w:rsidRPr="00973F54">
        <w:rPr>
          <w:rFonts w:ascii="Times New Roman" w:eastAsia="宋体" w:hAnsi="Times New Roman" w:cs="Times New Roman"/>
          <w:sz w:val="24"/>
          <w:szCs w:val="24"/>
        </w:rPr>
        <w:t xml:space="preserve"> “</w:t>
      </w:r>
      <m:oMath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1-f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π</m:t>
            </m:r>
          </m:sub>
        </m:sSub>
        <m:r>
          <w:rPr>
            <w:rFonts w:ascii="Cambria Math" w:eastAsia="宋体" w:hAnsi="Cambria Math" w:cs="Times New Roman"/>
            <w:sz w:val="24"/>
            <w:szCs w:val="24"/>
          </w:rPr>
          <m:t>(x)</m:t>
        </m:r>
      </m:oMath>
      <w:r w:rsidRPr="00973F54">
        <w:rPr>
          <w:rFonts w:ascii="Times New Roman" w:eastAsia="宋体" w:hAnsi="Times New Roman" w:cs="Times New Roman"/>
          <w:sz w:val="24"/>
          <w:szCs w:val="24"/>
        </w:rPr>
        <w:t>”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, respectively</w:t>
      </w:r>
      <w:r w:rsidRPr="00973F54">
        <w:rPr>
          <w:rFonts w:ascii="Times New Roman" w:eastAsia="宋体" w:hAnsi="Times New Roman" w:cs="Times New Roman"/>
          <w:sz w:val="24"/>
          <w:szCs w:val="24"/>
        </w:rPr>
        <w:t>.</w:t>
      </w:r>
    </w:p>
    <w:p w14:paraId="4F29E1AC" w14:textId="77777777" w:rsidR="0003259F" w:rsidRPr="00973F54" w:rsidRDefault="0003259F" w:rsidP="0003259F">
      <w:pPr>
        <w:rPr>
          <w:rFonts w:ascii="Times New Roman" w:eastAsia="宋体" w:hAnsi="Times New Roman" w:cs="Times New Roman"/>
          <w:i/>
          <w:sz w:val="24"/>
          <w:szCs w:val="24"/>
        </w:rPr>
      </w:pPr>
      <w:bookmarkStart w:id="17" w:name="OLE_LINK13"/>
      <w:r w:rsidRPr="00973F54">
        <w:rPr>
          <w:rFonts w:ascii="Times New Roman" w:eastAsia="宋体" w:hAnsi="Times New Roman" w:cs="Times New Roman"/>
          <w:i/>
          <w:sz w:val="24"/>
          <w:szCs w:val="24"/>
        </w:rPr>
        <w:t>Fuzzy judgment matrix</w:t>
      </w:r>
      <w:bookmarkEnd w:id="17"/>
    </w:p>
    <w:p w14:paraId="14C374B4" w14:textId="77777777" w:rsidR="0003259F" w:rsidRPr="00973F54" w:rsidRDefault="0003259F" w:rsidP="0003259F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973F54">
        <w:rPr>
          <w:rFonts w:ascii="Times New Roman" w:eastAsia="宋体" w:hAnsi="Times New Roman" w:cs="Times New Roman"/>
          <w:sz w:val="24"/>
          <w:szCs w:val="24"/>
        </w:rPr>
        <w:t xml:space="preserve">As the size of the defect increases within the range of [0, 30], the indicators would change correspondingly. </w:t>
      </w:r>
      <w:bookmarkStart w:id="18" w:name="OLE_LINK46"/>
      <w:r w:rsidRPr="00973F54">
        <w:rPr>
          <w:rFonts w:ascii="Times New Roman" w:eastAsia="宋体" w:hAnsi="Times New Roman" w:cs="Times New Roman"/>
          <w:sz w:val="24"/>
          <w:szCs w:val="24"/>
        </w:rPr>
        <w:t>The expressions derived from the fitting function</w:t>
      </w:r>
      <w:bookmarkEnd w:id="18"/>
      <w:r w:rsidRPr="00973F54">
        <w:rPr>
          <w:rFonts w:ascii="Times New Roman" w:eastAsia="宋体" w:hAnsi="Times New Roman" w:cs="Times New Roman"/>
          <w:sz w:val="24"/>
          <w:szCs w:val="24"/>
        </w:rPr>
        <w:t xml:space="preserve"> are substituted into the respective membership functions to generate the membership function matrix U</w:t>
      </w:r>
      <w:r w:rsidRPr="00973F54">
        <w:rPr>
          <w:rFonts w:ascii="Times New Roman" w:eastAsia="宋体" w:hAnsi="Times New Roman" w:cs="Times New Roman" w:hint="eastAsia"/>
          <w:sz w:val="24"/>
          <w:szCs w:val="24"/>
        </w:rPr>
        <w:t>:</w:t>
      </w:r>
    </w:p>
    <w:p w14:paraId="2960E27A" w14:textId="77777777" w:rsidR="0003259F" w:rsidRPr="00973F54" w:rsidRDefault="0003259F" w:rsidP="0003259F">
      <w:pPr>
        <w:spacing w:line="360" w:lineRule="auto"/>
        <w:ind w:firstLineChars="200" w:firstLine="420"/>
        <w:jc w:val="right"/>
        <w:rPr>
          <w:rFonts w:ascii="Times New Roman" w:hAnsi="Times New Roman" w:cs="Times New Roman"/>
        </w:rPr>
      </w:pPr>
      <w:r w:rsidRPr="00973F54">
        <w:rPr>
          <w:rFonts w:ascii="Times New Roman" w:hAnsi="Times New Roman" w:cs="Times New Roman"/>
          <w:position w:val="-92"/>
        </w:rPr>
        <w:object w:dxaOrig="1380" w:dyaOrig="1960" w14:anchorId="1403433F">
          <v:shape id="_x0000_i1031" type="#_x0000_t75" style="width:1in;height:102pt" o:ole="">
            <v:imagedata r:id="rId18" o:title=""/>
          </v:shape>
          <o:OLEObject Type="Embed" ProgID="Equation.DSMT4" ShapeID="_x0000_i1031" DrawAspect="Content" ObjectID="_1813088447" r:id="rId19"/>
        </w:object>
      </w:r>
      <w:r w:rsidRPr="00973F54">
        <w:rPr>
          <w:rFonts w:ascii="Times New Roman" w:hAnsi="Times New Roman" w:cs="Times New Roman"/>
        </w:rPr>
        <w:t xml:space="preserve">                               </w:t>
      </w:r>
      <w:r w:rsidRPr="00973F54">
        <w:rPr>
          <w:rFonts w:ascii="Times New Roman" w:hAnsi="Times New Roman" w:cs="Times New Roman"/>
          <w:sz w:val="24"/>
          <w:szCs w:val="24"/>
        </w:rPr>
        <w:t xml:space="preserve">  (9)</w:t>
      </w:r>
    </w:p>
    <w:p w14:paraId="04DD27EF" w14:textId="77777777" w:rsidR="0003259F" w:rsidRPr="00973F54" w:rsidRDefault="00644C76" w:rsidP="0003259F">
      <w:pPr>
        <w:ind w:firstLineChars="100" w:firstLine="210"/>
        <w:rPr>
          <w:rFonts w:ascii="Times New Roman" w:eastAsia="宋体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03259F" w:rsidRPr="00973F54">
        <w:rPr>
          <w:rFonts w:eastAsia="宋体"/>
          <w:sz w:val="24"/>
          <w:szCs w:val="24"/>
        </w:rPr>
        <w:t>​</w:t>
      </w:r>
      <w:r w:rsidR="0003259F" w:rsidRPr="00973F54">
        <w:rPr>
          <w:rFonts w:ascii="Times New Roman" w:eastAsia="宋体" w:hAnsi="Times New Roman" w:cs="Times New Roman" w:hint="eastAsia"/>
          <w:sz w:val="24"/>
          <w:szCs w:val="24"/>
        </w:rPr>
        <w:t> </w:t>
      </w:r>
      <w:r w:rsidR="0003259F" w:rsidRPr="00973F54">
        <w:rPr>
          <w:rFonts w:ascii="Times New Roman" w:eastAsia="宋体" w:hAnsi="Times New Roman" w:cs="Times New Roman"/>
          <w:sz w:val="24"/>
          <w:szCs w:val="24"/>
        </w:rPr>
        <w:t>is</w:t>
      </w:r>
      <w:r w:rsidR="0003259F"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the membership function for the indicator under the assessment of </w:t>
      </w:r>
      <w:r w:rsidR="0003259F" w:rsidRPr="00973F54">
        <w:rPr>
          <w:rFonts w:ascii="Times New Roman" w:eastAsia="宋体" w:hAnsi="Times New Roman" w:cs="Times New Roman"/>
          <w:sz w:val="24"/>
          <w:szCs w:val="24"/>
        </w:rPr>
        <w:t xml:space="preserve">“suitable” </w:t>
      </w:r>
      <w:r w:rsidR="0003259F" w:rsidRPr="00973F54">
        <w:rPr>
          <w:rFonts w:ascii="Times New Roman" w:eastAsia="宋体" w:hAnsi="Times New Roman" w:cs="Times New Roman" w:hint="eastAsia"/>
          <w:sz w:val="24"/>
          <w:szCs w:val="24"/>
        </w:rPr>
        <w:t>while</w:t>
      </w:r>
      <w:r w:rsidR="0003259F" w:rsidRPr="00973F54">
        <w:rPr>
          <w:rFonts w:ascii="Times New Roman" w:eastAsia="宋体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03259F" w:rsidRPr="00973F54">
        <w:rPr>
          <w:rFonts w:ascii="Times New Roman" w:eastAsia="宋体" w:hAnsi="Times New Roman" w:cs="Times New Roman" w:hint="eastAsia"/>
          <w:sz w:val="24"/>
          <w:szCs w:val="24"/>
        </w:rPr>
        <w:t>represent</w:t>
      </w:r>
      <w:r w:rsidR="0003259F" w:rsidRPr="00973F54">
        <w:rPr>
          <w:rFonts w:ascii="Times New Roman" w:eastAsia="宋体" w:hAnsi="Times New Roman" w:cs="Times New Roman"/>
          <w:sz w:val="24"/>
          <w:szCs w:val="24"/>
        </w:rPr>
        <w:t>s</w:t>
      </w:r>
      <w:r w:rsidR="0003259F"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the membership function for the indicator</w:t>
      </w:r>
      <w:r w:rsidR="0003259F" w:rsidRPr="00973F5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03259F"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of </w:t>
      </w:r>
      <w:r w:rsidR="0003259F" w:rsidRPr="00973F54">
        <w:rPr>
          <w:rFonts w:ascii="Times New Roman" w:eastAsia="宋体" w:hAnsi="Times New Roman" w:cs="Times New Roman"/>
          <w:sz w:val="24"/>
          <w:szCs w:val="24"/>
        </w:rPr>
        <w:t>“unsuitable”,</w:t>
      </w:r>
      <w:r w:rsidR="0003259F" w:rsidRPr="00973F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03259F" w:rsidRPr="00973F54">
        <w:rPr>
          <w:rFonts w:ascii="Times New Roman" w:eastAsia="宋体" w:hAnsi="Times New Roman" w:cs="Times New Roman"/>
          <w:i/>
          <w:sz w:val="24"/>
          <w:szCs w:val="24"/>
        </w:rPr>
        <w:t>i</w:t>
      </w:r>
      <w:r w:rsidR="0003259F" w:rsidRPr="00973F54">
        <w:rPr>
          <w:rFonts w:ascii="Times New Roman" w:eastAsia="宋体" w:hAnsi="Times New Roman" w:cs="Times New Roman"/>
          <w:sz w:val="24"/>
          <w:szCs w:val="24"/>
        </w:rPr>
        <w:t>=1,2,3,…</w:t>
      </w:r>
      <w:r w:rsidR="0003259F" w:rsidRPr="00973F54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="0003259F" w:rsidRPr="00973F54">
        <w:rPr>
          <w:rFonts w:ascii="Times New Roman" w:eastAsia="宋体" w:hAnsi="Times New Roman" w:cs="Times New Roman"/>
          <w:sz w:val="24"/>
          <w:szCs w:val="24"/>
        </w:rPr>
        <w:t xml:space="preserve"> </w:t>
      </w:r>
      <m:oMath>
        <m:r>
          <m:rPr>
            <m:scr m:val="script"/>
            <m:sty m:val="p"/>
          </m:rPr>
          <w:rPr>
            <w:rFonts w:ascii="Cambria Math" w:eastAsia="黑体" w:hAnsi="Cambria Math" w:cs="Times New Roman"/>
            <w:sz w:val="24"/>
            <w:szCs w:val="24"/>
          </w:rPr>
          <m:t>n</m:t>
        </m:r>
      </m:oMath>
      <w:r w:rsidR="0003259F" w:rsidRPr="00973F54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3351A57C" w14:textId="77777777" w:rsidR="0003259F" w:rsidRPr="00973F54" w:rsidRDefault="0003259F" w:rsidP="0003259F">
      <w:pPr>
        <w:spacing w:line="360" w:lineRule="auto"/>
        <w:rPr>
          <w:rFonts w:ascii="Times New Roman" w:eastAsia="宋体" w:hAnsi="Times New Roman" w:cs="Times New Roman"/>
          <w:i/>
          <w:sz w:val="24"/>
          <w:szCs w:val="24"/>
        </w:rPr>
      </w:pPr>
      <w:r w:rsidRPr="00973F54">
        <w:rPr>
          <w:rFonts w:ascii="Times New Roman" w:eastAsia="宋体" w:hAnsi="Times New Roman" w:cs="Times New Roman"/>
          <w:i/>
          <w:sz w:val="24"/>
          <w:szCs w:val="24"/>
        </w:rPr>
        <w:t>Calculate the comprehensive evaluation matrix</w:t>
      </w:r>
    </w:p>
    <w:p w14:paraId="5E465F96" w14:textId="77777777" w:rsidR="0003259F" w:rsidRPr="00973F54" w:rsidRDefault="0003259F" w:rsidP="0003259F">
      <w:pPr>
        <w:spacing w:line="360" w:lineRule="auto"/>
        <w:ind w:firstLineChars="200" w:firstLine="420"/>
        <w:jc w:val="right"/>
        <w:rPr>
          <w:rFonts w:ascii="Times New Roman" w:hAnsi="Times New Roman" w:cs="Times New Roman"/>
          <w:sz w:val="24"/>
          <w:szCs w:val="24"/>
        </w:rPr>
      </w:pPr>
      <w:r w:rsidRPr="00973F54">
        <w:rPr>
          <w:rFonts w:ascii="Times New Roman" w:hAnsi="Times New Roman" w:cs="Times New Roman"/>
          <w:position w:val="-6"/>
        </w:rPr>
        <w:object w:dxaOrig="1800" w:dyaOrig="279" w14:anchorId="5C377BF6">
          <v:shape id="_x0000_i1032" type="#_x0000_t75" style="width:90pt;height:12pt" o:ole="">
            <v:imagedata r:id="rId20" o:title=""/>
          </v:shape>
          <o:OLEObject Type="Embed" ProgID="Equation.DSMT4" ShapeID="_x0000_i1032" DrawAspect="Content" ObjectID="_1813088448" r:id="rId21"/>
        </w:object>
      </w:r>
      <w:r w:rsidRPr="00973F54">
        <w:rPr>
          <w:rFonts w:ascii="Times New Roman" w:hAnsi="Times New Roman" w:cs="Times New Roman"/>
        </w:rPr>
        <w:t xml:space="preserve">                              </w:t>
      </w:r>
      <w:r w:rsidRPr="00973F54">
        <w:rPr>
          <w:rFonts w:ascii="Times New Roman" w:hAnsi="Times New Roman" w:cs="Times New Roman" w:hint="eastAsia"/>
          <w:sz w:val="24"/>
          <w:szCs w:val="24"/>
        </w:rPr>
        <w:t>(</w:t>
      </w:r>
      <w:r w:rsidRPr="00973F54">
        <w:rPr>
          <w:rFonts w:ascii="Times New Roman" w:hAnsi="Times New Roman" w:cs="Times New Roman"/>
          <w:sz w:val="24"/>
          <w:szCs w:val="24"/>
        </w:rPr>
        <w:t>10</w:t>
      </w:r>
      <w:r w:rsidRPr="00973F54">
        <w:rPr>
          <w:rFonts w:ascii="Times New Roman" w:hAnsi="Times New Roman" w:cs="Times New Roman" w:hint="eastAsia"/>
          <w:sz w:val="24"/>
          <w:szCs w:val="24"/>
        </w:rPr>
        <w:t>)</w:t>
      </w:r>
    </w:p>
    <w:p w14:paraId="4CCDD9A7" w14:textId="77777777" w:rsidR="0003259F" w:rsidRPr="00973F54" w:rsidRDefault="0003259F" w:rsidP="0003259F">
      <w:pPr>
        <w:spacing w:line="360" w:lineRule="auto"/>
        <w:ind w:firstLineChars="200" w:firstLine="420"/>
        <w:jc w:val="right"/>
        <w:rPr>
          <w:rFonts w:ascii="Times New Roman" w:hAnsi="Times New Roman" w:cs="Times New Roman"/>
        </w:rPr>
      </w:pPr>
      <w:r w:rsidRPr="00973F54">
        <w:rPr>
          <w:rFonts w:ascii="Times New Roman" w:hAnsi="Times New Roman" w:cs="Times New Roman"/>
          <w:position w:val="-14"/>
        </w:rPr>
        <w:object w:dxaOrig="2420" w:dyaOrig="380" w14:anchorId="579B6F6C">
          <v:shape id="_x0000_i1033" type="#_x0000_t75" style="width:120pt;height:18pt" o:ole="">
            <v:imagedata r:id="rId22" o:title=""/>
          </v:shape>
          <o:OLEObject Type="Embed" ProgID="Equation.DSMT4" ShapeID="_x0000_i1033" DrawAspect="Content" ObjectID="_1813088449" r:id="rId23"/>
        </w:object>
      </w:r>
      <w:r w:rsidRPr="00973F54">
        <w:rPr>
          <w:rFonts w:ascii="Times New Roman" w:hAnsi="Times New Roman" w:cs="Times New Roman"/>
        </w:rPr>
        <w:t xml:space="preserve">                              </w:t>
      </w:r>
      <w:r w:rsidRPr="00973F54">
        <w:rPr>
          <w:rFonts w:ascii="Times New Roman" w:hAnsi="Times New Roman" w:cs="Times New Roman"/>
          <w:sz w:val="24"/>
          <w:szCs w:val="24"/>
        </w:rPr>
        <w:t>(11)</w:t>
      </w:r>
    </w:p>
    <w:p w14:paraId="355F89B6" w14:textId="1023C58B" w:rsidR="0003259F" w:rsidRPr="0003259F" w:rsidRDefault="0003259F" w:rsidP="0003259F">
      <w:pPr>
        <w:ind w:firstLineChars="100" w:firstLine="240"/>
        <w:rPr>
          <w:rFonts w:ascii="Times New Roman" w:hAnsi="Times New Roman" w:cs="Times New Roman"/>
          <w:i/>
          <w:sz w:val="28"/>
          <w:szCs w:val="32"/>
        </w:rPr>
      </w:pPr>
      <m:oMath>
        <m:r>
          <w:rPr>
            <w:rFonts w:ascii="Cambria Math" w:eastAsia="宋体" w:hAnsi="Cambria Math" w:cs="Times New Roman"/>
            <w:sz w:val="24"/>
            <w:szCs w:val="24"/>
          </w:rPr>
          <m:t>comment</m:t>
        </m:r>
      </m:oMath>
      <w:r w:rsidRPr="00973F54">
        <w:rPr>
          <w:rFonts w:ascii="Times New Roman" w:hAnsi="Times New Roman" w:cs="Times New Roman"/>
          <w:sz w:val="24"/>
          <w:szCs w:val="24"/>
        </w:rPr>
        <w:t xml:space="preserve"> is a 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2×1</m:t>
        </m:r>
      </m:oMath>
      <w:r w:rsidRPr="00973F54">
        <w:rPr>
          <w:rFonts w:ascii="Times New Roman" w:hAnsi="Times New Roman" w:cs="Times New Roman"/>
          <w:sz w:val="24"/>
          <w:szCs w:val="24"/>
        </w:rPr>
        <w:t xml:space="preserve"> evaluation vector, and </w:t>
      </w:r>
      <w:r w:rsidRPr="00973F54">
        <w:rPr>
          <w:rFonts w:ascii="Times New Roman" w:eastAsia="宋体" w:hAnsi="Times New Roman" w:cs="Times New Roman"/>
          <w:sz w:val="24"/>
          <w:szCs w:val="24"/>
        </w:rPr>
        <w:t>W</w:t>
      </w:r>
      <w:r w:rsidRPr="00973F54">
        <w:rPr>
          <w:rFonts w:ascii="Times New Roman" w:hAnsi="Times New Roman" w:cs="Times New Roman"/>
          <w:sz w:val="24"/>
          <w:szCs w:val="24"/>
        </w:rPr>
        <w:t xml:space="preserve"> is a 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6×1</m:t>
        </m:r>
      </m:oMath>
      <w:r w:rsidRPr="00973F54">
        <w:rPr>
          <w:rFonts w:ascii="Times New Roman" w:hAnsi="Times New Roman" w:cs="Times New Roman"/>
          <w:sz w:val="24"/>
          <w:szCs w:val="24"/>
        </w:rPr>
        <w:t xml:space="preserve"> weight vector. The final evaluation,</w:t>
      </w:r>
      <m:oMath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fin</m:t>
            </m:r>
          </m:sub>
        </m:sSub>
        <m:r>
          <w:rPr>
            <w:rFonts w:ascii="Cambria Math" w:eastAsia="宋体" w:hAnsi="Cambria Math" w:cs="Times New Roman"/>
            <w:sz w:val="24"/>
            <w:szCs w:val="24"/>
          </w:rPr>
          <m:t>(x)</m:t>
        </m:r>
      </m:oMath>
      <w:r w:rsidRPr="00973F54">
        <w:rPr>
          <w:rFonts w:ascii="Times New Roman" w:hAnsi="Times New Roman" w:cs="Times New Roman" w:hint="eastAsia"/>
          <w:sz w:val="24"/>
          <w:szCs w:val="24"/>
        </w:rPr>
        <w:t>,</w:t>
      </w:r>
      <w:r w:rsidRPr="00973F54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OLE_LINK47"/>
      <w:r w:rsidRPr="00973F54">
        <w:rPr>
          <w:rFonts w:ascii="Times New Roman" w:hAnsi="Times New Roman" w:cs="Times New Roman"/>
          <w:sz w:val="24"/>
          <w:szCs w:val="24"/>
        </w:rPr>
        <w:t xml:space="preserve">represents the maximum value among </w:t>
      </w:r>
      <m:oMath>
        <m:r>
          <w:rPr>
            <w:rFonts w:ascii="Cambria Math" w:eastAsia="宋体" w:hAnsi="Cambria Math" w:cs="Times New Roman"/>
            <w:sz w:val="24"/>
            <w:szCs w:val="24"/>
          </w:rPr>
          <m:t>comment</m:t>
        </m:r>
      </m:oMath>
      <w:r w:rsidRPr="00973F54">
        <w:rPr>
          <w:rFonts w:ascii="Times New Roman" w:hAnsi="Times New Roman" w:cs="Times New Roman"/>
          <w:sz w:val="24"/>
          <w:szCs w:val="24"/>
        </w:rPr>
        <w:t>.</w:t>
      </w:r>
      <w:bookmarkEnd w:id="19"/>
    </w:p>
    <w:sectPr w:rsidR="0003259F" w:rsidRPr="0003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C44E8" w14:textId="77777777" w:rsidR="00644C76" w:rsidRDefault="00644C76" w:rsidP="008A0B52">
      <w:r>
        <w:separator/>
      </w:r>
    </w:p>
  </w:endnote>
  <w:endnote w:type="continuationSeparator" w:id="0">
    <w:p w14:paraId="1A818759" w14:textId="77777777" w:rsidR="00644C76" w:rsidRDefault="00644C76" w:rsidP="008A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DEF94" w14:textId="77777777" w:rsidR="00644C76" w:rsidRDefault="00644C76" w:rsidP="008A0B52">
      <w:r>
        <w:separator/>
      </w:r>
    </w:p>
  </w:footnote>
  <w:footnote w:type="continuationSeparator" w:id="0">
    <w:p w14:paraId="769AF342" w14:textId="77777777" w:rsidR="00644C76" w:rsidRDefault="00644C76" w:rsidP="008A0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C8"/>
    <w:rsid w:val="0003259F"/>
    <w:rsid w:val="000C1F23"/>
    <w:rsid w:val="001D4BBB"/>
    <w:rsid w:val="00312F24"/>
    <w:rsid w:val="003248F6"/>
    <w:rsid w:val="003A66FF"/>
    <w:rsid w:val="0043167A"/>
    <w:rsid w:val="00466D66"/>
    <w:rsid w:val="00644C76"/>
    <w:rsid w:val="008A0B52"/>
    <w:rsid w:val="009A5566"/>
    <w:rsid w:val="009A6DD0"/>
    <w:rsid w:val="00A61FBA"/>
    <w:rsid w:val="00AE3FC8"/>
    <w:rsid w:val="00FA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5D1B2"/>
  <w15:chartTrackingRefBased/>
  <w15:docId w15:val="{B164F424-4219-437C-B92D-F6254F30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5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E3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3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3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3FC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3FC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3FC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3F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3FC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3FC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3FC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E3F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E3F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E3FC8"/>
    <w:rPr>
      <w:rFonts w:cstheme="majorBidi"/>
      <w:color w:val="2E74B5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E3FC8"/>
    <w:rPr>
      <w:rFonts w:cstheme="majorBidi"/>
      <w:color w:val="2E74B5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AE3FC8"/>
    <w:rPr>
      <w:rFonts w:cstheme="majorBidi"/>
      <w:b/>
      <w:bCs/>
      <w:color w:val="2E74B5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E3FC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E3FC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E3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E3F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E3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3F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E3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3F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AE3F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3F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3FC8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3F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AE3FC8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AE3FC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A0B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8A0B52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8A0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8A0B52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Char"/>
    <w:rsid w:val="008A0B52"/>
    <w:pPr>
      <w:tabs>
        <w:tab w:val="center" w:pos="4160"/>
        <w:tab w:val="right" w:pos="8300"/>
      </w:tabs>
    </w:pPr>
    <w:rPr>
      <w:rFonts w:ascii="Times New Roman" w:hAnsi="Times New Roman" w:cs="Times New Roman"/>
      <w:sz w:val="32"/>
      <w:szCs w:val="32"/>
    </w:rPr>
  </w:style>
  <w:style w:type="character" w:customStyle="1" w:styleId="MTDisplayEquationChar">
    <w:name w:val="MTDisplayEquation Char"/>
    <w:basedOn w:val="a0"/>
    <w:link w:val="MTDisplayEquation"/>
    <w:rsid w:val="008A0B52"/>
    <w:rPr>
      <w:rFonts w:ascii="Times New Roman" w:hAnsi="Times New Roman" w:cs="Times New Roman"/>
      <w:sz w:val="32"/>
      <w:szCs w:val="32"/>
    </w:rPr>
  </w:style>
  <w:style w:type="table" w:styleId="ac">
    <w:name w:val="Table Grid"/>
    <w:basedOn w:val="a1"/>
    <w:uiPriority w:val="39"/>
    <w:rsid w:val="000C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name w:val="新三线表"/>
    <w:basedOn w:val="a1"/>
    <w:uiPriority w:val="99"/>
    <w:rsid w:val="001D4BBB"/>
    <w:rPr>
      <w:rFonts w:eastAsia="Times New Roman"/>
    </w:rPr>
    <w:tblPr>
      <w:tblInd w:w="0" w:type="nil"/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t50569</dc:creator>
  <cp:keywords/>
  <dc:description/>
  <cp:lastModifiedBy>Microsoft 帐户</cp:lastModifiedBy>
  <cp:revision>7</cp:revision>
  <dcterms:created xsi:type="dcterms:W3CDTF">2025-06-18T00:24:00Z</dcterms:created>
  <dcterms:modified xsi:type="dcterms:W3CDTF">2025-07-03T14:54:00Z</dcterms:modified>
</cp:coreProperties>
</file>