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BE94CA" w14:textId="3B17B48B" w:rsidR="00084BF0" w:rsidRPr="00A7647D" w:rsidRDefault="00084BF0" w:rsidP="00084BF0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Supplementary information for</w:t>
      </w:r>
      <w:r w:rsidR="00572B4F">
        <w:rPr>
          <w:rFonts w:ascii="Arial" w:hAnsi="Arial" w:cs="Arial"/>
          <w:b/>
          <w:bCs/>
        </w:rPr>
        <w:t>:</w:t>
      </w:r>
      <w:r>
        <w:rPr>
          <w:rFonts w:ascii="Arial" w:hAnsi="Arial" w:cs="Arial"/>
          <w:b/>
          <w:bCs/>
        </w:rPr>
        <w:t xml:space="preserve"> </w:t>
      </w:r>
      <w:r w:rsidRPr="00A7647D">
        <w:rPr>
          <w:rFonts w:ascii="Arial" w:hAnsi="Arial" w:cs="Arial"/>
          <w:b/>
          <w:bCs/>
        </w:rPr>
        <w:t xml:space="preserve">High-Mobility P-Type </w:t>
      </w:r>
      <w:r w:rsidR="009D18D3">
        <w:rPr>
          <w:rFonts w:ascii="Arial" w:hAnsi="Arial" w:cs="Arial"/>
          <w:b/>
          <w:bCs/>
        </w:rPr>
        <w:t>Boron Carbon Nitride</w:t>
      </w:r>
      <w:r w:rsidR="009D18D3" w:rsidRPr="00821CD3">
        <w:rPr>
          <w:rFonts w:ascii="Arial" w:hAnsi="Arial" w:cs="Arial"/>
          <w:b/>
          <w:bCs/>
        </w:rPr>
        <w:t xml:space="preserve"> with Wafer-Scale Uniformity</w:t>
      </w:r>
    </w:p>
    <w:p w14:paraId="7890E070" w14:textId="4B51D1C2" w:rsidR="00562A32" w:rsidRDefault="00562A32" w:rsidP="00562A32">
      <w:pPr>
        <w:jc w:val="center"/>
        <w:rPr>
          <w:rFonts w:ascii="Arial" w:hAnsi="Arial" w:cs="Arial"/>
          <w:vertAlign w:val="superscript"/>
        </w:rPr>
      </w:pPr>
      <w:r w:rsidRPr="00821CD3">
        <w:rPr>
          <w:rFonts w:ascii="Arial" w:hAnsi="Arial" w:cs="Arial"/>
        </w:rPr>
        <w:t>Chien-Chih Tseng</w:t>
      </w:r>
      <w:r w:rsidRPr="00821CD3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>,11</w:t>
      </w:r>
      <w:r w:rsidRPr="00821CD3">
        <w:rPr>
          <w:rFonts w:ascii="Arial" w:hAnsi="Arial" w:cs="Arial"/>
        </w:rPr>
        <w:t>, Chang-Hsun Huang</w:t>
      </w:r>
      <w:r w:rsidRPr="00821CD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,11</w:t>
      </w:r>
      <w:r w:rsidRPr="00821CD3">
        <w:rPr>
          <w:rFonts w:ascii="Arial" w:hAnsi="Arial" w:cs="Arial"/>
        </w:rPr>
        <w:t>, Jui-Cheng Kao</w:t>
      </w:r>
      <w:r w:rsidRPr="00821CD3">
        <w:rPr>
          <w:rFonts w:ascii="Arial" w:hAnsi="Arial" w:cs="Arial"/>
          <w:vertAlign w:val="superscript"/>
        </w:rPr>
        <w:t>3,4</w:t>
      </w:r>
      <w:r w:rsidR="00265DF2">
        <w:rPr>
          <w:rFonts w:ascii="Arial" w:hAnsi="Arial" w:cs="Arial"/>
          <w:vertAlign w:val="superscript"/>
        </w:rPr>
        <w:t>,11</w:t>
      </w:r>
      <w:r w:rsidRPr="00821CD3"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Aowen</w:t>
      </w:r>
      <w:proofErr w:type="spellEnd"/>
      <w:r>
        <w:rPr>
          <w:rFonts w:ascii="Arial" w:hAnsi="Arial" w:cs="Arial"/>
        </w:rPr>
        <w:t xml:space="preserve"> Li</w:t>
      </w:r>
      <w:r w:rsidRPr="006F5E17"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, </w:t>
      </w:r>
      <w:r w:rsidR="00276D60" w:rsidRPr="00821CD3">
        <w:rPr>
          <w:rFonts w:ascii="Arial" w:hAnsi="Arial" w:cs="Arial"/>
        </w:rPr>
        <w:t xml:space="preserve">Ryo </w:t>
      </w:r>
      <w:r w:rsidRPr="00821CD3">
        <w:rPr>
          <w:rFonts w:ascii="Arial" w:hAnsi="Arial" w:cs="Arial"/>
        </w:rPr>
        <w:t>Ishikawa</w:t>
      </w:r>
      <w:r w:rsidRPr="00821CD3">
        <w:rPr>
          <w:rFonts w:ascii="Arial" w:hAnsi="Arial" w:cs="Arial"/>
          <w:vertAlign w:val="superscript"/>
        </w:rPr>
        <w:t>5</w:t>
      </w:r>
      <w:r w:rsidRPr="00821CD3">
        <w:rPr>
          <w:rFonts w:ascii="Arial" w:hAnsi="Arial" w:cs="Arial"/>
        </w:rPr>
        <w:t>, S</w:t>
      </w:r>
      <w:r>
        <w:rPr>
          <w:rFonts w:ascii="Arial" w:hAnsi="Arial" w:cs="Arial"/>
        </w:rPr>
        <w:t>e</w:t>
      </w:r>
      <w:r w:rsidRPr="00821CD3">
        <w:rPr>
          <w:rFonts w:ascii="Arial" w:hAnsi="Arial" w:cs="Arial"/>
        </w:rPr>
        <w:t>ong</w:t>
      </w:r>
      <w:r>
        <w:rPr>
          <w:rFonts w:ascii="Arial" w:hAnsi="Arial" w:cs="Arial"/>
        </w:rPr>
        <w:t xml:space="preserve"> R</w:t>
      </w:r>
      <w:r w:rsidRPr="00821CD3">
        <w:rPr>
          <w:rFonts w:ascii="Arial" w:hAnsi="Arial" w:cs="Arial"/>
        </w:rPr>
        <w:t>ae Cho</w:t>
      </w:r>
      <w:r w:rsidRPr="00821CD3">
        <w:rPr>
          <w:rFonts w:ascii="Arial" w:hAnsi="Arial" w:cs="Arial"/>
          <w:vertAlign w:val="superscript"/>
        </w:rPr>
        <w:t>1</w:t>
      </w:r>
      <w:r w:rsidRPr="00821CD3">
        <w:rPr>
          <w:rFonts w:ascii="Arial" w:hAnsi="Arial" w:cs="Arial"/>
        </w:rPr>
        <w:t>, Chenxi Lei</w:t>
      </w:r>
      <w:r w:rsidRPr="00821CD3">
        <w:rPr>
          <w:rFonts w:ascii="Arial" w:hAnsi="Arial" w:cs="Arial"/>
          <w:vertAlign w:val="superscript"/>
        </w:rPr>
        <w:t>1</w:t>
      </w:r>
      <w:r w:rsidRPr="00821CD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</w:t>
      </w:r>
      <w:r w:rsidRPr="00240289">
        <w:rPr>
          <w:rFonts w:ascii="Arial" w:hAnsi="Arial" w:cs="Arial"/>
        </w:rPr>
        <w:t>hih-Zong Deng</w:t>
      </w:r>
      <w:r w:rsidRPr="00240289">
        <w:rPr>
          <w:rFonts w:ascii="Arial" w:hAnsi="Arial" w:cs="Arial"/>
          <w:vertAlign w:val="superscript"/>
        </w:rPr>
        <w:t>9</w:t>
      </w:r>
      <w:r>
        <w:rPr>
          <w:rFonts w:ascii="Arial" w:hAnsi="Arial" w:cs="Arial"/>
        </w:rPr>
        <w:t xml:space="preserve">, </w:t>
      </w:r>
      <w:r w:rsidRPr="00821CD3">
        <w:rPr>
          <w:rFonts w:ascii="Arial" w:hAnsi="Arial" w:cs="Arial"/>
        </w:rPr>
        <w:t>Wei-Chun Chen</w:t>
      </w:r>
      <w:r>
        <w:rPr>
          <w:rFonts w:ascii="Arial" w:hAnsi="Arial" w:cs="Arial"/>
          <w:vertAlign w:val="superscript"/>
        </w:rPr>
        <w:t>6</w:t>
      </w:r>
      <w:r w:rsidRPr="00821CD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Ming-Chung Wu</w:t>
      </w:r>
      <w:r w:rsidRPr="006F5F07">
        <w:rPr>
          <w:rFonts w:ascii="Arial" w:hAnsi="Arial" w:cs="Arial"/>
          <w:vertAlign w:val="superscript"/>
        </w:rPr>
        <w:t>7</w:t>
      </w:r>
      <w:r>
        <w:rPr>
          <w:rFonts w:ascii="Arial" w:hAnsi="Arial" w:cs="Arial"/>
          <w:vertAlign w:val="superscript"/>
        </w:rPr>
        <w:t>,8</w:t>
      </w:r>
      <w:r>
        <w:rPr>
          <w:rFonts w:ascii="Arial" w:hAnsi="Arial" w:cs="Arial"/>
        </w:rPr>
        <w:t xml:space="preserve">, </w:t>
      </w:r>
      <w:r w:rsidRPr="00821CD3">
        <w:rPr>
          <w:rFonts w:ascii="Arial" w:hAnsi="Arial" w:cs="Arial" w:hint="eastAsia"/>
        </w:rPr>
        <w:t>F</w:t>
      </w:r>
      <w:r w:rsidRPr="00821CD3">
        <w:rPr>
          <w:rFonts w:ascii="Arial" w:hAnsi="Arial" w:cs="Arial"/>
        </w:rPr>
        <w:t>ong-Zhi Chen</w:t>
      </w:r>
      <w:r w:rsidRPr="00FA1141">
        <w:rPr>
          <w:rFonts w:ascii="Arial" w:hAnsi="Arial" w:cs="Arial"/>
          <w:vertAlign w:val="superscript"/>
        </w:rPr>
        <w:t>6</w:t>
      </w:r>
      <w:r w:rsidRPr="00821CD3">
        <w:rPr>
          <w:rFonts w:ascii="Arial" w:hAnsi="Arial" w:cs="Arial"/>
        </w:rPr>
        <w:t>, Yu-Chieh Lo</w:t>
      </w:r>
      <w:r w:rsidRPr="00821CD3">
        <w:rPr>
          <w:rFonts w:ascii="Arial" w:hAnsi="Arial" w:cs="Arial"/>
          <w:vertAlign w:val="superscript"/>
        </w:rPr>
        <w:t>3</w:t>
      </w:r>
      <w:r w:rsidRPr="00821CD3">
        <w:rPr>
          <w:rFonts w:ascii="Arial" w:hAnsi="Arial" w:cs="Arial"/>
        </w:rPr>
        <w:t>,</w:t>
      </w:r>
      <w:r w:rsidRPr="00223DDB">
        <w:rPr>
          <w:rFonts w:ascii="Arial" w:hAnsi="Arial" w:cs="Arial"/>
        </w:rPr>
        <w:t xml:space="preserve"> </w:t>
      </w:r>
      <w:r w:rsidRPr="00821CD3">
        <w:rPr>
          <w:rFonts w:ascii="Arial" w:hAnsi="Arial" w:cs="Arial"/>
        </w:rPr>
        <w:t>Ya-Lun Ho</w:t>
      </w:r>
      <w:r>
        <w:rPr>
          <w:rFonts w:ascii="Arial" w:hAnsi="Arial" w:cs="Arial"/>
          <w:vertAlign w:val="superscript"/>
        </w:rPr>
        <w:t>9</w:t>
      </w:r>
      <w:r w:rsidRPr="00223DDB">
        <w:rPr>
          <w:rFonts w:ascii="Arial" w:hAnsi="Arial" w:cs="Arial"/>
        </w:rPr>
        <w:t>,</w:t>
      </w:r>
      <w:r w:rsidRPr="00821CD3">
        <w:rPr>
          <w:rFonts w:ascii="Arial" w:hAnsi="Arial" w:cs="Arial"/>
        </w:rPr>
        <w:t xml:space="preserve"> Yi-Chia Chou</w:t>
      </w:r>
      <w:r w:rsidRPr="00821CD3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  <w:vertAlign w:val="superscript"/>
        </w:rPr>
        <w:t>#</w:t>
      </w:r>
      <w:r w:rsidRPr="00821CD3">
        <w:rPr>
          <w:rFonts w:ascii="Arial" w:hAnsi="Arial" w:cs="Arial"/>
        </w:rPr>
        <w:t>, Jui-Han Fu</w:t>
      </w:r>
      <w:r w:rsidRPr="00821CD3">
        <w:rPr>
          <w:rFonts w:ascii="Arial" w:hAnsi="Arial" w:cs="Arial"/>
          <w:vertAlign w:val="superscript"/>
        </w:rPr>
        <w:t>1#</w:t>
      </w:r>
      <w:r w:rsidRPr="00821CD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Naoya Shibata</w:t>
      </w:r>
      <w:r w:rsidRPr="002F30F3">
        <w:rPr>
          <w:rFonts w:ascii="Arial" w:hAnsi="Arial" w:cs="Arial"/>
          <w:vertAlign w:val="superscript"/>
        </w:rPr>
        <w:t>5</w:t>
      </w:r>
      <w:r>
        <w:rPr>
          <w:rFonts w:ascii="Arial" w:hAnsi="Arial" w:cs="Arial"/>
        </w:rPr>
        <w:t xml:space="preserve">, </w:t>
      </w:r>
      <w:r w:rsidRPr="00821CD3">
        <w:rPr>
          <w:rFonts w:ascii="Arial" w:hAnsi="Arial" w:cs="Arial"/>
        </w:rPr>
        <w:t>Chun-Wei Pao</w:t>
      </w:r>
      <w:r w:rsidRPr="00821CD3">
        <w:rPr>
          <w:rFonts w:ascii="Arial" w:hAnsi="Arial" w:cs="Arial"/>
          <w:vertAlign w:val="superscript"/>
        </w:rPr>
        <w:t>4,</w:t>
      </w:r>
      <w:r>
        <w:rPr>
          <w:rFonts w:ascii="Arial" w:hAnsi="Arial" w:cs="Arial"/>
          <w:vertAlign w:val="superscript"/>
        </w:rPr>
        <w:t>10</w:t>
      </w:r>
      <w:r w:rsidRPr="00821CD3">
        <w:rPr>
          <w:rFonts w:ascii="Arial" w:hAnsi="Arial" w:cs="Arial"/>
          <w:vertAlign w:val="superscript"/>
        </w:rPr>
        <w:t>#</w:t>
      </w:r>
      <w:r w:rsidRPr="00821CD3">
        <w:rPr>
          <w:rFonts w:ascii="Arial" w:hAnsi="Arial" w:cs="Arial"/>
        </w:rPr>
        <w:t>, Vincent Tung</w:t>
      </w:r>
      <w:r w:rsidRPr="00821CD3">
        <w:rPr>
          <w:rFonts w:ascii="Arial" w:hAnsi="Arial" w:cs="Arial"/>
          <w:vertAlign w:val="superscript"/>
        </w:rPr>
        <w:t>1,</w:t>
      </w:r>
      <w:r>
        <w:rPr>
          <w:rFonts w:ascii="Arial" w:hAnsi="Arial" w:cs="Arial"/>
          <w:vertAlign w:val="superscript"/>
        </w:rPr>
        <w:t>10</w:t>
      </w:r>
      <w:r w:rsidRPr="00821CD3">
        <w:rPr>
          <w:rFonts w:ascii="Arial" w:hAnsi="Arial" w:cs="Arial"/>
          <w:vertAlign w:val="superscript"/>
        </w:rPr>
        <w:t>#</w:t>
      </w:r>
    </w:p>
    <w:p w14:paraId="68FF2E0F" w14:textId="77777777" w:rsidR="00562A32" w:rsidRPr="00821CD3" w:rsidRDefault="00562A32" w:rsidP="00562A32">
      <w:pPr>
        <w:jc w:val="center"/>
        <w:rPr>
          <w:rFonts w:ascii="Arial" w:hAnsi="Arial" w:cs="Arial"/>
        </w:rPr>
      </w:pPr>
    </w:p>
    <w:p w14:paraId="2096DB94" w14:textId="77777777" w:rsidR="00562A32" w:rsidRPr="00821CD3" w:rsidRDefault="00562A32" w:rsidP="00562A32">
      <w:pPr>
        <w:jc w:val="center"/>
        <w:rPr>
          <w:rFonts w:ascii="Arial" w:hAnsi="Arial" w:cs="Arial"/>
        </w:rPr>
      </w:pPr>
      <w:r w:rsidRPr="00821CD3">
        <w:rPr>
          <w:rFonts w:ascii="Arial" w:hAnsi="Arial" w:cs="Arial"/>
          <w:vertAlign w:val="superscript"/>
        </w:rPr>
        <w:t>1</w:t>
      </w:r>
      <w:r w:rsidRPr="00821CD3">
        <w:rPr>
          <w:rFonts w:ascii="Arial" w:hAnsi="Arial" w:cs="Arial"/>
        </w:rPr>
        <w:t>Department of Chemical System Engineering, School of Engineering, The University of Tokyo, Tokyo 113-8656, Japan</w:t>
      </w:r>
    </w:p>
    <w:p w14:paraId="56728658" w14:textId="77777777" w:rsidR="00562A32" w:rsidRPr="00821CD3" w:rsidRDefault="00562A32" w:rsidP="00562A32">
      <w:pPr>
        <w:jc w:val="center"/>
        <w:rPr>
          <w:rFonts w:ascii="Arial" w:hAnsi="Arial" w:cs="Arial"/>
        </w:rPr>
      </w:pPr>
      <w:r w:rsidRPr="00821CD3">
        <w:rPr>
          <w:rFonts w:ascii="Arial" w:hAnsi="Arial" w:cs="Arial"/>
          <w:vertAlign w:val="superscript"/>
        </w:rPr>
        <w:t>2</w:t>
      </w:r>
      <w:r w:rsidRPr="00821CD3">
        <w:rPr>
          <w:rFonts w:ascii="Arial" w:hAnsi="Arial" w:cs="Arial"/>
        </w:rPr>
        <w:t>Department of Materials Science and Engineering, National Taiwan University, Taipei 10617, Taiwan</w:t>
      </w:r>
    </w:p>
    <w:p w14:paraId="0298C60C" w14:textId="77777777" w:rsidR="00562A32" w:rsidRPr="00821CD3" w:rsidRDefault="00562A32" w:rsidP="00562A32">
      <w:pPr>
        <w:jc w:val="center"/>
        <w:rPr>
          <w:rFonts w:ascii="Arial" w:hAnsi="Arial" w:cs="Arial"/>
          <w:lang w:val="en-AU" w:eastAsia="zh-CN" w:bidi="ar"/>
        </w:rPr>
      </w:pPr>
      <w:r w:rsidRPr="00821CD3">
        <w:rPr>
          <w:rFonts w:ascii="Arial" w:hAnsi="Arial" w:cs="Arial"/>
          <w:vertAlign w:val="superscript"/>
          <w:lang w:val="en-AU" w:eastAsia="zh-CN" w:bidi="ar"/>
        </w:rPr>
        <w:t>3</w:t>
      </w:r>
      <w:r w:rsidRPr="00821CD3">
        <w:rPr>
          <w:rFonts w:ascii="Arial" w:hAnsi="Arial" w:cs="Arial"/>
          <w:lang w:val="en-AU" w:eastAsia="zh-CN" w:bidi="ar"/>
        </w:rPr>
        <w:t xml:space="preserve">Department of </w:t>
      </w:r>
      <w:r w:rsidRPr="00821CD3">
        <w:rPr>
          <w:rFonts w:ascii="Arial" w:hAnsi="Arial" w:cs="Arial"/>
        </w:rPr>
        <w:t>Materials Science and Engineering</w:t>
      </w:r>
      <w:r w:rsidRPr="00821CD3">
        <w:rPr>
          <w:rFonts w:ascii="Arial" w:hAnsi="Arial" w:cs="Arial"/>
          <w:lang w:val="en-AU" w:eastAsia="zh-CN" w:bidi="ar"/>
        </w:rPr>
        <w:t xml:space="preserve">, National Yang-Ming Chiao Tung University, Hsinchu </w:t>
      </w:r>
      <w:r w:rsidRPr="00821CD3">
        <w:rPr>
          <w:rFonts w:ascii="Arial" w:hAnsi="Arial" w:cs="Arial"/>
        </w:rPr>
        <w:t>300092</w:t>
      </w:r>
      <w:r w:rsidRPr="00821CD3">
        <w:rPr>
          <w:rFonts w:ascii="Arial" w:hAnsi="Arial" w:cs="Arial"/>
          <w:lang w:val="en-AU" w:eastAsia="zh-CN" w:bidi="ar"/>
        </w:rPr>
        <w:t>, Taiwan</w:t>
      </w:r>
    </w:p>
    <w:p w14:paraId="39F2794D" w14:textId="77777777" w:rsidR="00562A32" w:rsidRPr="00821CD3" w:rsidRDefault="00562A32" w:rsidP="00562A32">
      <w:pPr>
        <w:jc w:val="center"/>
        <w:rPr>
          <w:rFonts w:ascii="Arial" w:hAnsi="Arial" w:cs="Arial"/>
          <w:lang w:val="en-AU" w:eastAsia="zh-CN" w:bidi="ar"/>
        </w:rPr>
      </w:pPr>
      <w:r w:rsidRPr="00821CD3">
        <w:rPr>
          <w:rFonts w:ascii="Arial" w:hAnsi="Arial" w:cs="Arial"/>
          <w:vertAlign w:val="superscript"/>
          <w:lang w:val="en-AU" w:eastAsia="zh-CN" w:bidi="ar"/>
        </w:rPr>
        <w:t>4</w:t>
      </w:r>
      <w:r w:rsidRPr="00821CD3">
        <w:rPr>
          <w:rFonts w:ascii="Arial" w:hAnsi="Arial" w:cs="Arial"/>
          <w:lang w:val="en-AU" w:eastAsia="zh-CN" w:bidi="ar"/>
        </w:rPr>
        <w:t>Research Centre for Applied Sciences, Academia Sinica, Taipei 115201, Taiwan</w:t>
      </w:r>
    </w:p>
    <w:p w14:paraId="262448A2" w14:textId="77777777" w:rsidR="00562A32" w:rsidRPr="00821CD3" w:rsidRDefault="00562A32" w:rsidP="00562A32">
      <w:pPr>
        <w:jc w:val="center"/>
        <w:rPr>
          <w:rFonts w:ascii="Arial" w:hAnsi="Arial" w:cs="Arial"/>
          <w:lang w:eastAsia="zh-CN" w:bidi="ar"/>
        </w:rPr>
      </w:pPr>
      <w:r w:rsidRPr="00821CD3">
        <w:rPr>
          <w:rFonts w:ascii="Arial" w:hAnsi="Arial" w:cs="Arial"/>
          <w:vertAlign w:val="superscript"/>
          <w:lang w:eastAsia="zh-CN" w:bidi="ar"/>
        </w:rPr>
        <w:t>5</w:t>
      </w:r>
      <w:r w:rsidRPr="00821CD3">
        <w:rPr>
          <w:rFonts w:ascii="Arial" w:hAnsi="Arial" w:cs="Arial"/>
          <w:lang w:bidi="ar"/>
        </w:rPr>
        <w:t>I</w:t>
      </w:r>
      <w:r w:rsidRPr="00821CD3">
        <w:rPr>
          <w:rFonts w:ascii="Arial" w:hAnsi="Arial" w:cs="Arial"/>
          <w:lang w:eastAsia="zh-CN" w:bidi="ar"/>
        </w:rPr>
        <w:t xml:space="preserve">nstitute of Engineering Innovation, The University of Tokyo, Tokyo </w:t>
      </w:r>
      <w:r w:rsidRPr="00821CD3">
        <w:rPr>
          <w:rFonts w:ascii="Arial" w:hAnsi="Arial" w:cs="Arial"/>
        </w:rPr>
        <w:t>113-8656</w:t>
      </w:r>
      <w:r w:rsidRPr="00821CD3">
        <w:rPr>
          <w:rFonts w:ascii="Arial" w:hAnsi="Arial" w:cs="Arial"/>
          <w:lang w:eastAsia="zh-CN" w:bidi="ar"/>
        </w:rPr>
        <w:t>, Japan</w:t>
      </w:r>
    </w:p>
    <w:p w14:paraId="5903282C" w14:textId="77777777" w:rsidR="00562A32" w:rsidRDefault="00562A32" w:rsidP="00562A32">
      <w:pPr>
        <w:jc w:val="center"/>
        <w:rPr>
          <w:rFonts w:ascii="Arial" w:hAnsi="Arial" w:cs="Arial"/>
        </w:rPr>
      </w:pPr>
      <w:r>
        <w:rPr>
          <w:rFonts w:ascii="Arial" w:hAnsi="Arial" w:cs="Arial"/>
          <w:vertAlign w:val="superscript"/>
          <w:lang w:val="en-AU" w:eastAsia="zh-CN" w:bidi="ar"/>
        </w:rPr>
        <w:t>6</w:t>
      </w:r>
      <w:r w:rsidRPr="00821CD3">
        <w:rPr>
          <w:rFonts w:ascii="Arial" w:hAnsi="Arial" w:cs="Arial"/>
        </w:rPr>
        <w:t xml:space="preserve">National Center for Instrumentation Research, National Institutes of Applied Research, Hsinchu </w:t>
      </w:r>
      <w:bookmarkStart w:id="0" w:name="OLE_LINK1"/>
      <w:r w:rsidRPr="00821CD3">
        <w:rPr>
          <w:rFonts w:ascii="Arial" w:hAnsi="Arial" w:cs="Arial"/>
        </w:rPr>
        <w:t>300092</w:t>
      </w:r>
      <w:bookmarkEnd w:id="0"/>
      <w:r w:rsidRPr="00821CD3">
        <w:rPr>
          <w:rFonts w:ascii="Arial" w:hAnsi="Arial" w:cs="Arial"/>
        </w:rPr>
        <w:t>, Taiwan</w:t>
      </w:r>
    </w:p>
    <w:p w14:paraId="6928F819" w14:textId="77777777" w:rsidR="00562A32" w:rsidRDefault="00562A32" w:rsidP="00562A32">
      <w:pPr>
        <w:jc w:val="center"/>
        <w:rPr>
          <w:rFonts w:ascii="Arial" w:hAnsi="Arial" w:cs="Arial"/>
          <w:vertAlign w:val="superscript"/>
          <w:lang w:val="en-AU" w:eastAsia="zh-CN" w:bidi="ar"/>
        </w:rPr>
      </w:pPr>
      <w:r>
        <w:rPr>
          <w:rFonts w:ascii="Arial" w:hAnsi="Arial" w:cs="Arial"/>
          <w:vertAlign w:val="superscript"/>
          <w:lang w:val="en-AU" w:eastAsia="zh-CN" w:bidi="ar"/>
        </w:rPr>
        <w:t>7</w:t>
      </w:r>
      <w:r w:rsidRPr="00290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Department of Chemical and Materials Engineering, Chang Gung University, Taoyuan 333323, Taiwan</w:t>
      </w:r>
    </w:p>
    <w:p w14:paraId="63C2C84C" w14:textId="77777777" w:rsidR="00562A32" w:rsidRPr="00CA6FFD" w:rsidRDefault="00562A32" w:rsidP="00562A32">
      <w:pPr>
        <w:jc w:val="center"/>
        <w:rPr>
          <w:rFonts w:ascii="Arial" w:hAnsi="Arial" w:cs="Arial"/>
          <w:lang w:val="en-AU" w:eastAsia="zh-CN" w:bidi="ar"/>
        </w:rPr>
      </w:pPr>
      <w:r>
        <w:rPr>
          <w:rFonts w:ascii="Arial" w:hAnsi="Arial" w:cs="Arial"/>
          <w:vertAlign w:val="superscript"/>
          <w:lang w:val="en-AU" w:eastAsia="zh-CN" w:bidi="ar"/>
        </w:rPr>
        <w:t>8</w:t>
      </w:r>
      <w:r>
        <w:rPr>
          <w:rFonts w:ascii="Arial" w:hAnsi="Arial" w:cs="Arial"/>
          <w:color w:val="000000"/>
        </w:rPr>
        <w:t>Center for Sustainability and Energy Technologies, Chang Gung University, Taoyuan 333323, Taiwan</w:t>
      </w:r>
    </w:p>
    <w:p w14:paraId="428AF70F" w14:textId="77777777" w:rsidR="00562A32" w:rsidRPr="00821CD3" w:rsidRDefault="00562A32" w:rsidP="00562A32">
      <w:pPr>
        <w:jc w:val="center"/>
        <w:rPr>
          <w:rFonts w:ascii="Arial" w:hAnsi="Arial" w:cs="Arial"/>
          <w:lang w:val="en-AU" w:eastAsia="zh-CN" w:bidi="ar"/>
        </w:rPr>
      </w:pPr>
      <w:r>
        <w:rPr>
          <w:rFonts w:ascii="Arial" w:hAnsi="Arial" w:cs="Arial"/>
          <w:vertAlign w:val="superscript"/>
          <w:lang w:val="en-AU" w:eastAsia="zh-CN" w:bidi="ar"/>
        </w:rPr>
        <w:t>9</w:t>
      </w:r>
      <w:r w:rsidRPr="00821CD3">
        <w:rPr>
          <w:rFonts w:ascii="Arial" w:hAnsi="Arial" w:cs="Arial"/>
          <w:lang w:eastAsia="zh-CN" w:bidi="ar"/>
        </w:rPr>
        <w:t>Research Center for Electronic and Optical Materials, National Institute for Materials Science</w:t>
      </w:r>
      <w:r w:rsidRPr="00821CD3">
        <w:rPr>
          <w:rFonts w:ascii="Arial" w:hAnsi="Arial" w:cs="Arial"/>
          <w:lang w:bidi="ar"/>
        </w:rPr>
        <w:t xml:space="preserve"> </w:t>
      </w:r>
      <w:r w:rsidRPr="00821CD3">
        <w:rPr>
          <w:rFonts w:ascii="Arial" w:hAnsi="Arial" w:cs="Arial"/>
          <w:lang w:eastAsia="zh-CN" w:bidi="ar"/>
        </w:rPr>
        <w:t>(NIMS), Ibaraki 305-0044, Japan</w:t>
      </w:r>
      <w:r w:rsidRPr="00821CD3">
        <w:rPr>
          <w:rFonts w:ascii="Arial" w:hAnsi="Arial" w:cs="Arial"/>
          <w:lang w:val="en-AU" w:eastAsia="zh-CN" w:bidi="ar"/>
        </w:rPr>
        <w:t xml:space="preserve"> </w:t>
      </w:r>
    </w:p>
    <w:p w14:paraId="6834C00E" w14:textId="77777777" w:rsidR="00562A32" w:rsidRPr="00821CD3" w:rsidRDefault="00562A32" w:rsidP="00562A32">
      <w:pPr>
        <w:jc w:val="center"/>
        <w:rPr>
          <w:rFonts w:ascii="Arial" w:hAnsi="Arial" w:cs="Arial"/>
          <w:lang w:val="en-AU" w:eastAsia="zh-CN" w:bidi="ar"/>
        </w:rPr>
      </w:pPr>
      <w:r>
        <w:rPr>
          <w:rFonts w:ascii="Arial" w:hAnsi="Arial" w:cs="Arial"/>
          <w:vertAlign w:val="superscript"/>
          <w:lang w:val="en-AU" w:eastAsia="zh-CN" w:bidi="ar"/>
        </w:rPr>
        <w:t>10</w:t>
      </w:r>
      <w:r w:rsidRPr="00821CD3">
        <w:rPr>
          <w:rFonts w:ascii="Arial" w:hAnsi="Arial" w:cs="Arial"/>
          <w:lang w:val="en-AU" w:eastAsia="zh-CN" w:bidi="ar"/>
        </w:rPr>
        <w:t>Physics Division, National Centre for Theoretical Sciences, Taipei 10631, Taiwan</w:t>
      </w:r>
    </w:p>
    <w:p w14:paraId="4AB8CF79" w14:textId="77777777" w:rsidR="00562A32" w:rsidRDefault="00562A32" w:rsidP="00562A32">
      <w:pPr>
        <w:jc w:val="center"/>
        <w:rPr>
          <w:rFonts w:ascii="Arial" w:hAnsi="Arial" w:cs="Arial"/>
          <w:lang w:val="en-AU" w:eastAsia="zh-CN" w:bidi="ar"/>
        </w:rPr>
      </w:pPr>
      <w:r>
        <w:rPr>
          <w:rFonts w:ascii="Arial" w:hAnsi="Arial" w:cs="Arial"/>
          <w:vertAlign w:val="superscript"/>
          <w:lang w:val="en-AU" w:eastAsia="zh-CN" w:bidi="ar"/>
        </w:rPr>
        <w:t>11</w:t>
      </w:r>
      <w:r>
        <w:rPr>
          <w:rFonts w:ascii="Arial" w:hAnsi="Arial" w:cs="Arial"/>
          <w:lang w:val="en-AU" w:eastAsia="zh-CN" w:bidi="ar"/>
        </w:rPr>
        <w:t>These authors contributed equally to this work.</w:t>
      </w:r>
    </w:p>
    <w:p w14:paraId="2EFC2E7F" w14:textId="77777777" w:rsidR="00562A32" w:rsidRPr="00C0737E" w:rsidRDefault="00562A32" w:rsidP="00562A32">
      <w:pPr>
        <w:jc w:val="center"/>
        <w:rPr>
          <w:rFonts w:ascii="Arial" w:hAnsi="Arial" w:cs="Arial"/>
          <w:lang w:val="en-AU" w:eastAsia="zh-CN" w:bidi="ar"/>
        </w:rPr>
      </w:pPr>
    </w:p>
    <w:p w14:paraId="5616070A" w14:textId="0B7EFC66" w:rsidR="00084BF0" w:rsidRPr="00FA0814" w:rsidRDefault="00084BF0" w:rsidP="00FA0814">
      <w:pPr>
        <w:jc w:val="center"/>
        <w:rPr>
          <w:rFonts w:ascii="Arial" w:hAnsi="Arial" w:cs="Arial"/>
          <w:color w:val="0070C0"/>
          <w:u w:val="single"/>
          <w:lang w:val="en-AU" w:eastAsia="zh-CN" w:bidi="ar"/>
        </w:rPr>
      </w:pPr>
      <w:r w:rsidRPr="00A7647D">
        <w:rPr>
          <w:rFonts w:ascii="Arial" w:hAnsi="Arial" w:cs="Arial"/>
          <w:vertAlign w:val="superscript"/>
          <w:lang w:val="en-AU" w:eastAsia="zh-CN" w:bidi="ar"/>
        </w:rPr>
        <w:t>#</w:t>
      </w:r>
      <w:r w:rsidRPr="00A7647D">
        <w:rPr>
          <w:rFonts w:ascii="Arial" w:hAnsi="Arial" w:cs="Arial"/>
          <w:lang w:val="en-AU" w:eastAsia="zh-CN" w:bidi="ar"/>
        </w:rPr>
        <w:t xml:space="preserve">To whom correspondence should be addressed: </w:t>
      </w:r>
      <w:hyperlink r:id="rId8" w:history="1">
        <w:r w:rsidRPr="00A7647D">
          <w:rPr>
            <w:rStyle w:val="Hyperlink"/>
            <w:rFonts w:ascii="Arial" w:hAnsi="Arial" w:cs="Arial"/>
            <w:lang w:val="en-AU" w:eastAsia="zh-CN" w:bidi="ar"/>
          </w:rPr>
          <w:t>fuj@g.ecc.u-tokyo.ac.jp</w:t>
        </w:r>
      </w:hyperlink>
      <w:r w:rsidRPr="00A7647D">
        <w:rPr>
          <w:rFonts w:ascii="Arial" w:hAnsi="Arial" w:cs="Arial"/>
          <w:lang w:val="en-AU" w:eastAsia="zh-CN" w:bidi="ar"/>
        </w:rPr>
        <w:t xml:space="preserve">, </w:t>
      </w:r>
      <w:hyperlink r:id="rId9" w:history="1">
        <w:r w:rsidR="00AF6A02" w:rsidRPr="004910EF">
          <w:rPr>
            <w:rStyle w:val="Hyperlink"/>
            <w:rFonts w:ascii="Arial" w:hAnsi="Arial" w:cs="Arial" w:hint="eastAsia"/>
            <w:szCs w:val="24"/>
          </w:rPr>
          <w:t>ycchou@ntu.edu.tw</w:t>
        </w:r>
      </w:hyperlink>
      <w:r w:rsidR="00AF6A02" w:rsidRPr="004910EF">
        <w:rPr>
          <w:rFonts w:ascii="Arial" w:hAnsi="Arial" w:cs="Arial"/>
          <w:szCs w:val="24"/>
        </w:rPr>
        <w:t xml:space="preserve">, </w:t>
      </w:r>
      <w:hyperlink r:id="rId10" w:history="1">
        <w:r w:rsidRPr="00A7647D">
          <w:rPr>
            <w:rStyle w:val="Hyperlink"/>
            <w:rFonts w:ascii="Arial" w:hAnsi="Arial" w:cs="Arial"/>
            <w:lang w:val="en-AU" w:eastAsia="zh-CN" w:bidi="ar"/>
          </w:rPr>
          <w:t>cwpao@gate.sinica.edu.tw,</w:t>
        </w:r>
      </w:hyperlink>
      <w:r w:rsidRPr="00A7647D">
        <w:rPr>
          <w:rFonts w:ascii="Arial" w:hAnsi="Arial" w:cs="Arial"/>
          <w:lang w:val="en-AU" w:eastAsia="zh-CN" w:bidi="ar"/>
        </w:rPr>
        <w:t xml:space="preserve"> and </w:t>
      </w:r>
      <w:hyperlink r:id="rId11" w:history="1">
        <w:r w:rsidRPr="00A7647D">
          <w:rPr>
            <w:rStyle w:val="Hyperlink"/>
            <w:rFonts w:ascii="Arial" w:hAnsi="Arial" w:cs="Arial"/>
            <w:lang w:val="en-AU" w:eastAsia="zh-CN" w:bidi="ar"/>
          </w:rPr>
          <w:t>vincent@g.ecc.u-tokyo</w:t>
        </w:r>
      </w:hyperlink>
      <w:r w:rsidRPr="00A7647D">
        <w:rPr>
          <w:rStyle w:val="Hyperlink"/>
          <w:rFonts w:ascii="Arial" w:hAnsi="Arial" w:cs="Arial"/>
          <w:color w:val="0070C0"/>
          <w:lang w:val="en-AU" w:eastAsia="zh-CN" w:bidi="ar"/>
        </w:rPr>
        <w:t>. ac.jp</w:t>
      </w:r>
    </w:p>
    <w:p w14:paraId="35B12D34" w14:textId="77777777" w:rsidR="00084BF0" w:rsidRDefault="00084BF0">
      <w:pPr>
        <w:rPr>
          <w:rFonts w:ascii="Arial" w:hAnsi="Arial" w:cs="Arial"/>
          <w:b/>
          <w:bCs/>
          <w:lang w:val="en-AU"/>
        </w:rPr>
      </w:pPr>
    </w:p>
    <w:p w14:paraId="071FD11B" w14:textId="77777777" w:rsidR="00084BF0" w:rsidRDefault="00084BF0">
      <w:pPr>
        <w:rPr>
          <w:rFonts w:ascii="Arial" w:hAnsi="Arial" w:cs="Arial"/>
          <w:b/>
          <w:bCs/>
          <w:lang w:val="en-AU"/>
        </w:rPr>
      </w:pPr>
    </w:p>
    <w:p w14:paraId="725ECC36" w14:textId="77777777" w:rsidR="00084BF0" w:rsidRDefault="00084BF0">
      <w:pPr>
        <w:rPr>
          <w:rFonts w:ascii="Arial" w:hAnsi="Arial" w:cs="Arial"/>
          <w:b/>
          <w:bCs/>
          <w:lang w:val="en-AU"/>
        </w:rPr>
      </w:pPr>
    </w:p>
    <w:p w14:paraId="109D2D37" w14:textId="77777777" w:rsidR="00084BF0" w:rsidRDefault="00084BF0">
      <w:pPr>
        <w:rPr>
          <w:rFonts w:ascii="Arial" w:hAnsi="Arial" w:cs="Arial"/>
          <w:b/>
          <w:bCs/>
          <w:lang w:val="en-AU"/>
        </w:rPr>
      </w:pPr>
    </w:p>
    <w:p w14:paraId="35666495" w14:textId="77777777" w:rsidR="00084BF0" w:rsidRDefault="00084BF0">
      <w:pPr>
        <w:rPr>
          <w:rFonts w:ascii="Arial" w:hAnsi="Arial" w:cs="Arial"/>
          <w:b/>
          <w:bCs/>
          <w:lang w:val="en-AU"/>
        </w:rPr>
      </w:pPr>
    </w:p>
    <w:p w14:paraId="50B79A93" w14:textId="77777777" w:rsidR="00084BF0" w:rsidRDefault="00084BF0">
      <w:pPr>
        <w:rPr>
          <w:rFonts w:ascii="Arial" w:hAnsi="Arial" w:cs="Arial"/>
          <w:b/>
          <w:bCs/>
          <w:lang w:val="en-AU"/>
        </w:rPr>
      </w:pPr>
    </w:p>
    <w:p w14:paraId="79D6229A" w14:textId="77777777" w:rsidR="00084BF0" w:rsidRDefault="00084BF0">
      <w:pPr>
        <w:rPr>
          <w:rFonts w:ascii="Arial" w:hAnsi="Arial" w:cs="Arial"/>
          <w:b/>
          <w:bCs/>
          <w:lang w:val="en-AU"/>
        </w:rPr>
      </w:pPr>
    </w:p>
    <w:p w14:paraId="39FE44D1" w14:textId="77777777" w:rsidR="00AB6D2E" w:rsidRDefault="00AB6D2E" w:rsidP="00AB6D2E">
      <w:pPr>
        <w:tabs>
          <w:tab w:val="left" w:pos="3415"/>
        </w:tabs>
        <w:rPr>
          <w:rFonts w:ascii="Arial" w:hAnsi="Arial" w:cs="Arial"/>
          <w:b/>
          <w:bCs/>
          <w:lang w:val="en-AU"/>
        </w:rPr>
      </w:pPr>
    </w:p>
    <w:p w14:paraId="343253B8" w14:textId="77777777" w:rsidR="00084BF0" w:rsidRDefault="00084BF0">
      <w:pPr>
        <w:rPr>
          <w:rFonts w:ascii="Arial" w:hAnsi="Arial" w:cs="Arial"/>
          <w:b/>
          <w:bCs/>
          <w:lang w:val="en-AU"/>
        </w:rPr>
      </w:pPr>
    </w:p>
    <w:p w14:paraId="05C5B37D" w14:textId="387B0CB7" w:rsidR="00084BF0" w:rsidRDefault="00724991" w:rsidP="00724991">
      <w:pPr>
        <w:tabs>
          <w:tab w:val="left" w:pos="6468"/>
        </w:tabs>
        <w:rPr>
          <w:rFonts w:ascii="Arial" w:hAnsi="Arial" w:cs="Arial"/>
          <w:b/>
          <w:bCs/>
          <w:lang w:val="en-AU"/>
        </w:rPr>
      </w:pPr>
      <w:r>
        <w:rPr>
          <w:rFonts w:ascii="Arial" w:hAnsi="Arial" w:cs="Arial"/>
          <w:b/>
          <w:bCs/>
          <w:lang w:val="en-AU"/>
        </w:rPr>
        <w:tab/>
      </w:r>
    </w:p>
    <w:p w14:paraId="0992F95A" w14:textId="7657E9AD" w:rsidR="00486100" w:rsidRPr="00531751" w:rsidRDefault="0098318C">
      <w:pPr>
        <w:rPr>
          <w:rFonts w:ascii="Arial" w:hAnsi="Arial" w:cs="Arial"/>
          <w:b/>
          <w:bCs/>
        </w:rPr>
      </w:pPr>
      <w:r w:rsidRPr="00531751">
        <w:rPr>
          <w:rFonts w:ascii="Arial" w:hAnsi="Arial" w:cs="Arial"/>
          <w:b/>
          <w:bCs/>
        </w:rPr>
        <w:lastRenderedPageBreak/>
        <w:t xml:space="preserve">Supplementary </w:t>
      </w:r>
      <w:r w:rsidR="006F0FFE">
        <w:rPr>
          <w:rFonts w:ascii="Arial" w:hAnsi="Arial" w:cs="Arial"/>
          <w:b/>
          <w:bCs/>
        </w:rPr>
        <w:t>Methods</w:t>
      </w:r>
    </w:p>
    <w:p w14:paraId="6E771CD4" w14:textId="1974A613" w:rsidR="00C30D5F" w:rsidRPr="00531751" w:rsidRDefault="00B108B7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>Fo</w:t>
      </w:r>
      <w:r w:rsidR="00CB69FB">
        <w:rPr>
          <w:rFonts w:ascii="Arial" w:hAnsi="Arial" w:cs="Arial"/>
          <w:b/>
          <w:bCs/>
        </w:rPr>
        <w:t>rm</w:t>
      </w:r>
      <w:r>
        <w:rPr>
          <w:rFonts w:ascii="Arial" w:hAnsi="Arial" w:cs="Arial"/>
          <w:b/>
          <w:bCs/>
        </w:rPr>
        <w:t xml:space="preserve">ation </w:t>
      </w:r>
      <w:r w:rsidR="00FB5E08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</w:rPr>
        <w:t>nergy</w:t>
      </w:r>
      <w:r w:rsidR="00CB69FB">
        <w:rPr>
          <w:rFonts w:ascii="Arial" w:hAnsi="Arial" w:cs="Arial" w:hint="eastAsia"/>
          <w:b/>
          <w:bCs/>
        </w:rPr>
        <w:t>,</w:t>
      </w:r>
      <w:r>
        <w:rPr>
          <w:rFonts w:ascii="Arial" w:hAnsi="Arial" w:cs="Arial"/>
          <w:b/>
          <w:bCs/>
        </w:rPr>
        <w:t xml:space="preserve"> </w:t>
      </w:r>
      <w:r w:rsidR="00CB69FB">
        <w:rPr>
          <w:rFonts w:ascii="Arial" w:hAnsi="Arial" w:cs="Arial"/>
          <w:b/>
          <w:bCs/>
        </w:rPr>
        <w:t>n</w:t>
      </w:r>
      <w:r w:rsidR="00C30D5F" w:rsidRPr="00531751">
        <w:rPr>
          <w:rFonts w:ascii="Arial" w:hAnsi="Arial" w:cs="Arial"/>
          <w:b/>
          <w:bCs/>
        </w:rPr>
        <w:t>ucleation free energy</w:t>
      </w:r>
      <w:r w:rsidR="007867C1">
        <w:rPr>
          <w:rFonts w:ascii="Arial" w:hAnsi="Arial" w:cs="Arial"/>
          <w:b/>
          <w:bCs/>
        </w:rPr>
        <w:t>,</w:t>
      </w:r>
      <w:r w:rsidR="00C30D5F" w:rsidRPr="00531751">
        <w:rPr>
          <w:rFonts w:ascii="Arial" w:hAnsi="Arial" w:cs="Arial"/>
          <w:b/>
          <w:bCs/>
        </w:rPr>
        <w:t xml:space="preserve"> and nucleation rate</w:t>
      </w:r>
    </w:p>
    <w:p w14:paraId="33062A7A" w14:textId="2BC03037" w:rsidR="00C06031" w:rsidRPr="00170829" w:rsidRDefault="007578C2" w:rsidP="003C6F4F">
      <w:pPr>
        <w:ind w:right="26"/>
        <w:jc w:val="both"/>
        <w:rPr>
          <w:rFonts w:ascii="Arial" w:hAnsi="Arial" w:cs="Arial"/>
        </w:rPr>
      </w:pPr>
      <w:r w:rsidRPr="00170829">
        <w:rPr>
          <w:rFonts w:ascii="Arial" w:hAnsi="Arial" w:cs="Arial"/>
        </w:rPr>
        <w:t>To evaluate the thermodynamic stability of the BCN flake on the Cu</w:t>
      </w:r>
      <w:r w:rsidR="00B668EA">
        <w:rPr>
          <w:rFonts w:ascii="Arial" w:hAnsi="Arial" w:cs="Arial"/>
        </w:rPr>
        <w:t xml:space="preserve"> </w:t>
      </w:r>
      <w:r w:rsidRPr="00170829">
        <w:rPr>
          <w:rFonts w:ascii="Arial" w:hAnsi="Arial" w:cs="Arial"/>
        </w:rPr>
        <w:t xml:space="preserve">(111) surface, six different </w:t>
      </w:r>
      <w:r w:rsidR="00A24654">
        <w:rPr>
          <w:rFonts w:ascii="Arial" w:hAnsi="Arial" w:cs="Arial"/>
        </w:rPr>
        <w:t>dimensions</w:t>
      </w:r>
      <w:r w:rsidR="00751C8F" w:rsidRPr="00170829">
        <w:rPr>
          <w:rFonts w:ascii="Arial" w:hAnsi="Arial" w:cs="Arial"/>
        </w:rPr>
        <w:t xml:space="preserve"> (L = 1 - 6)</w:t>
      </w:r>
      <w:r w:rsidRPr="00170829">
        <w:rPr>
          <w:rFonts w:ascii="Arial" w:hAnsi="Arial" w:cs="Arial"/>
        </w:rPr>
        <w:t xml:space="preserve"> of triangular BCN models are extracted from the SQS BCN monolayer.</w:t>
      </w:r>
      <w:r w:rsidR="00751C8F" w:rsidRPr="00170829">
        <w:rPr>
          <w:rFonts w:ascii="Arial" w:hAnsi="Arial" w:cs="Arial"/>
        </w:rPr>
        <w:t xml:space="preserve"> Each size </w:t>
      </w:r>
      <w:r w:rsidR="004A0CC5">
        <w:rPr>
          <w:rFonts w:ascii="Arial" w:hAnsi="Arial" w:cs="Arial"/>
        </w:rPr>
        <w:t>is</w:t>
      </w:r>
      <w:r w:rsidR="00751C8F" w:rsidRPr="00170829">
        <w:rPr>
          <w:rFonts w:ascii="Arial" w:hAnsi="Arial" w:cs="Arial"/>
        </w:rPr>
        <w:t xml:space="preserve"> sampled with more than 10 configurations ex</w:t>
      </w:r>
      <w:r w:rsidR="004A0CC5">
        <w:rPr>
          <w:rFonts w:ascii="Arial" w:hAnsi="Arial" w:cs="Arial"/>
        </w:rPr>
        <w:t>cep</w:t>
      </w:r>
      <w:r w:rsidR="00751C8F" w:rsidRPr="00170829">
        <w:rPr>
          <w:rFonts w:ascii="Arial" w:hAnsi="Arial" w:cs="Arial"/>
        </w:rPr>
        <w:t xml:space="preserve">t </w:t>
      </w:r>
      <w:r w:rsidR="008C73D8">
        <w:rPr>
          <w:rFonts w:ascii="Arial" w:hAnsi="Arial" w:cs="Arial"/>
        </w:rPr>
        <w:t>for</w:t>
      </w:r>
      <w:r w:rsidR="00751C8F" w:rsidRPr="00170829">
        <w:rPr>
          <w:rFonts w:ascii="Arial" w:hAnsi="Arial" w:cs="Arial"/>
        </w:rPr>
        <w:t xml:space="preserve"> L = 1</w:t>
      </w:r>
      <w:r w:rsidR="007D3BD7" w:rsidRPr="00170829">
        <w:rPr>
          <w:rFonts w:ascii="Arial" w:hAnsi="Arial" w:cs="Arial"/>
        </w:rPr>
        <w:t xml:space="preserve">. </w:t>
      </w:r>
      <w:r w:rsidR="00AF1940" w:rsidRPr="00170829">
        <w:rPr>
          <w:rFonts w:ascii="Arial" w:hAnsi="Arial" w:cs="Arial"/>
        </w:rPr>
        <w:t>The average value of the formation energy is</w:t>
      </w:r>
      <w:r w:rsidR="007D3BD7" w:rsidRPr="00170829">
        <w:rPr>
          <w:rFonts w:ascii="Arial" w:hAnsi="Arial" w:cs="Arial"/>
        </w:rPr>
        <w:t xml:space="preserve"> used</w:t>
      </w:r>
      <w:r w:rsidR="008C3E41" w:rsidRPr="00170829">
        <w:rPr>
          <w:rFonts w:ascii="Arial" w:hAnsi="Arial" w:cs="Arial"/>
        </w:rPr>
        <w:t xml:space="preserve"> to </w:t>
      </w:r>
      <w:r w:rsidR="00B108B7" w:rsidRPr="00170829">
        <w:rPr>
          <w:rFonts w:ascii="Arial" w:hAnsi="Arial" w:cs="Arial"/>
        </w:rPr>
        <w:t xml:space="preserve">evaluate </w:t>
      </w:r>
      <w:r w:rsidR="008C3E41" w:rsidRPr="00170829">
        <w:rPr>
          <w:rFonts w:ascii="Arial" w:hAnsi="Arial" w:cs="Arial"/>
        </w:rPr>
        <w:t>the thermodynamic stability</w:t>
      </w:r>
      <w:r w:rsidR="00AF1940" w:rsidRPr="00170829">
        <w:rPr>
          <w:rFonts w:ascii="Arial" w:hAnsi="Arial" w:cs="Arial"/>
        </w:rPr>
        <w:t>.</w:t>
      </w:r>
      <w:r w:rsidR="008C3E41" w:rsidRPr="00170829">
        <w:rPr>
          <w:rFonts w:ascii="Arial" w:hAnsi="Arial" w:cs="Arial"/>
        </w:rPr>
        <w:t xml:space="preserve"> </w:t>
      </w:r>
      <w:r w:rsidR="00C06031" w:rsidRPr="00170829">
        <w:rPr>
          <w:rFonts w:ascii="Arial" w:hAnsi="Arial" w:cs="Arial"/>
        </w:rPr>
        <w:t>The formation energy (</w:t>
      </w:r>
      <w:r w:rsidR="00C06031" w:rsidRPr="00170829">
        <w:rPr>
          <w:rFonts w:ascii="Arial" w:hAnsi="Arial" w:cs="Arial"/>
          <w:i/>
          <w:iCs/>
        </w:rPr>
        <w:t>E</w:t>
      </w:r>
      <w:r w:rsidR="00C06031" w:rsidRPr="00170829">
        <w:rPr>
          <w:rFonts w:ascii="Arial" w:hAnsi="Arial" w:cs="Arial"/>
          <w:vertAlign w:val="subscript"/>
        </w:rPr>
        <w:t>f</w:t>
      </w:r>
      <w:r w:rsidR="00C06031" w:rsidRPr="00170829">
        <w:rPr>
          <w:rFonts w:ascii="Arial" w:hAnsi="Arial" w:cs="Arial"/>
        </w:rPr>
        <w:t>) of the BCN flake on the Cu</w:t>
      </w:r>
      <w:r w:rsidR="00B668EA">
        <w:rPr>
          <w:rFonts w:ascii="Arial" w:hAnsi="Arial" w:cs="Arial"/>
        </w:rPr>
        <w:t xml:space="preserve"> </w:t>
      </w:r>
      <w:r w:rsidR="00C06031" w:rsidRPr="00170829">
        <w:rPr>
          <w:rFonts w:ascii="Arial" w:hAnsi="Arial" w:cs="Arial"/>
        </w:rPr>
        <w:t>(111) surface is expressed as the following equation:</w:t>
      </w:r>
    </w:p>
    <w:p w14:paraId="056DB275" w14:textId="095D139D" w:rsidR="00C06031" w:rsidRPr="00170829" w:rsidRDefault="00000000" w:rsidP="00170829">
      <w:pPr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E</m:t>
            </m:r>
          </m:e>
          <m:sub>
            <m:r>
              <w:rPr>
                <w:rFonts w:ascii="Cambria Math" w:hAnsi="Cambria Math" w:cs="Arial"/>
              </w:rPr>
              <m:t>f</m:t>
            </m:r>
          </m:sub>
        </m:sSub>
        <m:r>
          <w:rPr>
            <w:rFonts w:ascii="Cambria Math" w:hAnsi="Cambria Math" w:cs="Arial"/>
          </w:rPr>
          <m:t>=(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E</m:t>
            </m:r>
          </m:e>
          <m:sub>
            <m:r>
              <w:rPr>
                <w:rFonts w:ascii="Cambria Math" w:hAnsi="Cambria Math" w:cs="Arial"/>
              </w:rPr>
              <m:t>BCN+subs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E</m:t>
            </m:r>
          </m:e>
          <m:sub>
            <m:r>
              <w:rPr>
                <w:rFonts w:ascii="Cambria Math" w:hAnsi="Cambria Math" w:cs="Arial"/>
              </w:rPr>
              <m:t>subs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N</m:t>
            </m:r>
          </m:sub>
        </m:sSub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μ</m:t>
            </m:r>
          </m:e>
          <m:sub>
            <m:r>
              <w:rPr>
                <w:rFonts w:ascii="Cambria Math" w:hAnsi="Cambria Math" w:cs="Arial"/>
              </w:rPr>
              <m:t>B+N</m:t>
            </m:r>
          </m:sub>
        </m:sSub>
        <m:r>
          <w:rPr>
            <w:rFonts w:ascii="Cambria Math" w:hAnsi="Cambria Math" w:cs="Arial"/>
          </w:rPr>
          <m:t>-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</w:rPr>
                  <m:t>B</m:t>
                </m:r>
              </m:sub>
            </m:sSub>
            <m:r>
              <w:rPr>
                <w:rFonts w:ascii="Cambria Math" w:hAnsi="Cambria Math" w:cs="Arial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</w:rPr>
                </m:ctrlPr>
              </m:sSubPr>
              <m:e>
                <m:r>
                  <w:rPr>
                    <w:rFonts w:ascii="Cambria Math" w:hAnsi="Cambria Math" w:cs="Arial"/>
                  </w:rPr>
                  <m:t>n</m:t>
                </m:r>
              </m:e>
              <m:sub>
                <m:r>
                  <w:rPr>
                    <w:rFonts w:ascii="Cambria Math" w:hAnsi="Cambria Math" w:cs="Arial"/>
                  </w:rPr>
                  <m:t>N</m:t>
                </m:r>
              </m:sub>
            </m:sSub>
          </m:e>
        </m:d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μ</m:t>
            </m:r>
          </m:e>
          <m:sub>
            <m:r>
              <w:rPr>
                <w:rFonts w:ascii="Cambria Math" w:hAnsi="Cambria Math" w:cs="Arial"/>
              </w:rPr>
              <m:t>B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μ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  <m:r>
          <w:rPr>
            <w:rFonts w:ascii="Cambria Math" w:hAnsi="Cambria Math" w:cs="Arial"/>
          </w:rPr>
          <m:t>)/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BCN</m:t>
            </m:r>
          </m:sub>
        </m:sSub>
      </m:oMath>
      <w:r w:rsidR="007578C2" w:rsidRPr="00170829">
        <w:rPr>
          <w:rFonts w:ascii="Arial" w:hAnsi="Arial" w:cs="Arial"/>
        </w:rPr>
        <w:t xml:space="preserve">     </w:t>
      </w:r>
      <w:r w:rsidR="005E5190" w:rsidRPr="00170829">
        <w:rPr>
          <w:rFonts w:ascii="Arial" w:hAnsi="Arial" w:cs="Arial"/>
        </w:rPr>
        <w:t>(1)</w:t>
      </w:r>
      <w:r w:rsidR="007578C2" w:rsidRPr="00170829">
        <w:rPr>
          <w:rFonts w:ascii="Arial" w:hAnsi="Arial" w:cs="Arial"/>
        </w:rPr>
        <w:t xml:space="preserve">                </w:t>
      </w:r>
      <w:r w:rsidR="002A37EB" w:rsidRPr="00170829">
        <w:rPr>
          <w:rFonts w:ascii="Arial" w:hAnsi="Arial" w:cs="Arial"/>
        </w:rPr>
        <w:t xml:space="preserve">   </w:t>
      </w:r>
    </w:p>
    <w:p w14:paraId="22AED8D9" w14:textId="34D6F91E" w:rsidR="002A37EB" w:rsidRPr="00170829" w:rsidRDefault="00000000" w:rsidP="00170829">
      <w:pPr>
        <w:spacing w:after="240"/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E</m:t>
            </m:r>
          </m:e>
          <m:sub>
            <m:r>
              <w:rPr>
                <w:rFonts w:ascii="Cambria Math" w:hAnsi="Cambria Math" w:cs="Arial"/>
              </w:rPr>
              <m:t>BCN+subs</m:t>
            </m:r>
          </m:sub>
        </m:sSub>
      </m:oMath>
      <w:r w:rsidR="007578C2" w:rsidRPr="00170829">
        <w:rPr>
          <w:rFonts w:ascii="Arial" w:hAnsi="Arial" w:cs="Arial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E</m:t>
            </m:r>
          </m:e>
          <m:sub>
            <m:r>
              <w:rPr>
                <w:rFonts w:ascii="Cambria Math" w:hAnsi="Cambria Math" w:cs="Arial"/>
              </w:rPr>
              <m:t>subs</m:t>
            </m:r>
          </m:sub>
        </m:sSub>
      </m:oMath>
      <w:r w:rsidR="007578C2" w:rsidRPr="00170829">
        <w:rPr>
          <w:rFonts w:ascii="Arial" w:hAnsi="Arial" w:cs="Arial"/>
        </w:rPr>
        <w:t xml:space="preserve"> </w:t>
      </w:r>
      <w:r w:rsidR="001000C9" w:rsidRPr="00170829">
        <w:rPr>
          <w:rFonts w:ascii="Arial" w:hAnsi="Arial" w:cs="Arial"/>
        </w:rPr>
        <w:t>are</w:t>
      </w:r>
      <w:r w:rsidR="007578C2" w:rsidRPr="00170829">
        <w:rPr>
          <w:rFonts w:ascii="Arial" w:hAnsi="Arial" w:cs="Arial"/>
        </w:rPr>
        <w:t xml:space="preserve"> the </w:t>
      </w:r>
      <w:r w:rsidR="001000C9" w:rsidRPr="00170829">
        <w:rPr>
          <w:rFonts w:ascii="Arial" w:hAnsi="Arial" w:cs="Arial"/>
        </w:rPr>
        <w:t>total energy of the BCN flake on the substrate and the Cu</w:t>
      </w:r>
      <w:r w:rsidR="00B668EA">
        <w:rPr>
          <w:rFonts w:ascii="Arial" w:hAnsi="Arial" w:cs="Arial"/>
        </w:rPr>
        <w:t xml:space="preserve"> </w:t>
      </w:r>
      <w:r w:rsidR="001000C9" w:rsidRPr="00170829">
        <w:rPr>
          <w:rFonts w:ascii="Arial" w:hAnsi="Arial" w:cs="Arial"/>
        </w:rPr>
        <w:t xml:space="preserve">(111) substrate, respectively.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N</m:t>
            </m:r>
          </m:sub>
        </m:sSub>
      </m:oMath>
      <w:r w:rsidR="001000C9" w:rsidRPr="00170829">
        <w:rPr>
          <w:rFonts w:ascii="Arial" w:hAnsi="Arial" w:cs="Arial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B</m:t>
            </m:r>
          </m:sub>
        </m:sSub>
      </m:oMath>
      <w:r w:rsidR="001000C9" w:rsidRPr="00170829">
        <w:rPr>
          <w:rFonts w:ascii="Arial" w:hAnsi="Arial" w:cs="Arial"/>
        </w:rPr>
        <w:t xml:space="preserve">, and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</m:oMath>
      <w:r w:rsidR="001000C9" w:rsidRPr="00170829">
        <w:rPr>
          <w:rFonts w:ascii="Arial" w:hAnsi="Arial" w:cs="Arial"/>
        </w:rPr>
        <w:t xml:space="preserve"> are the number of N, B, </w:t>
      </w:r>
      <w:r w:rsidR="008C73D8">
        <w:rPr>
          <w:rFonts w:ascii="Arial" w:hAnsi="Arial" w:cs="Arial"/>
        </w:rPr>
        <w:t xml:space="preserve">and </w:t>
      </w:r>
      <w:r w:rsidR="001000C9" w:rsidRPr="00170829">
        <w:rPr>
          <w:rFonts w:ascii="Arial" w:hAnsi="Arial" w:cs="Arial"/>
        </w:rPr>
        <w:t xml:space="preserve">C atoms to form the BCN flake, respectively.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BCN</m:t>
            </m:r>
          </m:sub>
        </m:sSub>
      </m:oMath>
      <w:r w:rsidR="001000C9" w:rsidRPr="00170829">
        <w:rPr>
          <w:rFonts w:ascii="Arial" w:hAnsi="Arial" w:cs="Arial"/>
        </w:rPr>
        <w:t xml:space="preserve"> is the number of total atoms for BCN flake, which is equal to the summation of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N</m:t>
            </m:r>
          </m:sub>
        </m:sSub>
      </m:oMath>
      <w:r w:rsidR="001000C9" w:rsidRPr="00170829">
        <w:rPr>
          <w:rFonts w:ascii="Arial" w:hAnsi="Arial" w:cs="Arial"/>
        </w:rPr>
        <w:t xml:space="preserve">,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B</m:t>
            </m:r>
          </m:sub>
        </m:sSub>
      </m:oMath>
      <w:r w:rsidR="001000C9" w:rsidRPr="00170829">
        <w:rPr>
          <w:rFonts w:ascii="Arial" w:hAnsi="Arial" w:cs="Arial"/>
        </w:rPr>
        <w:t xml:space="preserve">, and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n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</m:oMath>
      <w:r w:rsidR="001000C9" w:rsidRPr="00170829">
        <w:rPr>
          <w:rFonts w:ascii="Arial" w:hAnsi="Arial" w:cs="Arial"/>
        </w:rPr>
        <w:t xml:space="preserve">.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μ</m:t>
            </m:r>
          </m:e>
          <m:sub>
            <m:r>
              <w:rPr>
                <w:rFonts w:ascii="Cambria Math" w:hAnsi="Cambria Math" w:cs="Arial"/>
              </w:rPr>
              <m:t>B</m:t>
            </m:r>
          </m:sub>
        </m:sSub>
      </m:oMath>
      <w:r w:rsidR="00A53075" w:rsidRPr="00170829">
        <w:rPr>
          <w:rFonts w:ascii="Arial" w:hAnsi="Arial" w:cs="Arial"/>
        </w:rPr>
        <w:t xml:space="preserve"> is the chemical potential of </w:t>
      </w:r>
      <w:r w:rsidR="004A0CC5">
        <w:rPr>
          <w:rFonts w:ascii="Arial" w:hAnsi="Arial" w:cs="Arial"/>
        </w:rPr>
        <w:t xml:space="preserve">the </w:t>
      </w:r>
      <w:r w:rsidR="00A53075" w:rsidRPr="00170829">
        <w:rPr>
          <w:rFonts w:ascii="Arial" w:hAnsi="Arial" w:cs="Arial"/>
        </w:rPr>
        <w:t xml:space="preserve">B atom, </w:t>
      </w:r>
      <w:r w:rsidR="00DB3F64" w:rsidRPr="00170829">
        <w:rPr>
          <w:rFonts w:ascii="Arial" w:hAnsi="Arial" w:cs="Arial"/>
        </w:rPr>
        <w:t xml:space="preserve">referenced </w:t>
      </w:r>
      <w:r w:rsidR="00A53075" w:rsidRPr="00170829">
        <w:rPr>
          <w:rFonts w:ascii="Arial" w:hAnsi="Arial" w:cs="Arial"/>
        </w:rPr>
        <w:t>from</w:t>
      </w:r>
      <w:r w:rsidR="004A0CC5">
        <w:rPr>
          <w:rFonts w:ascii="Arial" w:hAnsi="Arial" w:cs="Arial"/>
        </w:rPr>
        <w:t xml:space="preserve"> an</w:t>
      </w:r>
      <w:r w:rsidR="00A53075" w:rsidRPr="00170829">
        <w:rPr>
          <w:rFonts w:ascii="Arial" w:hAnsi="Arial" w:cs="Arial"/>
        </w:rPr>
        <w:t xml:space="preserve"> </w:t>
      </w:r>
      <w:r w:rsidR="00DB3F64" w:rsidRPr="00170829">
        <w:rPr>
          <w:rFonts w:ascii="Arial" w:hAnsi="Arial" w:cs="Arial"/>
        </w:rPr>
        <w:t xml:space="preserve">isolated </w:t>
      </w:r>
      <w:r w:rsidR="00A53075" w:rsidRPr="00170829">
        <w:rPr>
          <w:rFonts w:ascii="Arial" w:hAnsi="Arial" w:cs="Arial"/>
        </w:rPr>
        <w:t>B atom in the vacuum state</w:t>
      </w:r>
      <w:r w:rsidR="00DB3F64" w:rsidRPr="00170829">
        <w:rPr>
          <w:rFonts w:ascii="Arial" w:hAnsi="Arial" w:cs="Arial"/>
        </w:rPr>
        <w:t xml:space="preserve">, while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μ</m:t>
            </m:r>
          </m:e>
          <m:sub>
            <m:r>
              <w:rPr>
                <w:rFonts w:ascii="Cambria Math" w:hAnsi="Cambria Math" w:cs="Arial"/>
              </w:rPr>
              <m:t>B+N</m:t>
            </m:r>
          </m:sub>
        </m:sSub>
      </m:oMath>
      <w:r w:rsidR="00DB3F64" w:rsidRPr="00170829">
        <w:rPr>
          <w:rFonts w:ascii="Arial" w:hAnsi="Arial" w:cs="Arial"/>
        </w:rPr>
        <w:t xml:space="preserve"> and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μ</m:t>
            </m:r>
          </m:e>
          <m:sub>
            <m:r>
              <w:rPr>
                <w:rFonts w:ascii="Cambria Math" w:hAnsi="Cambria Math" w:cs="Arial"/>
              </w:rPr>
              <m:t>C</m:t>
            </m:r>
          </m:sub>
        </m:sSub>
      </m:oMath>
      <w:r w:rsidR="00DB3F64" w:rsidRPr="00170829">
        <w:rPr>
          <w:rFonts w:ascii="Arial" w:hAnsi="Arial" w:cs="Arial"/>
        </w:rPr>
        <w:t xml:space="preserve"> denote the chemical potentials of the B/N and C precursors, respectively. In Fig. 1b, these parameters are varied to </w:t>
      </w:r>
      <w:r w:rsidR="00DB3F64" w:rsidRPr="00EA1009">
        <w:rPr>
          <w:rFonts w:ascii="Arial" w:hAnsi="Arial" w:cs="Arial"/>
        </w:rPr>
        <w:t>assess</w:t>
      </w:r>
      <w:r w:rsidR="00DB3F64" w:rsidRPr="00170829">
        <w:rPr>
          <w:rFonts w:ascii="Arial" w:hAnsi="Arial" w:cs="Arial"/>
        </w:rPr>
        <w:t xml:space="preserve"> the range of precursor chemical potentials stab</w:t>
      </w:r>
      <w:r w:rsidR="00D56C04">
        <w:rPr>
          <w:rFonts w:ascii="Arial" w:hAnsi="Arial" w:cs="Arial"/>
        </w:rPr>
        <w:t>i</w:t>
      </w:r>
      <w:r w:rsidR="00DB3F64" w:rsidRPr="00170829">
        <w:rPr>
          <w:rFonts w:ascii="Arial" w:hAnsi="Arial" w:cs="Arial"/>
        </w:rPr>
        <w:t>lizing the monolayer BCN flake.</w:t>
      </w:r>
    </w:p>
    <w:p w14:paraId="79828935" w14:textId="48DBE546" w:rsidR="002A37EB" w:rsidRPr="00170829" w:rsidRDefault="002A37EB" w:rsidP="00170829">
      <w:pPr>
        <w:jc w:val="both"/>
        <w:rPr>
          <w:rFonts w:ascii="Arial" w:hAnsi="Arial" w:cs="Arial"/>
        </w:rPr>
      </w:pPr>
      <w:r w:rsidRPr="00170829">
        <w:rPr>
          <w:rFonts w:ascii="Arial" w:hAnsi="Arial" w:cs="Arial"/>
        </w:rPr>
        <w:t>The Gibbs free energy of the BCN nucleation can be defined as eq. (2):</w:t>
      </w:r>
    </w:p>
    <w:p w14:paraId="6BF8033E" w14:textId="53EA12C5" w:rsidR="002A37EB" w:rsidRPr="00170829" w:rsidRDefault="002A37EB" w:rsidP="00170829">
      <w:pPr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N</m:t>
            </m:r>
          </m:e>
        </m:d>
        <m:r>
          <w:rPr>
            <w:rFonts w:ascii="Cambria Math" w:hAnsi="Cambria Math" w:cs="Arial"/>
          </w:rPr>
          <m:t>=E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N</m:t>
            </m:r>
          </m:e>
        </m:d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μ</m:t>
            </m:r>
          </m:e>
          <m:sub>
            <m:r>
              <w:rPr>
                <w:rFonts w:ascii="Cambria Math" w:hAnsi="Cambria Math" w:cs="Arial"/>
              </w:rPr>
              <m:t>BCN</m:t>
            </m:r>
          </m:sub>
        </m:sSub>
        <m:r>
          <w:rPr>
            <w:rFonts w:ascii="Cambria Math" w:hAnsi="Cambria Math" w:cs="Arial"/>
          </w:rPr>
          <m:t>N</m:t>
        </m:r>
      </m:oMath>
      <w:r w:rsidRPr="00170829">
        <w:rPr>
          <w:rFonts w:ascii="Arial" w:hAnsi="Arial" w:cs="Arial"/>
        </w:rPr>
        <w:t xml:space="preserve">    </w:t>
      </w:r>
      <w:r w:rsidR="005E5190">
        <w:rPr>
          <w:rFonts w:ascii="Arial" w:hAnsi="Arial" w:cs="Arial"/>
        </w:rPr>
        <w:t xml:space="preserve">                 </w:t>
      </w:r>
      <w:r w:rsidRPr="00170829">
        <w:rPr>
          <w:rFonts w:ascii="Arial" w:hAnsi="Arial" w:cs="Arial"/>
        </w:rPr>
        <w:t xml:space="preserve"> </w:t>
      </w:r>
      <w:r w:rsidR="005E5190">
        <w:rPr>
          <w:rFonts w:ascii="Arial" w:hAnsi="Arial" w:cs="Arial"/>
        </w:rPr>
        <w:t>(2)</w:t>
      </w:r>
      <w:r w:rsidRPr="00170829">
        <w:rPr>
          <w:rFonts w:ascii="Arial" w:hAnsi="Arial" w:cs="Arial"/>
        </w:rPr>
        <w:t xml:space="preserve">                                             </w:t>
      </w:r>
    </w:p>
    <w:p w14:paraId="06AA903F" w14:textId="126AEB61" w:rsidR="002A37EB" w:rsidRPr="00170829" w:rsidRDefault="002A37EB" w:rsidP="00170829">
      <w:pPr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E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N</m:t>
            </m:r>
          </m:e>
        </m:d>
      </m:oMath>
      <w:r w:rsidRPr="00170829">
        <w:rPr>
          <w:rFonts w:ascii="Arial" w:hAnsi="Arial" w:cs="Arial"/>
        </w:rPr>
        <w:t xml:space="preserve"> is the cluster energy for </w:t>
      </w:r>
      <w:r w:rsidR="00D56C04">
        <w:rPr>
          <w:rFonts w:ascii="Arial" w:hAnsi="Arial" w:cs="Arial"/>
        </w:rPr>
        <w:t xml:space="preserve">a </w:t>
      </w:r>
      <w:r w:rsidRPr="00170829">
        <w:rPr>
          <w:rFonts w:ascii="Arial" w:hAnsi="Arial" w:cs="Arial"/>
        </w:rPr>
        <w:t>different number of atoms (</w:t>
      </w:r>
      <w:r w:rsidRPr="00170829">
        <w:rPr>
          <w:rFonts w:ascii="Arial" w:hAnsi="Arial" w:cs="Arial"/>
          <w:i/>
          <w:iCs/>
        </w:rPr>
        <w:t>N</w:t>
      </w:r>
      <w:r w:rsidRPr="00170829">
        <w:rPr>
          <w:rFonts w:ascii="Arial" w:hAnsi="Arial" w:cs="Arial"/>
        </w:rPr>
        <w:t xml:space="preserve">) of </w:t>
      </w:r>
      <w:r w:rsidR="00C4292C">
        <w:rPr>
          <w:rFonts w:ascii="Arial" w:hAnsi="Arial" w:cs="Arial"/>
        </w:rPr>
        <w:t xml:space="preserve">the </w:t>
      </w:r>
      <w:r w:rsidRPr="00170829">
        <w:rPr>
          <w:rFonts w:ascii="Arial" w:hAnsi="Arial" w:cs="Arial"/>
        </w:rPr>
        <w:t xml:space="preserve">BCN flake. </w:t>
      </w: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μ</m:t>
            </m:r>
          </m:e>
          <m:sub>
            <m:r>
              <w:rPr>
                <w:rFonts w:ascii="Cambria Math" w:hAnsi="Cambria Math" w:cs="Arial"/>
              </w:rPr>
              <m:t xml:space="preserve">BCN </m:t>
            </m:r>
          </m:sub>
        </m:sSub>
      </m:oMath>
      <w:r w:rsidRPr="00170829">
        <w:rPr>
          <w:rFonts w:ascii="Arial" w:hAnsi="Arial" w:cs="Arial"/>
        </w:rPr>
        <w:t xml:space="preserve">is the chemical potential of </w:t>
      </w:r>
      <w:r w:rsidR="00D56C04">
        <w:rPr>
          <w:rFonts w:ascii="Arial" w:hAnsi="Arial" w:cs="Arial"/>
        </w:rPr>
        <w:t xml:space="preserve">the nucleating </w:t>
      </w:r>
      <w:r w:rsidRPr="00170829">
        <w:rPr>
          <w:rFonts w:ascii="Arial" w:hAnsi="Arial" w:cs="Arial"/>
        </w:rPr>
        <w:t xml:space="preserve">BCN </w:t>
      </w:r>
      <w:r w:rsidR="00FF5848">
        <w:rPr>
          <w:rFonts w:ascii="Arial" w:hAnsi="Arial" w:cs="Arial"/>
        </w:rPr>
        <w:t>precursors</w:t>
      </w:r>
      <w:r w:rsidRPr="00170829">
        <w:rPr>
          <w:rFonts w:ascii="Arial" w:hAnsi="Arial" w:cs="Arial"/>
        </w:rPr>
        <w:t>. The cluster energy (</w:t>
      </w:r>
      <m:oMath>
        <m:r>
          <w:rPr>
            <w:rFonts w:ascii="Cambria Math" w:hAnsi="Cambria Math" w:cs="Arial"/>
          </w:rPr>
          <m:t>E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N</m:t>
            </m:r>
          </m:e>
        </m:d>
      </m:oMath>
      <w:r w:rsidRPr="00170829">
        <w:rPr>
          <w:rFonts w:ascii="Arial" w:hAnsi="Arial" w:cs="Arial"/>
        </w:rPr>
        <w:t xml:space="preserve">) as </w:t>
      </w:r>
      <w:r w:rsidR="00D56C04">
        <w:rPr>
          <w:rFonts w:ascii="Arial" w:hAnsi="Arial" w:cs="Arial"/>
        </w:rPr>
        <w:t>a</w:t>
      </w:r>
      <w:r w:rsidRPr="00170829">
        <w:rPr>
          <w:rFonts w:ascii="Arial" w:hAnsi="Arial" w:cs="Arial"/>
        </w:rPr>
        <w:t xml:space="preserve"> function of </w:t>
      </w:r>
      <w:r w:rsidRPr="00170829">
        <w:rPr>
          <w:rFonts w:ascii="Arial" w:hAnsi="Arial" w:cs="Arial"/>
          <w:i/>
          <w:iCs/>
        </w:rPr>
        <w:t>N</w:t>
      </w:r>
      <w:r w:rsidRPr="00170829">
        <w:rPr>
          <w:rFonts w:ascii="Arial" w:hAnsi="Arial" w:cs="Arial"/>
        </w:rPr>
        <w:t xml:space="preserve"> can be expressed as:</w:t>
      </w:r>
    </w:p>
    <w:p w14:paraId="1BD98D62" w14:textId="6E644904" w:rsidR="002A37EB" w:rsidRPr="00170829" w:rsidRDefault="002A37EB" w:rsidP="00170829">
      <w:pPr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E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N</m:t>
            </m:r>
          </m:e>
        </m:d>
        <m:r>
          <w:rPr>
            <w:rFonts w:ascii="Cambria Math" w:hAnsi="Cambria Math" w:cs="Arial"/>
          </w:rPr>
          <m:t>=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E</m:t>
            </m:r>
          </m:e>
          <m:sub>
            <m:r>
              <w:rPr>
                <w:rFonts w:ascii="Cambria Math" w:hAnsi="Cambria Math" w:cs="Arial"/>
              </w:rPr>
              <m:t>BCN+subs</m:t>
            </m:r>
          </m:sub>
        </m:sSub>
        <m:r>
          <w:rPr>
            <w:rFonts w:ascii="Cambria Math" w:hAnsi="Cambria Math" w:cs="Arial"/>
          </w:rPr>
          <m:t>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E</m:t>
            </m:r>
          </m:e>
          <m:sub>
            <m:r>
              <w:rPr>
                <w:rFonts w:ascii="Cambria Math" w:hAnsi="Cambria Math" w:cs="Arial"/>
              </w:rPr>
              <m:t>subs</m:t>
            </m:r>
          </m:sub>
        </m:sSub>
        <m:r>
          <w:rPr>
            <w:rFonts w:ascii="Cambria Math" w:hAnsi="Cambria Math" w:cs="Arial"/>
          </w:rPr>
          <m:t>-N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ϵ</m:t>
            </m:r>
          </m:e>
          <m:sub>
            <m:r>
              <w:rPr>
                <w:rFonts w:ascii="Cambria Math" w:hAnsi="Cambria Math" w:cs="Arial"/>
              </w:rPr>
              <m:t>BCN</m:t>
            </m:r>
          </m:sub>
        </m:sSub>
      </m:oMath>
      <w:r w:rsidRPr="00170829">
        <w:rPr>
          <w:rFonts w:ascii="Arial" w:hAnsi="Arial" w:cs="Arial"/>
        </w:rPr>
        <w:t xml:space="preserve">  </w:t>
      </w:r>
      <w:r w:rsidR="005E5190">
        <w:rPr>
          <w:rFonts w:ascii="Arial" w:hAnsi="Arial" w:cs="Arial"/>
        </w:rPr>
        <w:t xml:space="preserve">         </w:t>
      </w:r>
      <w:r w:rsidRPr="00170829">
        <w:rPr>
          <w:rFonts w:ascii="Arial" w:hAnsi="Arial" w:cs="Arial"/>
        </w:rPr>
        <w:t xml:space="preserve"> </w:t>
      </w:r>
      <w:r w:rsidR="005E5190" w:rsidRPr="00170829">
        <w:rPr>
          <w:rFonts w:ascii="Arial" w:hAnsi="Arial" w:cs="Arial"/>
        </w:rPr>
        <w:t>(3)</w:t>
      </w:r>
      <w:r w:rsidRPr="00170829">
        <w:rPr>
          <w:rFonts w:ascii="Arial" w:hAnsi="Arial" w:cs="Arial"/>
        </w:rPr>
        <w:t xml:space="preserve">                                                  </w:t>
      </w:r>
    </w:p>
    <w:p w14:paraId="19AC7FA2" w14:textId="7F44C099" w:rsidR="002A37EB" w:rsidRPr="00170829" w:rsidRDefault="00000000" w:rsidP="00170829">
      <w:pPr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ϵ</m:t>
            </m:r>
          </m:e>
          <m:sub>
            <m:r>
              <w:rPr>
                <w:rFonts w:ascii="Cambria Math" w:hAnsi="Cambria Math" w:cs="Arial"/>
              </w:rPr>
              <m:t>BCN</m:t>
            </m:r>
          </m:sub>
        </m:sSub>
      </m:oMath>
      <w:r w:rsidR="002A37EB" w:rsidRPr="00170829">
        <w:rPr>
          <w:rFonts w:ascii="Arial" w:hAnsi="Arial" w:cs="Arial"/>
        </w:rPr>
        <w:t xml:space="preserve"> is the energy p</w:t>
      </w:r>
      <w:r w:rsidR="008C75C1">
        <w:rPr>
          <w:rFonts w:ascii="Arial" w:hAnsi="Arial" w:cs="Arial"/>
        </w:rPr>
        <w:t>er</w:t>
      </w:r>
      <w:r w:rsidR="002A37EB" w:rsidRPr="00170829">
        <w:rPr>
          <w:rFonts w:ascii="Arial" w:hAnsi="Arial" w:cs="Arial"/>
        </w:rPr>
        <w:t xml:space="preserve"> atom of the BCN monolayer. </w:t>
      </w:r>
      <w:r w:rsidR="00B668EA">
        <w:rPr>
          <w:rFonts w:ascii="Arial" w:hAnsi="Arial" w:cs="Arial"/>
        </w:rPr>
        <w:t xml:space="preserve">Supplementary </w:t>
      </w:r>
      <w:r w:rsidR="00B668EA" w:rsidRPr="00170829">
        <w:rPr>
          <w:rFonts w:ascii="Arial" w:hAnsi="Arial" w:cs="Arial"/>
        </w:rPr>
        <w:t>Fig</w:t>
      </w:r>
      <w:r w:rsidR="00B668EA">
        <w:rPr>
          <w:rFonts w:ascii="Arial" w:hAnsi="Arial" w:cs="Arial"/>
        </w:rPr>
        <w:t xml:space="preserve">. </w:t>
      </w:r>
      <w:r w:rsidR="002A37EB" w:rsidRPr="00170829">
        <w:rPr>
          <w:rFonts w:ascii="Arial" w:hAnsi="Arial" w:cs="Arial"/>
        </w:rPr>
        <w:t xml:space="preserve">3a shows the </w:t>
      </w:r>
      <w:r w:rsidR="00B3577F" w:rsidRPr="00170829">
        <w:rPr>
          <w:rFonts w:ascii="Arial" w:hAnsi="Arial" w:cs="Arial"/>
        </w:rPr>
        <w:t xml:space="preserve">cluster energies of the BCN flakes on </w:t>
      </w:r>
      <w:r w:rsidR="00B07C36">
        <w:rPr>
          <w:rFonts w:ascii="Arial" w:hAnsi="Arial" w:cs="Arial"/>
        </w:rPr>
        <w:t xml:space="preserve">the </w:t>
      </w:r>
      <w:r w:rsidR="00B3577F" w:rsidRPr="00170829">
        <w:rPr>
          <w:rFonts w:ascii="Arial" w:hAnsi="Arial" w:cs="Arial"/>
        </w:rPr>
        <w:t>Cu</w:t>
      </w:r>
      <w:r w:rsidR="00B668EA">
        <w:rPr>
          <w:rFonts w:ascii="Arial" w:hAnsi="Arial" w:cs="Arial"/>
        </w:rPr>
        <w:t xml:space="preserve"> </w:t>
      </w:r>
      <w:r w:rsidR="00B3577F" w:rsidRPr="00170829">
        <w:rPr>
          <w:rFonts w:ascii="Arial" w:hAnsi="Arial" w:cs="Arial"/>
        </w:rPr>
        <w:t xml:space="preserve">(111) surface. Due to the </w:t>
      </w:r>
      <w:r w:rsidR="00B3577F" w:rsidRPr="00170829">
        <w:rPr>
          <w:rFonts w:ascii="Arial" w:hAnsi="Arial" w:cs="Arial"/>
          <w:i/>
          <w:iCs/>
        </w:rPr>
        <w:t>sp</w:t>
      </w:r>
      <w:r w:rsidR="00B3577F" w:rsidRPr="00170829">
        <w:rPr>
          <w:rFonts w:ascii="Arial" w:hAnsi="Arial" w:cs="Arial"/>
          <w:vertAlign w:val="superscript"/>
        </w:rPr>
        <w:t>2</w:t>
      </w:r>
      <w:r w:rsidR="00B3577F" w:rsidRPr="00170829">
        <w:rPr>
          <w:rFonts w:ascii="Arial" w:hAnsi="Arial" w:cs="Arial"/>
        </w:rPr>
        <w:t xml:space="preserve"> network structure of the BCN flake, </w:t>
      </w:r>
      <w:r w:rsidR="00440395">
        <w:rPr>
          <w:rFonts w:ascii="Arial" w:hAnsi="Arial" w:cs="Arial"/>
        </w:rPr>
        <w:t>which</w:t>
      </w:r>
      <w:r w:rsidR="00B3577F" w:rsidRPr="00170829">
        <w:rPr>
          <w:rFonts w:ascii="Arial" w:hAnsi="Arial" w:cs="Arial"/>
        </w:rPr>
        <w:t xml:space="preserve"> can be fitted as follows:</w:t>
      </w:r>
    </w:p>
    <w:p w14:paraId="1066A2E9" w14:textId="01EC6DDD" w:rsidR="00B3577F" w:rsidRPr="00170829" w:rsidRDefault="00B3577F" w:rsidP="00170829">
      <w:pPr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E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N</m:t>
            </m:r>
          </m:e>
        </m:d>
        <m:r>
          <w:rPr>
            <w:rFonts w:ascii="Cambria Math" w:hAnsi="Cambria Math" w:cs="Arial"/>
          </w:rPr>
          <m:t>=1.8860×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N</m:t>
            </m:r>
          </m:e>
          <m:sup>
            <m:box>
              <m:boxPr>
                <m:ctrlPr>
                  <w:rPr>
                    <w:rFonts w:ascii="Cambria Math" w:hAnsi="Cambria Math" w:cs="Arial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e>
            </m:box>
          </m:sup>
        </m:sSup>
        <m:r>
          <w:rPr>
            <w:rFonts w:ascii="Cambria Math" w:hAnsi="Cambria Math" w:cs="Arial"/>
          </w:rPr>
          <m:t>+0.2424</m:t>
        </m:r>
      </m:oMath>
      <w:r w:rsidRPr="00170829">
        <w:rPr>
          <w:rFonts w:ascii="Arial" w:hAnsi="Arial" w:cs="Arial"/>
        </w:rPr>
        <w:t xml:space="preserve">      </w:t>
      </w:r>
      <w:r w:rsidR="005E5190">
        <w:rPr>
          <w:rFonts w:ascii="Arial" w:hAnsi="Arial" w:cs="Arial"/>
        </w:rPr>
        <w:t xml:space="preserve">         </w:t>
      </w:r>
      <w:r w:rsidRPr="00170829">
        <w:rPr>
          <w:rFonts w:ascii="Arial" w:hAnsi="Arial" w:cs="Arial"/>
        </w:rPr>
        <w:t xml:space="preserve"> </w:t>
      </w:r>
      <w:r w:rsidR="005E5190" w:rsidRPr="00170829">
        <w:rPr>
          <w:rFonts w:ascii="Arial" w:hAnsi="Arial" w:cs="Arial"/>
        </w:rPr>
        <w:t>(4)</w:t>
      </w:r>
      <w:r w:rsidRPr="00170829">
        <w:rPr>
          <w:rFonts w:ascii="Arial" w:hAnsi="Arial" w:cs="Arial"/>
        </w:rPr>
        <w:t xml:space="preserve">                                                  </w:t>
      </w:r>
    </w:p>
    <w:p w14:paraId="1913B7DF" w14:textId="55EB33B6" w:rsidR="00B3577F" w:rsidRPr="00170829" w:rsidRDefault="00BF02EE" w:rsidP="00170829">
      <w:pPr>
        <w:jc w:val="both"/>
        <w:rPr>
          <w:rFonts w:ascii="Arial" w:hAnsi="Arial" w:cs="Arial"/>
        </w:rPr>
      </w:pPr>
      <w:r w:rsidRPr="00170829">
        <w:rPr>
          <w:rFonts w:ascii="Arial" w:hAnsi="Arial" w:cs="Arial"/>
        </w:rPr>
        <w:t>Therefore, the Gibbs free energy can be written as follows:</w:t>
      </w:r>
    </w:p>
    <w:p w14:paraId="3B2B9DD1" w14:textId="5AC20FFC" w:rsidR="00BF02EE" w:rsidRPr="00170829" w:rsidRDefault="00BF02EE" w:rsidP="00170829">
      <w:pPr>
        <w:jc w:val="both"/>
        <w:rPr>
          <w:rFonts w:ascii="Arial" w:hAnsi="Arial" w:cs="Arial"/>
        </w:rPr>
      </w:pPr>
      <m:oMath>
        <m:r>
          <w:rPr>
            <w:rFonts w:ascii="Cambria Math" w:hAnsi="Cambria Math" w:cs="Arial"/>
          </w:rPr>
          <m:t>G</m:t>
        </m:r>
        <m:d>
          <m:dPr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N</m:t>
            </m:r>
          </m:e>
        </m:d>
        <m:r>
          <w:rPr>
            <w:rFonts w:ascii="Cambria Math" w:hAnsi="Cambria Math" w:cs="Arial"/>
          </w:rPr>
          <m:t>=1.8860×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N</m:t>
            </m:r>
          </m:e>
          <m:sup>
            <m:box>
              <m:boxPr>
                <m:ctrlPr>
                  <w:rPr>
                    <w:rFonts w:ascii="Cambria Math" w:hAnsi="Cambria Math" w:cs="Arial"/>
                    <w:i/>
                  </w:rPr>
                </m:ctrlPr>
              </m:boxPr>
              <m:e>
                <m:argPr>
                  <m:argSz m:val="-1"/>
                </m:argPr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Arial"/>
                      </w:rPr>
                      <m:t>2</m:t>
                    </m:r>
                  </m:den>
                </m:f>
              </m:e>
            </m:box>
          </m:sup>
        </m:sSup>
        <m:r>
          <w:rPr>
            <w:rFonts w:ascii="Cambria Math" w:hAnsi="Cambria Math" w:cs="Arial"/>
          </w:rPr>
          <m:t>+0.2424-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μ</m:t>
            </m:r>
          </m:e>
          <m:sub>
            <m:r>
              <w:rPr>
                <w:rFonts w:ascii="Cambria Math" w:hAnsi="Cambria Math" w:cs="Arial"/>
              </w:rPr>
              <m:t>BCN</m:t>
            </m:r>
          </m:sub>
        </m:sSub>
        <m:r>
          <w:rPr>
            <w:rFonts w:ascii="Cambria Math" w:hAnsi="Cambria Math" w:cs="Arial"/>
          </w:rPr>
          <m:t>N</m:t>
        </m:r>
      </m:oMath>
      <w:r w:rsidRPr="00170829">
        <w:rPr>
          <w:rFonts w:ascii="Arial" w:hAnsi="Arial" w:cs="Arial"/>
        </w:rPr>
        <w:t xml:space="preserve">        </w:t>
      </w:r>
      <w:r w:rsidR="005E5190" w:rsidRPr="00170829">
        <w:rPr>
          <w:rFonts w:ascii="Arial" w:hAnsi="Arial" w:cs="Arial"/>
        </w:rPr>
        <w:t>(5)</w:t>
      </w:r>
      <w:r w:rsidRPr="00170829">
        <w:rPr>
          <w:rFonts w:ascii="Arial" w:hAnsi="Arial" w:cs="Arial"/>
        </w:rPr>
        <w:t xml:space="preserve">                                         </w:t>
      </w:r>
    </w:p>
    <w:p w14:paraId="771C50DE" w14:textId="6B81865E" w:rsidR="00BF02EE" w:rsidRPr="00170829" w:rsidRDefault="00C14386" w:rsidP="001708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Supplementary </w:t>
      </w:r>
      <w:r w:rsidR="00C902A0" w:rsidRPr="00170829">
        <w:rPr>
          <w:rFonts w:ascii="Arial" w:hAnsi="Arial" w:cs="Arial"/>
        </w:rPr>
        <w:t>Fig</w:t>
      </w:r>
      <w:r>
        <w:rPr>
          <w:rFonts w:ascii="Arial" w:hAnsi="Arial" w:cs="Arial"/>
        </w:rPr>
        <w:t>.</w:t>
      </w:r>
      <w:r w:rsidR="00C902A0" w:rsidRPr="00170829">
        <w:rPr>
          <w:rFonts w:ascii="Arial" w:hAnsi="Arial" w:cs="Arial"/>
        </w:rPr>
        <w:t xml:space="preserve"> 3b display</w:t>
      </w:r>
      <w:r>
        <w:rPr>
          <w:rFonts w:ascii="Arial" w:hAnsi="Arial" w:cs="Arial"/>
        </w:rPr>
        <w:t>s</w:t>
      </w:r>
      <w:r w:rsidR="00C902A0" w:rsidRPr="00170829">
        <w:rPr>
          <w:rFonts w:ascii="Arial" w:hAnsi="Arial" w:cs="Arial"/>
        </w:rPr>
        <w:t xml:space="preserve"> the </w:t>
      </w:r>
      <w:r w:rsidR="00C902A0" w:rsidRPr="00170829">
        <w:rPr>
          <w:rFonts w:ascii="Arial" w:hAnsi="Arial" w:cs="Arial"/>
          <w:i/>
          <w:iCs/>
        </w:rPr>
        <w:t>G</w:t>
      </w:r>
      <w:r w:rsidR="00C902A0" w:rsidRPr="00170829">
        <w:rPr>
          <w:rFonts w:ascii="Arial" w:hAnsi="Arial" w:cs="Arial"/>
        </w:rPr>
        <w:t>(</w:t>
      </w:r>
      <w:r w:rsidR="00C902A0" w:rsidRPr="00170829">
        <w:rPr>
          <w:rFonts w:ascii="Arial" w:hAnsi="Arial" w:cs="Arial"/>
          <w:i/>
          <w:iCs/>
        </w:rPr>
        <w:t>N</w:t>
      </w:r>
      <w:r w:rsidR="00C902A0" w:rsidRPr="00170829">
        <w:rPr>
          <w:rFonts w:ascii="Arial" w:hAnsi="Arial" w:cs="Arial"/>
        </w:rPr>
        <w:t xml:space="preserve">) curve with different chemical potential conditions. </w:t>
      </w:r>
      <w:r w:rsidR="007F19E0" w:rsidRPr="00170829">
        <w:rPr>
          <w:rFonts w:ascii="Arial" w:hAnsi="Arial" w:cs="Arial"/>
        </w:rPr>
        <w:t xml:space="preserve">The nucleation barrier (G*) can be defined as the maximum of the </w:t>
      </w:r>
      <w:r w:rsidR="007F19E0" w:rsidRPr="00170829">
        <w:rPr>
          <w:rFonts w:ascii="Arial" w:hAnsi="Arial" w:cs="Arial"/>
          <w:i/>
          <w:iCs/>
        </w:rPr>
        <w:t>G</w:t>
      </w:r>
      <w:r w:rsidR="007F19E0" w:rsidRPr="00170829">
        <w:rPr>
          <w:rFonts w:ascii="Arial" w:hAnsi="Arial" w:cs="Arial"/>
        </w:rPr>
        <w:t>(</w:t>
      </w:r>
      <w:r w:rsidR="007F19E0" w:rsidRPr="00170829">
        <w:rPr>
          <w:rFonts w:ascii="Arial" w:hAnsi="Arial" w:cs="Arial"/>
          <w:i/>
          <w:iCs/>
        </w:rPr>
        <w:t>N</w:t>
      </w:r>
      <w:r w:rsidR="007F19E0" w:rsidRPr="00170829">
        <w:rPr>
          <w:rFonts w:ascii="Arial" w:hAnsi="Arial" w:cs="Arial"/>
        </w:rPr>
        <w:t xml:space="preserve">) curve. </w:t>
      </w:r>
      <w:r w:rsidR="003D6B57" w:rsidRPr="00170829">
        <w:rPr>
          <w:rFonts w:ascii="Arial" w:hAnsi="Arial" w:cs="Arial"/>
        </w:rPr>
        <w:t>From the classical 2D nucleation theory</w:t>
      </w:r>
      <w:sdt>
        <w:sdtPr>
          <w:rPr>
            <w:rFonts w:ascii="Arial" w:hAnsi="Arial" w:cs="Arial"/>
            <w:color w:val="000000"/>
            <w:vertAlign w:val="superscript"/>
          </w:rPr>
          <w:tag w:val="MENDELEY_CITATION_v3_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"/>
          <w:id w:val="1182702479"/>
          <w:placeholder>
            <w:docPart w:val="DefaultPlaceholder_-1854013440"/>
          </w:placeholder>
        </w:sdtPr>
        <w:sdtContent>
          <w:r w:rsidR="00C46CE4" w:rsidRPr="00C46CE4">
            <w:rPr>
              <w:rFonts w:ascii="Arial" w:hAnsi="Arial" w:cs="Arial"/>
              <w:color w:val="000000"/>
              <w:vertAlign w:val="superscript"/>
            </w:rPr>
            <w:t>1</w:t>
          </w:r>
        </w:sdtContent>
      </w:sdt>
      <w:r w:rsidR="003D6B57" w:rsidRPr="00170829">
        <w:rPr>
          <w:rFonts w:ascii="Arial" w:hAnsi="Arial" w:cs="Arial"/>
        </w:rPr>
        <w:t xml:space="preserve">, </w:t>
      </w:r>
      <w:r w:rsidR="006540B0" w:rsidRPr="00170829">
        <w:rPr>
          <w:rFonts w:ascii="Arial" w:hAnsi="Arial" w:cs="Arial"/>
        </w:rPr>
        <w:t>the nucleation rate (</w:t>
      </w:r>
      <w:proofErr w:type="spellStart"/>
      <w:r w:rsidR="001C4F57" w:rsidRPr="00170829">
        <w:rPr>
          <w:rFonts w:ascii="Arial" w:hAnsi="Arial" w:cs="Arial"/>
          <w:i/>
          <w:iCs/>
        </w:rPr>
        <w:t>R</w:t>
      </w:r>
      <w:r w:rsidR="001C4F57" w:rsidRPr="00170829">
        <w:rPr>
          <w:rFonts w:ascii="Arial" w:hAnsi="Arial" w:cs="Arial"/>
          <w:vertAlign w:val="subscript"/>
        </w:rPr>
        <w:t>nul</w:t>
      </w:r>
      <w:proofErr w:type="spellEnd"/>
      <w:r w:rsidR="006540B0" w:rsidRPr="00170829">
        <w:rPr>
          <w:rFonts w:ascii="Arial" w:hAnsi="Arial" w:cs="Arial"/>
        </w:rPr>
        <w:t>) of the 2D materials can be expressed as the following</w:t>
      </w:r>
      <w:r w:rsidR="00FE6600" w:rsidRPr="00170829">
        <w:rPr>
          <w:rFonts w:ascii="Arial" w:hAnsi="Arial" w:cs="Arial"/>
        </w:rPr>
        <w:t xml:space="preserve"> equation</w:t>
      </w:r>
      <w:r w:rsidR="006540B0" w:rsidRPr="00170829">
        <w:rPr>
          <w:rFonts w:ascii="Arial" w:hAnsi="Arial" w:cs="Arial"/>
        </w:rPr>
        <w:t>:</w:t>
      </w:r>
    </w:p>
    <w:p w14:paraId="6916D8C1" w14:textId="17125957" w:rsidR="006540B0" w:rsidRPr="00170829" w:rsidRDefault="00000000" w:rsidP="00170829">
      <w:pPr>
        <w:jc w:val="both"/>
        <w:rPr>
          <w:rFonts w:ascii="Arial" w:hAnsi="Arial" w:cs="Arial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R</m:t>
            </m:r>
          </m:e>
          <m:sub>
            <m:r>
              <w:rPr>
                <w:rFonts w:ascii="Cambria Math" w:hAnsi="Cambria Math" w:cs="Arial"/>
              </w:rPr>
              <m:t>nul</m:t>
            </m:r>
          </m:sub>
        </m:sSub>
        <m:r>
          <w:rPr>
            <w:rFonts w:ascii="Cambria Math" w:hAnsi="Cambria Math" w:cs="Arial"/>
          </w:rPr>
          <m:t>=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R</m:t>
            </m:r>
          </m:e>
          <m:sub>
            <m:r>
              <w:rPr>
                <w:rFonts w:ascii="Cambria Math" w:hAnsi="Cambria Math" w:cs="Arial"/>
              </w:rPr>
              <m:t>0</m:t>
            </m:r>
          </m:sub>
        </m:sSub>
        <m:func>
          <m:funcPr>
            <m:ctrlPr>
              <w:rPr>
                <w:rFonts w:ascii="Cambria Math" w:hAnsi="Cambria Math" w:cs="Arial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Arial"/>
              </w:rPr>
              <m:t>exp</m:t>
            </m:r>
          </m:fName>
          <m:e>
            <m:d>
              <m:dPr>
                <m:ctrlPr>
                  <w:rPr>
                    <w:rFonts w:ascii="Cambria Math" w:hAnsi="Cambria Math" w:cs="Arial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Arial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Arial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Arial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hAnsi="Cambria Math" w:cs="Arial"/>
                          </w:rPr>
                          <m:t>*</m:t>
                        </m:r>
                      </m:sup>
                    </m:sSup>
                  </m:num>
                  <m:den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</w:rPr>
                          <m:t>B</m:t>
                        </m:r>
                      </m:sub>
                    </m:sSub>
                    <m:r>
                      <w:rPr>
                        <w:rFonts w:ascii="Cambria Math" w:hAnsi="Cambria Math" w:cs="Arial"/>
                      </w:rPr>
                      <m:t>T</m:t>
                    </m:r>
                  </m:den>
                </m:f>
              </m:e>
            </m:d>
          </m:e>
        </m:func>
      </m:oMath>
      <w:r w:rsidR="001C4F57" w:rsidRPr="00170829">
        <w:rPr>
          <w:rFonts w:ascii="Arial" w:hAnsi="Arial" w:cs="Arial"/>
        </w:rPr>
        <w:t xml:space="preserve">        </w:t>
      </w:r>
      <w:r w:rsidR="005E5190">
        <w:rPr>
          <w:rFonts w:ascii="Arial" w:hAnsi="Arial" w:cs="Arial"/>
        </w:rPr>
        <w:t xml:space="preserve">                 </w:t>
      </w:r>
      <w:r w:rsidR="005E5190" w:rsidRPr="00170829">
        <w:rPr>
          <w:rFonts w:ascii="Arial" w:hAnsi="Arial" w:cs="Arial"/>
        </w:rPr>
        <w:t>(6)</w:t>
      </w:r>
      <w:r w:rsidR="001C4F57" w:rsidRPr="00170829">
        <w:rPr>
          <w:rFonts w:ascii="Arial" w:hAnsi="Arial" w:cs="Arial"/>
        </w:rPr>
        <w:t xml:space="preserve">                                                          </w:t>
      </w:r>
    </w:p>
    <w:p w14:paraId="2DE37FA0" w14:textId="4B1A257F" w:rsidR="00234926" w:rsidRDefault="001C4F57" w:rsidP="00170829">
      <w:pPr>
        <w:jc w:val="both"/>
        <w:rPr>
          <w:rFonts w:ascii="Arial" w:hAnsi="Arial" w:cs="Arial"/>
        </w:rPr>
      </w:pPr>
      <w:r w:rsidRPr="00170829">
        <w:rPr>
          <w:rFonts w:ascii="Arial" w:hAnsi="Arial" w:cs="Arial"/>
          <w:i/>
          <w:iCs/>
        </w:rPr>
        <w:t>R</w:t>
      </w:r>
      <w:r w:rsidRPr="00170829">
        <w:rPr>
          <w:rFonts w:ascii="Arial" w:hAnsi="Arial" w:cs="Arial"/>
          <w:vertAlign w:val="subscript"/>
        </w:rPr>
        <w:t xml:space="preserve">0 </w:t>
      </w:r>
      <w:r w:rsidRPr="00170829">
        <w:rPr>
          <w:rFonts w:ascii="Arial" w:hAnsi="Arial" w:cs="Arial"/>
        </w:rPr>
        <w:t xml:space="preserve">is the pre-factor. In our case, </w:t>
      </w:r>
      <w:r w:rsidR="003B6BD6" w:rsidRPr="00170829">
        <w:rPr>
          <w:rFonts w:ascii="Arial" w:hAnsi="Arial" w:cs="Arial"/>
        </w:rPr>
        <w:t xml:space="preserve">we chose </w:t>
      </w:r>
      <w:r w:rsidRPr="00170829">
        <w:rPr>
          <w:rFonts w:ascii="Arial" w:hAnsi="Arial" w:cs="Arial"/>
          <w:i/>
          <w:iCs/>
        </w:rPr>
        <w:t>R</w:t>
      </w:r>
      <w:r w:rsidRPr="00170829">
        <w:rPr>
          <w:rFonts w:ascii="Arial" w:hAnsi="Arial" w:cs="Arial"/>
          <w:vertAlign w:val="subscript"/>
        </w:rPr>
        <w:t>0</w:t>
      </w:r>
      <w:r w:rsidRPr="00170829">
        <w:rPr>
          <w:rFonts w:ascii="Arial" w:hAnsi="Arial" w:cs="Arial"/>
        </w:rPr>
        <w:t xml:space="preserve"> </w:t>
      </w:r>
      <w:r w:rsidR="00B05002" w:rsidRPr="00170829">
        <w:rPr>
          <w:rFonts w:ascii="Arial" w:hAnsi="Arial" w:cs="Arial"/>
        </w:rPr>
        <w:t>~</w:t>
      </w:r>
      <w:r w:rsidRPr="00170829">
        <w:rPr>
          <w:rFonts w:ascii="Arial" w:hAnsi="Arial" w:cs="Arial"/>
        </w:rPr>
        <w:t>10</w:t>
      </w:r>
      <w:r w:rsidRPr="00170829">
        <w:rPr>
          <w:rFonts w:ascii="Arial" w:hAnsi="Arial" w:cs="Arial"/>
          <w:vertAlign w:val="superscript"/>
        </w:rPr>
        <w:t>23</w:t>
      </w:r>
      <w:r w:rsidRPr="00170829">
        <w:rPr>
          <w:rFonts w:ascii="Arial" w:hAnsi="Arial" w:cs="Arial"/>
        </w:rPr>
        <w:t xml:space="preserve"> cm</w:t>
      </w:r>
      <w:r w:rsidRPr="00170829">
        <w:rPr>
          <w:rFonts w:ascii="Arial" w:hAnsi="Arial" w:cs="Arial"/>
          <w:vertAlign w:val="superscript"/>
        </w:rPr>
        <w:t>-2</w:t>
      </w:r>
      <w:r w:rsidRPr="00170829">
        <w:rPr>
          <w:rFonts w:ascii="Arial" w:hAnsi="Arial" w:cs="Arial"/>
        </w:rPr>
        <w:t xml:space="preserve"> s</w:t>
      </w:r>
      <w:r w:rsidRPr="00170829">
        <w:rPr>
          <w:rFonts w:ascii="Arial" w:hAnsi="Arial" w:cs="Arial"/>
          <w:vertAlign w:val="superscript"/>
        </w:rPr>
        <w:t>-1</w:t>
      </w:r>
      <w:r w:rsidRPr="00170829">
        <w:rPr>
          <w:rFonts w:ascii="Arial" w:hAnsi="Arial" w:cs="Arial"/>
        </w:rPr>
        <w:t>, corresponding to the graphene nucleation on Cu</w:t>
      </w:r>
      <w:r w:rsidR="009F4808">
        <w:rPr>
          <w:rFonts w:ascii="Arial" w:hAnsi="Arial" w:cs="Arial"/>
        </w:rPr>
        <w:t xml:space="preserve"> </w:t>
      </w:r>
      <w:r w:rsidRPr="00170829">
        <w:rPr>
          <w:rFonts w:ascii="Arial" w:hAnsi="Arial" w:cs="Arial"/>
        </w:rPr>
        <w:t>(111)</w:t>
      </w:r>
      <w:r w:rsidR="005A0557" w:rsidRPr="00170829">
        <w:rPr>
          <w:rFonts w:ascii="Arial" w:hAnsi="Arial" w:cs="Arial"/>
        </w:rPr>
        <w:t xml:space="preserve">. </w:t>
      </w:r>
      <w:r w:rsidR="00CB0E6B" w:rsidRPr="00170829">
        <w:rPr>
          <w:rFonts w:ascii="Arial" w:hAnsi="Arial" w:cs="Arial"/>
        </w:rPr>
        <w:t xml:space="preserve">Such a value is driven by the difference </w:t>
      </w:r>
      <w:r w:rsidR="00B668EA">
        <w:rPr>
          <w:rFonts w:ascii="Arial" w:hAnsi="Arial" w:cs="Arial"/>
        </w:rPr>
        <w:t>in</w:t>
      </w:r>
      <w:r w:rsidR="00CB0E6B" w:rsidRPr="00170829">
        <w:rPr>
          <w:rFonts w:ascii="Arial" w:hAnsi="Arial" w:cs="Arial"/>
        </w:rPr>
        <w:t xml:space="preserve"> </w:t>
      </w:r>
      <w:r w:rsidR="00B668EA">
        <w:rPr>
          <w:rFonts w:ascii="Arial" w:hAnsi="Arial" w:cs="Arial"/>
        </w:rPr>
        <w:t xml:space="preserve">the </w:t>
      </w:r>
      <w:r w:rsidR="00CB0E6B" w:rsidRPr="00170829">
        <w:rPr>
          <w:rFonts w:ascii="Arial" w:hAnsi="Arial" w:cs="Arial"/>
        </w:rPr>
        <w:t>diffusion barrier of C atom on Ni</w:t>
      </w:r>
      <w:r w:rsidR="009F4808">
        <w:rPr>
          <w:rFonts w:ascii="Arial" w:hAnsi="Arial" w:cs="Arial"/>
        </w:rPr>
        <w:t xml:space="preserve"> </w:t>
      </w:r>
      <w:r w:rsidR="00CB0E6B" w:rsidRPr="00170829">
        <w:rPr>
          <w:rFonts w:ascii="Arial" w:hAnsi="Arial" w:cs="Arial"/>
        </w:rPr>
        <w:t>(111) surface</w:t>
      </w:r>
      <w:sdt>
        <w:sdtPr>
          <w:rPr>
            <w:rFonts w:ascii="Arial" w:hAnsi="Arial" w:cs="Arial"/>
            <w:color w:val="000000"/>
            <w:vertAlign w:val="superscript"/>
          </w:rPr>
          <w:tag w:val="MENDELEY_CITATION_v3_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"/>
          <w:id w:val="-93944496"/>
          <w:placeholder>
            <w:docPart w:val="DefaultPlaceholder_-1854013440"/>
          </w:placeholder>
        </w:sdtPr>
        <w:sdtContent>
          <w:r w:rsidR="00C46CE4" w:rsidRPr="00C46CE4">
            <w:rPr>
              <w:rFonts w:ascii="Arial" w:hAnsi="Arial" w:cs="Arial"/>
              <w:color w:val="000000"/>
              <w:vertAlign w:val="superscript"/>
            </w:rPr>
            <w:t>2</w:t>
          </w:r>
        </w:sdtContent>
      </w:sdt>
      <w:r w:rsidR="00CB0E6B" w:rsidRPr="00170829">
        <w:rPr>
          <w:rFonts w:ascii="Arial" w:hAnsi="Arial" w:cs="Arial"/>
        </w:rPr>
        <w:t xml:space="preserve"> and Cu</w:t>
      </w:r>
      <w:r w:rsidR="009F4808">
        <w:rPr>
          <w:rFonts w:ascii="Arial" w:hAnsi="Arial" w:cs="Arial"/>
        </w:rPr>
        <w:t xml:space="preserve"> </w:t>
      </w:r>
      <w:r w:rsidR="00CB0E6B" w:rsidRPr="00170829">
        <w:rPr>
          <w:rFonts w:ascii="Arial" w:hAnsi="Arial" w:cs="Arial"/>
        </w:rPr>
        <w:t>(111) surface.</w:t>
      </w:r>
      <w:r w:rsidRPr="00170829">
        <w:rPr>
          <w:rFonts w:ascii="Arial" w:hAnsi="Arial" w:cs="Arial"/>
        </w:rPr>
        <w:t xml:space="preserve"> </w:t>
      </w:r>
      <w:r w:rsidR="005A0557" w:rsidRPr="00170829">
        <w:rPr>
          <w:rFonts w:ascii="Arial" w:hAnsi="Arial" w:cs="Arial"/>
        </w:rPr>
        <w:t xml:space="preserve">On the other </w:t>
      </w:r>
      <w:r w:rsidR="005A0557" w:rsidRPr="00170829">
        <w:rPr>
          <w:rFonts w:ascii="Arial" w:hAnsi="Arial" w:cs="Arial"/>
        </w:rPr>
        <w:lastRenderedPageBreak/>
        <w:t>hand, it</w:t>
      </w:r>
      <w:r w:rsidRPr="00170829">
        <w:rPr>
          <w:rFonts w:ascii="Arial" w:hAnsi="Arial" w:cs="Arial"/>
        </w:rPr>
        <w:t xml:space="preserve"> can be seen as the upper limit of the BCN nucleation. k</w:t>
      </w:r>
      <w:r w:rsidRPr="00170829">
        <w:rPr>
          <w:rFonts w:ascii="Arial" w:hAnsi="Arial" w:cs="Arial"/>
          <w:vertAlign w:val="subscript"/>
        </w:rPr>
        <w:t>B</w:t>
      </w:r>
      <w:r w:rsidRPr="00170829">
        <w:rPr>
          <w:rFonts w:ascii="Arial" w:hAnsi="Arial" w:cs="Arial"/>
        </w:rPr>
        <w:t xml:space="preserve"> and T are the Boltzmann constant and temperature, respectively.</w:t>
      </w:r>
      <w:r w:rsidR="007711A3" w:rsidRPr="00170829">
        <w:rPr>
          <w:rFonts w:ascii="Arial" w:hAnsi="Arial" w:cs="Arial"/>
        </w:rPr>
        <w:t xml:space="preserve"> It is noticed that for the chemical potential used in the Gibbs energy curve, we did not consider the partial pressure of the BCN, </w:t>
      </w:r>
      <w:r w:rsidR="00234926" w:rsidRPr="00170829">
        <w:rPr>
          <w:rFonts w:ascii="Arial" w:hAnsi="Arial" w:cs="Arial"/>
        </w:rPr>
        <w:t>implying that the nucleation rate estimated from theory represents a lower bound relative to that of the actual CVD process.</w:t>
      </w:r>
    </w:p>
    <w:p w14:paraId="41785BD6" w14:textId="5B338827" w:rsidR="00FB19D2" w:rsidRDefault="00FB19D2" w:rsidP="0017082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Cu (111) on sapphire</w:t>
      </w:r>
    </w:p>
    <w:p w14:paraId="0903EFFD" w14:textId="68EB87AB" w:rsidR="003C6F4F" w:rsidRPr="002F1EF8" w:rsidRDefault="002F1EF8" w:rsidP="00170829">
      <w:pPr>
        <w:jc w:val="both"/>
        <w:rPr>
          <w:rFonts w:ascii="Arial" w:hAnsi="Arial" w:cs="Arial"/>
        </w:rPr>
      </w:pPr>
      <w:r w:rsidRPr="002F1EF8">
        <w:rPr>
          <w:rFonts w:ascii="Arial" w:hAnsi="Arial" w:cs="Arial"/>
        </w:rPr>
        <w:t>The as-received sapphire substrates were first etched in a mixed H</w:t>
      </w:r>
      <w:r w:rsidRPr="002F1EF8">
        <w:rPr>
          <w:rFonts w:ascii="Arial" w:hAnsi="Arial" w:cs="Arial"/>
          <w:vertAlign w:val="subscript"/>
        </w:rPr>
        <w:t>2</w:t>
      </w:r>
      <w:r w:rsidRPr="002F1EF8">
        <w:rPr>
          <w:rFonts w:ascii="Arial" w:hAnsi="Arial" w:cs="Arial"/>
        </w:rPr>
        <w:t>SO</w:t>
      </w:r>
      <w:r w:rsidRPr="002F1EF8">
        <w:rPr>
          <w:rFonts w:ascii="Arial" w:hAnsi="Arial" w:cs="Arial"/>
          <w:vertAlign w:val="subscript"/>
        </w:rPr>
        <w:t>4</w:t>
      </w:r>
      <w:r w:rsidRPr="002F1EF8">
        <w:rPr>
          <w:rFonts w:ascii="Arial" w:hAnsi="Arial" w:cs="Arial"/>
        </w:rPr>
        <w:t>/H</w:t>
      </w:r>
      <w:r w:rsidRPr="002F1EF8">
        <w:rPr>
          <w:rFonts w:ascii="Arial" w:hAnsi="Arial" w:cs="Arial"/>
          <w:vertAlign w:val="subscript"/>
        </w:rPr>
        <w:t>3</w:t>
      </w:r>
      <w:r w:rsidRPr="002F1EF8">
        <w:rPr>
          <w:rFonts w:ascii="Arial" w:hAnsi="Arial" w:cs="Arial"/>
        </w:rPr>
        <w:t>PO</w:t>
      </w:r>
      <w:r w:rsidRPr="002F1EF8">
        <w:rPr>
          <w:rFonts w:ascii="Arial" w:hAnsi="Arial" w:cs="Arial"/>
          <w:vertAlign w:val="subscript"/>
        </w:rPr>
        <w:t>4</w:t>
      </w:r>
      <w:r w:rsidRPr="002F1EF8">
        <w:rPr>
          <w:rFonts w:ascii="Arial" w:hAnsi="Arial" w:cs="Arial"/>
        </w:rPr>
        <w:t xml:space="preserve"> aqueous solution at 300 °C for 20 min. The etched sapphire substrates were cleaned by immersion in ultra-pure water for 5 min. After cleaning, the sapphire substrates were loaded into a sputtering chamber for Cu deposition. The chamber was maintained at room temperature under an argon pressure of 0.3 </w:t>
      </w:r>
      <w:proofErr w:type="spellStart"/>
      <w:r w:rsidRPr="002F1EF8">
        <w:rPr>
          <w:rFonts w:ascii="Arial" w:hAnsi="Arial" w:cs="Arial"/>
        </w:rPr>
        <w:t>m</w:t>
      </w:r>
      <w:r w:rsidR="00055B27">
        <w:rPr>
          <w:rFonts w:ascii="Arial" w:hAnsi="Arial" w:cs="Arial"/>
        </w:rPr>
        <w:t>T</w:t>
      </w:r>
      <w:r w:rsidRPr="002F1EF8">
        <w:rPr>
          <w:rFonts w:ascii="Arial" w:hAnsi="Arial" w:cs="Arial"/>
        </w:rPr>
        <w:t>orr</w:t>
      </w:r>
      <w:proofErr w:type="spellEnd"/>
      <w:r w:rsidRPr="002F1EF8">
        <w:rPr>
          <w:rFonts w:ascii="Arial" w:hAnsi="Arial" w:cs="Arial"/>
        </w:rPr>
        <w:t xml:space="preserve">, </w:t>
      </w:r>
      <w:r w:rsidR="00055B27">
        <w:rPr>
          <w:rFonts w:ascii="Arial" w:hAnsi="Arial" w:cs="Arial"/>
        </w:rPr>
        <w:t>resulting</w:t>
      </w:r>
      <w:r w:rsidRPr="002F1EF8">
        <w:rPr>
          <w:rFonts w:ascii="Arial" w:hAnsi="Arial" w:cs="Arial"/>
        </w:rPr>
        <w:t xml:space="preserve"> </w:t>
      </w:r>
      <w:r w:rsidR="00055B27">
        <w:rPr>
          <w:rFonts w:ascii="Arial" w:hAnsi="Arial" w:cs="Arial"/>
        </w:rPr>
        <w:t>in</w:t>
      </w:r>
      <w:r w:rsidRPr="002F1EF8">
        <w:rPr>
          <w:rFonts w:ascii="Arial" w:hAnsi="Arial" w:cs="Arial"/>
        </w:rPr>
        <w:t xml:space="preserve"> a Cu deposition rate of 2 nm</w:t>
      </w:r>
      <w:r w:rsidR="00055B27">
        <w:rPr>
          <w:rFonts w:ascii="Arial" w:hAnsi="Arial" w:cs="Arial"/>
        </w:rPr>
        <w:t>/s</w:t>
      </w:r>
      <w:r>
        <w:rPr>
          <w:rFonts w:ascii="Arial" w:hAnsi="Arial" w:cs="Arial"/>
        </w:rPr>
        <w:t>.</w:t>
      </w:r>
    </w:p>
    <w:p w14:paraId="4CA6D404" w14:textId="77777777" w:rsidR="003C6F4F" w:rsidRDefault="003C6F4F" w:rsidP="00170829">
      <w:pPr>
        <w:jc w:val="both"/>
        <w:rPr>
          <w:rFonts w:ascii="Arial" w:hAnsi="Arial" w:cs="Arial"/>
        </w:rPr>
      </w:pPr>
    </w:p>
    <w:p w14:paraId="73708B35" w14:textId="77777777" w:rsidR="003C6F4F" w:rsidRDefault="003C6F4F" w:rsidP="00170829">
      <w:pPr>
        <w:jc w:val="both"/>
        <w:rPr>
          <w:rFonts w:ascii="Arial" w:hAnsi="Arial" w:cs="Arial"/>
        </w:rPr>
      </w:pPr>
    </w:p>
    <w:p w14:paraId="3C4D2AE8" w14:textId="77777777" w:rsidR="00D47373" w:rsidRDefault="00D47373" w:rsidP="00170829">
      <w:pPr>
        <w:jc w:val="both"/>
        <w:rPr>
          <w:rFonts w:ascii="Arial" w:hAnsi="Arial" w:cs="Arial"/>
        </w:rPr>
      </w:pPr>
    </w:p>
    <w:p w14:paraId="322AC54A" w14:textId="77777777" w:rsidR="00D47373" w:rsidRDefault="00D47373" w:rsidP="00170829">
      <w:pPr>
        <w:jc w:val="both"/>
        <w:rPr>
          <w:rFonts w:ascii="Arial" w:hAnsi="Arial" w:cs="Arial"/>
        </w:rPr>
      </w:pPr>
    </w:p>
    <w:p w14:paraId="7201ED91" w14:textId="77777777" w:rsidR="00D47373" w:rsidRDefault="00D47373" w:rsidP="00170829">
      <w:pPr>
        <w:jc w:val="both"/>
        <w:rPr>
          <w:rFonts w:ascii="Arial" w:hAnsi="Arial" w:cs="Arial"/>
        </w:rPr>
      </w:pPr>
    </w:p>
    <w:p w14:paraId="5F40835D" w14:textId="77777777" w:rsidR="00D47373" w:rsidRDefault="00D47373" w:rsidP="00170829">
      <w:pPr>
        <w:jc w:val="both"/>
        <w:rPr>
          <w:rFonts w:ascii="Arial" w:hAnsi="Arial" w:cs="Arial"/>
        </w:rPr>
      </w:pPr>
    </w:p>
    <w:p w14:paraId="19FBD349" w14:textId="77777777" w:rsidR="00D47373" w:rsidRDefault="00D47373" w:rsidP="00170829">
      <w:pPr>
        <w:jc w:val="both"/>
        <w:rPr>
          <w:rFonts w:ascii="Arial" w:hAnsi="Arial" w:cs="Arial"/>
        </w:rPr>
      </w:pPr>
    </w:p>
    <w:p w14:paraId="33BD0756" w14:textId="77777777" w:rsidR="00D47373" w:rsidRDefault="00D47373" w:rsidP="00170829">
      <w:pPr>
        <w:jc w:val="both"/>
        <w:rPr>
          <w:rFonts w:ascii="Arial" w:hAnsi="Arial" w:cs="Arial"/>
        </w:rPr>
      </w:pPr>
    </w:p>
    <w:p w14:paraId="2949FF1E" w14:textId="77777777" w:rsidR="00D47373" w:rsidRDefault="00D47373" w:rsidP="00170829">
      <w:pPr>
        <w:jc w:val="both"/>
        <w:rPr>
          <w:rFonts w:ascii="Arial" w:hAnsi="Arial" w:cs="Arial"/>
        </w:rPr>
      </w:pPr>
    </w:p>
    <w:p w14:paraId="4D83FA21" w14:textId="77777777" w:rsidR="00D47373" w:rsidRDefault="00D47373" w:rsidP="00170829">
      <w:pPr>
        <w:jc w:val="both"/>
        <w:rPr>
          <w:rFonts w:ascii="Arial" w:hAnsi="Arial" w:cs="Arial"/>
        </w:rPr>
      </w:pPr>
    </w:p>
    <w:p w14:paraId="7CD8061C" w14:textId="77777777" w:rsidR="003C6F4F" w:rsidRPr="00170829" w:rsidRDefault="003C6F4F" w:rsidP="00170829">
      <w:pPr>
        <w:jc w:val="both"/>
        <w:rPr>
          <w:rFonts w:ascii="Arial" w:hAnsi="Arial" w:cs="Arial"/>
        </w:rPr>
      </w:pPr>
    </w:p>
    <w:p w14:paraId="041C127E" w14:textId="1670FC50" w:rsidR="001C4F57" w:rsidRPr="00531751" w:rsidRDefault="001C4F57" w:rsidP="002A37EB">
      <w:pPr>
        <w:jc w:val="both"/>
        <w:rPr>
          <w:rFonts w:ascii="Arial" w:hAnsi="Arial" w:cs="Arial"/>
        </w:rPr>
      </w:pPr>
    </w:p>
    <w:p w14:paraId="2FE43CEE" w14:textId="4E24F2C6" w:rsidR="000C1AEC" w:rsidRPr="00531751" w:rsidRDefault="002E0E20" w:rsidP="003F4003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A827529" wp14:editId="0F6CD941">
            <wp:extent cx="5705336" cy="5034280"/>
            <wp:effectExtent l="0" t="0" r="0" b="0"/>
            <wp:docPr id="1822586602" name="Picture 2" descr="A graph of energy and dehydr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86602" name="Picture 2" descr="A graph of energy and dehydration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1168" cy="507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C04FF" w14:textId="79A557AF" w:rsidR="000C1AEC" w:rsidRPr="00531751" w:rsidRDefault="002E0E20" w:rsidP="008601C4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Supplementary </w:t>
      </w:r>
      <w:r w:rsidRPr="00531751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 xml:space="preserve">. </w:t>
      </w:r>
      <w:r w:rsidR="000C1AEC" w:rsidRPr="00531751">
        <w:rPr>
          <w:rFonts w:ascii="Arial" w:hAnsi="Arial" w:cs="Arial"/>
          <w:b/>
        </w:rPr>
        <w:t xml:space="preserve">1 | </w:t>
      </w:r>
      <w:r w:rsidR="00CD52CD" w:rsidRPr="00731DE9">
        <w:rPr>
          <w:rFonts w:ascii="Arial" w:hAnsi="Arial" w:cs="Arial"/>
          <w:bCs/>
        </w:rPr>
        <w:t xml:space="preserve">The </w:t>
      </w:r>
      <w:r w:rsidR="00276E2E" w:rsidRPr="00731DE9">
        <w:rPr>
          <w:rFonts w:ascii="Arial" w:hAnsi="Arial" w:cs="Arial"/>
          <w:bCs/>
        </w:rPr>
        <w:t xml:space="preserve">relative energy of the </w:t>
      </w:r>
      <w:r w:rsidR="00276E2E" w:rsidRPr="00BB62C7">
        <w:rPr>
          <w:rFonts w:ascii="Arial" w:hAnsi="Arial" w:cs="Arial"/>
          <w:b/>
        </w:rPr>
        <w:t>a</w:t>
      </w:r>
      <w:r w:rsidR="00E427D9" w:rsidRPr="00BB62C7">
        <w:rPr>
          <w:rFonts w:ascii="Arial" w:hAnsi="Arial" w:cs="Arial"/>
          <w:b/>
        </w:rPr>
        <w:t>,</w:t>
      </w:r>
      <w:r w:rsidR="00276E2E" w:rsidRPr="00731DE9">
        <w:rPr>
          <w:rFonts w:ascii="Arial" w:hAnsi="Arial" w:cs="Arial"/>
          <w:bCs/>
        </w:rPr>
        <w:t xml:space="preserve"> AB</w:t>
      </w:r>
      <w:r w:rsidR="00876536" w:rsidRPr="00731DE9">
        <w:rPr>
          <w:rFonts w:ascii="Arial" w:hAnsi="Arial" w:cs="Arial"/>
          <w:bCs/>
        </w:rPr>
        <w:t>,</w:t>
      </w:r>
      <w:r w:rsidR="00276E2E" w:rsidRPr="00731DE9">
        <w:rPr>
          <w:rFonts w:ascii="Arial" w:hAnsi="Arial" w:cs="Arial"/>
          <w:bCs/>
        </w:rPr>
        <w:t xml:space="preserve"> and </w:t>
      </w:r>
      <w:r w:rsidR="00276E2E" w:rsidRPr="00BB62C7">
        <w:rPr>
          <w:rFonts w:ascii="Arial" w:hAnsi="Arial" w:cs="Arial"/>
          <w:b/>
        </w:rPr>
        <w:t>b</w:t>
      </w:r>
      <w:r w:rsidR="00E427D9" w:rsidRPr="00BB62C7">
        <w:rPr>
          <w:rFonts w:ascii="Arial" w:hAnsi="Arial" w:cs="Arial"/>
          <w:b/>
        </w:rPr>
        <w:t>,</w:t>
      </w:r>
      <w:r w:rsidR="00276E2E" w:rsidRPr="00731DE9">
        <w:rPr>
          <w:rFonts w:ascii="Arial" w:hAnsi="Arial" w:cs="Arial"/>
          <w:bCs/>
        </w:rPr>
        <w:t xml:space="preserve"> MMAB decomposition reaction</w:t>
      </w:r>
      <w:r w:rsidR="00876536" w:rsidRPr="00731DE9">
        <w:rPr>
          <w:rFonts w:ascii="Arial" w:hAnsi="Arial" w:cs="Arial"/>
          <w:bCs/>
        </w:rPr>
        <w:t>s</w:t>
      </w:r>
      <w:r w:rsidR="007E41CA" w:rsidRPr="00731DE9">
        <w:rPr>
          <w:rFonts w:ascii="Arial" w:hAnsi="Arial" w:cs="Arial"/>
          <w:bCs/>
        </w:rPr>
        <w:t xml:space="preserve"> on </w:t>
      </w:r>
      <w:r w:rsidR="00876536" w:rsidRPr="00731DE9">
        <w:rPr>
          <w:rFonts w:ascii="Arial" w:hAnsi="Arial" w:cs="Arial"/>
          <w:bCs/>
        </w:rPr>
        <w:t xml:space="preserve">the </w:t>
      </w:r>
      <w:r w:rsidR="007E41CA" w:rsidRPr="00731DE9">
        <w:rPr>
          <w:rFonts w:ascii="Arial" w:hAnsi="Arial" w:cs="Arial"/>
          <w:bCs/>
        </w:rPr>
        <w:t>Cu</w:t>
      </w:r>
      <w:r w:rsidR="00E427D9" w:rsidRPr="00731DE9">
        <w:rPr>
          <w:rFonts w:ascii="Arial" w:hAnsi="Arial" w:cs="Arial"/>
          <w:bCs/>
        </w:rPr>
        <w:t xml:space="preserve"> </w:t>
      </w:r>
      <w:r w:rsidR="007E41CA" w:rsidRPr="00731DE9">
        <w:rPr>
          <w:rFonts w:ascii="Arial" w:hAnsi="Arial" w:cs="Arial"/>
          <w:bCs/>
        </w:rPr>
        <w:t>(111) surface</w:t>
      </w:r>
      <w:r w:rsidR="00CD52CD" w:rsidRPr="00731DE9">
        <w:rPr>
          <w:rFonts w:ascii="Arial" w:hAnsi="Arial" w:cs="Arial"/>
          <w:bCs/>
        </w:rPr>
        <w:t>.</w:t>
      </w:r>
      <w:r w:rsidR="00CD52CD" w:rsidRPr="00531751">
        <w:rPr>
          <w:rFonts w:ascii="Arial" w:hAnsi="Arial" w:cs="Arial"/>
          <w:b/>
        </w:rPr>
        <w:t xml:space="preserve"> </w:t>
      </w:r>
      <w:r w:rsidR="00A0067E">
        <w:rPr>
          <w:rFonts w:ascii="Arial" w:hAnsi="Arial" w:cs="Arial"/>
        </w:rPr>
        <w:t>T</w:t>
      </w:r>
      <w:r w:rsidR="00A0067E" w:rsidRPr="00531751">
        <w:rPr>
          <w:rFonts w:ascii="Arial" w:hAnsi="Arial" w:cs="Arial"/>
        </w:rPr>
        <w:t xml:space="preserve">he </w:t>
      </w:r>
      <w:r w:rsidR="00191CA2">
        <w:rPr>
          <w:rFonts w:ascii="Arial" w:hAnsi="Arial" w:cs="Arial"/>
        </w:rPr>
        <w:t>cleavages</w:t>
      </w:r>
      <w:r w:rsidR="00191CA2" w:rsidRPr="00531751">
        <w:rPr>
          <w:rFonts w:ascii="Arial" w:hAnsi="Arial" w:cs="Arial"/>
        </w:rPr>
        <w:t xml:space="preserve"> </w:t>
      </w:r>
      <w:r w:rsidR="00191CA2">
        <w:rPr>
          <w:rFonts w:ascii="Arial" w:hAnsi="Arial" w:cs="Arial"/>
        </w:rPr>
        <w:t xml:space="preserve">of </w:t>
      </w:r>
      <w:r w:rsidR="00A0067E" w:rsidRPr="00531751">
        <w:rPr>
          <w:rFonts w:ascii="Arial" w:hAnsi="Arial" w:cs="Arial"/>
        </w:rPr>
        <w:t>B-N, N-C, or B-N-C bond</w:t>
      </w:r>
      <w:r w:rsidR="00291237">
        <w:rPr>
          <w:rFonts w:ascii="Arial" w:hAnsi="Arial" w:cs="Arial"/>
        </w:rPr>
        <w:t>s</w:t>
      </w:r>
      <w:r w:rsidR="00A0067E" w:rsidRPr="00531751">
        <w:rPr>
          <w:rFonts w:ascii="Arial" w:hAnsi="Arial" w:cs="Arial"/>
        </w:rPr>
        <w:t xml:space="preserve"> </w:t>
      </w:r>
      <w:r w:rsidR="00A0067E">
        <w:rPr>
          <w:rFonts w:ascii="Arial" w:hAnsi="Arial" w:cs="Arial"/>
        </w:rPr>
        <w:t>are considered for</w:t>
      </w:r>
      <w:r w:rsidR="00A0067E" w:rsidRPr="00531751">
        <w:rPr>
          <w:rFonts w:ascii="Arial" w:hAnsi="Arial" w:cs="Arial"/>
        </w:rPr>
        <w:t xml:space="preserve"> </w:t>
      </w:r>
      <w:r w:rsidR="00A0067E">
        <w:rPr>
          <w:rFonts w:ascii="Arial" w:hAnsi="Arial" w:cs="Arial"/>
        </w:rPr>
        <w:t>b</w:t>
      </w:r>
      <w:r w:rsidR="00A0067E" w:rsidRPr="00531751">
        <w:rPr>
          <w:rFonts w:ascii="Arial" w:hAnsi="Arial" w:cs="Arial"/>
        </w:rPr>
        <w:t xml:space="preserve">oth </w:t>
      </w:r>
      <w:r w:rsidR="00A0067E">
        <w:rPr>
          <w:rFonts w:ascii="Arial" w:hAnsi="Arial" w:cs="Arial"/>
        </w:rPr>
        <w:t>AB and MMAB</w:t>
      </w:r>
      <w:r w:rsidR="00276E2E" w:rsidRPr="00531751">
        <w:rPr>
          <w:rFonts w:ascii="Arial" w:hAnsi="Arial" w:cs="Arial"/>
        </w:rPr>
        <w:t xml:space="preserve"> precursors.</w:t>
      </w:r>
    </w:p>
    <w:p w14:paraId="480FFB4A" w14:textId="32CDC507" w:rsidR="009E015C" w:rsidRPr="00531751" w:rsidRDefault="00167210" w:rsidP="007E41C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B0C74FD" wp14:editId="03646C7E">
            <wp:extent cx="5715000" cy="3884081"/>
            <wp:effectExtent l="0" t="0" r="0" b="2540"/>
            <wp:docPr id="978751195" name="Picture 1" descr="A diagram of a chemistry experi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51195" name="Picture 1" descr="A diagram of a chemistry experimen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3805" cy="3924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63F92" w14:textId="77777777" w:rsidR="000D4218" w:rsidRDefault="000D4218" w:rsidP="00221F58">
      <w:pPr>
        <w:jc w:val="both"/>
        <w:rPr>
          <w:rFonts w:ascii="Arial" w:hAnsi="Arial" w:cs="Arial"/>
          <w:b/>
        </w:rPr>
      </w:pPr>
    </w:p>
    <w:p w14:paraId="6DB08570" w14:textId="097F04C6" w:rsidR="00965E65" w:rsidRDefault="00F20AC6" w:rsidP="00221F5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Supplementary </w:t>
      </w:r>
      <w:r w:rsidR="00965E65" w:rsidRPr="00531751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>.</w:t>
      </w:r>
      <w:r w:rsidR="00965E65" w:rsidRPr="00531751">
        <w:rPr>
          <w:rFonts w:ascii="Arial" w:hAnsi="Arial" w:cs="Arial"/>
          <w:b/>
        </w:rPr>
        <w:t xml:space="preserve"> 2 | </w:t>
      </w:r>
      <w:r w:rsidR="00002847" w:rsidRPr="00531751">
        <w:rPr>
          <w:rFonts w:ascii="Arial" w:hAnsi="Arial" w:cs="Arial"/>
          <w:b/>
        </w:rPr>
        <w:t>Reaction energ</w:t>
      </w:r>
      <w:r w:rsidR="0004070D" w:rsidRPr="00531751">
        <w:rPr>
          <w:rFonts w:ascii="Arial" w:hAnsi="Arial" w:cs="Arial"/>
          <w:b/>
        </w:rPr>
        <w:t>ies</w:t>
      </w:r>
      <w:r w:rsidR="00002847" w:rsidRPr="00531751">
        <w:rPr>
          <w:rFonts w:ascii="Arial" w:hAnsi="Arial" w:cs="Arial"/>
          <w:b/>
        </w:rPr>
        <w:t xml:space="preserve"> of the MMAB decomposition</w:t>
      </w:r>
      <w:r w:rsidR="007E41CA" w:rsidRPr="00531751">
        <w:rPr>
          <w:rFonts w:ascii="Arial" w:hAnsi="Arial" w:cs="Arial"/>
          <w:b/>
        </w:rPr>
        <w:t xml:space="preserve"> on Cu</w:t>
      </w:r>
      <w:r w:rsidR="001B0DE3">
        <w:rPr>
          <w:rFonts w:ascii="Arial" w:hAnsi="Arial" w:cs="Arial"/>
          <w:b/>
        </w:rPr>
        <w:t xml:space="preserve"> </w:t>
      </w:r>
      <w:r w:rsidR="007E41CA" w:rsidRPr="00531751">
        <w:rPr>
          <w:rFonts w:ascii="Arial" w:hAnsi="Arial" w:cs="Arial"/>
          <w:b/>
        </w:rPr>
        <w:t>(111) surface</w:t>
      </w:r>
      <w:r w:rsidR="00E611F5" w:rsidRPr="00531751">
        <w:rPr>
          <w:rFonts w:ascii="Arial" w:hAnsi="Arial" w:cs="Arial"/>
          <w:b/>
        </w:rPr>
        <w:t>.</w:t>
      </w:r>
      <w:r w:rsidR="00E611F5" w:rsidRPr="00531751">
        <w:rPr>
          <w:rFonts w:ascii="Arial" w:hAnsi="Arial" w:cs="Arial"/>
        </w:rPr>
        <w:t xml:space="preserve"> </w:t>
      </w:r>
      <w:proofErr w:type="gramStart"/>
      <w:r w:rsidR="00E611F5" w:rsidRPr="009652DE">
        <w:rPr>
          <w:rFonts w:ascii="Arial" w:hAnsi="Arial" w:cs="Arial"/>
          <w:b/>
          <w:bCs/>
        </w:rPr>
        <w:t>a</w:t>
      </w:r>
      <w:r w:rsidR="009652DE" w:rsidRPr="009652DE">
        <w:rPr>
          <w:rFonts w:ascii="Arial" w:hAnsi="Arial" w:cs="Arial"/>
          <w:b/>
          <w:bCs/>
        </w:rPr>
        <w:t>,</w:t>
      </w:r>
      <w:proofErr w:type="gramEnd"/>
      <w:r w:rsidR="00E611F5" w:rsidRPr="00531751">
        <w:rPr>
          <w:rFonts w:ascii="Arial" w:hAnsi="Arial" w:cs="Arial"/>
        </w:rPr>
        <w:t xml:space="preserve"> </w:t>
      </w:r>
      <w:r w:rsidR="00002847" w:rsidRPr="00531751">
        <w:rPr>
          <w:rFonts w:ascii="Arial" w:hAnsi="Arial" w:cs="Arial"/>
        </w:rPr>
        <w:t xml:space="preserve">Reaction energies </w:t>
      </w:r>
      <w:r w:rsidR="001B0DE3">
        <w:rPr>
          <w:rFonts w:ascii="Arial" w:hAnsi="Arial" w:cs="Arial"/>
        </w:rPr>
        <w:t xml:space="preserve">as a function </w:t>
      </w:r>
      <w:r w:rsidR="00002847" w:rsidRPr="00531751">
        <w:rPr>
          <w:rFonts w:ascii="Arial" w:hAnsi="Arial" w:cs="Arial"/>
        </w:rPr>
        <w:t>of the</w:t>
      </w:r>
      <w:r w:rsidR="007E41CA" w:rsidRPr="00531751">
        <w:rPr>
          <w:rFonts w:ascii="Arial" w:hAnsi="Arial" w:cs="Arial"/>
        </w:rPr>
        <w:t xml:space="preserve"> </w:t>
      </w:r>
      <w:r w:rsidR="00002847" w:rsidRPr="00531751">
        <w:rPr>
          <w:rFonts w:ascii="Arial" w:hAnsi="Arial" w:cs="Arial"/>
        </w:rPr>
        <w:t>reaction pathway</w:t>
      </w:r>
      <w:r w:rsidR="00C425DE">
        <w:rPr>
          <w:rFonts w:ascii="Arial" w:hAnsi="Arial" w:cs="Arial"/>
        </w:rPr>
        <w:t>s</w:t>
      </w:r>
      <w:r w:rsidR="001B0DE3">
        <w:rPr>
          <w:rFonts w:ascii="Arial" w:hAnsi="Arial" w:cs="Arial"/>
        </w:rPr>
        <w:t xml:space="preserve"> </w:t>
      </w:r>
      <w:r w:rsidR="00002847" w:rsidRPr="00531751">
        <w:rPr>
          <w:rFonts w:ascii="Arial" w:hAnsi="Arial" w:cs="Arial"/>
        </w:rPr>
        <w:t>includ</w:t>
      </w:r>
      <w:r w:rsidR="001B0DE3">
        <w:rPr>
          <w:rFonts w:ascii="Arial" w:hAnsi="Arial" w:cs="Arial"/>
        </w:rPr>
        <w:t>e the</w:t>
      </w:r>
      <w:r w:rsidR="00002847" w:rsidRPr="00531751">
        <w:rPr>
          <w:rFonts w:ascii="Arial" w:hAnsi="Arial" w:cs="Arial"/>
        </w:rPr>
        <w:t xml:space="preserve"> </w:t>
      </w:r>
      <w:r w:rsidR="00FA2CF2">
        <w:rPr>
          <w:rFonts w:ascii="Arial" w:hAnsi="Arial" w:cs="Arial"/>
        </w:rPr>
        <w:t>cleav</w:t>
      </w:r>
      <w:r w:rsidR="001B0DE3">
        <w:rPr>
          <w:rFonts w:ascii="Arial" w:hAnsi="Arial" w:cs="Arial"/>
        </w:rPr>
        <w:t>age of</w:t>
      </w:r>
      <w:r w:rsidR="00FA2CF2">
        <w:rPr>
          <w:rFonts w:ascii="Arial" w:hAnsi="Arial" w:cs="Arial"/>
        </w:rPr>
        <w:t xml:space="preserve"> </w:t>
      </w:r>
      <w:r w:rsidR="00002847" w:rsidRPr="00531751">
        <w:rPr>
          <w:rFonts w:ascii="Arial" w:hAnsi="Arial" w:cs="Arial"/>
        </w:rPr>
        <w:t xml:space="preserve">N-C, B-N, </w:t>
      </w:r>
      <w:r w:rsidR="00E427D9">
        <w:rPr>
          <w:rFonts w:ascii="Arial" w:hAnsi="Arial" w:cs="Arial" w:hint="eastAsia"/>
        </w:rPr>
        <w:t xml:space="preserve">and </w:t>
      </w:r>
      <w:r w:rsidR="00002847" w:rsidRPr="00531751">
        <w:rPr>
          <w:rFonts w:ascii="Arial" w:hAnsi="Arial" w:cs="Arial"/>
        </w:rPr>
        <w:t>B-N-C bond</w:t>
      </w:r>
      <w:r w:rsidR="00FA2CF2">
        <w:rPr>
          <w:rFonts w:ascii="Arial" w:hAnsi="Arial" w:cs="Arial"/>
        </w:rPr>
        <w:t>s</w:t>
      </w:r>
      <w:r w:rsidR="001B0DE3">
        <w:rPr>
          <w:rFonts w:ascii="Arial" w:hAnsi="Arial" w:cs="Arial"/>
        </w:rPr>
        <w:t>, respectively</w:t>
      </w:r>
      <w:r w:rsidR="00002847" w:rsidRPr="00531751">
        <w:rPr>
          <w:rFonts w:ascii="Arial" w:hAnsi="Arial" w:cs="Arial"/>
        </w:rPr>
        <w:t>.</w:t>
      </w:r>
      <w:r w:rsidR="00221F58" w:rsidRPr="00531751">
        <w:rPr>
          <w:rFonts w:ascii="Arial" w:hAnsi="Arial" w:cs="Arial"/>
        </w:rPr>
        <w:t xml:space="preserve"> </w:t>
      </w:r>
      <w:r w:rsidR="00002847" w:rsidRPr="009652DE">
        <w:rPr>
          <w:rFonts w:ascii="Arial" w:hAnsi="Arial" w:cs="Arial"/>
          <w:b/>
          <w:bCs/>
        </w:rPr>
        <w:t>b</w:t>
      </w:r>
      <w:r w:rsidR="009652DE" w:rsidRPr="009652DE">
        <w:rPr>
          <w:rFonts w:ascii="Arial" w:hAnsi="Arial" w:cs="Arial"/>
          <w:b/>
          <w:bCs/>
        </w:rPr>
        <w:t>,</w:t>
      </w:r>
      <w:r w:rsidR="00002847" w:rsidRPr="00531751">
        <w:rPr>
          <w:rFonts w:ascii="Arial" w:hAnsi="Arial" w:cs="Arial"/>
        </w:rPr>
        <w:t xml:space="preserve"> </w:t>
      </w:r>
      <w:bookmarkStart w:id="1" w:name="OLE_LINK9"/>
      <w:r w:rsidR="002B45E4">
        <w:rPr>
          <w:rFonts w:ascii="Arial" w:hAnsi="Arial" w:cs="Arial"/>
        </w:rPr>
        <w:t>R</w:t>
      </w:r>
      <w:r w:rsidR="00002847" w:rsidRPr="00531751">
        <w:rPr>
          <w:rFonts w:ascii="Arial" w:hAnsi="Arial" w:cs="Arial"/>
        </w:rPr>
        <w:t>eaction energ</w:t>
      </w:r>
      <w:r w:rsidR="002B45E4">
        <w:rPr>
          <w:rFonts w:ascii="Arial" w:hAnsi="Arial" w:cs="Arial"/>
        </w:rPr>
        <w:t>y landscape</w:t>
      </w:r>
      <w:r w:rsidR="00002847" w:rsidRPr="00531751">
        <w:rPr>
          <w:rFonts w:ascii="Arial" w:hAnsi="Arial" w:cs="Arial"/>
        </w:rPr>
        <w:t xml:space="preserve"> of the MMAB decomposition </w:t>
      </w:r>
      <w:r w:rsidR="002B45E4">
        <w:rPr>
          <w:rFonts w:ascii="Arial" w:hAnsi="Arial" w:cs="Arial"/>
        </w:rPr>
        <w:t>stems from the</w:t>
      </w:r>
      <w:r w:rsidR="00002847" w:rsidRPr="00531751">
        <w:rPr>
          <w:rFonts w:ascii="Arial" w:hAnsi="Arial" w:cs="Arial"/>
        </w:rPr>
        <w:t xml:space="preserve"> </w:t>
      </w:r>
      <w:r w:rsidR="00C41995">
        <w:rPr>
          <w:rFonts w:ascii="Arial" w:hAnsi="Arial" w:cs="Arial"/>
        </w:rPr>
        <w:t xml:space="preserve">cleavage of </w:t>
      </w:r>
      <w:r w:rsidR="000A4E8B">
        <w:rPr>
          <w:rFonts w:ascii="Arial" w:hAnsi="Arial" w:cs="Arial"/>
        </w:rPr>
        <w:t xml:space="preserve">the </w:t>
      </w:r>
      <w:r w:rsidR="00002847" w:rsidRPr="00531751">
        <w:rPr>
          <w:rFonts w:ascii="Arial" w:hAnsi="Arial" w:cs="Arial"/>
        </w:rPr>
        <w:t xml:space="preserve">N-C </w:t>
      </w:r>
      <w:r w:rsidR="00FA2CF2">
        <w:rPr>
          <w:rFonts w:ascii="Arial" w:hAnsi="Arial" w:cs="Arial"/>
        </w:rPr>
        <w:t xml:space="preserve">bond </w:t>
      </w:r>
      <w:r w:rsidR="00002847" w:rsidRPr="00531751">
        <w:rPr>
          <w:rFonts w:ascii="Arial" w:hAnsi="Arial" w:cs="Arial"/>
        </w:rPr>
        <w:t xml:space="preserve">and the </w:t>
      </w:r>
      <w:r w:rsidR="002B45E4" w:rsidRPr="00531751">
        <w:rPr>
          <w:rFonts w:ascii="Arial" w:hAnsi="Arial" w:cs="Arial"/>
        </w:rPr>
        <w:t xml:space="preserve">desorption </w:t>
      </w:r>
      <w:r w:rsidR="002B45E4">
        <w:rPr>
          <w:rFonts w:ascii="Arial" w:hAnsi="Arial" w:cs="Arial"/>
        </w:rPr>
        <w:t xml:space="preserve">of </w:t>
      </w:r>
      <w:r w:rsidR="00002847" w:rsidRPr="00531751">
        <w:rPr>
          <w:rFonts w:ascii="Arial" w:hAnsi="Arial" w:cs="Arial"/>
        </w:rPr>
        <w:t>intermediates</w:t>
      </w:r>
      <w:r w:rsidR="007B1136" w:rsidRPr="00531751">
        <w:rPr>
          <w:rFonts w:ascii="Arial" w:hAnsi="Arial" w:cs="Arial"/>
        </w:rPr>
        <w:t>.</w:t>
      </w:r>
      <w:r w:rsidR="000A4E8B">
        <w:rPr>
          <w:rFonts w:ascii="Arial" w:hAnsi="Arial" w:cs="Arial"/>
        </w:rPr>
        <w:t xml:space="preserve"> </w:t>
      </w:r>
      <w:bookmarkEnd w:id="1"/>
      <w:r w:rsidR="000A4E8B">
        <w:rPr>
          <w:rFonts w:ascii="Arial" w:hAnsi="Arial" w:cs="Arial"/>
        </w:rPr>
        <w:t xml:space="preserve">The result is the </w:t>
      </w:r>
      <w:r w:rsidR="000049B6">
        <w:rPr>
          <w:rFonts w:ascii="Arial" w:hAnsi="Arial" w:cs="Arial"/>
        </w:rPr>
        <w:t xml:space="preserve">formation of </w:t>
      </w:r>
      <w:r w:rsidR="00CC6470">
        <w:rPr>
          <w:rFonts w:ascii="Arial" w:hAnsi="Arial" w:cs="Arial"/>
        </w:rPr>
        <w:t>adsorbed</w:t>
      </w:r>
      <w:r w:rsidR="000A4E8B">
        <w:rPr>
          <w:rFonts w:ascii="Arial" w:hAnsi="Arial" w:cs="Arial"/>
        </w:rPr>
        <w:t xml:space="preserve"> </w:t>
      </w:r>
      <w:r w:rsidR="00CC6470">
        <w:rPr>
          <w:rFonts w:ascii="Arial" w:hAnsi="Arial" w:cs="Arial"/>
        </w:rPr>
        <w:t>*</w:t>
      </w:r>
      <w:r w:rsidR="000A4E8B">
        <w:rPr>
          <w:rFonts w:ascii="Arial" w:hAnsi="Arial" w:cs="Arial"/>
        </w:rPr>
        <w:t>C</w:t>
      </w:r>
      <w:r w:rsidR="007B346C">
        <w:rPr>
          <w:rFonts w:ascii="Arial" w:hAnsi="Arial" w:cs="Arial"/>
        </w:rPr>
        <w:t xml:space="preserve"> and the desorption of *H</w:t>
      </w:r>
      <w:r w:rsidR="007B346C" w:rsidRPr="007B346C">
        <w:rPr>
          <w:rFonts w:ascii="Arial" w:hAnsi="Arial" w:cs="Arial"/>
          <w:vertAlign w:val="subscript"/>
        </w:rPr>
        <w:t>2</w:t>
      </w:r>
      <w:r w:rsidR="007B346C">
        <w:rPr>
          <w:rFonts w:ascii="Arial" w:hAnsi="Arial" w:cs="Arial"/>
        </w:rPr>
        <w:t>BNH</w:t>
      </w:r>
      <w:r w:rsidR="007B346C" w:rsidRPr="007B346C">
        <w:rPr>
          <w:rFonts w:ascii="Arial" w:hAnsi="Arial" w:cs="Arial"/>
          <w:vertAlign w:val="subscript"/>
        </w:rPr>
        <w:t>2</w:t>
      </w:r>
      <w:r w:rsidR="000A4E8B">
        <w:rPr>
          <w:rFonts w:ascii="Arial" w:hAnsi="Arial" w:cs="Arial"/>
        </w:rPr>
        <w:t xml:space="preserve">. </w:t>
      </w:r>
      <w:r w:rsidR="004D5B09" w:rsidRPr="00531751">
        <w:rPr>
          <w:rFonts w:ascii="Arial" w:hAnsi="Arial" w:cs="Arial"/>
        </w:rPr>
        <w:t xml:space="preserve"> </w:t>
      </w:r>
    </w:p>
    <w:p w14:paraId="42AB9B3D" w14:textId="77777777" w:rsidR="00170829" w:rsidRDefault="00170829" w:rsidP="00221F58">
      <w:pPr>
        <w:jc w:val="both"/>
        <w:rPr>
          <w:rFonts w:ascii="Arial" w:hAnsi="Arial" w:cs="Arial"/>
        </w:rPr>
      </w:pPr>
    </w:p>
    <w:p w14:paraId="66C6F534" w14:textId="77777777" w:rsidR="00170829" w:rsidRDefault="00170829" w:rsidP="00221F58">
      <w:pPr>
        <w:jc w:val="both"/>
        <w:rPr>
          <w:rFonts w:ascii="Arial" w:hAnsi="Arial" w:cs="Arial"/>
        </w:rPr>
      </w:pPr>
    </w:p>
    <w:p w14:paraId="1B242F05" w14:textId="77777777" w:rsidR="00170829" w:rsidRDefault="00170829" w:rsidP="00221F58">
      <w:pPr>
        <w:jc w:val="both"/>
        <w:rPr>
          <w:rFonts w:ascii="Arial" w:hAnsi="Arial" w:cs="Arial"/>
        </w:rPr>
      </w:pPr>
    </w:p>
    <w:p w14:paraId="078461C3" w14:textId="77777777" w:rsidR="00170829" w:rsidRDefault="00170829" w:rsidP="00221F58">
      <w:pPr>
        <w:jc w:val="both"/>
        <w:rPr>
          <w:rFonts w:ascii="Arial" w:hAnsi="Arial" w:cs="Arial"/>
        </w:rPr>
      </w:pPr>
    </w:p>
    <w:p w14:paraId="36613DA6" w14:textId="77777777" w:rsidR="00170829" w:rsidRDefault="00170829" w:rsidP="00221F58">
      <w:pPr>
        <w:jc w:val="both"/>
        <w:rPr>
          <w:rFonts w:ascii="Arial" w:hAnsi="Arial" w:cs="Arial"/>
        </w:rPr>
      </w:pPr>
    </w:p>
    <w:p w14:paraId="0D103ECB" w14:textId="77777777" w:rsidR="00170829" w:rsidRDefault="00170829" w:rsidP="00221F58">
      <w:pPr>
        <w:jc w:val="both"/>
        <w:rPr>
          <w:rFonts w:ascii="Arial" w:hAnsi="Arial" w:cs="Arial"/>
        </w:rPr>
      </w:pPr>
    </w:p>
    <w:p w14:paraId="64643068" w14:textId="77777777" w:rsidR="00170829" w:rsidRDefault="00170829" w:rsidP="00221F58">
      <w:pPr>
        <w:jc w:val="both"/>
        <w:rPr>
          <w:rFonts w:ascii="Arial" w:hAnsi="Arial" w:cs="Arial"/>
        </w:rPr>
      </w:pPr>
    </w:p>
    <w:p w14:paraId="4C5F2B22" w14:textId="77777777" w:rsidR="00170829" w:rsidRPr="00531751" w:rsidRDefault="00170829" w:rsidP="00221F58">
      <w:pPr>
        <w:jc w:val="both"/>
        <w:rPr>
          <w:rFonts w:ascii="Arial" w:hAnsi="Arial" w:cs="Arial"/>
          <w:b/>
        </w:rPr>
      </w:pPr>
    </w:p>
    <w:p w14:paraId="161C6319" w14:textId="2B1A3C4E" w:rsidR="00965E65" w:rsidRPr="00531751" w:rsidRDefault="00F60538" w:rsidP="007E41CA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28884385" wp14:editId="08C7946C">
            <wp:extent cx="5740400" cy="1950398"/>
            <wp:effectExtent l="0" t="0" r="0" b="5715"/>
            <wp:docPr id="701392358" name="Picture 3" descr="A graph of a graph of a graph of a graph of a graph of a graph of a graph of a graph of a graph of a graph of a graph of a graph of a graph of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392358" name="Picture 3" descr="A graph of a graph of a graph of a graph of a graph of a graph of a graph of a graph of a graph of a graph of a graph of a graph of a graph of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5240" cy="197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38468" w14:textId="79624194" w:rsidR="00F2046E" w:rsidRPr="00531751" w:rsidRDefault="00C62CCF" w:rsidP="00A454F6">
      <w:pPr>
        <w:jc w:val="both"/>
        <w:rPr>
          <w:rFonts w:ascii="Arial" w:hAnsi="Arial" w:cs="Arial"/>
          <w:b/>
        </w:rPr>
      </w:pPr>
      <w:bookmarkStart w:id="2" w:name="OLE_LINK2"/>
      <w:r>
        <w:rPr>
          <w:rFonts w:ascii="Arial" w:hAnsi="Arial" w:cs="Arial"/>
          <w:b/>
        </w:rPr>
        <w:t xml:space="preserve">Supplementary </w:t>
      </w:r>
      <w:r w:rsidRPr="00531751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>.</w:t>
      </w:r>
      <w:r w:rsidRPr="00531751">
        <w:rPr>
          <w:rFonts w:ascii="Arial" w:hAnsi="Arial" w:cs="Arial"/>
          <w:b/>
        </w:rPr>
        <w:t xml:space="preserve"> </w:t>
      </w:r>
      <w:r w:rsidR="00F2046E" w:rsidRPr="00531751">
        <w:rPr>
          <w:rFonts w:ascii="Arial" w:hAnsi="Arial" w:cs="Arial"/>
          <w:b/>
        </w:rPr>
        <w:t xml:space="preserve">3 | </w:t>
      </w:r>
      <w:r w:rsidR="00A0067E">
        <w:rPr>
          <w:rFonts w:ascii="Arial" w:hAnsi="Arial" w:cs="Arial"/>
          <w:b/>
        </w:rPr>
        <w:t>Cluster e</w:t>
      </w:r>
      <w:r w:rsidR="00A0067E" w:rsidRPr="00531751">
        <w:rPr>
          <w:rFonts w:ascii="Arial" w:hAnsi="Arial" w:cs="Arial"/>
          <w:b/>
        </w:rPr>
        <w:t xml:space="preserve">nergy </w:t>
      </w:r>
      <w:r w:rsidR="00E07263" w:rsidRPr="00531751">
        <w:rPr>
          <w:rFonts w:ascii="Arial" w:hAnsi="Arial" w:cs="Arial"/>
          <w:b/>
        </w:rPr>
        <w:t xml:space="preserve">variation during the </w:t>
      </w:r>
      <w:r w:rsidR="00974322">
        <w:rPr>
          <w:rFonts w:ascii="Arial" w:hAnsi="Arial" w:cs="Arial"/>
          <w:b/>
        </w:rPr>
        <w:t xml:space="preserve">nucleation of </w:t>
      </w:r>
      <w:r w:rsidR="00E07263" w:rsidRPr="00531751">
        <w:rPr>
          <w:rFonts w:ascii="Arial" w:hAnsi="Arial" w:cs="Arial"/>
          <w:b/>
        </w:rPr>
        <w:t xml:space="preserve">BCN </w:t>
      </w:r>
      <w:r w:rsidR="00A0067E">
        <w:rPr>
          <w:rFonts w:ascii="Arial" w:hAnsi="Arial" w:cs="Arial"/>
          <w:b/>
        </w:rPr>
        <w:t>flake</w:t>
      </w:r>
      <w:r w:rsidR="00974322">
        <w:rPr>
          <w:rFonts w:ascii="Arial" w:hAnsi="Arial" w:cs="Arial"/>
          <w:b/>
        </w:rPr>
        <w:t>s</w:t>
      </w:r>
      <w:r w:rsidR="00E07263" w:rsidRPr="00531751">
        <w:rPr>
          <w:rFonts w:ascii="Arial" w:hAnsi="Arial" w:cs="Arial"/>
          <w:b/>
        </w:rPr>
        <w:t xml:space="preserve"> and </w:t>
      </w:r>
      <w:r w:rsidR="00742F53">
        <w:rPr>
          <w:rFonts w:ascii="Arial" w:hAnsi="Arial" w:cs="Arial"/>
          <w:b/>
        </w:rPr>
        <w:t xml:space="preserve">their </w:t>
      </w:r>
      <w:r w:rsidR="00974322">
        <w:rPr>
          <w:rFonts w:ascii="Arial" w:hAnsi="Arial" w:cs="Arial"/>
          <w:b/>
        </w:rPr>
        <w:t>subsequent coalescence into thin films</w:t>
      </w:r>
      <w:r w:rsidR="00A454F6" w:rsidRPr="00531751">
        <w:rPr>
          <w:rFonts w:ascii="Arial" w:hAnsi="Arial" w:cs="Arial"/>
          <w:b/>
        </w:rPr>
        <w:t>.</w:t>
      </w:r>
      <w:r w:rsidR="00A454F6" w:rsidRPr="00531751">
        <w:rPr>
          <w:rFonts w:ascii="Arial" w:hAnsi="Arial" w:cs="Arial"/>
        </w:rPr>
        <w:t xml:space="preserve"> </w:t>
      </w:r>
      <w:bookmarkEnd w:id="2"/>
      <w:proofErr w:type="gramStart"/>
      <w:r w:rsidR="00E07263" w:rsidRPr="00D02AF9">
        <w:rPr>
          <w:rFonts w:ascii="Arial" w:hAnsi="Arial" w:cs="Arial"/>
          <w:b/>
          <w:bCs/>
        </w:rPr>
        <w:t>a</w:t>
      </w:r>
      <w:r w:rsidR="00D02AF9" w:rsidRPr="00D02AF9">
        <w:rPr>
          <w:rFonts w:ascii="Arial" w:hAnsi="Arial" w:cs="Arial"/>
          <w:b/>
          <w:bCs/>
        </w:rPr>
        <w:t>,</w:t>
      </w:r>
      <w:proofErr w:type="gramEnd"/>
      <w:r w:rsidR="00E07263" w:rsidRPr="00531751">
        <w:rPr>
          <w:rFonts w:ascii="Arial" w:hAnsi="Arial" w:cs="Arial"/>
        </w:rPr>
        <w:t xml:space="preserve"> </w:t>
      </w:r>
      <w:r w:rsidR="007E41CA" w:rsidRPr="00531751">
        <w:rPr>
          <w:rFonts w:ascii="Arial" w:hAnsi="Arial" w:cs="Arial"/>
        </w:rPr>
        <w:t>Cluster</w:t>
      </w:r>
      <w:r w:rsidR="00E07263" w:rsidRPr="00531751">
        <w:rPr>
          <w:rFonts w:ascii="Arial" w:hAnsi="Arial" w:cs="Arial"/>
        </w:rPr>
        <w:t xml:space="preserve"> energies of</w:t>
      </w:r>
      <w:r w:rsidR="007E41CA" w:rsidRPr="00531751">
        <w:rPr>
          <w:rFonts w:ascii="Arial" w:hAnsi="Arial" w:cs="Arial"/>
        </w:rPr>
        <w:t xml:space="preserve"> the </w:t>
      </w:r>
      <w:r w:rsidR="00D773ED">
        <w:rPr>
          <w:rFonts w:ascii="Arial" w:hAnsi="Arial" w:cs="Arial"/>
        </w:rPr>
        <w:t xml:space="preserve">nucleating </w:t>
      </w:r>
      <w:r w:rsidR="007E41CA" w:rsidRPr="00531751">
        <w:rPr>
          <w:rFonts w:ascii="Arial" w:hAnsi="Arial" w:cs="Arial"/>
        </w:rPr>
        <w:t>BCN flake</w:t>
      </w:r>
      <w:r w:rsidR="00D773ED">
        <w:rPr>
          <w:rFonts w:ascii="Arial" w:hAnsi="Arial" w:cs="Arial"/>
        </w:rPr>
        <w:t>s</w:t>
      </w:r>
      <w:r w:rsidR="007E41CA" w:rsidRPr="00531751">
        <w:rPr>
          <w:rFonts w:ascii="Arial" w:hAnsi="Arial" w:cs="Arial"/>
        </w:rPr>
        <w:t xml:space="preserve"> on </w:t>
      </w:r>
      <w:r w:rsidR="00E467B1">
        <w:rPr>
          <w:rFonts w:ascii="Arial" w:hAnsi="Arial" w:cs="Arial"/>
        </w:rPr>
        <w:t xml:space="preserve">a </w:t>
      </w:r>
      <w:r w:rsidR="007E41CA" w:rsidRPr="00531751">
        <w:rPr>
          <w:rFonts w:ascii="Arial" w:hAnsi="Arial" w:cs="Arial"/>
        </w:rPr>
        <w:t>Cu</w:t>
      </w:r>
      <w:r w:rsidR="00681590">
        <w:rPr>
          <w:rFonts w:ascii="Arial" w:hAnsi="Arial" w:cs="Arial"/>
        </w:rPr>
        <w:t xml:space="preserve"> </w:t>
      </w:r>
      <w:r w:rsidR="007E41CA" w:rsidRPr="00531751">
        <w:rPr>
          <w:rFonts w:ascii="Arial" w:hAnsi="Arial" w:cs="Arial"/>
        </w:rPr>
        <w:t>(111) surface</w:t>
      </w:r>
      <w:r w:rsidR="00E07263" w:rsidRPr="00531751">
        <w:rPr>
          <w:rFonts w:ascii="Arial" w:hAnsi="Arial" w:cs="Arial"/>
        </w:rPr>
        <w:t xml:space="preserve"> </w:t>
      </w:r>
      <w:r w:rsidR="007E41CA" w:rsidRPr="00531751">
        <w:rPr>
          <w:rFonts w:ascii="Arial" w:hAnsi="Arial" w:cs="Arial"/>
        </w:rPr>
        <w:t>with different number</w:t>
      </w:r>
      <w:r w:rsidR="00060231">
        <w:rPr>
          <w:rFonts w:ascii="Arial" w:hAnsi="Arial" w:cs="Arial"/>
        </w:rPr>
        <w:t>s</w:t>
      </w:r>
      <w:r w:rsidR="007E41CA" w:rsidRPr="00531751">
        <w:rPr>
          <w:rFonts w:ascii="Arial" w:hAnsi="Arial" w:cs="Arial"/>
        </w:rPr>
        <w:t xml:space="preserve"> of BCN atoms</w:t>
      </w:r>
      <w:r w:rsidR="00E07263" w:rsidRPr="00531751">
        <w:rPr>
          <w:rFonts w:ascii="Arial" w:hAnsi="Arial" w:cs="Arial"/>
        </w:rPr>
        <w:t xml:space="preserve">. </w:t>
      </w:r>
      <w:r w:rsidR="00E07263" w:rsidRPr="00D02AF9">
        <w:rPr>
          <w:rFonts w:ascii="Arial" w:hAnsi="Arial" w:cs="Arial"/>
          <w:b/>
          <w:bCs/>
        </w:rPr>
        <w:t>b</w:t>
      </w:r>
      <w:r w:rsidR="00D02AF9" w:rsidRPr="00D02AF9">
        <w:rPr>
          <w:rFonts w:ascii="Arial" w:hAnsi="Arial" w:cs="Arial"/>
          <w:b/>
          <w:bCs/>
        </w:rPr>
        <w:t>,</w:t>
      </w:r>
      <w:r w:rsidR="00E07263" w:rsidRPr="00531751">
        <w:rPr>
          <w:rFonts w:ascii="Arial" w:hAnsi="Arial" w:cs="Arial"/>
        </w:rPr>
        <w:t xml:space="preserve"> </w:t>
      </w:r>
      <w:r w:rsidR="007E41CA" w:rsidRPr="00531751">
        <w:rPr>
          <w:rFonts w:ascii="Arial" w:hAnsi="Arial" w:cs="Arial"/>
        </w:rPr>
        <w:t>The</w:t>
      </w:r>
      <w:r w:rsidR="00C513F7" w:rsidRPr="00531751">
        <w:rPr>
          <w:rFonts w:ascii="Arial" w:hAnsi="Arial" w:cs="Arial"/>
        </w:rPr>
        <w:t xml:space="preserve"> Gibbs</w:t>
      </w:r>
      <w:r w:rsidR="007E41CA" w:rsidRPr="00531751">
        <w:rPr>
          <w:rFonts w:ascii="Arial" w:hAnsi="Arial" w:cs="Arial"/>
        </w:rPr>
        <w:t xml:space="preserve"> free energ</w:t>
      </w:r>
      <w:r w:rsidR="001D6AB6" w:rsidRPr="00531751">
        <w:rPr>
          <w:rFonts w:ascii="Arial" w:hAnsi="Arial" w:cs="Arial"/>
        </w:rPr>
        <w:t>ies</w:t>
      </w:r>
      <w:r w:rsidR="007E41CA" w:rsidRPr="00531751">
        <w:rPr>
          <w:rFonts w:ascii="Arial" w:hAnsi="Arial" w:cs="Arial"/>
        </w:rPr>
        <w:t xml:space="preserve"> </w:t>
      </w:r>
      <w:r w:rsidR="001D35C8" w:rsidRPr="00531751">
        <w:rPr>
          <w:rFonts w:ascii="Arial" w:hAnsi="Arial" w:cs="Arial"/>
        </w:rPr>
        <w:t>as a function of the number of atoms for</w:t>
      </w:r>
      <w:r w:rsidR="007E41CA" w:rsidRPr="00531751">
        <w:rPr>
          <w:rFonts w:ascii="Arial" w:hAnsi="Arial" w:cs="Arial"/>
        </w:rPr>
        <w:t xml:space="preserve"> </w:t>
      </w:r>
      <w:r w:rsidR="001D6AB6" w:rsidRPr="00531751">
        <w:rPr>
          <w:rFonts w:ascii="Arial" w:hAnsi="Arial" w:cs="Arial"/>
        </w:rPr>
        <w:t>BCN flakes under the different chemical potential conditions</w:t>
      </w:r>
      <w:r w:rsidR="00E07263" w:rsidRPr="00531751">
        <w:rPr>
          <w:rFonts w:ascii="Arial" w:hAnsi="Arial" w:cs="Arial"/>
        </w:rPr>
        <w:t>.</w:t>
      </w:r>
    </w:p>
    <w:p w14:paraId="4739EA91" w14:textId="619DE20D" w:rsidR="00216400" w:rsidRPr="00531751" w:rsidRDefault="00216400" w:rsidP="00216400">
      <w:pPr>
        <w:widowControl/>
        <w:rPr>
          <w:rFonts w:ascii="Arial" w:hAnsi="Arial" w:cs="Arial"/>
          <w:b/>
        </w:rPr>
      </w:pPr>
      <w:r w:rsidRPr="00531751">
        <w:rPr>
          <w:rFonts w:ascii="Arial" w:hAnsi="Arial" w:cs="Arial"/>
          <w:b/>
        </w:rPr>
        <w:br w:type="page"/>
      </w:r>
      <w:r w:rsidR="009645CD">
        <w:rPr>
          <w:rFonts w:ascii="Arial" w:hAnsi="Arial" w:cs="Arial"/>
          <w:b/>
          <w:noProof/>
        </w:rPr>
        <w:lastRenderedPageBreak/>
        <w:drawing>
          <wp:inline distT="0" distB="0" distL="0" distR="0" wp14:anchorId="00F5FE65" wp14:editId="5C7597BE">
            <wp:extent cx="5725160" cy="1571371"/>
            <wp:effectExtent l="0" t="0" r="2540" b="3810"/>
            <wp:docPr id="1747957687" name="Picture 4" descr="A collage of different types of obje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57687" name="Picture 4" descr="A collage of different types of objects&#10;&#10;AI-generated content may be incorrect."/>
                    <pic:cNvPicPr/>
                  </pic:nvPicPr>
                  <pic:blipFill rotWithShape="1">
                    <a:blip r:embed="rId15"/>
                    <a:srcRect b="5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00" cy="1603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BBCA5" w14:textId="77777777" w:rsidR="000D4218" w:rsidRDefault="000D4218" w:rsidP="004F7DCD">
      <w:pPr>
        <w:jc w:val="both"/>
        <w:rPr>
          <w:rFonts w:ascii="Arial" w:hAnsi="Arial" w:cs="Arial"/>
          <w:b/>
        </w:rPr>
      </w:pPr>
    </w:p>
    <w:p w14:paraId="07A52419" w14:textId="707DA93C" w:rsidR="004304E7" w:rsidRDefault="002060FB" w:rsidP="004F7DC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</w:t>
      </w:r>
      <w:r w:rsidRPr="00531751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>.</w:t>
      </w:r>
      <w:r w:rsidRPr="005317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4</w:t>
      </w:r>
      <w:r w:rsidRPr="00531751">
        <w:rPr>
          <w:rFonts w:ascii="Arial" w:hAnsi="Arial" w:cs="Arial"/>
          <w:b/>
        </w:rPr>
        <w:t xml:space="preserve"> | </w:t>
      </w:r>
      <w:r w:rsidR="004F3778">
        <w:rPr>
          <w:rFonts w:ascii="Arial" w:hAnsi="Arial" w:cs="Arial"/>
          <w:b/>
        </w:rPr>
        <w:t>Annealing</w:t>
      </w:r>
      <w:r w:rsidR="00CB737D">
        <w:rPr>
          <w:rFonts w:ascii="Arial" w:hAnsi="Arial" w:cs="Arial"/>
          <w:b/>
        </w:rPr>
        <w:t>-</w:t>
      </w:r>
      <w:r w:rsidR="004F3778">
        <w:rPr>
          <w:rFonts w:ascii="Arial" w:hAnsi="Arial" w:cs="Arial"/>
          <w:b/>
        </w:rPr>
        <w:t xml:space="preserve">induced Surface reconstruction of </w:t>
      </w:r>
      <w:r w:rsidR="004F7DCD">
        <w:rPr>
          <w:rFonts w:ascii="Arial" w:hAnsi="Arial" w:cs="Arial"/>
          <w:b/>
        </w:rPr>
        <w:t xml:space="preserve">Cu (111) on sapphire. </w:t>
      </w:r>
      <w:r w:rsidR="00764827">
        <w:rPr>
          <w:rFonts w:ascii="Arial" w:hAnsi="Arial" w:cs="Arial"/>
          <w:bCs/>
          <w:kern w:val="0"/>
        </w:rPr>
        <w:t xml:space="preserve">A photograph </w:t>
      </w:r>
      <w:r w:rsidR="006C7D95">
        <w:rPr>
          <w:rFonts w:ascii="Arial" w:hAnsi="Arial" w:cs="Arial"/>
          <w:bCs/>
          <w:kern w:val="0"/>
        </w:rPr>
        <w:t>shows</w:t>
      </w:r>
      <w:r w:rsidR="00426053">
        <w:rPr>
          <w:rFonts w:ascii="Arial" w:hAnsi="Arial" w:cs="Arial"/>
          <w:bCs/>
          <w:kern w:val="0"/>
        </w:rPr>
        <w:t xml:space="preserve"> a gra</w:t>
      </w:r>
      <w:r w:rsidR="00764827">
        <w:rPr>
          <w:rFonts w:ascii="Arial" w:hAnsi="Arial" w:cs="Arial"/>
          <w:bCs/>
          <w:kern w:val="0"/>
        </w:rPr>
        <w:t>in-boundary-free and single-crystal Cu</w:t>
      </w:r>
      <w:r w:rsidR="005F5FB2">
        <w:rPr>
          <w:rFonts w:ascii="Arial" w:hAnsi="Arial" w:cs="Arial"/>
          <w:bCs/>
          <w:kern w:val="0"/>
        </w:rPr>
        <w:t xml:space="preserve"> </w:t>
      </w:r>
      <w:r w:rsidR="00764827">
        <w:rPr>
          <w:rFonts w:ascii="Arial" w:hAnsi="Arial" w:cs="Arial"/>
          <w:bCs/>
          <w:kern w:val="0"/>
        </w:rPr>
        <w:t>(111) substrate after annealing</w:t>
      </w:r>
      <w:r w:rsidR="00764827">
        <w:rPr>
          <w:rFonts w:ascii="Arial" w:hAnsi="Arial" w:cs="Arial"/>
          <w:b/>
          <w:kern w:val="0"/>
        </w:rPr>
        <w:t xml:space="preserve"> </w:t>
      </w:r>
      <w:r w:rsidR="00764827">
        <w:rPr>
          <w:rFonts w:ascii="Arial" w:hAnsi="Arial" w:cs="Arial"/>
          <w:bCs/>
          <w:kern w:val="0"/>
        </w:rPr>
        <w:t>at 1</w:t>
      </w:r>
      <w:r w:rsidR="00A50C06">
        <w:rPr>
          <w:rFonts w:ascii="Arial" w:hAnsi="Arial" w:cs="Arial"/>
          <w:bCs/>
          <w:kern w:val="0"/>
        </w:rPr>
        <w:t>050</w:t>
      </w:r>
      <w:r w:rsidR="00764827">
        <w:rPr>
          <w:rFonts w:ascii="Arial" w:hAnsi="Arial" w:cs="Arial"/>
          <w:bCs/>
          <w:kern w:val="0"/>
        </w:rPr>
        <w:t xml:space="preserve"> °C for </w:t>
      </w:r>
      <w:r w:rsidR="00355893">
        <w:rPr>
          <w:rFonts w:ascii="Arial" w:hAnsi="Arial" w:cs="Arial"/>
          <w:bCs/>
          <w:kern w:val="0"/>
        </w:rPr>
        <w:t>2</w:t>
      </w:r>
      <w:r w:rsidR="00764827">
        <w:rPr>
          <w:rFonts w:ascii="Arial" w:hAnsi="Arial" w:cs="Arial"/>
          <w:bCs/>
          <w:kern w:val="0"/>
        </w:rPr>
        <w:t xml:space="preserve"> hours </w:t>
      </w:r>
      <w:r w:rsidR="007F6EF0">
        <w:rPr>
          <w:rFonts w:ascii="Arial" w:hAnsi="Arial" w:cs="Arial"/>
          <w:bCs/>
          <w:kern w:val="0"/>
        </w:rPr>
        <w:t>in</w:t>
      </w:r>
      <w:r w:rsidR="00764827">
        <w:rPr>
          <w:rFonts w:ascii="Arial" w:hAnsi="Arial" w:cs="Arial"/>
          <w:bCs/>
          <w:kern w:val="0"/>
        </w:rPr>
        <w:t xml:space="preserve"> a</w:t>
      </w:r>
      <w:r w:rsidR="004F7DCD">
        <w:rPr>
          <w:rFonts w:ascii="Arial" w:hAnsi="Arial" w:cs="Arial"/>
          <w:bCs/>
        </w:rPr>
        <w:t xml:space="preserve"> H</w:t>
      </w:r>
      <w:r w:rsidR="004F7DCD" w:rsidRPr="00764827">
        <w:rPr>
          <w:rFonts w:ascii="Arial" w:hAnsi="Arial" w:cs="Arial"/>
          <w:bCs/>
          <w:vertAlign w:val="subscript"/>
        </w:rPr>
        <w:t>2</w:t>
      </w:r>
      <w:r w:rsidR="004F7DCD">
        <w:rPr>
          <w:rFonts w:ascii="Arial" w:hAnsi="Arial" w:cs="Arial"/>
          <w:bCs/>
        </w:rPr>
        <w:t>/Ar environment.</w:t>
      </w:r>
      <w:r w:rsidR="00C458AC">
        <w:rPr>
          <w:rFonts w:ascii="Arial" w:hAnsi="Arial" w:cs="Arial"/>
          <w:bCs/>
        </w:rPr>
        <w:t xml:space="preserve"> </w:t>
      </w:r>
      <w:r w:rsidR="00C458AC" w:rsidRPr="00E851FC">
        <w:rPr>
          <w:rFonts w:ascii="Arial" w:hAnsi="Arial" w:cs="Arial"/>
          <w:b/>
        </w:rPr>
        <w:t>b,</w:t>
      </w:r>
      <w:r w:rsidR="00C458AC">
        <w:rPr>
          <w:rFonts w:ascii="Arial" w:hAnsi="Arial" w:cs="Arial"/>
          <w:bCs/>
        </w:rPr>
        <w:t xml:space="preserve"> </w:t>
      </w:r>
      <w:r w:rsidR="002D5E0E">
        <w:rPr>
          <w:rFonts w:ascii="Arial" w:hAnsi="Arial" w:cs="Arial"/>
          <w:bCs/>
        </w:rPr>
        <w:t>EBSD IPF mapping (1 x 1 mm</w:t>
      </w:r>
      <w:r w:rsidR="002D5E0E" w:rsidRPr="002D5E0E">
        <w:rPr>
          <w:rFonts w:ascii="Arial" w:hAnsi="Arial" w:cs="Arial"/>
          <w:bCs/>
          <w:vertAlign w:val="superscript"/>
        </w:rPr>
        <w:t>2</w:t>
      </w:r>
      <w:r w:rsidR="002D5E0E">
        <w:rPr>
          <w:rFonts w:ascii="Arial" w:hAnsi="Arial" w:cs="Arial"/>
          <w:bCs/>
        </w:rPr>
        <w:t>)</w:t>
      </w:r>
      <w:r w:rsidR="001B4BC0">
        <w:rPr>
          <w:rFonts w:ascii="Arial" w:hAnsi="Arial" w:cs="Arial"/>
          <w:bCs/>
        </w:rPr>
        <w:t xml:space="preserve"> of the resultant Cu thin film</w:t>
      </w:r>
      <w:r w:rsidR="002708DA">
        <w:rPr>
          <w:rFonts w:ascii="Arial" w:hAnsi="Arial" w:cs="Arial"/>
          <w:bCs/>
        </w:rPr>
        <w:t>,</w:t>
      </w:r>
      <w:r w:rsidR="00AF47FC">
        <w:rPr>
          <w:rFonts w:ascii="Arial" w:hAnsi="Arial" w:cs="Arial"/>
          <w:bCs/>
        </w:rPr>
        <w:t xml:space="preserve"> where</w:t>
      </w:r>
      <w:r w:rsidR="00CA39EB">
        <w:rPr>
          <w:rFonts w:ascii="Arial" w:hAnsi="Arial" w:cs="Arial"/>
          <w:bCs/>
        </w:rPr>
        <w:t xml:space="preserve"> </w:t>
      </w:r>
      <w:r w:rsidR="00A50C06">
        <w:rPr>
          <w:rFonts w:ascii="Arial" w:hAnsi="Arial" w:cs="Arial"/>
          <w:bCs/>
        </w:rPr>
        <w:t xml:space="preserve">the </w:t>
      </w:r>
      <w:r w:rsidR="00CA39EB">
        <w:rPr>
          <w:rFonts w:ascii="Arial" w:hAnsi="Arial" w:cs="Arial"/>
          <w:bCs/>
        </w:rPr>
        <w:t>normal direction indicates the absence of twinned Cu (111) polycrystals with misoriented angles.</w:t>
      </w:r>
      <w:r w:rsidR="00FD4767">
        <w:rPr>
          <w:rFonts w:ascii="Arial" w:hAnsi="Arial" w:cs="Arial" w:hint="eastAsia"/>
          <w:bCs/>
        </w:rPr>
        <w:t xml:space="preserve"> </w:t>
      </w:r>
      <w:r w:rsidR="00FD4767" w:rsidRPr="00C47402">
        <w:rPr>
          <w:rFonts w:ascii="Arial" w:hAnsi="Arial" w:cs="Arial"/>
          <w:b/>
        </w:rPr>
        <w:t>c,</w:t>
      </w:r>
      <w:r w:rsidR="00FD4767">
        <w:rPr>
          <w:rFonts w:ascii="Arial" w:hAnsi="Arial" w:cs="Arial"/>
          <w:bCs/>
        </w:rPr>
        <w:t xml:space="preserve"> </w:t>
      </w:r>
      <w:r w:rsidR="001E34BF">
        <w:rPr>
          <w:rFonts w:ascii="Arial" w:hAnsi="Arial" w:cs="Arial"/>
          <w:bCs/>
        </w:rPr>
        <w:t>Schematic representation features the atomically well-defined steps of Cu (111) and the corresponding AFM image.</w:t>
      </w:r>
      <w:r w:rsidR="004F7DCD">
        <w:rPr>
          <w:rFonts w:ascii="Arial" w:hAnsi="Arial" w:cs="Arial"/>
          <w:b/>
        </w:rPr>
        <w:tab/>
      </w:r>
    </w:p>
    <w:p w14:paraId="1B706F7E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04662B3C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22B68DC6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01727824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4FA5B346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54E31D07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78A46AA1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2847D9E2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78AA9C7E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47D1E70E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59A1D8C3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3FFBC079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6893ED38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403CBF4E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5F5FDDD7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382774B5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273DCFEF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12FE0763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39DEF008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1B210A41" w14:textId="77777777" w:rsidR="00940768" w:rsidRDefault="00940768" w:rsidP="004F7DCD">
      <w:pPr>
        <w:jc w:val="both"/>
        <w:rPr>
          <w:rFonts w:ascii="Arial" w:hAnsi="Arial" w:cs="Arial"/>
          <w:b/>
        </w:rPr>
      </w:pPr>
    </w:p>
    <w:p w14:paraId="2B9DB298" w14:textId="3CB283C6" w:rsidR="004304E7" w:rsidRDefault="004304E7" w:rsidP="004F7DCD">
      <w:pPr>
        <w:jc w:val="both"/>
        <w:rPr>
          <w:rFonts w:ascii="Arial" w:hAnsi="Arial" w:cs="Arial"/>
          <w:b/>
        </w:rPr>
      </w:pPr>
    </w:p>
    <w:p w14:paraId="415DA3BC" w14:textId="43D398EF" w:rsidR="002060FB" w:rsidRDefault="00094B05" w:rsidP="004F7DC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48B592D" wp14:editId="279EDEB2">
            <wp:extent cx="5731510" cy="1701165"/>
            <wp:effectExtent l="0" t="0" r="0" b="635"/>
            <wp:docPr id="1052874171" name="Picture 1" descr="A close-up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874171" name="Picture 1" descr="A close-up of a graph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04E7">
        <w:rPr>
          <w:rFonts w:ascii="Arial" w:hAnsi="Arial" w:cs="Arial"/>
          <w:b/>
        </w:rPr>
        <w:t xml:space="preserve">Supplementary </w:t>
      </w:r>
      <w:r w:rsidR="004304E7" w:rsidRPr="00531751">
        <w:rPr>
          <w:rFonts w:ascii="Arial" w:hAnsi="Arial" w:cs="Arial"/>
          <w:b/>
        </w:rPr>
        <w:t>Fig</w:t>
      </w:r>
      <w:r w:rsidR="004304E7">
        <w:rPr>
          <w:rFonts w:ascii="Arial" w:hAnsi="Arial" w:cs="Arial"/>
          <w:b/>
        </w:rPr>
        <w:t>.</w:t>
      </w:r>
      <w:r w:rsidR="004304E7" w:rsidRPr="00531751">
        <w:rPr>
          <w:rFonts w:ascii="Arial" w:hAnsi="Arial" w:cs="Arial"/>
          <w:b/>
        </w:rPr>
        <w:t xml:space="preserve"> </w:t>
      </w:r>
      <w:r w:rsidR="00152C8C">
        <w:rPr>
          <w:rFonts w:ascii="Arial" w:hAnsi="Arial" w:cs="Arial"/>
          <w:b/>
        </w:rPr>
        <w:t>5</w:t>
      </w:r>
      <w:r w:rsidR="004304E7" w:rsidRPr="00531751">
        <w:rPr>
          <w:rFonts w:ascii="Arial" w:hAnsi="Arial" w:cs="Arial"/>
          <w:b/>
        </w:rPr>
        <w:t xml:space="preserve"> | </w:t>
      </w:r>
      <w:r w:rsidR="00F56D9F">
        <w:rPr>
          <w:rFonts w:ascii="Arial" w:hAnsi="Arial" w:cs="Arial"/>
          <w:b/>
        </w:rPr>
        <w:t>a</w:t>
      </w:r>
      <w:r w:rsidR="004304E7" w:rsidRPr="004304E7">
        <w:rPr>
          <w:rFonts w:ascii="Arial" w:hAnsi="Arial" w:cs="Arial"/>
          <w:b/>
        </w:rPr>
        <w:t>,</w:t>
      </w:r>
      <w:r w:rsidR="004304E7">
        <w:rPr>
          <w:rFonts w:ascii="Arial" w:hAnsi="Arial" w:cs="Arial"/>
          <w:bCs/>
        </w:rPr>
        <w:t xml:space="preserve"> Growth temperature as a function of the </w:t>
      </w:r>
      <w:r w:rsidR="00CB737D">
        <w:rPr>
          <w:rFonts w:ascii="Arial" w:hAnsi="Arial" w:cs="Arial"/>
          <w:bCs/>
        </w:rPr>
        <w:t>deposition</w:t>
      </w:r>
      <w:r w:rsidR="004304E7">
        <w:rPr>
          <w:rFonts w:ascii="Arial" w:hAnsi="Arial" w:cs="Arial"/>
          <w:bCs/>
        </w:rPr>
        <w:t xml:space="preserve"> time. Note that MMAB and AB are introduced separately at annealing temperatures of 130 </w:t>
      </w:r>
      <w:r w:rsidR="004304E7">
        <w:rPr>
          <w:rFonts w:ascii="Arial" w:hAnsi="Arial" w:cs="Arial"/>
          <w:bCs/>
          <w:kern w:val="0"/>
        </w:rPr>
        <w:t xml:space="preserve">°C and 100 °C, respectively. </w:t>
      </w:r>
      <w:r w:rsidR="00BF66CC">
        <w:rPr>
          <w:rFonts w:ascii="Arial" w:hAnsi="Arial" w:cs="Arial"/>
          <w:b/>
          <w:kern w:val="0"/>
        </w:rPr>
        <w:t>b</w:t>
      </w:r>
      <w:r w:rsidR="004304E7" w:rsidRPr="00240C5F">
        <w:rPr>
          <w:rFonts w:ascii="Arial" w:hAnsi="Arial" w:cs="Arial"/>
          <w:b/>
          <w:kern w:val="0"/>
        </w:rPr>
        <w:t>,</w:t>
      </w:r>
      <w:r w:rsidR="004304E7">
        <w:rPr>
          <w:rFonts w:ascii="Arial" w:hAnsi="Arial" w:cs="Arial"/>
          <w:bCs/>
          <w:kern w:val="0"/>
        </w:rPr>
        <w:t xml:space="preserve"> </w:t>
      </w:r>
      <w:r w:rsidR="00FC6228">
        <w:rPr>
          <w:rFonts w:ascii="Arial" w:hAnsi="Arial" w:cs="Arial"/>
          <w:bCs/>
          <w:kern w:val="0"/>
        </w:rPr>
        <w:t>AFM image reveals predominantly m</w:t>
      </w:r>
      <w:r w:rsidR="004304E7">
        <w:rPr>
          <w:rFonts w:ascii="Arial" w:hAnsi="Arial" w:cs="Arial"/>
          <w:bCs/>
          <w:kern w:val="0"/>
        </w:rPr>
        <w:t>ono-oriented BCN flakes on single-crystal Cu (111) films</w:t>
      </w:r>
      <w:r w:rsidR="00FC6228">
        <w:rPr>
          <w:rFonts w:ascii="Arial" w:hAnsi="Arial" w:cs="Arial"/>
          <w:bCs/>
          <w:kern w:val="0"/>
        </w:rPr>
        <w:t xml:space="preserve"> after 5 minutes of growth</w:t>
      </w:r>
      <w:r w:rsidR="004304E7">
        <w:rPr>
          <w:rFonts w:ascii="Arial" w:hAnsi="Arial" w:cs="Arial"/>
          <w:bCs/>
          <w:kern w:val="0"/>
        </w:rPr>
        <w:t>.</w:t>
      </w:r>
      <w:r w:rsidR="00FC6228">
        <w:rPr>
          <w:rFonts w:ascii="Arial" w:hAnsi="Arial" w:cs="Arial"/>
          <w:bCs/>
          <w:kern w:val="0"/>
        </w:rPr>
        <w:t xml:space="preserve"> </w:t>
      </w:r>
      <w:r w:rsidR="00FC6228" w:rsidRPr="0090671D">
        <w:rPr>
          <w:rFonts w:ascii="Arial" w:hAnsi="Arial" w:cs="Arial"/>
          <w:b/>
          <w:kern w:val="0"/>
        </w:rPr>
        <w:t>c,</w:t>
      </w:r>
      <w:r w:rsidR="00FC6228">
        <w:rPr>
          <w:rFonts w:ascii="Arial" w:hAnsi="Arial" w:cs="Arial"/>
          <w:bCs/>
          <w:kern w:val="0"/>
        </w:rPr>
        <w:t xml:space="preserve"> </w:t>
      </w:r>
      <w:r w:rsidR="00AE763D">
        <w:rPr>
          <w:rFonts w:ascii="Arial" w:hAnsi="Arial" w:cs="Arial"/>
          <w:bCs/>
          <w:kern w:val="0"/>
        </w:rPr>
        <w:t xml:space="preserve">Conductive AFM (C-AFM) </w:t>
      </w:r>
      <w:r w:rsidR="00A47F60">
        <w:rPr>
          <w:rFonts w:ascii="Arial" w:hAnsi="Arial" w:cs="Arial"/>
          <w:bCs/>
          <w:kern w:val="0"/>
        </w:rPr>
        <w:t xml:space="preserve">measurements taken on BCN flakes supported on Cu (111) exhibit a non-linear and asymmetric shape of the </w:t>
      </w:r>
      <w:r w:rsidR="00A47F60" w:rsidRPr="00A47F60">
        <w:rPr>
          <w:rFonts w:ascii="Arial" w:hAnsi="Arial" w:cs="Arial"/>
          <w:bCs/>
          <w:i/>
          <w:iCs/>
          <w:kern w:val="0"/>
        </w:rPr>
        <w:t>I</w:t>
      </w:r>
      <w:r w:rsidR="00A47F60">
        <w:rPr>
          <w:rFonts w:ascii="Arial" w:hAnsi="Arial" w:cs="Arial"/>
          <w:bCs/>
          <w:kern w:val="0"/>
        </w:rPr>
        <w:t>-</w:t>
      </w:r>
      <w:r w:rsidR="00A47F60" w:rsidRPr="00A47F60">
        <w:rPr>
          <w:rFonts w:ascii="Arial" w:hAnsi="Arial" w:cs="Arial"/>
          <w:bCs/>
          <w:i/>
          <w:iCs/>
          <w:kern w:val="0"/>
        </w:rPr>
        <w:t>V</w:t>
      </w:r>
      <w:r w:rsidR="00A47F60">
        <w:rPr>
          <w:rFonts w:ascii="Arial" w:hAnsi="Arial" w:cs="Arial"/>
          <w:bCs/>
          <w:kern w:val="0"/>
        </w:rPr>
        <w:t xml:space="preserve"> curve</w:t>
      </w:r>
      <w:r w:rsidR="003F2936">
        <w:rPr>
          <w:rFonts w:ascii="Arial" w:hAnsi="Arial" w:cs="Arial"/>
          <w:bCs/>
          <w:kern w:val="0"/>
        </w:rPr>
        <w:t>, providing compelling evidence for the semiconducting nature of the BCN films</w:t>
      </w:r>
      <w:r w:rsidR="00A47F60">
        <w:rPr>
          <w:rFonts w:ascii="Arial" w:hAnsi="Arial" w:cs="Arial"/>
          <w:bCs/>
          <w:kern w:val="0"/>
        </w:rPr>
        <w:t xml:space="preserve">. </w:t>
      </w:r>
      <w:r w:rsidR="004304E7">
        <w:rPr>
          <w:rFonts w:ascii="Arial" w:hAnsi="Arial" w:cs="Arial"/>
          <w:bCs/>
          <w:kern w:val="0"/>
        </w:rPr>
        <w:t xml:space="preserve"> </w:t>
      </w:r>
      <w:r w:rsidR="004304E7">
        <w:rPr>
          <w:rFonts w:ascii="Arial" w:hAnsi="Arial" w:cs="Arial"/>
          <w:bCs/>
        </w:rPr>
        <w:t xml:space="preserve">  </w:t>
      </w:r>
      <w:r w:rsidR="004304E7">
        <w:rPr>
          <w:rFonts w:ascii="Arial" w:hAnsi="Arial" w:cs="Arial" w:hint="eastAsia"/>
          <w:bCs/>
        </w:rPr>
        <w:t xml:space="preserve"> </w:t>
      </w:r>
      <w:r w:rsidR="004304E7">
        <w:rPr>
          <w:rFonts w:ascii="Arial" w:hAnsi="Arial" w:cs="Arial"/>
          <w:b/>
        </w:rPr>
        <w:t xml:space="preserve"> </w:t>
      </w:r>
      <w:r w:rsidR="004F7DCD">
        <w:rPr>
          <w:rFonts w:ascii="Arial" w:hAnsi="Arial" w:cs="Arial"/>
          <w:b/>
        </w:rPr>
        <w:t xml:space="preserve">  </w:t>
      </w:r>
    </w:p>
    <w:p w14:paraId="28DEA767" w14:textId="77777777" w:rsidR="004A012A" w:rsidRDefault="004A012A" w:rsidP="004F7DCD">
      <w:pPr>
        <w:jc w:val="both"/>
        <w:rPr>
          <w:rFonts w:ascii="Arial" w:hAnsi="Arial" w:cs="Arial"/>
          <w:b/>
        </w:rPr>
      </w:pPr>
    </w:p>
    <w:p w14:paraId="36D9AA76" w14:textId="004FB5AA" w:rsidR="004A012A" w:rsidRDefault="004A012A" w:rsidP="004F7DCD">
      <w:pPr>
        <w:jc w:val="both"/>
        <w:rPr>
          <w:rFonts w:ascii="Arial" w:hAnsi="Arial" w:cs="Arial"/>
          <w:b/>
        </w:rPr>
      </w:pPr>
    </w:p>
    <w:p w14:paraId="1692E1FF" w14:textId="77777777" w:rsidR="004A012A" w:rsidRDefault="004A012A" w:rsidP="004F7DCD">
      <w:pPr>
        <w:jc w:val="both"/>
        <w:rPr>
          <w:rFonts w:ascii="Arial" w:hAnsi="Arial" w:cs="Arial"/>
          <w:b/>
        </w:rPr>
      </w:pPr>
    </w:p>
    <w:p w14:paraId="292CB754" w14:textId="77777777" w:rsidR="004525E3" w:rsidRDefault="004525E3" w:rsidP="004F7DCD">
      <w:pPr>
        <w:jc w:val="both"/>
        <w:rPr>
          <w:rFonts w:ascii="Arial" w:hAnsi="Arial" w:cs="Arial"/>
          <w:b/>
        </w:rPr>
      </w:pPr>
    </w:p>
    <w:p w14:paraId="1A70F0C2" w14:textId="77777777" w:rsidR="004525E3" w:rsidRDefault="004525E3" w:rsidP="004F7DCD">
      <w:pPr>
        <w:jc w:val="both"/>
        <w:rPr>
          <w:rFonts w:ascii="Arial" w:hAnsi="Arial" w:cs="Arial"/>
          <w:b/>
        </w:rPr>
      </w:pPr>
    </w:p>
    <w:p w14:paraId="6372210A" w14:textId="77777777" w:rsidR="004525E3" w:rsidRDefault="004525E3" w:rsidP="004F7DCD">
      <w:pPr>
        <w:jc w:val="both"/>
        <w:rPr>
          <w:rFonts w:ascii="Arial" w:hAnsi="Arial" w:cs="Arial"/>
          <w:b/>
        </w:rPr>
      </w:pPr>
    </w:p>
    <w:p w14:paraId="7F8E111D" w14:textId="3B5E2ACC" w:rsidR="00E86AEB" w:rsidRDefault="00244949" w:rsidP="00E86AE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E4E81CC" wp14:editId="616C8921">
            <wp:extent cx="5731510" cy="4715510"/>
            <wp:effectExtent l="0" t="0" r="0" b="0"/>
            <wp:docPr id="1357832877" name="Picture 1" descr="A collage of different colored squar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832877" name="Picture 1" descr="A collage of different colored square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7196" w14:textId="4F2BF90F" w:rsidR="00E86AEB" w:rsidRPr="000C7F16" w:rsidRDefault="00E86AEB" w:rsidP="00E86AEB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Supplementary </w:t>
      </w:r>
      <w:r w:rsidRPr="00531751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>.</w:t>
      </w:r>
      <w:r w:rsidRPr="0053175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6</w:t>
      </w:r>
      <w:r w:rsidRPr="00531751">
        <w:rPr>
          <w:rFonts w:ascii="Arial" w:hAnsi="Arial" w:cs="Arial"/>
          <w:b/>
        </w:rPr>
        <w:t xml:space="preserve"> | </w:t>
      </w:r>
      <w:r>
        <w:rPr>
          <w:rFonts w:ascii="Arial" w:hAnsi="Arial" w:cs="Arial"/>
          <w:b/>
        </w:rPr>
        <w:t xml:space="preserve">a, </w:t>
      </w:r>
      <w:r>
        <w:rPr>
          <w:rFonts w:ascii="Arial" w:hAnsi="Arial" w:cs="Arial"/>
          <w:bCs/>
        </w:rPr>
        <w:t xml:space="preserve">HR-STEM image of ML </w:t>
      </w:r>
      <w:r w:rsidR="00244949">
        <w:rPr>
          <w:rFonts w:ascii="Arial" w:hAnsi="Arial" w:cs="Arial"/>
          <w:bCs/>
        </w:rPr>
        <w:t xml:space="preserve">2D </w:t>
      </w:r>
      <w:r>
        <w:rPr>
          <w:rFonts w:ascii="Arial" w:hAnsi="Arial" w:cs="Arial"/>
          <w:bCs/>
        </w:rPr>
        <w:t xml:space="preserve">BCN film. </w:t>
      </w:r>
      <w:r w:rsidR="000C7F16" w:rsidRPr="000C7F16">
        <w:rPr>
          <w:rFonts w:ascii="Arial" w:hAnsi="Arial" w:cs="Arial"/>
          <w:bCs/>
        </w:rPr>
        <w:t>T</w:t>
      </w:r>
      <w:r w:rsidR="000C7F16">
        <w:rPr>
          <w:rFonts w:ascii="Arial" w:hAnsi="Arial" w:cs="Arial"/>
          <w:bCs/>
        </w:rPr>
        <w:t>he t</w:t>
      </w:r>
      <w:r w:rsidR="000C7F16" w:rsidRPr="000C7F16">
        <w:rPr>
          <w:rFonts w:ascii="Arial" w:hAnsi="Arial" w:cs="Arial"/>
          <w:bCs/>
        </w:rPr>
        <w:t>otal atom</w:t>
      </w:r>
      <w:r w:rsidR="000C7F16">
        <w:rPr>
          <w:rFonts w:ascii="Arial" w:hAnsi="Arial" w:cs="Arial"/>
          <w:bCs/>
        </w:rPr>
        <w:t>s included in the analyses is</w:t>
      </w:r>
      <w:r w:rsidR="000C7F16" w:rsidRPr="000C7F16">
        <w:rPr>
          <w:rFonts w:ascii="Arial" w:hAnsi="Arial" w:cs="Arial"/>
          <w:bCs/>
        </w:rPr>
        <w:t xml:space="preserve"> 1563</w:t>
      </w:r>
      <w:r w:rsidR="000C7F16">
        <w:rPr>
          <w:rFonts w:ascii="Arial" w:hAnsi="Arial" w:cs="Arial"/>
          <w:bCs/>
        </w:rPr>
        <w:t xml:space="preserve">, where </w:t>
      </w:r>
      <w:r w:rsidR="000C7F16" w:rsidRPr="000C7F16">
        <w:rPr>
          <w:rFonts w:ascii="Arial" w:hAnsi="Arial" w:cs="Arial"/>
          <w:bCs/>
        </w:rPr>
        <w:t>B: 51.6%</w:t>
      </w:r>
      <w:r w:rsidR="000C7F16">
        <w:rPr>
          <w:rFonts w:ascii="Arial" w:hAnsi="Arial" w:cs="Arial"/>
          <w:bCs/>
        </w:rPr>
        <w:t>,</w:t>
      </w:r>
      <w:r w:rsidR="000C7F16" w:rsidRPr="000C7F16">
        <w:rPr>
          <w:rFonts w:ascii="Arial" w:hAnsi="Arial" w:cs="Arial"/>
          <w:bCs/>
        </w:rPr>
        <w:t xml:space="preserve"> C: 8.6%</w:t>
      </w:r>
      <w:r w:rsidR="000C7F16">
        <w:rPr>
          <w:rFonts w:ascii="Arial" w:hAnsi="Arial" w:cs="Arial"/>
          <w:bCs/>
        </w:rPr>
        <w:t xml:space="preserve">, and </w:t>
      </w:r>
      <w:r w:rsidR="000C7F16" w:rsidRPr="000C7F16">
        <w:rPr>
          <w:rFonts w:ascii="Arial" w:hAnsi="Arial" w:cs="Arial"/>
          <w:bCs/>
        </w:rPr>
        <w:t>N: 39.8%</w:t>
      </w:r>
      <w:r w:rsidR="000C7F16">
        <w:rPr>
          <w:rFonts w:ascii="Arial" w:hAnsi="Arial" w:cs="Arial"/>
          <w:bCs/>
        </w:rPr>
        <w:t xml:space="preserve">. </w:t>
      </w:r>
      <w:r>
        <w:rPr>
          <w:rFonts w:ascii="Arial" w:hAnsi="Arial" w:cs="Arial"/>
          <w:b/>
        </w:rPr>
        <w:t xml:space="preserve">b, </w:t>
      </w:r>
      <w:r w:rsidRPr="003F4B09">
        <w:rPr>
          <w:rFonts w:ascii="Arial" w:hAnsi="Arial" w:cs="Arial"/>
          <w:bCs/>
        </w:rPr>
        <w:t xml:space="preserve">The </w:t>
      </w:r>
      <w:r>
        <w:rPr>
          <w:rFonts w:ascii="Arial" w:hAnsi="Arial" w:cs="Arial"/>
          <w:bCs/>
        </w:rPr>
        <w:t>EELS-mapping of the Si wafer/HfO</w:t>
      </w:r>
      <w:r w:rsidRPr="00EB7201">
        <w:rPr>
          <w:rFonts w:ascii="Arial" w:hAnsi="Arial" w:cs="Arial"/>
          <w:bCs/>
          <w:vertAlign w:val="subscript"/>
        </w:rPr>
        <w:t>2</w:t>
      </w:r>
      <w:r>
        <w:rPr>
          <w:rFonts w:ascii="Arial" w:hAnsi="Arial" w:cs="Arial"/>
          <w:bCs/>
        </w:rPr>
        <w:t>/BCN/Ni interface. Cu signal is notably absent from the device stack. It is noted that relatively thick BCN films were used for characterization.</w:t>
      </w:r>
      <w:r w:rsidR="006E578D">
        <w:rPr>
          <w:rFonts w:ascii="Arial" w:hAnsi="Arial" w:cs="Arial"/>
          <w:bCs/>
        </w:rPr>
        <w:t xml:space="preserve"> Scale bars are 10 nm.</w:t>
      </w:r>
      <w:r>
        <w:rPr>
          <w:rFonts w:ascii="Arial" w:hAnsi="Arial" w:cs="Arial"/>
          <w:bCs/>
        </w:rPr>
        <w:t xml:space="preserve">  </w:t>
      </w:r>
    </w:p>
    <w:p w14:paraId="09868EF9" w14:textId="77777777" w:rsidR="004525E3" w:rsidRDefault="004525E3" w:rsidP="004F7DCD">
      <w:pPr>
        <w:jc w:val="both"/>
        <w:rPr>
          <w:rFonts w:ascii="Arial" w:hAnsi="Arial" w:cs="Arial"/>
          <w:b/>
        </w:rPr>
      </w:pPr>
    </w:p>
    <w:p w14:paraId="2D6E6A4E" w14:textId="77777777" w:rsidR="004525E3" w:rsidRDefault="004525E3" w:rsidP="004F7DCD">
      <w:pPr>
        <w:jc w:val="both"/>
        <w:rPr>
          <w:rFonts w:ascii="Arial" w:hAnsi="Arial" w:cs="Arial"/>
          <w:b/>
        </w:rPr>
      </w:pPr>
    </w:p>
    <w:p w14:paraId="5D9E2BB1" w14:textId="5C874E9F" w:rsidR="002D611A" w:rsidRDefault="002D611A" w:rsidP="004F7DCD">
      <w:pPr>
        <w:jc w:val="both"/>
        <w:rPr>
          <w:rFonts w:ascii="Arial" w:hAnsi="Arial" w:cs="Arial"/>
          <w:b/>
        </w:rPr>
      </w:pPr>
    </w:p>
    <w:p w14:paraId="2CFEF4B5" w14:textId="34046271" w:rsidR="002D611A" w:rsidRDefault="002D611A" w:rsidP="004F7DCD">
      <w:pPr>
        <w:jc w:val="both"/>
        <w:rPr>
          <w:rFonts w:ascii="Arial" w:hAnsi="Arial" w:cs="Arial"/>
          <w:b/>
        </w:rPr>
      </w:pPr>
    </w:p>
    <w:p w14:paraId="2DDBCE9B" w14:textId="58BADA08" w:rsidR="000D0674" w:rsidRDefault="008C1BEE" w:rsidP="004F7DC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134B55D4" wp14:editId="3FE47F48">
            <wp:extent cx="5731510" cy="3672840"/>
            <wp:effectExtent l="0" t="0" r="0" b="0"/>
            <wp:docPr id="282412460" name="Picture 1" descr="A collage of different diagr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412460" name="Picture 1" descr="A collage of different diagrams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3664">
        <w:rPr>
          <w:rFonts w:ascii="Arial" w:hAnsi="Arial" w:cs="Arial"/>
          <w:b/>
        </w:rPr>
        <w:t xml:space="preserve">Supplementary </w:t>
      </w:r>
      <w:r w:rsidR="002E3664" w:rsidRPr="00531751">
        <w:rPr>
          <w:rFonts w:ascii="Arial" w:hAnsi="Arial" w:cs="Arial"/>
          <w:b/>
        </w:rPr>
        <w:t>Fig</w:t>
      </w:r>
      <w:r w:rsidR="002E3664">
        <w:rPr>
          <w:rFonts w:ascii="Arial" w:hAnsi="Arial" w:cs="Arial"/>
          <w:b/>
        </w:rPr>
        <w:t>.</w:t>
      </w:r>
      <w:r w:rsidR="002E3664" w:rsidRPr="00531751">
        <w:rPr>
          <w:rFonts w:ascii="Arial" w:hAnsi="Arial" w:cs="Arial"/>
          <w:b/>
        </w:rPr>
        <w:t xml:space="preserve"> </w:t>
      </w:r>
      <w:r w:rsidR="006958BA">
        <w:rPr>
          <w:rFonts w:ascii="Arial" w:hAnsi="Arial" w:cs="Arial"/>
          <w:b/>
        </w:rPr>
        <w:t>7</w:t>
      </w:r>
      <w:r w:rsidR="002E3664" w:rsidRPr="00531751">
        <w:rPr>
          <w:rFonts w:ascii="Arial" w:hAnsi="Arial" w:cs="Arial"/>
          <w:b/>
        </w:rPr>
        <w:t xml:space="preserve"> | </w:t>
      </w:r>
      <w:r w:rsidR="00912486">
        <w:rPr>
          <w:rFonts w:ascii="Arial" w:hAnsi="Arial" w:cs="Arial"/>
          <w:b/>
        </w:rPr>
        <w:t>a</w:t>
      </w:r>
      <w:r w:rsidR="00912486" w:rsidRPr="00FD0F8E">
        <w:rPr>
          <w:rFonts w:ascii="Arial" w:hAnsi="Arial" w:cs="Arial"/>
          <w:b/>
        </w:rPr>
        <w:t>,</w:t>
      </w:r>
      <w:r w:rsidR="00912486">
        <w:rPr>
          <w:rFonts w:ascii="Arial" w:hAnsi="Arial" w:cs="Arial"/>
          <w:bCs/>
        </w:rPr>
        <w:t xml:space="preserve"> XPS spectra of C 1s reveal a variety of bonding environments in addition to the graphitic carbon. </w:t>
      </w:r>
      <w:r w:rsidR="00912486">
        <w:rPr>
          <w:rFonts w:ascii="Arial" w:hAnsi="Arial" w:cs="Arial"/>
          <w:b/>
        </w:rPr>
        <w:t>b</w:t>
      </w:r>
      <w:r w:rsidR="00912486" w:rsidRPr="003F5AA8">
        <w:rPr>
          <w:rFonts w:ascii="Arial" w:hAnsi="Arial" w:cs="Arial"/>
          <w:b/>
        </w:rPr>
        <w:t>,</w:t>
      </w:r>
      <w:r w:rsidR="00912486">
        <w:rPr>
          <w:rFonts w:ascii="Arial" w:hAnsi="Arial" w:cs="Arial"/>
          <w:bCs/>
        </w:rPr>
        <w:t xml:space="preserve"> </w:t>
      </w:r>
      <w:proofErr w:type="gramStart"/>
      <w:r w:rsidR="00912486">
        <w:rPr>
          <w:rFonts w:ascii="Arial" w:hAnsi="Arial" w:cs="Arial"/>
          <w:bCs/>
        </w:rPr>
        <w:t>The</w:t>
      </w:r>
      <w:proofErr w:type="gramEnd"/>
      <w:r w:rsidR="00912486">
        <w:rPr>
          <w:rFonts w:ascii="Arial" w:hAnsi="Arial" w:cs="Arial"/>
          <w:bCs/>
        </w:rPr>
        <w:t xml:space="preserve"> absence of Cu 2p contribution rules</w:t>
      </w:r>
      <w:r w:rsidR="00912486">
        <w:rPr>
          <w:rFonts w:ascii="Arial" w:hAnsi="Arial" w:cs="Arial" w:hint="eastAsia"/>
          <w:bCs/>
        </w:rPr>
        <w:t xml:space="preserve"> </w:t>
      </w:r>
      <w:r w:rsidR="00912486">
        <w:rPr>
          <w:rFonts w:ascii="Arial" w:hAnsi="Arial" w:cs="Arial"/>
          <w:bCs/>
        </w:rPr>
        <w:t xml:space="preserve">out the surface contamination during the coupling reaction, thus confirming the semiconducting nature of BCN. </w:t>
      </w:r>
      <w:r w:rsidR="00912486">
        <w:rPr>
          <w:rFonts w:ascii="Arial" w:hAnsi="Arial" w:cs="Arial"/>
          <w:b/>
        </w:rPr>
        <w:t>c</w:t>
      </w:r>
      <w:r w:rsidR="002E3664" w:rsidRPr="004304E7">
        <w:rPr>
          <w:rFonts w:ascii="Arial" w:hAnsi="Arial" w:cs="Arial"/>
          <w:b/>
        </w:rPr>
        <w:t>,</w:t>
      </w:r>
      <w:r w:rsidR="002E3664">
        <w:rPr>
          <w:rFonts w:ascii="Arial" w:hAnsi="Arial" w:cs="Arial"/>
          <w:b/>
        </w:rPr>
        <w:t xml:space="preserve"> </w:t>
      </w:r>
      <w:r w:rsidR="002E3664">
        <w:rPr>
          <w:rFonts w:ascii="Arial" w:hAnsi="Arial" w:cs="Arial"/>
          <w:bCs/>
        </w:rPr>
        <w:t>Raman spect</w:t>
      </w:r>
      <w:r w:rsidR="0040434A">
        <w:rPr>
          <w:rFonts w:ascii="Arial" w:hAnsi="Arial" w:cs="Arial"/>
          <w:bCs/>
        </w:rPr>
        <w:t>ra</w:t>
      </w:r>
      <w:r w:rsidR="002E3664">
        <w:rPr>
          <w:rFonts w:ascii="Arial" w:hAnsi="Arial" w:cs="Arial"/>
          <w:bCs/>
        </w:rPr>
        <w:t xml:space="preserve"> of hBN (line in blue), BCN (line in green), and graphene (line in red) based on controlling the </w:t>
      </w:r>
      <w:r w:rsidR="00B26389">
        <w:rPr>
          <w:rFonts w:ascii="Arial" w:hAnsi="Arial" w:cs="Arial"/>
          <w:bCs/>
        </w:rPr>
        <w:t>co-</w:t>
      </w:r>
      <w:r w:rsidR="002E3664">
        <w:rPr>
          <w:rFonts w:ascii="Arial" w:hAnsi="Arial" w:cs="Arial"/>
          <w:bCs/>
        </w:rPr>
        <w:t>precursor ratios of AB and MMAB.</w:t>
      </w:r>
      <w:r w:rsidR="00D00C46">
        <w:rPr>
          <w:rFonts w:ascii="Arial" w:hAnsi="Arial" w:cs="Arial" w:hint="eastAsia"/>
          <w:bCs/>
        </w:rPr>
        <w:t xml:space="preserve"> </w:t>
      </w:r>
      <w:r w:rsidR="00912486">
        <w:rPr>
          <w:rFonts w:ascii="Arial" w:hAnsi="Arial" w:cs="Arial"/>
          <w:b/>
        </w:rPr>
        <w:t>d</w:t>
      </w:r>
      <w:r w:rsidR="00D00C46" w:rsidRPr="00FD0F8E">
        <w:rPr>
          <w:rFonts w:ascii="Arial" w:hAnsi="Arial" w:cs="Arial"/>
          <w:b/>
        </w:rPr>
        <w:t>,</w:t>
      </w:r>
      <w:r w:rsidR="00D00C46">
        <w:rPr>
          <w:rFonts w:ascii="Arial" w:hAnsi="Arial" w:cs="Arial"/>
          <w:bCs/>
        </w:rPr>
        <w:t xml:space="preserve"> Computer-generated models of the resulting products. </w:t>
      </w:r>
    </w:p>
    <w:p w14:paraId="48A055B7" w14:textId="77777777" w:rsidR="000D0674" w:rsidRDefault="000D0674" w:rsidP="004F7DCD">
      <w:pPr>
        <w:jc w:val="both"/>
        <w:rPr>
          <w:rFonts w:ascii="Arial" w:hAnsi="Arial" w:cs="Arial"/>
          <w:b/>
        </w:rPr>
      </w:pPr>
    </w:p>
    <w:p w14:paraId="4315A2B6" w14:textId="01FA6D7E" w:rsidR="000D0674" w:rsidRDefault="000D0674" w:rsidP="004F7DCD">
      <w:pPr>
        <w:jc w:val="both"/>
        <w:rPr>
          <w:rFonts w:ascii="Arial" w:hAnsi="Arial" w:cs="Arial"/>
          <w:b/>
        </w:rPr>
      </w:pPr>
    </w:p>
    <w:p w14:paraId="6DD8CAAF" w14:textId="6A6CABE9" w:rsidR="002D611A" w:rsidRDefault="00B72966" w:rsidP="004F7DC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660C020D" wp14:editId="274625B6">
            <wp:extent cx="5731510" cy="5892165"/>
            <wp:effectExtent l="0" t="0" r="0" b="635"/>
            <wp:docPr id="1928163647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163647" name="Picture 2" descr="A screenshot of a computer screen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9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7A7CB" w14:textId="558420CF" w:rsidR="00B21AA3" w:rsidRPr="00AA2C32" w:rsidRDefault="00B21AA3" w:rsidP="004F7DC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Supplementary </w:t>
      </w:r>
      <w:r w:rsidRPr="00531751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>.</w:t>
      </w:r>
      <w:r w:rsidRPr="00531751">
        <w:rPr>
          <w:rFonts w:ascii="Arial" w:hAnsi="Arial" w:cs="Arial"/>
          <w:b/>
        </w:rPr>
        <w:t xml:space="preserve"> </w:t>
      </w:r>
      <w:r w:rsidR="0006103D">
        <w:rPr>
          <w:rFonts w:ascii="Arial" w:hAnsi="Arial" w:cs="Arial"/>
          <w:b/>
        </w:rPr>
        <w:t>8</w:t>
      </w:r>
      <w:r w:rsidRPr="00531751">
        <w:rPr>
          <w:rFonts w:ascii="Arial" w:hAnsi="Arial" w:cs="Arial"/>
          <w:b/>
        </w:rPr>
        <w:t xml:space="preserve"> |</w:t>
      </w:r>
      <w:r>
        <w:rPr>
          <w:rFonts w:ascii="Arial" w:hAnsi="Arial" w:cs="Arial"/>
          <w:b/>
        </w:rPr>
        <w:t xml:space="preserve"> </w:t>
      </w:r>
      <w:r w:rsidR="00512D9E">
        <w:rPr>
          <w:rFonts w:ascii="Arial" w:hAnsi="Arial" w:cs="Arial"/>
          <w:b/>
        </w:rPr>
        <w:t>Large-scale</w:t>
      </w:r>
      <w:r w:rsidR="00AA2C32">
        <w:rPr>
          <w:rFonts w:ascii="Arial" w:hAnsi="Arial" w:cs="Arial"/>
          <w:b/>
        </w:rPr>
        <w:t xml:space="preserve"> BCN films. </w:t>
      </w:r>
      <w:r w:rsidR="00D16FA6" w:rsidRPr="00D16FA6">
        <w:rPr>
          <w:rFonts w:ascii="Arial" w:hAnsi="Arial" w:cs="Arial"/>
          <w:bCs/>
        </w:rPr>
        <w:t>Surface roughness</w:t>
      </w:r>
      <w:r w:rsidR="00D16FA6">
        <w:rPr>
          <w:rFonts w:ascii="Arial" w:hAnsi="Arial" w:cs="Arial"/>
          <w:b/>
        </w:rPr>
        <w:t xml:space="preserve"> </w:t>
      </w:r>
      <w:r w:rsidR="00D16FA6" w:rsidRPr="00D16FA6">
        <w:rPr>
          <w:rFonts w:ascii="Arial" w:hAnsi="Arial" w:cs="Arial"/>
          <w:bCs/>
        </w:rPr>
        <w:t>of</w:t>
      </w:r>
      <w:r w:rsidR="00D16FA6">
        <w:rPr>
          <w:rFonts w:ascii="Arial" w:hAnsi="Arial" w:cs="Arial"/>
          <w:b/>
        </w:rPr>
        <w:t xml:space="preserve"> </w:t>
      </w:r>
      <w:r w:rsidR="00C03D5A" w:rsidRPr="00C03D5A">
        <w:rPr>
          <w:rFonts w:ascii="Arial" w:hAnsi="Arial" w:cs="Arial"/>
          <w:bCs/>
        </w:rPr>
        <w:t xml:space="preserve">BCN films of </w:t>
      </w:r>
      <w:r w:rsidR="00D16FA6">
        <w:rPr>
          <w:rFonts w:ascii="Arial" w:hAnsi="Arial" w:cs="Arial"/>
          <w:b/>
        </w:rPr>
        <w:t xml:space="preserve">a, </w:t>
      </w:r>
      <w:r w:rsidR="00C03D5A" w:rsidRPr="00C03D5A">
        <w:rPr>
          <w:rFonts w:ascii="Arial" w:hAnsi="Arial" w:cs="Arial"/>
          <w:bCs/>
        </w:rPr>
        <w:t>1</w:t>
      </w:r>
      <w:r w:rsidR="00EF38C2">
        <w:rPr>
          <w:rFonts w:ascii="Arial" w:hAnsi="Arial" w:cs="Arial"/>
          <w:bCs/>
        </w:rPr>
        <w:t>.5</w:t>
      </w:r>
      <w:r w:rsidR="00C03D5A" w:rsidRPr="00C03D5A">
        <w:rPr>
          <w:rFonts w:ascii="Arial" w:hAnsi="Arial" w:cs="Arial"/>
          <w:bCs/>
        </w:rPr>
        <w:t xml:space="preserve"> x 1</w:t>
      </w:r>
      <w:r w:rsidR="00EF38C2">
        <w:rPr>
          <w:rFonts w:ascii="Arial" w:hAnsi="Arial" w:cs="Arial"/>
          <w:bCs/>
        </w:rPr>
        <w:t>.5</w:t>
      </w:r>
      <w:r w:rsidR="00C03D5A" w:rsidRPr="00C03D5A">
        <w:rPr>
          <w:rFonts w:ascii="Arial" w:hAnsi="Arial" w:cs="Arial"/>
          <w:bCs/>
        </w:rPr>
        <w:t xml:space="preserve"> µm</w:t>
      </w:r>
      <w:r w:rsidR="00C03D5A" w:rsidRPr="00C03D5A">
        <w:rPr>
          <w:rFonts w:ascii="Arial" w:hAnsi="Arial" w:cs="Arial"/>
          <w:bCs/>
          <w:vertAlign w:val="superscript"/>
        </w:rPr>
        <w:t>2</w:t>
      </w:r>
      <w:r w:rsidR="00C03D5A" w:rsidRPr="00C03D5A">
        <w:rPr>
          <w:rFonts w:ascii="Arial" w:hAnsi="Arial" w:cs="Arial"/>
          <w:bCs/>
        </w:rPr>
        <w:t xml:space="preserve"> and</w:t>
      </w:r>
      <w:r w:rsidR="00C03D5A">
        <w:rPr>
          <w:rFonts w:ascii="Arial" w:hAnsi="Arial" w:cs="Arial"/>
          <w:b/>
        </w:rPr>
        <w:t xml:space="preserve"> b, </w:t>
      </w:r>
      <w:r w:rsidR="00C03D5A" w:rsidRPr="00C03D5A">
        <w:rPr>
          <w:rFonts w:ascii="Arial" w:hAnsi="Arial" w:cs="Arial"/>
          <w:bCs/>
        </w:rPr>
        <w:t>8 x 8 µm</w:t>
      </w:r>
      <w:r w:rsidR="00C03D5A" w:rsidRPr="00C03D5A">
        <w:rPr>
          <w:rFonts w:ascii="Arial" w:hAnsi="Arial" w:cs="Arial"/>
          <w:bCs/>
          <w:vertAlign w:val="superscript"/>
        </w:rPr>
        <w:t>2</w:t>
      </w:r>
      <w:r w:rsidR="00D16FA6">
        <w:rPr>
          <w:rFonts w:ascii="Arial" w:hAnsi="Arial" w:cs="Arial"/>
          <w:b/>
        </w:rPr>
        <w:t xml:space="preserve"> </w:t>
      </w:r>
      <w:r w:rsidR="00C03D5A" w:rsidRPr="00C03D5A">
        <w:rPr>
          <w:rFonts w:ascii="Arial" w:hAnsi="Arial" w:cs="Arial"/>
          <w:bCs/>
        </w:rPr>
        <w:t>determined by AFM.</w:t>
      </w:r>
      <w:r w:rsidR="00C03D5A">
        <w:rPr>
          <w:rFonts w:ascii="Arial" w:hAnsi="Arial" w:cs="Arial"/>
          <w:b/>
        </w:rPr>
        <w:t xml:space="preserve"> c</w:t>
      </w:r>
      <w:r w:rsidR="00AA2C32">
        <w:rPr>
          <w:rFonts w:ascii="Arial" w:hAnsi="Arial" w:cs="Arial"/>
          <w:b/>
        </w:rPr>
        <w:t xml:space="preserve">, </w:t>
      </w:r>
      <w:r w:rsidR="00AA2C32">
        <w:rPr>
          <w:rFonts w:ascii="Arial" w:hAnsi="Arial" w:cs="Arial"/>
          <w:bCs/>
        </w:rPr>
        <w:t>Optical micrograph of ML BCN films deposited on a 2-inch SiO</w:t>
      </w:r>
      <w:r w:rsidR="00AA2C32" w:rsidRPr="00AA2C32">
        <w:rPr>
          <w:rFonts w:ascii="Arial" w:hAnsi="Arial" w:cs="Arial"/>
          <w:bCs/>
          <w:vertAlign w:val="subscript"/>
        </w:rPr>
        <w:t>2</w:t>
      </w:r>
      <w:r w:rsidR="00AA2C32">
        <w:rPr>
          <w:rFonts w:ascii="Arial" w:hAnsi="Arial" w:cs="Arial"/>
          <w:bCs/>
        </w:rPr>
        <w:t xml:space="preserve">/Si substrate. Mappings of </w:t>
      </w:r>
      <w:r w:rsidR="00C03D5A">
        <w:rPr>
          <w:rFonts w:ascii="Arial" w:hAnsi="Arial" w:cs="Arial"/>
          <w:b/>
        </w:rPr>
        <w:t>d</w:t>
      </w:r>
      <w:r w:rsidR="00AA2C32" w:rsidRPr="008D2DF9">
        <w:rPr>
          <w:rFonts w:ascii="Arial" w:hAnsi="Arial" w:cs="Arial"/>
          <w:b/>
        </w:rPr>
        <w:t>,</w:t>
      </w:r>
      <w:r w:rsidR="00AA2C32">
        <w:rPr>
          <w:rFonts w:ascii="Arial" w:hAnsi="Arial" w:cs="Arial"/>
          <w:bCs/>
        </w:rPr>
        <w:t xml:space="preserve"> </w:t>
      </w:r>
      <w:r w:rsidR="008D2DF9">
        <w:rPr>
          <w:rFonts w:ascii="Arial" w:hAnsi="Arial" w:cs="Arial"/>
          <w:bCs/>
        </w:rPr>
        <w:t xml:space="preserve">signature </w:t>
      </w:r>
      <w:r w:rsidR="00AA2C32">
        <w:rPr>
          <w:rFonts w:ascii="Arial" w:hAnsi="Arial" w:cs="Arial" w:hint="eastAsia"/>
          <w:bCs/>
        </w:rPr>
        <w:t>P</w:t>
      </w:r>
      <w:r w:rsidR="00AA2C32">
        <w:rPr>
          <w:rFonts w:ascii="Arial" w:hAnsi="Arial" w:cs="Arial"/>
          <w:bCs/>
        </w:rPr>
        <w:t>L</w:t>
      </w:r>
      <w:r w:rsidR="00337BD6">
        <w:rPr>
          <w:rFonts w:ascii="Arial" w:hAnsi="Arial" w:cs="Arial"/>
          <w:bCs/>
        </w:rPr>
        <w:t xml:space="preserve"> </w:t>
      </w:r>
      <w:r w:rsidR="007607C6">
        <w:rPr>
          <w:rFonts w:ascii="Arial" w:hAnsi="Arial" w:cs="Arial"/>
          <w:bCs/>
        </w:rPr>
        <w:t xml:space="preserve">peak </w:t>
      </w:r>
      <w:r w:rsidR="00337BD6">
        <w:rPr>
          <w:rFonts w:ascii="Arial" w:hAnsi="Arial" w:cs="Arial"/>
          <w:bCs/>
        </w:rPr>
        <w:t>at 1.</w:t>
      </w:r>
      <w:r w:rsidR="00275DE6">
        <w:rPr>
          <w:rFonts w:ascii="Arial" w:hAnsi="Arial" w:cs="Arial"/>
          <w:bCs/>
        </w:rPr>
        <w:t>8</w:t>
      </w:r>
      <w:r w:rsidR="00337BD6">
        <w:rPr>
          <w:rFonts w:ascii="Arial" w:hAnsi="Arial" w:cs="Arial"/>
          <w:bCs/>
        </w:rPr>
        <w:t>5 eV</w:t>
      </w:r>
      <w:r w:rsidR="00AA2C32">
        <w:rPr>
          <w:rFonts w:ascii="Arial" w:hAnsi="Arial" w:cs="Arial"/>
          <w:bCs/>
        </w:rPr>
        <w:t xml:space="preserve">, </w:t>
      </w:r>
      <w:r w:rsidR="00C47E64">
        <w:rPr>
          <w:rFonts w:ascii="Arial" w:hAnsi="Arial" w:cs="Arial"/>
          <w:bCs/>
        </w:rPr>
        <w:t>and characteristic Raman</w:t>
      </w:r>
      <w:r w:rsidR="00A004A2">
        <w:rPr>
          <w:rFonts w:ascii="Arial" w:hAnsi="Arial" w:cs="Arial"/>
          <w:bCs/>
        </w:rPr>
        <w:t xml:space="preserve"> spectra</w:t>
      </w:r>
      <w:r w:rsidR="00C47E64">
        <w:rPr>
          <w:rFonts w:ascii="Arial" w:hAnsi="Arial" w:cs="Arial"/>
          <w:bCs/>
        </w:rPr>
        <w:t xml:space="preserve"> </w:t>
      </w:r>
      <w:r w:rsidR="00C03D5A">
        <w:rPr>
          <w:rFonts w:ascii="Arial" w:hAnsi="Arial" w:cs="Arial"/>
          <w:b/>
        </w:rPr>
        <w:t>e</w:t>
      </w:r>
      <w:r w:rsidR="00AA2C32" w:rsidRPr="008D2DF9">
        <w:rPr>
          <w:rFonts w:ascii="Arial" w:hAnsi="Arial" w:cs="Arial"/>
          <w:b/>
        </w:rPr>
        <w:t>,</w:t>
      </w:r>
      <w:r w:rsidR="00AA2C32">
        <w:rPr>
          <w:rFonts w:ascii="Arial" w:hAnsi="Arial" w:cs="Arial"/>
          <w:bCs/>
        </w:rPr>
        <w:t xml:space="preserve"> D</w:t>
      </w:r>
      <w:r w:rsidR="00A420A6">
        <w:rPr>
          <w:rFonts w:ascii="Arial" w:hAnsi="Arial" w:cs="Arial"/>
          <w:bCs/>
        </w:rPr>
        <w:t>-</w:t>
      </w:r>
      <w:r w:rsidR="00AA2C32">
        <w:rPr>
          <w:rFonts w:ascii="Arial" w:hAnsi="Arial" w:cs="Arial"/>
          <w:bCs/>
        </w:rPr>
        <w:t xml:space="preserve">, and </w:t>
      </w:r>
      <w:r w:rsidR="00C03D5A">
        <w:rPr>
          <w:rFonts w:ascii="Arial" w:hAnsi="Arial" w:cs="Arial"/>
          <w:b/>
        </w:rPr>
        <w:t>f</w:t>
      </w:r>
      <w:r w:rsidR="00AA2C32" w:rsidRPr="008D2DF9">
        <w:rPr>
          <w:rFonts w:ascii="Arial" w:hAnsi="Arial" w:cs="Arial"/>
          <w:b/>
        </w:rPr>
        <w:t>,</w:t>
      </w:r>
      <w:r w:rsidR="00AA2C32">
        <w:rPr>
          <w:rFonts w:ascii="Arial" w:hAnsi="Arial" w:cs="Arial"/>
          <w:bCs/>
        </w:rPr>
        <w:t xml:space="preserve"> G band</w:t>
      </w:r>
      <w:r w:rsidR="00A420A6">
        <w:rPr>
          <w:rFonts w:ascii="Arial" w:hAnsi="Arial" w:cs="Arial"/>
          <w:bCs/>
        </w:rPr>
        <w:t>s</w:t>
      </w:r>
      <w:r w:rsidR="00C47E64">
        <w:rPr>
          <w:rFonts w:ascii="Arial" w:hAnsi="Arial" w:cs="Arial"/>
          <w:bCs/>
        </w:rPr>
        <w:t xml:space="preserve"> </w:t>
      </w:r>
      <w:r w:rsidR="00AA2C32">
        <w:rPr>
          <w:rFonts w:ascii="Arial" w:hAnsi="Arial" w:cs="Arial"/>
          <w:bCs/>
        </w:rPr>
        <w:t xml:space="preserve">of the resulting BCN films collectively confirm the continuous uniformity across the large area. </w:t>
      </w:r>
    </w:p>
    <w:p w14:paraId="620C29BB" w14:textId="77777777" w:rsidR="00B21AA3" w:rsidRDefault="00B21AA3" w:rsidP="004F7DCD">
      <w:pPr>
        <w:jc w:val="both"/>
        <w:rPr>
          <w:rFonts w:ascii="Arial" w:hAnsi="Arial" w:cs="Arial"/>
          <w:b/>
        </w:rPr>
      </w:pPr>
    </w:p>
    <w:p w14:paraId="17842AE1" w14:textId="77777777" w:rsidR="00B21AA3" w:rsidRDefault="00B21AA3" w:rsidP="004F7DCD">
      <w:pPr>
        <w:jc w:val="both"/>
        <w:rPr>
          <w:rFonts w:ascii="Arial" w:hAnsi="Arial" w:cs="Arial"/>
          <w:b/>
        </w:rPr>
      </w:pPr>
    </w:p>
    <w:p w14:paraId="40EB0E03" w14:textId="77777777" w:rsidR="00B21AA3" w:rsidRDefault="00B21AA3" w:rsidP="004F7DCD">
      <w:pPr>
        <w:jc w:val="both"/>
        <w:rPr>
          <w:rFonts w:ascii="Arial" w:hAnsi="Arial" w:cs="Arial"/>
          <w:b/>
        </w:rPr>
      </w:pPr>
    </w:p>
    <w:p w14:paraId="49B3CB8C" w14:textId="0CF8E459" w:rsidR="002D611A" w:rsidRDefault="008E7971" w:rsidP="004F7DC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435CD68B" wp14:editId="76BCC590">
            <wp:extent cx="5731510" cy="3842385"/>
            <wp:effectExtent l="0" t="0" r="0" b="5715"/>
            <wp:docPr id="1905059923" name="Picture 3" descr="A diagram of a flow 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059923" name="Picture 3" descr="A diagram of a flow chart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BBBDE" w14:textId="77777777" w:rsidR="002D611A" w:rsidRDefault="002D611A" w:rsidP="004F7DCD">
      <w:pPr>
        <w:jc w:val="both"/>
        <w:rPr>
          <w:rFonts w:ascii="Arial" w:hAnsi="Arial" w:cs="Arial"/>
          <w:b/>
        </w:rPr>
      </w:pPr>
    </w:p>
    <w:p w14:paraId="45BDCCC0" w14:textId="3CD9C1BD" w:rsidR="002D611A" w:rsidRDefault="008E7971" w:rsidP="004F7DC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Supplementary </w:t>
      </w:r>
      <w:r w:rsidRPr="00531751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>.</w:t>
      </w:r>
      <w:r w:rsidRPr="00531751">
        <w:rPr>
          <w:rFonts w:ascii="Arial" w:hAnsi="Arial" w:cs="Arial"/>
          <w:b/>
        </w:rPr>
        <w:t xml:space="preserve"> </w:t>
      </w:r>
      <w:r w:rsidR="0006103D">
        <w:rPr>
          <w:rFonts w:ascii="Arial" w:hAnsi="Arial" w:cs="Arial"/>
          <w:b/>
        </w:rPr>
        <w:t>9</w:t>
      </w:r>
      <w:r w:rsidRPr="00531751">
        <w:rPr>
          <w:rFonts w:ascii="Arial" w:hAnsi="Arial" w:cs="Arial"/>
          <w:b/>
        </w:rPr>
        <w:t xml:space="preserve"> |</w:t>
      </w:r>
      <w:r>
        <w:rPr>
          <w:rFonts w:ascii="Arial" w:hAnsi="Arial" w:cs="Arial"/>
          <w:b/>
        </w:rPr>
        <w:t xml:space="preserve"> Device fabrication flow chart of </w:t>
      </w:r>
      <w:r w:rsidR="003D6144">
        <w:rPr>
          <w:rFonts w:ascii="Arial" w:hAnsi="Arial" w:cs="Arial"/>
          <w:b/>
        </w:rPr>
        <w:t xml:space="preserve">2D BCN FET arrays. </w:t>
      </w:r>
      <w:r w:rsidR="003D6144">
        <w:rPr>
          <w:rFonts w:ascii="Arial" w:hAnsi="Arial" w:cs="Arial"/>
          <w:bCs/>
        </w:rPr>
        <w:t xml:space="preserve">The integration of 2D BCN films is compatible with the current standard </w:t>
      </w:r>
      <w:r w:rsidR="00AF7B91">
        <w:rPr>
          <w:rFonts w:ascii="Arial" w:hAnsi="Arial" w:cs="Arial"/>
          <w:bCs/>
        </w:rPr>
        <w:t xml:space="preserve">of </w:t>
      </w:r>
      <w:r w:rsidR="003D6144">
        <w:rPr>
          <w:rFonts w:ascii="Arial" w:hAnsi="Arial" w:cs="Arial"/>
          <w:bCs/>
        </w:rPr>
        <w:t>semiconductor manufacturing process</w:t>
      </w:r>
      <w:r w:rsidR="005F46EA">
        <w:rPr>
          <w:rFonts w:ascii="Arial" w:hAnsi="Arial" w:cs="Arial"/>
          <w:bCs/>
        </w:rPr>
        <w:t>es</w:t>
      </w:r>
      <w:r w:rsidR="003D6144">
        <w:rPr>
          <w:rFonts w:ascii="Arial" w:hAnsi="Arial" w:cs="Arial"/>
          <w:bCs/>
        </w:rPr>
        <w:t>. In this study, we fabricated back-gate and top-contact FET arrays on HfO</w:t>
      </w:r>
      <w:r w:rsidR="003D6144" w:rsidRPr="003D6144">
        <w:rPr>
          <w:rFonts w:ascii="Arial" w:hAnsi="Arial" w:cs="Arial"/>
          <w:bCs/>
          <w:vertAlign w:val="subscript"/>
        </w:rPr>
        <w:t>2</w:t>
      </w:r>
      <w:r w:rsidR="003D6144">
        <w:rPr>
          <w:rFonts w:ascii="Arial" w:hAnsi="Arial" w:cs="Arial"/>
          <w:bCs/>
        </w:rPr>
        <w:t xml:space="preserve">-coated Si substrates.  </w:t>
      </w:r>
      <w:r w:rsidR="003D6144">
        <w:rPr>
          <w:rFonts w:ascii="Arial" w:hAnsi="Arial" w:cs="Arial"/>
          <w:b/>
        </w:rPr>
        <w:t xml:space="preserve"> </w:t>
      </w:r>
    </w:p>
    <w:p w14:paraId="5ACF6604" w14:textId="77777777" w:rsidR="00DC3864" w:rsidRDefault="00DC3864" w:rsidP="004F7DCD">
      <w:pPr>
        <w:jc w:val="both"/>
        <w:rPr>
          <w:rFonts w:ascii="Arial" w:hAnsi="Arial" w:cs="Arial"/>
          <w:b/>
        </w:rPr>
      </w:pPr>
    </w:p>
    <w:p w14:paraId="73E14407" w14:textId="77777777" w:rsidR="00DC3864" w:rsidRDefault="00DC3864" w:rsidP="004F7DCD">
      <w:pPr>
        <w:jc w:val="both"/>
        <w:rPr>
          <w:rFonts w:ascii="Arial" w:hAnsi="Arial" w:cs="Arial"/>
          <w:b/>
        </w:rPr>
      </w:pPr>
    </w:p>
    <w:p w14:paraId="3D1B7A6A" w14:textId="77777777" w:rsidR="002D611A" w:rsidRDefault="002D611A" w:rsidP="004F7DCD">
      <w:pPr>
        <w:jc w:val="both"/>
        <w:rPr>
          <w:rFonts w:ascii="Arial" w:hAnsi="Arial" w:cs="Arial"/>
          <w:b/>
        </w:rPr>
      </w:pPr>
    </w:p>
    <w:p w14:paraId="15C9DD8B" w14:textId="77777777" w:rsidR="004A012A" w:rsidRDefault="004A012A" w:rsidP="004F7DCD">
      <w:pPr>
        <w:jc w:val="both"/>
        <w:rPr>
          <w:rFonts w:ascii="Arial" w:hAnsi="Arial" w:cs="Arial"/>
          <w:b/>
        </w:rPr>
      </w:pPr>
    </w:p>
    <w:p w14:paraId="78F77C45" w14:textId="4156B8D5" w:rsidR="004A012A" w:rsidRDefault="00B02285" w:rsidP="004F7DC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36FDA3F6" wp14:editId="067D6C2C">
            <wp:extent cx="5731510" cy="2930525"/>
            <wp:effectExtent l="0" t="0" r="0" b="3175"/>
            <wp:docPr id="42306018" name="Picture 1" descr="A diagram of different types of graphe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06018" name="Picture 1" descr="A diagram of different types of graphene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B2CCE" w14:textId="537C9963" w:rsidR="004A012A" w:rsidRPr="00BB7257" w:rsidRDefault="002D611A" w:rsidP="00BB725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Supplementary </w:t>
      </w:r>
      <w:r w:rsidRPr="00531751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>.</w:t>
      </w:r>
      <w:r w:rsidRPr="00531751">
        <w:rPr>
          <w:rFonts w:ascii="Arial" w:hAnsi="Arial" w:cs="Arial"/>
          <w:b/>
        </w:rPr>
        <w:t xml:space="preserve"> </w:t>
      </w:r>
      <w:r w:rsidR="0006103D">
        <w:rPr>
          <w:rFonts w:ascii="Arial" w:hAnsi="Arial" w:cs="Arial"/>
          <w:b/>
        </w:rPr>
        <w:t>10</w:t>
      </w:r>
      <w:r w:rsidRPr="00531751">
        <w:rPr>
          <w:rFonts w:ascii="Arial" w:hAnsi="Arial" w:cs="Arial"/>
          <w:b/>
        </w:rPr>
        <w:t xml:space="preserve"> |</w:t>
      </w:r>
      <w:r w:rsidR="00C914BC">
        <w:rPr>
          <w:rFonts w:ascii="Arial" w:hAnsi="Arial" w:cs="Arial"/>
          <w:b/>
        </w:rPr>
        <w:t xml:space="preserve"> </w:t>
      </w:r>
      <w:r w:rsidR="00AF7928">
        <w:rPr>
          <w:rFonts w:ascii="Arial" w:hAnsi="Arial" w:cs="Arial"/>
          <w:b/>
        </w:rPr>
        <w:t xml:space="preserve">Electrical properties </w:t>
      </w:r>
      <w:r w:rsidR="00DB6DF8">
        <w:rPr>
          <w:rFonts w:ascii="Arial" w:hAnsi="Arial" w:cs="Arial"/>
          <w:b/>
        </w:rPr>
        <w:t>of graphene-like and h</w:t>
      </w:r>
      <w:r w:rsidR="007F163A">
        <w:rPr>
          <w:rFonts w:ascii="Arial" w:hAnsi="Arial" w:cs="Arial"/>
          <w:b/>
        </w:rPr>
        <w:t>BN</w:t>
      </w:r>
      <w:r w:rsidR="00DB6DF8">
        <w:rPr>
          <w:rFonts w:ascii="Arial" w:hAnsi="Arial" w:cs="Arial"/>
          <w:b/>
        </w:rPr>
        <w:t xml:space="preserve"> films. </w:t>
      </w:r>
      <w:r w:rsidR="00BB7257">
        <w:rPr>
          <w:rFonts w:ascii="Arial" w:hAnsi="Arial" w:cs="Arial"/>
          <w:bCs/>
        </w:rPr>
        <w:t>S</w:t>
      </w:r>
      <w:r w:rsidR="00BB7257" w:rsidRPr="00BB7257">
        <w:rPr>
          <w:rFonts w:ascii="Arial" w:hAnsi="Arial" w:cs="Arial"/>
          <w:bCs/>
        </w:rPr>
        <w:t>chematic illustration</w:t>
      </w:r>
      <w:r w:rsidR="00BB7257">
        <w:rPr>
          <w:rFonts w:ascii="Arial" w:hAnsi="Arial" w:cs="Arial"/>
          <w:bCs/>
        </w:rPr>
        <w:t>s</w:t>
      </w:r>
      <w:r w:rsidR="00BB7257" w:rsidRPr="00BB7257">
        <w:rPr>
          <w:rFonts w:ascii="Arial" w:hAnsi="Arial" w:cs="Arial"/>
          <w:bCs/>
        </w:rPr>
        <w:t xml:space="preserve"> </w:t>
      </w:r>
      <w:r w:rsidR="00BB7257">
        <w:rPr>
          <w:rFonts w:ascii="Arial" w:hAnsi="Arial" w:cs="Arial"/>
          <w:bCs/>
        </w:rPr>
        <w:t xml:space="preserve">(left panel) depict the synthesis procedure </w:t>
      </w:r>
      <w:r w:rsidR="00561ABB">
        <w:rPr>
          <w:rFonts w:ascii="Arial" w:hAnsi="Arial" w:cs="Arial"/>
          <w:bCs/>
        </w:rPr>
        <w:t>using</w:t>
      </w:r>
      <w:r w:rsidR="00BB7257">
        <w:rPr>
          <w:rFonts w:ascii="Arial" w:hAnsi="Arial" w:cs="Arial"/>
          <w:bCs/>
        </w:rPr>
        <w:t xml:space="preserve"> </w:t>
      </w:r>
      <w:proofErr w:type="gramStart"/>
      <w:r w:rsidR="00BB7257" w:rsidRPr="00BB7257">
        <w:rPr>
          <w:rFonts w:ascii="Arial" w:hAnsi="Arial" w:cs="Arial"/>
          <w:b/>
        </w:rPr>
        <w:t>a,</w:t>
      </w:r>
      <w:proofErr w:type="gramEnd"/>
      <w:r w:rsidR="00BB7257">
        <w:rPr>
          <w:rFonts w:ascii="Arial" w:hAnsi="Arial" w:cs="Arial"/>
          <w:bCs/>
        </w:rPr>
        <w:t xml:space="preserve"> graphene-like, and </w:t>
      </w:r>
      <w:r w:rsidR="00BB7257" w:rsidRPr="00BB7257">
        <w:rPr>
          <w:rFonts w:ascii="Arial" w:hAnsi="Arial" w:cs="Arial"/>
          <w:b/>
        </w:rPr>
        <w:t>b,</w:t>
      </w:r>
      <w:r w:rsidR="00BB7257">
        <w:rPr>
          <w:rFonts w:ascii="Arial" w:hAnsi="Arial" w:cs="Arial"/>
          <w:bCs/>
        </w:rPr>
        <w:t xml:space="preserve"> </w:t>
      </w:r>
      <w:r w:rsidR="00843938">
        <w:rPr>
          <w:rFonts w:ascii="Arial" w:hAnsi="Arial" w:cs="Arial"/>
          <w:bCs/>
        </w:rPr>
        <w:t>h</w:t>
      </w:r>
      <w:r w:rsidR="00BB7257">
        <w:rPr>
          <w:rFonts w:ascii="Arial" w:hAnsi="Arial" w:cs="Arial"/>
          <w:bCs/>
        </w:rPr>
        <w:t>BN atomic thin films</w:t>
      </w:r>
      <w:r w:rsidR="00DB6DF8" w:rsidRPr="00BB7257">
        <w:rPr>
          <w:rFonts w:ascii="Arial" w:hAnsi="Arial" w:cs="Arial"/>
          <w:bCs/>
        </w:rPr>
        <w:t xml:space="preserve"> </w:t>
      </w:r>
      <w:r w:rsidR="00561ABB">
        <w:rPr>
          <w:rFonts w:ascii="Arial" w:hAnsi="Arial" w:cs="Arial"/>
          <w:bCs/>
        </w:rPr>
        <w:t>as precursors, with</w:t>
      </w:r>
      <w:r w:rsidR="00BB7257">
        <w:rPr>
          <w:rFonts w:ascii="Arial" w:hAnsi="Arial" w:cs="Arial"/>
          <w:bCs/>
        </w:rPr>
        <w:t xml:space="preserve"> 100% MMAB and 100% AB, respectively. </w:t>
      </w:r>
      <w:r w:rsidR="00561ABB">
        <w:rPr>
          <w:rFonts w:ascii="Arial" w:hAnsi="Arial" w:cs="Arial"/>
          <w:bCs/>
        </w:rPr>
        <w:t>These films were deposited on HfO</w:t>
      </w:r>
      <w:r w:rsidR="00561ABB" w:rsidRPr="00561ABB">
        <w:rPr>
          <w:rFonts w:ascii="Arial" w:hAnsi="Arial" w:cs="Arial"/>
          <w:bCs/>
          <w:vertAlign w:val="subscript"/>
        </w:rPr>
        <w:t>2</w:t>
      </w:r>
      <w:r w:rsidR="00561ABB">
        <w:rPr>
          <w:rFonts w:ascii="Arial" w:hAnsi="Arial" w:cs="Arial"/>
          <w:bCs/>
        </w:rPr>
        <w:t xml:space="preserve">-coated (20 nm) heavily doped Si, followed by the thermal evaporation of Au/Ni source-drain electrodes. </w:t>
      </w:r>
      <w:r w:rsidR="00FC6242">
        <w:rPr>
          <w:rFonts w:ascii="Arial" w:hAnsi="Arial" w:cs="Arial"/>
          <w:bCs/>
        </w:rPr>
        <w:t xml:space="preserve">The drain-source voltage is fixed to 1V.  </w:t>
      </w:r>
      <w:r w:rsidR="00561ABB">
        <w:rPr>
          <w:rFonts w:ascii="Arial" w:hAnsi="Arial" w:cs="Arial"/>
          <w:bCs/>
        </w:rPr>
        <w:t xml:space="preserve"> </w:t>
      </w:r>
    </w:p>
    <w:p w14:paraId="01F26B1E" w14:textId="77777777" w:rsidR="004A012A" w:rsidRDefault="004A012A" w:rsidP="004F7DCD">
      <w:pPr>
        <w:jc w:val="both"/>
        <w:rPr>
          <w:rFonts w:ascii="Arial" w:hAnsi="Arial" w:cs="Arial"/>
          <w:b/>
        </w:rPr>
      </w:pPr>
    </w:p>
    <w:p w14:paraId="507DAE0E" w14:textId="77777777" w:rsidR="004A012A" w:rsidRDefault="004A012A" w:rsidP="004F7DCD">
      <w:pPr>
        <w:jc w:val="both"/>
        <w:rPr>
          <w:rFonts w:ascii="Arial" w:hAnsi="Arial" w:cs="Arial"/>
          <w:b/>
        </w:rPr>
      </w:pPr>
    </w:p>
    <w:p w14:paraId="7512A4C0" w14:textId="77777777" w:rsidR="004A012A" w:rsidRDefault="004A012A" w:rsidP="004F7DCD">
      <w:pPr>
        <w:jc w:val="both"/>
        <w:rPr>
          <w:rFonts w:ascii="Arial" w:hAnsi="Arial" w:cs="Arial"/>
          <w:b/>
        </w:rPr>
      </w:pPr>
    </w:p>
    <w:p w14:paraId="361C50BF" w14:textId="79D1777E" w:rsidR="004A012A" w:rsidRDefault="004A012A" w:rsidP="004F7DCD">
      <w:pPr>
        <w:jc w:val="both"/>
        <w:rPr>
          <w:rFonts w:ascii="Arial" w:hAnsi="Arial" w:cs="Arial"/>
          <w:b/>
        </w:rPr>
      </w:pPr>
    </w:p>
    <w:p w14:paraId="30D810BD" w14:textId="77777777" w:rsidR="004A012A" w:rsidRDefault="004A012A" w:rsidP="004F7DCD">
      <w:pPr>
        <w:jc w:val="both"/>
        <w:rPr>
          <w:rFonts w:ascii="Arial" w:hAnsi="Arial" w:cs="Arial"/>
          <w:b/>
        </w:rPr>
      </w:pPr>
    </w:p>
    <w:p w14:paraId="6350C953" w14:textId="77777777" w:rsidR="004A012A" w:rsidRDefault="004A012A" w:rsidP="004F7DCD">
      <w:pPr>
        <w:jc w:val="both"/>
        <w:rPr>
          <w:rFonts w:ascii="Arial" w:hAnsi="Arial" w:cs="Arial"/>
          <w:b/>
        </w:rPr>
      </w:pPr>
    </w:p>
    <w:p w14:paraId="774C6F11" w14:textId="77777777" w:rsidR="006D2251" w:rsidRDefault="006D2251" w:rsidP="004F7DCD">
      <w:pPr>
        <w:jc w:val="both"/>
        <w:rPr>
          <w:rFonts w:ascii="Arial" w:hAnsi="Arial" w:cs="Arial"/>
          <w:b/>
        </w:rPr>
      </w:pPr>
    </w:p>
    <w:p w14:paraId="28851DBA" w14:textId="77777777" w:rsidR="006D2251" w:rsidRDefault="006D2251" w:rsidP="004F7DCD">
      <w:pPr>
        <w:jc w:val="both"/>
        <w:rPr>
          <w:rFonts w:ascii="Arial" w:hAnsi="Arial" w:cs="Arial"/>
          <w:b/>
        </w:rPr>
      </w:pPr>
    </w:p>
    <w:p w14:paraId="3E086ACB" w14:textId="77777777" w:rsidR="006D2251" w:rsidRDefault="006D2251" w:rsidP="004F7DCD">
      <w:pPr>
        <w:jc w:val="both"/>
        <w:rPr>
          <w:rFonts w:ascii="Arial" w:hAnsi="Arial" w:cs="Arial"/>
          <w:b/>
        </w:rPr>
      </w:pPr>
    </w:p>
    <w:p w14:paraId="63DA5AFC" w14:textId="77777777" w:rsidR="006D2251" w:rsidRDefault="006D2251" w:rsidP="004F7DCD">
      <w:pPr>
        <w:jc w:val="both"/>
        <w:rPr>
          <w:rFonts w:ascii="Arial" w:hAnsi="Arial" w:cs="Arial"/>
          <w:b/>
        </w:rPr>
      </w:pPr>
    </w:p>
    <w:p w14:paraId="4DA30E8F" w14:textId="77777777" w:rsidR="004A012A" w:rsidRDefault="004A012A" w:rsidP="004F7DCD">
      <w:pPr>
        <w:jc w:val="both"/>
        <w:rPr>
          <w:rFonts w:ascii="Arial" w:hAnsi="Arial" w:cs="Arial"/>
          <w:b/>
        </w:rPr>
      </w:pPr>
    </w:p>
    <w:p w14:paraId="03C49EE7" w14:textId="77777777" w:rsidR="004F3778" w:rsidRDefault="004F3778">
      <w:pPr>
        <w:rPr>
          <w:rFonts w:ascii="Arial" w:hAnsi="Arial" w:cs="Arial"/>
          <w:b/>
        </w:rPr>
      </w:pPr>
    </w:p>
    <w:p w14:paraId="1D3F5403" w14:textId="79DB7BFE" w:rsidR="00E20CEF" w:rsidRDefault="00CB5B17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7430BE6D" wp14:editId="7C7404C3">
            <wp:extent cx="5731510" cy="3284855"/>
            <wp:effectExtent l="0" t="0" r="0" b="4445"/>
            <wp:docPr id="1616818283" name="Picture 1" descr="A diagram of a graph showing a graph and a diagram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818283" name="Picture 1" descr="A diagram of a graph showing a graph and a diagram of a graph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8E394" w14:textId="6E57323C" w:rsidR="00914B4C" w:rsidRDefault="00C07A89" w:rsidP="00652D1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Supplementary </w:t>
      </w:r>
      <w:r w:rsidRPr="00531751">
        <w:rPr>
          <w:rFonts w:ascii="Arial" w:hAnsi="Arial" w:cs="Arial"/>
          <w:b/>
        </w:rPr>
        <w:t>Fig</w:t>
      </w:r>
      <w:r>
        <w:rPr>
          <w:rFonts w:ascii="Arial" w:hAnsi="Arial" w:cs="Arial"/>
          <w:b/>
        </w:rPr>
        <w:t>.</w:t>
      </w:r>
      <w:r w:rsidRPr="00531751">
        <w:rPr>
          <w:rFonts w:ascii="Arial" w:hAnsi="Arial" w:cs="Arial"/>
          <w:b/>
        </w:rPr>
        <w:t xml:space="preserve"> </w:t>
      </w:r>
      <w:r w:rsidR="005218C5">
        <w:rPr>
          <w:rFonts w:ascii="Arial" w:hAnsi="Arial" w:cs="Arial"/>
          <w:b/>
        </w:rPr>
        <w:t>1</w:t>
      </w:r>
      <w:r w:rsidR="0006103D">
        <w:rPr>
          <w:rFonts w:ascii="Arial" w:hAnsi="Arial" w:cs="Arial"/>
          <w:b/>
        </w:rPr>
        <w:t>1</w:t>
      </w:r>
      <w:r w:rsidRPr="00531751">
        <w:rPr>
          <w:rFonts w:ascii="Arial" w:hAnsi="Arial" w:cs="Arial"/>
          <w:b/>
        </w:rPr>
        <w:t xml:space="preserve"> |</w:t>
      </w:r>
      <w:r>
        <w:rPr>
          <w:rFonts w:ascii="Arial" w:hAnsi="Arial" w:cs="Arial"/>
          <w:b/>
        </w:rPr>
        <w:t xml:space="preserve"> </w:t>
      </w:r>
      <w:r w:rsidR="00652D1A">
        <w:rPr>
          <w:rFonts w:ascii="Arial" w:hAnsi="Arial" w:cs="Arial"/>
          <w:b/>
        </w:rPr>
        <w:t xml:space="preserve">Deposition of 2D ML BCN films on 3D patterned substrates. a, </w:t>
      </w:r>
      <w:r w:rsidR="00652D1A">
        <w:rPr>
          <w:rFonts w:ascii="Arial" w:hAnsi="Arial" w:cs="Arial"/>
          <w:bCs/>
        </w:rPr>
        <w:t xml:space="preserve">Optical micrograph shows </w:t>
      </w:r>
      <w:r w:rsidR="00D3019E">
        <w:rPr>
          <w:rFonts w:ascii="Arial" w:hAnsi="Arial" w:cs="Arial"/>
          <w:bCs/>
        </w:rPr>
        <w:t xml:space="preserve">a series of </w:t>
      </w:r>
      <w:r w:rsidR="00652D1A">
        <w:rPr>
          <w:rFonts w:ascii="Arial" w:hAnsi="Arial" w:cs="Arial"/>
          <w:bCs/>
        </w:rPr>
        <w:t xml:space="preserve">holey patterns </w:t>
      </w:r>
      <w:r w:rsidR="00B528FD">
        <w:rPr>
          <w:rFonts w:ascii="Arial" w:hAnsi="Arial" w:cs="Arial"/>
          <w:bCs/>
        </w:rPr>
        <w:t>in</w:t>
      </w:r>
      <w:r w:rsidR="00652D1A">
        <w:rPr>
          <w:rFonts w:ascii="Arial" w:hAnsi="Arial" w:cs="Arial"/>
          <w:bCs/>
        </w:rPr>
        <w:t xml:space="preserve"> SiO</w:t>
      </w:r>
      <w:r w:rsidR="00652D1A" w:rsidRPr="00D3019E">
        <w:rPr>
          <w:rFonts w:ascii="Arial" w:hAnsi="Arial" w:cs="Arial"/>
          <w:bCs/>
          <w:vertAlign w:val="subscript"/>
        </w:rPr>
        <w:t>2</w:t>
      </w:r>
      <w:r w:rsidR="00652D1A">
        <w:rPr>
          <w:rFonts w:ascii="Arial" w:hAnsi="Arial" w:cs="Arial"/>
          <w:bCs/>
        </w:rPr>
        <w:t xml:space="preserve"> dielectrics on Si substrates.</w:t>
      </w:r>
      <w:r w:rsidR="00D00FFA">
        <w:rPr>
          <w:rFonts w:ascii="Arial" w:hAnsi="Arial" w:cs="Arial"/>
          <w:bCs/>
        </w:rPr>
        <w:t xml:space="preserve"> </w:t>
      </w:r>
      <w:r w:rsidR="00D00FFA" w:rsidRPr="00B80A68">
        <w:rPr>
          <w:rFonts w:ascii="Arial" w:hAnsi="Arial" w:cs="Arial"/>
          <w:b/>
        </w:rPr>
        <w:t>b,</w:t>
      </w:r>
      <w:r w:rsidR="00D00FFA">
        <w:rPr>
          <w:rFonts w:ascii="Arial" w:hAnsi="Arial" w:cs="Arial"/>
          <w:bCs/>
        </w:rPr>
        <w:t xml:space="preserve"> Corresponding PL mapping </w:t>
      </w:r>
      <w:r w:rsidR="001A0C93">
        <w:rPr>
          <w:rFonts w:ascii="Arial" w:hAnsi="Arial" w:cs="Arial"/>
          <w:bCs/>
        </w:rPr>
        <w:t xml:space="preserve">(at 1.85 eV) </w:t>
      </w:r>
      <w:r w:rsidR="00D00FFA">
        <w:rPr>
          <w:rFonts w:ascii="Arial" w:hAnsi="Arial" w:cs="Arial"/>
          <w:bCs/>
        </w:rPr>
        <w:t xml:space="preserve">demonstrates the preferential growth of 2D ML BCN films </w:t>
      </w:r>
      <w:r w:rsidR="00325C52">
        <w:rPr>
          <w:rFonts w:ascii="Arial" w:hAnsi="Arial" w:cs="Arial"/>
          <w:bCs/>
        </w:rPr>
        <w:t>only on SiO</w:t>
      </w:r>
      <w:r w:rsidR="00325C52" w:rsidRPr="00325C52">
        <w:rPr>
          <w:rFonts w:ascii="Arial" w:hAnsi="Arial" w:cs="Arial"/>
          <w:bCs/>
          <w:vertAlign w:val="subscript"/>
        </w:rPr>
        <w:t>2</w:t>
      </w:r>
      <w:r w:rsidR="00325C52">
        <w:rPr>
          <w:rFonts w:ascii="Arial" w:hAnsi="Arial" w:cs="Arial"/>
          <w:bCs/>
        </w:rPr>
        <w:t xml:space="preserve"> dielectrics.</w:t>
      </w:r>
      <w:r w:rsidR="00FC147E">
        <w:rPr>
          <w:rFonts w:ascii="Arial" w:hAnsi="Arial" w:cs="Arial"/>
          <w:bCs/>
        </w:rPr>
        <w:t xml:space="preserve"> Meanwhile, Si wells remain clean </w:t>
      </w:r>
      <w:r w:rsidR="00072733">
        <w:rPr>
          <w:rFonts w:ascii="Arial" w:hAnsi="Arial" w:cs="Arial"/>
          <w:bCs/>
        </w:rPr>
        <w:t xml:space="preserve">without BCN coating. </w:t>
      </w:r>
      <w:r w:rsidR="008C397C">
        <w:rPr>
          <w:rFonts w:ascii="Arial" w:hAnsi="Arial" w:cs="Arial"/>
          <w:bCs/>
        </w:rPr>
        <w:t>Surface roughness is quantified by a profilometer</w:t>
      </w:r>
      <w:r w:rsidR="008636E2">
        <w:rPr>
          <w:rFonts w:ascii="Arial" w:hAnsi="Arial" w:cs="Arial"/>
          <w:bCs/>
        </w:rPr>
        <w:t xml:space="preserve">. </w:t>
      </w:r>
    </w:p>
    <w:p w14:paraId="26A497EE" w14:textId="77777777" w:rsidR="00914B4C" w:rsidRDefault="00914B4C" w:rsidP="00652D1A">
      <w:pPr>
        <w:jc w:val="both"/>
        <w:rPr>
          <w:rFonts w:ascii="Arial" w:hAnsi="Arial" w:cs="Arial"/>
          <w:bCs/>
        </w:rPr>
      </w:pPr>
    </w:p>
    <w:p w14:paraId="329E634D" w14:textId="77777777" w:rsidR="00914B4C" w:rsidRDefault="00914B4C" w:rsidP="00652D1A">
      <w:pPr>
        <w:jc w:val="both"/>
        <w:rPr>
          <w:rFonts w:ascii="Arial" w:hAnsi="Arial" w:cs="Arial"/>
          <w:bCs/>
        </w:rPr>
      </w:pPr>
    </w:p>
    <w:p w14:paraId="1B57F8CF" w14:textId="77777777" w:rsidR="00914B4C" w:rsidRDefault="00914B4C" w:rsidP="00652D1A">
      <w:pPr>
        <w:jc w:val="both"/>
        <w:rPr>
          <w:rFonts w:ascii="Arial" w:hAnsi="Arial" w:cs="Arial"/>
          <w:bCs/>
        </w:rPr>
      </w:pPr>
    </w:p>
    <w:p w14:paraId="69265E28" w14:textId="77777777" w:rsidR="00914B4C" w:rsidRDefault="00914B4C" w:rsidP="00652D1A">
      <w:pPr>
        <w:jc w:val="both"/>
        <w:rPr>
          <w:rFonts w:ascii="Arial" w:hAnsi="Arial" w:cs="Arial"/>
          <w:bCs/>
        </w:rPr>
      </w:pPr>
    </w:p>
    <w:p w14:paraId="462DEEBF" w14:textId="77777777" w:rsidR="00914B4C" w:rsidRDefault="00914B4C" w:rsidP="00652D1A">
      <w:pPr>
        <w:jc w:val="both"/>
        <w:rPr>
          <w:rFonts w:ascii="Arial" w:hAnsi="Arial" w:cs="Arial"/>
          <w:bCs/>
        </w:rPr>
      </w:pPr>
    </w:p>
    <w:p w14:paraId="33EE2C3F" w14:textId="77777777" w:rsidR="00914B4C" w:rsidRDefault="00914B4C" w:rsidP="00652D1A">
      <w:pPr>
        <w:jc w:val="both"/>
        <w:rPr>
          <w:rFonts w:ascii="Arial" w:hAnsi="Arial" w:cs="Arial"/>
          <w:bCs/>
        </w:rPr>
      </w:pPr>
    </w:p>
    <w:p w14:paraId="12E1236E" w14:textId="77777777" w:rsidR="001705EB" w:rsidRDefault="001705EB" w:rsidP="00652D1A">
      <w:pPr>
        <w:jc w:val="both"/>
        <w:rPr>
          <w:rFonts w:ascii="Arial" w:hAnsi="Arial" w:cs="Arial"/>
          <w:bCs/>
        </w:rPr>
      </w:pPr>
    </w:p>
    <w:p w14:paraId="2FE2B474" w14:textId="77777777" w:rsidR="00914B4C" w:rsidRDefault="00914B4C" w:rsidP="00652D1A">
      <w:pPr>
        <w:jc w:val="both"/>
        <w:rPr>
          <w:rFonts w:ascii="Arial" w:hAnsi="Arial" w:cs="Arial"/>
          <w:bCs/>
        </w:rPr>
      </w:pPr>
    </w:p>
    <w:p w14:paraId="338E8BFB" w14:textId="77777777" w:rsidR="00914B4C" w:rsidRDefault="00914B4C" w:rsidP="00652D1A">
      <w:pPr>
        <w:jc w:val="both"/>
        <w:rPr>
          <w:rFonts w:ascii="Arial" w:hAnsi="Arial" w:cs="Arial"/>
          <w:bCs/>
        </w:rPr>
      </w:pPr>
    </w:p>
    <w:p w14:paraId="3E6B2409" w14:textId="7689F669" w:rsidR="00C07A89" w:rsidRDefault="00B16887" w:rsidP="001705E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w:drawing>
          <wp:inline distT="0" distB="0" distL="0" distR="0" wp14:anchorId="530AA00E" wp14:editId="3D5CAF6E">
            <wp:extent cx="5673091" cy="3749040"/>
            <wp:effectExtent l="0" t="0" r="3810" b="0"/>
            <wp:docPr id="584921231" name="Picture 5" descr="A table with numbers and symbo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921231" name="Picture 5" descr="A table with numbers and symbols&#10;&#10;AI-generated content may be incorrect."/>
                    <pic:cNvPicPr/>
                  </pic:nvPicPr>
                  <pic:blipFill rotWithShape="1">
                    <a:blip r:embed="rId23"/>
                    <a:srcRect l="604" r="3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091" cy="3749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E9F118" w14:textId="77777777" w:rsidR="00F65AD9" w:rsidRDefault="00914B4C" w:rsidP="00652D1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Supplementary Table 1</w:t>
      </w:r>
      <w:r w:rsidR="00E90DEA">
        <w:rPr>
          <w:rFonts w:ascii="Arial" w:hAnsi="Arial" w:cs="Arial"/>
          <w:b/>
        </w:rPr>
        <w:t xml:space="preserve"> | </w:t>
      </w:r>
      <w:r w:rsidR="00E90DEA" w:rsidRPr="00E23392">
        <w:rPr>
          <w:rFonts w:ascii="Arial" w:hAnsi="Arial" w:cs="Arial"/>
          <w:bCs/>
        </w:rPr>
        <w:t>Benchmark for p-type FETs fabricated with emerging 2D TMDs, non-TMDs, and amorphous oxide materials.</w:t>
      </w:r>
      <w:r w:rsidR="00E90DEA">
        <w:rPr>
          <w:rFonts w:ascii="Arial" w:hAnsi="Arial" w:cs="Arial"/>
          <w:b/>
        </w:rPr>
        <w:t xml:space="preserve"> </w:t>
      </w:r>
    </w:p>
    <w:p w14:paraId="096FFF21" w14:textId="77777777" w:rsidR="00F65AD9" w:rsidRDefault="00F65AD9" w:rsidP="00652D1A">
      <w:pPr>
        <w:jc w:val="both"/>
        <w:rPr>
          <w:rFonts w:ascii="Arial" w:hAnsi="Arial" w:cs="Arial"/>
          <w:b/>
        </w:rPr>
      </w:pPr>
    </w:p>
    <w:p w14:paraId="69124512" w14:textId="77777777" w:rsidR="00F65AD9" w:rsidRDefault="00F65AD9" w:rsidP="00652D1A">
      <w:pPr>
        <w:jc w:val="both"/>
        <w:rPr>
          <w:rFonts w:ascii="Arial" w:hAnsi="Arial" w:cs="Arial"/>
          <w:b/>
        </w:rPr>
      </w:pPr>
    </w:p>
    <w:p w14:paraId="3A8F6D56" w14:textId="77777777" w:rsidR="00F65AD9" w:rsidRDefault="00F65AD9" w:rsidP="00652D1A">
      <w:pPr>
        <w:jc w:val="both"/>
        <w:rPr>
          <w:rFonts w:ascii="Arial" w:hAnsi="Arial" w:cs="Arial"/>
          <w:b/>
        </w:rPr>
      </w:pPr>
    </w:p>
    <w:p w14:paraId="74934C0F" w14:textId="77777777" w:rsidR="00F65AD9" w:rsidRDefault="00F65AD9" w:rsidP="00652D1A">
      <w:pPr>
        <w:jc w:val="both"/>
        <w:rPr>
          <w:rFonts w:ascii="Arial" w:hAnsi="Arial" w:cs="Arial"/>
          <w:b/>
        </w:rPr>
      </w:pPr>
    </w:p>
    <w:p w14:paraId="2D312E66" w14:textId="77777777" w:rsidR="00F65AD9" w:rsidRDefault="00F65AD9" w:rsidP="00652D1A">
      <w:pPr>
        <w:jc w:val="both"/>
        <w:rPr>
          <w:rFonts w:ascii="Arial" w:hAnsi="Arial" w:cs="Arial"/>
          <w:b/>
        </w:rPr>
      </w:pPr>
    </w:p>
    <w:p w14:paraId="3DDB7CCE" w14:textId="77777777" w:rsidR="00F65AD9" w:rsidRDefault="00F65AD9" w:rsidP="00652D1A">
      <w:pPr>
        <w:jc w:val="both"/>
        <w:rPr>
          <w:rFonts w:ascii="Arial" w:hAnsi="Arial" w:cs="Arial"/>
          <w:b/>
        </w:rPr>
      </w:pPr>
    </w:p>
    <w:p w14:paraId="14EBAD09" w14:textId="77777777" w:rsidR="00F65AD9" w:rsidRDefault="00F65AD9" w:rsidP="00652D1A">
      <w:pPr>
        <w:jc w:val="both"/>
        <w:rPr>
          <w:rFonts w:ascii="Arial" w:hAnsi="Arial" w:cs="Arial"/>
          <w:b/>
        </w:rPr>
      </w:pPr>
    </w:p>
    <w:p w14:paraId="64CB2A8B" w14:textId="63F6E632" w:rsidR="00914B4C" w:rsidRDefault="00914B4C" w:rsidP="00652D1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F65AD9">
        <w:rPr>
          <w:rFonts w:ascii="Arial" w:hAnsi="Arial" w:cs="Arial"/>
          <w:b/>
          <w:noProof/>
        </w:rPr>
        <w:lastRenderedPageBreak/>
        <w:drawing>
          <wp:inline distT="0" distB="0" distL="0" distR="0" wp14:anchorId="5318F1DE" wp14:editId="597F3DB9">
            <wp:extent cx="5735320" cy="2958799"/>
            <wp:effectExtent l="0" t="0" r="5080" b="635"/>
            <wp:docPr id="930611395" name="Picture 6" descr="A diagram of a hexagon with colored lines an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611395" name="Picture 6" descr="A diagram of a hexagon with colored lines and dots&#10;&#10;AI-generated content may be incorrect."/>
                    <pic:cNvPicPr/>
                  </pic:nvPicPr>
                  <pic:blipFill rotWithShape="1">
                    <a:blip r:embed="rId24"/>
                    <a:srcRect l="443" r="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8" cy="297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E016A" w14:textId="13CB6231" w:rsidR="00F65AD9" w:rsidRDefault="00F65AD9" w:rsidP="00652D1A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 xml:space="preserve">Supplementary Table </w:t>
      </w:r>
      <w:r w:rsidR="009504B8">
        <w:rPr>
          <w:rFonts w:ascii="Arial" w:hAnsi="Arial" w:cs="Arial"/>
          <w:b/>
        </w:rPr>
        <w:t>2</w:t>
      </w:r>
      <w:r>
        <w:rPr>
          <w:rFonts w:ascii="Arial" w:hAnsi="Arial" w:cs="Arial"/>
          <w:b/>
        </w:rPr>
        <w:t xml:space="preserve"> |</w:t>
      </w:r>
      <w:r w:rsidR="001C3ED4">
        <w:rPr>
          <w:rFonts w:ascii="Arial" w:hAnsi="Arial" w:cs="Arial"/>
          <w:b/>
        </w:rPr>
        <w:t xml:space="preserve"> </w:t>
      </w:r>
      <w:r w:rsidR="006A347F" w:rsidRPr="006A347F">
        <w:rPr>
          <w:rFonts w:ascii="Arial" w:hAnsi="Arial" w:cs="Arial"/>
          <w:bCs/>
        </w:rPr>
        <w:t>The</w:t>
      </w:r>
      <w:r w:rsidR="006A347F">
        <w:rPr>
          <w:rFonts w:ascii="Arial" w:hAnsi="Arial" w:cs="Arial"/>
          <w:bCs/>
        </w:rPr>
        <w:t xml:space="preserve"> radar chart comparison of the electric performance of p-channel FETs between</w:t>
      </w:r>
      <w:r w:rsidR="00F21F94">
        <w:rPr>
          <w:rFonts w:ascii="Arial" w:hAnsi="Arial" w:cs="Arial"/>
          <w:bCs/>
        </w:rPr>
        <w:t xml:space="preserve"> BCN (red dot),</w:t>
      </w:r>
      <w:r w:rsidR="006A347F">
        <w:rPr>
          <w:rFonts w:ascii="Arial" w:hAnsi="Arial" w:cs="Arial"/>
          <w:bCs/>
        </w:rPr>
        <w:t xml:space="preserve"> emerging 2D TMD</w:t>
      </w:r>
      <w:r w:rsidR="001B418D">
        <w:rPr>
          <w:rFonts w:ascii="Arial" w:hAnsi="Arial" w:cs="Arial"/>
          <w:bCs/>
        </w:rPr>
        <w:t xml:space="preserve"> (blue dot)</w:t>
      </w:r>
      <w:r w:rsidR="006A347F">
        <w:rPr>
          <w:rFonts w:ascii="Arial" w:hAnsi="Arial" w:cs="Arial"/>
          <w:bCs/>
        </w:rPr>
        <w:t>, non-TMD</w:t>
      </w:r>
      <w:r w:rsidR="001B418D">
        <w:rPr>
          <w:rFonts w:ascii="Arial" w:hAnsi="Arial" w:cs="Arial"/>
          <w:bCs/>
        </w:rPr>
        <w:t xml:space="preserve"> (gray and green dots)</w:t>
      </w:r>
      <w:r w:rsidR="006A347F">
        <w:rPr>
          <w:rFonts w:ascii="Arial" w:hAnsi="Arial" w:cs="Arial"/>
          <w:bCs/>
        </w:rPr>
        <w:t>, and amorphous oxides</w:t>
      </w:r>
      <w:r w:rsidR="001B418D">
        <w:rPr>
          <w:rFonts w:ascii="Arial" w:hAnsi="Arial" w:cs="Arial"/>
          <w:bCs/>
        </w:rPr>
        <w:t xml:space="preserve"> (orange dot)</w:t>
      </w:r>
      <w:r w:rsidR="006A347F">
        <w:rPr>
          <w:rFonts w:ascii="Arial" w:hAnsi="Arial" w:cs="Arial"/>
          <w:bCs/>
        </w:rPr>
        <w:t xml:space="preserve"> and the Si standard</w:t>
      </w:r>
      <w:r w:rsidR="00214C56">
        <w:rPr>
          <w:rFonts w:ascii="Arial" w:hAnsi="Arial" w:cs="Arial"/>
          <w:bCs/>
        </w:rPr>
        <w:t xml:space="preserve"> (black line)</w:t>
      </w:r>
      <w:r w:rsidR="006A347F">
        <w:rPr>
          <w:rFonts w:ascii="Arial" w:hAnsi="Arial" w:cs="Arial"/>
          <w:bCs/>
        </w:rPr>
        <w:t xml:space="preserve">. </w:t>
      </w:r>
    </w:p>
    <w:p w14:paraId="48B96335" w14:textId="77777777" w:rsidR="00F135C4" w:rsidRDefault="00F135C4" w:rsidP="00652D1A">
      <w:pPr>
        <w:jc w:val="both"/>
        <w:rPr>
          <w:rFonts w:ascii="Arial" w:hAnsi="Arial" w:cs="Arial"/>
          <w:b/>
        </w:rPr>
      </w:pPr>
    </w:p>
    <w:p w14:paraId="7EA562E6" w14:textId="76E32D59" w:rsidR="00813A1C" w:rsidRPr="00531751" w:rsidRDefault="00813A1C">
      <w:pPr>
        <w:rPr>
          <w:rFonts w:ascii="Arial" w:hAnsi="Arial" w:cs="Arial"/>
          <w:b/>
        </w:rPr>
      </w:pPr>
      <w:r w:rsidRPr="00531751">
        <w:rPr>
          <w:rFonts w:ascii="Arial" w:hAnsi="Arial" w:cs="Arial"/>
          <w:b/>
        </w:rPr>
        <w:t>Reference</w:t>
      </w:r>
      <w:r w:rsidR="00A71170">
        <w:rPr>
          <w:rFonts w:ascii="Arial" w:hAnsi="Arial" w:cs="Arial"/>
          <w:b/>
        </w:rPr>
        <w:t>:</w:t>
      </w:r>
    </w:p>
    <w:sdt>
      <w:sdtPr>
        <w:rPr>
          <w:rFonts w:ascii="Arial" w:hAnsi="Arial" w:cs="Arial"/>
          <w:bCs/>
          <w:color w:val="000000"/>
        </w:rPr>
        <w:tag w:val="MENDELEY_BIBLIOGRAPHY"/>
        <w:id w:val="6031664"/>
        <w:placeholder>
          <w:docPart w:val="DefaultPlaceholder_-1854013440"/>
        </w:placeholder>
      </w:sdtPr>
      <w:sdtContent>
        <w:p w14:paraId="3AF91233" w14:textId="77777777" w:rsidR="00C46CE4" w:rsidRPr="00C46CE4" w:rsidRDefault="00C46CE4">
          <w:pPr>
            <w:autoSpaceDE w:val="0"/>
            <w:autoSpaceDN w:val="0"/>
            <w:ind w:hanging="640"/>
            <w:divId w:val="2030175288"/>
            <w:rPr>
              <w:rFonts w:ascii="Arial" w:eastAsia="Times New Roman" w:hAnsi="Arial" w:cs="Arial"/>
              <w:color w:val="000000"/>
              <w:kern w:val="0"/>
              <w:szCs w:val="24"/>
            </w:rPr>
          </w:pPr>
          <w:r w:rsidRPr="00C46CE4">
            <w:rPr>
              <w:rFonts w:ascii="Arial" w:eastAsia="Times New Roman" w:hAnsi="Arial" w:cs="Arial"/>
              <w:color w:val="000000"/>
            </w:rPr>
            <w:t>1.</w:t>
          </w:r>
          <w:r w:rsidRPr="00C46CE4">
            <w:rPr>
              <w:rFonts w:ascii="Arial" w:eastAsia="Times New Roman" w:hAnsi="Arial" w:cs="Arial"/>
              <w:color w:val="000000"/>
            </w:rPr>
            <w:tab/>
            <w:t xml:space="preserve">Markov, I. V. </w:t>
          </w:r>
          <w:r w:rsidRPr="00C46CE4">
            <w:rPr>
              <w:rFonts w:ascii="Arial" w:eastAsia="Times New Roman" w:hAnsi="Arial" w:cs="Arial"/>
              <w:i/>
              <w:iCs/>
              <w:color w:val="000000"/>
            </w:rPr>
            <w:t>Crystal Growth for Beginners</w:t>
          </w:r>
          <w:r w:rsidRPr="00C46CE4">
            <w:rPr>
              <w:rFonts w:ascii="Arial" w:eastAsia="Times New Roman" w:hAnsi="Arial" w:cs="Arial"/>
              <w:color w:val="000000"/>
            </w:rPr>
            <w:t>. (WORLD SCIENTIFIC, 2003). doi:10.1142/5172.</w:t>
          </w:r>
        </w:p>
        <w:p w14:paraId="003BF437" w14:textId="77777777" w:rsidR="00C46CE4" w:rsidRPr="00C46CE4" w:rsidRDefault="00C46CE4">
          <w:pPr>
            <w:autoSpaceDE w:val="0"/>
            <w:autoSpaceDN w:val="0"/>
            <w:ind w:hanging="640"/>
            <w:divId w:val="336274847"/>
            <w:rPr>
              <w:rFonts w:ascii="Arial" w:eastAsia="Times New Roman" w:hAnsi="Arial" w:cs="Arial"/>
              <w:color w:val="000000"/>
            </w:rPr>
          </w:pPr>
          <w:r w:rsidRPr="00C46CE4">
            <w:rPr>
              <w:rFonts w:ascii="Arial" w:eastAsia="Times New Roman" w:hAnsi="Arial" w:cs="Arial"/>
              <w:color w:val="000000"/>
            </w:rPr>
            <w:t>2.</w:t>
          </w:r>
          <w:r w:rsidRPr="00C46CE4">
            <w:rPr>
              <w:rFonts w:ascii="Arial" w:eastAsia="Times New Roman" w:hAnsi="Arial" w:cs="Arial"/>
              <w:color w:val="000000"/>
            </w:rPr>
            <w:tab/>
            <w:t xml:space="preserve">Gao, J., Yip, J., Zhao, J., </w:t>
          </w:r>
          <w:proofErr w:type="spellStart"/>
          <w:r w:rsidRPr="00C46CE4">
            <w:rPr>
              <w:rFonts w:ascii="Arial" w:eastAsia="Times New Roman" w:hAnsi="Arial" w:cs="Arial"/>
              <w:color w:val="000000"/>
            </w:rPr>
            <w:t>Yakobson</w:t>
          </w:r>
          <w:proofErr w:type="spellEnd"/>
          <w:r w:rsidRPr="00C46CE4">
            <w:rPr>
              <w:rFonts w:ascii="Arial" w:eastAsia="Times New Roman" w:hAnsi="Arial" w:cs="Arial"/>
              <w:color w:val="000000"/>
            </w:rPr>
            <w:t xml:space="preserve">, B. I. &amp; Ding, F. Graphene Nucleation on Transition Metal Surface: Structure Transformation and Role of the Metal Step Edge. </w:t>
          </w:r>
          <w:r w:rsidRPr="00C46CE4">
            <w:rPr>
              <w:rFonts w:ascii="Arial" w:eastAsia="Times New Roman" w:hAnsi="Arial" w:cs="Arial"/>
              <w:i/>
              <w:iCs/>
              <w:color w:val="000000"/>
            </w:rPr>
            <w:t>J Am Chem Soc</w:t>
          </w:r>
          <w:r w:rsidRPr="00C46CE4">
            <w:rPr>
              <w:rFonts w:ascii="Arial" w:eastAsia="Times New Roman" w:hAnsi="Arial" w:cs="Arial"/>
              <w:color w:val="000000"/>
            </w:rPr>
            <w:t xml:space="preserve"> </w:t>
          </w:r>
          <w:r w:rsidRPr="00C46CE4">
            <w:rPr>
              <w:rFonts w:ascii="Arial" w:eastAsia="Times New Roman" w:hAnsi="Arial" w:cs="Arial"/>
              <w:bCs/>
              <w:color w:val="000000"/>
            </w:rPr>
            <w:t>133</w:t>
          </w:r>
          <w:r w:rsidRPr="00C46CE4">
            <w:rPr>
              <w:rFonts w:ascii="Arial" w:eastAsia="Times New Roman" w:hAnsi="Arial" w:cs="Arial"/>
              <w:color w:val="000000"/>
            </w:rPr>
            <w:t>, 5009–5015 (2011).</w:t>
          </w:r>
        </w:p>
        <w:p w14:paraId="7A68B71A" w14:textId="1714929D" w:rsidR="00C46CE4" w:rsidRPr="00C46CE4" w:rsidRDefault="00C46CE4" w:rsidP="00C46CE4">
          <w:pPr>
            <w:jc w:val="both"/>
            <w:rPr>
              <w:rFonts w:ascii="Arial" w:hAnsi="Arial" w:cs="Arial"/>
              <w:bCs/>
            </w:rPr>
          </w:pPr>
          <w:r w:rsidRPr="00C46CE4">
            <w:rPr>
              <w:rFonts w:ascii="Arial" w:eastAsia="Times New Roman" w:hAnsi="Arial" w:cs="Arial"/>
              <w:color w:val="000000"/>
            </w:rPr>
            <w:t> </w:t>
          </w:r>
        </w:p>
      </w:sdtContent>
    </w:sdt>
    <w:sectPr w:rsidR="00C46CE4" w:rsidRPr="00C46CE4" w:rsidSect="00A409F3">
      <w:pgSz w:w="11906" w:h="16838"/>
      <w:pgMar w:top="1440" w:right="1440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5F015E" w14:textId="77777777" w:rsidR="002A047D" w:rsidRDefault="002A047D" w:rsidP="00C33C38">
      <w:r>
        <w:separator/>
      </w:r>
    </w:p>
  </w:endnote>
  <w:endnote w:type="continuationSeparator" w:id="0">
    <w:p w14:paraId="629A7ED7" w14:textId="77777777" w:rsidR="002A047D" w:rsidRDefault="002A047D" w:rsidP="00C3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DBEEB0" w14:textId="77777777" w:rsidR="002A047D" w:rsidRDefault="002A047D" w:rsidP="00C33C38">
      <w:r>
        <w:separator/>
      </w:r>
    </w:p>
  </w:footnote>
  <w:footnote w:type="continuationSeparator" w:id="0">
    <w:p w14:paraId="13A264A9" w14:textId="77777777" w:rsidR="002A047D" w:rsidRDefault="002A047D" w:rsidP="00C33C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217D0D"/>
    <w:multiLevelType w:val="hybridMultilevel"/>
    <w:tmpl w:val="84A66548"/>
    <w:lvl w:ilvl="0" w:tplc="845647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71E40A7E"/>
    <w:multiLevelType w:val="hybridMultilevel"/>
    <w:tmpl w:val="1D22236A"/>
    <w:lvl w:ilvl="0" w:tplc="2D8485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833176645">
    <w:abstractNumId w:val="0"/>
  </w:num>
  <w:num w:numId="2" w16cid:durableId="21040655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046"/>
    <w:rsid w:val="00002847"/>
    <w:rsid w:val="000049B6"/>
    <w:rsid w:val="00020E48"/>
    <w:rsid w:val="000264D0"/>
    <w:rsid w:val="0004070D"/>
    <w:rsid w:val="00045446"/>
    <w:rsid w:val="000514D1"/>
    <w:rsid w:val="00055B27"/>
    <w:rsid w:val="00060231"/>
    <w:rsid w:val="0006103D"/>
    <w:rsid w:val="0006289D"/>
    <w:rsid w:val="00062D8E"/>
    <w:rsid w:val="00072733"/>
    <w:rsid w:val="00084BF0"/>
    <w:rsid w:val="00094B05"/>
    <w:rsid w:val="00094BE7"/>
    <w:rsid w:val="00095B79"/>
    <w:rsid w:val="000A4E8B"/>
    <w:rsid w:val="000B5580"/>
    <w:rsid w:val="000C1AEC"/>
    <w:rsid w:val="000C7F16"/>
    <w:rsid w:val="000D0674"/>
    <w:rsid w:val="000D1D0D"/>
    <w:rsid w:val="000D4218"/>
    <w:rsid w:val="000D619B"/>
    <w:rsid w:val="000E7BC7"/>
    <w:rsid w:val="000E7EF1"/>
    <w:rsid w:val="000F0BED"/>
    <w:rsid w:val="001000C9"/>
    <w:rsid w:val="001159DF"/>
    <w:rsid w:val="00116AF8"/>
    <w:rsid w:val="00123B1F"/>
    <w:rsid w:val="0012406C"/>
    <w:rsid w:val="001437F6"/>
    <w:rsid w:val="00147083"/>
    <w:rsid w:val="00152C8C"/>
    <w:rsid w:val="00156BB0"/>
    <w:rsid w:val="00165BA6"/>
    <w:rsid w:val="00167210"/>
    <w:rsid w:val="001705EB"/>
    <w:rsid w:val="00170829"/>
    <w:rsid w:val="00170DEE"/>
    <w:rsid w:val="001751B8"/>
    <w:rsid w:val="00191CA2"/>
    <w:rsid w:val="001921E2"/>
    <w:rsid w:val="001A0C93"/>
    <w:rsid w:val="001A76D9"/>
    <w:rsid w:val="001B0DE3"/>
    <w:rsid w:val="001B37F7"/>
    <w:rsid w:val="001B418D"/>
    <w:rsid w:val="001B4BC0"/>
    <w:rsid w:val="001B5A17"/>
    <w:rsid w:val="001B5A6D"/>
    <w:rsid w:val="001C2636"/>
    <w:rsid w:val="001C3ED4"/>
    <w:rsid w:val="001C4F57"/>
    <w:rsid w:val="001C7803"/>
    <w:rsid w:val="001D1A6A"/>
    <w:rsid w:val="001D35C8"/>
    <w:rsid w:val="001D6AB6"/>
    <w:rsid w:val="001D7A86"/>
    <w:rsid w:val="001E34BF"/>
    <w:rsid w:val="00204D16"/>
    <w:rsid w:val="002060FB"/>
    <w:rsid w:val="00214C56"/>
    <w:rsid w:val="00216400"/>
    <w:rsid w:val="00221F58"/>
    <w:rsid w:val="00234926"/>
    <w:rsid w:val="00235590"/>
    <w:rsid w:val="00240C5F"/>
    <w:rsid w:val="00244949"/>
    <w:rsid w:val="00254998"/>
    <w:rsid w:val="00256061"/>
    <w:rsid w:val="0026292C"/>
    <w:rsid w:val="002633C7"/>
    <w:rsid w:val="002644BF"/>
    <w:rsid w:val="00265DF2"/>
    <w:rsid w:val="002708DA"/>
    <w:rsid w:val="00275DE6"/>
    <w:rsid w:val="00276D41"/>
    <w:rsid w:val="00276D60"/>
    <w:rsid w:val="00276E2E"/>
    <w:rsid w:val="0028217F"/>
    <w:rsid w:val="00291237"/>
    <w:rsid w:val="00297AF8"/>
    <w:rsid w:val="002A047D"/>
    <w:rsid w:val="002A37EB"/>
    <w:rsid w:val="002A5C0D"/>
    <w:rsid w:val="002B45E4"/>
    <w:rsid w:val="002D44F0"/>
    <w:rsid w:val="002D492F"/>
    <w:rsid w:val="002D5E0E"/>
    <w:rsid w:val="002D611A"/>
    <w:rsid w:val="002D618D"/>
    <w:rsid w:val="002E0E20"/>
    <w:rsid w:val="002E3664"/>
    <w:rsid w:val="002E570B"/>
    <w:rsid w:val="002F1EF8"/>
    <w:rsid w:val="00325C52"/>
    <w:rsid w:val="00337BD6"/>
    <w:rsid w:val="00345446"/>
    <w:rsid w:val="00355893"/>
    <w:rsid w:val="0036227E"/>
    <w:rsid w:val="003655D2"/>
    <w:rsid w:val="00377A38"/>
    <w:rsid w:val="00385417"/>
    <w:rsid w:val="00391D81"/>
    <w:rsid w:val="00394452"/>
    <w:rsid w:val="003A1330"/>
    <w:rsid w:val="003B4FE6"/>
    <w:rsid w:val="003B6BD6"/>
    <w:rsid w:val="003C2A5D"/>
    <w:rsid w:val="003C389C"/>
    <w:rsid w:val="003C6F4F"/>
    <w:rsid w:val="003D581B"/>
    <w:rsid w:val="003D6144"/>
    <w:rsid w:val="003D6B57"/>
    <w:rsid w:val="003E5FEE"/>
    <w:rsid w:val="003E7624"/>
    <w:rsid w:val="003F2936"/>
    <w:rsid w:val="003F4003"/>
    <w:rsid w:val="003F4B09"/>
    <w:rsid w:val="003F5979"/>
    <w:rsid w:val="003F5AA8"/>
    <w:rsid w:val="0040228D"/>
    <w:rsid w:val="0040434A"/>
    <w:rsid w:val="004056BD"/>
    <w:rsid w:val="00426053"/>
    <w:rsid w:val="0042661A"/>
    <w:rsid w:val="004267F6"/>
    <w:rsid w:val="004304E7"/>
    <w:rsid w:val="0043382A"/>
    <w:rsid w:val="00440395"/>
    <w:rsid w:val="0044076A"/>
    <w:rsid w:val="00441C30"/>
    <w:rsid w:val="00443913"/>
    <w:rsid w:val="004525E3"/>
    <w:rsid w:val="00453B53"/>
    <w:rsid w:val="004744E3"/>
    <w:rsid w:val="00486100"/>
    <w:rsid w:val="00486B73"/>
    <w:rsid w:val="0048715E"/>
    <w:rsid w:val="00487F65"/>
    <w:rsid w:val="00496FF6"/>
    <w:rsid w:val="00497818"/>
    <w:rsid w:val="004A012A"/>
    <w:rsid w:val="004A0CC5"/>
    <w:rsid w:val="004C1D7F"/>
    <w:rsid w:val="004C3A82"/>
    <w:rsid w:val="004C641F"/>
    <w:rsid w:val="004D3C0D"/>
    <w:rsid w:val="004D5B09"/>
    <w:rsid w:val="004D6AA5"/>
    <w:rsid w:val="004E1B9E"/>
    <w:rsid w:val="004E1BD3"/>
    <w:rsid w:val="004E45AA"/>
    <w:rsid w:val="004F3778"/>
    <w:rsid w:val="004F5CB9"/>
    <w:rsid w:val="004F7DCD"/>
    <w:rsid w:val="00507CC9"/>
    <w:rsid w:val="00512D9E"/>
    <w:rsid w:val="0051333A"/>
    <w:rsid w:val="005170D1"/>
    <w:rsid w:val="005211F0"/>
    <w:rsid w:val="005218C5"/>
    <w:rsid w:val="005274BE"/>
    <w:rsid w:val="00531751"/>
    <w:rsid w:val="00561ABB"/>
    <w:rsid w:val="00562A32"/>
    <w:rsid w:val="00565E08"/>
    <w:rsid w:val="0057264A"/>
    <w:rsid w:val="00572B4F"/>
    <w:rsid w:val="00585BDD"/>
    <w:rsid w:val="005A0557"/>
    <w:rsid w:val="005A4B2B"/>
    <w:rsid w:val="005B3D38"/>
    <w:rsid w:val="005C4A26"/>
    <w:rsid w:val="005E5190"/>
    <w:rsid w:val="005E6340"/>
    <w:rsid w:val="005F46EA"/>
    <w:rsid w:val="005F5FB2"/>
    <w:rsid w:val="006071C6"/>
    <w:rsid w:val="00607879"/>
    <w:rsid w:val="006218E9"/>
    <w:rsid w:val="00622368"/>
    <w:rsid w:val="006247B8"/>
    <w:rsid w:val="00624E00"/>
    <w:rsid w:val="0064462E"/>
    <w:rsid w:val="00645D3F"/>
    <w:rsid w:val="00652D1A"/>
    <w:rsid w:val="006540B0"/>
    <w:rsid w:val="00660E27"/>
    <w:rsid w:val="00663ABC"/>
    <w:rsid w:val="00675FB6"/>
    <w:rsid w:val="00676363"/>
    <w:rsid w:val="00681590"/>
    <w:rsid w:val="00683096"/>
    <w:rsid w:val="006846CF"/>
    <w:rsid w:val="00685830"/>
    <w:rsid w:val="006958BA"/>
    <w:rsid w:val="006A2507"/>
    <w:rsid w:val="006A2AAA"/>
    <w:rsid w:val="006A347F"/>
    <w:rsid w:val="006A710F"/>
    <w:rsid w:val="006A7526"/>
    <w:rsid w:val="006B159B"/>
    <w:rsid w:val="006B411C"/>
    <w:rsid w:val="006B6151"/>
    <w:rsid w:val="006C2FF5"/>
    <w:rsid w:val="006C7D95"/>
    <w:rsid w:val="006D2251"/>
    <w:rsid w:val="006D79B0"/>
    <w:rsid w:val="006E3B99"/>
    <w:rsid w:val="006E53E8"/>
    <w:rsid w:val="006E578D"/>
    <w:rsid w:val="006F0FFE"/>
    <w:rsid w:val="006F1801"/>
    <w:rsid w:val="00710F55"/>
    <w:rsid w:val="007131E4"/>
    <w:rsid w:val="00713E99"/>
    <w:rsid w:val="00724991"/>
    <w:rsid w:val="00731DE9"/>
    <w:rsid w:val="00732E15"/>
    <w:rsid w:val="007415CC"/>
    <w:rsid w:val="00742F53"/>
    <w:rsid w:val="00751C8F"/>
    <w:rsid w:val="007578C2"/>
    <w:rsid w:val="007607C6"/>
    <w:rsid w:val="00764827"/>
    <w:rsid w:val="00764BBF"/>
    <w:rsid w:val="00764C60"/>
    <w:rsid w:val="007711A3"/>
    <w:rsid w:val="007723EA"/>
    <w:rsid w:val="007753D8"/>
    <w:rsid w:val="00782991"/>
    <w:rsid w:val="007867C1"/>
    <w:rsid w:val="00790B30"/>
    <w:rsid w:val="00790CA0"/>
    <w:rsid w:val="007A72EC"/>
    <w:rsid w:val="007B0468"/>
    <w:rsid w:val="007B1136"/>
    <w:rsid w:val="007B346C"/>
    <w:rsid w:val="007C0C27"/>
    <w:rsid w:val="007D3BD7"/>
    <w:rsid w:val="007E3D28"/>
    <w:rsid w:val="007E41CA"/>
    <w:rsid w:val="007F163A"/>
    <w:rsid w:val="007F19E0"/>
    <w:rsid w:val="007F55C1"/>
    <w:rsid w:val="007F6DE9"/>
    <w:rsid w:val="007F6EF0"/>
    <w:rsid w:val="00802CB7"/>
    <w:rsid w:val="00813A1C"/>
    <w:rsid w:val="008162C2"/>
    <w:rsid w:val="00830CD2"/>
    <w:rsid w:val="00843938"/>
    <w:rsid w:val="008601C4"/>
    <w:rsid w:val="008610D6"/>
    <w:rsid w:val="008636E2"/>
    <w:rsid w:val="00876536"/>
    <w:rsid w:val="00895D91"/>
    <w:rsid w:val="008A0C06"/>
    <w:rsid w:val="008A7A92"/>
    <w:rsid w:val="008B2EAD"/>
    <w:rsid w:val="008C1BEE"/>
    <w:rsid w:val="008C397C"/>
    <w:rsid w:val="008C3E41"/>
    <w:rsid w:val="008C73D8"/>
    <w:rsid w:val="008C75C1"/>
    <w:rsid w:val="008D2DF9"/>
    <w:rsid w:val="008E1A55"/>
    <w:rsid w:val="008E7971"/>
    <w:rsid w:val="008F05A3"/>
    <w:rsid w:val="00900805"/>
    <w:rsid w:val="00903D5B"/>
    <w:rsid w:val="0090671D"/>
    <w:rsid w:val="00912486"/>
    <w:rsid w:val="00914B4C"/>
    <w:rsid w:val="0091687C"/>
    <w:rsid w:val="00923DC8"/>
    <w:rsid w:val="00940768"/>
    <w:rsid w:val="009504B8"/>
    <w:rsid w:val="009645CD"/>
    <w:rsid w:val="009652DE"/>
    <w:rsid w:val="0096548B"/>
    <w:rsid w:val="00965E65"/>
    <w:rsid w:val="00966360"/>
    <w:rsid w:val="00967309"/>
    <w:rsid w:val="00974322"/>
    <w:rsid w:val="0098318C"/>
    <w:rsid w:val="009873AC"/>
    <w:rsid w:val="009909AC"/>
    <w:rsid w:val="00992F3D"/>
    <w:rsid w:val="009A51A7"/>
    <w:rsid w:val="009A7FE5"/>
    <w:rsid w:val="009B3041"/>
    <w:rsid w:val="009C4E39"/>
    <w:rsid w:val="009C5FF4"/>
    <w:rsid w:val="009D18D3"/>
    <w:rsid w:val="009D1A1F"/>
    <w:rsid w:val="009E015C"/>
    <w:rsid w:val="009F4808"/>
    <w:rsid w:val="009F4C56"/>
    <w:rsid w:val="009F77A6"/>
    <w:rsid w:val="00A004A2"/>
    <w:rsid w:val="00A0067E"/>
    <w:rsid w:val="00A174F1"/>
    <w:rsid w:val="00A24654"/>
    <w:rsid w:val="00A30AEC"/>
    <w:rsid w:val="00A409F3"/>
    <w:rsid w:val="00A420A6"/>
    <w:rsid w:val="00A438F6"/>
    <w:rsid w:val="00A454F6"/>
    <w:rsid w:val="00A47F60"/>
    <w:rsid w:val="00A50C06"/>
    <w:rsid w:val="00A53075"/>
    <w:rsid w:val="00A532CA"/>
    <w:rsid w:val="00A5713E"/>
    <w:rsid w:val="00A6589F"/>
    <w:rsid w:val="00A67143"/>
    <w:rsid w:val="00A71170"/>
    <w:rsid w:val="00A732AB"/>
    <w:rsid w:val="00A77A59"/>
    <w:rsid w:val="00A90880"/>
    <w:rsid w:val="00AA2C32"/>
    <w:rsid w:val="00AB5B6B"/>
    <w:rsid w:val="00AB6D2E"/>
    <w:rsid w:val="00AC0DAA"/>
    <w:rsid w:val="00AD70D6"/>
    <w:rsid w:val="00AE763D"/>
    <w:rsid w:val="00AF1940"/>
    <w:rsid w:val="00AF2319"/>
    <w:rsid w:val="00AF47FC"/>
    <w:rsid w:val="00AF6A02"/>
    <w:rsid w:val="00AF6F30"/>
    <w:rsid w:val="00AF75FC"/>
    <w:rsid w:val="00AF7928"/>
    <w:rsid w:val="00AF7B91"/>
    <w:rsid w:val="00B02285"/>
    <w:rsid w:val="00B05002"/>
    <w:rsid w:val="00B053BE"/>
    <w:rsid w:val="00B07C36"/>
    <w:rsid w:val="00B108B7"/>
    <w:rsid w:val="00B11445"/>
    <w:rsid w:val="00B15DC4"/>
    <w:rsid w:val="00B16887"/>
    <w:rsid w:val="00B21AA3"/>
    <w:rsid w:val="00B2211E"/>
    <w:rsid w:val="00B26389"/>
    <w:rsid w:val="00B269B6"/>
    <w:rsid w:val="00B3557C"/>
    <w:rsid w:val="00B3577F"/>
    <w:rsid w:val="00B47056"/>
    <w:rsid w:val="00B528FD"/>
    <w:rsid w:val="00B550B7"/>
    <w:rsid w:val="00B60033"/>
    <w:rsid w:val="00B65BF5"/>
    <w:rsid w:val="00B668EA"/>
    <w:rsid w:val="00B72966"/>
    <w:rsid w:val="00B72C47"/>
    <w:rsid w:val="00B80529"/>
    <w:rsid w:val="00B80A68"/>
    <w:rsid w:val="00BA094F"/>
    <w:rsid w:val="00BA327A"/>
    <w:rsid w:val="00BA7B52"/>
    <w:rsid w:val="00BB0013"/>
    <w:rsid w:val="00BB2E75"/>
    <w:rsid w:val="00BB3B63"/>
    <w:rsid w:val="00BB4991"/>
    <w:rsid w:val="00BB62C7"/>
    <w:rsid w:val="00BB7257"/>
    <w:rsid w:val="00BC51E0"/>
    <w:rsid w:val="00BD28B5"/>
    <w:rsid w:val="00BD5505"/>
    <w:rsid w:val="00BD561B"/>
    <w:rsid w:val="00BF02EE"/>
    <w:rsid w:val="00BF3221"/>
    <w:rsid w:val="00BF5A0B"/>
    <w:rsid w:val="00BF66CC"/>
    <w:rsid w:val="00C03D5A"/>
    <w:rsid w:val="00C05265"/>
    <w:rsid w:val="00C06031"/>
    <w:rsid w:val="00C07A89"/>
    <w:rsid w:val="00C14386"/>
    <w:rsid w:val="00C17842"/>
    <w:rsid w:val="00C30D5F"/>
    <w:rsid w:val="00C33C38"/>
    <w:rsid w:val="00C342B7"/>
    <w:rsid w:val="00C35BCE"/>
    <w:rsid w:val="00C41995"/>
    <w:rsid w:val="00C425DE"/>
    <w:rsid w:val="00C4292C"/>
    <w:rsid w:val="00C458AC"/>
    <w:rsid w:val="00C46221"/>
    <w:rsid w:val="00C46CE4"/>
    <w:rsid w:val="00C47402"/>
    <w:rsid w:val="00C47E64"/>
    <w:rsid w:val="00C513F7"/>
    <w:rsid w:val="00C60050"/>
    <w:rsid w:val="00C62CCF"/>
    <w:rsid w:val="00C65EF8"/>
    <w:rsid w:val="00C67273"/>
    <w:rsid w:val="00C809E7"/>
    <w:rsid w:val="00C8699C"/>
    <w:rsid w:val="00C902A0"/>
    <w:rsid w:val="00C914BC"/>
    <w:rsid w:val="00C93415"/>
    <w:rsid w:val="00CA39EB"/>
    <w:rsid w:val="00CB0E6B"/>
    <w:rsid w:val="00CB39AC"/>
    <w:rsid w:val="00CB4B05"/>
    <w:rsid w:val="00CB5B17"/>
    <w:rsid w:val="00CB5F15"/>
    <w:rsid w:val="00CB69FB"/>
    <w:rsid w:val="00CB737D"/>
    <w:rsid w:val="00CC1C81"/>
    <w:rsid w:val="00CC6470"/>
    <w:rsid w:val="00CD1558"/>
    <w:rsid w:val="00CD52CD"/>
    <w:rsid w:val="00CD6EA6"/>
    <w:rsid w:val="00CF75F5"/>
    <w:rsid w:val="00D00C46"/>
    <w:rsid w:val="00D00FFA"/>
    <w:rsid w:val="00D02AF9"/>
    <w:rsid w:val="00D06F37"/>
    <w:rsid w:val="00D10850"/>
    <w:rsid w:val="00D11EBF"/>
    <w:rsid w:val="00D16FA6"/>
    <w:rsid w:val="00D2529E"/>
    <w:rsid w:val="00D27571"/>
    <w:rsid w:val="00D3019E"/>
    <w:rsid w:val="00D465D5"/>
    <w:rsid w:val="00D47373"/>
    <w:rsid w:val="00D47F1D"/>
    <w:rsid w:val="00D518B9"/>
    <w:rsid w:val="00D53C33"/>
    <w:rsid w:val="00D56C04"/>
    <w:rsid w:val="00D72D78"/>
    <w:rsid w:val="00D7577B"/>
    <w:rsid w:val="00D773ED"/>
    <w:rsid w:val="00D77890"/>
    <w:rsid w:val="00D8581C"/>
    <w:rsid w:val="00D86046"/>
    <w:rsid w:val="00D87C42"/>
    <w:rsid w:val="00D97D8B"/>
    <w:rsid w:val="00DA02A7"/>
    <w:rsid w:val="00DA331E"/>
    <w:rsid w:val="00DB3391"/>
    <w:rsid w:val="00DB3F64"/>
    <w:rsid w:val="00DB4244"/>
    <w:rsid w:val="00DB6DF8"/>
    <w:rsid w:val="00DC3864"/>
    <w:rsid w:val="00DF57A0"/>
    <w:rsid w:val="00E03B02"/>
    <w:rsid w:val="00E07263"/>
    <w:rsid w:val="00E205DB"/>
    <w:rsid w:val="00E20CEF"/>
    <w:rsid w:val="00E23392"/>
    <w:rsid w:val="00E375DB"/>
    <w:rsid w:val="00E427D9"/>
    <w:rsid w:val="00E467B1"/>
    <w:rsid w:val="00E46DDD"/>
    <w:rsid w:val="00E52765"/>
    <w:rsid w:val="00E57750"/>
    <w:rsid w:val="00E5793F"/>
    <w:rsid w:val="00E60496"/>
    <w:rsid w:val="00E611F5"/>
    <w:rsid w:val="00E71FE3"/>
    <w:rsid w:val="00E7752A"/>
    <w:rsid w:val="00E83E68"/>
    <w:rsid w:val="00E84E5D"/>
    <w:rsid w:val="00E851FC"/>
    <w:rsid w:val="00E85EAF"/>
    <w:rsid w:val="00E8605D"/>
    <w:rsid w:val="00E86AEB"/>
    <w:rsid w:val="00E87261"/>
    <w:rsid w:val="00E90DEA"/>
    <w:rsid w:val="00EA1009"/>
    <w:rsid w:val="00EA539E"/>
    <w:rsid w:val="00EA6E28"/>
    <w:rsid w:val="00EB3798"/>
    <w:rsid w:val="00EB57D5"/>
    <w:rsid w:val="00EB7201"/>
    <w:rsid w:val="00ED2AB9"/>
    <w:rsid w:val="00EE30AF"/>
    <w:rsid w:val="00EE466E"/>
    <w:rsid w:val="00EE4EDE"/>
    <w:rsid w:val="00EE6A18"/>
    <w:rsid w:val="00EF38C2"/>
    <w:rsid w:val="00F04DFF"/>
    <w:rsid w:val="00F135C4"/>
    <w:rsid w:val="00F2046E"/>
    <w:rsid w:val="00F20AC6"/>
    <w:rsid w:val="00F21F94"/>
    <w:rsid w:val="00F32801"/>
    <w:rsid w:val="00F32E18"/>
    <w:rsid w:val="00F4374D"/>
    <w:rsid w:val="00F53B57"/>
    <w:rsid w:val="00F56D9F"/>
    <w:rsid w:val="00F60538"/>
    <w:rsid w:val="00F60577"/>
    <w:rsid w:val="00F65AD9"/>
    <w:rsid w:val="00F73633"/>
    <w:rsid w:val="00F80072"/>
    <w:rsid w:val="00F800AB"/>
    <w:rsid w:val="00F85DDD"/>
    <w:rsid w:val="00F959B4"/>
    <w:rsid w:val="00FA0814"/>
    <w:rsid w:val="00FA2CF2"/>
    <w:rsid w:val="00FB19D2"/>
    <w:rsid w:val="00FB2D5F"/>
    <w:rsid w:val="00FB33FA"/>
    <w:rsid w:val="00FB5E08"/>
    <w:rsid w:val="00FC147E"/>
    <w:rsid w:val="00FC1B3F"/>
    <w:rsid w:val="00FC6228"/>
    <w:rsid w:val="00FC6242"/>
    <w:rsid w:val="00FD0F8E"/>
    <w:rsid w:val="00FD4767"/>
    <w:rsid w:val="00FE5286"/>
    <w:rsid w:val="00FE6600"/>
    <w:rsid w:val="00FF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023D08C"/>
  <w14:defaultImageDpi w14:val="32767"/>
  <w15:chartTrackingRefBased/>
  <w15:docId w15:val="{38F7A2C9-39F8-4575-9ED4-785D31337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5A17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3C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33C38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33C3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33C38"/>
    <w:rPr>
      <w:sz w:val="20"/>
      <w:szCs w:val="20"/>
    </w:rPr>
  </w:style>
  <w:style w:type="paragraph" w:styleId="Revision">
    <w:name w:val="Revision"/>
    <w:hidden/>
    <w:uiPriority w:val="99"/>
    <w:semiHidden/>
    <w:rsid w:val="00B11445"/>
  </w:style>
  <w:style w:type="character" w:styleId="PlaceholderText">
    <w:name w:val="Placeholder Text"/>
    <w:basedOn w:val="DefaultParagraphFont"/>
    <w:uiPriority w:val="99"/>
    <w:semiHidden/>
    <w:rsid w:val="007578C2"/>
    <w:rPr>
      <w:color w:val="808080"/>
    </w:rPr>
  </w:style>
  <w:style w:type="paragraph" w:styleId="ListParagraph">
    <w:name w:val="List Paragraph"/>
    <w:basedOn w:val="Normal"/>
    <w:uiPriority w:val="34"/>
    <w:qFormat/>
    <w:rsid w:val="00D2529E"/>
    <w:pPr>
      <w:ind w:leftChars="200" w:left="480"/>
    </w:pPr>
  </w:style>
  <w:style w:type="character" w:styleId="Hyperlink">
    <w:name w:val="Hyperlink"/>
    <w:uiPriority w:val="99"/>
    <w:unhideWhenUsed/>
    <w:rsid w:val="00084BF0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F6A0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C7F1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37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75288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4847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4416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698609">
          <w:marLeft w:val="6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5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uj@g.ecc.u-tokyo.ac.jp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incent@g.ecc.u-tokyo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mailto:cwpao@gate.sinica.edu.tw,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mailto:ycchou@ntu.edu.tw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183C0-2CF9-8E47-9DF7-40A1DB2BF970}"/>
      </w:docPartPr>
      <w:docPartBody>
        <w:p w:rsidR="00CB5348" w:rsidRDefault="0086750C">
          <w:r w:rsidRPr="00DF0CDA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50C"/>
    <w:rsid w:val="000C026B"/>
    <w:rsid w:val="001437F6"/>
    <w:rsid w:val="001751B8"/>
    <w:rsid w:val="0019666F"/>
    <w:rsid w:val="001C7803"/>
    <w:rsid w:val="0026292C"/>
    <w:rsid w:val="00287CE5"/>
    <w:rsid w:val="003329C7"/>
    <w:rsid w:val="00333AAB"/>
    <w:rsid w:val="003729B2"/>
    <w:rsid w:val="003745CF"/>
    <w:rsid w:val="003A1330"/>
    <w:rsid w:val="003B4FE6"/>
    <w:rsid w:val="0040228D"/>
    <w:rsid w:val="004E45AA"/>
    <w:rsid w:val="004F5C38"/>
    <w:rsid w:val="0057264A"/>
    <w:rsid w:val="006741E6"/>
    <w:rsid w:val="006A2507"/>
    <w:rsid w:val="006E3A65"/>
    <w:rsid w:val="007308C8"/>
    <w:rsid w:val="00764BBF"/>
    <w:rsid w:val="00796F64"/>
    <w:rsid w:val="007C1653"/>
    <w:rsid w:val="007F3187"/>
    <w:rsid w:val="0086750C"/>
    <w:rsid w:val="00967309"/>
    <w:rsid w:val="00A832A7"/>
    <w:rsid w:val="00B74705"/>
    <w:rsid w:val="00BA327A"/>
    <w:rsid w:val="00BC67BE"/>
    <w:rsid w:val="00C95081"/>
    <w:rsid w:val="00CB5348"/>
    <w:rsid w:val="00D72FE6"/>
    <w:rsid w:val="00D8581C"/>
    <w:rsid w:val="00DB3391"/>
    <w:rsid w:val="00DE3FF0"/>
    <w:rsid w:val="00EA67F3"/>
    <w:rsid w:val="00EB2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6750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1D56311-7F1B-C34C-BE30-2B2380D43922}">
  <we:reference id="wa104382081" version="1.55.1.0" store="en-US" storeType="OMEX"/>
  <we:alternateReferences>
    <we:reference id="WA104382081" version="1.55.1.0" store="" storeType="OMEX"/>
  </we:alternateReferences>
  <we:properties>
    <we:property name="MENDELEY_CITATIONS" value="[{&quot;citationID&quot;:&quot;MENDELEY_CITATION_685db61d-54e4-4be9-a51d-0f16bf450907&quot;,&quot;properties&quot;:{&quot;noteIndex&quot;:0},&quot;isEdited&quot;:false,&quot;manualOverride&quot;:{&quot;isManuallyOverridden&quot;:false,&quot;citeprocText&quot;:&quot;&lt;sup&gt;1&lt;/sup&gt;&quot;,&quot;manualOverrideText&quot;:&quot;&quot;},&quot;citationTag&quot;:&quot;MENDELEY_CITATION_v3_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&quot;,&quot;citationItems&quot;:[{&quot;id&quot;:&quot;55bb05d4-dc5b-31ea-8810-52c588419776&quot;,&quot;itemData&quot;:{&quot;type&quot;:&quot;book&quot;,&quot;id&quot;:&quot;55bb05d4-dc5b-31ea-8810-52c588419776&quot;,&quot;title&quot;:&quot;Crystal Growth for Beginners&quot;,&quot;author&quot;:[{&quot;family&quot;:&quot;Markov&quot;,&quot;given&quot;:&quot;Ivan&quot;,&quot;parse-names&quot;:false,&quot;dropping-particle&quot;:&quot;V&quot;,&quot;non-dropping-particle&quot;:&quot;&quot;}],&quot;DOI&quot;:&quot;10.1142/5172&quot;,&quot;ISBN&quot;:&quot;978-981-238-245-0&quot;,&quot;URL&quot;:&quot;https://www.worldscientific.com/worldscibooks/10.1142/5172&quot;,&quot;issued&quot;:{&quot;date-parts&quot;:[[2003,8]]},&quot;edition&quot;:&quot;2&quot;,&quot;publisher&quot;:&quot;WORLD SCIENTIFIC&quot;,&quot;container-title-short&quot;:&quot;&quot;},&quot;isTemporary&quot;:false}]},{&quot;citationID&quot;:&quot;MENDELEY_CITATION_7423261e-54aa-4e9c-b48f-9881cb401008&quot;,&quot;properties&quot;:{&quot;noteIndex&quot;:0},&quot;isEdited&quot;:false,&quot;manualOverride&quot;:{&quot;isManuallyOverridden&quot;:false,&quot;citeprocText&quot;:&quot;&lt;sup&gt;2&lt;/sup&gt;&quot;,&quot;manualOverrideText&quot;:&quot;&quot;},&quot;citationTag&quot;:&quot;MENDELEY_CITATION_v3_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&quot;,&quot;citationItems&quot;:[{&quot;id&quot;:&quot;5b657982-a26d-33ca-85f9-27cb78dfcb62&quot;,&quot;itemData&quot;:{&quot;type&quot;:&quot;article-journal&quot;,&quot;id&quot;:&quot;5b657982-a26d-33ca-85f9-27cb78dfcb62&quot;,&quot;title&quot;:&quot;Graphene Nucleation on Transition Metal Surface: Structure Transformation and Role of the Metal Step Edge&quot;,&quot;author&quot;:[{&quot;family&quot;:&quot;Gao&quot;,&quot;given&quot;:&quot;Junfeng&quot;,&quot;parse-names&quot;:false,&quot;dropping-particle&quot;:&quot;&quot;,&quot;non-dropping-particle&quot;:&quot;&quot;},{&quot;family&quot;:&quot;Yip&quot;,&quot;given&quot;:&quot;Joanne&quot;,&quot;parse-names&quot;:false,&quot;dropping-particle&quot;:&quot;&quot;,&quot;non-dropping-particle&quot;:&quot;&quot;},{&quot;family&quot;:&quot;Zhao&quot;,&quot;given&quot;:&quot;Jijun&quot;,&quot;parse-names&quot;:false,&quot;dropping-particle&quot;:&quot;&quot;,&quot;non-dropping-particle&quot;:&quot;&quot;},{&quot;family&quot;:&quot;Yakobson&quot;,&quot;given&quot;:&quot;Boris I.&quot;,&quot;parse-names&quot;:false,&quot;dropping-particle&quot;:&quot;&quot;,&quot;non-dropping-particle&quot;:&quot;&quot;},{&quot;family&quot;:&quot;Ding&quot;,&quot;given&quot;:&quot;Feng&quot;,&quot;parse-names&quot;:false,&quot;dropping-particle&quot;:&quot;&quot;,&quot;non-dropping-particle&quot;:&quot;&quot;}],&quot;container-title&quot;:&quot;Journal of the American Chemical Society&quot;,&quot;container-title-short&quot;:&quot;J Am Chem Soc&quot;,&quot;DOI&quot;:&quot;10.1021/ja110927p&quot;,&quot;ISSN&quot;:&quot;0002-7863&quot;,&quot;URL&quot;:&quot;https://pubs.acs.org/doi/10.1021/ja110927p&quot;,&quot;issued&quot;:{&quot;date-parts&quot;:[[2011,4,6]]},&quot;page&quot;:&quot;5009-5015&quot;,&quot;issue&quot;:&quot;13&quot;,&quot;volume&quot;:&quot;133&quot;},&quot;isTemporary&quot;:false}]}]"/>
    <we:property name="MENDELEY_CITATIONS_LOCALE_CODE" value="&quot;en-GB&quot;"/>
    <we:property name="MENDELEY_CITATIONS_STYLE" value="{&quot;id&quot;:&quot;https://www.zotero.org/styles/nature&quot;,&quot;title&quot;:&quot;Nature&quot;,&quot;format&quot;:&quot;numeric&quot;,&quot;defaultLocale&quot;:&quot;en-GB&quot;,&quot;isLocaleCodeValid&quot;:true}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CAAC7-A38B-417B-A85C-DEE98D8CE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16</Pages>
  <Words>1634</Words>
  <Characters>9316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Jui-Cheng Kao</dc:creator>
  <cp:keywords/>
  <dc:description/>
  <cp:lastModifiedBy>Vincent Tung</cp:lastModifiedBy>
  <cp:revision>6</cp:revision>
  <dcterms:created xsi:type="dcterms:W3CDTF">2025-08-19T11:52:00Z</dcterms:created>
  <dcterms:modified xsi:type="dcterms:W3CDTF">2025-08-20T08:44:00Z</dcterms:modified>
</cp:coreProperties>
</file>