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2E9B" w14:textId="77777777" w:rsidR="00383A5C" w:rsidRPr="00AF5DF7" w:rsidRDefault="00000000">
      <w:pPr>
        <w:pStyle w:val="1"/>
        <w:rPr>
          <w:rFonts w:ascii="Times New Roman" w:hAnsi="Times New Roman" w:cs="Times New Roman"/>
          <w:color w:val="000000" w:themeColor="text1"/>
        </w:rPr>
      </w:pPr>
      <w:r w:rsidRPr="00AF5DF7">
        <w:rPr>
          <w:rFonts w:ascii="Times New Roman" w:hAnsi="Times New Roman" w:cs="Times New Roman"/>
          <w:color w:val="000000" w:themeColor="text1"/>
        </w:rPr>
        <w:t>Supplementary Materials</w:t>
      </w:r>
    </w:p>
    <w:p w14:paraId="33F3A4AF" w14:textId="02D7CFE5" w:rsidR="00383A5C" w:rsidRPr="00AF5DF7" w:rsidRDefault="00000000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Supplementary Table S</w:t>
      </w:r>
      <w:r w:rsidR="00C837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lang w:eastAsia="zh-CN"/>
        </w:rPr>
        <w:t>2</w:t>
      </w: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01A624" w14:textId="77777777" w:rsidR="00383A5C" w:rsidRPr="00AF5DF7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Binary logistic regression results (main analysis, PHQ-9). Associations between depressive symptoms (measured by PHQ-9), biological rhythm disturbances, age at onset, and suicidal ideation are presented. Odds ratios (ORs), 95% confidence intervals (CIs), and p-values are shown.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F5DF7" w:rsidRPr="00AF5DF7" w14:paraId="66B3BEF8" w14:textId="77777777" w:rsidTr="00AF5DF7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B4F8161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Predictor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42338F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64CFD3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CI_lower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29B54F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CI_upper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C1758B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p-value</w:t>
            </w:r>
          </w:p>
        </w:tc>
      </w:tr>
      <w:tr w:rsidR="00AF5DF7" w:rsidRPr="00AF5DF7" w14:paraId="10BD8776" w14:textId="77777777" w:rsidTr="00AF5DF7">
        <w:tc>
          <w:tcPr>
            <w:tcW w:w="1728" w:type="dxa"/>
            <w:tcBorders>
              <w:top w:val="single" w:sz="4" w:space="0" w:color="auto"/>
            </w:tcBorders>
          </w:tcPr>
          <w:p w14:paraId="18B22369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Intercept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5053B8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0.006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4C96F5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2EC1AA3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0.044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6AB9D4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1FCCCF82" w14:textId="77777777" w:rsidTr="00AF5DF7">
        <w:tc>
          <w:tcPr>
            <w:tcW w:w="1728" w:type="dxa"/>
          </w:tcPr>
          <w:p w14:paraId="5202651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PHQ9_total</w:t>
            </w:r>
          </w:p>
        </w:tc>
        <w:tc>
          <w:tcPr>
            <w:tcW w:w="1728" w:type="dxa"/>
          </w:tcPr>
          <w:p w14:paraId="40ED68DE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1.214</w:t>
            </w:r>
          </w:p>
        </w:tc>
        <w:tc>
          <w:tcPr>
            <w:tcW w:w="1728" w:type="dxa"/>
          </w:tcPr>
          <w:p w14:paraId="6EDCDEFE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1.099</w:t>
            </w:r>
          </w:p>
        </w:tc>
        <w:tc>
          <w:tcPr>
            <w:tcW w:w="1728" w:type="dxa"/>
          </w:tcPr>
          <w:p w14:paraId="2A63A80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1.340</w:t>
            </w:r>
          </w:p>
        </w:tc>
        <w:tc>
          <w:tcPr>
            <w:tcW w:w="1728" w:type="dxa"/>
          </w:tcPr>
          <w:p w14:paraId="4C31711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27379205" w14:textId="77777777" w:rsidTr="00AF5DF7">
        <w:tc>
          <w:tcPr>
            <w:tcW w:w="1728" w:type="dxa"/>
          </w:tcPr>
          <w:p w14:paraId="0F4178A2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BRIAN_sleep</w:t>
            </w:r>
            <w:proofErr w:type="spellEnd"/>
          </w:p>
        </w:tc>
        <w:tc>
          <w:tcPr>
            <w:tcW w:w="1728" w:type="dxa"/>
          </w:tcPr>
          <w:p w14:paraId="5DBDA07D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1.239</w:t>
            </w:r>
          </w:p>
        </w:tc>
        <w:tc>
          <w:tcPr>
            <w:tcW w:w="1728" w:type="dxa"/>
          </w:tcPr>
          <w:p w14:paraId="4EC2B9B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1.084</w:t>
            </w:r>
          </w:p>
        </w:tc>
        <w:tc>
          <w:tcPr>
            <w:tcW w:w="1728" w:type="dxa"/>
          </w:tcPr>
          <w:p w14:paraId="1F5CA22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1.417</w:t>
            </w:r>
          </w:p>
        </w:tc>
        <w:tc>
          <w:tcPr>
            <w:tcW w:w="1728" w:type="dxa"/>
          </w:tcPr>
          <w:p w14:paraId="3FC5ED90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0.002</w:t>
            </w:r>
          </w:p>
        </w:tc>
      </w:tr>
      <w:tr w:rsidR="00AF5DF7" w:rsidRPr="00AF5DF7" w14:paraId="2012C174" w14:textId="77777777" w:rsidTr="00AF5DF7">
        <w:tc>
          <w:tcPr>
            <w:tcW w:w="1728" w:type="dxa"/>
          </w:tcPr>
          <w:p w14:paraId="19E98217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BRIAN_eating</w:t>
            </w:r>
            <w:proofErr w:type="spellEnd"/>
          </w:p>
        </w:tc>
        <w:tc>
          <w:tcPr>
            <w:tcW w:w="1728" w:type="dxa"/>
          </w:tcPr>
          <w:p w14:paraId="2E306FA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1.191</w:t>
            </w:r>
          </w:p>
        </w:tc>
        <w:tc>
          <w:tcPr>
            <w:tcW w:w="1728" w:type="dxa"/>
          </w:tcPr>
          <w:p w14:paraId="1337C4C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1.020</w:t>
            </w:r>
          </w:p>
        </w:tc>
        <w:tc>
          <w:tcPr>
            <w:tcW w:w="1728" w:type="dxa"/>
          </w:tcPr>
          <w:p w14:paraId="5D84530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1.390</w:t>
            </w:r>
          </w:p>
        </w:tc>
        <w:tc>
          <w:tcPr>
            <w:tcW w:w="1728" w:type="dxa"/>
          </w:tcPr>
          <w:p w14:paraId="38729D8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0.027</w:t>
            </w:r>
          </w:p>
        </w:tc>
      </w:tr>
      <w:tr w:rsidR="00AF5DF7" w:rsidRPr="00AF5DF7" w14:paraId="20856E56" w14:textId="77777777" w:rsidTr="00AF5DF7">
        <w:tc>
          <w:tcPr>
            <w:tcW w:w="1728" w:type="dxa"/>
          </w:tcPr>
          <w:p w14:paraId="0A943E75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Age</w:t>
            </w:r>
          </w:p>
        </w:tc>
        <w:tc>
          <w:tcPr>
            <w:tcW w:w="1728" w:type="dxa"/>
          </w:tcPr>
          <w:p w14:paraId="742CD4A2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0.969</w:t>
            </w:r>
          </w:p>
        </w:tc>
        <w:tc>
          <w:tcPr>
            <w:tcW w:w="1728" w:type="dxa"/>
          </w:tcPr>
          <w:p w14:paraId="76E64BA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0.941</w:t>
            </w:r>
          </w:p>
        </w:tc>
        <w:tc>
          <w:tcPr>
            <w:tcW w:w="1728" w:type="dxa"/>
          </w:tcPr>
          <w:p w14:paraId="7BF128C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0.998</w:t>
            </w:r>
          </w:p>
        </w:tc>
        <w:tc>
          <w:tcPr>
            <w:tcW w:w="1728" w:type="dxa"/>
          </w:tcPr>
          <w:p w14:paraId="6DB6FFE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0.036</w:t>
            </w:r>
          </w:p>
        </w:tc>
      </w:tr>
    </w:tbl>
    <w:p w14:paraId="39E68C1F" w14:textId="75A19218" w:rsidR="00383A5C" w:rsidRPr="00AF5DF7" w:rsidRDefault="00000000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Supplementary Table S</w:t>
      </w:r>
      <w:r w:rsidR="00C837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lang w:eastAsia="zh-CN"/>
        </w:rPr>
        <w:t>3</w:t>
      </w: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9A418C" w14:textId="77777777" w:rsidR="00383A5C" w:rsidRPr="00AF5DF7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Sensitivity analysis using PHQ-8 total score. Binary logistic regression analysis examining the association between depressive symptoms (measured by PHQ-8), biological rhythm disturbances, age at onset, and suicidal ideation. Odds ratios (ORs), 95% confidence intervals (CIs), and p-values are presented.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F5DF7" w:rsidRPr="00AF5DF7" w14:paraId="3AC9191E" w14:textId="77777777" w:rsidTr="00AF5DF7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4D1923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Predictor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6E3399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6247DF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CI_lower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101441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CI_upper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89E44F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p-value</w:t>
            </w:r>
          </w:p>
        </w:tc>
      </w:tr>
      <w:tr w:rsidR="00AF5DF7" w:rsidRPr="00AF5DF7" w14:paraId="162BB6EB" w14:textId="77777777" w:rsidTr="00AF5DF7">
        <w:tc>
          <w:tcPr>
            <w:tcW w:w="1728" w:type="dxa"/>
            <w:tcBorders>
              <w:top w:val="single" w:sz="4" w:space="0" w:color="auto"/>
            </w:tcBorders>
          </w:tcPr>
          <w:p w14:paraId="4FD555C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Intercept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647E6B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0.007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F6AE241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276C76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0.050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1CCBAEC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10114125" w14:textId="77777777" w:rsidTr="00AF5DF7">
        <w:tc>
          <w:tcPr>
            <w:tcW w:w="1728" w:type="dxa"/>
          </w:tcPr>
          <w:p w14:paraId="26151E4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PHQ_8</w:t>
            </w:r>
          </w:p>
        </w:tc>
        <w:tc>
          <w:tcPr>
            <w:tcW w:w="1728" w:type="dxa"/>
          </w:tcPr>
          <w:p w14:paraId="13375985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1.123</w:t>
            </w:r>
          </w:p>
        </w:tc>
        <w:tc>
          <w:tcPr>
            <w:tcW w:w="1728" w:type="dxa"/>
          </w:tcPr>
          <w:p w14:paraId="4D7200F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1.022</w:t>
            </w:r>
          </w:p>
        </w:tc>
        <w:tc>
          <w:tcPr>
            <w:tcW w:w="1728" w:type="dxa"/>
          </w:tcPr>
          <w:p w14:paraId="299C89D5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1.233</w:t>
            </w:r>
          </w:p>
        </w:tc>
        <w:tc>
          <w:tcPr>
            <w:tcW w:w="1728" w:type="dxa"/>
          </w:tcPr>
          <w:p w14:paraId="7560726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0.015</w:t>
            </w:r>
          </w:p>
        </w:tc>
      </w:tr>
      <w:tr w:rsidR="00AF5DF7" w:rsidRPr="00AF5DF7" w14:paraId="383EAF65" w14:textId="77777777" w:rsidTr="00AF5DF7">
        <w:tc>
          <w:tcPr>
            <w:tcW w:w="1728" w:type="dxa"/>
          </w:tcPr>
          <w:p w14:paraId="00FCE19E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BRIAN_sleep</w:t>
            </w:r>
            <w:proofErr w:type="spellEnd"/>
          </w:p>
        </w:tc>
        <w:tc>
          <w:tcPr>
            <w:tcW w:w="1728" w:type="dxa"/>
          </w:tcPr>
          <w:p w14:paraId="00680E3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1.321</w:t>
            </w:r>
          </w:p>
        </w:tc>
        <w:tc>
          <w:tcPr>
            <w:tcW w:w="1728" w:type="dxa"/>
          </w:tcPr>
          <w:p w14:paraId="32F6271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1.159</w:t>
            </w:r>
          </w:p>
        </w:tc>
        <w:tc>
          <w:tcPr>
            <w:tcW w:w="1728" w:type="dxa"/>
          </w:tcPr>
          <w:p w14:paraId="2845FA1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1.506</w:t>
            </w:r>
          </w:p>
        </w:tc>
        <w:tc>
          <w:tcPr>
            <w:tcW w:w="1728" w:type="dxa"/>
          </w:tcPr>
          <w:p w14:paraId="1F987EA1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598A7909" w14:textId="77777777" w:rsidTr="00AF5DF7">
        <w:tc>
          <w:tcPr>
            <w:tcW w:w="1728" w:type="dxa"/>
          </w:tcPr>
          <w:p w14:paraId="57DB856A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BRIAN_eating</w:t>
            </w:r>
            <w:proofErr w:type="spellEnd"/>
          </w:p>
        </w:tc>
        <w:tc>
          <w:tcPr>
            <w:tcW w:w="1728" w:type="dxa"/>
          </w:tcPr>
          <w:p w14:paraId="1B9A178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1.242</w:t>
            </w:r>
          </w:p>
        </w:tc>
        <w:tc>
          <w:tcPr>
            <w:tcW w:w="1728" w:type="dxa"/>
          </w:tcPr>
          <w:p w14:paraId="0185CF6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1.070</w:t>
            </w:r>
          </w:p>
        </w:tc>
        <w:tc>
          <w:tcPr>
            <w:tcW w:w="1728" w:type="dxa"/>
          </w:tcPr>
          <w:p w14:paraId="0572FDE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1.441</w:t>
            </w:r>
          </w:p>
        </w:tc>
        <w:tc>
          <w:tcPr>
            <w:tcW w:w="1728" w:type="dxa"/>
          </w:tcPr>
          <w:p w14:paraId="2782A1E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0.004</w:t>
            </w:r>
          </w:p>
        </w:tc>
      </w:tr>
      <w:tr w:rsidR="00AF5DF7" w:rsidRPr="00AF5DF7" w14:paraId="6CF9DBB8" w14:textId="77777777" w:rsidTr="00AF5DF7">
        <w:tc>
          <w:tcPr>
            <w:tcW w:w="1728" w:type="dxa"/>
          </w:tcPr>
          <w:p w14:paraId="305245D2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Age</w:t>
            </w:r>
          </w:p>
        </w:tc>
        <w:tc>
          <w:tcPr>
            <w:tcW w:w="1728" w:type="dxa"/>
          </w:tcPr>
          <w:p w14:paraId="5F4D488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0.967</w:t>
            </w:r>
          </w:p>
        </w:tc>
        <w:tc>
          <w:tcPr>
            <w:tcW w:w="1728" w:type="dxa"/>
          </w:tcPr>
          <w:p w14:paraId="32E44892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0.940</w:t>
            </w:r>
          </w:p>
        </w:tc>
        <w:tc>
          <w:tcPr>
            <w:tcW w:w="1728" w:type="dxa"/>
          </w:tcPr>
          <w:p w14:paraId="7AC0E79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0.995</w:t>
            </w:r>
          </w:p>
        </w:tc>
        <w:tc>
          <w:tcPr>
            <w:tcW w:w="1728" w:type="dxa"/>
          </w:tcPr>
          <w:p w14:paraId="5581BB4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0.020</w:t>
            </w:r>
          </w:p>
        </w:tc>
      </w:tr>
    </w:tbl>
    <w:p w14:paraId="486F0EA4" w14:textId="796189FF" w:rsidR="00383A5C" w:rsidRPr="00AF5DF7" w:rsidRDefault="00000000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Supplementary Table S</w:t>
      </w:r>
      <w:r w:rsidR="00C837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lang w:eastAsia="zh-CN"/>
        </w:rPr>
        <w:t>4</w:t>
      </w: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917986" w14:textId="77777777" w:rsidR="00383A5C" w:rsidRPr="00AF5DF7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Sensitivity analysis using residualized depression score. Binary logistic regression analysis using a residualized depression score (PHQ-9 total regressed on item 9) instead of PHQ-9 total score.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1660"/>
        <w:gridCol w:w="1681"/>
        <w:gridCol w:w="1682"/>
        <w:gridCol w:w="1661"/>
      </w:tblGrid>
      <w:tr w:rsidR="00AF5DF7" w:rsidRPr="00AF5DF7" w14:paraId="17B3B976" w14:textId="77777777" w:rsidTr="00AF5DF7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2F0029D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Predictor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CA12151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OR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C8809ED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CI_lower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9F19958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CI_upper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494B36A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p-value</w:t>
            </w:r>
          </w:p>
        </w:tc>
      </w:tr>
      <w:tr w:rsidR="00AF5DF7" w:rsidRPr="00AF5DF7" w14:paraId="7DA3578C" w14:textId="77777777" w:rsidTr="00AF5DF7">
        <w:tc>
          <w:tcPr>
            <w:tcW w:w="1728" w:type="dxa"/>
            <w:tcBorders>
              <w:top w:val="single" w:sz="4" w:space="0" w:color="auto"/>
            </w:tcBorders>
          </w:tcPr>
          <w:p w14:paraId="64DE901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Intercept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94A092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84F3993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2608CA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0.013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D00AAB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4DF4FB7F" w14:textId="77777777" w:rsidTr="00AF5DF7">
        <w:tc>
          <w:tcPr>
            <w:tcW w:w="1728" w:type="dxa"/>
          </w:tcPr>
          <w:p w14:paraId="7E6280DA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Residual_Depression</w:t>
            </w:r>
            <w:proofErr w:type="spellEnd"/>
          </w:p>
        </w:tc>
        <w:tc>
          <w:tcPr>
            <w:tcW w:w="1728" w:type="dxa"/>
          </w:tcPr>
          <w:p w14:paraId="23F63A1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0.805</w:t>
            </w:r>
          </w:p>
        </w:tc>
        <w:tc>
          <w:tcPr>
            <w:tcW w:w="1728" w:type="dxa"/>
          </w:tcPr>
          <w:p w14:paraId="381F207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0.721</w:t>
            </w:r>
          </w:p>
        </w:tc>
        <w:tc>
          <w:tcPr>
            <w:tcW w:w="1728" w:type="dxa"/>
          </w:tcPr>
          <w:p w14:paraId="1D2CE06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0.900</w:t>
            </w:r>
          </w:p>
        </w:tc>
        <w:tc>
          <w:tcPr>
            <w:tcW w:w="1728" w:type="dxa"/>
          </w:tcPr>
          <w:p w14:paraId="5DA99639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1D88DB5B" w14:textId="77777777" w:rsidTr="00AF5DF7">
        <w:tc>
          <w:tcPr>
            <w:tcW w:w="1728" w:type="dxa"/>
          </w:tcPr>
          <w:p w14:paraId="4A611B77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BRIAN_sleep</w:t>
            </w:r>
            <w:proofErr w:type="spellEnd"/>
          </w:p>
        </w:tc>
        <w:tc>
          <w:tcPr>
            <w:tcW w:w="1728" w:type="dxa"/>
          </w:tcPr>
          <w:p w14:paraId="0A678664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1.598</w:t>
            </w:r>
          </w:p>
        </w:tc>
        <w:tc>
          <w:tcPr>
            <w:tcW w:w="1728" w:type="dxa"/>
          </w:tcPr>
          <w:p w14:paraId="409B5BD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1.380</w:t>
            </w:r>
          </w:p>
        </w:tc>
        <w:tc>
          <w:tcPr>
            <w:tcW w:w="1728" w:type="dxa"/>
          </w:tcPr>
          <w:p w14:paraId="231FBCD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1.851</w:t>
            </w:r>
          </w:p>
        </w:tc>
        <w:tc>
          <w:tcPr>
            <w:tcW w:w="1728" w:type="dxa"/>
          </w:tcPr>
          <w:p w14:paraId="139D887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03FB17CC" w14:textId="77777777" w:rsidTr="00AF5DF7">
        <w:tc>
          <w:tcPr>
            <w:tcW w:w="1728" w:type="dxa"/>
          </w:tcPr>
          <w:p w14:paraId="2653E649" w14:textId="77777777" w:rsidR="00383A5C" w:rsidRPr="00AF5DF7" w:rsidRDefault="00000000">
            <w:pPr>
              <w:rPr>
                <w:color w:val="000000" w:themeColor="text1"/>
              </w:rPr>
            </w:pPr>
            <w:proofErr w:type="spellStart"/>
            <w:r w:rsidRPr="00AF5DF7">
              <w:rPr>
                <w:color w:val="000000" w:themeColor="text1"/>
              </w:rPr>
              <w:t>BRIAN_eating</w:t>
            </w:r>
            <w:proofErr w:type="spellEnd"/>
          </w:p>
        </w:tc>
        <w:tc>
          <w:tcPr>
            <w:tcW w:w="1728" w:type="dxa"/>
          </w:tcPr>
          <w:p w14:paraId="7BB64925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1.431</w:t>
            </w:r>
          </w:p>
        </w:tc>
        <w:tc>
          <w:tcPr>
            <w:tcW w:w="1728" w:type="dxa"/>
          </w:tcPr>
          <w:p w14:paraId="1B210D59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1.235</w:t>
            </w:r>
          </w:p>
        </w:tc>
        <w:tc>
          <w:tcPr>
            <w:tcW w:w="1728" w:type="dxa"/>
          </w:tcPr>
          <w:p w14:paraId="5E09E161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1.658</w:t>
            </w:r>
          </w:p>
        </w:tc>
        <w:tc>
          <w:tcPr>
            <w:tcW w:w="1728" w:type="dxa"/>
          </w:tcPr>
          <w:p w14:paraId="3C181C1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0.000</w:t>
            </w:r>
          </w:p>
        </w:tc>
      </w:tr>
      <w:tr w:rsidR="00AF5DF7" w:rsidRPr="00AF5DF7" w14:paraId="6D950DFD" w14:textId="77777777" w:rsidTr="00AF5DF7">
        <w:tc>
          <w:tcPr>
            <w:tcW w:w="1728" w:type="dxa"/>
          </w:tcPr>
          <w:p w14:paraId="52CC945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Age</w:t>
            </w:r>
          </w:p>
        </w:tc>
        <w:tc>
          <w:tcPr>
            <w:tcW w:w="1728" w:type="dxa"/>
          </w:tcPr>
          <w:p w14:paraId="0D64E13F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0.962</w:t>
            </w:r>
          </w:p>
        </w:tc>
        <w:tc>
          <w:tcPr>
            <w:tcW w:w="1728" w:type="dxa"/>
          </w:tcPr>
          <w:p w14:paraId="7221F477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0.935</w:t>
            </w:r>
          </w:p>
        </w:tc>
        <w:tc>
          <w:tcPr>
            <w:tcW w:w="1728" w:type="dxa"/>
          </w:tcPr>
          <w:p w14:paraId="1BAC7D7B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0.990</w:t>
            </w:r>
          </w:p>
        </w:tc>
        <w:tc>
          <w:tcPr>
            <w:tcW w:w="1728" w:type="dxa"/>
          </w:tcPr>
          <w:p w14:paraId="4356A216" w14:textId="77777777" w:rsidR="00383A5C" w:rsidRPr="00AF5DF7" w:rsidRDefault="00000000">
            <w:pPr>
              <w:rPr>
                <w:color w:val="000000" w:themeColor="text1"/>
              </w:rPr>
            </w:pPr>
            <w:r w:rsidRPr="00AF5DF7">
              <w:rPr>
                <w:color w:val="000000" w:themeColor="text1"/>
              </w:rPr>
              <w:t>0.009</w:t>
            </w:r>
          </w:p>
        </w:tc>
      </w:tr>
    </w:tbl>
    <w:p w14:paraId="0A46A79D" w14:textId="77777777" w:rsidR="00383A5C" w:rsidRPr="00AF5DF7" w:rsidRDefault="00000000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Supplementary Figure S1.</w:t>
      </w:r>
    </w:p>
    <w:p w14:paraId="5398D986" w14:textId="77777777" w:rsidR="00383A5C" w:rsidRPr="00AF5DF7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DF7">
        <w:rPr>
          <w:rFonts w:ascii="Times New Roman" w:hAnsi="Times New Roman" w:cs="Times New Roman"/>
          <w:color w:val="000000" w:themeColor="text1"/>
          <w:sz w:val="28"/>
          <w:szCs w:val="28"/>
        </w:rPr>
        <w:t>Odds ratios (95% confidence intervals) for key predictors of suicidal ideation across the main model (PHQ-9), sensitivity analysis using PHQ-8, and sensitivity analysis using residualized depression scores.</w:t>
      </w:r>
    </w:p>
    <w:p w14:paraId="29DDB8F5" w14:textId="77777777" w:rsidR="00383A5C" w:rsidRPr="00AF5DF7" w:rsidRDefault="00000000">
      <w:pPr>
        <w:rPr>
          <w:color w:val="000000" w:themeColor="text1"/>
        </w:rPr>
      </w:pPr>
      <w:r w:rsidRPr="00AF5DF7">
        <w:rPr>
          <w:noProof/>
          <w:color w:val="000000" w:themeColor="text1"/>
        </w:rPr>
        <w:drawing>
          <wp:inline distT="0" distB="0" distL="0" distR="0" wp14:anchorId="3A0D4939" wp14:editId="2ABEEEB8">
            <wp:extent cx="50292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_Figure_S1_notitl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A5C" w:rsidRPr="00AF5D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40452">
    <w:abstractNumId w:val="8"/>
  </w:num>
  <w:num w:numId="2" w16cid:durableId="2066563081">
    <w:abstractNumId w:val="6"/>
  </w:num>
  <w:num w:numId="3" w16cid:durableId="1570992661">
    <w:abstractNumId w:val="5"/>
  </w:num>
  <w:num w:numId="4" w16cid:durableId="1609385852">
    <w:abstractNumId w:val="4"/>
  </w:num>
  <w:num w:numId="5" w16cid:durableId="1314094111">
    <w:abstractNumId w:val="7"/>
  </w:num>
  <w:num w:numId="6" w16cid:durableId="1584990383">
    <w:abstractNumId w:val="3"/>
  </w:num>
  <w:num w:numId="7" w16cid:durableId="1531993301">
    <w:abstractNumId w:val="2"/>
  </w:num>
  <w:num w:numId="8" w16cid:durableId="2003965185">
    <w:abstractNumId w:val="1"/>
  </w:num>
  <w:num w:numId="9" w16cid:durableId="13765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A5C"/>
    <w:rsid w:val="00AA1D8D"/>
    <w:rsid w:val="00AF5DF7"/>
    <w:rsid w:val="00B47730"/>
    <w:rsid w:val="00C837E2"/>
    <w:rsid w:val="00CB0664"/>
    <w:rsid w:val="00FC693F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81A33"/>
  <w14:defaultImageDpi w14:val="300"/>
  <w15:docId w15:val="{F41D1224-ED12-4EA0-8CAA-E4C28D1B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斌勋 蒋</cp:lastModifiedBy>
  <cp:revision>3</cp:revision>
  <dcterms:created xsi:type="dcterms:W3CDTF">2013-12-23T23:15:00Z</dcterms:created>
  <dcterms:modified xsi:type="dcterms:W3CDTF">2025-08-22T16:57:00Z</dcterms:modified>
  <cp:category/>
</cp:coreProperties>
</file>