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1DFD8" w14:textId="000CF159" w:rsidR="00E14DC4" w:rsidRPr="004154F1" w:rsidRDefault="004154F1" w:rsidP="004154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4F1">
        <w:rPr>
          <w:rFonts w:ascii="Times New Roman" w:hAnsi="Times New Roman" w:cs="Times New Roman"/>
          <w:b/>
          <w:bCs/>
          <w:sz w:val="28"/>
          <w:szCs w:val="28"/>
        </w:rPr>
        <w:t>SUPPLEMENTARY FIGURES</w:t>
      </w:r>
    </w:p>
    <w:p w14:paraId="164441E6" w14:textId="77777777" w:rsidR="004154F1" w:rsidRPr="004154F1" w:rsidRDefault="004154F1" w:rsidP="004154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A24E7" w14:textId="77777777" w:rsidR="00F948C9" w:rsidRDefault="00F948C9" w:rsidP="00F948C9">
      <w:pPr>
        <w:spacing w:line="360" w:lineRule="auto"/>
        <w:jc w:val="center"/>
        <w:rPr>
          <w:rFonts w:ascii="Times New Roman" w:hAnsi="Times New Roman" w:cs="Times New Roman"/>
          <w:b/>
          <w:bCs/>
          <w:lang w:val="en"/>
        </w:rPr>
      </w:pPr>
    </w:p>
    <w:p w14:paraId="56BD2022" w14:textId="7586E272" w:rsidR="00F948C9" w:rsidRPr="001D0408" w:rsidRDefault="00F948C9" w:rsidP="00F948C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1D0408">
        <w:rPr>
          <w:rFonts w:ascii="Times New Roman" w:hAnsi="Times New Roman" w:cs="Times New Roman"/>
          <w:b/>
          <w:bCs/>
          <w:lang w:val="en"/>
        </w:rPr>
        <w:t>Extracellular contractile injection systems for high efficiency protein delivery to plants</w:t>
      </w:r>
    </w:p>
    <w:p w14:paraId="3086A18D" w14:textId="77777777" w:rsidR="00F948C9" w:rsidRPr="001D0408" w:rsidRDefault="00F948C9" w:rsidP="00F948C9">
      <w:pPr>
        <w:spacing w:line="360" w:lineRule="auto"/>
        <w:jc w:val="both"/>
        <w:rPr>
          <w:rFonts w:ascii="Times New Roman" w:hAnsi="Times New Roman" w:cs="Times New Roman"/>
        </w:rPr>
      </w:pPr>
    </w:p>
    <w:p w14:paraId="37F078F6" w14:textId="77777777" w:rsidR="00F948C9" w:rsidRPr="001D0408" w:rsidRDefault="00F948C9" w:rsidP="00F948C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1D0408">
        <w:rPr>
          <w:rFonts w:ascii="Times New Roman" w:hAnsi="Times New Roman" w:cs="Times New Roman"/>
        </w:rPr>
        <w:t>Mark G. Legendre</w:t>
      </w:r>
      <w:r w:rsidRPr="001D0408">
        <w:rPr>
          <w:rFonts w:ascii="Times New Roman" w:hAnsi="Times New Roman" w:cs="Times New Roman"/>
          <w:vertAlign w:val="superscript"/>
        </w:rPr>
        <w:t>1</w:t>
      </w:r>
      <w:r w:rsidRPr="001D0408">
        <w:rPr>
          <w:rFonts w:ascii="Times New Roman" w:hAnsi="Times New Roman" w:cs="Times New Roman"/>
        </w:rPr>
        <w:t>, Carlos A. Heredia</w:t>
      </w:r>
      <w:r w:rsidRPr="001D0408">
        <w:rPr>
          <w:rFonts w:ascii="Times New Roman" w:hAnsi="Times New Roman" w:cs="Times New Roman"/>
          <w:vertAlign w:val="superscript"/>
        </w:rPr>
        <w:t>1</w:t>
      </w:r>
      <w:r w:rsidRPr="001D0408">
        <w:rPr>
          <w:rFonts w:ascii="Times New Roman" w:hAnsi="Times New Roman" w:cs="Times New Roman"/>
        </w:rPr>
        <w:t>, Clair Colee</w:t>
      </w:r>
      <w:r w:rsidRPr="001D0408">
        <w:rPr>
          <w:rFonts w:ascii="Times New Roman" w:hAnsi="Times New Roman" w:cs="Times New Roman"/>
          <w:vertAlign w:val="superscript"/>
        </w:rPr>
        <w:t>1</w:t>
      </w:r>
      <w:r w:rsidRPr="001D0408">
        <w:rPr>
          <w:rFonts w:ascii="Times New Roman" w:hAnsi="Times New Roman" w:cs="Times New Roman"/>
        </w:rPr>
        <w:t>, Gozde S. Demirer</w:t>
      </w:r>
      <w:proofErr w:type="gramStart"/>
      <w:r w:rsidRPr="001D0408">
        <w:rPr>
          <w:rFonts w:ascii="Times New Roman" w:hAnsi="Times New Roman" w:cs="Times New Roman"/>
          <w:vertAlign w:val="superscript"/>
        </w:rPr>
        <w:t>1,#</w:t>
      </w:r>
      <w:proofErr w:type="gramEnd"/>
    </w:p>
    <w:p w14:paraId="1F5D4DEF" w14:textId="77777777" w:rsidR="00F948C9" w:rsidRPr="001D0408" w:rsidRDefault="00F948C9" w:rsidP="00F948C9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vertAlign w:val="superscript"/>
        </w:rPr>
      </w:pPr>
    </w:p>
    <w:p w14:paraId="59839820" w14:textId="77777777" w:rsidR="00F948C9" w:rsidRPr="001D0408" w:rsidRDefault="00F948C9" w:rsidP="00F948C9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D0408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1</w:t>
      </w:r>
      <w:r w:rsidRPr="001D0408">
        <w:rPr>
          <w:rFonts w:ascii="Times New Roman" w:eastAsia="Times New Roman" w:hAnsi="Times New Roman" w:cs="Times New Roman"/>
          <w:sz w:val="22"/>
          <w:szCs w:val="22"/>
        </w:rPr>
        <w:t>Chemistry and Chemical Engineering Division, California Institute of Technology, Pasadena, CA, USA</w:t>
      </w:r>
    </w:p>
    <w:p w14:paraId="286FD659" w14:textId="77777777" w:rsidR="00F948C9" w:rsidRPr="001D0408" w:rsidRDefault="00F948C9" w:rsidP="00F948C9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D0408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#</w:t>
      </w:r>
      <w:r w:rsidRPr="001D0408">
        <w:rPr>
          <w:rFonts w:ascii="Times New Roman" w:eastAsia="Times New Roman" w:hAnsi="Times New Roman" w:cs="Times New Roman"/>
          <w:sz w:val="22"/>
          <w:szCs w:val="22"/>
        </w:rPr>
        <w:t>corresponding author: gdemirer@caltech.edu</w:t>
      </w:r>
    </w:p>
    <w:p w14:paraId="657EDC30" w14:textId="77777777" w:rsidR="00F948C9" w:rsidRPr="001D0408" w:rsidRDefault="00F948C9" w:rsidP="00F948C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C03D71C" w14:textId="0E591620" w:rsidR="004154F1" w:rsidRPr="004154F1" w:rsidRDefault="004154F1" w:rsidP="004154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4F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71A03F3" w14:textId="113BEDE8" w:rsidR="00264EE5" w:rsidRPr="00282BFF" w:rsidRDefault="004154F1" w:rsidP="00282B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4F1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83C1724" wp14:editId="3CF62682">
            <wp:simplePos x="0" y="0"/>
            <wp:positionH relativeFrom="column">
              <wp:posOffset>24130</wp:posOffset>
            </wp:positionH>
            <wp:positionV relativeFrom="paragraph">
              <wp:posOffset>312420</wp:posOffset>
            </wp:positionV>
            <wp:extent cx="5943600" cy="1880870"/>
            <wp:effectExtent l="0" t="0" r="0" b="0"/>
            <wp:wrapSquare wrapText="bothSides"/>
            <wp:docPr id="920702074" name="Picture 4" descr="A collage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02074" name="Picture 4" descr="A collage of different colored line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F63FA" w14:textId="77777777" w:rsidR="00A83CE6" w:rsidRDefault="00A83CE6" w:rsidP="004D711D">
      <w:pPr>
        <w:jc w:val="both"/>
        <w:rPr>
          <w:rFonts w:ascii="Times New Roman" w:hAnsi="Times New Roman" w:cs="Times New Roman"/>
          <w:b/>
          <w:bCs/>
        </w:rPr>
      </w:pPr>
    </w:p>
    <w:p w14:paraId="31A0274A" w14:textId="253CC338" w:rsidR="00A86B8E" w:rsidRPr="004D711D" w:rsidRDefault="004476DB" w:rsidP="004D711D"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>Supplementary</w:t>
      </w:r>
      <w:r w:rsidR="004D711D" w:rsidRPr="004D711D">
        <w:rPr>
          <w:rFonts w:ascii="Times New Roman" w:hAnsi="Times New Roman" w:cs="Times New Roman"/>
          <w:b/>
          <w:bCs/>
        </w:rPr>
        <w:t xml:space="preserve"> Figure 1. Flg22 epitope alignments and size distributions of PVC variants. (A) </w:t>
      </w:r>
      <w:proofErr w:type="spellStart"/>
      <w:r w:rsidR="004D711D" w:rsidRPr="004D711D">
        <w:rPr>
          <w:rFonts w:ascii="Times New Roman" w:hAnsi="Times New Roman" w:cs="Times New Roman"/>
        </w:rPr>
        <w:t>ChimeraX</w:t>
      </w:r>
      <w:proofErr w:type="spellEnd"/>
      <w:r w:rsidR="004D711D" w:rsidRPr="004D711D">
        <w:rPr>
          <w:rFonts w:ascii="Times New Roman" w:hAnsi="Times New Roman" w:cs="Times New Roman"/>
        </w:rPr>
        <w:t xml:space="preserve"> alignment of the flg22 epitope (salmon) from the 0xlinker PVC variant AlphaFold-predicted tail fiber body (teal) to the flg22 peptide in the FLS2–flg22 crystal structure (PDB: 4MN8, gray). </w:t>
      </w:r>
      <w:r w:rsidR="004D711D" w:rsidRPr="004D711D">
        <w:rPr>
          <w:rFonts w:ascii="Times New Roman" w:hAnsi="Times New Roman" w:cs="Times New Roman"/>
          <w:b/>
          <w:bCs/>
        </w:rPr>
        <w:t xml:space="preserve">(B) </w:t>
      </w:r>
      <w:proofErr w:type="spellStart"/>
      <w:r w:rsidR="004D711D" w:rsidRPr="004D711D">
        <w:rPr>
          <w:rFonts w:ascii="Times New Roman" w:hAnsi="Times New Roman" w:cs="Times New Roman"/>
        </w:rPr>
        <w:t>ChimeraX</w:t>
      </w:r>
      <w:proofErr w:type="spellEnd"/>
      <w:r w:rsidR="004D711D" w:rsidRPr="004D711D">
        <w:rPr>
          <w:rFonts w:ascii="Times New Roman" w:hAnsi="Times New Roman" w:cs="Times New Roman"/>
        </w:rPr>
        <w:t xml:space="preserve"> alignment of the flg22 epitope (salmon) from the 2xlinker PVC variant AlphaFold-predicted structure (tail fiber body, teal; linker, yellow) to the flg22 peptide in the FLS2–flg22 crystal structure (PDB: 4MN8, gray).</w:t>
      </w:r>
      <w:r w:rsidR="004D711D" w:rsidRPr="004D711D">
        <w:rPr>
          <w:rFonts w:ascii="Times New Roman" w:hAnsi="Times New Roman" w:cs="Times New Roman"/>
          <w:b/>
          <w:bCs/>
        </w:rPr>
        <w:t xml:space="preserve"> (C) </w:t>
      </w:r>
      <w:r w:rsidR="004D711D" w:rsidRPr="004D711D">
        <w:rPr>
          <w:rFonts w:ascii="Times New Roman" w:hAnsi="Times New Roman" w:cs="Times New Roman"/>
        </w:rPr>
        <w:t>Length distribution of n = 100 PVCs for each member of the FLS2-binding PVC library (the 0x, 2x, and 4x linker variants). Vertical red bars represent data medians (0X: 160.8 nm, 95% CI [136.2-203.1]; 2X: 145.6 nm, 95% CI [130.3-158.4]; 4X: 176.0 nm, 95% CI [157.6-204.4]).</w:t>
      </w:r>
    </w:p>
    <w:p w14:paraId="4AD0B9B8" w14:textId="77777777" w:rsidR="00A86B8E" w:rsidRPr="004154F1" w:rsidRDefault="00A86B8E" w:rsidP="004154F1">
      <w:pPr>
        <w:jc w:val="center"/>
        <w:rPr>
          <w:sz w:val="32"/>
          <w:szCs w:val="32"/>
        </w:rPr>
      </w:pPr>
    </w:p>
    <w:p w14:paraId="793E8288" w14:textId="5B74087D" w:rsidR="00A86B8E" w:rsidRPr="004154F1" w:rsidRDefault="00A86B8E" w:rsidP="00137146">
      <w:pPr>
        <w:rPr>
          <w:sz w:val="32"/>
          <w:szCs w:val="32"/>
        </w:rPr>
      </w:pPr>
      <w:r w:rsidRPr="0010129B">
        <w:rPr>
          <w:rFonts w:ascii="Times New Roman" w:hAnsi="Times New Roman" w:cs="Times New Roman"/>
        </w:rPr>
        <w:br w:type="page"/>
      </w:r>
    </w:p>
    <w:p w14:paraId="70C0BEEC" w14:textId="32BF0CC5" w:rsidR="00264EE5" w:rsidRPr="00282BFF" w:rsidRDefault="000A01E6" w:rsidP="00282BF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EAE0FA1" wp14:editId="74C96CE4">
            <wp:extent cx="5943600" cy="3451225"/>
            <wp:effectExtent l="0" t="0" r="0" b="0"/>
            <wp:docPr id="699867006" name="Picture 4" descr="A collage of images of bacter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67006" name="Picture 4" descr="A collage of images of bacteria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BB6B" w14:textId="77777777" w:rsidR="00A83CE6" w:rsidRDefault="00A83CE6" w:rsidP="00556627">
      <w:pPr>
        <w:jc w:val="both"/>
        <w:rPr>
          <w:rFonts w:ascii="Times New Roman" w:hAnsi="Times New Roman" w:cs="Times New Roman"/>
          <w:b/>
          <w:bCs/>
        </w:rPr>
      </w:pPr>
    </w:p>
    <w:p w14:paraId="4FFC81B4" w14:textId="2C165B7E" w:rsidR="00BE3293" w:rsidRDefault="00556627" w:rsidP="0055662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556627">
        <w:rPr>
          <w:rFonts w:ascii="Times New Roman" w:hAnsi="Times New Roman" w:cs="Times New Roman"/>
          <w:b/>
          <w:bCs/>
        </w:rPr>
        <w:t xml:space="preserve"> </w:t>
      </w:r>
      <w:r w:rsidR="00BE3293" w:rsidRPr="00556627">
        <w:rPr>
          <w:rFonts w:ascii="Times New Roman" w:hAnsi="Times New Roman" w:cs="Times New Roman"/>
          <w:b/>
          <w:bCs/>
        </w:rPr>
        <w:t xml:space="preserve">Figure 2. Characterizing PVC cargo loading capacity and stability. </w:t>
      </w:r>
      <w:r w:rsidR="00E05AB7" w:rsidRPr="00556627">
        <w:rPr>
          <w:rFonts w:ascii="Times New Roman" w:hAnsi="Times New Roman" w:cs="Times New Roman"/>
          <w:b/>
          <w:bCs/>
        </w:rPr>
        <w:t>(</w:t>
      </w:r>
      <w:r w:rsidR="00E05AB7">
        <w:rPr>
          <w:rFonts w:ascii="Times New Roman" w:hAnsi="Times New Roman" w:cs="Times New Roman"/>
          <w:b/>
          <w:bCs/>
        </w:rPr>
        <w:t>A</w:t>
      </w:r>
      <w:r w:rsidR="00E05AB7" w:rsidRPr="00556627">
        <w:rPr>
          <w:rFonts w:ascii="Times New Roman" w:hAnsi="Times New Roman" w:cs="Times New Roman"/>
          <w:b/>
          <w:bCs/>
        </w:rPr>
        <w:t>)</w:t>
      </w:r>
      <w:r w:rsidR="00E05AB7" w:rsidRPr="00556627">
        <w:rPr>
          <w:rFonts w:ascii="Times New Roman" w:hAnsi="Times New Roman" w:cs="Times New Roman"/>
        </w:rPr>
        <w:t xml:space="preserve"> Representative negative stain TEM images of PVCs prepared in various suspension buffers. White arrows indicate contracted PVC sheaths. Scale bar, 100 nm.</w:t>
      </w:r>
      <w:r w:rsidR="00E05AB7">
        <w:rPr>
          <w:rFonts w:ascii="Times New Roman" w:hAnsi="Times New Roman" w:cs="Times New Roman"/>
        </w:rPr>
        <w:t xml:space="preserve"> </w:t>
      </w:r>
      <w:r w:rsidR="00BE3293" w:rsidRPr="00556627">
        <w:rPr>
          <w:rFonts w:ascii="Times New Roman" w:hAnsi="Times New Roman" w:cs="Times New Roman"/>
          <w:b/>
          <w:bCs/>
        </w:rPr>
        <w:t>(</w:t>
      </w:r>
      <w:r w:rsidR="00E05AB7">
        <w:rPr>
          <w:rFonts w:ascii="Times New Roman" w:hAnsi="Times New Roman" w:cs="Times New Roman"/>
          <w:b/>
          <w:bCs/>
        </w:rPr>
        <w:t>B</w:t>
      </w:r>
      <w:r w:rsidR="00BE3293" w:rsidRPr="00556627">
        <w:rPr>
          <w:rFonts w:ascii="Times New Roman" w:hAnsi="Times New Roman" w:cs="Times New Roman"/>
          <w:b/>
          <w:bCs/>
        </w:rPr>
        <w:t>)</w:t>
      </w:r>
      <w:r w:rsidR="00BE3293" w:rsidRPr="00556627">
        <w:rPr>
          <w:rFonts w:ascii="Times New Roman" w:hAnsi="Times New Roman" w:cs="Times New Roman"/>
        </w:rPr>
        <w:t xml:space="preserve"> Denaturing western blot band intensity analysis</w:t>
      </w:r>
      <w:r w:rsidR="00737FA3" w:rsidRPr="00556627">
        <w:rPr>
          <w:rFonts w:ascii="Times New Roman" w:hAnsi="Times New Roman" w:cs="Times New Roman"/>
        </w:rPr>
        <w:t xml:space="preserve"> on PVCs loaded with </w:t>
      </w:r>
      <w:proofErr w:type="spellStart"/>
      <w:r w:rsidR="00737FA3" w:rsidRPr="00556627">
        <w:rPr>
          <w:rFonts w:ascii="Times New Roman" w:hAnsi="Times New Roman" w:cs="Times New Roman"/>
        </w:rPr>
        <w:t>mScarlet</w:t>
      </w:r>
      <w:proofErr w:type="spellEnd"/>
      <w:r w:rsidR="00737FA3" w:rsidRPr="00556627">
        <w:rPr>
          <w:rFonts w:ascii="Times New Roman" w:hAnsi="Times New Roman" w:cs="Times New Roman"/>
        </w:rPr>
        <w:t xml:space="preserve"> protein tagged with HiBiT.</w:t>
      </w:r>
      <w:r w:rsidR="00BE3293" w:rsidRPr="00556627">
        <w:rPr>
          <w:rFonts w:ascii="Times New Roman" w:hAnsi="Times New Roman" w:cs="Times New Roman"/>
        </w:rPr>
        <w:t xml:space="preserve"> </w:t>
      </w:r>
      <w:r w:rsidR="00737FA3" w:rsidRPr="00556627">
        <w:rPr>
          <w:rFonts w:ascii="Times New Roman" w:hAnsi="Times New Roman" w:cs="Times New Roman"/>
        </w:rPr>
        <w:t>Band intensities measured using FIJI image processing package and a st</w:t>
      </w:r>
      <w:r w:rsidR="00BE3293" w:rsidRPr="00556627">
        <w:rPr>
          <w:rFonts w:ascii="Times New Roman" w:hAnsi="Times New Roman" w:cs="Times New Roman"/>
        </w:rPr>
        <w:t xml:space="preserve">andard linear regression performed on a HiBiT standard (Promega N3010). </w:t>
      </w:r>
      <w:r w:rsidR="00BE3293" w:rsidRPr="00556627">
        <w:rPr>
          <w:rFonts w:ascii="Times New Roman" w:hAnsi="Times New Roman" w:cs="Times New Roman"/>
          <w:b/>
          <w:bCs/>
        </w:rPr>
        <w:t>(</w:t>
      </w:r>
      <w:r w:rsidR="00E05AB7">
        <w:rPr>
          <w:rFonts w:ascii="Times New Roman" w:hAnsi="Times New Roman" w:cs="Times New Roman"/>
          <w:b/>
          <w:bCs/>
        </w:rPr>
        <w:t>C</w:t>
      </w:r>
      <w:r w:rsidR="00BE3293" w:rsidRPr="00556627">
        <w:rPr>
          <w:rFonts w:ascii="Times New Roman" w:hAnsi="Times New Roman" w:cs="Times New Roman"/>
          <w:b/>
          <w:bCs/>
        </w:rPr>
        <w:t>)</w:t>
      </w:r>
      <w:r w:rsidR="00BE3293" w:rsidRPr="00556627">
        <w:rPr>
          <w:rFonts w:ascii="Times New Roman" w:hAnsi="Times New Roman" w:cs="Times New Roman"/>
        </w:rPr>
        <w:t xml:space="preserve"> </w:t>
      </w:r>
      <w:r w:rsidR="00737FA3" w:rsidRPr="00556627">
        <w:rPr>
          <w:rFonts w:ascii="Times New Roman" w:hAnsi="Times New Roman" w:cs="Times New Roman"/>
        </w:rPr>
        <w:t xml:space="preserve">Denaturing western blot band intensity analysis on PVCs loaded with Cre recombinase tagged with HiBiT. Band intensities measured using FIJI image processing package and a standard linear regression performed on a </w:t>
      </w:r>
      <w:proofErr w:type="spellStart"/>
      <w:r w:rsidR="00737FA3" w:rsidRPr="00556627">
        <w:rPr>
          <w:rFonts w:ascii="Times New Roman" w:hAnsi="Times New Roman" w:cs="Times New Roman"/>
        </w:rPr>
        <w:t>HiBiT</w:t>
      </w:r>
      <w:proofErr w:type="spellEnd"/>
      <w:r w:rsidR="00737FA3" w:rsidRPr="00556627">
        <w:rPr>
          <w:rFonts w:ascii="Times New Roman" w:hAnsi="Times New Roman" w:cs="Times New Roman"/>
        </w:rPr>
        <w:t xml:space="preserve"> standard.</w:t>
      </w:r>
    </w:p>
    <w:p w14:paraId="14CCBC24" w14:textId="77777777" w:rsidR="00137146" w:rsidRDefault="00137146" w:rsidP="00556627">
      <w:pPr>
        <w:jc w:val="both"/>
        <w:rPr>
          <w:rFonts w:ascii="Times New Roman" w:hAnsi="Times New Roman" w:cs="Times New Roman"/>
        </w:rPr>
      </w:pPr>
    </w:p>
    <w:p w14:paraId="628AEDD4" w14:textId="77777777" w:rsidR="00137146" w:rsidRDefault="00137146" w:rsidP="00556627">
      <w:pPr>
        <w:jc w:val="both"/>
        <w:rPr>
          <w:rFonts w:ascii="Times New Roman" w:hAnsi="Times New Roman" w:cs="Times New Roman"/>
        </w:rPr>
      </w:pPr>
    </w:p>
    <w:p w14:paraId="5FE58396" w14:textId="27DD7D06" w:rsidR="00137146" w:rsidRDefault="001371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F38221" w14:textId="227F6E53" w:rsidR="00264EE5" w:rsidRPr="00282BFF" w:rsidRDefault="009014A0" w:rsidP="00282BF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E46693F" wp14:editId="4DD1309D">
            <wp:extent cx="5943600" cy="2842895"/>
            <wp:effectExtent l="0" t="0" r="0" b="1905"/>
            <wp:docPr id="199255631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56313" name="Picture 1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06CB" w14:textId="77777777" w:rsidR="00A83CE6" w:rsidRDefault="00A83CE6" w:rsidP="00137146">
      <w:pPr>
        <w:jc w:val="both"/>
        <w:rPr>
          <w:rFonts w:ascii="Times New Roman" w:hAnsi="Times New Roman" w:cs="Times New Roman"/>
          <w:b/>
          <w:bCs/>
        </w:rPr>
      </w:pPr>
    </w:p>
    <w:p w14:paraId="1C43635F" w14:textId="4BB302CC" w:rsidR="00137146" w:rsidRDefault="00137146" w:rsidP="001371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10129B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3</w:t>
      </w:r>
      <w:r w:rsidRPr="0010129B">
        <w:rPr>
          <w:rFonts w:ascii="Times New Roman" w:hAnsi="Times New Roman" w:cs="Times New Roman"/>
          <w:b/>
          <w:bCs/>
        </w:rPr>
        <w:t xml:space="preserve">. FLS2-targeting PVCs deliver WT payloads to plant cells. (A) </w:t>
      </w:r>
      <w:r w:rsidRPr="0010129B">
        <w:rPr>
          <w:rFonts w:ascii="Times New Roman" w:hAnsi="Times New Roman" w:cs="Times New Roman"/>
        </w:rPr>
        <w:t xml:space="preserve">Schematic of PVC-mediated toxin effector delivery in </w:t>
      </w:r>
      <w:r w:rsidRPr="00C642C7">
        <w:rPr>
          <w:rFonts w:ascii="Times New Roman" w:hAnsi="Times New Roman" w:cs="Times New Roman"/>
          <w:i/>
          <w:iCs/>
        </w:rPr>
        <w:t>A. thaliana</w:t>
      </w:r>
      <w:r w:rsidRPr="0010129B">
        <w:rPr>
          <w:rFonts w:ascii="Times New Roman" w:hAnsi="Times New Roman" w:cs="Times New Roman"/>
        </w:rPr>
        <w:t xml:space="preserve"> protoplasts, where cell mortality is measured using a propidium iodide (PI)</w:t>
      </w:r>
      <w:r>
        <w:rPr>
          <w:rFonts w:ascii="Times New Roman" w:hAnsi="Times New Roman" w:cs="Times New Roman"/>
        </w:rPr>
        <w:t>/fluorescein isothiocyanate (FITC) live/dead stain</w:t>
      </w:r>
      <w:r w:rsidRPr="0010129B">
        <w:rPr>
          <w:rFonts w:ascii="Times New Roman" w:hAnsi="Times New Roman" w:cs="Times New Roman"/>
        </w:rPr>
        <w:t xml:space="preserve">. </w:t>
      </w:r>
      <w:r w:rsidRPr="00754814">
        <w:rPr>
          <w:rFonts w:ascii="Times New Roman" w:hAnsi="Times New Roman" w:cs="Times New Roman"/>
          <w:b/>
          <w:bCs/>
        </w:rPr>
        <w:t>(B)</w:t>
      </w:r>
      <w:r>
        <w:rPr>
          <w:rFonts w:ascii="Times New Roman" w:hAnsi="Times New Roman" w:cs="Times New Roman"/>
        </w:rPr>
        <w:t xml:space="preserve"> Representative confocal microscopy images of </w:t>
      </w:r>
      <w:r>
        <w:rPr>
          <w:rFonts w:ascii="Times New Roman" w:hAnsi="Times New Roman" w:cs="Times New Roman"/>
          <w:i/>
          <w:iCs/>
        </w:rPr>
        <w:t xml:space="preserve">A. thaliana </w:t>
      </w:r>
      <w:r>
        <w:rPr>
          <w:rFonts w:ascii="Times New Roman" w:hAnsi="Times New Roman" w:cs="Times New Roman"/>
        </w:rPr>
        <w:t>protoplasts stained (PI/FITC) 24 h following challenge with PVCs harboring toxin payloads</w:t>
      </w:r>
      <w:r w:rsidRPr="0010129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Scale bar, 200 nm.</w:t>
      </w:r>
      <w:r w:rsidRPr="0010129B">
        <w:rPr>
          <w:rFonts w:ascii="Times New Roman" w:hAnsi="Times New Roman" w:cs="Times New Roman"/>
        </w:rPr>
        <w:t xml:space="preserve"> </w:t>
      </w:r>
      <w:r w:rsidRPr="00A550A4">
        <w:rPr>
          <w:rFonts w:ascii="Times New Roman" w:hAnsi="Times New Roman" w:cs="Times New Roman"/>
          <w:b/>
          <w:bCs/>
        </w:rPr>
        <w:t>(C)</w:t>
      </w:r>
      <w:r w:rsidRPr="0010129B">
        <w:rPr>
          <w:rFonts w:ascii="Times New Roman" w:hAnsi="Times New Roman" w:cs="Times New Roman"/>
        </w:rPr>
        <w:t xml:space="preserve"> </w:t>
      </w:r>
      <w:r w:rsidRPr="00556627">
        <w:rPr>
          <w:rFonts w:ascii="Times New Roman" w:hAnsi="Times New Roman" w:cs="Times New Roman"/>
        </w:rPr>
        <w:t xml:space="preserve">Quantification of </w:t>
      </w:r>
      <w:r>
        <w:rPr>
          <w:rFonts w:ascii="Times New Roman" w:hAnsi="Times New Roman" w:cs="Times New Roman"/>
        </w:rPr>
        <w:t>cell mortality (defined as number of PI-stained nuclei)</w:t>
      </w:r>
      <w:r w:rsidRPr="00556627">
        <w:rPr>
          <w:rFonts w:ascii="Times New Roman" w:hAnsi="Times New Roman" w:cs="Times New Roman"/>
        </w:rPr>
        <w:t xml:space="preserve"> from confocal images for HEPES buffer control, no binding control, and a 0xlinker PVC experimental sample. Data are mean ± SEM with n </w:t>
      </w:r>
      <w:r>
        <w:rPr>
          <w:rFonts w:ascii="Times New Roman" w:hAnsi="Times New Roman" w:cs="Times New Roman"/>
        </w:rPr>
        <w:t>=</w:t>
      </w:r>
      <w:r w:rsidRPr="005566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</w:t>
      </w:r>
      <w:r w:rsidRPr="005566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biological</w:t>
      </w:r>
      <w:r w:rsidRPr="00556627">
        <w:rPr>
          <w:rFonts w:ascii="Times New Roman" w:hAnsi="Times New Roman" w:cs="Times New Roman"/>
        </w:rPr>
        <w:t xml:space="preserve"> replicates</w:t>
      </w:r>
      <w:r w:rsidR="00DC1428">
        <w:rPr>
          <w:rFonts w:ascii="Times New Roman" w:hAnsi="Times New Roman" w:cs="Times New Roman"/>
        </w:rPr>
        <w:t>,</w:t>
      </w:r>
      <w:r w:rsidRPr="00556627">
        <w:rPr>
          <w:rFonts w:ascii="Times New Roman" w:hAnsi="Times New Roman" w:cs="Times New Roman"/>
        </w:rPr>
        <w:t xml:space="preserve"> one-way ANOVA with Tukey post hoc test. ****P &lt; 0.0001.</w:t>
      </w:r>
      <w:r>
        <w:rPr>
          <w:rFonts w:ascii="Times New Roman" w:hAnsi="Times New Roman" w:cs="Times New Roman"/>
        </w:rPr>
        <w:t xml:space="preserve"> ns, not significant.</w:t>
      </w:r>
    </w:p>
    <w:p w14:paraId="3B78D6BB" w14:textId="77777777" w:rsidR="00137146" w:rsidRPr="00556627" w:rsidRDefault="00137146" w:rsidP="00556627">
      <w:pPr>
        <w:jc w:val="both"/>
      </w:pPr>
    </w:p>
    <w:p w14:paraId="136AED57" w14:textId="77777777" w:rsidR="00D7414B" w:rsidRPr="00556627" w:rsidRDefault="00D7414B" w:rsidP="00556627">
      <w:pPr>
        <w:jc w:val="both"/>
      </w:pPr>
    </w:p>
    <w:p w14:paraId="4BA0900E" w14:textId="77777777" w:rsidR="00D7414B" w:rsidRPr="004154F1" w:rsidRDefault="00D7414B" w:rsidP="004154F1">
      <w:pPr>
        <w:jc w:val="center"/>
        <w:rPr>
          <w:sz w:val="32"/>
          <w:szCs w:val="32"/>
        </w:rPr>
      </w:pPr>
    </w:p>
    <w:p w14:paraId="03360C69" w14:textId="77777777" w:rsidR="00D7414B" w:rsidRPr="004154F1" w:rsidRDefault="00D7414B" w:rsidP="004154F1">
      <w:pPr>
        <w:jc w:val="center"/>
        <w:rPr>
          <w:sz w:val="32"/>
          <w:szCs w:val="32"/>
        </w:rPr>
      </w:pPr>
    </w:p>
    <w:p w14:paraId="0E5DD782" w14:textId="77777777" w:rsidR="00D7414B" w:rsidRPr="004154F1" w:rsidRDefault="00D7414B" w:rsidP="004154F1">
      <w:pPr>
        <w:jc w:val="center"/>
        <w:rPr>
          <w:sz w:val="32"/>
          <w:szCs w:val="32"/>
        </w:rPr>
      </w:pPr>
    </w:p>
    <w:p w14:paraId="34323A48" w14:textId="77777777" w:rsidR="00D7414B" w:rsidRPr="004154F1" w:rsidRDefault="00D7414B" w:rsidP="004154F1">
      <w:pPr>
        <w:jc w:val="center"/>
        <w:rPr>
          <w:sz w:val="32"/>
          <w:szCs w:val="32"/>
        </w:rPr>
      </w:pPr>
    </w:p>
    <w:p w14:paraId="6C45C138" w14:textId="0DA89097" w:rsidR="00D7414B" w:rsidRPr="0079606E" w:rsidRDefault="00D7414B" w:rsidP="0079606E">
      <w:pPr>
        <w:jc w:val="center"/>
        <w:rPr>
          <w:sz w:val="32"/>
          <w:szCs w:val="32"/>
        </w:rPr>
      </w:pPr>
      <w:r w:rsidRPr="004154F1">
        <w:rPr>
          <w:sz w:val="32"/>
          <w:szCs w:val="32"/>
        </w:rPr>
        <w:br w:type="page"/>
      </w:r>
    </w:p>
    <w:p w14:paraId="1AEA8445" w14:textId="4157C9B6" w:rsidR="00D7414B" w:rsidRPr="004154F1" w:rsidRDefault="00195B58" w:rsidP="004154F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4B64D7B" wp14:editId="0010D38C">
            <wp:extent cx="5943600" cy="4281170"/>
            <wp:effectExtent l="0" t="0" r="0" b="0"/>
            <wp:docPr id="543825583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25583" name="Picture 2" descr="A screenshot of a video g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BF5C" w14:textId="77777777" w:rsidR="00A83CE6" w:rsidRDefault="00A83CE6" w:rsidP="00282BFF">
      <w:pPr>
        <w:spacing w:after="120"/>
        <w:jc w:val="both"/>
        <w:rPr>
          <w:rFonts w:ascii="Times New Roman" w:hAnsi="Times New Roman" w:cs="Times New Roman"/>
          <w:b/>
          <w:bCs/>
        </w:rPr>
      </w:pPr>
    </w:p>
    <w:p w14:paraId="467B1074" w14:textId="3DE3D766" w:rsidR="00D7414B" w:rsidRDefault="00556627" w:rsidP="00282BFF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556627">
        <w:rPr>
          <w:rFonts w:ascii="Times New Roman" w:hAnsi="Times New Roman" w:cs="Times New Roman"/>
          <w:b/>
          <w:bCs/>
        </w:rPr>
        <w:t xml:space="preserve"> </w:t>
      </w:r>
      <w:r w:rsidR="00D0217A" w:rsidRPr="00556627">
        <w:rPr>
          <w:rFonts w:ascii="Times New Roman" w:hAnsi="Times New Roman" w:cs="Times New Roman"/>
          <w:b/>
          <w:bCs/>
        </w:rPr>
        <w:t xml:space="preserve">Figure </w:t>
      </w:r>
      <w:r w:rsidR="00BE3293" w:rsidRPr="00556627">
        <w:rPr>
          <w:rFonts w:ascii="Times New Roman" w:hAnsi="Times New Roman" w:cs="Times New Roman"/>
          <w:b/>
          <w:bCs/>
        </w:rPr>
        <w:t>4</w:t>
      </w:r>
      <w:r w:rsidR="00D0217A" w:rsidRPr="00556627">
        <w:rPr>
          <w:rFonts w:ascii="Times New Roman" w:hAnsi="Times New Roman" w:cs="Times New Roman"/>
          <w:b/>
          <w:bCs/>
        </w:rPr>
        <w:t>. Optimizing experimental parameters for PVC delivery assays. (A)</w:t>
      </w:r>
      <w:r w:rsidR="00D0217A" w:rsidRPr="00556627">
        <w:rPr>
          <w:rFonts w:ascii="Times New Roman" w:hAnsi="Times New Roman" w:cs="Times New Roman"/>
        </w:rPr>
        <w:t xml:space="preserve"> </w:t>
      </w:r>
      <w:r w:rsidR="00606FFE" w:rsidRPr="00556627">
        <w:rPr>
          <w:rFonts w:ascii="Times New Roman" w:hAnsi="Times New Roman" w:cs="Times New Roman"/>
        </w:rPr>
        <w:t xml:space="preserve">Schematic applying the Cre delivery assay to screen for optimal PVC concentrations and incubation times in </w:t>
      </w:r>
      <w:r w:rsidR="00606FFE" w:rsidRPr="00556627">
        <w:rPr>
          <w:rFonts w:ascii="Times New Roman" w:hAnsi="Times New Roman" w:cs="Times New Roman"/>
          <w:i/>
          <w:iCs/>
        </w:rPr>
        <w:t xml:space="preserve">A. thaliana </w:t>
      </w:r>
      <w:r w:rsidR="00606FFE" w:rsidRPr="00556627">
        <w:rPr>
          <w:rFonts w:ascii="Times New Roman" w:hAnsi="Times New Roman" w:cs="Times New Roman"/>
        </w:rPr>
        <w:t>protoplasts</w:t>
      </w:r>
      <w:r w:rsidR="00D0217A" w:rsidRPr="00556627">
        <w:rPr>
          <w:rFonts w:ascii="Times New Roman" w:hAnsi="Times New Roman" w:cs="Times New Roman"/>
        </w:rPr>
        <w:t xml:space="preserve">. </w:t>
      </w:r>
      <w:r w:rsidR="00D0217A" w:rsidRPr="00556627">
        <w:rPr>
          <w:rFonts w:ascii="Times New Roman" w:hAnsi="Times New Roman" w:cs="Times New Roman"/>
          <w:b/>
          <w:bCs/>
        </w:rPr>
        <w:t>(B)</w:t>
      </w:r>
      <w:r w:rsidR="00D0217A" w:rsidRPr="00556627">
        <w:rPr>
          <w:rFonts w:ascii="Times New Roman" w:hAnsi="Times New Roman" w:cs="Times New Roman"/>
        </w:rPr>
        <w:t xml:space="preserve"> Representative confocal microscopy images of </w:t>
      </w:r>
      <w:r w:rsidR="00D0217A" w:rsidRPr="00556627">
        <w:rPr>
          <w:rFonts w:ascii="Times New Roman" w:hAnsi="Times New Roman" w:cs="Times New Roman"/>
          <w:i/>
          <w:iCs/>
        </w:rPr>
        <w:t xml:space="preserve">A. thaliana </w:t>
      </w:r>
      <w:r w:rsidR="00D0217A" w:rsidRPr="00556627">
        <w:rPr>
          <w:rFonts w:ascii="Times New Roman" w:hAnsi="Times New Roman" w:cs="Times New Roman"/>
        </w:rPr>
        <w:t>protoplasts harboring the FLEX vector and challenged</w:t>
      </w:r>
      <w:r w:rsidR="00606FFE" w:rsidRPr="00556627">
        <w:rPr>
          <w:rFonts w:ascii="Times New Roman" w:hAnsi="Times New Roman" w:cs="Times New Roman"/>
        </w:rPr>
        <w:t xml:space="preserve"> with the 0xlinker PVC variant at different concentrations</w:t>
      </w:r>
      <w:r w:rsidR="00D0217A" w:rsidRPr="00556627">
        <w:rPr>
          <w:rFonts w:ascii="Times New Roman" w:hAnsi="Times New Roman" w:cs="Times New Roman"/>
        </w:rPr>
        <w:t xml:space="preserve">. Scale bar, 100 µm. </w:t>
      </w:r>
      <w:r w:rsidR="00D0217A" w:rsidRPr="00556627">
        <w:rPr>
          <w:rFonts w:ascii="Times New Roman" w:hAnsi="Times New Roman" w:cs="Times New Roman"/>
          <w:b/>
          <w:bCs/>
        </w:rPr>
        <w:t>(C)</w:t>
      </w:r>
      <w:r w:rsidR="00D0217A" w:rsidRPr="00556627">
        <w:rPr>
          <w:rFonts w:ascii="Times New Roman" w:hAnsi="Times New Roman" w:cs="Times New Roman"/>
        </w:rPr>
        <w:t xml:space="preserve"> Quantification of percentage of YFP+ cells from confocal images </w:t>
      </w:r>
      <w:r w:rsidR="00606FFE" w:rsidRPr="00556627">
        <w:rPr>
          <w:rFonts w:ascii="Times New Roman" w:hAnsi="Times New Roman" w:cs="Times New Roman"/>
        </w:rPr>
        <w:t xml:space="preserve">in </w:t>
      </w:r>
      <w:r w:rsidR="00606FFE" w:rsidRPr="00556627">
        <w:rPr>
          <w:rFonts w:ascii="Times New Roman" w:hAnsi="Times New Roman" w:cs="Times New Roman"/>
          <w:b/>
          <w:bCs/>
        </w:rPr>
        <w:t>B</w:t>
      </w:r>
      <w:r w:rsidR="00606FFE" w:rsidRPr="00556627">
        <w:rPr>
          <w:rFonts w:ascii="Times New Roman" w:hAnsi="Times New Roman" w:cs="Times New Roman"/>
        </w:rPr>
        <w:t xml:space="preserve"> for HEPES buffer control, and 100, 200, and </w:t>
      </w:r>
      <w:r w:rsidR="0014182F">
        <w:rPr>
          <w:rFonts w:ascii="Times New Roman" w:hAnsi="Times New Roman" w:cs="Times New Roman"/>
        </w:rPr>
        <w:t>5</w:t>
      </w:r>
      <w:r w:rsidR="00606FFE" w:rsidRPr="00556627">
        <w:rPr>
          <w:rFonts w:ascii="Times New Roman" w:hAnsi="Times New Roman" w:cs="Times New Roman"/>
        </w:rPr>
        <w:t xml:space="preserve">00 </w:t>
      </w:r>
      <w:r w:rsidR="00606FFE" w:rsidRPr="00556627">
        <w:rPr>
          <w:rFonts w:ascii="Times New Roman" w:hAnsi="Times New Roman" w:cs="Times New Roman"/>
        </w:rPr>
        <w:sym w:font="Symbol" w:char="F06D"/>
      </w:r>
      <w:r w:rsidR="00606FFE" w:rsidRPr="00556627">
        <w:rPr>
          <w:rFonts w:ascii="Times New Roman" w:hAnsi="Times New Roman" w:cs="Times New Roman"/>
        </w:rPr>
        <w:t>g</w:t>
      </w:r>
      <w:r w:rsidR="008639C6">
        <w:rPr>
          <w:rFonts w:ascii="Times New Roman" w:hAnsi="Times New Roman" w:cs="Times New Roman"/>
        </w:rPr>
        <w:t>/</w:t>
      </w:r>
      <w:r w:rsidR="00606FFE" w:rsidRPr="00556627">
        <w:rPr>
          <w:rFonts w:ascii="Times New Roman" w:hAnsi="Times New Roman" w:cs="Times New Roman"/>
        </w:rPr>
        <w:t xml:space="preserve">mL 0xlinker PVC challenge. </w:t>
      </w:r>
      <w:r w:rsidR="00606FFE" w:rsidRPr="00556627">
        <w:rPr>
          <w:rFonts w:ascii="Times New Roman" w:hAnsi="Times New Roman" w:cs="Times New Roman"/>
          <w:b/>
          <w:bCs/>
        </w:rPr>
        <w:t>(D)</w:t>
      </w:r>
      <w:r w:rsidR="00606FFE" w:rsidRPr="00556627">
        <w:rPr>
          <w:rFonts w:ascii="Times New Roman" w:hAnsi="Times New Roman" w:cs="Times New Roman"/>
        </w:rPr>
        <w:t xml:space="preserve"> Representative confocal microscopy images of </w:t>
      </w:r>
      <w:r w:rsidR="00606FFE" w:rsidRPr="00556627">
        <w:rPr>
          <w:rFonts w:ascii="Times New Roman" w:hAnsi="Times New Roman" w:cs="Times New Roman"/>
          <w:i/>
          <w:iCs/>
        </w:rPr>
        <w:t xml:space="preserve">A. thaliana </w:t>
      </w:r>
      <w:r w:rsidR="00606FFE" w:rsidRPr="00556627">
        <w:rPr>
          <w:rFonts w:ascii="Times New Roman" w:hAnsi="Times New Roman" w:cs="Times New Roman"/>
        </w:rPr>
        <w:t xml:space="preserve">protoplasts harboring the FLEX vector and challenged with 500 </w:t>
      </w:r>
      <w:r w:rsidR="00606FFE" w:rsidRPr="00556627">
        <w:rPr>
          <w:rFonts w:ascii="Times New Roman" w:hAnsi="Times New Roman" w:cs="Times New Roman"/>
        </w:rPr>
        <w:sym w:font="Symbol" w:char="F06D"/>
      </w:r>
      <w:r w:rsidR="00606FFE" w:rsidRPr="00556627">
        <w:rPr>
          <w:rFonts w:ascii="Times New Roman" w:hAnsi="Times New Roman" w:cs="Times New Roman"/>
        </w:rPr>
        <w:t>g</w:t>
      </w:r>
      <w:r w:rsidR="008E605B">
        <w:rPr>
          <w:rFonts w:ascii="Times New Roman" w:hAnsi="Times New Roman" w:cs="Times New Roman"/>
        </w:rPr>
        <w:t>/</w:t>
      </w:r>
      <w:r w:rsidR="00606FFE" w:rsidRPr="00556627">
        <w:rPr>
          <w:rFonts w:ascii="Times New Roman" w:hAnsi="Times New Roman" w:cs="Times New Roman"/>
        </w:rPr>
        <w:t>mL</w:t>
      </w:r>
      <w:r w:rsidR="008E605B">
        <w:rPr>
          <w:rFonts w:ascii="Times New Roman" w:hAnsi="Times New Roman" w:cs="Times New Roman"/>
          <w:vertAlign w:val="superscript"/>
        </w:rPr>
        <w:t xml:space="preserve"> </w:t>
      </w:r>
      <w:r w:rsidR="00606FFE" w:rsidRPr="00556627">
        <w:rPr>
          <w:rFonts w:ascii="Times New Roman" w:hAnsi="Times New Roman" w:cs="Times New Roman"/>
        </w:rPr>
        <w:t xml:space="preserve">of the 0xlinker PVC variant. Images were captured at 24 h-increment time points. Scale bar, 100 µm. </w:t>
      </w:r>
      <w:r w:rsidR="00606FFE" w:rsidRPr="00556627">
        <w:rPr>
          <w:rFonts w:ascii="Times New Roman" w:hAnsi="Times New Roman" w:cs="Times New Roman"/>
          <w:b/>
          <w:bCs/>
        </w:rPr>
        <w:t>(E)</w:t>
      </w:r>
      <w:r w:rsidR="00606FFE" w:rsidRPr="00556627">
        <w:rPr>
          <w:rFonts w:ascii="Times New Roman" w:hAnsi="Times New Roman" w:cs="Times New Roman"/>
        </w:rPr>
        <w:t xml:space="preserve"> Quantification of percentage of YFP+ cells from confocal images in </w:t>
      </w:r>
      <w:r w:rsidR="00606FFE" w:rsidRPr="00556627">
        <w:rPr>
          <w:rFonts w:ascii="Times New Roman" w:hAnsi="Times New Roman" w:cs="Times New Roman"/>
          <w:b/>
          <w:bCs/>
        </w:rPr>
        <w:t>D</w:t>
      </w:r>
      <w:r w:rsidR="00606FFE" w:rsidRPr="00556627">
        <w:rPr>
          <w:rFonts w:ascii="Times New Roman" w:hAnsi="Times New Roman" w:cs="Times New Roman"/>
        </w:rPr>
        <w:t xml:space="preserve">. At every time point, a 500 </w:t>
      </w:r>
      <w:r w:rsidR="00606FFE" w:rsidRPr="00556627">
        <w:rPr>
          <w:rFonts w:ascii="Times New Roman" w:hAnsi="Times New Roman" w:cs="Times New Roman"/>
        </w:rPr>
        <w:sym w:font="Symbol" w:char="F06D"/>
      </w:r>
      <w:r w:rsidR="00606FFE" w:rsidRPr="00556627">
        <w:rPr>
          <w:rFonts w:ascii="Times New Roman" w:hAnsi="Times New Roman" w:cs="Times New Roman"/>
        </w:rPr>
        <w:t>g</w:t>
      </w:r>
      <w:r w:rsidR="008639C6">
        <w:rPr>
          <w:rFonts w:ascii="Times New Roman" w:hAnsi="Times New Roman" w:cs="Times New Roman"/>
        </w:rPr>
        <w:t>/</w:t>
      </w:r>
      <w:r w:rsidR="00606FFE" w:rsidRPr="00556627">
        <w:rPr>
          <w:rFonts w:ascii="Times New Roman" w:hAnsi="Times New Roman" w:cs="Times New Roman"/>
        </w:rPr>
        <w:t>mL</w:t>
      </w:r>
      <w:r w:rsidR="008639C6">
        <w:rPr>
          <w:rFonts w:ascii="Times New Roman" w:hAnsi="Times New Roman" w:cs="Times New Roman"/>
          <w:vertAlign w:val="superscript"/>
        </w:rPr>
        <w:t xml:space="preserve"> </w:t>
      </w:r>
      <w:r w:rsidR="00606FFE" w:rsidRPr="00556627">
        <w:rPr>
          <w:rFonts w:ascii="Times New Roman" w:hAnsi="Times New Roman" w:cs="Times New Roman"/>
        </w:rPr>
        <w:t xml:space="preserve">0xlinker PVC </w:t>
      </w:r>
      <w:r w:rsidR="002631CB" w:rsidRPr="00556627">
        <w:rPr>
          <w:rFonts w:ascii="Times New Roman" w:hAnsi="Times New Roman" w:cs="Times New Roman"/>
        </w:rPr>
        <w:t xml:space="preserve">experimental sample is compared to a HEPES buffer control. Data in </w:t>
      </w:r>
      <w:r w:rsidR="002631CB" w:rsidRPr="00556627">
        <w:rPr>
          <w:rFonts w:ascii="Times New Roman" w:hAnsi="Times New Roman" w:cs="Times New Roman"/>
          <w:b/>
          <w:bCs/>
        </w:rPr>
        <w:t>C</w:t>
      </w:r>
      <w:r w:rsidR="002631CB" w:rsidRPr="00556627">
        <w:rPr>
          <w:rFonts w:ascii="Times New Roman" w:hAnsi="Times New Roman" w:cs="Times New Roman"/>
        </w:rPr>
        <w:t xml:space="preserve">, </w:t>
      </w:r>
      <w:r w:rsidR="002631CB" w:rsidRPr="00556627">
        <w:rPr>
          <w:rFonts w:ascii="Times New Roman" w:hAnsi="Times New Roman" w:cs="Times New Roman"/>
          <w:b/>
          <w:bCs/>
        </w:rPr>
        <w:t>E</w:t>
      </w:r>
      <w:r w:rsidR="002631CB" w:rsidRPr="00556627">
        <w:rPr>
          <w:rFonts w:ascii="Times New Roman" w:hAnsi="Times New Roman" w:cs="Times New Roman"/>
        </w:rPr>
        <w:t xml:space="preserve"> are mean ± SEM with n = 8 (</w:t>
      </w:r>
      <w:r w:rsidR="002631CB" w:rsidRPr="00556627">
        <w:rPr>
          <w:rFonts w:ascii="Times New Roman" w:hAnsi="Times New Roman" w:cs="Times New Roman"/>
          <w:b/>
          <w:bCs/>
        </w:rPr>
        <w:t>C</w:t>
      </w:r>
      <w:r w:rsidR="002631CB" w:rsidRPr="00556627">
        <w:rPr>
          <w:rFonts w:ascii="Times New Roman" w:hAnsi="Times New Roman" w:cs="Times New Roman"/>
        </w:rPr>
        <w:t>) or n &gt; 5 (</w:t>
      </w:r>
      <w:r w:rsidR="002631CB" w:rsidRPr="00556627">
        <w:rPr>
          <w:rFonts w:ascii="Times New Roman" w:hAnsi="Times New Roman" w:cs="Times New Roman"/>
          <w:b/>
          <w:bCs/>
        </w:rPr>
        <w:t>E</w:t>
      </w:r>
      <w:r w:rsidR="002631CB" w:rsidRPr="00556627">
        <w:rPr>
          <w:rFonts w:ascii="Times New Roman" w:hAnsi="Times New Roman" w:cs="Times New Roman"/>
        </w:rPr>
        <w:t>)</w:t>
      </w:r>
      <w:r w:rsidR="002631CB" w:rsidRPr="00556627">
        <w:rPr>
          <w:rFonts w:ascii="Times New Roman" w:hAnsi="Times New Roman" w:cs="Times New Roman"/>
          <w:b/>
          <w:bCs/>
        </w:rPr>
        <w:t xml:space="preserve"> </w:t>
      </w:r>
      <w:r w:rsidR="002631CB" w:rsidRPr="00556627">
        <w:rPr>
          <w:rFonts w:ascii="Times New Roman" w:hAnsi="Times New Roman" w:cs="Times New Roman"/>
        </w:rPr>
        <w:t xml:space="preserve">technical </w:t>
      </w:r>
      <w:r w:rsidR="00D62909" w:rsidRPr="00556627">
        <w:rPr>
          <w:rFonts w:ascii="Times New Roman" w:hAnsi="Times New Roman" w:cs="Times New Roman"/>
        </w:rPr>
        <w:t>replicates,</w:t>
      </w:r>
      <w:r w:rsidR="002631CB" w:rsidRPr="00556627">
        <w:rPr>
          <w:rFonts w:ascii="Times New Roman" w:hAnsi="Times New Roman" w:cs="Times New Roman"/>
        </w:rPr>
        <w:t xml:space="preserve"> one-way ANOVA with Tukey post hoc test. *P &lt; 0.05, ***P &lt; 0.001 and ****P &lt; 0.0001. ns, not significant.</w:t>
      </w:r>
    </w:p>
    <w:p w14:paraId="7FEFA16C" w14:textId="77777777" w:rsidR="0079606E" w:rsidRDefault="0079606E" w:rsidP="00556627">
      <w:pPr>
        <w:spacing w:before="240" w:after="120"/>
        <w:jc w:val="both"/>
        <w:rPr>
          <w:rFonts w:ascii="Times New Roman" w:hAnsi="Times New Roman" w:cs="Times New Roman"/>
        </w:rPr>
      </w:pPr>
    </w:p>
    <w:p w14:paraId="46E1E8C8" w14:textId="77777777" w:rsidR="0079606E" w:rsidRDefault="0079606E" w:rsidP="00556627">
      <w:pPr>
        <w:spacing w:before="240" w:after="120"/>
        <w:jc w:val="both"/>
        <w:rPr>
          <w:rFonts w:ascii="Times New Roman" w:hAnsi="Times New Roman" w:cs="Times New Roman"/>
        </w:rPr>
      </w:pPr>
    </w:p>
    <w:p w14:paraId="5AD4FF14" w14:textId="384A7BE1" w:rsidR="0079606E" w:rsidRDefault="00796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41AF66" w14:textId="77777777" w:rsidR="0079606E" w:rsidRPr="004154F1" w:rsidRDefault="0079606E" w:rsidP="0079606E">
      <w:pPr>
        <w:jc w:val="center"/>
        <w:rPr>
          <w:sz w:val="32"/>
          <w:szCs w:val="32"/>
        </w:rPr>
      </w:pPr>
      <w:r w:rsidRPr="004154F1">
        <w:rPr>
          <w:noProof/>
          <w:sz w:val="32"/>
          <w:szCs w:val="32"/>
        </w:rPr>
        <w:lastRenderedPageBreak/>
        <w:drawing>
          <wp:inline distT="0" distB="0" distL="0" distR="0" wp14:anchorId="120FF7A3" wp14:editId="099BE549">
            <wp:extent cx="5943600" cy="2045335"/>
            <wp:effectExtent l="0" t="0" r="0" b="0"/>
            <wp:docPr id="1035714968" name="Picture 1" descr="A group of purple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4968" name="Picture 1" descr="A group of purple and white objec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070" cy="20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D2C2" w14:textId="77777777" w:rsidR="00A83CE6" w:rsidRDefault="00A83CE6" w:rsidP="00282BFF">
      <w:pPr>
        <w:spacing w:after="120"/>
        <w:jc w:val="both"/>
        <w:rPr>
          <w:rFonts w:ascii="Times New Roman" w:hAnsi="Times New Roman" w:cs="Times New Roman"/>
          <w:b/>
          <w:bCs/>
        </w:rPr>
      </w:pPr>
    </w:p>
    <w:p w14:paraId="24F2CF85" w14:textId="19C5AD0E" w:rsidR="0079606E" w:rsidRPr="00556627" w:rsidRDefault="0079606E" w:rsidP="00282BFF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556627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5</w:t>
      </w:r>
      <w:r w:rsidRPr="00556627">
        <w:rPr>
          <w:rFonts w:ascii="Times New Roman" w:hAnsi="Times New Roman" w:cs="Times New Roman"/>
          <w:b/>
          <w:bCs/>
        </w:rPr>
        <w:t>. The flg22 binding epitope is required for PVC activity in plant cells. (A)</w:t>
      </w:r>
      <w:r w:rsidRPr="00556627">
        <w:rPr>
          <w:rFonts w:ascii="Times New Roman" w:hAnsi="Times New Roman" w:cs="Times New Roman"/>
        </w:rPr>
        <w:t xml:space="preserve"> Illustration of the PVC variants required to provide proper controls for all Cre-delivery experiments. A no binding control probes the function of the flg22 </w:t>
      </w:r>
      <w:r w:rsidR="00854354" w:rsidRPr="00556627">
        <w:rPr>
          <w:rFonts w:ascii="Times New Roman" w:hAnsi="Times New Roman" w:cs="Times New Roman"/>
        </w:rPr>
        <w:t>epitope,</w:t>
      </w:r>
      <w:r w:rsidRPr="00556627">
        <w:rPr>
          <w:rFonts w:ascii="Times New Roman" w:hAnsi="Times New Roman" w:cs="Times New Roman"/>
        </w:rPr>
        <w:t xml:space="preserve"> and a no cargo control probes the function of the Cre cargo. </w:t>
      </w:r>
      <w:r w:rsidRPr="00556627">
        <w:rPr>
          <w:rFonts w:ascii="Times New Roman" w:hAnsi="Times New Roman" w:cs="Times New Roman"/>
          <w:b/>
          <w:bCs/>
        </w:rPr>
        <w:t>(B)</w:t>
      </w:r>
      <w:r w:rsidRPr="00556627">
        <w:rPr>
          <w:rFonts w:ascii="Times New Roman" w:hAnsi="Times New Roman" w:cs="Times New Roman"/>
        </w:rPr>
        <w:t xml:space="preserve"> Representative confocal microscopy images of </w:t>
      </w:r>
      <w:r w:rsidRPr="00556627">
        <w:rPr>
          <w:rFonts w:ascii="Times New Roman" w:hAnsi="Times New Roman" w:cs="Times New Roman"/>
          <w:i/>
          <w:iCs/>
        </w:rPr>
        <w:t xml:space="preserve">A. thaliana </w:t>
      </w:r>
      <w:r w:rsidRPr="00556627">
        <w:rPr>
          <w:rFonts w:ascii="Times New Roman" w:hAnsi="Times New Roman" w:cs="Times New Roman"/>
        </w:rPr>
        <w:t>protoplasts harboring the FLEX vector and challenged with</w:t>
      </w:r>
      <w:r w:rsidRPr="00556627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500 </w:t>
      </w:r>
      <w:r w:rsidRPr="00556627">
        <w:rPr>
          <w:rFonts w:ascii="Times New Roman" w:hAnsi="Times New Roman" w:cs="Times New Roman"/>
        </w:rPr>
        <w:sym w:font="Symbol" w:char="F06D"/>
      </w:r>
      <w:r w:rsidRPr="00556627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/</w:t>
      </w:r>
      <w:r w:rsidRPr="00556627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556627">
        <w:rPr>
          <w:rFonts w:ascii="Times New Roman" w:hAnsi="Times New Roman" w:cs="Times New Roman"/>
        </w:rPr>
        <w:t>PVC variants from</w:t>
      </w:r>
      <w:r>
        <w:rPr>
          <w:rFonts w:ascii="Times New Roman" w:hAnsi="Times New Roman" w:cs="Times New Roman"/>
        </w:rPr>
        <w:t xml:space="preserve"> panel</w:t>
      </w:r>
      <w:r w:rsidRPr="00556627">
        <w:rPr>
          <w:rFonts w:ascii="Times New Roman" w:hAnsi="Times New Roman" w:cs="Times New Roman"/>
        </w:rPr>
        <w:t xml:space="preserve"> </w:t>
      </w:r>
      <w:r w:rsidRPr="00556627">
        <w:rPr>
          <w:rFonts w:ascii="Times New Roman" w:hAnsi="Times New Roman" w:cs="Times New Roman"/>
          <w:b/>
          <w:bCs/>
        </w:rPr>
        <w:t>A</w:t>
      </w:r>
      <w:r w:rsidRPr="00556627">
        <w:rPr>
          <w:rFonts w:ascii="Times New Roman" w:hAnsi="Times New Roman" w:cs="Times New Roman"/>
        </w:rPr>
        <w:t xml:space="preserve">. Scale bar, 100 µm. </w:t>
      </w:r>
      <w:r w:rsidRPr="00556627">
        <w:rPr>
          <w:rFonts w:ascii="Times New Roman" w:hAnsi="Times New Roman" w:cs="Times New Roman"/>
          <w:b/>
          <w:bCs/>
        </w:rPr>
        <w:t>(C)</w:t>
      </w:r>
      <w:r w:rsidRPr="00556627">
        <w:rPr>
          <w:rFonts w:ascii="Times New Roman" w:hAnsi="Times New Roman" w:cs="Times New Roman"/>
        </w:rPr>
        <w:t xml:space="preserve"> Quantification of percentage of YFP+ cells from confocal images for </w:t>
      </w:r>
      <w:r>
        <w:rPr>
          <w:rFonts w:ascii="Times New Roman" w:hAnsi="Times New Roman" w:cs="Times New Roman"/>
        </w:rPr>
        <w:t>WI solution</w:t>
      </w:r>
      <w:r w:rsidRPr="00556627">
        <w:rPr>
          <w:rFonts w:ascii="Times New Roman" w:hAnsi="Times New Roman" w:cs="Times New Roman"/>
        </w:rPr>
        <w:t xml:space="preserve"> control, no binding control, no cargo control, and a 0xlinker PVC experimental sample. Data are mean ± SEM with n &gt; 10 technical </w:t>
      </w:r>
      <w:r w:rsidR="00AF37D6" w:rsidRPr="00556627">
        <w:rPr>
          <w:rFonts w:ascii="Times New Roman" w:hAnsi="Times New Roman" w:cs="Times New Roman"/>
        </w:rPr>
        <w:t>replicates,</w:t>
      </w:r>
      <w:r w:rsidRPr="00556627">
        <w:rPr>
          <w:rFonts w:ascii="Times New Roman" w:hAnsi="Times New Roman" w:cs="Times New Roman"/>
        </w:rPr>
        <w:t xml:space="preserve"> one-way ANOVA with Tukey post hoc test. ****P &lt; 0.0001.</w:t>
      </w:r>
    </w:p>
    <w:p w14:paraId="1C7F49DF" w14:textId="5FE2166B" w:rsidR="00D7414B" w:rsidRPr="00556627" w:rsidRDefault="00D7414B" w:rsidP="00556627">
      <w:pPr>
        <w:spacing w:before="240" w:after="120"/>
        <w:jc w:val="both"/>
        <w:rPr>
          <w:rFonts w:ascii="Times New Roman" w:hAnsi="Times New Roman" w:cs="Times New Roman"/>
        </w:rPr>
      </w:pPr>
    </w:p>
    <w:sectPr w:rsidR="00D7414B" w:rsidRPr="00556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395"/>
    <w:rsid w:val="000A01E6"/>
    <w:rsid w:val="000E7D53"/>
    <w:rsid w:val="000F191F"/>
    <w:rsid w:val="0010129B"/>
    <w:rsid w:val="00137146"/>
    <w:rsid w:val="0014182F"/>
    <w:rsid w:val="00161075"/>
    <w:rsid w:val="00164578"/>
    <w:rsid w:val="001931E7"/>
    <w:rsid w:val="00195B58"/>
    <w:rsid w:val="001D6BAE"/>
    <w:rsid w:val="001F56F2"/>
    <w:rsid w:val="00235F5B"/>
    <w:rsid w:val="002470AB"/>
    <w:rsid w:val="002631CB"/>
    <w:rsid w:val="00264EE5"/>
    <w:rsid w:val="00282BFF"/>
    <w:rsid w:val="002C27C5"/>
    <w:rsid w:val="002E621D"/>
    <w:rsid w:val="002F52D9"/>
    <w:rsid w:val="0030244D"/>
    <w:rsid w:val="003334A7"/>
    <w:rsid w:val="003A2576"/>
    <w:rsid w:val="003A7717"/>
    <w:rsid w:val="003C13B7"/>
    <w:rsid w:val="003E3825"/>
    <w:rsid w:val="004154F1"/>
    <w:rsid w:val="004421AF"/>
    <w:rsid w:val="004476DB"/>
    <w:rsid w:val="00486AED"/>
    <w:rsid w:val="004B0923"/>
    <w:rsid w:val="004C20DB"/>
    <w:rsid w:val="004C5EC7"/>
    <w:rsid w:val="004D711D"/>
    <w:rsid w:val="005071DD"/>
    <w:rsid w:val="005268FE"/>
    <w:rsid w:val="00556627"/>
    <w:rsid w:val="00557368"/>
    <w:rsid w:val="005649E4"/>
    <w:rsid w:val="005720F1"/>
    <w:rsid w:val="00573725"/>
    <w:rsid w:val="00594F90"/>
    <w:rsid w:val="005B0E36"/>
    <w:rsid w:val="00606FFE"/>
    <w:rsid w:val="00680664"/>
    <w:rsid w:val="006B568E"/>
    <w:rsid w:val="0070224F"/>
    <w:rsid w:val="007209D0"/>
    <w:rsid w:val="00737FA3"/>
    <w:rsid w:val="0075452D"/>
    <w:rsid w:val="00754814"/>
    <w:rsid w:val="00772D9F"/>
    <w:rsid w:val="007846C2"/>
    <w:rsid w:val="0079606E"/>
    <w:rsid w:val="00796942"/>
    <w:rsid w:val="00807AA2"/>
    <w:rsid w:val="00854354"/>
    <w:rsid w:val="008575AA"/>
    <w:rsid w:val="008639C6"/>
    <w:rsid w:val="00886684"/>
    <w:rsid w:val="00891983"/>
    <w:rsid w:val="008D7B08"/>
    <w:rsid w:val="008E5544"/>
    <w:rsid w:val="008E605B"/>
    <w:rsid w:val="009014A0"/>
    <w:rsid w:val="009412A8"/>
    <w:rsid w:val="0098321E"/>
    <w:rsid w:val="009A0F35"/>
    <w:rsid w:val="009B7116"/>
    <w:rsid w:val="009C5ECB"/>
    <w:rsid w:val="009E2395"/>
    <w:rsid w:val="00A550A4"/>
    <w:rsid w:val="00A56895"/>
    <w:rsid w:val="00A83CE6"/>
    <w:rsid w:val="00A86B8E"/>
    <w:rsid w:val="00AB5CDB"/>
    <w:rsid w:val="00AF37D6"/>
    <w:rsid w:val="00B2250E"/>
    <w:rsid w:val="00B642BE"/>
    <w:rsid w:val="00BE0CAC"/>
    <w:rsid w:val="00BE3293"/>
    <w:rsid w:val="00BE6B3F"/>
    <w:rsid w:val="00C02B00"/>
    <w:rsid w:val="00C47692"/>
    <w:rsid w:val="00C570CD"/>
    <w:rsid w:val="00C642C7"/>
    <w:rsid w:val="00CB7F59"/>
    <w:rsid w:val="00D0217A"/>
    <w:rsid w:val="00D17FEF"/>
    <w:rsid w:val="00D62909"/>
    <w:rsid w:val="00D7414B"/>
    <w:rsid w:val="00DC1428"/>
    <w:rsid w:val="00E05AB7"/>
    <w:rsid w:val="00E14DC4"/>
    <w:rsid w:val="00E26450"/>
    <w:rsid w:val="00E56501"/>
    <w:rsid w:val="00EA5833"/>
    <w:rsid w:val="00EE1F9E"/>
    <w:rsid w:val="00F23C71"/>
    <w:rsid w:val="00F52A25"/>
    <w:rsid w:val="00F948C9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9C395"/>
  <w15:chartTrackingRefBased/>
  <w15:docId w15:val="{CB95AE64-6C1D-C849-A12B-DEDAC71FC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Legendre, Mark</dc:creator>
  <cp:keywords/>
  <dc:description/>
  <cp:lastModifiedBy>Demirer, Gozde S. (Gozde)</cp:lastModifiedBy>
  <cp:revision>2</cp:revision>
  <dcterms:created xsi:type="dcterms:W3CDTF">2025-08-19T21:49:00Z</dcterms:created>
  <dcterms:modified xsi:type="dcterms:W3CDTF">2025-08-19T21:49:00Z</dcterms:modified>
</cp:coreProperties>
</file>