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EB8BD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  <w:r w:rsidRPr="00903967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1: Baseline </w:t>
      </w:r>
      <w:r w:rsidRPr="00903967">
        <w:rPr>
          <w:rFonts w:ascii="Times New Roman" w:hAnsi="Times New Roman" w:cs="Times New Roman"/>
          <w:b/>
          <w:snapToGrid w:val="0"/>
          <w:sz w:val="20"/>
          <w:szCs w:val="20"/>
        </w:rPr>
        <w:t>EORTC-QLQ BIL21</w:t>
      </w:r>
    </w:p>
    <w:p w14:paraId="06B21BA8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08"/>
        <w:gridCol w:w="3420"/>
      </w:tblGrid>
      <w:tr w:rsidR="005C1C2C" w:rsidRPr="00903967" w14:paraId="3BC820E8" w14:textId="77777777" w:rsidTr="00C746CD">
        <w:tc>
          <w:tcPr>
            <w:tcW w:w="2808" w:type="dxa"/>
          </w:tcPr>
          <w:p w14:paraId="79DBAC35" w14:textId="77777777" w:rsidR="005C1C2C" w:rsidRPr="00903967" w:rsidRDefault="005C1C2C" w:rsidP="00C746CD">
            <w:pPr>
              <w:tabs>
                <w:tab w:val="left" w:pos="1620"/>
              </w:tabs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EORTC-QLQ 30</w:t>
            </w:r>
          </w:p>
        </w:tc>
        <w:tc>
          <w:tcPr>
            <w:tcW w:w="3420" w:type="dxa"/>
          </w:tcPr>
          <w:p w14:paraId="7B6A6596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Mean (SD)</w:t>
            </w:r>
          </w:p>
        </w:tc>
      </w:tr>
      <w:tr w:rsidR="005C1C2C" w:rsidRPr="00903967" w14:paraId="524872C5" w14:textId="77777777" w:rsidTr="00C746CD">
        <w:tc>
          <w:tcPr>
            <w:tcW w:w="2808" w:type="dxa"/>
          </w:tcPr>
          <w:p w14:paraId="07A3300A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Physical Functioning</w:t>
            </w:r>
          </w:p>
        </w:tc>
        <w:tc>
          <w:tcPr>
            <w:tcW w:w="3420" w:type="dxa"/>
          </w:tcPr>
          <w:p w14:paraId="1A769540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80.6 (19.4)</w:t>
            </w:r>
          </w:p>
        </w:tc>
      </w:tr>
      <w:tr w:rsidR="005C1C2C" w:rsidRPr="00903967" w14:paraId="3E14194B" w14:textId="77777777" w:rsidTr="00C746CD">
        <w:tc>
          <w:tcPr>
            <w:tcW w:w="2808" w:type="dxa"/>
          </w:tcPr>
          <w:p w14:paraId="4067C416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Role Functioning</w:t>
            </w:r>
          </w:p>
        </w:tc>
        <w:tc>
          <w:tcPr>
            <w:tcW w:w="3420" w:type="dxa"/>
          </w:tcPr>
          <w:p w14:paraId="67DA55A2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75.8 (30.2)</w:t>
            </w:r>
          </w:p>
        </w:tc>
      </w:tr>
      <w:tr w:rsidR="005C1C2C" w:rsidRPr="00903967" w14:paraId="6DAD3BED" w14:textId="77777777" w:rsidTr="00C746CD">
        <w:tc>
          <w:tcPr>
            <w:tcW w:w="2808" w:type="dxa"/>
          </w:tcPr>
          <w:p w14:paraId="241B2C3D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Emotional Functioning</w:t>
            </w:r>
          </w:p>
        </w:tc>
        <w:tc>
          <w:tcPr>
            <w:tcW w:w="3420" w:type="dxa"/>
          </w:tcPr>
          <w:p w14:paraId="417CD968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75.8 (24.0)</w:t>
            </w:r>
          </w:p>
        </w:tc>
      </w:tr>
      <w:tr w:rsidR="005C1C2C" w:rsidRPr="00903967" w14:paraId="5CAA32ED" w14:textId="77777777" w:rsidTr="00C746CD">
        <w:tc>
          <w:tcPr>
            <w:tcW w:w="2808" w:type="dxa"/>
          </w:tcPr>
          <w:p w14:paraId="29E0E870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Cognitive Functioning</w:t>
            </w:r>
          </w:p>
        </w:tc>
        <w:tc>
          <w:tcPr>
            <w:tcW w:w="3420" w:type="dxa"/>
          </w:tcPr>
          <w:p w14:paraId="3441D58C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80.3 (25.6)</w:t>
            </w:r>
          </w:p>
        </w:tc>
      </w:tr>
      <w:tr w:rsidR="005C1C2C" w:rsidRPr="00903967" w14:paraId="4BF58898" w14:textId="77777777" w:rsidTr="00C746CD">
        <w:tc>
          <w:tcPr>
            <w:tcW w:w="2808" w:type="dxa"/>
          </w:tcPr>
          <w:p w14:paraId="08708A7D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Social Functioning</w:t>
            </w:r>
          </w:p>
        </w:tc>
        <w:tc>
          <w:tcPr>
            <w:tcW w:w="3420" w:type="dxa"/>
          </w:tcPr>
          <w:p w14:paraId="607D8F76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66.7 (39.4)</w:t>
            </w:r>
          </w:p>
        </w:tc>
      </w:tr>
      <w:tr w:rsidR="005C1C2C" w:rsidRPr="00903967" w14:paraId="4412F103" w14:textId="77777777" w:rsidTr="00C746CD">
        <w:tc>
          <w:tcPr>
            <w:tcW w:w="2808" w:type="dxa"/>
          </w:tcPr>
          <w:p w14:paraId="25860A2F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Global health status</w:t>
            </w:r>
          </w:p>
        </w:tc>
        <w:tc>
          <w:tcPr>
            <w:tcW w:w="3420" w:type="dxa"/>
          </w:tcPr>
          <w:p w14:paraId="2241742F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68.9 (20.8)</w:t>
            </w:r>
          </w:p>
        </w:tc>
      </w:tr>
      <w:tr w:rsidR="005C1C2C" w:rsidRPr="00903967" w14:paraId="3E49477D" w14:textId="77777777" w:rsidTr="00C746CD">
        <w:tc>
          <w:tcPr>
            <w:tcW w:w="2808" w:type="dxa"/>
          </w:tcPr>
          <w:p w14:paraId="25B4D3F0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Fatigue</w:t>
            </w:r>
          </w:p>
        </w:tc>
        <w:tc>
          <w:tcPr>
            <w:tcW w:w="3420" w:type="dxa"/>
          </w:tcPr>
          <w:p w14:paraId="25335B7B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40.4 (25.5)</w:t>
            </w:r>
          </w:p>
        </w:tc>
      </w:tr>
      <w:tr w:rsidR="005C1C2C" w:rsidRPr="00903967" w14:paraId="03A395D4" w14:textId="77777777" w:rsidTr="00C746CD">
        <w:tc>
          <w:tcPr>
            <w:tcW w:w="2808" w:type="dxa"/>
          </w:tcPr>
          <w:p w14:paraId="1C485D08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Nausea/vomiting</w:t>
            </w:r>
          </w:p>
        </w:tc>
        <w:tc>
          <w:tcPr>
            <w:tcW w:w="3420" w:type="dxa"/>
          </w:tcPr>
          <w:p w14:paraId="1F25AE7C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13.6 (19.5)</w:t>
            </w:r>
          </w:p>
        </w:tc>
      </w:tr>
      <w:tr w:rsidR="005C1C2C" w:rsidRPr="00903967" w14:paraId="355ED347" w14:textId="77777777" w:rsidTr="00C746CD">
        <w:tc>
          <w:tcPr>
            <w:tcW w:w="2808" w:type="dxa"/>
          </w:tcPr>
          <w:p w14:paraId="35B7A422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Pain</w:t>
            </w:r>
          </w:p>
        </w:tc>
        <w:tc>
          <w:tcPr>
            <w:tcW w:w="3420" w:type="dxa"/>
          </w:tcPr>
          <w:p w14:paraId="61207614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27.3 (23.9)</w:t>
            </w:r>
          </w:p>
        </w:tc>
      </w:tr>
      <w:tr w:rsidR="005C1C2C" w:rsidRPr="00903967" w14:paraId="676AB35E" w14:textId="77777777" w:rsidTr="00C746CD">
        <w:tc>
          <w:tcPr>
            <w:tcW w:w="2808" w:type="dxa"/>
          </w:tcPr>
          <w:p w14:paraId="11DC27DB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Dyspnea</w:t>
            </w:r>
          </w:p>
        </w:tc>
        <w:tc>
          <w:tcPr>
            <w:tcW w:w="3420" w:type="dxa"/>
          </w:tcPr>
          <w:p w14:paraId="45F1C6F6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24.2 (21.6)</w:t>
            </w:r>
          </w:p>
        </w:tc>
      </w:tr>
      <w:tr w:rsidR="005C1C2C" w:rsidRPr="00903967" w14:paraId="425A13F5" w14:textId="77777777" w:rsidTr="00C746CD">
        <w:tc>
          <w:tcPr>
            <w:tcW w:w="2808" w:type="dxa"/>
          </w:tcPr>
          <w:p w14:paraId="036FFB7D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Insomnia</w:t>
            </w:r>
          </w:p>
        </w:tc>
        <w:tc>
          <w:tcPr>
            <w:tcW w:w="3420" w:type="dxa"/>
          </w:tcPr>
          <w:p w14:paraId="7A0F91D2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27.3 (29.1)</w:t>
            </w:r>
          </w:p>
        </w:tc>
      </w:tr>
      <w:tr w:rsidR="005C1C2C" w:rsidRPr="00903967" w14:paraId="48998181" w14:textId="77777777" w:rsidTr="00C746CD">
        <w:tc>
          <w:tcPr>
            <w:tcW w:w="2808" w:type="dxa"/>
          </w:tcPr>
          <w:p w14:paraId="14BC82C9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Appetite loss</w:t>
            </w:r>
          </w:p>
        </w:tc>
        <w:tc>
          <w:tcPr>
            <w:tcW w:w="3420" w:type="dxa"/>
          </w:tcPr>
          <w:p w14:paraId="1EF21843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18.2 (17.4)</w:t>
            </w:r>
          </w:p>
        </w:tc>
      </w:tr>
      <w:tr w:rsidR="005C1C2C" w:rsidRPr="00903967" w14:paraId="0EFBB051" w14:textId="77777777" w:rsidTr="00C746CD">
        <w:tc>
          <w:tcPr>
            <w:tcW w:w="2808" w:type="dxa"/>
          </w:tcPr>
          <w:p w14:paraId="440A106C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Constipation </w:t>
            </w:r>
          </w:p>
        </w:tc>
        <w:tc>
          <w:tcPr>
            <w:tcW w:w="3420" w:type="dxa"/>
          </w:tcPr>
          <w:p w14:paraId="5124E1EA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21.2 (27.0)</w:t>
            </w:r>
          </w:p>
        </w:tc>
      </w:tr>
      <w:tr w:rsidR="005C1C2C" w:rsidRPr="00903967" w14:paraId="34C371C1" w14:textId="77777777" w:rsidTr="00C746CD">
        <w:tc>
          <w:tcPr>
            <w:tcW w:w="2808" w:type="dxa"/>
          </w:tcPr>
          <w:p w14:paraId="68A7D2E3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Diarrhea</w:t>
            </w:r>
          </w:p>
        </w:tc>
        <w:tc>
          <w:tcPr>
            <w:tcW w:w="3420" w:type="dxa"/>
          </w:tcPr>
          <w:p w14:paraId="095248E7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6.1 (13.5)</w:t>
            </w:r>
          </w:p>
        </w:tc>
      </w:tr>
      <w:tr w:rsidR="005C1C2C" w:rsidRPr="00903967" w14:paraId="0EAC8DE5" w14:textId="77777777" w:rsidTr="00C746CD">
        <w:tc>
          <w:tcPr>
            <w:tcW w:w="2808" w:type="dxa"/>
          </w:tcPr>
          <w:p w14:paraId="48EFB68E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Financial Problems</w:t>
            </w:r>
          </w:p>
        </w:tc>
        <w:tc>
          <w:tcPr>
            <w:tcW w:w="3420" w:type="dxa"/>
          </w:tcPr>
          <w:p w14:paraId="2F3B3D54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33.3 (39.4)</w:t>
            </w:r>
          </w:p>
        </w:tc>
      </w:tr>
      <w:tr w:rsidR="005C1C2C" w:rsidRPr="00903967" w14:paraId="28C0635B" w14:textId="77777777" w:rsidTr="00C746CD">
        <w:tc>
          <w:tcPr>
            <w:tcW w:w="2808" w:type="dxa"/>
          </w:tcPr>
          <w:p w14:paraId="0CCC3D85" w14:textId="77777777" w:rsidR="005C1C2C" w:rsidRPr="00903967" w:rsidRDefault="005C1C2C" w:rsidP="00C746CD">
            <w:pPr>
              <w:tabs>
                <w:tab w:val="left" w:pos="1620"/>
              </w:tabs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EORTC BIL21</w:t>
            </w:r>
          </w:p>
        </w:tc>
        <w:tc>
          <w:tcPr>
            <w:tcW w:w="3420" w:type="dxa"/>
          </w:tcPr>
          <w:p w14:paraId="1260DB0E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</w:tr>
      <w:tr w:rsidR="005C1C2C" w:rsidRPr="00903967" w14:paraId="78281A92" w14:textId="77777777" w:rsidTr="00C746CD">
        <w:tc>
          <w:tcPr>
            <w:tcW w:w="2808" w:type="dxa"/>
          </w:tcPr>
          <w:p w14:paraId="77B06788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Anxiety symptoms</w:t>
            </w:r>
          </w:p>
        </w:tc>
        <w:tc>
          <w:tcPr>
            <w:tcW w:w="3420" w:type="dxa"/>
          </w:tcPr>
          <w:p w14:paraId="4580C591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43.8 (29.1)</w:t>
            </w:r>
          </w:p>
        </w:tc>
      </w:tr>
      <w:tr w:rsidR="005C1C2C" w:rsidRPr="00903967" w14:paraId="468B5993" w14:textId="77777777" w:rsidTr="00C746CD">
        <w:tc>
          <w:tcPr>
            <w:tcW w:w="2808" w:type="dxa"/>
          </w:tcPr>
          <w:p w14:paraId="35905D82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Eating symptoms</w:t>
            </w:r>
          </w:p>
        </w:tc>
        <w:tc>
          <w:tcPr>
            <w:tcW w:w="3420" w:type="dxa"/>
          </w:tcPr>
          <w:p w14:paraId="7E601179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15.3 (18.1)</w:t>
            </w:r>
          </w:p>
        </w:tc>
      </w:tr>
      <w:tr w:rsidR="005C1C2C" w:rsidRPr="00903967" w14:paraId="5E852F84" w14:textId="77777777" w:rsidTr="00C746CD">
        <w:tc>
          <w:tcPr>
            <w:tcW w:w="2808" w:type="dxa"/>
          </w:tcPr>
          <w:p w14:paraId="6AF837BD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Jaundice symptoms</w:t>
            </w:r>
          </w:p>
        </w:tc>
        <w:tc>
          <w:tcPr>
            <w:tcW w:w="3420" w:type="dxa"/>
          </w:tcPr>
          <w:p w14:paraId="4F7F379C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4.6 (10.0)</w:t>
            </w:r>
          </w:p>
        </w:tc>
      </w:tr>
      <w:tr w:rsidR="005C1C2C" w:rsidRPr="00903967" w14:paraId="77B58EEF" w14:textId="77777777" w:rsidTr="00C746CD">
        <w:tc>
          <w:tcPr>
            <w:tcW w:w="2808" w:type="dxa"/>
          </w:tcPr>
          <w:p w14:paraId="367CBE9C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Pain symptoms</w:t>
            </w:r>
          </w:p>
        </w:tc>
        <w:tc>
          <w:tcPr>
            <w:tcW w:w="3420" w:type="dxa"/>
          </w:tcPr>
          <w:p w14:paraId="6AA93079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27.1 (22.2)</w:t>
            </w:r>
          </w:p>
        </w:tc>
      </w:tr>
      <w:tr w:rsidR="005C1C2C" w:rsidRPr="00903967" w14:paraId="5CE5858D" w14:textId="77777777" w:rsidTr="00C746CD">
        <w:tc>
          <w:tcPr>
            <w:tcW w:w="2808" w:type="dxa"/>
          </w:tcPr>
          <w:p w14:paraId="0B396622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Treatment side effects</w:t>
            </w:r>
          </w:p>
        </w:tc>
        <w:tc>
          <w:tcPr>
            <w:tcW w:w="3420" w:type="dxa"/>
          </w:tcPr>
          <w:p w14:paraId="340FCAD8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30.6 (26.4)</w:t>
            </w:r>
          </w:p>
        </w:tc>
      </w:tr>
      <w:tr w:rsidR="005C1C2C" w:rsidRPr="00903967" w14:paraId="58C12EFA" w14:textId="77777777" w:rsidTr="00C746CD">
        <w:tc>
          <w:tcPr>
            <w:tcW w:w="2808" w:type="dxa"/>
          </w:tcPr>
          <w:p w14:paraId="6C415E31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Tiredness symptoms</w:t>
            </w:r>
          </w:p>
        </w:tc>
        <w:tc>
          <w:tcPr>
            <w:tcW w:w="3420" w:type="dxa"/>
          </w:tcPr>
          <w:p w14:paraId="22C77431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55.6 (32.1)</w:t>
            </w:r>
          </w:p>
        </w:tc>
      </w:tr>
      <w:tr w:rsidR="005C1C2C" w:rsidRPr="00903967" w14:paraId="3D365F2D" w14:textId="77777777" w:rsidTr="00C746CD">
        <w:tc>
          <w:tcPr>
            <w:tcW w:w="2808" w:type="dxa"/>
          </w:tcPr>
          <w:p w14:paraId="063408FC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Weight loss</w:t>
            </w:r>
          </w:p>
        </w:tc>
        <w:tc>
          <w:tcPr>
            <w:tcW w:w="3420" w:type="dxa"/>
          </w:tcPr>
          <w:p w14:paraId="15496F0F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19.4 (33.2)</w:t>
            </w:r>
          </w:p>
        </w:tc>
      </w:tr>
      <w:tr w:rsidR="005C1C2C" w:rsidRPr="00903967" w14:paraId="04AA5591" w14:textId="77777777" w:rsidTr="00C746CD">
        <w:tc>
          <w:tcPr>
            <w:tcW w:w="2808" w:type="dxa"/>
          </w:tcPr>
          <w:p w14:paraId="69EE1B2F" w14:textId="77777777" w:rsidR="005C1C2C" w:rsidRPr="00903967" w:rsidRDefault="005C1C2C" w:rsidP="00C746CD">
            <w:pPr>
              <w:tabs>
                <w:tab w:val="left" w:pos="1620"/>
              </w:tabs>
              <w:jc w:val="right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Drains</w:t>
            </w:r>
          </w:p>
        </w:tc>
        <w:tc>
          <w:tcPr>
            <w:tcW w:w="3420" w:type="dxa"/>
          </w:tcPr>
          <w:p w14:paraId="6E95D21B" w14:textId="77777777" w:rsidR="005C1C2C" w:rsidRPr="00903967" w:rsidRDefault="005C1C2C" w:rsidP="00C746CD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903967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2.8 (9.6)</w:t>
            </w:r>
          </w:p>
        </w:tc>
      </w:tr>
    </w:tbl>
    <w:p w14:paraId="15A1439E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snapToGrid w:val="0"/>
          <w:sz w:val="20"/>
          <w:szCs w:val="20"/>
        </w:rPr>
      </w:pPr>
    </w:p>
    <w:p w14:paraId="66ABB0C1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snapToGrid w:val="0"/>
          <w:sz w:val="20"/>
          <w:szCs w:val="20"/>
        </w:rPr>
      </w:pPr>
    </w:p>
    <w:p w14:paraId="63A8CA55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D670022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537D0FB6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7FD0A084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01AADB46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12AAAE86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38F616F6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53DBA266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2BF20463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7E9F21ED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39E58ABE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3608686D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7B9AE96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00F9CD8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0A4F2A56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1A17DABF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202F8487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  <w:r w:rsidRPr="00903967">
        <w:rPr>
          <w:rFonts w:ascii="Times New Roman" w:hAnsi="Times New Roman" w:cs="Times New Roman"/>
          <w:b/>
          <w:snapToGrid w:val="0"/>
          <w:sz w:val="20"/>
          <w:szCs w:val="20"/>
        </w:rPr>
        <w:lastRenderedPageBreak/>
        <w:t>Supplementary figure 1: Physical functioning</w:t>
      </w:r>
    </w:p>
    <w:p w14:paraId="59FBF48A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039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EC0E6C1" wp14:editId="696144F7">
            <wp:extent cx="5486400" cy="3918438"/>
            <wp:effectExtent l="0" t="0" r="0" b="6350"/>
            <wp:docPr id="3" name="Picture 3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18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E12AE3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2637130B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29E258E6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6B794977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2704593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6CE02823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6E70C2A5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76E81E90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41E9666F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320B8E5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006137B1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2CA233BB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65A749C6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5DC62C09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16943FD2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50611A01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382F737A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0F6DE45E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05DEA3D9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  <w:r w:rsidRPr="00903967">
        <w:rPr>
          <w:rFonts w:ascii="Times New Roman" w:hAnsi="Times New Roman" w:cs="Times New Roman"/>
          <w:b/>
          <w:snapToGrid w:val="0"/>
          <w:sz w:val="20"/>
          <w:szCs w:val="20"/>
        </w:rPr>
        <w:lastRenderedPageBreak/>
        <w:t>Supplementary figure 2: Role functioning</w:t>
      </w:r>
    </w:p>
    <w:p w14:paraId="49406A10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731C46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039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39FA32D" wp14:editId="2E43E152">
            <wp:extent cx="5486400" cy="3918438"/>
            <wp:effectExtent l="0" t="0" r="0" b="6350"/>
            <wp:docPr id="19" name="Picture 19" descr="P:\gi\mc1345\analysis\pubs\manu\docs\Role Functionin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:\gi\mc1345\analysis\pubs\manu\docs\Role Functioning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18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49508E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6A431F4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41D135E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A7CB9B0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DEC8C26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6C96746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78B9742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136ACF9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99698CF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1711A8F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B14C639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7057696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7A33853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BB4AE35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D8BE9DD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B97AF7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533E69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322E236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03967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figure 3: Emotional functioning</w:t>
      </w:r>
    </w:p>
    <w:p w14:paraId="2C4D0EE8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341933B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039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D27D6CF" wp14:editId="7C68C319">
            <wp:extent cx="5486400" cy="3918438"/>
            <wp:effectExtent l="0" t="0" r="0" b="6350"/>
            <wp:docPr id="4" name="Picture 4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18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9F3B6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9C74636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CDD6F32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5FF8204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62BBDC6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71C4B8B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38ADB94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1168C91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91B5B50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98ACE3A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D164974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B0CE4CB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8B2311E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712F88F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DD64350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FE14B33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10EB62D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C6F9D3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03967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figure 4: Social functioning</w:t>
      </w:r>
    </w:p>
    <w:p w14:paraId="70EFEC2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F444AF9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039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A1198AE" wp14:editId="701B3C20">
            <wp:extent cx="5486400" cy="3918438"/>
            <wp:effectExtent l="0" t="0" r="0" b="6350"/>
            <wp:docPr id="21" name="Picture 21" descr="P:\gi\mc1345\analysis\pubs\manu\docs\Social Functionin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:\gi\mc1345\analysis\pubs\manu\docs\Social Functionin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18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CF704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89D3603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22DD79A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3B4DF80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CEEFFF4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7DE04F0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B704819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D8AC9E9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070DFE3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549E534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EEAB848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DAC8B6F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F6DDCAA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4B76091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A00696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CD950C3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7FC44D9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3EA03F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03967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figure 5: Cognitive functioning</w:t>
      </w:r>
    </w:p>
    <w:p w14:paraId="23A7BB82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4D11F59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039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FDE8D8F" wp14:editId="77E9A38D">
            <wp:extent cx="5486400" cy="3918438"/>
            <wp:effectExtent l="0" t="0" r="0" b="6350"/>
            <wp:docPr id="20" name="Picture 20" descr="P:\gi\mc1345\analysis\pubs\manu\docs\Cognitive Functionin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:\gi\mc1345\analysis\pubs\manu\docs\Cognitive Functioning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18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C9138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84BDCCD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1625494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4537CC5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1E66497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EADB238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89B057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E2E1255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88207C5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F70CF95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5D857C1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7AB4BA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182E70B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5E65780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0B7C6C8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551B51B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A9DAD78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E149436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03967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figure 6: Global QoL </w:t>
      </w:r>
    </w:p>
    <w:p w14:paraId="66869742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465AF4B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039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9345B0C" wp14:editId="4895BAE5">
            <wp:extent cx="5486400" cy="3918438"/>
            <wp:effectExtent l="0" t="0" r="0" b="6350"/>
            <wp:docPr id="10" name="Picture 10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18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02B4C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EDEED2B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93D7C82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3012819" w14:textId="77777777" w:rsidR="00096C86" w:rsidRDefault="00096C86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34DC9E29" w14:textId="77777777" w:rsidR="00096C86" w:rsidRDefault="00096C86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2D857C07" w14:textId="77777777" w:rsidR="00096C86" w:rsidRDefault="00096C86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50F5BFBC" w14:textId="77777777" w:rsidR="00096C86" w:rsidRDefault="00096C86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07B4DDC4" w14:textId="77777777" w:rsidR="00096C86" w:rsidRDefault="00096C86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7792CEF4" w14:textId="77777777" w:rsidR="00096C86" w:rsidRDefault="00096C86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554C0B9F" w14:textId="77777777" w:rsidR="00096C86" w:rsidRDefault="00096C86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3F0B415A" w14:textId="77777777" w:rsidR="00096C86" w:rsidRDefault="00096C86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6544E165" w14:textId="77777777" w:rsidR="00096C86" w:rsidRDefault="00096C86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226ECB9E" w14:textId="77777777" w:rsidR="00096C86" w:rsidRDefault="00096C86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0D10DB34" w14:textId="77777777" w:rsidR="00096C86" w:rsidRDefault="00096C86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744BCD6F" w14:textId="77777777" w:rsidR="00096C86" w:rsidRDefault="00096C86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58ECF67B" w14:textId="77777777" w:rsidR="00096C86" w:rsidRDefault="00096C86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2C611B93" w14:textId="77777777" w:rsidR="00096C86" w:rsidRDefault="00096C86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46DE8B06" w14:textId="1CC86EBB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napToGrid w:val="0"/>
          <w:sz w:val="20"/>
          <w:szCs w:val="20"/>
        </w:rPr>
        <w:lastRenderedPageBreak/>
        <w:t>Supplementary figure 7:</w:t>
      </w:r>
      <w:r w:rsidRPr="00903967">
        <w:rPr>
          <w:rFonts w:ascii="Times New Roman" w:hAnsi="Times New Roman" w:cs="Times New Roman"/>
          <w:b/>
          <w:snapToGrid w:val="0"/>
          <w:sz w:val="20"/>
          <w:szCs w:val="20"/>
        </w:rPr>
        <w:t xml:space="preserve"> Tiredness- </w:t>
      </w:r>
      <w:r w:rsidRPr="00903967">
        <w:rPr>
          <w:rFonts w:ascii="Times New Roman" w:hAnsi="Times New Roman" w:cs="Times New Roman"/>
          <w:b/>
          <w:bCs/>
          <w:sz w:val="20"/>
          <w:szCs w:val="20"/>
        </w:rPr>
        <w:t>EORTC BIL-21</w:t>
      </w:r>
    </w:p>
    <w:p w14:paraId="62885280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22D1D2DE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snapToGrid w:val="0"/>
          <w:sz w:val="20"/>
          <w:szCs w:val="20"/>
        </w:rPr>
      </w:pPr>
      <w:r w:rsidRPr="00903967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332FAD5F" wp14:editId="471AE89B">
            <wp:extent cx="5486400" cy="3918438"/>
            <wp:effectExtent l="0" t="0" r="0" b="6350"/>
            <wp:docPr id="7" name="Picture 7" descr="P:\gi\mc1345\analysis\pubs\manu\docs\Tiredness - BIL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:\gi\mc1345\analysis\pubs\manu\docs\Tiredness - BIL21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18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93445F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3AB2D36B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96580B7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607EC4F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901680B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6014391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989D5C8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7DB5E21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5B6F738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7371A61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7FBB89A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EE5E315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4456F21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6C4F7F0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D689FD0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321CFE7" w14:textId="77777777" w:rsidR="00096C86" w:rsidRDefault="00096C86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B79D85F" w14:textId="77777777" w:rsidR="00096C86" w:rsidRDefault="00096C86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1C79814" w14:textId="238975D3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03967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903967">
        <w:rPr>
          <w:rFonts w:ascii="Times New Roman" w:hAnsi="Times New Roman" w:cs="Times New Roman"/>
          <w:b/>
          <w:bCs/>
          <w:sz w:val="20"/>
          <w:szCs w:val="20"/>
        </w:rPr>
        <w:t>: Skindex symptoms</w:t>
      </w:r>
    </w:p>
    <w:p w14:paraId="6121DC81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B152544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039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E5A6D01" wp14:editId="1E14B261">
            <wp:extent cx="5486400" cy="3918438"/>
            <wp:effectExtent l="0" t="0" r="0" b="6350"/>
            <wp:docPr id="2" name="Picture 2" descr="P:\gi\mc1345\analysis\pubs\manu\docs\Skindex Symptom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:\gi\mc1345\analysis\pubs\manu\docs\Skindex Symptoms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18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43A1D5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EA4333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C4E49E1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27528B7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3A79E37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06D847D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4808773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1D93107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43AA2BF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88264FB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D68EB17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D0FBF7F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0326BF1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963B950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1C93E2F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06337F7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966BCA0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55F11F5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03967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903967">
        <w:rPr>
          <w:rFonts w:ascii="Times New Roman" w:hAnsi="Times New Roman" w:cs="Times New Roman"/>
          <w:b/>
          <w:bCs/>
          <w:sz w:val="20"/>
          <w:szCs w:val="20"/>
        </w:rPr>
        <w:t>: Skindex emotional</w:t>
      </w:r>
    </w:p>
    <w:p w14:paraId="7B409095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6F7A740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039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B0C0630" wp14:editId="375615D6">
            <wp:extent cx="5486400" cy="3918438"/>
            <wp:effectExtent l="0" t="0" r="0" b="6350"/>
            <wp:docPr id="11" name="Picture 11" descr="P:\gi\mc1345\analysis\pubs\manu\docs\Skindex Emotion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:\gi\mc1345\analysis\pubs\manu\docs\Skindex Emotional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18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83DA9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3C2362B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CA4C4D1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81F84C8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C35B410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349A79F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BB0687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9A54246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3EC608F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E40FB5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DF7AEBF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1F7A34F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4410A4D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E352ECB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95127A4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96AAF33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CCFEB3B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F7FF6A6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03967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  <w:sz w:val="20"/>
          <w:szCs w:val="20"/>
        </w:rPr>
        <w:t>10</w:t>
      </w:r>
      <w:r w:rsidRPr="00903967">
        <w:rPr>
          <w:rFonts w:ascii="Times New Roman" w:hAnsi="Times New Roman" w:cs="Times New Roman"/>
          <w:b/>
          <w:bCs/>
          <w:sz w:val="20"/>
          <w:szCs w:val="20"/>
        </w:rPr>
        <w:t>: Skindex functional</w:t>
      </w:r>
    </w:p>
    <w:p w14:paraId="2B260B55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D8D8B3A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039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C9087A2" wp14:editId="4FB04A56">
            <wp:extent cx="5486400" cy="3918438"/>
            <wp:effectExtent l="0" t="0" r="0" b="6350"/>
            <wp:docPr id="12" name="Picture 12" descr="P:\gi\mc1345\analysis\pubs\manu\docs\Skindex Function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:\gi\mc1345\analysis\pubs\manu\docs\Skindex Functional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18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3179E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F4E09C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FDACB8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7BF9E0B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D1EB9DB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ECCC055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FFB3214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2BD01C2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7F936CE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EB87A0A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62EBF7A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A74901A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4C8F4AF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C5FC31A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0CC9B01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463580C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235804D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987EFCE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03967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figure 1</w:t>
      </w:r>
      <w:r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903967">
        <w:rPr>
          <w:rFonts w:ascii="Times New Roman" w:hAnsi="Times New Roman" w:cs="Times New Roman"/>
          <w:b/>
          <w:bCs/>
          <w:sz w:val="20"/>
          <w:szCs w:val="20"/>
        </w:rPr>
        <w:t>: Bowel function score</w:t>
      </w:r>
    </w:p>
    <w:p w14:paraId="3F075F9E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8EC0991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0396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920A214" wp14:editId="33F6B521">
            <wp:extent cx="5486400" cy="3918438"/>
            <wp:effectExtent l="0" t="0" r="0" b="6350"/>
            <wp:docPr id="1" name="Picture 1" descr="P:\gi\mc1345\analysis\pubs\manu\docs\Bowel Function Scor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gi\mc1345\analysis\pubs\manu\docs\Bowel Function Score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18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7B8FF" w14:textId="77777777" w:rsidR="005C1C2C" w:rsidRPr="00903967" w:rsidRDefault="005C1C2C" w:rsidP="005C1C2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A39C733" w14:textId="77777777" w:rsidR="003F6318" w:rsidRDefault="003F6318"/>
    <w:sectPr w:rsidR="003F6318" w:rsidSect="00983F46">
      <w:footerReference w:type="default" r:id="rId15"/>
      <w:pgSz w:w="12240" w:h="15840"/>
      <w:pgMar w:top="1440" w:right="1800" w:bottom="1440" w:left="180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93177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8F80FE" w14:textId="77777777" w:rsidR="00757D85" w:rsidRDefault="00096C8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E544720" w14:textId="77777777" w:rsidR="00757D85" w:rsidRDefault="00096C8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84E"/>
    <w:rsid w:val="00096C86"/>
    <w:rsid w:val="003F6318"/>
    <w:rsid w:val="005C1C2C"/>
    <w:rsid w:val="009B0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00FC0"/>
  <w15:chartTrackingRefBased/>
  <w15:docId w15:val="{3C13C4B2-612C-4CF2-A086-DA81F58C6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C2C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C1C2C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5C1C2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C1C2C"/>
    <w:rPr>
      <w:rFonts w:eastAsiaTheme="minorEastAsia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5C1C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oter" Target="footer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USON</dc:creator>
  <cp:keywords/>
  <dc:description/>
  <cp:lastModifiedBy>PEDRO USON</cp:lastModifiedBy>
  <cp:revision>6</cp:revision>
  <dcterms:created xsi:type="dcterms:W3CDTF">2021-07-21T14:28:00Z</dcterms:created>
  <dcterms:modified xsi:type="dcterms:W3CDTF">2021-07-21T14:28:00Z</dcterms:modified>
</cp:coreProperties>
</file>