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BB53B" w14:textId="77777777" w:rsidR="00A670FC" w:rsidRPr="00DD2BD4" w:rsidRDefault="00A670FC" w:rsidP="00A670FC">
      <w:pPr>
        <w:ind w:firstLine="0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522448C3" w14:textId="77777777" w:rsidR="00A670FC" w:rsidRPr="00DD2BD4" w:rsidRDefault="00A670FC" w:rsidP="00A670FC">
      <w:pPr>
        <w:ind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2BD4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14C5DA3" wp14:editId="19B13B84">
            <wp:simplePos x="0" y="0"/>
            <wp:positionH relativeFrom="column">
              <wp:posOffset>0</wp:posOffset>
            </wp:positionH>
            <wp:positionV relativeFrom="paragraph">
              <wp:posOffset>33372</wp:posOffset>
            </wp:positionV>
            <wp:extent cx="5943600" cy="5990590"/>
            <wp:effectExtent l="0" t="0" r="0" b="3810"/>
            <wp:wrapTopAndBottom/>
            <wp:docPr id="549309585" name="Picture 9" descr="A collage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309585" name="Picture 9" descr="A collage of a graph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90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2BD4">
        <w:rPr>
          <w:rFonts w:ascii="Times New Roman" w:hAnsi="Times New Roman" w:cs="Times New Roman"/>
          <w:b/>
          <w:sz w:val="24"/>
          <w:szCs w:val="24"/>
        </w:rPr>
        <w:t xml:space="preserve">Supplementary Figure 1. </w:t>
      </w:r>
      <w:r w:rsidRPr="00DD2BD4">
        <w:rPr>
          <w:rFonts w:ascii="Times New Roman" w:hAnsi="Times New Roman" w:cs="Times New Roman"/>
          <w:bCs/>
          <w:sz w:val="24"/>
          <w:szCs w:val="24"/>
        </w:rPr>
        <w:t>Significantly changed pathways in distal colon digesta between the negative control (NC) and positive control (PC) on day 5 and 11 post-inoculation, respectively (A, C). The x-axis represents the pathway impact values and the y-axis represents the -log(P) values from the pathway enrichment analysis. Metabolite set enrichment analysis (B, D) shows the metabolic pathways were enriched in NC compared to PC on day 5 and 11 post-inoculation, respectively (B, D). Both pathway analysis and metabolite set enrichment analysis were performed using identified metabolites with VIP &gt; 1</w:t>
      </w:r>
      <w:r w:rsidRPr="00DD2BD4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50840BF" w14:textId="77777777" w:rsidR="00A670FC" w:rsidRPr="00DD2BD4" w:rsidRDefault="00A670FC" w:rsidP="00A670FC">
      <w:pPr>
        <w:ind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2BD4"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 w:rsidRPr="00DD2BD4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Pr="00DD2BD4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3F44EFD3" wp14:editId="52B1465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5990590"/>
            <wp:effectExtent l="0" t="0" r="0" b="3810"/>
            <wp:wrapTopAndBottom/>
            <wp:docPr id="1368768324" name="Picture 10" descr="A collage of different types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768324" name="Picture 10" descr="A collage of different types of graph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90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D2BD4">
        <w:rPr>
          <w:rFonts w:ascii="Times New Roman" w:hAnsi="Times New Roman" w:cs="Times New Roman"/>
          <w:b/>
          <w:noProof/>
          <w:sz w:val="24"/>
          <w:szCs w:val="24"/>
        </w:rPr>
        <w:t xml:space="preserve">2. </w:t>
      </w:r>
      <w:r w:rsidRPr="00DD2BD4">
        <w:rPr>
          <w:rFonts w:ascii="Times New Roman" w:hAnsi="Times New Roman" w:cs="Times New Roman"/>
          <w:bCs/>
          <w:sz w:val="24"/>
          <w:szCs w:val="24"/>
        </w:rPr>
        <w:t xml:space="preserve">Significantly changed pathways in distal colon digesta between the positive control (PC) and </w:t>
      </w:r>
      <w:r w:rsidRPr="00DD2BD4">
        <w:rPr>
          <w:rFonts w:ascii="Times New Roman" w:hAnsi="Times New Roman" w:cs="Times New Roman"/>
          <w:bCs/>
          <w:i/>
          <w:iCs/>
          <w:sz w:val="24"/>
          <w:szCs w:val="24"/>
        </w:rPr>
        <w:t>Bacillus subtilis</w:t>
      </w:r>
      <w:r w:rsidRPr="00DD2BD4">
        <w:rPr>
          <w:rFonts w:ascii="Times New Roman" w:hAnsi="Times New Roman" w:cs="Times New Roman"/>
          <w:bCs/>
          <w:sz w:val="24"/>
          <w:szCs w:val="24"/>
        </w:rPr>
        <w:t xml:space="preserve"> (BS) on day 5 and 11 post-inoculation, respectively (A, C). The x-axis represents the pathway impact values and the y-axis represents the -log(P) values from the pathway enrichment analysis. Metabolite set enrichment analysis (B, D) shows the metabolic pathways were enriched in PC compared to BS on day 5 and 11 post-inoculation, respectively (B, D). Both pathway analysis and metabolite set enrichment analysis were performed using identified metabolites with VIP &gt; 1</w:t>
      </w:r>
      <w:r w:rsidRPr="00DD2BD4"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38A8CC68" w14:textId="77777777" w:rsidR="00A670FC" w:rsidRPr="00DD2BD4" w:rsidRDefault="00A670FC" w:rsidP="00A670FC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DD2BD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5E39B5E" wp14:editId="37CC4E59">
            <wp:extent cx="5943600" cy="4457700"/>
            <wp:effectExtent l="0" t="0" r="0" b="0"/>
            <wp:docPr id="1468443653" name="Picture 1" descr="A diagram of a patient's disea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443653" name="Picture 1" descr="A diagram of a patient's diseas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D2BD4">
        <w:rPr>
          <w:sz w:val="24"/>
          <w:szCs w:val="24"/>
        </w:rPr>
        <w:t xml:space="preserve"> </w:t>
      </w:r>
      <w:r w:rsidRPr="00DD2BD4">
        <w:rPr>
          <w:rFonts w:ascii="Times New Roman" w:hAnsi="Times New Roman" w:cs="Times New Roman"/>
          <w:b/>
          <w:bCs/>
          <w:sz w:val="24"/>
          <w:szCs w:val="24"/>
        </w:rPr>
        <w:t>Supplementary Figure 3.</w:t>
      </w:r>
      <w:r w:rsidRPr="00DD2BD4">
        <w:rPr>
          <w:rFonts w:ascii="Times New Roman" w:hAnsi="Times New Roman" w:cs="Times New Roman"/>
          <w:sz w:val="24"/>
          <w:szCs w:val="24"/>
        </w:rPr>
        <w:t xml:space="preserve"> Beta diversity of colon digesta of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158EF">
        <w:rPr>
          <w:rFonts w:ascii="Times New Roman" w:eastAsia="Times New Roman" w:hAnsi="Times New Roman" w:cs="Times New Roman"/>
          <w:sz w:val="24"/>
          <w:szCs w:val="24"/>
        </w:rPr>
        <w:t xml:space="preserve">nterotoxigenic </w:t>
      </w:r>
      <w:r w:rsidRPr="005158EF">
        <w:rPr>
          <w:rFonts w:ascii="Times New Roman" w:eastAsia="Times New Roman" w:hAnsi="Times New Roman" w:cs="Times New Roman"/>
          <w:i/>
          <w:iCs/>
          <w:sz w:val="24"/>
          <w:szCs w:val="24"/>
        </w:rPr>
        <w:t>Escherichia coli</w:t>
      </w:r>
      <w:r w:rsidRPr="00DD2B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DD2BD4">
        <w:rPr>
          <w:rFonts w:ascii="Times New Roman" w:hAnsi="Times New Roman" w:cs="Times New Roman"/>
          <w:sz w:val="24"/>
          <w:szCs w:val="24"/>
        </w:rPr>
        <w:t>ETEC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D2BD4">
        <w:rPr>
          <w:rFonts w:ascii="Times New Roman" w:hAnsi="Times New Roman" w:cs="Times New Roman"/>
          <w:sz w:val="24"/>
          <w:szCs w:val="24"/>
        </w:rPr>
        <w:t xml:space="preserve"> F18 challenged pigs fed diets supplemented with different dose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D2BD4">
        <w:rPr>
          <w:rFonts w:ascii="Times New Roman" w:hAnsi="Times New Roman" w:cs="Times New Roman"/>
          <w:sz w:val="24"/>
          <w:szCs w:val="24"/>
        </w:rPr>
        <w:t xml:space="preserve"> of </w:t>
      </w:r>
      <w:r w:rsidRPr="00DD2BD4">
        <w:rPr>
          <w:rFonts w:ascii="Times New Roman" w:hAnsi="Times New Roman" w:cs="Times New Roman"/>
          <w:i/>
          <w:sz w:val="24"/>
          <w:szCs w:val="24"/>
        </w:rPr>
        <w:t>Bacillus subtilis</w:t>
      </w:r>
      <w:r w:rsidRPr="00DD2BD4">
        <w:rPr>
          <w:rFonts w:ascii="Times New Roman" w:hAnsi="Times New Roman" w:cs="Times New Roman"/>
          <w:sz w:val="24"/>
          <w:szCs w:val="24"/>
        </w:rPr>
        <w:t xml:space="preserve"> on day 5 and 11 post-inoculation. Data were analyzed by principal coordinate analysis (PCoA) based on the Bray-Curtis dissimilarity. Symbols indicate dietary treatments and colors indicate different sampling dates</w:t>
      </w:r>
      <w:r>
        <w:rPr>
          <w:rFonts w:ascii="Times New Roman" w:hAnsi="Times New Roman" w:cs="Times New Roman"/>
          <w:sz w:val="24"/>
          <w:szCs w:val="24"/>
        </w:rPr>
        <w:t>. Negative C</w:t>
      </w:r>
      <w:r w:rsidRPr="00DD2BD4">
        <w:rPr>
          <w:rFonts w:ascii="Times New Roman" w:hAnsi="Times New Roman" w:cs="Times New Roman"/>
          <w:sz w:val="24"/>
          <w:szCs w:val="24"/>
        </w:rPr>
        <w:t>ontrol</w:t>
      </w:r>
      <w:r>
        <w:rPr>
          <w:rFonts w:ascii="Times New Roman" w:hAnsi="Times New Roman" w:cs="Times New Roman"/>
          <w:sz w:val="24"/>
          <w:szCs w:val="24"/>
        </w:rPr>
        <w:t xml:space="preserve"> =</w:t>
      </w:r>
      <w:r w:rsidRPr="00E628DF">
        <w:rPr>
          <w:rFonts w:ascii="Times New Roman" w:hAnsi="Times New Roman" w:cs="Times New Roman"/>
          <w:sz w:val="24"/>
          <w:szCs w:val="24"/>
        </w:rPr>
        <w:t xml:space="preserve"> </w:t>
      </w:r>
      <w:r w:rsidRPr="00DD2BD4">
        <w:rPr>
          <w:rFonts w:ascii="Times New Roman" w:hAnsi="Times New Roman" w:cs="Times New Roman"/>
          <w:sz w:val="24"/>
          <w:szCs w:val="24"/>
        </w:rPr>
        <w:t xml:space="preserve">control diet, without </w:t>
      </w:r>
      <w:r>
        <w:rPr>
          <w:rFonts w:ascii="Times New Roman" w:hAnsi="Times New Roman" w:cs="Times New Roman"/>
          <w:sz w:val="24"/>
          <w:szCs w:val="24"/>
        </w:rPr>
        <w:t xml:space="preserve">ETEC </w:t>
      </w:r>
      <w:r w:rsidRPr="00DD2BD4">
        <w:rPr>
          <w:rFonts w:ascii="Times New Roman" w:hAnsi="Times New Roman" w:cs="Times New Roman"/>
          <w:sz w:val="24"/>
          <w:szCs w:val="24"/>
        </w:rPr>
        <w:t xml:space="preserve">challenge, Positive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DD2BD4">
        <w:rPr>
          <w:rFonts w:ascii="Times New Roman" w:hAnsi="Times New Roman" w:cs="Times New Roman"/>
          <w:sz w:val="24"/>
          <w:szCs w:val="24"/>
        </w:rPr>
        <w:t>ontrol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DD2BD4">
        <w:rPr>
          <w:rFonts w:ascii="Times New Roman" w:hAnsi="Times New Roman" w:cs="Times New Roman"/>
          <w:sz w:val="24"/>
          <w:szCs w:val="24"/>
        </w:rPr>
        <w:t xml:space="preserve">control diet, with </w:t>
      </w:r>
      <w:r>
        <w:rPr>
          <w:rFonts w:ascii="Times New Roman" w:hAnsi="Times New Roman" w:cs="Times New Roman"/>
          <w:iCs/>
          <w:sz w:val="24"/>
          <w:szCs w:val="24"/>
        </w:rPr>
        <w:t>ETEC</w:t>
      </w:r>
      <w:r w:rsidRPr="00DD2BD4">
        <w:rPr>
          <w:rFonts w:ascii="Times New Roman" w:hAnsi="Times New Roman" w:cs="Times New Roman"/>
          <w:sz w:val="24"/>
          <w:szCs w:val="24"/>
        </w:rPr>
        <w:t xml:space="preserve"> challenge, </w:t>
      </w:r>
      <w:r>
        <w:rPr>
          <w:rFonts w:ascii="Times New Roman" w:hAnsi="Times New Roman" w:cs="Times New Roman"/>
          <w:sz w:val="24"/>
          <w:szCs w:val="24"/>
        </w:rPr>
        <w:t>Single D</w:t>
      </w:r>
      <w:r w:rsidRPr="00DD2BD4">
        <w:rPr>
          <w:rFonts w:ascii="Times New Roman" w:hAnsi="Times New Roman" w:cs="Times New Roman"/>
          <w:sz w:val="24"/>
          <w:szCs w:val="24"/>
        </w:rPr>
        <w:t>ose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DD2BD4">
        <w:rPr>
          <w:rFonts w:ascii="Times New Roman" w:hAnsi="Times New Roman" w:cs="Times New Roman"/>
          <w:sz w:val="24"/>
          <w:szCs w:val="24"/>
        </w:rPr>
        <w:t>control diet plus 1.28 × 10</w:t>
      </w:r>
      <w:r w:rsidRPr="00DD2BD4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DD2BD4">
        <w:rPr>
          <w:rFonts w:ascii="Times New Roman" w:hAnsi="Times New Roman" w:cs="Times New Roman"/>
          <w:sz w:val="24"/>
          <w:szCs w:val="24"/>
        </w:rPr>
        <w:t xml:space="preserve"> CFU/kg </w:t>
      </w:r>
      <w:r w:rsidRPr="00DD2BD4">
        <w:rPr>
          <w:rFonts w:ascii="Times New Roman" w:hAnsi="Times New Roman" w:cs="Times New Roman"/>
          <w:i/>
          <w:sz w:val="24"/>
          <w:szCs w:val="24"/>
        </w:rPr>
        <w:t>Bacillus subtilis</w:t>
      </w:r>
      <w:r w:rsidRPr="00DD2BD4">
        <w:rPr>
          <w:rFonts w:ascii="Times New Roman" w:hAnsi="Times New Roman" w:cs="Times New Roman"/>
          <w:sz w:val="24"/>
          <w:szCs w:val="24"/>
        </w:rPr>
        <w:t xml:space="preserve">, with </w:t>
      </w:r>
      <w:r>
        <w:rPr>
          <w:rFonts w:ascii="Times New Roman" w:hAnsi="Times New Roman" w:cs="Times New Roman"/>
          <w:iCs/>
          <w:sz w:val="24"/>
          <w:szCs w:val="24"/>
        </w:rPr>
        <w:t>ETEC</w:t>
      </w:r>
      <w:r w:rsidRPr="00DD2BD4">
        <w:rPr>
          <w:rFonts w:ascii="Times New Roman" w:hAnsi="Times New Roman" w:cs="Times New Roman"/>
          <w:sz w:val="24"/>
          <w:szCs w:val="24"/>
        </w:rPr>
        <w:t xml:space="preserve"> challenge</w:t>
      </w:r>
      <w:r w:rsidRPr="00DD2BD4">
        <w:rPr>
          <w:rFonts w:ascii="Times New Roman" w:hAnsi="Times New Roman" w:cs="Times New Roman"/>
          <w:iCs/>
          <w:sz w:val="24"/>
          <w:szCs w:val="24"/>
        </w:rPr>
        <w:t xml:space="preserve">, and </w:t>
      </w:r>
      <w:r>
        <w:rPr>
          <w:rFonts w:ascii="Times New Roman" w:hAnsi="Times New Roman" w:cs="Times New Roman"/>
          <w:sz w:val="24"/>
          <w:szCs w:val="24"/>
        </w:rPr>
        <w:t>Double D</w:t>
      </w:r>
      <w:r w:rsidRPr="00DD2BD4">
        <w:rPr>
          <w:rFonts w:ascii="Times New Roman" w:hAnsi="Times New Roman" w:cs="Times New Roman"/>
          <w:sz w:val="24"/>
          <w:szCs w:val="24"/>
        </w:rPr>
        <w:t xml:space="preserve">ose </w:t>
      </w:r>
      <w:r>
        <w:rPr>
          <w:rFonts w:ascii="Times New Roman" w:hAnsi="Times New Roman" w:cs="Times New Roman"/>
          <w:sz w:val="24"/>
          <w:szCs w:val="24"/>
        </w:rPr>
        <w:t xml:space="preserve">= </w:t>
      </w:r>
      <w:r w:rsidRPr="00DD2BD4">
        <w:rPr>
          <w:rFonts w:ascii="Times New Roman" w:hAnsi="Times New Roman" w:cs="Times New Roman"/>
          <w:sz w:val="24"/>
          <w:szCs w:val="24"/>
        </w:rPr>
        <w:t>control diet plus 2.56 × 10</w:t>
      </w:r>
      <w:r w:rsidRPr="00DD2BD4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DD2BD4">
        <w:rPr>
          <w:rFonts w:ascii="Times New Roman" w:hAnsi="Times New Roman" w:cs="Times New Roman"/>
          <w:sz w:val="24"/>
          <w:szCs w:val="24"/>
        </w:rPr>
        <w:t xml:space="preserve"> </w:t>
      </w:r>
      <w:r w:rsidRPr="00DD2BD4">
        <w:rPr>
          <w:rFonts w:ascii="Times New Roman" w:hAnsi="Times New Roman" w:cs="Times New Roman"/>
          <w:i/>
          <w:sz w:val="24"/>
          <w:szCs w:val="24"/>
        </w:rPr>
        <w:t>Bacillus subtilis</w:t>
      </w:r>
      <w:r w:rsidRPr="00DD2BD4">
        <w:rPr>
          <w:rFonts w:ascii="Times New Roman" w:hAnsi="Times New Roman" w:cs="Times New Roman"/>
          <w:sz w:val="24"/>
          <w:szCs w:val="24"/>
        </w:rPr>
        <w:t xml:space="preserve">, with </w:t>
      </w:r>
      <w:r>
        <w:rPr>
          <w:rFonts w:ascii="Times New Roman" w:hAnsi="Times New Roman" w:cs="Times New Roman"/>
          <w:iCs/>
          <w:sz w:val="24"/>
          <w:szCs w:val="24"/>
        </w:rPr>
        <w:t>ETEC</w:t>
      </w:r>
      <w:r w:rsidRPr="00DD2BD4">
        <w:rPr>
          <w:rFonts w:ascii="Times New Roman" w:hAnsi="Times New Roman" w:cs="Times New Roman"/>
          <w:sz w:val="24"/>
          <w:szCs w:val="24"/>
        </w:rPr>
        <w:t xml:space="preserve"> challenge</w:t>
      </w:r>
      <w:r w:rsidRPr="00DD2BD4">
        <w:rPr>
          <w:rFonts w:ascii="Times New Roman" w:hAnsi="Times New Roman" w:cs="Times New Roman"/>
          <w:sz w:val="24"/>
          <w:szCs w:val="24"/>
        </w:rPr>
        <w:br w:type="page"/>
      </w:r>
    </w:p>
    <w:p w14:paraId="3EB696A3" w14:textId="77777777" w:rsidR="00A670FC" w:rsidRPr="00DD2BD4" w:rsidRDefault="00A670FC" w:rsidP="00A670FC">
      <w:pPr>
        <w:spacing w:after="160" w:line="36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DD2BD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3E68712" wp14:editId="2DD8961B">
            <wp:extent cx="5943600" cy="2570480"/>
            <wp:effectExtent l="0" t="0" r="0" b="0"/>
            <wp:docPr id="1922243148" name="Picture 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243148" name="Picture 2" descr="A screenshot of a graph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7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DB16B" w14:textId="77777777" w:rsidR="00A670FC" w:rsidRPr="00DD2BD4" w:rsidRDefault="00A670FC" w:rsidP="00A670FC">
      <w:pPr>
        <w:ind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2BD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4. </w:t>
      </w:r>
      <w:r w:rsidRPr="00DD2BD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Stacked bar plot showing the relative abundance of phylum in colon digesta of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158EF">
        <w:rPr>
          <w:rFonts w:ascii="Times New Roman" w:eastAsia="Times New Roman" w:hAnsi="Times New Roman" w:cs="Times New Roman"/>
          <w:sz w:val="24"/>
          <w:szCs w:val="24"/>
        </w:rPr>
        <w:t xml:space="preserve">nterotoxigenic </w:t>
      </w:r>
      <w:r w:rsidRPr="005158EF">
        <w:rPr>
          <w:rFonts w:ascii="Times New Roman" w:eastAsia="Times New Roman" w:hAnsi="Times New Roman" w:cs="Times New Roman"/>
          <w:i/>
          <w:iCs/>
          <w:sz w:val="24"/>
          <w:szCs w:val="24"/>
        </w:rPr>
        <w:t>Escherichia coli</w:t>
      </w:r>
      <w:r w:rsidRPr="00DD2BD4">
        <w:rPr>
          <w:rFonts w:ascii="Times New Roman" w:hAnsi="Times New Roman" w:cs="Times New Roman"/>
          <w:sz w:val="24"/>
          <w:szCs w:val="24"/>
        </w:rPr>
        <w:t xml:space="preserve"> </w:t>
      </w:r>
      <w:r w:rsidRPr="00DD2BD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F18 challenged pigs fed diets supplemented with different dose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</w:t>
      </w:r>
      <w:r w:rsidRPr="00DD2BD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of </w:t>
      </w:r>
      <w:r w:rsidRPr="00DD2BD4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Bacillus subtilis</w:t>
      </w:r>
      <w:r w:rsidRPr="00DD2BD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on day 5 and 11 post-inoculation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Negative C</w:t>
      </w:r>
      <w:r w:rsidRPr="00DD2BD4">
        <w:rPr>
          <w:rFonts w:ascii="Times New Roman" w:hAnsi="Times New Roman" w:cs="Times New Roman"/>
          <w:sz w:val="24"/>
          <w:szCs w:val="24"/>
        </w:rPr>
        <w:t>ontrol</w:t>
      </w:r>
      <w:r>
        <w:rPr>
          <w:rFonts w:ascii="Times New Roman" w:hAnsi="Times New Roman" w:cs="Times New Roman"/>
          <w:sz w:val="24"/>
          <w:szCs w:val="24"/>
        </w:rPr>
        <w:t xml:space="preserve"> =</w:t>
      </w:r>
      <w:r w:rsidRPr="00E628DF">
        <w:rPr>
          <w:rFonts w:ascii="Times New Roman" w:hAnsi="Times New Roman" w:cs="Times New Roman"/>
          <w:sz w:val="24"/>
          <w:szCs w:val="24"/>
        </w:rPr>
        <w:t xml:space="preserve"> </w:t>
      </w:r>
      <w:r w:rsidRPr="00DD2BD4">
        <w:rPr>
          <w:rFonts w:ascii="Times New Roman" w:hAnsi="Times New Roman" w:cs="Times New Roman"/>
          <w:sz w:val="24"/>
          <w:szCs w:val="24"/>
        </w:rPr>
        <w:t xml:space="preserve">control diet, without </w:t>
      </w:r>
      <w:r>
        <w:rPr>
          <w:rFonts w:ascii="Times New Roman" w:hAnsi="Times New Roman" w:cs="Times New Roman"/>
          <w:sz w:val="24"/>
          <w:szCs w:val="24"/>
        </w:rPr>
        <w:t xml:space="preserve">ETEC </w:t>
      </w:r>
      <w:r w:rsidRPr="00DD2BD4">
        <w:rPr>
          <w:rFonts w:ascii="Times New Roman" w:hAnsi="Times New Roman" w:cs="Times New Roman"/>
          <w:sz w:val="24"/>
          <w:szCs w:val="24"/>
        </w:rPr>
        <w:t xml:space="preserve">challenge, Positive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DD2BD4">
        <w:rPr>
          <w:rFonts w:ascii="Times New Roman" w:hAnsi="Times New Roman" w:cs="Times New Roman"/>
          <w:sz w:val="24"/>
          <w:szCs w:val="24"/>
        </w:rPr>
        <w:t>ontrol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DD2BD4">
        <w:rPr>
          <w:rFonts w:ascii="Times New Roman" w:hAnsi="Times New Roman" w:cs="Times New Roman"/>
          <w:sz w:val="24"/>
          <w:szCs w:val="24"/>
        </w:rPr>
        <w:t xml:space="preserve">control diet, with </w:t>
      </w:r>
      <w:r>
        <w:rPr>
          <w:rFonts w:ascii="Times New Roman" w:hAnsi="Times New Roman" w:cs="Times New Roman"/>
          <w:iCs/>
          <w:sz w:val="24"/>
          <w:szCs w:val="24"/>
        </w:rPr>
        <w:t>ETEC</w:t>
      </w:r>
      <w:r w:rsidRPr="00DD2BD4">
        <w:rPr>
          <w:rFonts w:ascii="Times New Roman" w:hAnsi="Times New Roman" w:cs="Times New Roman"/>
          <w:sz w:val="24"/>
          <w:szCs w:val="24"/>
        </w:rPr>
        <w:t xml:space="preserve"> challenge, </w:t>
      </w:r>
      <w:r>
        <w:rPr>
          <w:rFonts w:ascii="Times New Roman" w:hAnsi="Times New Roman" w:cs="Times New Roman"/>
          <w:sz w:val="24"/>
          <w:szCs w:val="24"/>
        </w:rPr>
        <w:t>Single D</w:t>
      </w:r>
      <w:r w:rsidRPr="00DD2BD4">
        <w:rPr>
          <w:rFonts w:ascii="Times New Roman" w:hAnsi="Times New Roman" w:cs="Times New Roman"/>
          <w:sz w:val="24"/>
          <w:szCs w:val="24"/>
        </w:rPr>
        <w:t>ose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DD2BD4">
        <w:rPr>
          <w:rFonts w:ascii="Times New Roman" w:hAnsi="Times New Roman" w:cs="Times New Roman"/>
          <w:sz w:val="24"/>
          <w:szCs w:val="24"/>
        </w:rPr>
        <w:t>control diet plus 1.28 × 10</w:t>
      </w:r>
      <w:r w:rsidRPr="00DD2BD4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DD2BD4">
        <w:rPr>
          <w:rFonts w:ascii="Times New Roman" w:hAnsi="Times New Roman" w:cs="Times New Roman"/>
          <w:sz w:val="24"/>
          <w:szCs w:val="24"/>
        </w:rPr>
        <w:t xml:space="preserve"> CFU/kg </w:t>
      </w:r>
      <w:r w:rsidRPr="00DD2BD4">
        <w:rPr>
          <w:rFonts w:ascii="Times New Roman" w:hAnsi="Times New Roman" w:cs="Times New Roman"/>
          <w:i/>
          <w:sz w:val="24"/>
          <w:szCs w:val="24"/>
        </w:rPr>
        <w:t>Bacillus subtilis</w:t>
      </w:r>
      <w:r w:rsidRPr="00DD2BD4">
        <w:rPr>
          <w:rFonts w:ascii="Times New Roman" w:hAnsi="Times New Roman" w:cs="Times New Roman"/>
          <w:sz w:val="24"/>
          <w:szCs w:val="24"/>
        </w:rPr>
        <w:t xml:space="preserve">, with </w:t>
      </w:r>
      <w:r>
        <w:rPr>
          <w:rFonts w:ascii="Times New Roman" w:hAnsi="Times New Roman" w:cs="Times New Roman"/>
          <w:iCs/>
          <w:sz w:val="24"/>
          <w:szCs w:val="24"/>
        </w:rPr>
        <w:t>ETEC</w:t>
      </w:r>
      <w:r w:rsidRPr="00DD2BD4">
        <w:rPr>
          <w:rFonts w:ascii="Times New Roman" w:hAnsi="Times New Roman" w:cs="Times New Roman"/>
          <w:sz w:val="24"/>
          <w:szCs w:val="24"/>
        </w:rPr>
        <w:t xml:space="preserve"> challenge</w:t>
      </w:r>
      <w:r w:rsidRPr="00DD2BD4">
        <w:rPr>
          <w:rFonts w:ascii="Times New Roman" w:hAnsi="Times New Roman" w:cs="Times New Roman"/>
          <w:iCs/>
          <w:sz w:val="24"/>
          <w:szCs w:val="24"/>
        </w:rPr>
        <w:t xml:space="preserve">, and </w:t>
      </w:r>
      <w:r>
        <w:rPr>
          <w:rFonts w:ascii="Times New Roman" w:hAnsi="Times New Roman" w:cs="Times New Roman"/>
          <w:sz w:val="24"/>
          <w:szCs w:val="24"/>
        </w:rPr>
        <w:t>Double D</w:t>
      </w:r>
      <w:r w:rsidRPr="00DD2BD4">
        <w:rPr>
          <w:rFonts w:ascii="Times New Roman" w:hAnsi="Times New Roman" w:cs="Times New Roman"/>
          <w:sz w:val="24"/>
          <w:szCs w:val="24"/>
        </w:rPr>
        <w:t xml:space="preserve">ose </w:t>
      </w:r>
      <w:r>
        <w:rPr>
          <w:rFonts w:ascii="Times New Roman" w:hAnsi="Times New Roman" w:cs="Times New Roman"/>
          <w:sz w:val="24"/>
          <w:szCs w:val="24"/>
        </w:rPr>
        <w:t xml:space="preserve">= </w:t>
      </w:r>
      <w:r w:rsidRPr="00DD2BD4">
        <w:rPr>
          <w:rFonts w:ascii="Times New Roman" w:hAnsi="Times New Roman" w:cs="Times New Roman"/>
          <w:sz w:val="24"/>
          <w:szCs w:val="24"/>
        </w:rPr>
        <w:t>control diet plus 2.56 × 10</w:t>
      </w:r>
      <w:r w:rsidRPr="00DD2BD4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DD2BD4">
        <w:rPr>
          <w:rFonts w:ascii="Times New Roman" w:hAnsi="Times New Roman" w:cs="Times New Roman"/>
          <w:sz w:val="24"/>
          <w:szCs w:val="24"/>
        </w:rPr>
        <w:t xml:space="preserve"> </w:t>
      </w:r>
      <w:r w:rsidRPr="00DD2BD4">
        <w:rPr>
          <w:rFonts w:ascii="Times New Roman" w:hAnsi="Times New Roman" w:cs="Times New Roman"/>
          <w:i/>
          <w:sz w:val="24"/>
          <w:szCs w:val="24"/>
        </w:rPr>
        <w:t>Bacillus subtilis</w:t>
      </w:r>
      <w:r w:rsidRPr="00DD2BD4">
        <w:rPr>
          <w:rFonts w:ascii="Times New Roman" w:hAnsi="Times New Roman" w:cs="Times New Roman"/>
          <w:sz w:val="24"/>
          <w:szCs w:val="24"/>
        </w:rPr>
        <w:t xml:space="preserve">, with </w:t>
      </w:r>
      <w:r>
        <w:rPr>
          <w:rFonts w:ascii="Times New Roman" w:hAnsi="Times New Roman" w:cs="Times New Roman"/>
          <w:iCs/>
          <w:sz w:val="24"/>
          <w:szCs w:val="24"/>
        </w:rPr>
        <w:t>ETEC</w:t>
      </w:r>
      <w:r w:rsidRPr="00DD2BD4">
        <w:rPr>
          <w:rFonts w:ascii="Times New Roman" w:hAnsi="Times New Roman" w:cs="Times New Roman"/>
          <w:sz w:val="24"/>
          <w:szCs w:val="24"/>
        </w:rPr>
        <w:t xml:space="preserve"> challenge</w:t>
      </w:r>
    </w:p>
    <w:p w14:paraId="4B6C266B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0FC"/>
    <w:rsid w:val="005C0D39"/>
    <w:rsid w:val="0070406C"/>
    <w:rsid w:val="00724754"/>
    <w:rsid w:val="00A670FC"/>
    <w:rsid w:val="00B64FB5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B9633"/>
  <w15:chartTrackingRefBased/>
  <w15:docId w15:val="{66CD54D3-5931-492B-A5A6-AFDDB2709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0FC"/>
    <w:pPr>
      <w:spacing w:after="0" w:line="480" w:lineRule="auto"/>
      <w:ind w:firstLine="720"/>
    </w:pPr>
    <w:rPr>
      <w:rFonts w:eastAsiaTheme="minorEastAsia"/>
      <w:kern w:val="0"/>
      <w:sz w:val="22"/>
      <w:szCs w:val="22"/>
      <w:lang w:val="en-US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70FC"/>
    <w:pPr>
      <w:keepNext/>
      <w:keepLines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70FC"/>
    <w:pPr>
      <w:keepNext/>
      <w:keepLines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70FC"/>
    <w:pPr>
      <w:keepNext/>
      <w:keepLines/>
      <w:spacing w:before="160" w:after="80" w:line="278" w:lineRule="auto"/>
      <w:ind w:firstLine="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70FC"/>
    <w:pPr>
      <w:keepNext/>
      <w:keepLines/>
      <w:spacing w:before="80" w:after="40" w:line="278" w:lineRule="auto"/>
      <w:ind w:firstLine="0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70FC"/>
    <w:pPr>
      <w:keepNext/>
      <w:keepLines/>
      <w:spacing w:before="80" w:after="40" w:line="278" w:lineRule="auto"/>
      <w:ind w:firstLine="0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70FC"/>
    <w:pPr>
      <w:keepNext/>
      <w:keepLines/>
      <w:spacing w:before="40" w:line="278" w:lineRule="auto"/>
      <w:ind w:firstLine="0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70FC"/>
    <w:pPr>
      <w:keepNext/>
      <w:keepLines/>
      <w:spacing w:before="40" w:line="278" w:lineRule="auto"/>
      <w:ind w:firstLine="0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70FC"/>
    <w:pPr>
      <w:keepNext/>
      <w:keepLines/>
      <w:spacing w:line="278" w:lineRule="auto"/>
      <w:ind w:firstLine="0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70FC"/>
    <w:pPr>
      <w:keepNext/>
      <w:keepLines/>
      <w:spacing w:line="278" w:lineRule="auto"/>
      <w:ind w:firstLine="0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70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70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70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70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70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70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70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70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70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70FC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670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70F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670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70FC"/>
    <w:pPr>
      <w:spacing w:before="160" w:after="160" w:line="278" w:lineRule="auto"/>
      <w:ind w:firstLine="0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670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70FC"/>
    <w:pPr>
      <w:spacing w:after="160" w:line="278" w:lineRule="auto"/>
      <w:ind w:left="720" w:firstLine="0"/>
      <w:contextualSpacing/>
    </w:pPr>
    <w:rPr>
      <w:rFonts w:eastAsiaTheme="minorHAns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670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70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70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70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365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2025-09-02T07:48:00Z</dcterms:created>
  <dcterms:modified xsi:type="dcterms:W3CDTF">2025-09-02T07:49:00Z</dcterms:modified>
</cp:coreProperties>
</file>