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B159C" w14:textId="3465ECB5" w:rsidR="008D5540" w:rsidRDefault="008D5540" w:rsidP="008D5540">
      <w:pPr>
        <w:pStyle w:val="BATitle"/>
        <w:jc w:val="left"/>
      </w:pPr>
      <w:r>
        <w:t>Supplementary</w:t>
      </w:r>
      <w:r w:rsidR="000A1272">
        <w:t xml:space="preserve"> material</w:t>
      </w:r>
      <w:r>
        <w:t xml:space="preserve"> </w:t>
      </w:r>
    </w:p>
    <w:p w14:paraId="0B2E89A4" w14:textId="03E4FCA2" w:rsidR="008D5540" w:rsidRDefault="005B3CF4" w:rsidP="008D5540">
      <w:pPr>
        <w:pStyle w:val="BATitle"/>
        <w:spacing w:before="0"/>
        <w:jc w:val="left"/>
      </w:pPr>
      <w:r w:rsidRPr="005B3CF4">
        <w:rPr>
          <w:lang w:eastAsia="zh-CN"/>
        </w:rPr>
        <w:t>Localized Carbon Deposition Enables Non-Invasive Trimming of Photonic Integrated Circuits</w:t>
      </w:r>
    </w:p>
    <w:p w14:paraId="6EF569C6" w14:textId="1D0A5726" w:rsidR="000E6581" w:rsidRDefault="000E6581" w:rsidP="000E6581">
      <w:pPr>
        <w:pStyle w:val="BBAuthorName"/>
        <w:jc w:val="left"/>
        <w:rPr>
          <w:lang w:eastAsia="zh-CN"/>
        </w:rPr>
      </w:pPr>
      <w:r>
        <w:t>Rongyang Xu</w:t>
      </w:r>
      <w:r>
        <w:rPr>
          <w:rFonts w:cs="Times"/>
          <w:i w:val="0"/>
          <w:vertAlign w:val="superscript"/>
        </w:rPr>
        <w:t>1</w:t>
      </w:r>
      <w:r w:rsidRPr="001D7118">
        <w:rPr>
          <w:rFonts w:cs="Times"/>
          <w:i w:val="0"/>
          <w:vertAlign w:val="superscript"/>
        </w:rPr>
        <w:t>†</w:t>
      </w:r>
      <w:r>
        <w:t xml:space="preserve">, </w:t>
      </w:r>
      <w:r>
        <w:rPr>
          <w:rFonts w:hint="eastAsia"/>
          <w:lang w:eastAsia="zh-CN"/>
        </w:rPr>
        <w:t>Zhongyu Tang</w:t>
      </w:r>
      <w:r>
        <w:rPr>
          <w:rFonts w:cs="Times"/>
          <w:i w:val="0"/>
          <w:vertAlign w:val="superscript"/>
        </w:rPr>
        <w:t>1</w:t>
      </w:r>
      <w:r w:rsidRPr="001D7118">
        <w:rPr>
          <w:rFonts w:cs="Times"/>
          <w:i w:val="0"/>
          <w:vertAlign w:val="superscript"/>
        </w:rPr>
        <w:t>†</w:t>
      </w:r>
      <w:r>
        <w:rPr>
          <w:lang w:eastAsia="zh-CN"/>
        </w:rPr>
        <w:t xml:space="preserve">, </w:t>
      </w:r>
      <w:r>
        <w:t>Liam McRae</w:t>
      </w:r>
      <w:r>
        <w:rPr>
          <w:rFonts w:cs="Times"/>
          <w:i w:val="0"/>
          <w:vertAlign w:val="superscript"/>
        </w:rPr>
        <w:t>1</w:t>
      </w:r>
      <w:r>
        <w:t>, Akhil Varri</w:t>
      </w:r>
      <w:r>
        <w:rPr>
          <w:rFonts w:cs="Times"/>
          <w:i w:val="0"/>
          <w:vertAlign w:val="superscript"/>
        </w:rPr>
        <w:t>2</w:t>
      </w:r>
      <w:r>
        <w:t xml:space="preserve">, </w:t>
      </w:r>
      <w:r w:rsidRPr="00383FC2">
        <w:t>Frank Brückerhoff-Plückelmann</w:t>
      </w:r>
      <w:r>
        <w:rPr>
          <w:rFonts w:cs="Times"/>
          <w:i w:val="0"/>
          <w:vertAlign w:val="superscript"/>
        </w:rPr>
        <w:t>1</w:t>
      </w:r>
      <w:r>
        <w:t>, Xinyu Ma</w:t>
      </w:r>
      <w:r>
        <w:rPr>
          <w:rFonts w:cs="Times"/>
          <w:i w:val="0"/>
          <w:vertAlign w:val="superscript"/>
        </w:rPr>
        <w:t>1</w:t>
      </w:r>
      <w:r>
        <w:t>,</w:t>
      </w:r>
      <w:r w:rsidRPr="000675B5">
        <w:t xml:space="preserve"> </w:t>
      </w:r>
      <w:r w:rsidRPr="007B38E8">
        <w:t>Julian Rasmus Bankwitz</w:t>
      </w:r>
      <w:r>
        <w:rPr>
          <w:rFonts w:cs="Times"/>
          <w:i w:val="0"/>
          <w:vertAlign w:val="superscript"/>
        </w:rPr>
        <w:t>1</w:t>
      </w:r>
      <w:r>
        <w:rPr>
          <w:rFonts w:cs="Times" w:hint="eastAsia"/>
          <w:i w:val="0"/>
          <w:vertAlign w:val="subscript"/>
          <w:lang w:eastAsia="zh-CN"/>
        </w:rPr>
        <w:t>,</w:t>
      </w:r>
      <w:r>
        <w:t xml:space="preserve"> </w:t>
      </w:r>
      <w:r w:rsidRPr="005C02FF">
        <w:t>Julius Römer</w:t>
      </w:r>
      <w:r>
        <w:rPr>
          <w:rFonts w:cs="Times"/>
          <w:i w:val="0"/>
          <w:vertAlign w:val="superscript"/>
        </w:rPr>
        <w:t>1</w:t>
      </w:r>
      <w:r>
        <w:t xml:space="preserve">, </w:t>
      </w:r>
      <w:r w:rsidRPr="00F267C0">
        <w:t>Ravi Pradip</w:t>
      </w:r>
      <w:r>
        <w:rPr>
          <w:rFonts w:cs="Times"/>
          <w:i w:val="0"/>
          <w:vertAlign w:val="superscript"/>
        </w:rPr>
        <w:t>1</w:t>
      </w:r>
      <w:r>
        <w:rPr>
          <w:rFonts w:hint="eastAsia"/>
          <w:lang w:eastAsia="zh-CN"/>
        </w:rPr>
        <w:t>,</w:t>
      </w:r>
      <w:r>
        <w:rPr>
          <w:lang w:eastAsia="zh-CN"/>
        </w:rPr>
        <w:t xml:space="preserve"> </w:t>
      </w:r>
      <w:proofErr w:type="spellStart"/>
      <w:r w:rsidRPr="005C02FF">
        <w:t>Qinlin</w:t>
      </w:r>
      <w:proofErr w:type="spellEnd"/>
      <w:r w:rsidRPr="005C02FF">
        <w:t xml:space="preserve"> Zhang</w:t>
      </w:r>
      <w:r>
        <w:rPr>
          <w:rFonts w:cs="Times"/>
          <w:i w:val="0"/>
          <w:vertAlign w:val="superscript"/>
        </w:rPr>
        <w:t>1</w:t>
      </w:r>
      <w:r>
        <w:t>,</w:t>
      </w:r>
      <w:r w:rsidRPr="00977300">
        <w:t xml:space="preserve"> Lennart Meyer</w:t>
      </w:r>
      <w:r>
        <w:rPr>
          <w:rFonts w:cs="Times"/>
          <w:i w:val="0"/>
          <w:vertAlign w:val="superscript"/>
        </w:rPr>
        <w:t>1</w:t>
      </w:r>
      <w:r>
        <w:t>,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Zhe zhao</w:t>
      </w:r>
      <w:r>
        <w:rPr>
          <w:rFonts w:cs="Times"/>
          <w:i w:val="0"/>
          <w:vertAlign w:val="superscript"/>
        </w:rPr>
        <w:t>2</w:t>
      </w:r>
      <w:r>
        <w:rPr>
          <w:lang w:eastAsia="zh-CN"/>
        </w:rPr>
        <w:t xml:space="preserve">, </w:t>
      </w:r>
      <w:r w:rsidRPr="005C02FF">
        <w:rPr>
          <w:lang w:eastAsia="zh-CN"/>
        </w:rPr>
        <w:t>Jelle Dijkstra</w:t>
      </w:r>
      <w:r>
        <w:rPr>
          <w:rFonts w:cs="Times"/>
          <w:i w:val="0"/>
          <w:vertAlign w:val="superscript"/>
        </w:rPr>
        <w:t>1</w:t>
      </w:r>
      <w:r>
        <w:t>, Harish Bhaskaran</w:t>
      </w:r>
      <w:r>
        <w:rPr>
          <w:rFonts w:cs="Times"/>
          <w:i w:val="0"/>
          <w:vertAlign w:val="superscript"/>
        </w:rPr>
        <w:t>3</w:t>
      </w:r>
      <w:r>
        <w:t xml:space="preserve">, </w:t>
      </w:r>
      <w:r w:rsidRPr="008F194A">
        <w:t xml:space="preserve">Rasmus </w:t>
      </w:r>
      <w:r w:rsidR="00202EB9">
        <w:t xml:space="preserve">R. </w:t>
      </w:r>
      <w:r w:rsidRPr="008F194A">
        <w:t>Schröder</w:t>
      </w:r>
      <w:r w:rsidRPr="003F1D70">
        <w:rPr>
          <w:i w:val="0"/>
          <w:vertAlign w:val="superscript"/>
        </w:rPr>
        <w:t>4</w:t>
      </w:r>
      <w:r>
        <w:t>,</w:t>
      </w:r>
      <w:r w:rsidRPr="008F194A">
        <w:t xml:space="preserve"> </w:t>
      </w:r>
      <w:r>
        <w:t>Wolfram H. P. Pernice</w:t>
      </w:r>
      <w:r>
        <w:rPr>
          <w:rFonts w:cs="Times"/>
          <w:i w:val="0"/>
          <w:vertAlign w:val="superscript"/>
        </w:rPr>
        <w:t>1</w:t>
      </w:r>
      <w:r>
        <w:t>*</w:t>
      </w:r>
      <w:r>
        <w:rPr>
          <w:rFonts w:hint="eastAsia"/>
          <w:lang w:eastAsia="zh-CN"/>
        </w:rPr>
        <w:t>,</w:t>
      </w:r>
      <w:r>
        <w:rPr>
          <w:lang w:eastAsia="zh-CN"/>
        </w:rPr>
        <w:t xml:space="preserve"> and </w:t>
      </w:r>
      <w:r>
        <w:t>Shabnam Taheriniya</w:t>
      </w:r>
      <w:r>
        <w:rPr>
          <w:rFonts w:cs="Times"/>
          <w:i w:val="0"/>
          <w:vertAlign w:val="superscript"/>
        </w:rPr>
        <w:t>1</w:t>
      </w:r>
      <w:r>
        <w:t>*</w:t>
      </w:r>
    </w:p>
    <w:p w14:paraId="57E7C9DD" w14:textId="77777777" w:rsidR="000E6581" w:rsidRPr="00394BAC" w:rsidRDefault="000E6581" w:rsidP="000E6581">
      <w:pPr>
        <w:pStyle w:val="BCAuthorAddress"/>
        <w:spacing w:line="240" w:lineRule="auto"/>
        <w:jc w:val="left"/>
        <w:rPr>
          <w:rFonts w:cs="Times"/>
          <w:lang w:val="de-DE"/>
        </w:rPr>
      </w:pPr>
      <w:r w:rsidRPr="00394BAC">
        <w:rPr>
          <w:rFonts w:cs="Times"/>
          <w:vertAlign w:val="superscript"/>
          <w:lang w:val="de-DE"/>
        </w:rPr>
        <w:t>1</w:t>
      </w:r>
      <w:r w:rsidRPr="00394BAC">
        <w:rPr>
          <w:rFonts w:cs="Times"/>
          <w:lang w:val="de-DE"/>
        </w:rPr>
        <w:t xml:space="preserve"> Kirchhoff-Institute for Physics, Heidelberg University, Im Neuenheimer Feld 227, 69120 Heidelberg, Germany</w:t>
      </w:r>
    </w:p>
    <w:p w14:paraId="723803B7" w14:textId="77777777" w:rsidR="000E6581" w:rsidRPr="00394BAC" w:rsidRDefault="000E6581" w:rsidP="000E6581">
      <w:pPr>
        <w:pStyle w:val="BCAuthorAddress"/>
        <w:spacing w:line="240" w:lineRule="auto"/>
        <w:jc w:val="left"/>
        <w:rPr>
          <w:rFonts w:cs="Times"/>
        </w:rPr>
      </w:pPr>
      <w:r w:rsidRPr="00394BAC">
        <w:rPr>
          <w:rFonts w:cs="Times"/>
          <w:vertAlign w:val="superscript"/>
        </w:rPr>
        <w:t>2</w:t>
      </w:r>
      <w:r w:rsidRPr="00394BAC">
        <w:rPr>
          <w:rFonts w:cs="Times"/>
        </w:rPr>
        <w:t xml:space="preserve"> Institute of Physics, University of Münster, </w:t>
      </w:r>
      <w:proofErr w:type="spellStart"/>
      <w:r w:rsidRPr="00394BAC">
        <w:rPr>
          <w:rFonts w:cs="Times"/>
        </w:rPr>
        <w:t>Heisenbergstraße</w:t>
      </w:r>
      <w:proofErr w:type="spellEnd"/>
      <w:r w:rsidRPr="00394BAC">
        <w:rPr>
          <w:rFonts w:cs="Times"/>
        </w:rPr>
        <w:t xml:space="preserve"> 11, 48149 Münster, Germany</w:t>
      </w:r>
    </w:p>
    <w:p w14:paraId="69F37AEA" w14:textId="77777777" w:rsidR="000E6581" w:rsidRPr="00394BAC" w:rsidRDefault="000E6581" w:rsidP="000E6581">
      <w:pPr>
        <w:pStyle w:val="BCAuthorAddress"/>
        <w:spacing w:line="240" w:lineRule="auto"/>
        <w:jc w:val="left"/>
        <w:rPr>
          <w:rFonts w:cs="Times"/>
        </w:rPr>
      </w:pPr>
      <w:r w:rsidRPr="00394BAC">
        <w:rPr>
          <w:rFonts w:cs="Times"/>
          <w:vertAlign w:val="superscript"/>
        </w:rPr>
        <w:t>3</w:t>
      </w:r>
      <w:r w:rsidRPr="00394BAC">
        <w:rPr>
          <w:rFonts w:cs="Times"/>
        </w:rPr>
        <w:t xml:space="preserve"> Department of Materials, University of Oxford, Parks Road, Oxford OX1 3PH, Oxfordshire, UK</w:t>
      </w:r>
    </w:p>
    <w:p w14:paraId="3CBF5187" w14:textId="77777777" w:rsidR="000E6581" w:rsidRPr="00A02075" w:rsidRDefault="000E6581" w:rsidP="000E6581">
      <w:pPr>
        <w:shd w:val="clear" w:color="auto" w:fill="FFFFFF"/>
        <w:spacing w:before="100" w:beforeAutospacing="1" w:after="240" w:line="240" w:lineRule="auto"/>
        <w:rPr>
          <w:rFonts w:ascii="Times" w:eastAsia="Times New Roman" w:hAnsi="Times" w:cs="Times"/>
          <w:color w:val="222222"/>
          <w:lang w:val="de-DE"/>
        </w:rPr>
      </w:pPr>
      <w:r w:rsidRPr="00A02075">
        <w:rPr>
          <w:rFonts w:ascii="Times" w:eastAsia="Times New Roman" w:hAnsi="Times" w:cs="Times"/>
          <w:color w:val="222222"/>
          <w:vertAlign w:val="superscript"/>
          <w:lang w:val="de-DE"/>
        </w:rPr>
        <w:t>4</w:t>
      </w:r>
      <w:r w:rsidRPr="00A02075">
        <w:rPr>
          <w:rFonts w:ascii="Times" w:eastAsia="Times New Roman" w:hAnsi="Times" w:cs="Times"/>
          <w:color w:val="222222"/>
          <w:lang w:val="de-DE"/>
        </w:rPr>
        <w:t xml:space="preserve"> BioQuant, Heidelberg University, Im Neuenheimer Feld 267, 69120 Heidelberg, Germany</w:t>
      </w:r>
    </w:p>
    <w:p w14:paraId="12A77ED0" w14:textId="77777777" w:rsidR="000E6581" w:rsidRDefault="000E6581" w:rsidP="000E6581">
      <w:pPr>
        <w:pStyle w:val="BCAuthorAddress"/>
        <w:spacing w:line="240" w:lineRule="auto"/>
        <w:jc w:val="left"/>
      </w:pPr>
      <w:r w:rsidRPr="001346C1">
        <w:rPr>
          <w:rFonts w:cs="Times"/>
          <w:vertAlign w:val="superscript"/>
        </w:rPr>
        <w:t>†</w:t>
      </w:r>
      <w:r>
        <w:rPr>
          <w:rFonts w:cs="Times"/>
          <w:iCs/>
        </w:rPr>
        <w:t xml:space="preserve"> </w:t>
      </w:r>
      <w:r>
        <w:t>These authors contributed equally to this work</w:t>
      </w:r>
    </w:p>
    <w:p w14:paraId="3EB8B213" w14:textId="77777777" w:rsidR="000E6581" w:rsidRDefault="00000000" w:rsidP="000E6581">
      <w:pPr>
        <w:pStyle w:val="BCAuthorAddress"/>
        <w:spacing w:line="240" w:lineRule="auto"/>
        <w:jc w:val="left"/>
      </w:pPr>
      <w:hyperlink r:id="rId7" w:history="1">
        <w:r w:rsidR="000E6581" w:rsidRPr="00FC342C">
          <w:rPr>
            <w:rStyle w:val="Hyperlink"/>
          </w:rPr>
          <w:t>*wolfram.pernice@kip.uni-heidelberg.de</w:t>
        </w:r>
      </w:hyperlink>
      <w:r w:rsidR="000E6581" w:rsidRPr="000E6581">
        <w:rPr>
          <w:rStyle w:val="Hyperlink"/>
          <w:color w:val="auto"/>
          <w:u w:val="none"/>
        </w:rPr>
        <w:t xml:space="preserve">; </w:t>
      </w:r>
      <w:hyperlink r:id="rId8" w:history="1">
        <w:r w:rsidR="000E6581" w:rsidRPr="00DF712A">
          <w:rPr>
            <w:rStyle w:val="Hyperlink"/>
          </w:rPr>
          <w:t>shabnam.taheriniya@kip.uni-heidelberg.de</w:t>
        </w:r>
      </w:hyperlink>
    </w:p>
    <w:p w14:paraId="5E1949BC" w14:textId="4D03ED6E" w:rsidR="000A2533" w:rsidRDefault="000A2533">
      <w:pPr>
        <w:rPr>
          <w:lang w:eastAsia="en-US"/>
        </w:rPr>
      </w:pPr>
      <w:r>
        <w:rPr>
          <w:lang w:eastAsia="en-US"/>
        </w:rPr>
        <w:br w:type="page"/>
      </w:r>
    </w:p>
    <w:p w14:paraId="41C64480" w14:textId="77777777" w:rsidR="008B6EEF" w:rsidRPr="00692239" w:rsidRDefault="008B6EEF" w:rsidP="008B6EEF">
      <w:pPr>
        <w:spacing w:line="259" w:lineRule="auto"/>
        <w:rPr>
          <w:rFonts w:ascii="Times" w:eastAsia="DengXian" w:hAnsi="Times" w:cs="Times"/>
          <w:b/>
          <w:bCs/>
        </w:rPr>
      </w:pPr>
      <w:bookmarkStart w:id="0" w:name="_Hlk203768956"/>
      <w:bookmarkStart w:id="1" w:name="_Hlk203767015"/>
      <w:r w:rsidRPr="008537AF">
        <w:rPr>
          <w:rFonts w:ascii="Times" w:hAnsi="Times" w:cs="Times"/>
          <w:b/>
          <w:bCs/>
        </w:rPr>
        <w:lastRenderedPageBreak/>
        <w:t>S</w:t>
      </w:r>
      <w:r>
        <w:rPr>
          <w:rFonts w:ascii="Times" w:eastAsia="DengXian" w:hAnsi="Times" w:cs="Times"/>
          <w:b/>
          <w:bCs/>
        </w:rPr>
        <w:t>1</w:t>
      </w:r>
      <w:r>
        <w:rPr>
          <w:rFonts w:ascii="Times" w:hAnsi="Times" w:cs="Times"/>
          <w:b/>
          <w:bCs/>
        </w:rPr>
        <w:t xml:space="preserve">. </w:t>
      </w:r>
      <w:r>
        <w:rPr>
          <w:rFonts w:ascii="Times" w:eastAsia="DengXian" w:hAnsi="Times" w:cs="Times" w:hint="eastAsia"/>
          <w:b/>
          <w:bCs/>
        </w:rPr>
        <w:t>FIB sample stage</w:t>
      </w:r>
    </w:p>
    <w:bookmarkEnd w:id="0"/>
    <w:p w14:paraId="6E3EBCB6" w14:textId="40E1B598" w:rsidR="008B6EEF" w:rsidRPr="00337E93" w:rsidRDefault="008B6EEF" w:rsidP="008B6EEF">
      <w:pPr>
        <w:rPr>
          <w:rFonts w:ascii="Times" w:eastAsia="DengXian" w:hAnsi="Times" w:cs="Times"/>
        </w:rPr>
      </w:pPr>
      <w:r>
        <w:rPr>
          <w:rFonts w:ascii="Times" w:eastAsia="DengXian" w:hAnsi="Times" w:cs="Times" w:hint="eastAsia"/>
        </w:rPr>
        <w:t>The actual configuration of the FIB sample stage differs from the schematic diagram shown in the main text. In actual operation, the sample i</w:t>
      </w:r>
      <w:r w:rsidRPr="00337E93">
        <w:rPr>
          <w:rFonts w:ascii="Times" w:eastAsia="DengXian" w:hAnsi="Times" w:cs="Times"/>
        </w:rPr>
        <w:t>s tilted a</w:t>
      </w:r>
      <w:r>
        <w:rPr>
          <w:rFonts w:ascii="Times" w:eastAsia="DengXian" w:hAnsi="Times" w:cs="Times" w:hint="eastAsia"/>
        </w:rPr>
        <w:t>t</w:t>
      </w:r>
      <w:r w:rsidRPr="00337E93">
        <w:rPr>
          <w:rFonts w:ascii="Times" w:eastAsia="DengXian" w:hAnsi="Times" w:cs="Times"/>
        </w:rPr>
        <w:t xml:space="preserve"> </w:t>
      </w:r>
      <w:r>
        <w:rPr>
          <w:rFonts w:ascii="Times" w:eastAsia="DengXian" w:hAnsi="Times" w:cs="Times" w:hint="eastAsia"/>
        </w:rPr>
        <w:t xml:space="preserve">an angle of </w:t>
      </w:r>
      <w:r w:rsidRPr="00337E93">
        <w:rPr>
          <w:rFonts w:ascii="Times" w:eastAsia="DengXian" w:hAnsi="Times" w:cs="Times"/>
        </w:rPr>
        <w:t>54°</w:t>
      </w:r>
      <w:r>
        <w:rPr>
          <w:rFonts w:ascii="Times" w:eastAsia="DengXian" w:hAnsi="Times" w:cs="Times" w:hint="eastAsia"/>
        </w:rPr>
        <w:t xml:space="preserve">, allowing the obliquely mounted ion beam </w:t>
      </w:r>
      <w:r w:rsidR="00DC469A">
        <w:rPr>
          <w:rFonts w:ascii="Times" w:eastAsia="DengXian" w:hAnsi="Times" w:cs="Times"/>
        </w:rPr>
        <w:t xml:space="preserve">to </w:t>
      </w:r>
      <w:r>
        <w:rPr>
          <w:rFonts w:ascii="Times" w:eastAsia="DengXian" w:hAnsi="Times" w:cs="Times" w:hint="eastAsia"/>
        </w:rPr>
        <w:t xml:space="preserve">strike the sample surface perpendicularly, while the electron beam is incident from the top to observe the sample, as </w:t>
      </w:r>
      <w:r w:rsidRPr="008B6EEF">
        <w:rPr>
          <w:rFonts w:ascii="Times" w:eastAsia="DengXian" w:hAnsi="Times" w:cs="Times" w:hint="eastAsia"/>
        </w:rPr>
        <w:t xml:space="preserve">shown in </w:t>
      </w:r>
      <w:r w:rsidRPr="008B6EEF">
        <w:rPr>
          <w:rFonts w:ascii="Times" w:eastAsia="DengXian" w:hAnsi="Times" w:cs="Times"/>
        </w:rPr>
        <w:fldChar w:fldCharType="begin"/>
      </w:r>
      <w:r w:rsidRPr="008B6EEF">
        <w:rPr>
          <w:rFonts w:ascii="Times" w:eastAsia="DengXian" w:hAnsi="Times" w:cs="Times"/>
        </w:rPr>
        <w:instrText xml:space="preserve"> REF _Ref203767885 \h  \* MERGEFORMAT </w:instrText>
      </w:r>
      <w:r w:rsidRPr="008B6EEF">
        <w:rPr>
          <w:rFonts w:ascii="Times" w:eastAsia="DengXian" w:hAnsi="Times" w:cs="Times"/>
        </w:rPr>
      </w:r>
      <w:r w:rsidRPr="008B6EEF">
        <w:rPr>
          <w:rFonts w:ascii="Times" w:eastAsia="DengXian" w:hAnsi="Times" w:cs="Times"/>
        </w:rPr>
        <w:fldChar w:fldCharType="separate"/>
      </w:r>
      <w:r w:rsidR="006A512F" w:rsidRPr="006A512F">
        <w:rPr>
          <w:rFonts w:ascii="Times" w:hAnsi="Times" w:cs="Times"/>
          <w:bCs/>
        </w:rPr>
        <w:t>Fig. S1</w:t>
      </w:r>
      <w:r w:rsidRPr="008B6EEF">
        <w:rPr>
          <w:rFonts w:ascii="Times" w:eastAsia="DengXian" w:hAnsi="Times" w:cs="Times"/>
        </w:rPr>
        <w:fldChar w:fldCharType="end"/>
      </w:r>
      <w:r w:rsidRPr="008B6EEF">
        <w:rPr>
          <w:rFonts w:ascii="Times" w:eastAsia="DengXian" w:hAnsi="Times" w:cs="Times"/>
        </w:rPr>
        <w:t>.</w:t>
      </w:r>
    </w:p>
    <w:p w14:paraId="77DA86A1" w14:textId="77777777" w:rsidR="008B6EEF" w:rsidRDefault="008B6EEF" w:rsidP="008B6EEF">
      <w:pPr>
        <w:jc w:val="center"/>
        <w:rPr>
          <w:rFonts w:eastAsia="DengXian"/>
        </w:rPr>
      </w:pPr>
      <w:r>
        <w:rPr>
          <w:rFonts w:eastAsia="DengXian"/>
          <w:noProof/>
        </w:rPr>
        <w:drawing>
          <wp:inline distT="0" distB="0" distL="0" distR="0" wp14:anchorId="60C05242" wp14:editId="4D209155">
            <wp:extent cx="2826572" cy="2520000"/>
            <wp:effectExtent l="0" t="0" r="0" b="0"/>
            <wp:docPr id="10771683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57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BB9B7" w14:textId="46667FF6" w:rsidR="008B6EEF" w:rsidRPr="0073466F" w:rsidRDefault="008B6EEF" w:rsidP="008B6EEF">
      <w:pPr>
        <w:pStyle w:val="Caption"/>
        <w:jc w:val="center"/>
        <w:rPr>
          <w:rFonts w:ascii="Times" w:eastAsia="DengXian" w:hAnsi="Times" w:cs="Times"/>
          <w:i w:val="0"/>
          <w:iCs w:val="0"/>
          <w:color w:val="auto"/>
          <w:sz w:val="21"/>
          <w:szCs w:val="21"/>
        </w:rPr>
      </w:pPr>
      <w:bookmarkStart w:id="2" w:name="_Ref203767885"/>
      <w:r w:rsidRPr="0073466F">
        <w:rPr>
          <w:rFonts w:ascii="Times" w:hAnsi="Times" w:cs="Times"/>
          <w:b/>
          <w:bCs/>
          <w:i w:val="0"/>
          <w:iCs w:val="0"/>
          <w:color w:val="auto"/>
          <w:sz w:val="21"/>
          <w:szCs w:val="21"/>
        </w:rPr>
        <w:t>Fig. S</w:t>
      </w:r>
      <w:r w:rsidRPr="0073466F">
        <w:rPr>
          <w:rFonts w:ascii="Times" w:hAnsi="Times" w:cs="Times"/>
          <w:b/>
          <w:bCs/>
          <w:i w:val="0"/>
          <w:iCs w:val="0"/>
          <w:color w:val="auto"/>
          <w:sz w:val="21"/>
          <w:szCs w:val="21"/>
        </w:rPr>
        <w:fldChar w:fldCharType="begin"/>
      </w:r>
      <w:r w:rsidRPr="0073466F">
        <w:rPr>
          <w:rFonts w:ascii="Times" w:hAnsi="Times" w:cs="Times"/>
          <w:b/>
          <w:bCs/>
          <w:i w:val="0"/>
          <w:iCs w:val="0"/>
          <w:color w:val="auto"/>
          <w:sz w:val="21"/>
          <w:szCs w:val="21"/>
        </w:rPr>
        <w:instrText xml:space="preserve"> SEQ Fig._S \* ARABIC </w:instrText>
      </w:r>
      <w:r w:rsidRPr="0073466F">
        <w:rPr>
          <w:rFonts w:ascii="Times" w:hAnsi="Times" w:cs="Times"/>
          <w:b/>
          <w:bCs/>
          <w:i w:val="0"/>
          <w:iCs w:val="0"/>
          <w:color w:val="auto"/>
          <w:sz w:val="21"/>
          <w:szCs w:val="21"/>
        </w:rPr>
        <w:fldChar w:fldCharType="separate"/>
      </w:r>
      <w:r w:rsidR="006A512F">
        <w:rPr>
          <w:rFonts w:ascii="Times" w:hAnsi="Times" w:cs="Times"/>
          <w:b/>
          <w:bCs/>
          <w:i w:val="0"/>
          <w:iCs w:val="0"/>
          <w:noProof/>
          <w:color w:val="auto"/>
          <w:sz w:val="21"/>
          <w:szCs w:val="21"/>
        </w:rPr>
        <w:t>1</w:t>
      </w:r>
      <w:r w:rsidRPr="0073466F">
        <w:rPr>
          <w:rFonts w:ascii="Times" w:hAnsi="Times" w:cs="Times"/>
          <w:b/>
          <w:bCs/>
          <w:i w:val="0"/>
          <w:iCs w:val="0"/>
          <w:color w:val="auto"/>
          <w:sz w:val="21"/>
          <w:szCs w:val="21"/>
        </w:rPr>
        <w:fldChar w:fldCharType="end"/>
      </w:r>
      <w:bookmarkEnd w:id="2"/>
      <w:r>
        <w:rPr>
          <w:rFonts w:ascii="Times" w:eastAsia="DengXian" w:hAnsi="Times" w:cs="Times" w:hint="eastAsia"/>
          <w:b/>
          <w:bCs/>
          <w:i w:val="0"/>
          <w:iCs w:val="0"/>
          <w:color w:val="auto"/>
          <w:sz w:val="21"/>
          <w:szCs w:val="21"/>
        </w:rPr>
        <w:t>.</w:t>
      </w:r>
      <w:r>
        <w:rPr>
          <w:rFonts w:ascii="Times" w:eastAsia="DengXian" w:hAnsi="Times" w:cs="Times" w:hint="eastAsia"/>
          <w:i w:val="0"/>
          <w:iCs w:val="0"/>
          <w:color w:val="auto"/>
          <w:sz w:val="21"/>
          <w:szCs w:val="21"/>
        </w:rPr>
        <w:t xml:space="preserve"> Schematic of the actual FIB sample stage</w:t>
      </w:r>
    </w:p>
    <w:p w14:paraId="772A7F76" w14:textId="77777777" w:rsidR="008B6EEF" w:rsidRDefault="008B6EEF" w:rsidP="006A5E4A">
      <w:pPr>
        <w:spacing w:line="259" w:lineRule="auto"/>
        <w:rPr>
          <w:rFonts w:ascii="Times" w:hAnsi="Times" w:cs="Times"/>
          <w:b/>
          <w:bCs/>
        </w:rPr>
      </w:pPr>
    </w:p>
    <w:p w14:paraId="0A4425D9" w14:textId="02119269" w:rsidR="006A5E4A" w:rsidRDefault="006A5E4A" w:rsidP="006A5E4A">
      <w:pPr>
        <w:spacing w:line="259" w:lineRule="auto"/>
        <w:rPr>
          <w:rFonts w:ascii="Times" w:hAnsi="Times" w:cs="Times"/>
          <w:b/>
          <w:bCs/>
        </w:rPr>
      </w:pPr>
      <w:r w:rsidRPr="008537AF">
        <w:rPr>
          <w:rFonts w:ascii="Times" w:hAnsi="Times" w:cs="Times"/>
          <w:b/>
          <w:bCs/>
        </w:rPr>
        <w:t>S</w:t>
      </w:r>
      <w:r w:rsidR="008B6EEF">
        <w:rPr>
          <w:rFonts w:ascii="Times" w:hAnsi="Times" w:cs="Times"/>
          <w:b/>
          <w:bCs/>
        </w:rPr>
        <w:t>2</w:t>
      </w:r>
      <w:r>
        <w:rPr>
          <w:rFonts w:ascii="Times" w:hAnsi="Times" w:cs="Times"/>
          <w:b/>
          <w:bCs/>
        </w:rPr>
        <w:t>. Sample fabrication</w:t>
      </w:r>
    </w:p>
    <w:bookmarkEnd w:id="1"/>
    <w:p w14:paraId="2F104CD4" w14:textId="073709C1" w:rsidR="006A5E4A" w:rsidRPr="00BC0D9F" w:rsidRDefault="008B6EEF" w:rsidP="006A5E4A">
      <w:pPr>
        <w:spacing w:line="259" w:lineRule="auto"/>
        <w:rPr>
          <w:rFonts w:ascii="Times" w:hAnsi="Times" w:cs="Times"/>
          <w:bCs/>
        </w:rPr>
      </w:pPr>
      <w:r w:rsidRPr="008B6EEF">
        <w:rPr>
          <w:rFonts w:ascii="Times" w:eastAsia="DengXian" w:hAnsi="Times" w:cs="Times"/>
        </w:rPr>
        <w:fldChar w:fldCharType="begin"/>
      </w:r>
      <w:r w:rsidRPr="008B6EEF">
        <w:rPr>
          <w:rFonts w:ascii="Times" w:eastAsia="DengXian" w:hAnsi="Times" w:cs="Times"/>
        </w:rPr>
        <w:instrText xml:space="preserve"> REF _Ref203381701 \h  \* MERGEFORMAT </w:instrText>
      </w:r>
      <w:r w:rsidRPr="008B6EEF">
        <w:rPr>
          <w:rFonts w:ascii="Times" w:eastAsia="DengXian" w:hAnsi="Times" w:cs="Times"/>
        </w:rPr>
      </w:r>
      <w:r w:rsidRPr="008B6EEF">
        <w:rPr>
          <w:rFonts w:ascii="Times" w:eastAsia="DengXian" w:hAnsi="Times" w:cs="Times"/>
        </w:rPr>
        <w:fldChar w:fldCharType="separate"/>
      </w:r>
      <w:r w:rsidR="006A512F" w:rsidRPr="006A512F">
        <w:rPr>
          <w:rFonts w:ascii="Times" w:hAnsi="Times" w:cs="Times"/>
          <w:color w:val="000000" w:themeColor="text1"/>
        </w:rPr>
        <w:t>Fig. S2</w:t>
      </w:r>
      <w:r w:rsidRPr="008B6EEF">
        <w:rPr>
          <w:rFonts w:ascii="Times" w:eastAsia="DengXian" w:hAnsi="Times" w:cs="Times"/>
        </w:rPr>
        <w:fldChar w:fldCharType="end"/>
      </w:r>
      <w:r w:rsidR="00F77016" w:rsidRPr="008B6EEF">
        <w:rPr>
          <w:rFonts w:ascii="Times" w:eastAsia="DengXian" w:hAnsi="Times" w:cs="Times"/>
        </w:rPr>
        <w:t xml:space="preserve"> </w:t>
      </w:r>
      <w:r w:rsidR="00F77016">
        <w:rPr>
          <w:rFonts w:ascii="Times" w:eastAsia="DengXian" w:hAnsi="Times" w:cs="Times"/>
        </w:rPr>
        <w:t xml:space="preserve">shows the fabrication process of photonic structures </w:t>
      </w:r>
      <w:r w:rsidR="00BC0D9F">
        <w:rPr>
          <w:rFonts w:ascii="Times" w:eastAsia="DengXian" w:hAnsi="Times" w:cs="Times"/>
        </w:rPr>
        <w:t>prior to</w:t>
      </w:r>
      <w:r w:rsidR="00F77016">
        <w:rPr>
          <w:rFonts w:ascii="Times" w:eastAsia="DengXian" w:hAnsi="Times" w:cs="Times"/>
        </w:rPr>
        <w:t xml:space="preserve"> carbon deposition. </w:t>
      </w:r>
      <w:r w:rsidR="00BC0D9F">
        <w:rPr>
          <w:rFonts w:ascii="Times" w:eastAsia="DengXian" w:hAnsi="Times" w:cs="Times"/>
        </w:rPr>
        <w:t>First, the chip is cleaned with acetone and isopropanol, followed by spin-coating a 300-nm-thick negative-tone resist (</w:t>
      </w:r>
      <w:proofErr w:type="spellStart"/>
      <w:r w:rsidR="00BC0D9F" w:rsidRPr="00BC0D9F">
        <w:rPr>
          <w:rFonts w:ascii="Times" w:eastAsia="DengXian" w:hAnsi="Times" w:cs="Times"/>
        </w:rPr>
        <w:t>Allresist</w:t>
      </w:r>
      <w:proofErr w:type="spellEnd"/>
      <w:r w:rsidR="00BC0D9F">
        <w:rPr>
          <w:rFonts w:ascii="Times" w:eastAsia="DengXian" w:hAnsi="Times" w:cs="Times"/>
        </w:rPr>
        <w:t xml:space="preserve"> </w:t>
      </w:r>
      <w:r w:rsidR="00BC0D9F" w:rsidRPr="00BC0D9F">
        <w:rPr>
          <w:rFonts w:ascii="Times" w:eastAsia="DengXian" w:hAnsi="Times" w:cs="Times"/>
        </w:rPr>
        <w:t>AR-N 7520 series</w:t>
      </w:r>
      <w:r w:rsidR="00BC0D9F">
        <w:rPr>
          <w:rFonts w:ascii="Times" w:eastAsia="DengXian" w:hAnsi="Times" w:cs="Times"/>
        </w:rPr>
        <w:t>). Patterns are defined using electron-beam lithography, followed by development with MF-319 developer. The exposed resist serves as an etching mask. The silicon nitride regions not covered by the resist are etched using reactive ion etching (Oxford 80 RIE) with CHF</w:t>
      </w:r>
      <w:r w:rsidR="00BC0D9F">
        <w:rPr>
          <w:rFonts w:ascii="Times" w:eastAsia="DengXian" w:hAnsi="Times" w:cs="Times"/>
          <w:vertAlign w:val="subscript"/>
        </w:rPr>
        <w:t>3</w:t>
      </w:r>
      <w:r w:rsidR="00BC0D9F">
        <w:rPr>
          <w:rFonts w:ascii="Times" w:eastAsia="DengXian" w:hAnsi="Times" w:cs="Times"/>
        </w:rPr>
        <w:t xml:space="preserve"> and O</w:t>
      </w:r>
      <w:r w:rsidR="00BC0D9F">
        <w:rPr>
          <w:rFonts w:ascii="Times" w:eastAsia="DengXian" w:hAnsi="Times" w:cs="Times"/>
          <w:vertAlign w:val="subscript"/>
        </w:rPr>
        <w:t>2</w:t>
      </w:r>
      <w:r w:rsidR="00BC0D9F">
        <w:rPr>
          <w:rFonts w:ascii="Times" w:eastAsia="DengXian" w:hAnsi="Times" w:cs="Times"/>
        </w:rPr>
        <w:t xml:space="preserve"> gases. Finally, the resist mask is removed via oxygen plasma treatment.</w:t>
      </w:r>
    </w:p>
    <w:p w14:paraId="59115DB1" w14:textId="5AB6AFCD" w:rsidR="006A5E4A" w:rsidRDefault="00B878DC" w:rsidP="00B878DC">
      <w:pPr>
        <w:spacing w:line="259" w:lineRule="auto"/>
        <w:jc w:val="center"/>
        <w:rPr>
          <w:rFonts w:ascii="Times" w:hAnsi="Times" w:cs="Times"/>
          <w:b/>
          <w:bCs/>
        </w:rPr>
      </w:pPr>
      <w:r>
        <w:rPr>
          <w:rFonts w:ascii="Times" w:hAnsi="Times" w:cs="Times"/>
          <w:b/>
          <w:bCs/>
          <w:noProof/>
        </w:rPr>
        <w:drawing>
          <wp:inline distT="0" distB="0" distL="0" distR="0" wp14:anchorId="3BE910A0" wp14:editId="2F2BA591">
            <wp:extent cx="5371821" cy="1080000"/>
            <wp:effectExtent l="0" t="0" r="63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82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32B02" w14:textId="3140F897" w:rsidR="00337D6F" w:rsidRDefault="00337D6F" w:rsidP="00337D6F">
      <w:pPr>
        <w:pStyle w:val="Caption"/>
        <w:jc w:val="center"/>
        <w:rPr>
          <w:rFonts w:ascii="Times" w:eastAsia="DengXian" w:hAnsi="Times" w:cs="Times"/>
          <w:i w:val="0"/>
          <w:color w:val="000000" w:themeColor="text1"/>
          <w:sz w:val="21"/>
          <w:szCs w:val="21"/>
        </w:rPr>
      </w:pPr>
      <w:bookmarkStart w:id="3" w:name="_Ref203381701"/>
      <w:r w:rsidRPr="00337D6F">
        <w:rPr>
          <w:rFonts w:ascii="Times" w:hAnsi="Times" w:cs="Times"/>
          <w:b/>
          <w:i w:val="0"/>
          <w:color w:val="000000" w:themeColor="text1"/>
          <w:sz w:val="21"/>
          <w:szCs w:val="21"/>
        </w:rPr>
        <w:t>Fig. S</w:t>
      </w:r>
      <w:r w:rsidRPr="00337D6F">
        <w:rPr>
          <w:rFonts w:ascii="Times" w:hAnsi="Times" w:cs="Times"/>
          <w:b/>
          <w:i w:val="0"/>
          <w:color w:val="000000" w:themeColor="text1"/>
          <w:sz w:val="21"/>
          <w:szCs w:val="21"/>
        </w:rPr>
        <w:fldChar w:fldCharType="begin"/>
      </w:r>
      <w:r w:rsidRPr="00337D6F">
        <w:rPr>
          <w:rFonts w:ascii="Times" w:hAnsi="Times" w:cs="Times"/>
          <w:b/>
          <w:i w:val="0"/>
          <w:color w:val="000000" w:themeColor="text1"/>
          <w:sz w:val="21"/>
          <w:szCs w:val="21"/>
        </w:rPr>
        <w:instrText xml:space="preserve"> SEQ Fig._S \* ARABIC </w:instrText>
      </w:r>
      <w:r w:rsidRPr="00337D6F">
        <w:rPr>
          <w:rFonts w:ascii="Times" w:hAnsi="Times" w:cs="Times"/>
          <w:b/>
          <w:i w:val="0"/>
          <w:color w:val="000000" w:themeColor="text1"/>
          <w:sz w:val="21"/>
          <w:szCs w:val="21"/>
        </w:rPr>
        <w:fldChar w:fldCharType="separate"/>
      </w:r>
      <w:r w:rsidR="006A512F">
        <w:rPr>
          <w:rFonts w:ascii="Times" w:hAnsi="Times" w:cs="Times"/>
          <w:b/>
          <w:i w:val="0"/>
          <w:noProof/>
          <w:color w:val="000000" w:themeColor="text1"/>
          <w:sz w:val="21"/>
          <w:szCs w:val="21"/>
        </w:rPr>
        <w:t>2</w:t>
      </w:r>
      <w:r w:rsidRPr="00337D6F">
        <w:rPr>
          <w:rFonts w:ascii="Times" w:hAnsi="Times" w:cs="Times"/>
          <w:b/>
          <w:i w:val="0"/>
          <w:color w:val="000000" w:themeColor="text1"/>
          <w:sz w:val="21"/>
          <w:szCs w:val="21"/>
        </w:rPr>
        <w:fldChar w:fldCharType="end"/>
      </w:r>
      <w:bookmarkEnd w:id="3"/>
      <w:r w:rsidRPr="00337D6F">
        <w:rPr>
          <w:rFonts w:ascii="Times" w:hAnsi="Times" w:cs="Times"/>
          <w:b/>
          <w:i w:val="0"/>
          <w:color w:val="000000" w:themeColor="text1"/>
          <w:sz w:val="21"/>
          <w:szCs w:val="21"/>
        </w:rPr>
        <w:t>.</w:t>
      </w:r>
      <w:r w:rsidRPr="00337D6F">
        <w:rPr>
          <w:rFonts w:ascii="Times" w:hAnsi="Times" w:cs="Times"/>
          <w:i w:val="0"/>
          <w:color w:val="000000" w:themeColor="text1"/>
          <w:sz w:val="21"/>
          <w:szCs w:val="21"/>
        </w:rPr>
        <w:t xml:space="preserve"> Fabrication process of photonic structures</w:t>
      </w:r>
      <w:r w:rsidR="00F77016">
        <w:rPr>
          <w:rFonts w:ascii="Times" w:hAnsi="Times" w:cs="Times"/>
          <w:i w:val="0"/>
          <w:color w:val="000000" w:themeColor="text1"/>
          <w:sz w:val="21"/>
          <w:szCs w:val="21"/>
        </w:rPr>
        <w:t>.</w:t>
      </w:r>
    </w:p>
    <w:p w14:paraId="7FBEA522" w14:textId="77777777" w:rsidR="00692239" w:rsidRDefault="00692239" w:rsidP="0073466F">
      <w:pPr>
        <w:jc w:val="center"/>
        <w:rPr>
          <w:rFonts w:eastAsia="DengXian"/>
        </w:rPr>
      </w:pPr>
    </w:p>
    <w:p w14:paraId="3D16F45D" w14:textId="77777777" w:rsidR="00376370" w:rsidRDefault="00376370" w:rsidP="008B6EEF">
      <w:pPr>
        <w:rPr>
          <w:rFonts w:eastAsia="DengXian"/>
        </w:rPr>
      </w:pPr>
    </w:p>
    <w:p w14:paraId="4E8B31AF" w14:textId="109FB1A4" w:rsidR="00376370" w:rsidRPr="00692239" w:rsidRDefault="00376370" w:rsidP="00376370">
      <w:pPr>
        <w:spacing w:line="259" w:lineRule="auto"/>
        <w:rPr>
          <w:rFonts w:ascii="Times" w:eastAsia="DengXian" w:hAnsi="Times" w:cs="Times"/>
          <w:b/>
          <w:bCs/>
        </w:rPr>
      </w:pPr>
      <w:r w:rsidRPr="008537AF">
        <w:rPr>
          <w:rFonts w:ascii="Times" w:hAnsi="Times" w:cs="Times"/>
          <w:b/>
          <w:bCs/>
        </w:rPr>
        <w:lastRenderedPageBreak/>
        <w:t>S</w:t>
      </w:r>
      <w:r>
        <w:rPr>
          <w:rFonts w:ascii="Times" w:eastAsia="DengXian" w:hAnsi="Times" w:cs="Times" w:hint="eastAsia"/>
          <w:b/>
          <w:bCs/>
        </w:rPr>
        <w:t>3</w:t>
      </w:r>
      <w:r>
        <w:rPr>
          <w:rFonts w:ascii="Times" w:hAnsi="Times" w:cs="Times"/>
          <w:b/>
          <w:bCs/>
        </w:rPr>
        <w:t xml:space="preserve">. </w:t>
      </w:r>
      <w:r>
        <w:rPr>
          <w:rFonts w:ascii="Times" w:eastAsia="DengXian" w:hAnsi="Times" w:cs="Times" w:hint="eastAsia"/>
          <w:b/>
          <w:bCs/>
        </w:rPr>
        <w:t>Mach-Zehnder Interferometer</w:t>
      </w:r>
    </w:p>
    <w:p w14:paraId="62D9A50E" w14:textId="3CD71B29" w:rsidR="00376370" w:rsidRPr="00AF3969" w:rsidRDefault="00B506CE" w:rsidP="00376370">
      <w:pPr>
        <w:tabs>
          <w:tab w:val="left" w:pos="1789"/>
        </w:tabs>
        <w:rPr>
          <w:rFonts w:ascii="Times" w:eastAsia="DengXian" w:hAnsi="Times" w:cs="Times"/>
        </w:rPr>
      </w:pPr>
      <w:r w:rsidRPr="00BF493C">
        <w:rPr>
          <w:rFonts w:ascii="Times" w:eastAsia="DengXian" w:hAnsi="Times" w:cs="Times"/>
        </w:rPr>
        <w:t xml:space="preserve">To </w:t>
      </w:r>
      <w:r w:rsidR="0051545A">
        <w:rPr>
          <w:rFonts w:ascii="Times" w:eastAsia="DengXian" w:hAnsi="Times" w:cs="Times" w:hint="eastAsia"/>
        </w:rPr>
        <w:t xml:space="preserve">evaluate </w:t>
      </w:r>
      <w:r w:rsidRPr="00BF493C">
        <w:rPr>
          <w:rFonts w:ascii="Times" w:eastAsia="DengXian" w:hAnsi="Times" w:cs="Times"/>
        </w:rPr>
        <w:t xml:space="preserve">the </w:t>
      </w:r>
      <w:r w:rsidR="00BF493C">
        <w:rPr>
          <w:rFonts w:ascii="Times" w:eastAsia="DengXian" w:hAnsi="Times" w:cs="Times" w:hint="eastAsia"/>
        </w:rPr>
        <w:t>insertion</w:t>
      </w:r>
      <w:r w:rsidRPr="00BF493C">
        <w:rPr>
          <w:rFonts w:ascii="Times" w:eastAsia="DengXian" w:hAnsi="Times" w:cs="Times"/>
        </w:rPr>
        <w:t xml:space="preserve"> loss, we fabricated multiple Mach-Zehnder interferometers </w:t>
      </w:r>
      <w:r w:rsidR="00BF493C" w:rsidRPr="00BF493C">
        <w:rPr>
          <w:rFonts w:ascii="Times" w:eastAsia="DengXian" w:hAnsi="Times" w:cs="Times"/>
        </w:rPr>
        <w:t xml:space="preserve">and </w:t>
      </w:r>
      <w:r w:rsidR="0051545A">
        <w:rPr>
          <w:rFonts w:ascii="Times" w:eastAsia="DengXian" w:hAnsi="Times" w:cs="Times" w:hint="eastAsia"/>
        </w:rPr>
        <w:t xml:space="preserve">selectively </w:t>
      </w:r>
      <w:r w:rsidR="00BF493C" w:rsidRPr="00BF493C">
        <w:rPr>
          <w:rFonts w:ascii="Times" w:eastAsia="DengXian" w:hAnsi="Times" w:cs="Times"/>
        </w:rPr>
        <w:t xml:space="preserve">deposited 20 </w:t>
      </w:r>
      <w:proofErr w:type="spellStart"/>
      <w:r w:rsidR="00BF493C" w:rsidRPr="00BF493C">
        <w:rPr>
          <w:rFonts w:ascii="Times" w:eastAsia="DengXian" w:hAnsi="Times" w:cs="Times"/>
        </w:rPr>
        <w:t>μm</w:t>
      </w:r>
      <w:proofErr w:type="spellEnd"/>
      <w:r w:rsidR="00BF493C" w:rsidRPr="00BF493C">
        <w:rPr>
          <w:rFonts w:ascii="Times" w:eastAsia="DengXian" w:hAnsi="Times" w:cs="Times"/>
        </w:rPr>
        <w:t>-l</w:t>
      </w:r>
      <w:r w:rsidR="0051545A">
        <w:rPr>
          <w:rFonts w:ascii="Times" w:eastAsia="DengXian" w:hAnsi="Times" w:cs="Times" w:hint="eastAsia"/>
        </w:rPr>
        <w:t>ong</w:t>
      </w:r>
      <w:r w:rsidR="00BF493C" w:rsidRPr="00BF493C">
        <w:rPr>
          <w:rFonts w:ascii="Times" w:eastAsia="DengXian" w:hAnsi="Times" w:cs="Times"/>
        </w:rPr>
        <w:t xml:space="preserve"> carbon </w:t>
      </w:r>
      <w:r w:rsidR="00DC469A">
        <w:rPr>
          <w:rFonts w:ascii="Times" w:eastAsia="DengXian" w:hAnsi="Times" w:cs="Times"/>
        </w:rPr>
        <w:t>strip</w:t>
      </w:r>
      <w:r w:rsidR="00781B8D">
        <w:rPr>
          <w:rFonts w:ascii="Times" w:eastAsia="DengXian" w:hAnsi="Times" w:cs="Times"/>
        </w:rPr>
        <w:t>s</w:t>
      </w:r>
      <w:r w:rsidR="00DC469A">
        <w:rPr>
          <w:rFonts w:ascii="Times" w:eastAsia="DengXian" w:hAnsi="Times" w:cs="Times"/>
        </w:rPr>
        <w:t xml:space="preserve"> </w:t>
      </w:r>
      <w:r w:rsidR="00BF493C" w:rsidRPr="00BF493C">
        <w:rPr>
          <w:rFonts w:ascii="Times" w:eastAsia="DengXian" w:hAnsi="Times" w:cs="Times"/>
        </w:rPr>
        <w:t>on the lower arm</w:t>
      </w:r>
      <w:r w:rsidR="0051545A">
        <w:rPr>
          <w:rFonts w:ascii="Times" w:eastAsia="DengXian" w:hAnsi="Times" w:cs="Times" w:hint="eastAsia"/>
        </w:rPr>
        <w:t>s</w:t>
      </w:r>
      <w:r w:rsidR="00444769">
        <w:rPr>
          <w:rFonts w:ascii="Times" w:eastAsia="DengXian" w:hAnsi="Times" w:cs="Times"/>
        </w:rPr>
        <w:t xml:space="preserve"> </w:t>
      </w:r>
      <w:r w:rsidR="00444769">
        <w:rPr>
          <w:rFonts w:ascii="Times" w:eastAsia="DengXian" w:hAnsi="Times" w:cs="Times" w:hint="eastAsia"/>
        </w:rPr>
        <w:t>as</w:t>
      </w:r>
      <w:r w:rsidR="00444769">
        <w:rPr>
          <w:rFonts w:ascii="Times" w:eastAsia="DengXian" w:hAnsi="Times" w:cs="Times"/>
        </w:rPr>
        <w:t xml:space="preserve"> shown in </w:t>
      </w:r>
      <w:r w:rsidR="00444769" w:rsidRPr="00444769">
        <w:rPr>
          <w:rFonts w:ascii="Times" w:eastAsia="DengXian" w:hAnsi="Times" w:cs="Times"/>
        </w:rPr>
        <w:fldChar w:fldCharType="begin"/>
      </w:r>
      <w:r w:rsidR="00444769" w:rsidRPr="00444769">
        <w:rPr>
          <w:rFonts w:ascii="Times" w:eastAsia="DengXian" w:hAnsi="Times" w:cs="Times"/>
        </w:rPr>
        <w:instrText xml:space="preserve"> REF _Ref205818667 \h  \* MERGEFORMAT </w:instrText>
      </w:r>
      <w:r w:rsidR="00444769" w:rsidRPr="00444769">
        <w:rPr>
          <w:rFonts w:ascii="Times" w:eastAsia="DengXian" w:hAnsi="Times" w:cs="Times"/>
        </w:rPr>
      </w:r>
      <w:r w:rsidR="00444769" w:rsidRPr="00444769">
        <w:rPr>
          <w:rFonts w:ascii="Times" w:eastAsia="DengXian" w:hAnsi="Times" w:cs="Times"/>
        </w:rPr>
        <w:fldChar w:fldCharType="separate"/>
      </w:r>
      <w:r w:rsidR="006A512F" w:rsidRPr="006A512F">
        <w:rPr>
          <w:rFonts w:ascii="Times" w:hAnsi="Times" w:cs="Times"/>
          <w:bCs/>
        </w:rPr>
        <w:t>Fig. S3</w:t>
      </w:r>
      <w:r w:rsidR="00444769" w:rsidRPr="00444769">
        <w:rPr>
          <w:rFonts w:ascii="Times" w:eastAsia="DengXian" w:hAnsi="Times" w:cs="Times"/>
        </w:rPr>
        <w:fldChar w:fldCharType="end"/>
      </w:r>
      <w:r w:rsidR="00BF493C" w:rsidRPr="00BF493C">
        <w:rPr>
          <w:rFonts w:ascii="Times" w:eastAsia="DengXian" w:hAnsi="Times" w:cs="Times"/>
        </w:rPr>
        <w:t>.</w:t>
      </w:r>
      <w:r w:rsidR="00BF493C">
        <w:rPr>
          <w:rFonts w:ascii="Times" w:eastAsia="DengXian" w:hAnsi="Times" w:cs="Times" w:hint="eastAsia"/>
        </w:rPr>
        <w:t xml:space="preserve"> </w:t>
      </w:r>
      <w:r w:rsidR="0051545A">
        <w:rPr>
          <w:rFonts w:ascii="Times" w:eastAsia="DengXian" w:hAnsi="Times" w:cs="Times" w:hint="eastAsia"/>
        </w:rPr>
        <w:t>This approach allows extraction of the insertion loss directly from the transmission spectra, effectively eliminating the influence of fabrication-induced variations in the grating couplers.</w:t>
      </w:r>
      <w:r w:rsidR="002F7175">
        <w:rPr>
          <w:rFonts w:ascii="Times" w:eastAsia="DengXian" w:hAnsi="Times" w:cs="Times" w:hint="eastAsia"/>
        </w:rPr>
        <w:t xml:space="preserve"> </w:t>
      </w:r>
      <w:r w:rsidR="00AF3969">
        <w:rPr>
          <w:rFonts w:ascii="Times" w:eastAsia="DengXian" w:hAnsi="Times" w:cs="Times" w:hint="eastAsia"/>
        </w:rPr>
        <w:t xml:space="preserve">An average insertion loss of approximately 0.14 dB was obtained for the </w:t>
      </w:r>
      <w:r w:rsidR="00AF3969">
        <w:rPr>
          <w:rFonts w:ascii="Times" w:eastAsia="DengXian" w:hAnsi="Times" w:cs="Times"/>
        </w:rPr>
        <w:t>deposited</w:t>
      </w:r>
      <w:r w:rsidR="00AF3969">
        <w:rPr>
          <w:rFonts w:ascii="Times" w:eastAsia="DengXian" w:hAnsi="Times" w:cs="Times" w:hint="eastAsia"/>
        </w:rPr>
        <w:t xml:space="preserve"> carbon, based on measurements from multiple samples.</w:t>
      </w:r>
    </w:p>
    <w:p w14:paraId="015ED6AA" w14:textId="78AD13A7" w:rsidR="0073466F" w:rsidRDefault="00241F6B" w:rsidP="0073466F">
      <w:pPr>
        <w:jc w:val="center"/>
        <w:rPr>
          <w:rFonts w:eastAsia="DengXian"/>
        </w:rPr>
      </w:pPr>
      <w:r w:rsidRPr="00241F6B">
        <w:rPr>
          <w:rFonts w:eastAsia="DengXian"/>
          <w:noProof/>
        </w:rPr>
        <w:drawing>
          <wp:inline distT="0" distB="0" distL="0" distR="0" wp14:anchorId="22D7D85E" wp14:editId="50D5BF9D">
            <wp:extent cx="3682623" cy="1080000"/>
            <wp:effectExtent l="0" t="0" r="0" b="635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D0A9919-E241-4E5F-A757-FC81573E14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5D0A9919-E241-4E5F-A757-FC81573E14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262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403D8" w14:textId="38D8002D" w:rsidR="0073466F" w:rsidRPr="005D1779" w:rsidRDefault="0073466F" w:rsidP="0073466F">
      <w:pPr>
        <w:pStyle w:val="Caption"/>
        <w:rPr>
          <w:rFonts w:ascii="Times" w:eastAsia="DengXian" w:hAnsi="Times" w:cs="Times"/>
          <w:i w:val="0"/>
          <w:iCs w:val="0"/>
          <w:color w:val="auto"/>
          <w:sz w:val="21"/>
          <w:szCs w:val="21"/>
        </w:rPr>
      </w:pPr>
      <w:bookmarkStart w:id="4" w:name="_Ref205818667"/>
      <w:r w:rsidRPr="005D1779">
        <w:rPr>
          <w:rFonts w:ascii="Times" w:hAnsi="Times" w:cs="Times"/>
          <w:b/>
          <w:bCs/>
          <w:i w:val="0"/>
          <w:iCs w:val="0"/>
          <w:color w:val="auto"/>
          <w:sz w:val="21"/>
          <w:szCs w:val="21"/>
        </w:rPr>
        <w:t>Fig. S</w:t>
      </w:r>
      <w:r w:rsidRPr="005D1779">
        <w:rPr>
          <w:rFonts w:ascii="Times" w:hAnsi="Times" w:cs="Times"/>
          <w:b/>
          <w:bCs/>
          <w:i w:val="0"/>
          <w:iCs w:val="0"/>
          <w:color w:val="auto"/>
          <w:sz w:val="21"/>
          <w:szCs w:val="21"/>
        </w:rPr>
        <w:fldChar w:fldCharType="begin"/>
      </w:r>
      <w:r w:rsidRPr="005D1779">
        <w:rPr>
          <w:rFonts w:ascii="Times" w:hAnsi="Times" w:cs="Times"/>
          <w:b/>
          <w:bCs/>
          <w:i w:val="0"/>
          <w:iCs w:val="0"/>
          <w:color w:val="auto"/>
          <w:sz w:val="21"/>
          <w:szCs w:val="21"/>
        </w:rPr>
        <w:instrText xml:space="preserve"> SEQ Fig._S \* ARABIC </w:instrText>
      </w:r>
      <w:r w:rsidRPr="005D1779">
        <w:rPr>
          <w:rFonts w:ascii="Times" w:hAnsi="Times" w:cs="Times"/>
          <w:b/>
          <w:bCs/>
          <w:i w:val="0"/>
          <w:iCs w:val="0"/>
          <w:color w:val="auto"/>
          <w:sz w:val="21"/>
          <w:szCs w:val="21"/>
        </w:rPr>
        <w:fldChar w:fldCharType="separate"/>
      </w:r>
      <w:r w:rsidR="006A512F">
        <w:rPr>
          <w:rFonts w:ascii="Times" w:hAnsi="Times" w:cs="Times"/>
          <w:b/>
          <w:bCs/>
          <w:i w:val="0"/>
          <w:iCs w:val="0"/>
          <w:noProof/>
          <w:color w:val="auto"/>
          <w:sz w:val="21"/>
          <w:szCs w:val="21"/>
        </w:rPr>
        <w:t>3</w:t>
      </w:r>
      <w:r w:rsidRPr="005D1779">
        <w:rPr>
          <w:rFonts w:ascii="Times" w:hAnsi="Times" w:cs="Times"/>
          <w:b/>
          <w:bCs/>
          <w:i w:val="0"/>
          <w:iCs w:val="0"/>
          <w:color w:val="auto"/>
          <w:sz w:val="21"/>
          <w:szCs w:val="21"/>
        </w:rPr>
        <w:fldChar w:fldCharType="end"/>
      </w:r>
      <w:bookmarkEnd w:id="4"/>
      <w:r w:rsidRPr="005D1779">
        <w:rPr>
          <w:rFonts w:ascii="Times" w:eastAsia="DengXian" w:hAnsi="Times" w:cs="Times" w:hint="eastAsia"/>
          <w:b/>
          <w:bCs/>
          <w:i w:val="0"/>
          <w:iCs w:val="0"/>
          <w:color w:val="auto"/>
          <w:sz w:val="21"/>
          <w:szCs w:val="21"/>
        </w:rPr>
        <w:t>.</w:t>
      </w:r>
      <w:r w:rsidR="005D1779" w:rsidRPr="005D1779">
        <w:rPr>
          <w:rFonts w:ascii="Times" w:eastAsia="DengXian" w:hAnsi="Times" w:cs="Times" w:hint="eastAsia"/>
          <w:i w:val="0"/>
          <w:iCs w:val="0"/>
          <w:color w:val="auto"/>
          <w:sz w:val="21"/>
          <w:szCs w:val="21"/>
        </w:rPr>
        <w:t xml:space="preserve"> </w:t>
      </w:r>
      <w:r w:rsidR="005D1779">
        <w:rPr>
          <w:rFonts w:ascii="Times" w:eastAsia="DengXian" w:hAnsi="Times" w:cs="Times" w:hint="eastAsia"/>
          <w:i w:val="0"/>
          <w:iCs w:val="0"/>
          <w:color w:val="auto"/>
          <w:sz w:val="21"/>
          <w:szCs w:val="21"/>
        </w:rPr>
        <w:t>O</w:t>
      </w:r>
      <w:r w:rsidR="005D1779" w:rsidRPr="005D1779">
        <w:rPr>
          <w:rFonts w:ascii="Times" w:eastAsia="DengXian" w:hAnsi="Times" w:cs="Times" w:hint="eastAsia"/>
          <w:i w:val="0"/>
          <w:iCs w:val="0"/>
          <w:color w:val="auto"/>
          <w:sz w:val="21"/>
          <w:szCs w:val="21"/>
        </w:rPr>
        <w:t xml:space="preserve">ptical image of the Mach-Zehnder Interferometer and </w:t>
      </w:r>
      <w:r w:rsidR="005D1779">
        <w:rPr>
          <w:rFonts w:ascii="Times" w:eastAsia="DengXian" w:hAnsi="Times" w:cs="Times" w:hint="eastAsia"/>
          <w:i w:val="0"/>
          <w:iCs w:val="0"/>
          <w:color w:val="auto"/>
          <w:sz w:val="21"/>
          <w:szCs w:val="21"/>
        </w:rPr>
        <w:t>SEM</w:t>
      </w:r>
      <w:r w:rsidR="005D1779" w:rsidRPr="005D1779">
        <w:rPr>
          <w:rFonts w:ascii="Times" w:eastAsia="DengXian" w:hAnsi="Times" w:cs="Times" w:hint="eastAsia"/>
          <w:i w:val="0"/>
          <w:iCs w:val="0"/>
          <w:color w:val="auto"/>
          <w:sz w:val="21"/>
          <w:szCs w:val="21"/>
        </w:rPr>
        <w:t xml:space="preserve"> image of </w:t>
      </w:r>
      <w:r w:rsidR="005D1779">
        <w:rPr>
          <w:rFonts w:ascii="Times" w:eastAsia="DengXian" w:hAnsi="Times" w:cs="Times" w:hint="eastAsia"/>
          <w:i w:val="0"/>
          <w:iCs w:val="0"/>
          <w:color w:val="auto"/>
          <w:sz w:val="21"/>
          <w:szCs w:val="21"/>
        </w:rPr>
        <w:t xml:space="preserve">carbon </w:t>
      </w:r>
      <w:r w:rsidR="005D1779" w:rsidRPr="005D1779">
        <w:rPr>
          <w:rFonts w:ascii="Times" w:eastAsia="DengXian" w:hAnsi="Times" w:cs="Times" w:hint="eastAsia"/>
          <w:i w:val="0"/>
          <w:iCs w:val="0"/>
          <w:color w:val="auto"/>
          <w:sz w:val="21"/>
          <w:szCs w:val="21"/>
        </w:rPr>
        <w:t xml:space="preserve">deposited on the </w:t>
      </w:r>
      <w:r w:rsidR="005D1779">
        <w:rPr>
          <w:rFonts w:ascii="Times" w:eastAsia="DengXian" w:hAnsi="Times" w:cs="Times" w:hint="eastAsia"/>
          <w:i w:val="0"/>
          <w:iCs w:val="0"/>
          <w:color w:val="auto"/>
          <w:sz w:val="21"/>
          <w:szCs w:val="21"/>
        </w:rPr>
        <w:t>lower</w:t>
      </w:r>
      <w:r w:rsidR="005D1779" w:rsidRPr="005D1779">
        <w:rPr>
          <w:rFonts w:ascii="Times" w:eastAsia="DengXian" w:hAnsi="Times" w:cs="Times" w:hint="eastAsia"/>
          <w:i w:val="0"/>
          <w:iCs w:val="0"/>
          <w:color w:val="auto"/>
          <w:sz w:val="21"/>
          <w:szCs w:val="21"/>
        </w:rPr>
        <w:t xml:space="preserve"> arm.</w:t>
      </w:r>
    </w:p>
    <w:p w14:paraId="125829B9" w14:textId="77777777" w:rsidR="00376370" w:rsidRDefault="00376370" w:rsidP="008A3499">
      <w:pPr>
        <w:spacing w:line="259" w:lineRule="auto"/>
        <w:rPr>
          <w:rFonts w:ascii="Times" w:eastAsia="DengXian" w:hAnsi="Times" w:cs="Times"/>
          <w:b/>
          <w:bCs/>
        </w:rPr>
      </w:pPr>
    </w:p>
    <w:p w14:paraId="3DF90713" w14:textId="690C279A" w:rsidR="000A2533" w:rsidRPr="008537AF" w:rsidRDefault="000A2533" w:rsidP="008A3499">
      <w:pPr>
        <w:spacing w:line="259" w:lineRule="auto"/>
        <w:rPr>
          <w:rFonts w:ascii="Times" w:hAnsi="Times" w:cs="Times"/>
          <w:b/>
          <w:bCs/>
        </w:rPr>
      </w:pPr>
      <w:r w:rsidRPr="008537AF">
        <w:rPr>
          <w:rFonts w:ascii="Times" w:hAnsi="Times" w:cs="Times"/>
          <w:b/>
          <w:bCs/>
        </w:rPr>
        <w:t>S</w:t>
      </w:r>
      <w:r w:rsidR="00376370">
        <w:rPr>
          <w:rFonts w:ascii="Times" w:eastAsia="DengXian" w:hAnsi="Times" w:cs="Times" w:hint="eastAsia"/>
          <w:b/>
          <w:bCs/>
        </w:rPr>
        <w:t>4</w:t>
      </w:r>
      <w:r w:rsidRPr="008537AF">
        <w:rPr>
          <w:rFonts w:ascii="Times" w:hAnsi="Times" w:cs="Times"/>
          <w:b/>
          <w:bCs/>
        </w:rPr>
        <w:t xml:space="preserve">. </w:t>
      </w:r>
      <w:r>
        <w:rPr>
          <w:rFonts w:ascii="Times" w:hAnsi="Times" w:cs="Times"/>
          <w:b/>
          <w:bCs/>
        </w:rPr>
        <w:t>Transmission after annealing</w:t>
      </w:r>
    </w:p>
    <w:p w14:paraId="25C00165" w14:textId="1DB72823" w:rsidR="00D002CB" w:rsidRDefault="00AE23E5" w:rsidP="00D002CB">
      <w:pPr>
        <w:spacing w:line="259" w:lineRule="auto"/>
        <w:rPr>
          <w:rFonts w:ascii="Times" w:eastAsia="DengXian" w:hAnsi="Times" w:cs="Times"/>
        </w:rPr>
      </w:pPr>
      <w:r w:rsidRPr="00AE23E5">
        <w:rPr>
          <w:rFonts w:ascii="Times" w:eastAsia="DengXian" w:hAnsi="Times" w:cs="Times"/>
        </w:rPr>
        <w:t xml:space="preserve">Because annealing can accelerate the stabilization of the optical response, we measured the transmission of </w:t>
      </w:r>
      <w:r w:rsidR="00480D28">
        <w:rPr>
          <w:rFonts w:ascii="Times" w:eastAsia="DengXian" w:hAnsi="Times" w:cs="Times" w:hint="eastAsia"/>
        </w:rPr>
        <w:t>multiple</w:t>
      </w:r>
      <w:r w:rsidRPr="00AE23E5">
        <w:rPr>
          <w:rFonts w:ascii="Times" w:eastAsia="DengXian" w:hAnsi="Times" w:cs="Times"/>
        </w:rPr>
        <w:t xml:space="preserve"> device</w:t>
      </w:r>
      <w:r w:rsidR="00480D28">
        <w:rPr>
          <w:rFonts w:ascii="Times" w:eastAsia="DengXian" w:hAnsi="Times" w:cs="Times" w:hint="eastAsia"/>
        </w:rPr>
        <w:t>s</w:t>
      </w:r>
      <w:r w:rsidRPr="00AE23E5">
        <w:rPr>
          <w:rFonts w:ascii="Times" w:eastAsia="DengXian" w:hAnsi="Times" w:cs="Times"/>
        </w:rPr>
        <w:t xml:space="preserve"> after cumulative hot plate annealing at 200℃ for 10, 20, 30, and 50 minutes.</w:t>
      </w:r>
      <w:r w:rsidR="00A818ED">
        <w:rPr>
          <w:rFonts w:ascii="Times" w:eastAsia="DengXian" w:hAnsi="Times" w:cs="Times" w:hint="eastAsia"/>
        </w:rPr>
        <w:t xml:space="preserve"> </w:t>
      </w:r>
      <w:r w:rsidR="00480D28">
        <w:rPr>
          <w:rFonts w:ascii="Times" w:eastAsia="DengXian" w:hAnsi="Times" w:cs="Times" w:hint="eastAsia"/>
        </w:rPr>
        <w:t xml:space="preserve">The transmission of all devices shows similar trends over time. </w:t>
      </w:r>
      <w:r w:rsidR="00C74C0A" w:rsidRPr="00C74C0A">
        <w:rPr>
          <w:rFonts w:ascii="Times" w:eastAsia="DengXian" w:hAnsi="Times" w:cs="Times"/>
        </w:rPr>
        <w:fldChar w:fldCharType="begin"/>
      </w:r>
      <w:r w:rsidR="00C74C0A" w:rsidRPr="00C74C0A">
        <w:rPr>
          <w:rFonts w:ascii="Times" w:eastAsia="DengXian" w:hAnsi="Times" w:cs="Times"/>
        </w:rPr>
        <w:instrText xml:space="preserve"> </w:instrText>
      </w:r>
      <w:r w:rsidR="00C74C0A" w:rsidRPr="00C74C0A">
        <w:rPr>
          <w:rFonts w:ascii="Times" w:eastAsia="DengXian" w:hAnsi="Times" w:cs="Times" w:hint="eastAsia"/>
        </w:rPr>
        <w:instrText>REF _Ref203317081 \h</w:instrText>
      </w:r>
      <w:r w:rsidR="00C74C0A" w:rsidRPr="00C74C0A">
        <w:rPr>
          <w:rFonts w:ascii="Times" w:eastAsia="DengXian" w:hAnsi="Times" w:cs="Times"/>
        </w:rPr>
        <w:instrText xml:space="preserve">  \* MERGEFORMAT </w:instrText>
      </w:r>
      <w:r w:rsidR="00C74C0A" w:rsidRPr="00C74C0A">
        <w:rPr>
          <w:rFonts w:ascii="Times" w:eastAsia="DengXian" w:hAnsi="Times" w:cs="Times"/>
        </w:rPr>
      </w:r>
      <w:r w:rsidR="00C74C0A" w:rsidRPr="00C74C0A">
        <w:rPr>
          <w:rFonts w:ascii="Times" w:eastAsia="DengXian" w:hAnsi="Times" w:cs="Times"/>
        </w:rPr>
        <w:fldChar w:fldCharType="separate"/>
      </w:r>
      <w:r w:rsidR="006A512F" w:rsidRPr="006A512F">
        <w:rPr>
          <w:rFonts w:ascii="Times" w:hAnsi="Times" w:cs="Times"/>
          <w:bCs/>
        </w:rPr>
        <w:t>Fig. S4</w:t>
      </w:r>
      <w:r w:rsidR="00C74C0A" w:rsidRPr="00C74C0A">
        <w:rPr>
          <w:rFonts w:ascii="Times" w:eastAsia="DengXian" w:hAnsi="Times" w:cs="Times"/>
        </w:rPr>
        <w:fldChar w:fldCharType="end"/>
      </w:r>
      <w:r w:rsidR="00C74C0A">
        <w:rPr>
          <w:rFonts w:ascii="Times" w:eastAsia="DengXian" w:hAnsi="Times" w:cs="Times"/>
        </w:rPr>
        <w:t xml:space="preserve"> </w:t>
      </w:r>
      <w:r w:rsidR="00A818ED">
        <w:rPr>
          <w:rFonts w:ascii="Times" w:eastAsia="DengXian" w:hAnsi="Times" w:cs="Times" w:hint="eastAsia"/>
        </w:rPr>
        <w:t xml:space="preserve">shows the transmission of </w:t>
      </w:r>
      <w:r w:rsidR="00480D28">
        <w:rPr>
          <w:rFonts w:ascii="Times" w:eastAsia="DengXian" w:hAnsi="Times" w:cs="Times" w:hint="eastAsia"/>
        </w:rPr>
        <w:t>a</w:t>
      </w:r>
      <w:r w:rsidR="00A818ED">
        <w:rPr>
          <w:rFonts w:ascii="Times" w:eastAsia="DengXian" w:hAnsi="Times" w:cs="Times" w:hint="eastAsia"/>
        </w:rPr>
        <w:t xml:space="preserve"> TE</w:t>
      </w:r>
      <w:r w:rsidR="00A818ED">
        <w:rPr>
          <w:rFonts w:ascii="Times" w:eastAsia="DengXian" w:hAnsi="Times" w:cs="Times" w:hint="eastAsia"/>
          <w:vertAlign w:val="subscript"/>
        </w:rPr>
        <w:t>1</w:t>
      </w:r>
      <w:r w:rsidR="00A818ED">
        <w:rPr>
          <w:rFonts w:ascii="Times" w:eastAsia="DengXian" w:hAnsi="Times" w:cs="Times" w:hint="eastAsia"/>
        </w:rPr>
        <w:t xml:space="preserve"> mode asymmetric directional coupler (A</w:t>
      </w:r>
      <w:r w:rsidR="00C74C0A">
        <w:rPr>
          <w:rFonts w:ascii="Times" w:eastAsia="DengXian" w:hAnsi="Times" w:cs="Times"/>
        </w:rPr>
        <w:t>-</w:t>
      </w:r>
      <w:r w:rsidR="00A818ED">
        <w:rPr>
          <w:rFonts w:ascii="Times" w:eastAsia="DengXian" w:hAnsi="Times" w:cs="Times" w:hint="eastAsia"/>
        </w:rPr>
        <w:t>DC)</w:t>
      </w:r>
      <w:r w:rsidR="00CC0102">
        <w:rPr>
          <w:rFonts w:ascii="Times" w:eastAsia="DengXian" w:hAnsi="Times" w:cs="Times" w:hint="eastAsia"/>
        </w:rPr>
        <w:t>. The insertion loss decreases from 9.21 dB to 1.62 dB, as measured 5 days after carbon deposition.</w:t>
      </w:r>
      <w:r w:rsidR="00103C3E">
        <w:rPr>
          <w:rFonts w:ascii="Times" w:eastAsia="DengXian" w:hAnsi="Times" w:cs="Times" w:hint="eastAsia"/>
        </w:rPr>
        <w:t xml:space="preserve"> Two days </w:t>
      </w:r>
      <w:r w:rsidR="00987847">
        <w:rPr>
          <w:rFonts w:ascii="Times" w:eastAsia="DengXian" w:hAnsi="Times" w:cs="Times"/>
        </w:rPr>
        <w:t>la</w:t>
      </w:r>
      <w:r w:rsidR="00103C3E">
        <w:rPr>
          <w:rFonts w:ascii="Times" w:eastAsia="DengXian" w:hAnsi="Times" w:cs="Times" w:hint="eastAsia"/>
        </w:rPr>
        <w:t>ter, the A</w:t>
      </w:r>
      <w:r w:rsidR="005C6E11">
        <w:rPr>
          <w:rFonts w:ascii="Times" w:eastAsia="DengXian" w:hAnsi="Times" w:cs="Times"/>
        </w:rPr>
        <w:t>-</w:t>
      </w:r>
      <w:r w:rsidR="00103C3E">
        <w:rPr>
          <w:rFonts w:ascii="Times" w:eastAsia="DengXian" w:hAnsi="Times" w:cs="Times" w:hint="eastAsia"/>
        </w:rPr>
        <w:t>DC was placed on a hot plate for annealing</w:t>
      </w:r>
      <w:r w:rsidR="005603EB">
        <w:rPr>
          <w:rFonts w:ascii="Times" w:eastAsia="DengXian" w:hAnsi="Times" w:cs="Times" w:hint="eastAsia"/>
        </w:rPr>
        <w:t xml:space="preserve"> treatment</w:t>
      </w:r>
      <w:r w:rsidR="00103C3E">
        <w:rPr>
          <w:rFonts w:ascii="Times" w:eastAsia="DengXian" w:hAnsi="Times" w:cs="Times" w:hint="eastAsia"/>
        </w:rPr>
        <w:t xml:space="preserve">. During the first 20 </w:t>
      </w:r>
      <w:r w:rsidR="00103C3E">
        <w:rPr>
          <w:rFonts w:ascii="Times" w:eastAsia="DengXian" w:hAnsi="Times" w:cs="Times"/>
        </w:rPr>
        <w:t>minutes of</w:t>
      </w:r>
      <w:r w:rsidR="00103C3E">
        <w:rPr>
          <w:rFonts w:ascii="Times" w:eastAsia="DengXian" w:hAnsi="Times" w:cs="Times" w:hint="eastAsia"/>
        </w:rPr>
        <w:t xml:space="preserve"> cumulative annealing, a gradual decrease in the light transmission of the A</w:t>
      </w:r>
      <w:r w:rsidR="005C6E11">
        <w:rPr>
          <w:rFonts w:ascii="Times" w:eastAsia="DengXian" w:hAnsi="Times" w:cs="Times"/>
        </w:rPr>
        <w:t>-</w:t>
      </w:r>
      <w:r w:rsidR="00103C3E">
        <w:rPr>
          <w:rFonts w:ascii="Times" w:eastAsia="DengXian" w:hAnsi="Times" w:cs="Times" w:hint="eastAsia"/>
        </w:rPr>
        <w:t>DC was observed. Although a further decrease was seen after 30 minutes, this is likely due to measurement errors, as the transmission after 50 minutes returned to the same level as that at 20 minutes.</w:t>
      </w:r>
    </w:p>
    <w:p w14:paraId="2F3E01F4" w14:textId="4B678D7A" w:rsidR="003546FA" w:rsidRPr="003361CC" w:rsidRDefault="00D002CB" w:rsidP="003361CC">
      <w:pPr>
        <w:spacing w:line="259" w:lineRule="auto"/>
        <w:ind w:firstLine="181"/>
        <w:rPr>
          <w:rFonts w:ascii="Times" w:eastAsia="DengXian" w:hAnsi="Times" w:cs="Times"/>
        </w:rPr>
      </w:pPr>
      <w:r>
        <w:rPr>
          <w:rFonts w:ascii="Times" w:eastAsia="DengXian" w:hAnsi="Times" w:cs="Times" w:hint="eastAsia"/>
        </w:rPr>
        <w:t>In addition, ring resonators were used to further verify the effect of annealing treatment after carbon deposition on the stability of the optical response.</w:t>
      </w:r>
      <w:r w:rsidR="00A959C8">
        <w:rPr>
          <w:rFonts w:ascii="Times" w:eastAsia="DengXian" w:hAnsi="Times" w:cs="Times" w:hint="eastAsia"/>
        </w:rPr>
        <w:t xml:space="preserve"> </w:t>
      </w:r>
      <w:r w:rsidR="00177991" w:rsidRPr="00177991">
        <w:rPr>
          <w:rFonts w:ascii="Times" w:eastAsia="DengXian" w:hAnsi="Times" w:cs="Times"/>
        </w:rPr>
        <w:fldChar w:fldCharType="begin"/>
      </w:r>
      <w:r w:rsidR="00177991" w:rsidRPr="00177991">
        <w:rPr>
          <w:rFonts w:ascii="Times" w:eastAsia="DengXian" w:hAnsi="Times" w:cs="Times"/>
        </w:rPr>
        <w:instrText xml:space="preserve"> </w:instrText>
      </w:r>
      <w:r w:rsidR="00177991" w:rsidRPr="00177991">
        <w:rPr>
          <w:rFonts w:ascii="Times" w:eastAsia="DengXian" w:hAnsi="Times" w:cs="Times" w:hint="eastAsia"/>
        </w:rPr>
        <w:instrText>REF _Ref203319254 \h</w:instrText>
      </w:r>
      <w:r w:rsidR="00177991" w:rsidRPr="00177991">
        <w:rPr>
          <w:rFonts w:ascii="Times" w:eastAsia="DengXian" w:hAnsi="Times" w:cs="Times"/>
        </w:rPr>
        <w:instrText xml:space="preserve">  \* MERGEFORMAT </w:instrText>
      </w:r>
      <w:r w:rsidR="00177991" w:rsidRPr="00177991">
        <w:rPr>
          <w:rFonts w:ascii="Times" w:eastAsia="DengXian" w:hAnsi="Times" w:cs="Times"/>
        </w:rPr>
      </w:r>
      <w:r w:rsidR="00177991" w:rsidRPr="00177991">
        <w:rPr>
          <w:rFonts w:ascii="Times" w:eastAsia="DengXian" w:hAnsi="Times" w:cs="Times"/>
        </w:rPr>
        <w:fldChar w:fldCharType="separate"/>
      </w:r>
      <w:r w:rsidR="006A512F" w:rsidRPr="006A512F">
        <w:rPr>
          <w:rFonts w:ascii="Times" w:hAnsi="Times" w:cs="Times"/>
          <w:bCs/>
        </w:rPr>
        <w:t>Fig. S5</w:t>
      </w:r>
      <w:r w:rsidR="00177991" w:rsidRPr="00177991">
        <w:rPr>
          <w:rFonts w:ascii="Times" w:eastAsia="DengXian" w:hAnsi="Times" w:cs="Times"/>
        </w:rPr>
        <w:fldChar w:fldCharType="end"/>
      </w:r>
      <w:r w:rsidR="00A959C8">
        <w:rPr>
          <w:rFonts w:ascii="Times" w:eastAsia="DengXian" w:hAnsi="Times" w:cs="Times" w:hint="eastAsia"/>
        </w:rPr>
        <w:t>a shows a focused ion beam image of a ring resonator after carbon deposition.</w:t>
      </w:r>
      <w:r w:rsidR="00480C52">
        <w:rPr>
          <w:rFonts w:ascii="Times" w:eastAsia="DengXian" w:hAnsi="Times" w:cs="Times" w:hint="eastAsia"/>
        </w:rPr>
        <w:t xml:space="preserve"> </w:t>
      </w:r>
      <w:r w:rsidR="00F61BF3">
        <w:rPr>
          <w:rFonts w:ascii="Times" w:eastAsia="DengXian" w:hAnsi="Times" w:cs="Times" w:hint="eastAsia"/>
        </w:rPr>
        <w:t xml:space="preserve">The response of the ring resonator was first measured before carbon deposition. Three days </w:t>
      </w:r>
      <w:r w:rsidR="008A3499">
        <w:rPr>
          <w:rFonts w:ascii="Times" w:eastAsia="DengXian" w:hAnsi="Times" w:cs="Times" w:hint="eastAsia"/>
        </w:rPr>
        <w:t>later</w:t>
      </w:r>
      <w:r w:rsidR="00F61BF3">
        <w:rPr>
          <w:rFonts w:ascii="Times" w:eastAsia="DengXian" w:hAnsi="Times" w:cs="Times" w:hint="eastAsia"/>
        </w:rPr>
        <w:t xml:space="preserve">, </w:t>
      </w:r>
      <w:r w:rsidR="008A3499">
        <w:rPr>
          <w:rFonts w:ascii="Times" w:eastAsia="DengXian" w:hAnsi="Times" w:cs="Times" w:hint="eastAsia"/>
        </w:rPr>
        <w:t xml:space="preserve">the same device was measured again, both before and after 30 minutes of annealing treatment. </w:t>
      </w:r>
      <w:r w:rsidR="00480C52">
        <w:rPr>
          <w:rFonts w:ascii="Times" w:eastAsia="DengXian" w:hAnsi="Times" w:cs="Times" w:hint="eastAsia"/>
        </w:rPr>
        <w:t>A red shift of 1.</w:t>
      </w:r>
      <w:r w:rsidR="00F61BF3">
        <w:rPr>
          <w:rFonts w:ascii="Times" w:eastAsia="DengXian" w:hAnsi="Times" w:cs="Times" w:hint="eastAsia"/>
        </w:rPr>
        <w:t>6</w:t>
      </w:r>
      <w:r w:rsidR="00480C52">
        <w:rPr>
          <w:rFonts w:ascii="Times" w:eastAsia="DengXian" w:hAnsi="Times" w:cs="Times" w:hint="eastAsia"/>
        </w:rPr>
        <w:t xml:space="preserve"> nm </w:t>
      </w:r>
      <w:r w:rsidR="00F61BF3">
        <w:rPr>
          <w:rFonts w:ascii="Times" w:eastAsia="DengXian" w:hAnsi="Times" w:cs="Times" w:hint="eastAsia"/>
        </w:rPr>
        <w:t>was observed</w:t>
      </w:r>
      <w:r w:rsidR="008A3499">
        <w:rPr>
          <w:rFonts w:ascii="Times" w:eastAsia="DengXian" w:hAnsi="Times" w:cs="Times" w:hint="eastAsia"/>
        </w:rPr>
        <w:t>,</w:t>
      </w:r>
      <w:r w:rsidR="00F61BF3">
        <w:rPr>
          <w:rFonts w:ascii="Times" w:eastAsia="DengXian" w:hAnsi="Times" w:cs="Times" w:hint="eastAsia"/>
        </w:rPr>
        <w:t xml:space="preserve"> </w:t>
      </w:r>
      <w:r w:rsidR="008A3499">
        <w:rPr>
          <w:rFonts w:ascii="Times" w:eastAsia="DengXian" w:hAnsi="Times" w:cs="Times" w:hint="eastAsia"/>
        </w:rPr>
        <w:t>which</w:t>
      </w:r>
      <w:r w:rsidR="00F61BF3">
        <w:rPr>
          <w:rFonts w:ascii="Times" w:eastAsia="DengXian" w:hAnsi="Times" w:cs="Times" w:hint="eastAsia"/>
        </w:rPr>
        <w:t xml:space="preserve"> decrease</w:t>
      </w:r>
      <w:r w:rsidR="008A3499">
        <w:rPr>
          <w:rFonts w:ascii="Times" w:eastAsia="DengXian" w:hAnsi="Times" w:cs="Times" w:hint="eastAsia"/>
        </w:rPr>
        <w:t>d</w:t>
      </w:r>
      <w:r w:rsidR="00F61BF3">
        <w:rPr>
          <w:rFonts w:ascii="Times" w:eastAsia="DengXian" w:hAnsi="Times" w:cs="Times" w:hint="eastAsia"/>
        </w:rPr>
        <w:t xml:space="preserve"> to 1 nm after annealing. The ring resonator was measured </w:t>
      </w:r>
      <w:r w:rsidR="008A3499">
        <w:rPr>
          <w:rFonts w:ascii="Times" w:eastAsia="DengXian" w:hAnsi="Times" w:cs="Times" w:hint="eastAsia"/>
        </w:rPr>
        <w:t>once more</w:t>
      </w:r>
      <w:r w:rsidR="00F61BF3">
        <w:rPr>
          <w:rFonts w:ascii="Times" w:eastAsia="DengXian" w:hAnsi="Times" w:cs="Times" w:hint="eastAsia"/>
        </w:rPr>
        <w:t xml:space="preserve"> after nearly four weeks, and the resonant peak remain</w:t>
      </w:r>
      <w:r w:rsidR="008A3499">
        <w:rPr>
          <w:rFonts w:ascii="Times" w:eastAsia="DengXian" w:hAnsi="Times" w:cs="Times" w:hint="eastAsia"/>
        </w:rPr>
        <w:t>ed unchanged,</w:t>
      </w:r>
      <w:r w:rsidR="00F61BF3">
        <w:rPr>
          <w:rFonts w:ascii="Times" w:eastAsia="DengXian" w:hAnsi="Times" w:cs="Times" w:hint="eastAsia"/>
        </w:rPr>
        <w:t xml:space="preserve"> as shown in the zoom</w:t>
      </w:r>
      <w:r w:rsidR="008A3499">
        <w:rPr>
          <w:rFonts w:ascii="Times" w:eastAsia="DengXian" w:hAnsi="Times" w:cs="Times" w:hint="eastAsia"/>
        </w:rPr>
        <w:t>ed-</w:t>
      </w:r>
      <w:r w:rsidR="00F61BF3">
        <w:rPr>
          <w:rFonts w:ascii="Times" w:eastAsia="DengXian" w:hAnsi="Times" w:cs="Times" w:hint="eastAsia"/>
        </w:rPr>
        <w:t xml:space="preserve">in image </w:t>
      </w:r>
      <w:r w:rsidR="008A3499">
        <w:rPr>
          <w:rFonts w:ascii="Times" w:eastAsia="DengXian" w:hAnsi="Times" w:cs="Times" w:hint="eastAsia"/>
        </w:rPr>
        <w:t>in</w:t>
      </w:r>
      <w:r w:rsidR="00F61BF3">
        <w:rPr>
          <w:rFonts w:ascii="Times" w:eastAsia="DengXian" w:hAnsi="Times" w:cs="Times" w:hint="eastAsia"/>
        </w:rPr>
        <w:t xml:space="preserve"> </w:t>
      </w:r>
      <w:r w:rsidR="00177991" w:rsidRPr="00177991">
        <w:rPr>
          <w:rFonts w:ascii="Times" w:eastAsia="DengXian" w:hAnsi="Times" w:cs="Times"/>
        </w:rPr>
        <w:fldChar w:fldCharType="begin"/>
      </w:r>
      <w:r w:rsidR="00177991" w:rsidRPr="00177991">
        <w:rPr>
          <w:rFonts w:ascii="Times" w:eastAsia="DengXian" w:hAnsi="Times" w:cs="Times"/>
        </w:rPr>
        <w:instrText xml:space="preserve"> </w:instrText>
      </w:r>
      <w:r w:rsidR="00177991" w:rsidRPr="00177991">
        <w:rPr>
          <w:rFonts w:ascii="Times" w:eastAsia="DengXian" w:hAnsi="Times" w:cs="Times" w:hint="eastAsia"/>
        </w:rPr>
        <w:instrText>REF _Ref203319254 \h</w:instrText>
      </w:r>
      <w:r w:rsidR="00177991" w:rsidRPr="00177991">
        <w:rPr>
          <w:rFonts w:ascii="Times" w:eastAsia="DengXian" w:hAnsi="Times" w:cs="Times"/>
        </w:rPr>
        <w:instrText xml:space="preserve">  \* MERGEFORMAT </w:instrText>
      </w:r>
      <w:r w:rsidR="00177991" w:rsidRPr="00177991">
        <w:rPr>
          <w:rFonts w:ascii="Times" w:eastAsia="DengXian" w:hAnsi="Times" w:cs="Times"/>
        </w:rPr>
      </w:r>
      <w:r w:rsidR="00177991" w:rsidRPr="00177991">
        <w:rPr>
          <w:rFonts w:ascii="Times" w:eastAsia="DengXian" w:hAnsi="Times" w:cs="Times"/>
        </w:rPr>
        <w:fldChar w:fldCharType="separate"/>
      </w:r>
      <w:r w:rsidR="006A512F" w:rsidRPr="006A512F">
        <w:rPr>
          <w:rFonts w:ascii="Times" w:hAnsi="Times" w:cs="Times"/>
          <w:bCs/>
        </w:rPr>
        <w:t>Fig. S5</w:t>
      </w:r>
      <w:r w:rsidR="00177991" w:rsidRPr="00177991">
        <w:rPr>
          <w:rFonts w:ascii="Times" w:eastAsia="DengXian" w:hAnsi="Times" w:cs="Times"/>
        </w:rPr>
        <w:fldChar w:fldCharType="end"/>
      </w:r>
      <w:r w:rsidR="00F61BF3">
        <w:rPr>
          <w:rFonts w:ascii="Times" w:eastAsia="DengXian" w:hAnsi="Times" w:cs="Times" w:hint="eastAsia"/>
        </w:rPr>
        <w:t xml:space="preserve">b, </w:t>
      </w:r>
      <w:r w:rsidR="008A3499">
        <w:rPr>
          <w:rFonts w:ascii="Times" w:eastAsia="DengXian" w:hAnsi="Times" w:cs="Times" w:hint="eastAsia"/>
        </w:rPr>
        <w:t>confirming the stability of the optical response over time.</w:t>
      </w:r>
    </w:p>
    <w:p w14:paraId="3DFA7E78" w14:textId="2AB65094" w:rsidR="003546FA" w:rsidRDefault="003546FA" w:rsidP="003546FA">
      <w:pPr>
        <w:spacing w:line="259" w:lineRule="auto"/>
        <w:jc w:val="center"/>
        <w:rPr>
          <w:rFonts w:eastAsia="DengXian"/>
        </w:rPr>
      </w:pPr>
      <w:r>
        <w:rPr>
          <w:rFonts w:eastAsia="DengXian"/>
          <w:noProof/>
        </w:rPr>
        <w:lastRenderedPageBreak/>
        <w:drawing>
          <wp:inline distT="0" distB="0" distL="0" distR="0" wp14:anchorId="514A71BB" wp14:editId="4458164C">
            <wp:extent cx="3106319" cy="1440000"/>
            <wp:effectExtent l="0" t="0" r="0" b="8255"/>
            <wp:docPr id="1718773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77388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1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9FA2B" w14:textId="728E46D8" w:rsidR="003546FA" w:rsidRPr="008B6EEF" w:rsidRDefault="00BE61E0" w:rsidP="00BE61E0">
      <w:pPr>
        <w:pStyle w:val="Caption"/>
        <w:rPr>
          <w:rFonts w:ascii="Times" w:eastAsia="DengXian" w:hAnsi="Times" w:cs="Times"/>
          <w:i w:val="0"/>
          <w:iCs w:val="0"/>
          <w:color w:val="auto"/>
          <w:sz w:val="21"/>
          <w:szCs w:val="21"/>
        </w:rPr>
      </w:pPr>
      <w:bookmarkStart w:id="5" w:name="_Ref203317081"/>
      <w:r w:rsidRPr="008B6EEF">
        <w:rPr>
          <w:rFonts w:ascii="Times" w:hAnsi="Times" w:cs="Times"/>
          <w:b/>
          <w:bCs/>
          <w:i w:val="0"/>
          <w:iCs w:val="0"/>
          <w:color w:val="auto"/>
          <w:sz w:val="21"/>
          <w:szCs w:val="21"/>
        </w:rPr>
        <w:t>Fig. S</w:t>
      </w:r>
      <w:r w:rsidRPr="008B6EEF">
        <w:rPr>
          <w:rFonts w:ascii="Times" w:hAnsi="Times" w:cs="Times"/>
          <w:b/>
          <w:bCs/>
          <w:i w:val="0"/>
          <w:iCs w:val="0"/>
          <w:color w:val="auto"/>
          <w:sz w:val="21"/>
          <w:szCs w:val="21"/>
        </w:rPr>
        <w:fldChar w:fldCharType="begin"/>
      </w:r>
      <w:r w:rsidRPr="008B6EEF">
        <w:rPr>
          <w:rFonts w:ascii="Times" w:hAnsi="Times" w:cs="Times"/>
          <w:b/>
          <w:bCs/>
          <w:i w:val="0"/>
          <w:iCs w:val="0"/>
          <w:color w:val="auto"/>
          <w:sz w:val="21"/>
          <w:szCs w:val="21"/>
        </w:rPr>
        <w:instrText xml:space="preserve"> SEQ Fig._S \* ARABIC </w:instrText>
      </w:r>
      <w:r w:rsidRPr="008B6EEF">
        <w:rPr>
          <w:rFonts w:ascii="Times" w:hAnsi="Times" w:cs="Times"/>
          <w:b/>
          <w:bCs/>
          <w:i w:val="0"/>
          <w:iCs w:val="0"/>
          <w:color w:val="auto"/>
          <w:sz w:val="21"/>
          <w:szCs w:val="21"/>
        </w:rPr>
        <w:fldChar w:fldCharType="separate"/>
      </w:r>
      <w:r w:rsidR="006A512F">
        <w:rPr>
          <w:rFonts w:ascii="Times" w:hAnsi="Times" w:cs="Times"/>
          <w:b/>
          <w:bCs/>
          <w:i w:val="0"/>
          <w:iCs w:val="0"/>
          <w:noProof/>
          <w:color w:val="auto"/>
          <w:sz w:val="21"/>
          <w:szCs w:val="21"/>
        </w:rPr>
        <w:t>4</w:t>
      </w:r>
      <w:r w:rsidRPr="008B6EEF">
        <w:rPr>
          <w:rFonts w:ascii="Times" w:hAnsi="Times" w:cs="Times"/>
          <w:b/>
          <w:bCs/>
          <w:i w:val="0"/>
          <w:iCs w:val="0"/>
          <w:color w:val="auto"/>
          <w:sz w:val="21"/>
          <w:szCs w:val="21"/>
        </w:rPr>
        <w:fldChar w:fldCharType="end"/>
      </w:r>
      <w:bookmarkEnd w:id="5"/>
      <w:r w:rsidR="00EA7B55" w:rsidRPr="008B6EEF">
        <w:rPr>
          <w:rFonts w:ascii="Times" w:eastAsia="DengXian" w:hAnsi="Times" w:cs="Times" w:hint="eastAsia"/>
          <w:b/>
          <w:bCs/>
          <w:i w:val="0"/>
          <w:iCs w:val="0"/>
          <w:color w:val="auto"/>
          <w:sz w:val="21"/>
          <w:szCs w:val="21"/>
        </w:rPr>
        <w:t>.</w:t>
      </w:r>
      <w:r w:rsidR="009F7DF9" w:rsidRPr="008B6EEF">
        <w:rPr>
          <w:rFonts w:ascii="Times" w:eastAsia="DengXian" w:hAnsi="Times" w:cs="Times" w:hint="eastAsia"/>
          <w:i w:val="0"/>
          <w:iCs w:val="0"/>
          <w:color w:val="auto"/>
          <w:sz w:val="21"/>
          <w:szCs w:val="21"/>
        </w:rPr>
        <w:t xml:space="preserve"> Transmission of the TE</w:t>
      </w:r>
      <w:r w:rsidR="009F7DF9" w:rsidRPr="008B6EEF">
        <w:rPr>
          <w:rFonts w:ascii="Times" w:eastAsia="DengXian" w:hAnsi="Times" w:cs="Times" w:hint="eastAsia"/>
          <w:i w:val="0"/>
          <w:iCs w:val="0"/>
          <w:color w:val="auto"/>
          <w:sz w:val="21"/>
          <w:szCs w:val="21"/>
          <w:vertAlign w:val="subscript"/>
        </w:rPr>
        <w:t>1</w:t>
      </w:r>
      <w:r w:rsidR="009F7DF9" w:rsidRPr="008B6EEF">
        <w:rPr>
          <w:rFonts w:ascii="Times" w:eastAsia="DengXian" w:hAnsi="Times" w:cs="Times" w:hint="eastAsia"/>
          <w:i w:val="0"/>
          <w:iCs w:val="0"/>
          <w:color w:val="auto"/>
          <w:sz w:val="21"/>
          <w:szCs w:val="21"/>
        </w:rPr>
        <w:t xml:space="preserve"> mode A</w:t>
      </w:r>
      <w:r w:rsidR="005C6E11">
        <w:rPr>
          <w:rFonts w:ascii="Times" w:eastAsia="DengXian" w:hAnsi="Times" w:cs="Times"/>
          <w:i w:val="0"/>
          <w:iCs w:val="0"/>
          <w:color w:val="auto"/>
          <w:sz w:val="21"/>
          <w:szCs w:val="21"/>
        </w:rPr>
        <w:t>-</w:t>
      </w:r>
      <w:r w:rsidR="009F7DF9" w:rsidRPr="008B6EEF">
        <w:rPr>
          <w:rFonts w:ascii="Times" w:eastAsia="DengXian" w:hAnsi="Times" w:cs="Times" w:hint="eastAsia"/>
          <w:i w:val="0"/>
          <w:iCs w:val="0"/>
          <w:color w:val="auto"/>
          <w:sz w:val="21"/>
          <w:szCs w:val="21"/>
        </w:rPr>
        <w:t xml:space="preserve">DC after carbon </w:t>
      </w:r>
      <w:r w:rsidR="009F7DF9" w:rsidRPr="008B6EEF">
        <w:rPr>
          <w:rFonts w:ascii="Times" w:eastAsia="DengXian" w:hAnsi="Times" w:cs="Times"/>
          <w:i w:val="0"/>
          <w:iCs w:val="0"/>
          <w:color w:val="auto"/>
          <w:sz w:val="21"/>
          <w:szCs w:val="21"/>
        </w:rPr>
        <w:t>deposition changes with time. Optical response can be stabilized by annealing on a hot plate at 200 ℃ for more than 20 minutes.</w:t>
      </w:r>
    </w:p>
    <w:p w14:paraId="7AD1CFAC" w14:textId="273FF7A9" w:rsidR="003546FA" w:rsidRPr="003546FA" w:rsidRDefault="00D002CB" w:rsidP="003546FA">
      <w:pPr>
        <w:spacing w:line="259" w:lineRule="auto"/>
        <w:jc w:val="center"/>
        <w:rPr>
          <w:rFonts w:eastAsia="DengXian"/>
        </w:rPr>
      </w:pPr>
      <w:r w:rsidRPr="00D002CB">
        <w:rPr>
          <w:rFonts w:eastAsia="DengXian"/>
          <w:noProof/>
        </w:rPr>
        <w:drawing>
          <wp:inline distT="0" distB="0" distL="0" distR="0" wp14:anchorId="5C0CCE15" wp14:editId="1310E129">
            <wp:extent cx="4179349" cy="1440000"/>
            <wp:effectExtent l="0" t="0" r="0" b="8255"/>
            <wp:docPr id="47" name="Picture 46" descr="A diagram of a ring resonato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9C467DE2-9486-4B65-5636-666AF786AA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6" descr="A diagram of a ring resonator&#10;&#10;AI-generated content may be incorrect.">
                      <a:extLst>
                        <a:ext uri="{FF2B5EF4-FFF2-40B4-BE49-F238E27FC236}">
                          <a16:creationId xmlns:a16="http://schemas.microsoft.com/office/drawing/2014/main" id="{9C467DE2-9486-4B65-5636-666AF786AA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7934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CE833" w14:textId="1B36D6C5" w:rsidR="008B6EEF" w:rsidRPr="008B6EEF" w:rsidRDefault="00BE61E0" w:rsidP="008B6EEF">
      <w:pPr>
        <w:pStyle w:val="Caption"/>
        <w:rPr>
          <w:rFonts w:ascii="Times" w:eastAsia="DengXian" w:hAnsi="Times" w:cs="Times"/>
          <w:i w:val="0"/>
          <w:iCs w:val="0"/>
          <w:color w:val="auto"/>
          <w:sz w:val="21"/>
          <w:szCs w:val="21"/>
        </w:rPr>
      </w:pPr>
      <w:bookmarkStart w:id="6" w:name="_Ref203319254"/>
      <w:r w:rsidRPr="008B6EEF">
        <w:rPr>
          <w:rFonts w:ascii="Times" w:hAnsi="Times" w:cs="Times"/>
          <w:b/>
          <w:bCs/>
          <w:i w:val="0"/>
          <w:iCs w:val="0"/>
          <w:color w:val="auto"/>
          <w:sz w:val="21"/>
          <w:szCs w:val="21"/>
        </w:rPr>
        <w:t>Fig. S</w:t>
      </w:r>
      <w:r w:rsidRPr="008B6EEF">
        <w:rPr>
          <w:rFonts w:ascii="Times" w:hAnsi="Times" w:cs="Times"/>
          <w:b/>
          <w:bCs/>
          <w:i w:val="0"/>
          <w:iCs w:val="0"/>
          <w:color w:val="auto"/>
          <w:sz w:val="21"/>
          <w:szCs w:val="21"/>
        </w:rPr>
        <w:fldChar w:fldCharType="begin"/>
      </w:r>
      <w:r w:rsidRPr="008B6EEF">
        <w:rPr>
          <w:rFonts w:ascii="Times" w:hAnsi="Times" w:cs="Times"/>
          <w:b/>
          <w:bCs/>
          <w:i w:val="0"/>
          <w:iCs w:val="0"/>
          <w:color w:val="auto"/>
          <w:sz w:val="21"/>
          <w:szCs w:val="21"/>
        </w:rPr>
        <w:instrText xml:space="preserve"> SEQ Fig._S \* ARABIC </w:instrText>
      </w:r>
      <w:r w:rsidRPr="008B6EEF">
        <w:rPr>
          <w:rFonts w:ascii="Times" w:hAnsi="Times" w:cs="Times"/>
          <w:b/>
          <w:bCs/>
          <w:i w:val="0"/>
          <w:iCs w:val="0"/>
          <w:color w:val="auto"/>
          <w:sz w:val="21"/>
          <w:szCs w:val="21"/>
        </w:rPr>
        <w:fldChar w:fldCharType="separate"/>
      </w:r>
      <w:r w:rsidR="006A512F">
        <w:rPr>
          <w:rFonts w:ascii="Times" w:hAnsi="Times" w:cs="Times"/>
          <w:b/>
          <w:bCs/>
          <w:i w:val="0"/>
          <w:iCs w:val="0"/>
          <w:noProof/>
          <w:color w:val="auto"/>
          <w:sz w:val="21"/>
          <w:szCs w:val="21"/>
        </w:rPr>
        <w:t>5</w:t>
      </w:r>
      <w:r w:rsidRPr="008B6EEF">
        <w:rPr>
          <w:rFonts w:ascii="Times" w:hAnsi="Times" w:cs="Times"/>
          <w:b/>
          <w:bCs/>
          <w:i w:val="0"/>
          <w:iCs w:val="0"/>
          <w:color w:val="auto"/>
          <w:sz w:val="21"/>
          <w:szCs w:val="21"/>
        </w:rPr>
        <w:fldChar w:fldCharType="end"/>
      </w:r>
      <w:bookmarkEnd w:id="6"/>
      <w:r w:rsidR="00EA7B55" w:rsidRPr="008B6EEF">
        <w:rPr>
          <w:rFonts w:ascii="Times" w:eastAsia="DengXian" w:hAnsi="Times" w:cs="Times" w:hint="eastAsia"/>
          <w:b/>
          <w:bCs/>
          <w:i w:val="0"/>
          <w:iCs w:val="0"/>
          <w:color w:val="auto"/>
          <w:sz w:val="21"/>
          <w:szCs w:val="21"/>
        </w:rPr>
        <w:t>.</w:t>
      </w:r>
      <w:r w:rsidR="009F7DF9" w:rsidRPr="008B6EEF">
        <w:rPr>
          <w:rFonts w:ascii="Times" w:eastAsia="DengXian" w:hAnsi="Times" w:cs="Times" w:hint="eastAsia"/>
          <w:i w:val="0"/>
          <w:iCs w:val="0"/>
          <w:color w:val="auto"/>
          <w:sz w:val="21"/>
          <w:szCs w:val="21"/>
        </w:rPr>
        <w:t xml:space="preserve"> (a) A focused ion beam image of a ring resonator after carbon deposition. (b) </w:t>
      </w:r>
      <w:r w:rsidR="00B17F9D" w:rsidRPr="008B6EEF">
        <w:rPr>
          <w:rFonts w:ascii="Times" w:eastAsia="DengXian" w:hAnsi="Times" w:cs="Times" w:hint="eastAsia"/>
          <w:i w:val="0"/>
          <w:iCs w:val="0"/>
          <w:color w:val="auto"/>
          <w:sz w:val="21"/>
          <w:szCs w:val="21"/>
        </w:rPr>
        <w:t>Transmission peaks of the ring resonator before and after carbon deposition and annealing treatment.</w:t>
      </w:r>
      <w:r w:rsidR="00A006F1" w:rsidRPr="008B6EEF">
        <w:rPr>
          <w:rFonts w:ascii="Times" w:eastAsia="DengXian" w:hAnsi="Times" w:cs="Times" w:hint="eastAsia"/>
          <w:i w:val="0"/>
          <w:iCs w:val="0"/>
          <w:color w:val="auto"/>
          <w:sz w:val="21"/>
          <w:szCs w:val="21"/>
        </w:rPr>
        <w:t xml:space="preserve"> The day on which carbon deposition was performed was defined as day one.</w:t>
      </w:r>
    </w:p>
    <w:sectPr w:rsidR="008B6EEF" w:rsidRPr="008B6EEF" w:rsidSect="008D55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497B1" w14:textId="77777777" w:rsidR="00BC7277" w:rsidRDefault="00BC7277" w:rsidP="001257BC">
      <w:pPr>
        <w:spacing w:after="0" w:line="240" w:lineRule="auto"/>
      </w:pPr>
      <w:r>
        <w:separator/>
      </w:r>
    </w:p>
  </w:endnote>
  <w:endnote w:type="continuationSeparator" w:id="0">
    <w:p w14:paraId="2A2539ED" w14:textId="77777777" w:rsidR="00BC7277" w:rsidRDefault="00BC7277" w:rsidP="00125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altName w:val="Times New Roma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F06B8" w14:textId="77777777" w:rsidR="00BC7277" w:rsidRDefault="00BC7277" w:rsidP="001257BC">
      <w:pPr>
        <w:spacing w:after="0" w:line="240" w:lineRule="auto"/>
      </w:pPr>
      <w:r>
        <w:separator/>
      </w:r>
    </w:p>
  </w:footnote>
  <w:footnote w:type="continuationSeparator" w:id="0">
    <w:p w14:paraId="46B43B53" w14:textId="77777777" w:rsidR="00BC7277" w:rsidRDefault="00BC7277" w:rsidP="001257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NLOwMLc0MDewMDG1tDBS0lEKTi0uzszPAykwNKoFAE2oQustAAAA"/>
  </w:docVars>
  <w:rsids>
    <w:rsidRoot w:val="00B71FCE"/>
    <w:rsid w:val="00006C0D"/>
    <w:rsid w:val="0006295E"/>
    <w:rsid w:val="000A1272"/>
    <w:rsid w:val="000A2533"/>
    <w:rsid w:val="000E6581"/>
    <w:rsid w:val="00103C3E"/>
    <w:rsid w:val="00120C53"/>
    <w:rsid w:val="001257BC"/>
    <w:rsid w:val="001601AE"/>
    <w:rsid w:val="00177991"/>
    <w:rsid w:val="001F4BA9"/>
    <w:rsid w:val="00202EB9"/>
    <w:rsid w:val="00215A21"/>
    <w:rsid w:val="00241144"/>
    <w:rsid w:val="00241F6B"/>
    <w:rsid w:val="002F7175"/>
    <w:rsid w:val="003361CC"/>
    <w:rsid w:val="00337D6F"/>
    <w:rsid w:val="00337E93"/>
    <w:rsid w:val="003546FA"/>
    <w:rsid w:val="00376370"/>
    <w:rsid w:val="00392404"/>
    <w:rsid w:val="00413C34"/>
    <w:rsid w:val="0043507A"/>
    <w:rsid w:val="00444769"/>
    <w:rsid w:val="00473CB2"/>
    <w:rsid w:val="00480C52"/>
    <w:rsid w:val="00480D28"/>
    <w:rsid w:val="004E553A"/>
    <w:rsid w:val="0051545A"/>
    <w:rsid w:val="005603EB"/>
    <w:rsid w:val="005836AD"/>
    <w:rsid w:val="005B3CF4"/>
    <w:rsid w:val="005C6E11"/>
    <w:rsid w:val="005D1779"/>
    <w:rsid w:val="005D7363"/>
    <w:rsid w:val="0062040D"/>
    <w:rsid w:val="00621853"/>
    <w:rsid w:val="00692239"/>
    <w:rsid w:val="006A512F"/>
    <w:rsid w:val="006A5E4A"/>
    <w:rsid w:val="006B608E"/>
    <w:rsid w:val="0073466F"/>
    <w:rsid w:val="0076275E"/>
    <w:rsid w:val="00781B8D"/>
    <w:rsid w:val="007D3467"/>
    <w:rsid w:val="008A3499"/>
    <w:rsid w:val="008B6EEF"/>
    <w:rsid w:val="008D5540"/>
    <w:rsid w:val="008E0EDB"/>
    <w:rsid w:val="00987847"/>
    <w:rsid w:val="009A692B"/>
    <w:rsid w:val="009F7DF9"/>
    <w:rsid w:val="00A006F1"/>
    <w:rsid w:val="00A55F8E"/>
    <w:rsid w:val="00A818ED"/>
    <w:rsid w:val="00A959C8"/>
    <w:rsid w:val="00AC70E1"/>
    <w:rsid w:val="00AE23E5"/>
    <w:rsid w:val="00AF3969"/>
    <w:rsid w:val="00B17F9D"/>
    <w:rsid w:val="00B506CE"/>
    <w:rsid w:val="00B56D9E"/>
    <w:rsid w:val="00B71FCE"/>
    <w:rsid w:val="00B878DC"/>
    <w:rsid w:val="00BB11BB"/>
    <w:rsid w:val="00BC0D9F"/>
    <w:rsid w:val="00BC7277"/>
    <w:rsid w:val="00BE61E0"/>
    <w:rsid w:val="00BF493C"/>
    <w:rsid w:val="00C1252A"/>
    <w:rsid w:val="00C74C0A"/>
    <w:rsid w:val="00CC0102"/>
    <w:rsid w:val="00D002CB"/>
    <w:rsid w:val="00D53870"/>
    <w:rsid w:val="00DC469A"/>
    <w:rsid w:val="00E14A07"/>
    <w:rsid w:val="00EA7B55"/>
    <w:rsid w:val="00F61BF3"/>
    <w:rsid w:val="00F77016"/>
    <w:rsid w:val="00FC7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56FAD55"/>
  <w15:chartTrackingRefBased/>
  <w15:docId w15:val="{C24563C2-AC72-4B26-9425-64CC04558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2239"/>
  </w:style>
  <w:style w:type="paragraph" w:styleId="Heading1">
    <w:name w:val="heading 1"/>
    <w:basedOn w:val="Normal"/>
    <w:next w:val="Normal"/>
    <w:link w:val="Heading1Char"/>
    <w:uiPriority w:val="9"/>
    <w:qFormat/>
    <w:rsid w:val="00B71F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1F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1F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1F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1F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1F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1F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1F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1F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1F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1F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1F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1FC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1FC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1FC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1FC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1FC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1FC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71F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1F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1F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71F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1F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1F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71FC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71FC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1F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1FC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1FCE"/>
    <w:rPr>
      <w:b/>
      <w:bCs/>
      <w:smallCaps/>
      <w:color w:val="0F4761" w:themeColor="accent1" w:themeShade="BF"/>
      <w:spacing w:val="5"/>
    </w:rPr>
  </w:style>
  <w:style w:type="paragraph" w:customStyle="1" w:styleId="BATitle">
    <w:name w:val="BA_Title"/>
    <w:basedOn w:val="Normal"/>
    <w:next w:val="Normal"/>
    <w:rsid w:val="008D5540"/>
    <w:pPr>
      <w:spacing w:before="720" w:after="360" w:line="480" w:lineRule="auto"/>
      <w:jc w:val="center"/>
    </w:pPr>
    <w:rPr>
      <w:rFonts w:ascii="Times New Roman" w:eastAsia="SimSun" w:hAnsi="Times New Roman" w:cs="Times New Roman"/>
      <w:kern w:val="0"/>
      <w:sz w:val="44"/>
      <w:szCs w:val="20"/>
      <w:lang w:eastAsia="en-US"/>
      <w14:ligatures w14:val="none"/>
    </w:rPr>
  </w:style>
  <w:style w:type="paragraph" w:customStyle="1" w:styleId="BBAuthorName">
    <w:name w:val="BB_Author_Name"/>
    <w:basedOn w:val="Normal"/>
    <w:next w:val="BCAuthorAddress"/>
    <w:rsid w:val="008D5540"/>
    <w:pPr>
      <w:spacing w:after="240" w:line="480" w:lineRule="auto"/>
      <w:jc w:val="center"/>
    </w:pPr>
    <w:rPr>
      <w:rFonts w:ascii="Times" w:eastAsia="SimSun" w:hAnsi="Times" w:cs="Times New Roman"/>
      <w:i/>
      <w:kern w:val="0"/>
      <w:szCs w:val="20"/>
      <w:lang w:eastAsia="en-US"/>
      <w14:ligatures w14:val="none"/>
    </w:rPr>
  </w:style>
  <w:style w:type="paragraph" w:customStyle="1" w:styleId="BCAuthorAddress">
    <w:name w:val="BC_Author_Address"/>
    <w:basedOn w:val="Normal"/>
    <w:next w:val="Normal"/>
    <w:rsid w:val="008D5540"/>
    <w:pPr>
      <w:spacing w:after="240" w:line="480" w:lineRule="auto"/>
      <w:jc w:val="center"/>
    </w:pPr>
    <w:rPr>
      <w:rFonts w:ascii="Times" w:eastAsia="SimSun" w:hAnsi="Times" w:cs="Times New Roman"/>
      <w:kern w:val="0"/>
      <w:szCs w:val="20"/>
      <w:lang w:eastAsia="en-US"/>
      <w14:ligatures w14:val="none"/>
    </w:rPr>
  </w:style>
  <w:style w:type="character" w:styleId="Hyperlink">
    <w:name w:val="Hyperlink"/>
    <w:rsid w:val="008D5540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13C34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257BC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257B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257BC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257B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bnam.taheriniya@kip.uni-heidelberg.de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mailto:*wolfram.pernice@kip.uni-heidelberg.de" TargetMode="External"/><Relationship Id="rId12" Type="http://schemas.openxmlformats.org/officeDocument/2006/relationships/image" Target="media/image4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2FF152-0CD1-4AA9-8EA8-4D0E20CA3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775</Words>
  <Characters>4422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RONGYANG XU</dc:creator>
  <cp:keywords/>
  <dc:description/>
  <cp:lastModifiedBy>Wolfram Pernice</cp:lastModifiedBy>
  <cp:revision>60</cp:revision>
  <cp:lastPrinted>2025-08-11T17:16:00Z</cp:lastPrinted>
  <dcterms:created xsi:type="dcterms:W3CDTF">2025-07-13T13:45:00Z</dcterms:created>
  <dcterms:modified xsi:type="dcterms:W3CDTF">2025-08-19T16:26:00Z</dcterms:modified>
</cp:coreProperties>
</file>