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D4704" w:rsidRDefault="002D4704" w:rsidP="002D4704">
      <w:pPr>
        <w:spacing w:line="480" w:lineRule="auto"/>
        <w:jc w:val="both"/>
      </w:pPr>
      <w:r>
        <w:rPr>
          <w:rFonts w:ascii="Arial" w:hAnsi="Arial"/>
          <w:b/>
          <w:bCs/>
          <w:color w:val="000000"/>
          <w:sz w:val="20"/>
          <w:szCs w:val="20"/>
        </w:rPr>
        <w:t>Supplementary Figure 1–</w:t>
      </w:r>
      <w:r>
        <w:rPr>
          <w:rFonts w:ascii="Arial" w:hAnsi="Arial"/>
          <w:color w:val="000000"/>
          <w:sz w:val="20"/>
          <w:szCs w:val="20"/>
        </w:rPr>
        <w:t xml:space="preserve"> A) Comparison between Observed ASV metric between treatment groups showed no significant difference in the bacterial population of animals submitted to different diets in both rumen (green line) and feces (yellow line). B) Shannon index comparisons showing a significant difference (P&lt;0.01) in the Richness of bacteria from the rumen microbiome. C) PCoA using the rumen microbiome Unweighted Unifrac distance showing a tendency of clustering of sampl</w:t>
      </w:r>
      <w:bookmarkStart w:id="0" w:name="_GoBack"/>
      <w:bookmarkEnd w:id="0"/>
      <w:r>
        <w:rPr>
          <w:rFonts w:ascii="Arial" w:hAnsi="Arial"/>
          <w:color w:val="000000"/>
          <w:sz w:val="20"/>
          <w:szCs w:val="20"/>
        </w:rPr>
        <w:t>es from group A (Blue) and B (Orange). D) PCoA using the fecal microbiome Unweighted Unifrac distance showing an almost linear separation of samples from experimental group A (Blue) and B (Orange)</w:t>
      </w:r>
    </w:p>
    <w:p w:rsidR="002D4704" w:rsidRDefault="002D4704" w:rsidP="002D4704">
      <w:pPr>
        <w:spacing w:line="480" w:lineRule="auto"/>
        <w:jc w:val="both"/>
        <w:rPr>
          <w:rFonts w:ascii="Arial" w:hAnsi="Arial"/>
          <w:color w:val="000000"/>
        </w:rPr>
      </w:pPr>
    </w:p>
    <w:p w:rsidR="002D4704" w:rsidRDefault="002D4704" w:rsidP="002D4704">
      <w:pPr>
        <w:spacing w:line="480" w:lineRule="auto"/>
        <w:jc w:val="both"/>
      </w:pPr>
      <w:r>
        <w:rPr>
          <w:rFonts w:ascii="Arial" w:hAnsi="Arial"/>
          <w:b/>
          <w:bCs/>
          <w:color w:val="000000"/>
          <w:sz w:val="20"/>
          <w:szCs w:val="20"/>
        </w:rPr>
        <w:t>Supplementary Figure 2-</w:t>
      </w:r>
      <w:r>
        <w:rPr>
          <w:rFonts w:ascii="Arial" w:hAnsi="Arial"/>
          <w:color w:val="000000"/>
          <w:sz w:val="20"/>
          <w:szCs w:val="20"/>
        </w:rPr>
        <w:t xml:space="preserve"> A) Comparison between Observed ASV metric between treatment groups showed no significant difference in archaea populations of animals submitted to different diets in both rumen (green line) and feces (yellow line). B) Shannon index comparisons showing a significant difference (P&lt;0.01) in the Richness of archaea in the rumen microbiome. C) PCoA using the rumen microbiome Unweighted Unifrac distance showing no significant difference between groups (P &gt; 0.1). D) PCoA using the fecal microbiome Unweighted Unifrac distance showing a tendency of clustering of samples from experimental group A (Blue) and B (Orange).</w:t>
      </w:r>
    </w:p>
    <w:p w:rsidR="002D4704" w:rsidRDefault="002D4704" w:rsidP="002D4704">
      <w:pPr>
        <w:spacing w:line="480" w:lineRule="auto"/>
        <w:jc w:val="both"/>
        <w:rPr>
          <w:rFonts w:ascii="Arial" w:hAnsi="Arial"/>
          <w:color w:val="000000"/>
          <w:sz w:val="20"/>
          <w:szCs w:val="20"/>
        </w:rPr>
      </w:pPr>
    </w:p>
    <w:p w:rsidR="002D4704" w:rsidRDefault="002D4704" w:rsidP="002D4704">
      <w:pPr>
        <w:spacing w:line="480" w:lineRule="auto"/>
        <w:jc w:val="both"/>
      </w:pPr>
      <w:r>
        <w:rPr>
          <w:rFonts w:ascii="Arial" w:hAnsi="Arial"/>
          <w:b/>
          <w:bCs/>
          <w:color w:val="000000"/>
          <w:sz w:val="20"/>
          <w:szCs w:val="20"/>
        </w:rPr>
        <w:t>Supplementary Figure 3</w:t>
      </w:r>
      <w:r>
        <w:rPr>
          <w:rFonts w:ascii="Arial" w:hAnsi="Arial"/>
          <w:color w:val="000000"/>
          <w:sz w:val="20"/>
          <w:szCs w:val="20"/>
        </w:rPr>
        <w:t>- A) Comparison between Observed ASV metric between treatment groups showed no significant difference in protozoa populations of animals submitted to different diets. B) Shannon index comparisons showed no significant difference (P&lt;0.01) in the Richness of protozoa populations. C) PCoA using the rumen microbiome Unweighted Unifrac distance showing no significant difference between groups (P &gt; 0.1).</w:t>
      </w:r>
    </w:p>
    <w:p w:rsidR="002D4704" w:rsidRDefault="002D4704" w:rsidP="002D4704">
      <w:pPr>
        <w:spacing w:line="480" w:lineRule="auto"/>
        <w:jc w:val="both"/>
        <w:rPr>
          <w:rFonts w:ascii="Arial" w:hAnsi="Arial"/>
          <w:color w:val="000000"/>
          <w:sz w:val="20"/>
          <w:szCs w:val="20"/>
        </w:rPr>
      </w:pPr>
    </w:p>
    <w:p w:rsidR="002D4704" w:rsidRDefault="002D4704" w:rsidP="002D4704">
      <w:pPr>
        <w:spacing w:line="480" w:lineRule="auto"/>
        <w:jc w:val="both"/>
      </w:pPr>
      <w:r>
        <w:rPr>
          <w:rFonts w:ascii="Arial" w:hAnsi="Arial"/>
          <w:b/>
          <w:bCs/>
          <w:color w:val="000000"/>
          <w:sz w:val="20"/>
          <w:szCs w:val="20"/>
        </w:rPr>
        <w:t>Supplementary Figure 4</w:t>
      </w:r>
      <w:r>
        <w:rPr>
          <w:rFonts w:ascii="Arial" w:hAnsi="Arial"/>
          <w:color w:val="000000"/>
          <w:sz w:val="20"/>
          <w:szCs w:val="20"/>
        </w:rPr>
        <w:t>- Vulcan Plot showing 27 Differentially abundant bacterial ASVs of different genera and families in the rumen with W-value &gt;0.9.</w:t>
      </w:r>
    </w:p>
    <w:p w:rsidR="002D4704" w:rsidRDefault="002D4704" w:rsidP="002D4704">
      <w:pPr>
        <w:spacing w:line="480" w:lineRule="auto"/>
        <w:jc w:val="both"/>
        <w:rPr>
          <w:rFonts w:ascii="Arial" w:hAnsi="Arial"/>
          <w:color w:val="000000"/>
          <w:sz w:val="20"/>
          <w:szCs w:val="20"/>
        </w:rPr>
      </w:pPr>
    </w:p>
    <w:p w:rsidR="002D4704" w:rsidRDefault="002D4704" w:rsidP="002D4704">
      <w:pPr>
        <w:spacing w:line="480" w:lineRule="auto"/>
        <w:jc w:val="both"/>
        <w:rPr>
          <w:rFonts w:ascii="Arial" w:hAnsi="Arial"/>
          <w:color w:val="000000"/>
          <w:sz w:val="20"/>
          <w:szCs w:val="20"/>
        </w:rPr>
      </w:pPr>
    </w:p>
    <w:p w:rsidR="002D4704" w:rsidRDefault="002D4704" w:rsidP="002D4704">
      <w:pPr>
        <w:spacing w:line="480" w:lineRule="auto"/>
        <w:jc w:val="both"/>
      </w:pPr>
      <w:r>
        <w:rPr>
          <w:rFonts w:ascii="Arial" w:hAnsi="Arial"/>
          <w:b/>
          <w:bCs/>
          <w:color w:val="000000"/>
          <w:sz w:val="20"/>
          <w:szCs w:val="20"/>
        </w:rPr>
        <w:t>Supplementary Figure 5</w:t>
      </w:r>
      <w:r>
        <w:rPr>
          <w:rFonts w:ascii="Arial" w:hAnsi="Arial"/>
          <w:color w:val="000000"/>
          <w:sz w:val="20"/>
          <w:szCs w:val="20"/>
        </w:rPr>
        <w:t>- Vulcan Plot showing 3 Differentially abundant bacterial ASVs of different genera and families in the feces with W-value &gt;0.9.</w:t>
      </w:r>
    </w:p>
    <w:p w:rsidR="002D4704" w:rsidRDefault="002D4704" w:rsidP="002D4704">
      <w:pPr>
        <w:spacing w:line="480" w:lineRule="auto"/>
        <w:jc w:val="both"/>
      </w:pPr>
      <w:r>
        <w:rPr>
          <w:rFonts w:ascii="Arial" w:hAnsi="Arial"/>
          <w:b/>
          <w:bCs/>
          <w:color w:val="000000"/>
          <w:sz w:val="20"/>
          <w:szCs w:val="20"/>
        </w:rPr>
        <w:t>Supplementary Figure 6</w:t>
      </w:r>
      <w:r>
        <w:rPr>
          <w:rFonts w:ascii="Arial" w:hAnsi="Arial"/>
          <w:color w:val="000000"/>
          <w:sz w:val="20"/>
          <w:szCs w:val="20"/>
        </w:rPr>
        <w:t>- Vulcan Plot showing 8 Differentially abundant barchaea ASVs of different species, genera and families in the rumen with W-value &gt;0.9.</w:t>
      </w:r>
    </w:p>
    <w:p w:rsidR="002D4704" w:rsidRDefault="002D4704" w:rsidP="002D4704">
      <w:pPr>
        <w:spacing w:line="480" w:lineRule="auto"/>
        <w:jc w:val="both"/>
      </w:pPr>
      <w:r>
        <w:rPr>
          <w:rFonts w:ascii="Arial" w:hAnsi="Arial"/>
          <w:b/>
          <w:bCs/>
          <w:color w:val="000000"/>
          <w:sz w:val="20"/>
          <w:szCs w:val="20"/>
        </w:rPr>
        <w:lastRenderedPageBreak/>
        <w:t>Supplementary Figure 7</w:t>
      </w:r>
      <w:r>
        <w:rPr>
          <w:rFonts w:ascii="Arial" w:hAnsi="Arial"/>
          <w:color w:val="000000"/>
          <w:sz w:val="20"/>
          <w:szCs w:val="20"/>
        </w:rPr>
        <w:t>- Vulcan Plot showing 7 Differentially abundant barchaea ASVs of different species in the feces with W-value &gt;0.9.</w:t>
      </w:r>
    </w:p>
    <w:p w:rsidR="002D4704" w:rsidRDefault="002D4704" w:rsidP="002D4704">
      <w:pPr>
        <w:spacing w:line="360" w:lineRule="auto"/>
        <w:jc w:val="both"/>
        <w:rPr>
          <w:rFonts w:ascii="Arial" w:hAnsi="Arial"/>
          <w:color w:val="000000"/>
          <w:sz w:val="20"/>
          <w:szCs w:val="20"/>
        </w:rPr>
      </w:pPr>
    </w:p>
    <w:p w:rsidR="002D4704" w:rsidRDefault="002D4704" w:rsidP="002D4704">
      <w:pPr>
        <w:spacing w:line="360" w:lineRule="auto"/>
        <w:jc w:val="both"/>
      </w:pPr>
      <w:r>
        <w:rPr>
          <w:rFonts w:ascii="Arial" w:hAnsi="Arial"/>
          <w:b/>
          <w:bCs/>
          <w:color w:val="000000"/>
          <w:sz w:val="20"/>
          <w:szCs w:val="20"/>
        </w:rPr>
        <w:t>Supplementary Table 1</w:t>
      </w:r>
      <w:r>
        <w:rPr>
          <w:rFonts w:ascii="Arial" w:hAnsi="Arial"/>
          <w:color w:val="000000"/>
        </w:rPr>
        <w:t xml:space="preserve"> – </w:t>
      </w:r>
      <w:r>
        <w:rPr>
          <w:rFonts w:ascii="Arial" w:hAnsi="Arial"/>
          <w:color w:val="000000"/>
          <w:sz w:val="20"/>
          <w:szCs w:val="20"/>
        </w:rPr>
        <w:t xml:space="preserve">Precision, recall and RoC of Random Forest Models. </w:t>
      </w:r>
    </w:p>
    <w:tbl>
      <w:tblPr>
        <w:tblW w:w="5550" w:type="dxa"/>
        <w:tblCellMar>
          <w:left w:w="0" w:type="dxa"/>
          <w:right w:w="0" w:type="dxa"/>
        </w:tblCellMar>
        <w:tblLook w:val="04A0" w:firstRow="1" w:lastRow="0" w:firstColumn="1" w:lastColumn="0" w:noHBand="0" w:noVBand="1"/>
      </w:tblPr>
      <w:tblGrid>
        <w:gridCol w:w="2156"/>
        <w:gridCol w:w="1557"/>
        <w:gridCol w:w="1064"/>
        <w:gridCol w:w="773"/>
      </w:tblGrid>
      <w:tr w:rsidR="002D4704" w:rsidTr="00995268">
        <w:tc>
          <w:tcPr>
            <w:tcW w:w="2155" w:type="dxa"/>
            <w:tcBorders>
              <w:top w:val="single" w:sz="2" w:space="0" w:color="000000"/>
              <w:bottom w:val="single" w:sz="4" w:space="0" w:color="000000"/>
            </w:tcBorders>
          </w:tcPr>
          <w:p w:rsidR="002D4704" w:rsidRDefault="002D4704" w:rsidP="00995268">
            <w:pPr>
              <w:pStyle w:val="Contedodatabela"/>
              <w:jc w:val="center"/>
              <w:rPr>
                <w:rFonts w:ascii="Arial" w:hAnsi="Arial"/>
                <w:sz w:val="20"/>
                <w:szCs w:val="20"/>
              </w:rPr>
            </w:pPr>
            <w:r>
              <w:rPr>
                <w:rFonts w:ascii="Arial" w:hAnsi="Arial"/>
                <w:sz w:val="20"/>
                <w:szCs w:val="20"/>
              </w:rPr>
              <w:t>Dataset</w:t>
            </w:r>
          </w:p>
        </w:tc>
        <w:tc>
          <w:tcPr>
            <w:tcW w:w="1557" w:type="dxa"/>
            <w:tcBorders>
              <w:top w:val="single" w:sz="2" w:space="0" w:color="000000"/>
              <w:bottom w:val="single" w:sz="4" w:space="0" w:color="000000"/>
            </w:tcBorders>
          </w:tcPr>
          <w:p w:rsidR="002D4704" w:rsidRDefault="002D4704" w:rsidP="00995268">
            <w:pPr>
              <w:pStyle w:val="Contedodatabela"/>
              <w:jc w:val="center"/>
              <w:rPr>
                <w:rFonts w:ascii="Arial" w:hAnsi="Arial"/>
                <w:sz w:val="20"/>
                <w:szCs w:val="20"/>
              </w:rPr>
            </w:pPr>
            <w:r>
              <w:rPr>
                <w:rFonts w:ascii="Arial" w:hAnsi="Arial"/>
                <w:sz w:val="20"/>
                <w:szCs w:val="20"/>
              </w:rPr>
              <w:t>Precision</w:t>
            </w:r>
          </w:p>
        </w:tc>
        <w:tc>
          <w:tcPr>
            <w:tcW w:w="1064" w:type="dxa"/>
            <w:tcBorders>
              <w:top w:val="single" w:sz="2" w:space="0" w:color="000000"/>
              <w:bottom w:val="single" w:sz="4" w:space="0" w:color="000000"/>
            </w:tcBorders>
          </w:tcPr>
          <w:p w:rsidR="002D4704" w:rsidRDefault="002D4704" w:rsidP="00995268">
            <w:pPr>
              <w:pStyle w:val="Contedodatabela"/>
              <w:jc w:val="center"/>
              <w:rPr>
                <w:rFonts w:ascii="Arial" w:hAnsi="Arial"/>
                <w:sz w:val="20"/>
                <w:szCs w:val="20"/>
              </w:rPr>
            </w:pPr>
            <w:r>
              <w:rPr>
                <w:rFonts w:ascii="Arial" w:hAnsi="Arial"/>
                <w:sz w:val="20"/>
                <w:szCs w:val="20"/>
              </w:rPr>
              <w:t>Recall</w:t>
            </w:r>
          </w:p>
        </w:tc>
        <w:tc>
          <w:tcPr>
            <w:tcW w:w="773" w:type="dxa"/>
            <w:tcBorders>
              <w:top w:val="single" w:sz="2" w:space="0" w:color="000000"/>
              <w:bottom w:val="single" w:sz="4" w:space="0" w:color="000000"/>
            </w:tcBorders>
          </w:tcPr>
          <w:p w:rsidR="002D4704" w:rsidRDefault="002D4704" w:rsidP="00995268">
            <w:pPr>
              <w:pStyle w:val="Contedodatabela"/>
              <w:jc w:val="center"/>
              <w:rPr>
                <w:rFonts w:ascii="Arial" w:hAnsi="Arial"/>
                <w:sz w:val="20"/>
                <w:szCs w:val="20"/>
              </w:rPr>
            </w:pPr>
            <w:r>
              <w:rPr>
                <w:rFonts w:ascii="Arial" w:hAnsi="Arial"/>
                <w:sz w:val="20"/>
                <w:szCs w:val="20"/>
              </w:rPr>
              <w:t>RoC</w:t>
            </w:r>
          </w:p>
        </w:tc>
      </w:tr>
      <w:tr w:rsidR="002D4704" w:rsidTr="00995268">
        <w:tc>
          <w:tcPr>
            <w:tcW w:w="2155" w:type="dxa"/>
            <w:shd w:val="clear" w:color="auto" w:fill="DDDDDD"/>
          </w:tcPr>
          <w:p w:rsidR="002D4704" w:rsidRDefault="002D4704" w:rsidP="00995268">
            <w:pPr>
              <w:rPr>
                <w:rFonts w:ascii="Arial" w:hAnsi="Arial"/>
                <w:sz w:val="20"/>
                <w:szCs w:val="20"/>
              </w:rPr>
            </w:pPr>
            <w:r>
              <w:rPr>
                <w:rFonts w:ascii="Arial" w:hAnsi="Arial"/>
                <w:sz w:val="20"/>
                <w:szCs w:val="20"/>
              </w:rPr>
              <w:t>Bacteria rumen</w:t>
            </w:r>
          </w:p>
        </w:tc>
        <w:tc>
          <w:tcPr>
            <w:tcW w:w="1557" w:type="dxa"/>
            <w:shd w:val="clear" w:color="auto" w:fill="DDDDDD"/>
          </w:tcPr>
          <w:p w:rsidR="002D4704" w:rsidRDefault="002D4704" w:rsidP="00995268">
            <w:pPr>
              <w:jc w:val="center"/>
              <w:rPr>
                <w:rFonts w:ascii="Arial" w:hAnsi="Arial"/>
                <w:sz w:val="20"/>
                <w:szCs w:val="20"/>
              </w:rPr>
            </w:pPr>
            <w:r>
              <w:rPr>
                <w:rFonts w:ascii="Arial" w:hAnsi="Arial"/>
                <w:sz w:val="20"/>
                <w:szCs w:val="20"/>
              </w:rPr>
              <w:t>0.86</w:t>
            </w:r>
          </w:p>
        </w:tc>
        <w:tc>
          <w:tcPr>
            <w:tcW w:w="1064" w:type="dxa"/>
            <w:shd w:val="clear" w:color="auto" w:fill="DDDDDD"/>
          </w:tcPr>
          <w:p w:rsidR="002D4704" w:rsidRDefault="002D4704" w:rsidP="00995268">
            <w:pPr>
              <w:rPr>
                <w:rFonts w:ascii="Arial" w:hAnsi="Arial"/>
                <w:sz w:val="20"/>
                <w:szCs w:val="20"/>
              </w:rPr>
            </w:pPr>
            <w:r>
              <w:rPr>
                <w:rFonts w:ascii="Arial" w:hAnsi="Arial"/>
                <w:sz w:val="20"/>
                <w:szCs w:val="20"/>
              </w:rPr>
              <w:t>0.75</w:t>
            </w:r>
          </w:p>
        </w:tc>
        <w:tc>
          <w:tcPr>
            <w:tcW w:w="773" w:type="dxa"/>
            <w:shd w:val="clear" w:color="auto" w:fill="DDDDDD"/>
          </w:tcPr>
          <w:p w:rsidR="002D4704" w:rsidRDefault="002D4704" w:rsidP="00995268">
            <w:pPr>
              <w:jc w:val="center"/>
              <w:rPr>
                <w:rFonts w:ascii="Arial" w:hAnsi="Arial"/>
                <w:sz w:val="20"/>
                <w:szCs w:val="20"/>
              </w:rPr>
            </w:pPr>
            <w:r>
              <w:rPr>
                <w:rFonts w:ascii="Arial" w:hAnsi="Arial"/>
                <w:sz w:val="20"/>
                <w:szCs w:val="20"/>
              </w:rPr>
              <w:t>0.97</w:t>
            </w:r>
          </w:p>
        </w:tc>
      </w:tr>
      <w:tr w:rsidR="002D4704" w:rsidTr="00995268">
        <w:tc>
          <w:tcPr>
            <w:tcW w:w="2155" w:type="dxa"/>
            <w:shd w:val="clear" w:color="auto" w:fill="DDDDDD"/>
          </w:tcPr>
          <w:p w:rsidR="002D4704" w:rsidRDefault="002D4704" w:rsidP="00995268">
            <w:pPr>
              <w:rPr>
                <w:rFonts w:ascii="Arial" w:hAnsi="Arial"/>
                <w:sz w:val="20"/>
                <w:szCs w:val="20"/>
              </w:rPr>
            </w:pPr>
            <w:r>
              <w:rPr>
                <w:rFonts w:ascii="Arial" w:hAnsi="Arial"/>
                <w:sz w:val="20"/>
                <w:szCs w:val="20"/>
              </w:rPr>
              <w:t>Archaea rumen</w:t>
            </w:r>
          </w:p>
        </w:tc>
        <w:tc>
          <w:tcPr>
            <w:tcW w:w="1557" w:type="dxa"/>
            <w:shd w:val="clear" w:color="auto" w:fill="DDDDDD"/>
          </w:tcPr>
          <w:p w:rsidR="002D4704" w:rsidRDefault="002D4704" w:rsidP="00995268">
            <w:pPr>
              <w:jc w:val="center"/>
              <w:rPr>
                <w:rFonts w:ascii="Arial" w:hAnsi="Arial"/>
                <w:sz w:val="20"/>
                <w:szCs w:val="20"/>
              </w:rPr>
            </w:pPr>
            <w:r>
              <w:rPr>
                <w:rFonts w:ascii="Arial" w:hAnsi="Arial"/>
                <w:sz w:val="20"/>
                <w:szCs w:val="20"/>
              </w:rPr>
              <w:t>1.0</w:t>
            </w:r>
          </w:p>
        </w:tc>
        <w:tc>
          <w:tcPr>
            <w:tcW w:w="1064" w:type="dxa"/>
            <w:shd w:val="clear" w:color="auto" w:fill="DDDDDD"/>
          </w:tcPr>
          <w:p w:rsidR="002D4704" w:rsidRDefault="002D4704" w:rsidP="00995268">
            <w:pPr>
              <w:rPr>
                <w:rFonts w:ascii="Arial" w:hAnsi="Arial"/>
                <w:sz w:val="20"/>
                <w:szCs w:val="20"/>
              </w:rPr>
            </w:pPr>
            <w:r>
              <w:rPr>
                <w:rFonts w:ascii="Arial" w:hAnsi="Arial"/>
                <w:sz w:val="20"/>
                <w:szCs w:val="20"/>
              </w:rPr>
              <w:t>0.88</w:t>
            </w:r>
          </w:p>
        </w:tc>
        <w:tc>
          <w:tcPr>
            <w:tcW w:w="773" w:type="dxa"/>
            <w:shd w:val="clear" w:color="auto" w:fill="DDDDDD"/>
          </w:tcPr>
          <w:p w:rsidR="002D4704" w:rsidRDefault="002D4704" w:rsidP="00995268">
            <w:pPr>
              <w:jc w:val="center"/>
              <w:rPr>
                <w:rFonts w:ascii="Arial" w:hAnsi="Arial"/>
                <w:sz w:val="20"/>
                <w:szCs w:val="20"/>
              </w:rPr>
            </w:pPr>
            <w:r>
              <w:rPr>
                <w:rFonts w:ascii="Arial" w:hAnsi="Arial"/>
                <w:sz w:val="20"/>
                <w:szCs w:val="20"/>
              </w:rPr>
              <w:t>1.0</w:t>
            </w:r>
          </w:p>
        </w:tc>
      </w:tr>
      <w:tr w:rsidR="002D4704" w:rsidTr="00995268">
        <w:tc>
          <w:tcPr>
            <w:tcW w:w="2155" w:type="dxa"/>
            <w:shd w:val="clear" w:color="auto" w:fill="DDDDDD"/>
          </w:tcPr>
          <w:p w:rsidR="002D4704" w:rsidRDefault="002D4704" w:rsidP="00995268">
            <w:pPr>
              <w:rPr>
                <w:rFonts w:ascii="Arial" w:hAnsi="Arial"/>
                <w:sz w:val="20"/>
                <w:szCs w:val="20"/>
              </w:rPr>
            </w:pPr>
            <w:r>
              <w:rPr>
                <w:rFonts w:ascii="Arial" w:hAnsi="Arial"/>
                <w:sz w:val="20"/>
                <w:szCs w:val="20"/>
              </w:rPr>
              <w:t>Protozoa rumen</w:t>
            </w:r>
          </w:p>
        </w:tc>
        <w:tc>
          <w:tcPr>
            <w:tcW w:w="1557" w:type="dxa"/>
            <w:shd w:val="clear" w:color="auto" w:fill="DDDDDD"/>
          </w:tcPr>
          <w:p w:rsidR="002D4704" w:rsidRDefault="002D4704" w:rsidP="00995268">
            <w:pPr>
              <w:jc w:val="center"/>
              <w:rPr>
                <w:rFonts w:ascii="Arial" w:hAnsi="Arial"/>
                <w:sz w:val="20"/>
                <w:szCs w:val="20"/>
              </w:rPr>
            </w:pPr>
            <w:r>
              <w:rPr>
                <w:rFonts w:ascii="Arial" w:hAnsi="Arial"/>
                <w:sz w:val="20"/>
                <w:szCs w:val="20"/>
              </w:rPr>
              <w:t>0.57</w:t>
            </w:r>
          </w:p>
        </w:tc>
        <w:tc>
          <w:tcPr>
            <w:tcW w:w="1064" w:type="dxa"/>
            <w:shd w:val="clear" w:color="auto" w:fill="DDDDDD"/>
          </w:tcPr>
          <w:p w:rsidR="002D4704" w:rsidRDefault="002D4704" w:rsidP="00995268">
            <w:pPr>
              <w:rPr>
                <w:rFonts w:ascii="Arial" w:hAnsi="Arial"/>
                <w:sz w:val="20"/>
                <w:szCs w:val="20"/>
              </w:rPr>
            </w:pPr>
            <w:r>
              <w:rPr>
                <w:rFonts w:ascii="Arial" w:hAnsi="Arial"/>
                <w:sz w:val="20"/>
                <w:szCs w:val="20"/>
              </w:rPr>
              <w:t>0.57</w:t>
            </w:r>
          </w:p>
        </w:tc>
        <w:tc>
          <w:tcPr>
            <w:tcW w:w="773" w:type="dxa"/>
            <w:shd w:val="clear" w:color="auto" w:fill="DDDDDD"/>
          </w:tcPr>
          <w:p w:rsidR="002D4704" w:rsidRDefault="002D4704" w:rsidP="00995268">
            <w:pPr>
              <w:jc w:val="center"/>
              <w:rPr>
                <w:rFonts w:ascii="Arial" w:hAnsi="Arial"/>
                <w:sz w:val="20"/>
                <w:szCs w:val="20"/>
              </w:rPr>
            </w:pPr>
            <w:r>
              <w:rPr>
                <w:rFonts w:ascii="Arial" w:hAnsi="Arial"/>
                <w:sz w:val="20"/>
                <w:szCs w:val="20"/>
              </w:rPr>
              <w:t>0.7</w:t>
            </w:r>
          </w:p>
        </w:tc>
      </w:tr>
      <w:tr w:rsidR="002D4704" w:rsidTr="00995268">
        <w:tc>
          <w:tcPr>
            <w:tcW w:w="2155" w:type="dxa"/>
          </w:tcPr>
          <w:p w:rsidR="002D4704" w:rsidRDefault="002D4704" w:rsidP="00995268">
            <w:pPr>
              <w:rPr>
                <w:rFonts w:ascii="Arial" w:hAnsi="Arial"/>
                <w:sz w:val="20"/>
                <w:szCs w:val="20"/>
              </w:rPr>
            </w:pPr>
            <w:r>
              <w:rPr>
                <w:rFonts w:ascii="Arial" w:hAnsi="Arial"/>
                <w:sz w:val="20"/>
                <w:szCs w:val="20"/>
              </w:rPr>
              <w:t>Bacteria feces</w:t>
            </w:r>
          </w:p>
        </w:tc>
        <w:tc>
          <w:tcPr>
            <w:tcW w:w="1557" w:type="dxa"/>
          </w:tcPr>
          <w:p w:rsidR="002D4704" w:rsidRDefault="002D4704" w:rsidP="00995268">
            <w:pPr>
              <w:jc w:val="center"/>
              <w:rPr>
                <w:rFonts w:ascii="Arial" w:hAnsi="Arial"/>
                <w:sz w:val="20"/>
                <w:szCs w:val="20"/>
              </w:rPr>
            </w:pPr>
            <w:r>
              <w:rPr>
                <w:rFonts w:ascii="Arial" w:hAnsi="Arial"/>
                <w:sz w:val="20"/>
                <w:szCs w:val="20"/>
              </w:rPr>
              <w:t>0.71</w:t>
            </w:r>
          </w:p>
        </w:tc>
        <w:tc>
          <w:tcPr>
            <w:tcW w:w="1064" w:type="dxa"/>
          </w:tcPr>
          <w:p w:rsidR="002D4704" w:rsidRDefault="002D4704" w:rsidP="00995268">
            <w:pPr>
              <w:rPr>
                <w:rFonts w:ascii="Arial" w:hAnsi="Arial"/>
                <w:sz w:val="20"/>
                <w:szCs w:val="20"/>
              </w:rPr>
            </w:pPr>
            <w:r>
              <w:rPr>
                <w:rFonts w:ascii="Arial" w:hAnsi="Arial"/>
                <w:sz w:val="20"/>
                <w:szCs w:val="20"/>
              </w:rPr>
              <w:t>0.86</w:t>
            </w:r>
          </w:p>
        </w:tc>
        <w:tc>
          <w:tcPr>
            <w:tcW w:w="773" w:type="dxa"/>
          </w:tcPr>
          <w:p w:rsidR="002D4704" w:rsidRDefault="002D4704" w:rsidP="00995268">
            <w:pPr>
              <w:jc w:val="center"/>
              <w:rPr>
                <w:rFonts w:ascii="Arial" w:hAnsi="Arial"/>
                <w:sz w:val="20"/>
                <w:szCs w:val="20"/>
              </w:rPr>
            </w:pPr>
            <w:r>
              <w:rPr>
                <w:rFonts w:ascii="Arial" w:hAnsi="Arial"/>
                <w:sz w:val="20"/>
                <w:szCs w:val="20"/>
              </w:rPr>
              <w:t>0.97</w:t>
            </w:r>
          </w:p>
        </w:tc>
      </w:tr>
      <w:tr w:rsidR="002D4704" w:rsidTr="00995268">
        <w:tc>
          <w:tcPr>
            <w:tcW w:w="2155" w:type="dxa"/>
            <w:tcBorders>
              <w:bottom w:val="single" w:sz="2" w:space="0" w:color="000000"/>
            </w:tcBorders>
          </w:tcPr>
          <w:p w:rsidR="002D4704" w:rsidRDefault="002D4704" w:rsidP="00995268">
            <w:pPr>
              <w:rPr>
                <w:rFonts w:ascii="Arial" w:hAnsi="Arial"/>
                <w:sz w:val="20"/>
                <w:szCs w:val="20"/>
              </w:rPr>
            </w:pPr>
            <w:r>
              <w:rPr>
                <w:rFonts w:ascii="Arial" w:hAnsi="Arial"/>
                <w:sz w:val="20"/>
                <w:szCs w:val="20"/>
              </w:rPr>
              <w:t>Archaea feces</w:t>
            </w:r>
          </w:p>
        </w:tc>
        <w:tc>
          <w:tcPr>
            <w:tcW w:w="1557" w:type="dxa"/>
            <w:tcBorders>
              <w:bottom w:val="single" w:sz="2" w:space="0" w:color="000000"/>
            </w:tcBorders>
          </w:tcPr>
          <w:p w:rsidR="002D4704" w:rsidRDefault="002D4704" w:rsidP="00995268">
            <w:pPr>
              <w:jc w:val="center"/>
              <w:rPr>
                <w:rFonts w:ascii="Arial" w:hAnsi="Arial"/>
                <w:sz w:val="20"/>
                <w:szCs w:val="20"/>
              </w:rPr>
            </w:pPr>
            <w:r>
              <w:rPr>
                <w:rFonts w:ascii="Arial" w:hAnsi="Arial"/>
                <w:sz w:val="20"/>
                <w:szCs w:val="20"/>
              </w:rPr>
              <w:t>1.0</w:t>
            </w:r>
          </w:p>
        </w:tc>
        <w:tc>
          <w:tcPr>
            <w:tcW w:w="1064" w:type="dxa"/>
            <w:tcBorders>
              <w:bottom w:val="single" w:sz="2" w:space="0" w:color="000000"/>
            </w:tcBorders>
          </w:tcPr>
          <w:p w:rsidR="002D4704" w:rsidRDefault="002D4704" w:rsidP="00995268">
            <w:pPr>
              <w:rPr>
                <w:rFonts w:ascii="Arial" w:hAnsi="Arial"/>
                <w:sz w:val="20"/>
                <w:szCs w:val="20"/>
              </w:rPr>
            </w:pPr>
            <w:r>
              <w:rPr>
                <w:rFonts w:ascii="Arial" w:hAnsi="Arial"/>
                <w:sz w:val="20"/>
                <w:szCs w:val="20"/>
              </w:rPr>
              <w:t>0.86</w:t>
            </w:r>
          </w:p>
        </w:tc>
        <w:tc>
          <w:tcPr>
            <w:tcW w:w="773" w:type="dxa"/>
            <w:tcBorders>
              <w:bottom w:val="single" w:sz="2" w:space="0" w:color="000000"/>
            </w:tcBorders>
          </w:tcPr>
          <w:p w:rsidR="002D4704" w:rsidRDefault="002D4704" w:rsidP="00995268">
            <w:pPr>
              <w:jc w:val="center"/>
              <w:rPr>
                <w:rFonts w:ascii="Arial" w:hAnsi="Arial"/>
                <w:sz w:val="20"/>
                <w:szCs w:val="20"/>
              </w:rPr>
            </w:pPr>
            <w:r>
              <w:rPr>
                <w:rFonts w:ascii="Arial" w:hAnsi="Arial"/>
                <w:sz w:val="20"/>
                <w:szCs w:val="20"/>
              </w:rPr>
              <w:t>0.98</w:t>
            </w:r>
          </w:p>
        </w:tc>
      </w:tr>
    </w:tbl>
    <w:p w:rsidR="002D4704" w:rsidRDefault="002D4704" w:rsidP="002D4704">
      <w:pPr>
        <w:spacing w:line="360" w:lineRule="auto"/>
        <w:jc w:val="center"/>
        <w:rPr>
          <w:rFonts w:ascii="Arial" w:hAnsi="Arial"/>
          <w:color w:val="000000"/>
          <w:sz w:val="20"/>
          <w:szCs w:val="20"/>
        </w:rPr>
      </w:pPr>
    </w:p>
    <w:p w:rsidR="002D4704" w:rsidRDefault="002D4704" w:rsidP="002D4704">
      <w:pPr>
        <w:spacing w:line="360" w:lineRule="auto"/>
        <w:jc w:val="both"/>
      </w:pPr>
      <w:r>
        <w:rPr>
          <w:rFonts w:ascii="Arial" w:hAnsi="Arial"/>
          <w:b/>
          <w:bCs/>
          <w:color w:val="000000"/>
          <w:sz w:val="20"/>
          <w:szCs w:val="20"/>
        </w:rPr>
        <w:t>Supplementary Table 2</w:t>
      </w:r>
      <w:r>
        <w:rPr>
          <w:rFonts w:ascii="Arial" w:hAnsi="Arial"/>
          <w:color w:val="000000"/>
          <w:sz w:val="20"/>
          <w:szCs w:val="20"/>
        </w:rPr>
        <w:t xml:space="preserve"> – ASV importance score for the Random Forest classification</w:t>
      </w:r>
    </w:p>
    <w:tbl>
      <w:tblPr>
        <w:tblW w:w="7255" w:type="dxa"/>
        <w:tblInd w:w="-30" w:type="dxa"/>
        <w:tblCellMar>
          <w:left w:w="30" w:type="dxa"/>
          <w:right w:w="30" w:type="dxa"/>
        </w:tblCellMar>
        <w:tblLook w:val="04A0" w:firstRow="1" w:lastRow="0" w:firstColumn="1" w:lastColumn="0" w:noHBand="0" w:noVBand="1"/>
      </w:tblPr>
      <w:tblGrid>
        <w:gridCol w:w="1311"/>
        <w:gridCol w:w="3625"/>
        <w:gridCol w:w="1133"/>
        <w:gridCol w:w="1186"/>
      </w:tblGrid>
      <w:tr w:rsidR="002D4704" w:rsidTr="00995268">
        <w:trPr>
          <w:trHeight w:val="256"/>
        </w:trPr>
        <w:tc>
          <w:tcPr>
            <w:tcW w:w="1310" w:type="dxa"/>
            <w:vAlign w:val="bottom"/>
          </w:tcPr>
          <w:p w:rsidR="002D4704" w:rsidRDefault="002D4704" w:rsidP="00995268">
            <w:pPr>
              <w:jc w:val="center"/>
              <w:rPr>
                <w:rFonts w:ascii="Arial" w:hAnsi="Arial"/>
                <w:sz w:val="20"/>
                <w:szCs w:val="20"/>
              </w:rPr>
            </w:pPr>
            <w:r>
              <w:rPr>
                <w:rFonts w:ascii="Arial" w:hAnsi="Arial"/>
                <w:sz w:val="20"/>
                <w:szCs w:val="20"/>
              </w:rPr>
              <w:t>ASV</w:t>
            </w:r>
          </w:p>
        </w:tc>
        <w:tc>
          <w:tcPr>
            <w:tcW w:w="3625" w:type="dxa"/>
            <w:vAlign w:val="bottom"/>
          </w:tcPr>
          <w:p w:rsidR="002D4704" w:rsidRDefault="002D4704" w:rsidP="00995268">
            <w:pPr>
              <w:jc w:val="center"/>
              <w:rPr>
                <w:rFonts w:ascii="Arial" w:hAnsi="Arial"/>
                <w:sz w:val="20"/>
                <w:szCs w:val="20"/>
              </w:rPr>
            </w:pPr>
            <w:r>
              <w:rPr>
                <w:rFonts w:ascii="Arial" w:hAnsi="Arial"/>
                <w:sz w:val="20"/>
                <w:szCs w:val="20"/>
              </w:rPr>
              <w:t>Taxon</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Importance</w:t>
            </w:r>
          </w:p>
        </w:tc>
        <w:tc>
          <w:tcPr>
            <w:tcW w:w="1186" w:type="dxa"/>
            <w:vAlign w:val="bottom"/>
          </w:tcPr>
          <w:p w:rsidR="002D4704" w:rsidRDefault="002D4704" w:rsidP="00995268">
            <w:pPr>
              <w:jc w:val="center"/>
              <w:rPr>
                <w:rFonts w:ascii="Arial" w:hAnsi="Arial"/>
                <w:sz w:val="20"/>
                <w:szCs w:val="20"/>
              </w:rPr>
            </w:pPr>
            <w:r>
              <w:rPr>
                <w:rFonts w:ascii="Arial" w:hAnsi="Arial"/>
                <w:sz w:val="20"/>
                <w:szCs w:val="20"/>
              </w:rPr>
              <w:t>Dataset</w:t>
            </w:r>
          </w:p>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ASV_1062</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Fibrobacter</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0,021</w:t>
            </w:r>
          </w:p>
        </w:tc>
        <w:tc>
          <w:tcPr>
            <w:tcW w:w="1186" w:type="dxa"/>
            <w:vMerge w:val="restart"/>
            <w:shd w:val="clear" w:color="auto" w:fill="CCCCCC"/>
            <w:vAlign w:val="center"/>
          </w:tcPr>
          <w:p w:rsidR="002D4704" w:rsidRDefault="002D4704" w:rsidP="00995268">
            <w:pPr>
              <w:jc w:val="center"/>
              <w:rPr>
                <w:rFonts w:ascii="Arial" w:hAnsi="Arial"/>
                <w:sz w:val="20"/>
                <w:szCs w:val="20"/>
              </w:rPr>
            </w:pPr>
            <w:r>
              <w:rPr>
                <w:rFonts w:ascii="Arial" w:hAnsi="Arial"/>
                <w:sz w:val="20"/>
                <w:szCs w:val="20"/>
              </w:rPr>
              <w:t>Bacteria rumen</w:t>
            </w:r>
          </w:p>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ASV_97</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Succiniclasticum</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0,020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ASV_70</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Bacteroidales</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ASV_1345</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Oribacterium</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0,016</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ASV_2840</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Kiritimatiellae WCHB1-41</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ASV_521</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Prevotellaceae UCG-003</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ASV_3467</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Kiritimatiellae WCHB1-41</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ASV_240</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Treponema</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ASV_855</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Lachnospiraceae</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ASV_634</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Anaerovorax</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ASV_1452</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Succinivibrio</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ASV_455</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 xml:space="preserve">Lachnospiraceae NK3A20 </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ASV_638</w:t>
            </w:r>
          </w:p>
        </w:tc>
        <w:tc>
          <w:tcPr>
            <w:tcW w:w="3625"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 xml:space="preserve">Christensenellaceae R-7 </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tcMar>
              <w:left w:w="28" w:type="dxa"/>
              <w:right w:w="28" w:type="dxa"/>
            </w:tcMar>
            <w:vAlign w:val="bottom"/>
          </w:tcPr>
          <w:p w:rsidR="002D4704" w:rsidRDefault="002D4704" w:rsidP="00995268">
            <w:pPr>
              <w:rPr>
                <w:rFonts w:ascii="Arial" w:hAnsi="Arial"/>
                <w:sz w:val="20"/>
                <w:szCs w:val="20"/>
              </w:rPr>
            </w:pPr>
            <w:r>
              <w:rPr>
                <w:rFonts w:ascii="Arial" w:hAnsi="Arial"/>
                <w:sz w:val="20"/>
                <w:szCs w:val="20"/>
              </w:rPr>
              <w:t>ASV_1675</w:t>
            </w:r>
          </w:p>
        </w:tc>
        <w:tc>
          <w:tcPr>
            <w:tcW w:w="3625" w:type="dxa"/>
            <w:shd w:val="clear" w:color="auto" w:fill="CCCCCC"/>
            <w:tcMar>
              <w:left w:w="28" w:type="dxa"/>
              <w:right w:w="28" w:type="dxa"/>
            </w:tcMar>
            <w:vAlign w:val="bottom"/>
          </w:tcPr>
          <w:p w:rsidR="002D4704" w:rsidRDefault="002D4704" w:rsidP="00995268">
            <w:pPr>
              <w:rPr>
                <w:rFonts w:ascii="Arial" w:hAnsi="Arial"/>
                <w:i/>
                <w:iCs/>
                <w:sz w:val="20"/>
                <w:szCs w:val="20"/>
              </w:rPr>
            </w:pPr>
            <w:r>
              <w:rPr>
                <w:rFonts w:ascii="Arial" w:hAnsi="Arial"/>
                <w:i/>
                <w:iCs/>
                <w:sz w:val="20"/>
                <w:szCs w:val="20"/>
              </w:rPr>
              <w:t>Prevotella</w:t>
            </w:r>
          </w:p>
        </w:tc>
        <w:tc>
          <w:tcPr>
            <w:tcW w:w="1133" w:type="dxa"/>
            <w:shd w:val="clear" w:color="auto" w:fill="CCCCCC"/>
            <w:tcMar>
              <w:left w:w="28" w:type="dxa"/>
              <w:right w:w="28" w:type="dxa"/>
            </w:tcMar>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ASV_332</w:t>
            </w:r>
          </w:p>
        </w:tc>
        <w:tc>
          <w:tcPr>
            <w:tcW w:w="3625" w:type="dxa"/>
            <w:vAlign w:val="bottom"/>
          </w:tcPr>
          <w:p w:rsidR="002D4704" w:rsidRDefault="002D4704" w:rsidP="00995268">
            <w:pPr>
              <w:rPr>
                <w:rFonts w:ascii="Arial" w:hAnsi="Arial"/>
                <w:sz w:val="20"/>
                <w:szCs w:val="20"/>
              </w:rPr>
            </w:pPr>
            <w:r>
              <w:rPr>
                <w:rFonts w:ascii="Arial" w:hAnsi="Arial"/>
                <w:sz w:val="20"/>
                <w:szCs w:val="20"/>
              </w:rPr>
              <w:t>Prevotellaceae UCG-001</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0,035</w:t>
            </w:r>
          </w:p>
        </w:tc>
        <w:tc>
          <w:tcPr>
            <w:tcW w:w="1186" w:type="dxa"/>
            <w:vMerge w:val="restart"/>
            <w:vAlign w:val="center"/>
          </w:tcPr>
          <w:p w:rsidR="002D4704" w:rsidRDefault="002D4704" w:rsidP="00995268">
            <w:pPr>
              <w:jc w:val="center"/>
              <w:rPr>
                <w:rFonts w:ascii="Arial" w:hAnsi="Arial"/>
                <w:sz w:val="20"/>
                <w:szCs w:val="20"/>
              </w:rPr>
            </w:pPr>
            <w:r>
              <w:rPr>
                <w:rFonts w:ascii="Arial" w:hAnsi="Arial"/>
                <w:sz w:val="20"/>
                <w:szCs w:val="20"/>
              </w:rPr>
              <w:t>Bacteria Feces</w:t>
            </w:r>
          </w:p>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ASV_2812</w:t>
            </w:r>
          </w:p>
        </w:tc>
        <w:tc>
          <w:tcPr>
            <w:tcW w:w="3625" w:type="dxa"/>
            <w:vAlign w:val="bottom"/>
          </w:tcPr>
          <w:p w:rsidR="002D4704" w:rsidRDefault="002D4704" w:rsidP="00995268">
            <w:pPr>
              <w:rPr>
                <w:rFonts w:ascii="Arial" w:hAnsi="Arial"/>
                <w:sz w:val="20"/>
                <w:szCs w:val="20"/>
              </w:rPr>
            </w:pPr>
            <w:r>
              <w:rPr>
                <w:rFonts w:ascii="Arial" w:hAnsi="Arial"/>
                <w:sz w:val="20"/>
                <w:szCs w:val="20"/>
              </w:rPr>
              <w:t>Ruminococcaceae</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ASV_126</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Bacteroides</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ASV_1381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Acetitomaculum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0,020</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ASV_461</w:t>
            </w:r>
          </w:p>
        </w:tc>
        <w:tc>
          <w:tcPr>
            <w:tcW w:w="3625" w:type="dxa"/>
            <w:vAlign w:val="bottom"/>
          </w:tcPr>
          <w:p w:rsidR="002D4704" w:rsidRDefault="002D4704" w:rsidP="00995268">
            <w:pPr>
              <w:rPr>
                <w:rFonts w:ascii="Arial" w:hAnsi="Arial"/>
                <w:sz w:val="20"/>
                <w:szCs w:val="20"/>
              </w:rPr>
            </w:pPr>
            <w:r>
              <w:rPr>
                <w:rFonts w:ascii="Arial" w:hAnsi="Arial"/>
                <w:sz w:val="20"/>
                <w:szCs w:val="20"/>
              </w:rPr>
              <w:t>Lachnospiraceae</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0,017</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ASV_1823</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Bacteroides</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0,017</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ASV_36</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Parabacteroides</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0,016</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ASV_160</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Roseburia</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0,016</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ASV_526</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Oscillibacter</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ASV_481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Agathobacter</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ASV_1561</w:t>
            </w:r>
          </w:p>
        </w:tc>
        <w:tc>
          <w:tcPr>
            <w:tcW w:w="3625" w:type="dxa"/>
            <w:vAlign w:val="bottom"/>
          </w:tcPr>
          <w:p w:rsidR="002D4704" w:rsidRDefault="002D4704" w:rsidP="00995268">
            <w:pPr>
              <w:rPr>
                <w:rFonts w:ascii="Arial" w:hAnsi="Arial"/>
                <w:sz w:val="20"/>
                <w:szCs w:val="20"/>
              </w:rPr>
            </w:pPr>
            <w:r>
              <w:rPr>
                <w:rFonts w:ascii="Arial" w:hAnsi="Arial"/>
                <w:sz w:val="20"/>
                <w:szCs w:val="20"/>
              </w:rPr>
              <w:t>Ruminococcaceae UCG-010</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ASV_1424</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Ruminococcus</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ASV_2457</w:t>
            </w:r>
          </w:p>
        </w:tc>
        <w:tc>
          <w:tcPr>
            <w:tcW w:w="3625" w:type="dxa"/>
            <w:vAlign w:val="bottom"/>
          </w:tcPr>
          <w:p w:rsidR="002D4704" w:rsidRDefault="002D4704" w:rsidP="00995268">
            <w:pPr>
              <w:rPr>
                <w:rFonts w:ascii="Arial" w:hAnsi="Arial"/>
                <w:sz w:val="20"/>
                <w:szCs w:val="20"/>
              </w:rPr>
            </w:pPr>
            <w:r>
              <w:rPr>
                <w:rFonts w:ascii="Arial" w:hAnsi="Arial"/>
                <w:sz w:val="20"/>
                <w:szCs w:val="20"/>
              </w:rPr>
              <w:t>Ruminococcaceae UCG-010</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ASV_1487</w:t>
            </w:r>
          </w:p>
        </w:tc>
        <w:tc>
          <w:tcPr>
            <w:tcW w:w="3625" w:type="dxa"/>
            <w:vAlign w:val="bottom"/>
          </w:tcPr>
          <w:p w:rsidR="002D4704" w:rsidRDefault="002D4704" w:rsidP="00995268">
            <w:pPr>
              <w:rPr>
                <w:rFonts w:ascii="Arial" w:hAnsi="Arial"/>
                <w:sz w:val="20"/>
                <w:szCs w:val="20"/>
              </w:rPr>
            </w:pPr>
            <w:r>
              <w:rPr>
                <w:rFonts w:ascii="Arial" w:hAnsi="Arial"/>
                <w:sz w:val="20"/>
                <w:szCs w:val="20"/>
              </w:rPr>
              <w:t>Kiritimatiellae WCHB1-41</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ASV_862</w:t>
            </w:r>
          </w:p>
        </w:tc>
        <w:tc>
          <w:tcPr>
            <w:tcW w:w="3625" w:type="dxa"/>
            <w:vAlign w:val="bottom"/>
          </w:tcPr>
          <w:p w:rsidR="002D4704" w:rsidRDefault="002D4704" w:rsidP="00995268">
            <w:pPr>
              <w:rPr>
                <w:rFonts w:ascii="Arial" w:hAnsi="Arial"/>
                <w:sz w:val="20"/>
                <w:szCs w:val="20"/>
              </w:rPr>
            </w:pPr>
            <w:r>
              <w:rPr>
                <w:rFonts w:ascii="Arial" w:hAnsi="Arial"/>
                <w:sz w:val="20"/>
                <w:szCs w:val="20"/>
              </w:rPr>
              <w:t>Ruminococcaceae UCG-010</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ASV_123</w:t>
            </w:r>
          </w:p>
        </w:tc>
        <w:tc>
          <w:tcPr>
            <w:tcW w:w="3625" w:type="dxa"/>
            <w:vAlign w:val="bottom"/>
          </w:tcPr>
          <w:p w:rsidR="002D4704" w:rsidRDefault="002D4704" w:rsidP="00995268">
            <w:pPr>
              <w:rPr>
                <w:rFonts w:ascii="Arial" w:hAnsi="Arial"/>
                <w:sz w:val="20"/>
                <w:szCs w:val="20"/>
              </w:rPr>
            </w:pPr>
            <w:r>
              <w:rPr>
                <w:rFonts w:ascii="Arial" w:hAnsi="Arial"/>
                <w:sz w:val="20"/>
                <w:szCs w:val="20"/>
              </w:rPr>
              <w:t xml:space="preserve">Rikenellaceae RC9 </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ASV_1214</w:t>
            </w:r>
          </w:p>
        </w:tc>
        <w:tc>
          <w:tcPr>
            <w:tcW w:w="3625" w:type="dxa"/>
            <w:vAlign w:val="bottom"/>
          </w:tcPr>
          <w:p w:rsidR="002D4704" w:rsidRDefault="002D4704" w:rsidP="00995268">
            <w:pPr>
              <w:rPr>
                <w:rFonts w:ascii="Arial" w:hAnsi="Arial"/>
                <w:sz w:val="20"/>
                <w:szCs w:val="20"/>
              </w:rPr>
            </w:pPr>
            <w:r>
              <w:rPr>
                <w:rFonts w:ascii="Arial" w:hAnsi="Arial"/>
                <w:sz w:val="20"/>
                <w:szCs w:val="20"/>
              </w:rPr>
              <w:t xml:space="preserve">Christensenellaceae R-7 </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ASV_365</w:t>
            </w:r>
          </w:p>
        </w:tc>
        <w:tc>
          <w:tcPr>
            <w:tcW w:w="3625" w:type="dxa"/>
            <w:vAlign w:val="bottom"/>
          </w:tcPr>
          <w:p w:rsidR="002D4704" w:rsidRDefault="002D4704" w:rsidP="00995268">
            <w:pPr>
              <w:rPr>
                <w:rFonts w:ascii="Arial" w:hAnsi="Arial"/>
                <w:sz w:val="20"/>
                <w:szCs w:val="20"/>
              </w:rPr>
            </w:pPr>
            <w:r>
              <w:rPr>
                <w:rFonts w:ascii="Arial" w:hAnsi="Arial"/>
                <w:sz w:val="20"/>
                <w:szCs w:val="20"/>
              </w:rPr>
              <w:t xml:space="preserve">Rikenellaceae RC9 </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ASV_1781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Treponema</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ASV_1670</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Acetitomaculum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ASV_1315</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Lachnoclostridium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ASV_2058</w:t>
            </w:r>
          </w:p>
        </w:tc>
        <w:tc>
          <w:tcPr>
            <w:tcW w:w="3625" w:type="dxa"/>
            <w:vAlign w:val="bottom"/>
          </w:tcPr>
          <w:p w:rsidR="002D4704" w:rsidRDefault="002D4704" w:rsidP="00995268">
            <w:pPr>
              <w:rPr>
                <w:rFonts w:ascii="Arial" w:hAnsi="Arial"/>
                <w:sz w:val="20"/>
                <w:szCs w:val="20"/>
              </w:rPr>
            </w:pPr>
            <w:r>
              <w:rPr>
                <w:rFonts w:ascii="Arial" w:hAnsi="Arial"/>
                <w:sz w:val="20"/>
                <w:szCs w:val="20"/>
              </w:rPr>
              <w:t>Defluviitaleaceae UCG-011</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ASV_5</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0,090</w:t>
            </w:r>
          </w:p>
        </w:tc>
        <w:tc>
          <w:tcPr>
            <w:tcW w:w="1186" w:type="dxa"/>
            <w:vMerge w:val="restart"/>
            <w:shd w:val="clear" w:color="auto" w:fill="CCCCCC"/>
            <w:vAlign w:val="center"/>
          </w:tcPr>
          <w:p w:rsidR="002D4704" w:rsidRDefault="002D4704" w:rsidP="00995268">
            <w:pPr>
              <w:jc w:val="center"/>
              <w:rPr>
                <w:rFonts w:ascii="Arial" w:hAnsi="Arial"/>
                <w:sz w:val="20"/>
                <w:szCs w:val="20"/>
              </w:rPr>
            </w:pPr>
            <w:r>
              <w:rPr>
                <w:rFonts w:ascii="Arial" w:hAnsi="Arial"/>
                <w:sz w:val="20"/>
                <w:szCs w:val="20"/>
              </w:rPr>
              <w:t>Arqueia Rumen</w:t>
            </w:r>
          </w:p>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0,082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lastRenderedPageBreak/>
              <w:t>ASV_56</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0,063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ASV_13</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0,052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ASV_33</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0,051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0,043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ASV_28</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smithii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ASV_11</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ASV_3</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0,026</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ASV_21</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ASV_1750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0,018</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ASV_1158</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ASV_23</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ASV_1246</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ASV_849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ASV_1612</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ASV_26</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ASV_76</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ASV_137</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ASV_1390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ASV_926</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ASV_95</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ASV_7</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ASV_5</w:t>
            </w:r>
          </w:p>
        </w:tc>
        <w:tc>
          <w:tcPr>
            <w:tcW w:w="3625" w:type="dxa"/>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0,22</w:t>
            </w:r>
          </w:p>
        </w:tc>
        <w:tc>
          <w:tcPr>
            <w:tcW w:w="1186" w:type="dxa"/>
            <w:vMerge w:val="restart"/>
            <w:vAlign w:val="center"/>
          </w:tcPr>
          <w:p w:rsidR="002D4704" w:rsidRDefault="002D4704" w:rsidP="00995268">
            <w:pPr>
              <w:jc w:val="center"/>
              <w:rPr>
                <w:rFonts w:ascii="Arial" w:hAnsi="Arial"/>
                <w:sz w:val="20"/>
                <w:szCs w:val="20"/>
              </w:rPr>
            </w:pPr>
            <w:r>
              <w:rPr>
                <w:rFonts w:ascii="Arial" w:hAnsi="Arial"/>
                <w:sz w:val="20"/>
                <w:szCs w:val="20"/>
              </w:rPr>
              <w:t>Arqueia Feces</w:t>
            </w:r>
          </w:p>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0,18</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ASV_13</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0,08</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ASV_33</w:t>
            </w:r>
          </w:p>
        </w:tc>
        <w:tc>
          <w:tcPr>
            <w:tcW w:w="3625" w:type="dxa"/>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0,06</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ASV_28</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smithii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0,05</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ASV_4</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0,05</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ASV_56</w:t>
            </w:r>
          </w:p>
        </w:tc>
        <w:tc>
          <w:tcPr>
            <w:tcW w:w="3625" w:type="dxa"/>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0,04</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ASV_23</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ASV_10</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ASV_59</w:t>
            </w:r>
          </w:p>
        </w:tc>
        <w:tc>
          <w:tcPr>
            <w:tcW w:w="3625" w:type="dxa"/>
            <w:vAlign w:val="bottom"/>
          </w:tcPr>
          <w:p w:rsidR="002D4704" w:rsidRDefault="002D4704" w:rsidP="00995268">
            <w:pPr>
              <w:rPr>
                <w:rFonts w:ascii="Arial" w:hAnsi="Arial"/>
                <w:sz w:val="20"/>
                <w:szCs w:val="20"/>
              </w:rPr>
            </w:pPr>
            <w:r>
              <w:rPr>
                <w:rFonts w:ascii="Arial" w:hAnsi="Arial"/>
                <w:sz w:val="20"/>
                <w:szCs w:val="20"/>
              </w:rPr>
              <w:t>Methanosphaera ISO3-F5</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ASV_1289</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0,03</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ASV_3</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ruminantium</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ASV_611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ASV_42</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 xml:space="preserve">Methanobrevibacter </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ASV_1246</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ASV_1390</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ASV_0</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ASV_82</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0,02</w:t>
            </w:r>
          </w:p>
        </w:tc>
        <w:tc>
          <w:tcPr>
            <w:tcW w:w="1186" w:type="dxa"/>
            <w:vMerge/>
            <w:vAlign w:val="center"/>
          </w:tcPr>
          <w:p w:rsidR="002D4704" w:rsidRDefault="002D4704" w:rsidP="00995268"/>
        </w:tc>
      </w:tr>
      <w:tr w:rsidR="002D4704" w:rsidTr="00995268">
        <w:trPr>
          <w:trHeight w:val="256"/>
        </w:trPr>
        <w:tc>
          <w:tcPr>
            <w:tcW w:w="1310" w:type="dxa"/>
            <w:vAlign w:val="bottom"/>
          </w:tcPr>
          <w:p w:rsidR="002D4704" w:rsidRDefault="002D4704" w:rsidP="00995268">
            <w:pPr>
              <w:rPr>
                <w:rFonts w:ascii="Arial" w:hAnsi="Arial"/>
                <w:sz w:val="20"/>
                <w:szCs w:val="20"/>
              </w:rPr>
            </w:pPr>
            <w:r>
              <w:rPr>
                <w:rFonts w:ascii="Arial" w:hAnsi="Arial"/>
                <w:sz w:val="20"/>
                <w:szCs w:val="20"/>
              </w:rPr>
              <w:t>ASV_1184</w:t>
            </w:r>
          </w:p>
        </w:tc>
        <w:tc>
          <w:tcPr>
            <w:tcW w:w="3625" w:type="dxa"/>
            <w:vAlign w:val="bottom"/>
          </w:tcPr>
          <w:p w:rsidR="002D4704" w:rsidRDefault="002D4704" w:rsidP="00995268">
            <w:pPr>
              <w:rPr>
                <w:rFonts w:ascii="Arial" w:hAnsi="Arial"/>
                <w:i/>
                <w:iCs/>
                <w:sz w:val="20"/>
                <w:szCs w:val="20"/>
              </w:rPr>
            </w:pPr>
            <w:r>
              <w:rPr>
                <w:rFonts w:ascii="Arial" w:hAnsi="Arial"/>
                <w:i/>
                <w:iCs/>
                <w:sz w:val="20"/>
                <w:szCs w:val="20"/>
              </w:rPr>
              <w:t>M. gottschalkii</w:t>
            </w:r>
          </w:p>
        </w:tc>
        <w:tc>
          <w:tcPr>
            <w:tcW w:w="1133" w:type="dxa"/>
            <w:vAlign w:val="bottom"/>
          </w:tcPr>
          <w:p w:rsidR="002D4704" w:rsidRDefault="002D4704" w:rsidP="00995268">
            <w:pPr>
              <w:jc w:val="center"/>
              <w:rPr>
                <w:rFonts w:ascii="Arial" w:hAnsi="Arial"/>
                <w:sz w:val="20"/>
                <w:szCs w:val="20"/>
              </w:rPr>
            </w:pPr>
            <w:r>
              <w:rPr>
                <w:rFonts w:ascii="Arial" w:hAnsi="Arial"/>
                <w:sz w:val="20"/>
                <w:szCs w:val="20"/>
              </w:rPr>
              <w:t>0,01</w:t>
            </w:r>
          </w:p>
        </w:tc>
        <w:tc>
          <w:tcPr>
            <w:tcW w:w="1186" w:type="dxa"/>
            <w:vMerge/>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ASV_14</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Isotrichidae</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0,134</w:t>
            </w:r>
          </w:p>
        </w:tc>
        <w:tc>
          <w:tcPr>
            <w:tcW w:w="1186" w:type="dxa"/>
            <w:vMerge w:val="restart"/>
            <w:shd w:val="clear" w:color="auto" w:fill="CCCCCC"/>
            <w:vAlign w:val="center"/>
          </w:tcPr>
          <w:p w:rsidR="002D4704" w:rsidRDefault="002D4704" w:rsidP="00995268">
            <w:pPr>
              <w:jc w:val="center"/>
              <w:rPr>
                <w:rFonts w:ascii="Arial" w:hAnsi="Arial"/>
                <w:sz w:val="20"/>
                <w:szCs w:val="20"/>
              </w:rPr>
            </w:pPr>
            <w:r>
              <w:rPr>
                <w:rFonts w:ascii="Arial" w:hAnsi="Arial"/>
                <w:sz w:val="20"/>
                <w:szCs w:val="20"/>
              </w:rPr>
              <w:t>Protozoa Rumen</w:t>
            </w:r>
          </w:p>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0,054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ASV_22</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0,047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ASV_8</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Isotrichidae</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0,046</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0,042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ASV_27</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0,037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0,034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ASV_7</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0,030</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lastRenderedPageBreak/>
              <w:t>ASV_0</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Ophryoscolecidae</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0,029</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ASV_6</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0,028</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ASV_21</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ASV_42</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ASV_26</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Isotrichidae</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0,023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ASV_44</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0,019</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ASV_17</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0,017</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ASV_13</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0,016</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ASV_28</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Entodiniomorphida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ASV_79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ASV_48</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Isotrichidae</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0,015</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ASV_12</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ASV_50</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0,014</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ASV_41</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ASV_45</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ASV_23</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Entodinium</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0,013</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ASV_24</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0,012</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ASV_9</w:t>
            </w:r>
          </w:p>
        </w:tc>
        <w:tc>
          <w:tcPr>
            <w:tcW w:w="3625" w:type="dxa"/>
            <w:shd w:val="clear" w:color="auto" w:fill="CCCCCC"/>
            <w:vAlign w:val="bottom"/>
          </w:tcPr>
          <w:p w:rsidR="002D4704" w:rsidRDefault="002D4704" w:rsidP="00995268">
            <w:pPr>
              <w:rPr>
                <w:rFonts w:ascii="Arial" w:hAnsi="Arial"/>
                <w:i/>
                <w:iCs/>
                <w:sz w:val="20"/>
                <w:szCs w:val="20"/>
              </w:rPr>
            </w:pPr>
            <w:r>
              <w:rPr>
                <w:rFonts w:ascii="Arial" w:hAnsi="Arial"/>
                <w:i/>
                <w:iCs/>
                <w:sz w:val="20"/>
                <w:szCs w:val="20"/>
              </w:rPr>
              <w:t>Bozasella/Triplumaria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0,011</w:t>
            </w:r>
          </w:p>
        </w:tc>
        <w:tc>
          <w:tcPr>
            <w:tcW w:w="1186" w:type="dxa"/>
            <w:vMerge/>
            <w:shd w:val="clear" w:color="auto" w:fill="CCCCCC"/>
            <w:vAlign w:val="center"/>
          </w:tcPr>
          <w:p w:rsidR="002D4704" w:rsidRDefault="002D4704" w:rsidP="00995268"/>
        </w:tc>
      </w:tr>
      <w:tr w:rsidR="002D4704" w:rsidTr="00995268">
        <w:trPr>
          <w:trHeight w:val="256"/>
        </w:trPr>
        <w:tc>
          <w:tcPr>
            <w:tcW w:w="1310" w:type="dxa"/>
            <w:shd w:val="clear" w:color="auto" w:fill="CCCCCC"/>
            <w:vAlign w:val="bottom"/>
          </w:tcPr>
          <w:p w:rsidR="002D4704" w:rsidRDefault="002D4704" w:rsidP="00995268">
            <w:pPr>
              <w:rPr>
                <w:rFonts w:ascii="Arial" w:hAnsi="Arial"/>
                <w:sz w:val="20"/>
                <w:szCs w:val="20"/>
              </w:rPr>
            </w:pPr>
            <w:r>
              <w:rPr>
                <w:rFonts w:ascii="Arial" w:hAnsi="Arial"/>
                <w:sz w:val="20"/>
                <w:szCs w:val="20"/>
              </w:rPr>
              <w:t>ASV_33</w:t>
            </w:r>
          </w:p>
        </w:tc>
        <w:tc>
          <w:tcPr>
            <w:tcW w:w="3625" w:type="dxa"/>
            <w:shd w:val="clear" w:color="auto" w:fill="CCCCCC"/>
            <w:vAlign w:val="bottom"/>
          </w:tcPr>
          <w:p w:rsidR="002D4704" w:rsidRDefault="002D4704" w:rsidP="00995268">
            <w:pPr>
              <w:rPr>
                <w:rFonts w:ascii="Arial" w:hAnsi="Arial"/>
                <w:sz w:val="20"/>
                <w:szCs w:val="20"/>
              </w:rPr>
            </w:pPr>
            <w:r>
              <w:rPr>
                <w:rFonts w:ascii="Arial" w:hAnsi="Arial"/>
                <w:sz w:val="20"/>
                <w:szCs w:val="20"/>
              </w:rPr>
              <w:t>Entodiniomorphida</w:t>
            </w:r>
          </w:p>
        </w:tc>
        <w:tc>
          <w:tcPr>
            <w:tcW w:w="1133" w:type="dxa"/>
            <w:shd w:val="clear" w:color="auto" w:fill="CCCCCC"/>
            <w:vAlign w:val="bottom"/>
          </w:tcPr>
          <w:p w:rsidR="002D4704" w:rsidRDefault="002D4704" w:rsidP="00995268">
            <w:pPr>
              <w:jc w:val="center"/>
              <w:rPr>
                <w:rFonts w:ascii="Arial" w:hAnsi="Arial"/>
                <w:sz w:val="20"/>
                <w:szCs w:val="20"/>
              </w:rPr>
            </w:pPr>
            <w:r>
              <w:rPr>
                <w:rFonts w:ascii="Arial" w:hAnsi="Arial"/>
                <w:sz w:val="20"/>
                <w:szCs w:val="20"/>
              </w:rPr>
              <w:t>0,010</w:t>
            </w:r>
          </w:p>
        </w:tc>
        <w:tc>
          <w:tcPr>
            <w:tcW w:w="1186" w:type="dxa"/>
            <w:vMerge/>
            <w:shd w:val="clear" w:color="auto" w:fill="CCCCCC"/>
            <w:vAlign w:val="center"/>
          </w:tcPr>
          <w:p w:rsidR="002D4704" w:rsidRDefault="002D4704" w:rsidP="00995268"/>
        </w:tc>
      </w:tr>
    </w:tbl>
    <w:p w:rsidR="002D4704" w:rsidRDefault="002D4704" w:rsidP="002D4704">
      <w:pPr>
        <w:rPr>
          <w:rFonts w:ascii="Arial" w:hAnsi="Arial"/>
          <w:sz w:val="20"/>
          <w:szCs w:val="20"/>
        </w:rPr>
      </w:pPr>
    </w:p>
    <w:p w:rsidR="002D4704" w:rsidRDefault="002D4704" w:rsidP="002D4704">
      <w:pPr>
        <w:spacing w:line="360" w:lineRule="auto"/>
        <w:jc w:val="both"/>
        <w:rPr>
          <w:rFonts w:ascii="Arial" w:hAnsi="Arial"/>
          <w:color w:val="000000"/>
          <w:sz w:val="20"/>
          <w:szCs w:val="20"/>
        </w:rPr>
      </w:pPr>
    </w:p>
    <w:p w:rsidR="00CF1DAC" w:rsidRDefault="00CF1DAC"/>
    <w:sectPr w:rsidR="00CF1DAC" w:rsidSect="002D4704">
      <w:pgSz w:w="11906" w:h="16838"/>
      <w:pgMar w:top="1134" w:right="1134" w:bottom="1700" w:left="1134" w:header="0" w:footer="1134" w:gutter="0"/>
      <w:lnNumType w:countBy="1" w:distance="283" w:restart="continuous"/>
      <w:cols w:space="720"/>
      <w:formProt w:val="0"/>
      <w:docGrid w:linePitch="600" w:charSpace="32768"/>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Liberation Serif">
    <w:altName w:val="Times New Roman"/>
    <w:charset w:val="00"/>
    <w:family w:val="swiss"/>
    <w:pitch w:val="variable"/>
  </w:font>
  <w:font w:name="NSimSun">
    <w:panose1 w:val="02010609030101010101"/>
    <w:charset w:val="86"/>
    <w:family w:val="modern"/>
    <w:pitch w:val="fixed"/>
    <w:sig w:usb0="00000003" w:usb1="288F0000" w:usb2="00000016" w:usb3="00000000" w:csb0="00040001"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D4704"/>
    <w:rsid w:val="002D4704"/>
    <w:rsid w:val="00CF1DA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7775FD24-3C1D-42E0-994C-981F92BE423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2D4704"/>
    <w:pPr>
      <w:spacing w:after="0" w:line="240" w:lineRule="auto"/>
    </w:pPr>
    <w:rPr>
      <w:rFonts w:ascii="Liberation Serif" w:eastAsia="NSimSun" w:hAnsi="Liberation Serif" w:cs="Arial"/>
      <w:kern w:val="2"/>
      <w:sz w:val="24"/>
      <w:szCs w:val="24"/>
      <w:lang w:eastAsia="zh-CN" w:bidi="hi-I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ntedodatabela">
    <w:name w:val="Conteúdo da tabela"/>
    <w:basedOn w:val="Normal"/>
    <w:qFormat/>
    <w:rsid w:val="002D4704"/>
    <w:pPr>
      <w:suppressLineNumbers/>
    </w:pPr>
  </w:style>
  <w:style w:type="character" w:styleId="LineNumber">
    <w:name w:val="line number"/>
    <w:basedOn w:val="DefaultParagraphFont"/>
    <w:uiPriority w:val="99"/>
    <w:semiHidden/>
    <w:unhideWhenUsed/>
    <w:rsid w:val="002D4704"/>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955</Words>
  <Characters>5447</Characters>
  <Application>Microsoft Office Word</Application>
  <DocSecurity>0</DocSecurity>
  <Lines>45</Lines>
  <Paragraphs>12</Paragraphs>
  <ScaleCrop>false</ScaleCrop>
  <Company>Springer Nature</Company>
  <LinksUpToDate>false</LinksUpToDate>
  <CharactersWithSpaces>6390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2020-09-10T09:33:00Z</dcterms:created>
  <dcterms:modified xsi:type="dcterms:W3CDTF">2020-09-10T09:33:00Z</dcterms:modified>
</cp:coreProperties>
</file>