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8E5916" w14:textId="77777777" w:rsidR="004F3A80" w:rsidRPr="00CA5554" w:rsidRDefault="004F3A80" w:rsidP="004F3A80">
      <w:pPr>
        <w:pStyle w:val="Heading1"/>
        <w:jc w:val="both"/>
        <w:rPr>
          <w:rStyle w:val="Heading2Char"/>
          <w:rFonts w:ascii="Times New Roman" w:hAnsi="Times New Roman" w:cs="Times New Roman"/>
          <w:b/>
          <w:bCs/>
          <w:color w:val="000000" w:themeColor="text1"/>
        </w:rPr>
      </w:pPr>
      <w:bookmarkStart w:id="0" w:name="_GoBack"/>
      <w:bookmarkStart w:id="1" w:name="_Toc506976537"/>
      <w:bookmarkEnd w:id="0"/>
      <w:r w:rsidRPr="004F3A80">
        <w:rPr>
          <w:rStyle w:val="Heading2Char"/>
          <w:rFonts w:ascii="Times New Roman" w:hAnsi="Times New Roman" w:cs="Times New Roman"/>
          <w:b/>
          <w:bCs/>
          <w:color w:val="000000" w:themeColor="text1"/>
          <w:sz w:val="28"/>
          <w:szCs w:val="28"/>
        </w:rPr>
        <w:t>Appendix 1</w:t>
      </w:r>
      <w:r w:rsidRPr="00CA5554">
        <w:rPr>
          <w:rStyle w:val="Heading2Char"/>
          <w:rFonts w:ascii="Times New Roman" w:hAnsi="Times New Roman" w:cs="Times New Roman"/>
          <w:b/>
          <w:bCs/>
          <w:color w:val="000000" w:themeColor="text1"/>
        </w:rPr>
        <w:t xml:space="preserve">: </w:t>
      </w:r>
    </w:p>
    <w:p w14:paraId="37FC8193" w14:textId="77777777" w:rsidR="004F3A80" w:rsidRPr="00FD0DBB" w:rsidRDefault="004F3A80" w:rsidP="004F3A80">
      <w:pPr>
        <w:pStyle w:val="Heading1"/>
        <w:jc w:val="both"/>
        <w:rPr>
          <w:rStyle w:val="Heading2Char"/>
          <w:rFonts w:ascii="Times New Roman" w:hAnsi="Times New Roman" w:cs="Times New Roman"/>
          <w:b/>
          <w:bCs/>
          <w:color w:val="000000" w:themeColor="text1"/>
        </w:rPr>
      </w:pPr>
      <w:bookmarkStart w:id="2" w:name="_Ref16844071"/>
      <w:r w:rsidRPr="00CA5554">
        <w:rPr>
          <w:rStyle w:val="Heading2Char"/>
          <w:rFonts w:ascii="Times New Roman" w:hAnsi="Times New Roman" w:cs="Times New Roman"/>
          <w:b/>
          <w:bCs/>
          <w:color w:val="000000" w:themeColor="text1"/>
        </w:rPr>
        <w:t>RHD Pathway of Care</w:t>
      </w:r>
      <w:bookmarkEnd w:id="1"/>
      <w:bookmarkEnd w:id="2"/>
    </w:p>
    <w:p w14:paraId="6D03C369" w14:textId="77777777" w:rsidR="004F3A80" w:rsidRDefault="004F3A80" w:rsidP="004F3A80">
      <w:pPr>
        <w:pStyle w:val="NoSpacing"/>
        <w:spacing w:line="480" w:lineRule="auto"/>
        <w:ind w:firstLine="720"/>
        <w:jc w:val="both"/>
        <w:rPr>
          <w:rFonts w:ascii="Times New Roman" w:eastAsia="Calibri" w:hAnsi="Times New Roman" w:cs="Times New Roman"/>
          <w:color w:val="000000"/>
          <w:sz w:val="24"/>
          <w:szCs w:val="24"/>
          <w:lang w:val="en-US"/>
        </w:rPr>
      </w:pPr>
      <w:r w:rsidRPr="00C1488A">
        <w:rPr>
          <w:rFonts w:ascii="Times New Roman" w:hAnsi="Times New Roman" w:cs="Times New Roman"/>
          <w:sz w:val="24"/>
          <w:szCs w:val="24"/>
          <w:lang w:val="en-US"/>
        </w:rPr>
        <w:t xml:space="preserve">The cardiac clinic (E17) in GSH is the oldest devoted outpatient clinical cardiology service in sub-Saharan Africa. </w:t>
      </w:r>
      <w:r>
        <w:rPr>
          <w:rFonts w:ascii="Times New Roman" w:hAnsi="Times New Roman" w:cs="Times New Roman"/>
          <w:sz w:val="24"/>
          <w:szCs w:val="24"/>
          <w:lang w:val="en-US"/>
        </w:rPr>
        <w:t>It</w:t>
      </w:r>
      <w:r w:rsidRPr="0017146C">
        <w:rPr>
          <w:rFonts w:ascii="Times New Roman" w:hAnsi="Times New Roman" w:cs="Times New Roman"/>
          <w:sz w:val="24"/>
          <w:szCs w:val="24"/>
          <w:lang w:val="en-US"/>
        </w:rPr>
        <w:t xml:space="preserve"> provides care for cardiac patients (including RHD, ischemic heart disease, heart failure, endocarditis, and more) on average for about 7400 patients annually</w:t>
      </w:r>
      <w:r>
        <w:rPr>
          <w:rFonts w:ascii="Times New Roman" w:hAnsi="Times New Roman" w:cs="Times New Roman"/>
          <w:sz w:val="24"/>
          <w:szCs w:val="24"/>
          <w:lang w:val="en-US"/>
        </w:rPr>
        <w:t xml:space="preserve"> within GSH. </w:t>
      </w:r>
      <w:r w:rsidRPr="00C1488A">
        <w:rPr>
          <w:rFonts w:ascii="Times New Roman" w:hAnsi="Times New Roman" w:cs="Times New Roman"/>
          <w:sz w:val="24"/>
          <w:szCs w:val="24"/>
          <w:lang w:val="en-US"/>
        </w:rPr>
        <w:t>Patients who are diagnosed with RHD come to E17 through different referral pathways such as emergency departments, primary care clinics, and other referral clinics within or outside GSH. Care in E17 is provided by senior registrars, consultants, and registered nurses, among others. RHD diagnoses are confirmed through detailed echocardiography as well as electrocardiograms and blood tests. Stable individuals with RHD are seen on one of three weekdays during which dedicated clinic sessions are held</w:t>
      </w:r>
      <w:r w:rsidRPr="00C1488A">
        <w:rPr>
          <w:rFonts w:ascii="Times New Roman" w:eastAsia="Calibri" w:hAnsi="Times New Roman" w:cs="Times New Roman"/>
          <w:color w:val="000000"/>
          <w:sz w:val="24"/>
          <w:szCs w:val="24"/>
          <w:lang w:val="en-US"/>
        </w:rPr>
        <w:t xml:space="preserve">. </w:t>
      </w:r>
    </w:p>
    <w:p w14:paraId="446C7946" w14:textId="77777777" w:rsidR="004F3A80" w:rsidRPr="00C1488A" w:rsidRDefault="004F3A80" w:rsidP="004F3A80">
      <w:pPr>
        <w:pStyle w:val="NoSpacing"/>
        <w:spacing w:line="480" w:lineRule="auto"/>
        <w:ind w:firstLine="720"/>
        <w:jc w:val="both"/>
        <w:rPr>
          <w:rFonts w:ascii="Times New Roman" w:eastAsia="Calibri" w:hAnsi="Times New Roman" w:cs="Times New Roman"/>
          <w:color w:val="000000"/>
          <w:sz w:val="24"/>
          <w:szCs w:val="24"/>
          <w:lang w:val="en-US"/>
        </w:rPr>
      </w:pPr>
      <w:r w:rsidRPr="00C1488A">
        <w:rPr>
          <w:rFonts w:ascii="Times New Roman" w:eastAsia="Calibri" w:hAnsi="Times New Roman" w:cs="Times New Roman"/>
          <w:color w:val="000000"/>
          <w:sz w:val="24"/>
          <w:szCs w:val="24"/>
          <w:lang w:val="en-US"/>
        </w:rPr>
        <w:t>Patients with appointments for normal RHD follow-up care first collect their medical record folder from the receptionist then are seen by a nurse who performs routine screening activities and reviews</w:t>
      </w:r>
      <w:r w:rsidRPr="00C1488A">
        <w:rPr>
          <w:rFonts w:ascii="Times New Roman" w:eastAsia="Calibri" w:hAnsi="Times New Roman" w:cs="Times New Roman"/>
          <w:color w:val="333333"/>
          <w:sz w:val="24"/>
          <w:szCs w:val="24"/>
          <w:lang w:val="en-US"/>
        </w:rPr>
        <w:t xml:space="preserve"> the medical record. Depending on the appointment category (as indicated in the medical record evaluation) and the results from clinical measurements, patients are attended by a registered nurse, registrar, or consultant, or if there are severe or acute issues are referred to the emergency unit or admitted as inpatients at GSH (see below). </w:t>
      </w:r>
      <w:r w:rsidRPr="00C1488A">
        <w:rPr>
          <w:rFonts w:ascii="Times New Roman" w:eastAsia="Calibri" w:hAnsi="Times New Roman" w:cs="Times New Roman"/>
          <w:color w:val="000000"/>
          <w:sz w:val="24"/>
          <w:szCs w:val="24"/>
          <w:lang w:val="en-US"/>
        </w:rPr>
        <w:t xml:space="preserve">Patients with RHD visit GSH as infrequently as twice a year if they are clinically stable. Routine appointments are scheduled along with </w:t>
      </w:r>
      <w:r w:rsidRPr="00C1488A">
        <w:rPr>
          <w:rFonts w:ascii="Times New Roman" w:eastAsia="Arial" w:hAnsi="Times New Roman" w:cs="Times New Roman"/>
          <w:color w:val="000000"/>
          <w:sz w:val="24"/>
          <w:szCs w:val="24"/>
          <w:lang w:val="en-US"/>
        </w:rPr>
        <w:t xml:space="preserve">one-month supply of medications and instructions to </w:t>
      </w:r>
      <w:r w:rsidRPr="00C1488A">
        <w:rPr>
          <w:rFonts w:ascii="Times New Roman" w:eastAsia="Calibri" w:hAnsi="Times New Roman" w:cs="Times New Roman"/>
          <w:color w:val="000000"/>
          <w:sz w:val="24"/>
          <w:szCs w:val="24"/>
          <w:lang w:val="en-US"/>
        </w:rPr>
        <w:t xml:space="preserve">return in about 6-12 months unless complications arise. Follow-up appointments are planned to evaluate progression of disease and assess adherence to treatment. Annually, about 100 new patients with RHD are enrolled in E17. </w:t>
      </w:r>
    </w:p>
    <w:p w14:paraId="10753C16" w14:textId="77777777" w:rsidR="004F3A80" w:rsidRPr="00C1488A" w:rsidRDefault="004F3A80" w:rsidP="004F3A80">
      <w:pPr>
        <w:pStyle w:val="NoSpacing"/>
        <w:spacing w:line="480" w:lineRule="auto"/>
        <w:ind w:firstLine="720"/>
        <w:jc w:val="both"/>
        <w:rPr>
          <w:rFonts w:ascii="Times New Roman" w:eastAsia="Calibri" w:hAnsi="Times New Roman" w:cs="Times New Roman"/>
          <w:color w:val="000000"/>
          <w:sz w:val="24"/>
          <w:szCs w:val="24"/>
          <w:lang w:val="en-US"/>
        </w:rPr>
      </w:pPr>
      <w:r w:rsidRPr="00C1488A">
        <w:rPr>
          <w:rFonts w:ascii="Times New Roman" w:eastAsia="Calibri" w:hAnsi="Times New Roman" w:cs="Times New Roman"/>
          <w:color w:val="000000"/>
          <w:sz w:val="24"/>
          <w:szCs w:val="24"/>
          <w:lang w:val="en-US"/>
        </w:rPr>
        <w:t xml:space="preserve">Individuals who have complications of RHD may be admitted to GSH directly (in the case of emergencies) or on an elective basis (e.g., for expedited workup or a planned </w:t>
      </w:r>
      <w:r w:rsidRPr="00C1488A">
        <w:rPr>
          <w:rFonts w:ascii="Times New Roman" w:eastAsia="Calibri" w:hAnsi="Times New Roman" w:cs="Times New Roman"/>
          <w:color w:val="000000"/>
          <w:sz w:val="24"/>
          <w:szCs w:val="24"/>
          <w:lang w:val="en-US"/>
        </w:rPr>
        <w:lastRenderedPageBreak/>
        <w:t xml:space="preserve">procedure). Additionally, some individuals may come directly to the emergency department (i.e., from the community setting) with acute symptoms that warrant stabilization in the hospital. While </w:t>
      </w:r>
      <w:r w:rsidRPr="00C1488A">
        <w:rPr>
          <w:rFonts w:ascii="Times New Roman" w:eastAsia="Calibri" w:hAnsi="Times New Roman" w:cs="Times New Roman"/>
          <w:color w:val="000000"/>
          <w:sz w:val="24"/>
          <w:szCs w:val="24"/>
        </w:rPr>
        <w:t xml:space="preserve">many RHD patients are admitted to the general wards </w:t>
      </w:r>
      <w:r w:rsidRPr="00C1488A">
        <w:rPr>
          <w:rFonts w:ascii="Times New Roman" w:eastAsia="Calibri" w:hAnsi="Times New Roman" w:cs="Times New Roman"/>
          <w:color w:val="000000"/>
          <w:sz w:val="24"/>
          <w:szCs w:val="24"/>
          <w:lang w:val="en-US"/>
        </w:rPr>
        <w:t xml:space="preserve">some with complications are cared in the cardiac ward (C26) at GSH, a combined specialty acute care and intensive care ward. Some of these individuals may undergo cardiac catheterization (C25) or cardiac surgery (D21); these services are provided in units separate from C26. </w:t>
      </w:r>
    </w:p>
    <w:p w14:paraId="6DDC2D52" w14:textId="77777777" w:rsidR="00AC568E" w:rsidRDefault="00AC568E"/>
    <w:sectPr w:rsidR="00AC568E" w:rsidSect="00A3252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altName w:val="Times New Roman PS"/>
    <w:panose1 w:val="02020603050405020304"/>
    <w:charset w:val="00"/>
    <w:family w:val="roman"/>
    <w:pitch w:val="variable"/>
    <w:sig w:usb0="20002A87" w:usb1="80000000" w:usb2="00000008" w:usb3="00000000" w:csb0="000001FF" w:csb1="00000000"/>
  </w:font>
  <w:font w:name="Calibri Light">
    <w:altName w:val="Calibri"/>
    <w:panose1 w:val="020F0302020204030204"/>
    <w:charset w:val="00"/>
    <w:family w:val="swiss"/>
    <w:pitch w:val="variable"/>
    <w:sig w:usb0="E0002AFF" w:usb1="C000247B"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A80"/>
    <w:rsid w:val="0000623A"/>
    <w:rsid w:val="00022A5E"/>
    <w:rsid w:val="000258AC"/>
    <w:rsid w:val="00027B89"/>
    <w:rsid w:val="00030939"/>
    <w:rsid w:val="00065A9C"/>
    <w:rsid w:val="000917F0"/>
    <w:rsid w:val="000B498C"/>
    <w:rsid w:val="000C5A7B"/>
    <w:rsid w:val="000D448E"/>
    <w:rsid w:val="000D580E"/>
    <w:rsid w:val="000E6C35"/>
    <w:rsid w:val="000F15EB"/>
    <w:rsid w:val="00100CE1"/>
    <w:rsid w:val="001137B6"/>
    <w:rsid w:val="00133A29"/>
    <w:rsid w:val="0014407F"/>
    <w:rsid w:val="00170684"/>
    <w:rsid w:val="00180207"/>
    <w:rsid w:val="00192A4C"/>
    <w:rsid w:val="001E653E"/>
    <w:rsid w:val="001F77EF"/>
    <w:rsid w:val="002322C9"/>
    <w:rsid w:val="002F09C5"/>
    <w:rsid w:val="002F1C00"/>
    <w:rsid w:val="002F346E"/>
    <w:rsid w:val="00321853"/>
    <w:rsid w:val="00354CB4"/>
    <w:rsid w:val="00370AB1"/>
    <w:rsid w:val="00384D57"/>
    <w:rsid w:val="003A6277"/>
    <w:rsid w:val="003B0176"/>
    <w:rsid w:val="003E224C"/>
    <w:rsid w:val="004150E3"/>
    <w:rsid w:val="004540D2"/>
    <w:rsid w:val="00455344"/>
    <w:rsid w:val="0046127D"/>
    <w:rsid w:val="004879DE"/>
    <w:rsid w:val="004913D8"/>
    <w:rsid w:val="00495E81"/>
    <w:rsid w:val="004C6674"/>
    <w:rsid w:val="004D4D3D"/>
    <w:rsid w:val="004E6E14"/>
    <w:rsid w:val="004F3A80"/>
    <w:rsid w:val="004F76A3"/>
    <w:rsid w:val="0050496F"/>
    <w:rsid w:val="00544C95"/>
    <w:rsid w:val="00565F30"/>
    <w:rsid w:val="005C0AEF"/>
    <w:rsid w:val="005D7869"/>
    <w:rsid w:val="005E3B4D"/>
    <w:rsid w:val="0060058E"/>
    <w:rsid w:val="006174B3"/>
    <w:rsid w:val="00647A3A"/>
    <w:rsid w:val="00670F3C"/>
    <w:rsid w:val="006B0441"/>
    <w:rsid w:val="006B5832"/>
    <w:rsid w:val="006C5A32"/>
    <w:rsid w:val="006F6362"/>
    <w:rsid w:val="007029D6"/>
    <w:rsid w:val="00714882"/>
    <w:rsid w:val="00714954"/>
    <w:rsid w:val="007166D2"/>
    <w:rsid w:val="00722730"/>
    <w:rsid w:val="007300E4"/>
    <w:rsid w:val="00765CD0"/>
    <w:rsid w:val="007B24B2"/>
    <w:rsid w:val="007C54BD"/>
    <w:rsid w:val="007F557A"/>
    <w:rsid w:val="008227A9"/>
    <w:rsid w:val="008240B3"/>
    <w:rsid w:val="00827AAF"/>
    <w:rsid w:val="008339AC"/>
    <w:rsid w:val="008462D1"/>
    <w:rsid w:val="00862A13"/>
    <w:rsid w:val="00873054"/>
    <w:rsid w:val="00877367"/>
    <w:rsid w:val="00892600"/>
    <w:rsid w:val="00894596"/>
    <w:rsid w:val="008A6DAB"/>
    <w:rsid w:val="008B590C"/>
    <w:rsid w:val="008B6448"/>
    <w:rsid w:val="008E15C8"/>
    <w:rsid w:val="00926E53"/>
    <w:rsid w:val="009626FA"/>
    <w:rsid w:val="00966F1F"/>
    <w:rsid w:val="00971AF8"/>
    <w:rsid w:val="009A5E0A"/>
    <w:rsid w:val="009B3E50"/>
    <w:rsid w:val="009C135A"/>
    <w:rsid w:val="009D360D"/>
    <w:rsid w:val="00A24B4D"/>
    <w:rsid w:val="00A3252A"/>
    <w:rsid w:val="00A629E3"/>
    <w:rsid w:val="00A93F94"/>
    <w:rsid w:val="00AB2F7A"/>
    <w:rsid w:val="00AC2800"/>
    <w:rsid w:val="00AC568E"/>
    <w:rsid w:val="00B103F7"/>
    <w:rsid w:val="00B152D1"/>
    <w:rsid w:val="00B16311"/>
    <w:rsid w:val="00B200ED"/>
    <w:rsid w:val="00B65FB9"/>
    <w:rsid w:val="00B712BE"/>
    <w:rsid w:val="00B75E20"/>
    <w:rsid w:val="00B777F4"/>
    <w:rsid w:val="00B81B04"/>
    <w:rsid w:val="00BE6C1C"/>
    <w:rsid w:val="00BF242F"/>
    <w:rsid w:val="00C02211"/>
    <w:rsid w:val="00C0391E"/>
    <w:rsid w:val="00C200DD"/>
    <w:rsid w:val="00C30CDE"/>
    <w:rsid w:val="00C536FD"/>
    <w:rsid w:val="00CC180F"/>
    <w:rsid w:val="00CE250B"/>
    <w:rsid w:val="00CE4D3F"/>
    <w:rsid w:val="00CF7894"/>
    <w:rsid w:val="00CF7A3B"/>
    <w:rsid w:val="00D113E8"/>
    <w:rsid w:val="00D251CD"/>
    <w:rsid w:val="00D3521D"/>
    <w:rsid w:val="00D5771A"/>
    <w:rsid w:val="00D612EE"/>
    <w:rsid w:val="00D6554D"/>
    <w:rsid w:val="00D71E66"/>
    <w:rsid w:val="00D967D8"/>
    <w:rsid w:val="00DA6B3B"/>
    <w:rsid w:val="00DC401A"/>
    <w:rsid w:val="00DE275E"/>
    <w:rsid w:val="00E134BE"/>
    <w:rsid w:val="00E25D50"/>
    <w:rsid w:val="00E26874"/>
    <w:rsid w:val="00E626F6"/>
    <w:rsid w:val="00E77B68"/>
    <w:rsid w:val="00E9137B"/>
    <w:rsid w:val="00EC1680"/>
    <w:rsid w:val="00EC2FF0"/>
    <w:rsid w:val="00F05D78"/>
    <w:rsid w:val="00F07645"/>
    <w:rsid w:val="00F61382"/>
    <w:rsid w:val="00F81445"/>
    <w:rsid w:val="00F9595E"/>
    <w:rsid w:val="00FC1680"/>
    <w:rsid w:val="00FE607A"/>
    <w:rsid w:val="00FF57C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4:docId w14:val="13A77AC0"/>
  <w15:chartTrackingRefBased/>
  <w15:docId w15:val="{DF1087B3-45D8-CF4A-84D4-1A1295935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3A80"/>
    <w:pPr>
      <w:keepNext/>
      <w:keepLines/>
      <w:spacing w:before="480" w:line="276" w:lineRule="auto"/>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4F3A80"/>
    <w:pPr>
      <w:keepNext/>
      <w:keepLines/>
      <w:spacing w:before="200" w:line="276" w:lineRule="auto"/>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F3A8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F3A80"/>
    <w:rPr>
      <w:rFonts w:ascii="Times New Roman" w:hAnsi="Times New Roman" w:cs="Times New Roman"/>
      <w:sz w:val="18"/>
      <w:szCs w:val="18"/>
    </w:rPr>
  </w:style>
  <w:style w:type="character" w:customStyle="1" w:styleId="Heading1Char">
    <w:name w:val="Heading 1 Char"/>
    <w:basedOn w:val="DefaultParagraphFont"/>
    <w:link w:val="Heading1"/>
    <w:uiPriority w:val="9"/>
    <w:rsid w:val="004F3A80"/>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4F3A80"/>
    <w:rPr>
      <w:rFonts w:asciiTheme="majorHAnsi" w:eastAsiaTheme="majorEastAsia" w:hAnsiTheme="majorHAnsi" w:cstheme="majorBidi"/>
      <w:b/>
      <w:bCs/>
      <w:color w:val="4472C4" w:themeColor="accent1"/>
      <w:sz w:val="26"/>
      <w:szCs w:val="26"/>
    </w:rPr>
  </w:style>
  <w:style w:type="character" w:styleId="CommentReference">
    <w:name w:val="annotation reference"/>
    <w:basedOn w:val="DefaultParagraphFont"/>
    <w:uiPriority w:val="99"/>
    <w:semiHidden/>
    <w:unhideWhenUsed/>
    <w:rsid w:val="004F3A80"/>
    <w:rPr>
      <w:sz w:val="16"/>
      <w:szCs w:val="16"/>
    </w:rPr>
  </w:style>
  <w:style w:type="paragraph" w:styleId="CommentText">
    <w:name w:val="annotation text"/>
    <w:basedOn w:val="Normal"/>
    <w:link w:val="CommentTextChar"/>
    <w:uiPriority w:val="99"/>
    <w:semiHidden/>
    <w:unhideWhenUsed/>
    <w:rsid w:val="004F3A80"/>
    <w:pPr>
      <w:spacing w:after="160"/>
    </w:pPr>
    <w:rPr>
      <w:sz w:val="20"/>
      <w:szCs w:val="20"/>
    </w:rPr>
  </w:style>
  <w:style w:type="character" w:customStyle="1" w:styleId="CommentTextChar">
    <w:name w:val="Comment Text Char"/>
    <w:basedOn w:val="DefaultParagraphFont"/>
    <w:link w:val="CommentText"/>
    <w:uiPriority w:val="99"/>
    <w:semiHidden/>
    <w:rsid w:val="004F3A80"/>
    <w:rPr>
      <w:sz w:val="20"/>
      <w:szCs w:val="20"/>
    </w:rPr>
  </w:style>
  <w:style w:type="paragraph" w:styleId="NoSpacing">
    <w:name w:val="No Spacing"/>
    <w:uiPriority w:val="1"/>
    <w:qFormat/>
    <w:rsid w:val="004F3A80"/>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368</Words>
  <Characters>2104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ASSEGID HELLEBO</dc:creator>
  <cp:keywords/>
  <dc:description/>
  <cp:lastModifiedBy>ASSEGID HELLEBO</cp:lastModifiedBy>
  <cp:revision>1</cp:revision>
  <dcterms:created xsi:type="dcterms:W3CDTF">2020-08-05T14:22:00Z</dcterms:created>
  <dcterms:modified xsi:type="dcterms:W3CDTF">2020-08-05T14:53:00Z</dcterms:modified>
</cp:coreProperties>
</file>