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68DD0" w14:textId="084842B4" w:rsidR="00A24632" w:rsidRDefault="00162024" w:rsidP="00A24632">
      <w:pPr>
        <w:spacing w:line="360" w:lineRule="auto"/>
        <w:rPr>
          <w:rFonts w:ascii="Arial" w:hAnsi="Arial" w:cs="Arial"/>
          <w:b/>
          <w:bCs/>
        </w:rPr>
      </w:pPr>
      <w:r w:rsidRPr="00162024">
        <w:rPr>
          <w:rFonts w:ascii="Arial" w:hAnsi="Arial" w:cs="Arial"/>
          <w:b/>
          <w:bCs/>
        </w:rPr>
        <w:t>SUPPLEMENTAL MATERIAL</w:t>
      </w:r>
    </w:p>
    <w:p w14:paraId="5733B0AE" w14:textId="750DF360" w:rsidR="00A85560" w:rsidRDefault="00A85560" w:rsidP="00A24632">
      <w:pPr>
        <w:spacing w:line="360" w:lineRule="auto"/>
        <w:rPr>
          <w:rFonts w:ascii="Arial" w:hAnsi="Arial" w:cs="Arial"/>
          <w:b/>
          <w:bCs/>
        </w:rPr>
      </w:pPr>
    </w:p>
    <w:p w14:paraId="111903BB" w14:textId="77777777" w:rsidR="00A85560" w:rsidRDefault="00A85560" w:rsidP="00A85560">
      <w:pPr>
        <w:spacing w:line="360" w:lineRule="auto"/>
        <w:rPr>
          <w:b/>
          <w:bCs/>
        </w:rPr>
      </w:pPr>
      <w:r>
        <w:rPr>
          <w:b/>
          <w:bCs/>
        </w:rPr>
        <w:t>Performance Metrics</w:t>
      </w:r>
    </w:p>
    <w:p w14:paraId="07B0E073" w14:textId="77777777" w:rsidR="00A85560" w:rsidRPr="00874A5C" w:rsidRDefault="00A85560" w:rsidP="00A85560">
      <w:pPr>
        <w:spacing w:line="360" w:lineRule="auto"/>
      </w:pPr>
      <w:r>
        <w:t>Although less intuitive to interpret than sensitivity/specificity, F</w:t>
      </w:r>
      <w:r>
        <w:rPr>
          <w:vertAlign w:val="subscript"/>
        </w:rPr>
        <w:t>1</w:t>
      </w:r>
      <w:r>
        <w:t xml:space="preserve"> score was a more appropriate metric given the imbalanced dataset. A tumor being present in any given slice is a relatively low probability. Weighing positives and negatives equally, and predicting every slice as having no lesions, for example, could generate a high score but be a specious representation of true performance. F</w:t>
      </w:r>
      <w:r>
        <w:rPr>
          <w:vertAlign w:val="subscript"/>
        </w:rPr>
        <w:t>1</w:t>
      </w:r>
      <w:r>
        <w:t xml:space="preserve"> score instead is the weighted average of precision (PPV) and recall (sensitivity) and gives a better representation of how the model </w:t>
      </w:r>
      <w:proofErr w:type="gramStart"/>
      <w:r>
        <w:t>actually performs</w:t>
      </w:r>
      <w:proofErr w:type="gramEnd"/>
      <w:r>
        <w:t xml:space="preserve">. </w:t>
      </w:r>
    </w:p>
    <w:p w14:paraId="279F4224" w14:textId="77777777" w:rsidR="00A85560" w:rsidRDefault="00A85560" w:rsidP="00A85560">
      <w:pPr>
        <w:spacing w:line="360" w:lineRule="auto"/>
        <w:rPr>
          <w:b/>
          <w:bCs/>
        </w:rPr>
      </w:pPr>
    </w:p>
    <w:p w14:paraId="23B938EB" w14:textId="77777777" w:rsidR="00A85560" w:rsidRPr="00C73981" w:rsidRDefault="00A85560" w:rsidP="00A85560">
      <w:pPr>
        <w:spacing w:line="360" w:lineRule="auto"/>
        <w:rPr>
          <w:b/>
          <w:bCs/>
        </w:rPr>
      </w:pPr>
      <w:r w:rsidRPr="00680ADD">
        <w:rPr>
          <w:b/>
          <w:bCs/>
        </w:rPr>
        <w:t>Loss Function for Lesion Detection</w:t>
      </w:r>
    </w:p>
    <w:p w14:paraId="13C9610C" w14:textId="322BE8CE" w:rsidR="00A85560" w:rsidRDefault="00A85560" w:rsidP="00A85560">
      <w:pPr>
        <w:spacing w:line="360" w:lineRule="auto"/>
        <w:rPr>
          <w:rFonts w:eastAsiaTheme="minorEastAsia"/>
        </w:rPr>
      </w:pPr>
      <w:r>
        <w:t xml:space="preserve">Dice loss was selected as it is one of the </w:t>
      </w:r>
      <w:proofErr w:type="gramStart"/>
      <w:r>
        <w:t>most commonly used</w:t>
      </w:r>
      <w:proofErr w:type="gramEnd"/>
      <w:r>
        <w:t xml:space="preserve"> loss functions in deep learning involving medical images and handles class imbalance well. The </w:t>
      </w:r>
      <w:proofErr w:type="spellStart"/>
      <w:r w:rsidRPr="00624048">
        <w:t>Sørensen</w:t>
      </w:r>
      <w:proofErr w:type="spellEnd"/>
      <w:r w:rsidRPr="00624048">
        <w:t>–Dice coefficient</w:t>
      </w:r>
      <w:r>
        <w:t xml:space="preserve"> is defined as 2 times the overlap of the prediction and ground truth over the total number of pixels in both. The loss function used for training is then defined as 1 minus the </w:t>
      </w:r>
      <w:proofErr w:type="spellStart"/>
      <w:r w:rsidRPr="00624048">
        <w:t>Sørensen</w:t>
      </w:r>
      <w:proofErr w:type="spellEnd"/>
      <w:r w:rsidRPr="00624048">
        <w:t>–Dice coefficient</w:t>
      </w:r>
      <w:r>
        <w:t xml:space="preserve"> </w:t>
      </w:r>
      <w:r>
        <w:fldChar w:fldCharType="begin"/>
      </w:r>
      <w:r w:rsidR="00230947">
        <w:instrText xml:space="preserve"> ADDIN EN.CITE &lt;EndNote&gt;&lt;Cite&gt;&lt;Author&gt;Milletari&lt;/Author&gt;&lt;Year&gt;2016&lt;/Year&gt;&lt;RecNum&gt;236&lt;/RecNum&gt;&lt;DisplayText&gt;[1]&lt;/DisplayText&gt;&lt;record&gt;&lt;rec-number&gt;236&lt;/rec-number&gt;&lt;foreign-keys&gt;&lt;key app="EN" db-id="sva0fv9tgssersexrr2xpexo9dwwpet9xrwf" timestamp="1622260106"&gt;236&lt;/key&gt;&lt;/foreign-keys&gt;&lt;ref-type name="Conference Proceedings"&gt;10&lt;/ref-type&gt;&lt;contributors&gt;&lt;authors&gt;&lt;author&gt;F. Milletari&lt;/author&gt;&lt;author&gt;N. Navab&lt;/author&gt;&lt;author&gt;S. Ahmadi&lt;/author&gt;&lt;/authors&gt;&lt;/contributors&gt;&lt;titles&gt;&lt;title&gt;V-Net: Fully Convolutional Neural Networks for Volumetric Medical Image Segmentation&lt;/title&gt;&lt;secondary-title&gt;2016 Fourth International Conference on 3D Vision (3DV)&lt;/secondary-title&gt;&lt;alt-title&gt;2016 Fourth International Conference on 3D Vision (3DV)&lt;/alt-title&gt;&lt;/titles&gt;&lt;pages&gt;565-571&lt;/pages&gt;&lt;dates&gt;&lt;year&gt;2016&lt;/year&gt;&lt;pub-dates&gt;&lt;date&gt;25-28 Oct. 2016&lt;/date&gt;&lt;/pub-dates&gt;&lt;/dates&gt;&lt;urls&gt;&lt;/urls&gt;&lt;electronic-resource-num&gt;10.1109/3DV.2016.79&lt;/electronic-resource-num&gt;&lt;/record&gt;&lt;/Cite&gt;&lt;/EndNote&gt;</w:instrText>
      </w:r>
      <w:r>
        <w:fldChar w:fldCharType="separate"/>
      </w:r>
      <w:r w:rsidR="00230947">
        <w:rPr>
          <w:noProof/>
        </w:rPr>
        <w:t>[1]</w:t>
      </w:r>
      <w:r>
        <w:fldChar w:fldCharType="end"/>
      </w:r>
      <w:r>
        <w:rPr>
          <w:rFonts w:eastAsiaTheme="minorEastAsia"/>
        </w:rPr>
        <w:t>. The dice loss function for lesion detection is defined as</w:t>
      </w:r>
    </w:p>
    <w:p w14:paraId="2F9CBC63" w14:textId="77777777" w:rsidR="00A85560" w:rsidRPr="007A2342" w:rsidRDefault="00A85560" w:rsidP="00A85560">
      <w:pPr>
        <w:spacing w:line="360" w:lineRule="auto"/>
        <w:rPr>
          <w:rFonts w:eastAsiaTheme="minorEastAsia"/>
          <w:iCs/>
        </w:rPr>
      </w:pPr>
      <w:r w:rsidRPr="00350F6C">
        <w:rPr>
          <w:rFonts w:eastAsiaTheme="minorEastAsia"/>
          <w:i/>
        </w:rPr>
        <w:t xml:space="preserve"> </w:t>
      </w:r>
      <m:oMath>
        <m:sSub>
          <m:sSubPr>
            <m:ctrlPr>
              <w:rPr>
                <w:rFonts w:ascii="Cambria Math" w:eastAsiaTheme="minorEastAsia" w:hAnsi="Cambria Math"/>
                <w:i/>
              </w:rPr>
            </m:ctrlPr>
          </m:sSubPr>
          <m:e>
            <m:r>
              <m:rPr>
                <m:scr m:val="script"/>
              </m:rPr>
              <w:rPr>
                <w:rFonts w:ascii="Cambria Math" w:eastAsiaTheme="minorEastAsia" w:hAnsi="Cambria Math"/>
              </w:rPr>
              <m:t>L</m:t>
            </m:r>
          </m:e>
          <m:sub>
            <m:r>
              <w:rPr>
                <w:rFonts w:ascii="Cambria Math" w:eastAsiaTheme="minorEastAsia" w:hAnsi="Cambria Math"/>
              </w:rPr>
              <m:t>DICE</m:t>
            </m:r>
          </m:sub>
        </m:sSub>
        <m:d>
          <m:dPr>
            <m:ctrlPr>
              <w:rPr>
                <w:rFonts w:ascii="Cambria Math" w:eastAsiaTheme="minorEastAsia" w:hAnsi="Cambria Math"/>
                <w:i/>
              </w:rPr>
            </m:ctrlPr>
          </m:dPr>
          <m:e>
            <m:sSub>
              <m:sSubPr>
                <m:ctrlPr>
                  <w:rPr>
                    <w:rFonts w:ascii="Cambria Math" w:eastAsiaTheme="minorEastAsia" w:hAnsi="Cambria Math"/>
                  </w:rPr>
                </m:ctrlPr>
              </m:sSubPr>
              <m:e>
                <m:r>
                  <w:rPr>
                    <w:rFonts w:ascii="Cambria Math" w:eastAsiaTheme="minorEastAsia" w:hAnsi="Cambria Math"/>
                  </w:rPr>
                  <m:t xml:space="preserve"> y</m:t>
                </m:r>
              </m:e>
              <m:sub>
                <m:r>
                  <w:rPr>
                    <w:rFonts w:ascii="Cambria Math" w:eastAsia="Cambria Math" w:hAnsi="Cambria Math" w:cs="Cambria Math"/>
                  </w:rPr>
                  <m:t>n</m:t>
                </m:r>
              </m:sub>
            </m:sSub>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e>
        </m:d>
        <m:r>
          <w:rPr>
            <w:rFonts w:ascii="Cambria Math" w:eastAsiaTheme="minorEastAsia" w:hAnsi="Cambria Math"/>
          </w:rPr>
          <m:t>= 1 - 2</m:t>
        </m:r>
        <m:f>
          <m:fPr>
            <m:ctrlPr>
              <w:rPr>
                <w:rFonts w:ascii="Cambria Math" w:hAnsi="Cambria Math"/>
              </w:rPr>
            </m:ctrlPr>
          </m:fPr>
          <m:num>
            <m:d>
              <m:dPr>
                <m:begChr m:val="|"/>
                <m:endChr m:val="|"/>
                <m:ctrlPr>
                  <w:rPr>
                    <w:rFonts w:ascii="Cambria Math" w:hAnsi="Cambria Math"/>
                    <w:i/>
                  </w:rPr>
                </m:ctrlPr>
              </m:dPr>
              <m:e>
                <m:sSub>
                  <m:sSubPr>
                    <m:ctrlPr>
                      <w:rPr>
                        <w:rFonts w:ascii="Cambria Math" w:eastAsiaTheme="minorEastAsia" w:hAnsi="Cambria Math"/>
                      </w:rPr>
                    </m:ctrlPr>
                  </m:sSubPr>
                  <m:e>
                    <m:r>
                      <w:rPr>
                        <w:rFonts w:ascii="Cambria Math" w:eastAsiaTheme="minorEastAsia" w:hAnsi="Cambria Math"/>
                      </w:rPr>
                      <m:t xml:space="preserve"> y</m:t>
                    </m:r>
                  </m:e>
                  <m:sub>
                    <m:r>
                      <w:rPr>
                        <w:rFonts w:ascii="Cambria Math" w:eastAsia="Cambria Math" w:hAnsi="Cambria Math" w:cs="Cambria Math"/>
                      </w:rPr>
                      <m:t>n</m:t>
                    </m:r>
                  </m:sub>
                </m:sSub>
                <m:r>
                  <m:rPr>
                    <m:sty m:val="p"/>
                  </m:rPr>
                  <w:rPr>
                    <w:rFonts w:ascii="Cambria Math"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e>
            </m:d>
            <m:ctrlPr>
              <w:rPr>
                <w:rFonts w:ascii="Cambria Math" w:hAnsi="Cambria Math"/>
                <w:i/>
              </w:rPr>
            </m:ctrlPr>
          </m:num>
          <m:den>
            <m:d>
              <m:dPr>
                <m:begChr m:val="|"/>
                <m:endChr m:val="|"/>
                <m:ctrlPr>
                  <w:rPr>
                    <w:rFonts w:ascii="Cambria Math" w:hAnsi="Cambria Math"/>
                    <w:i/>
                  </w:rPr>
                </m:ctrlPr>
              </m:dPr>
              <m:e>
                <m:sSub>
                  <m:sSubPr>
                    <m:ctrlPr>
                      <w:rPr>
                        <w:rFonts w:ascii="Cambria Math" w:eastAsiaTheme="minorEastAsia" w:hAnsi="Cambria Math"/>
                      </w:rPr>
                    </m:ctrlPr>
                  </m:sSubPr>
                  <m:e>
                    <m:r>
                      <w:rPr>
                        <w:rFonts w:ascii="Cambria Math" w:eastAsiaTheme="minorEastAsia" w:hAnsi="Cambria Math"/>
                      </w:rPr>
                      <m:t xml:space="preserve"> y</m:t>
                    </m:r>
                  </m:e>
                  <m:sub>
                    <m:r>
                      <w:rPr>
                        <w:rFonts w:ascii="Cambria Math" w:eastAsia="Cambria Math" w:hAnsi="Cambria Math" w:cs="Cambria Math"/>
                      </w:rPr>
                      <m:t>n</m:t>
                    </m:r>
                  </m:sub>
                </m:sSub>
              </m:e>
            </m:d>
            <m:r>
              <w:rPr>
                <w:rFonts w:ascii="Cambria Math" w:hAnsi="Cambria Math"/>
              </w:rPr>
              <m:t>+</m:t>
            </m:r>
            <m:d>
              <m:dPr>
                <m:begChr m:val="|"/>
                <m:endChr m:val="|"/>
                <m:ctrlPr>
                  <w:rPr>
                    <w:rFonts w:ascii="Cambria Math" w:hAnsi="Cambria Math"/>
                    <w:i/>
                  </w:rPr>
                </m:ctrlPr>
              </m:dPr>
              <m:e>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e>
            </m:d>
            <m:ctrlPr>
              <w:rPr>
                <w:rFonts w:ascii="Cambria Math" w:hAnsi="Cambria Math"/>
                <w:i/>
              </w:rPr>
            </m:ctrlPr>
          </m:den>
        </m:f>
        <m:r>
          <w:rPr>
            <w:rFonts w:ascii="Cambria Math" w:eastAsiaTheme="minorEastAsia" w:hAnsi="Cambria Math"/>
          </w:rPr>
          <m:t xml:space="preserve"> = 1 - 2</m:t>
        </m:r>
        <m:f>
          <m:fPr>
            <m:ctrlPr>
              <w:rPr>
                <w:rFonts w:ascii="Cambria Math" w:eastAsiaTheme="minorEastAsia" w:hAnsi="Cambria Math"/>
                <w:i/>
              </w:rPr>
            </m:ctrlPr>
          </m:fPr>
          <m:num>
            <m:nary>
              <m:naryPr>
                <m:chr m:val="∑"/>
                <m:limLoc m:val="undOvr"/>
                <m:ctrlPr>
                  <w:rPr>
                    <w:rFonts w:ascii="Cambria Math" w:eastAsiaTheme="minorEastAsia" w:hAnsi="Cambria Math"/>
                    <w:i/>
                  </w:rPr>
                </m:ctrlPr>
              </m:naryPr>
              <m:sub>
                <m:r>
                  <w:rPr>
                    <w:rFonts w:ascii="Cambria Math" w:eastAsia="Cambria Math" w:hAnsi="Cambria Math" w:cs="Cambria Math"/>
                  </w:rPr>
                  <m:t>n</m:t>
                </m:r>
                <m:r>
                  <w:rPr>
                    <w:rFonts w:ascii="Cambria Math" w:eastAsiaTheme="minorEastAsia" w:hAnsi="Cambria Math"/>
                  </w:rPr>
                  <m:t>=1</m:t>
                </m:r>
              </m:sub>
              <m:sup>
                <m:r>
                  <w:rPr>
                    <w:rFonts w:ascii="Cambria Math" w:eastAsiaTheme="minorEastAsia" w:hAnsi="Cambria Math"/>
                  </w:rPr>
                  <m:t>N</m:t>
                </m:r>
              </m:sup>
              <m:e>
                <m:sSub>
                  <m:sSubPr>
                    <m:ctrlPr>
                      <w:rPr>
                        <w:rFonts w:ascii="Cambria Math" w:eastAsiaTheme="minorEastAsia" w:hAnsi="Cambria Math"/>
                      </w:rPr>
                    </m:ctrlPr>
                  </m:sSubPr>
                  <m:e>
                    <m:r>
                      <w:rPr>
                        <w:rFonts w:ascii="Cambria Math" w:eastAsiaTheme="minorEastAsia" w:hAnsi="Cambria Math"/>
                      </w:rPr>
                      <m:t xml:space="preserve"> y</m:t>
                    </m:r>
                  </m:e>
                  <m:sub>
                    <m:r>
                      <w:rPr>
                        <w:rFonts w:ascii="Cambria Math" w:eastAsia="Cambria Math" w:hAnsi="Cambria Math" w:cs="Cambria Math"/>
                      </w:rPr>
                      <m:t>n</m:t>
                    </m:r>
                  </m:sub>
                </m:sSub>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e>
            </m:nary>
            <m:r>
              <w:rPr>
                <w:rFonts w:ascii="Cambria Math" w:eastAsiaTheme="minorEastAsia" w:hAnsi="Cambria Math"/>
              </w:rPr>
              <m:t xml:space="preserve"> + δ</m:t>
            </m:r>
          </m:num>
          <m:den>
            <m:nary>
              <m:naryPr>
                <m:chr m:val="∑"/>
                <m:limLoc m:val="subSup"/>
                <m:ctrlPr>
                  <w:rPr>
                    <w:rFonts w:ascii="Cambria Math" w:eastAsiaTheme="minorEastAsia" w:hAnsi="Cambria Math"/>
                    <w:i/>
                  </w:rPr>
                </m:ctrlPr>
              </m:naryPr>
              <m:sub>
                <m:r>
                  <w:rPr>
                    <w:rFonts w:ascii="Cambria Math" w:eastAsia="Cambria Math" w:hAnsi="Cambria Math" w:cs="Cambria Math"/>
                  </w:rPr>
                  <m:t>n</m:t>
                </m:r>
                <m:r>
                  <w:rPr>
                    <w:rFonts w:ascii="Cambria Math" w:eastAsiaTheme="minorEastAsia" w:hAnsi="Cambria Math"/>
                  </w:rPr>
                  <m:t>=1</m:t>
                </m:r>
              </m:sub>
              <m:sup>
                <m:r>
                  <w:rPr>
                    <w:rFonts w:ascii="Cambria Math" w:eastAsiaTheme="minorEastAsia" w:hAnsi="Cambria Math"/>
                  </w:rPr>
                  <m:t>N</m:t>
                </m:r>
              </m:sup>
              <m:e>
                <m:sSub>
                  <m:sSubPr>
                    <m:ctrlPr>
                      <w:rPr>
                        <w:rFonts w:ascii="Cambria Math" w:eastAsiaTheme="minorEastAsia" w:hAnsi="Cambria Math"/>
                      </w:rPr>
                    </m:ctrlPr>
                  </m:sSubPr>
                  <m:e>
                    <m:r>
                      <w:rPr>
                        <w:rFonts w:ascii="Cambria Math" w:eastAsiaTheme="minorEastAsia" w:hAnsi="Cambria Math"/>
                      </w:rPr>
                      <m:t xml:space="preserve"> y</m:t>
                    </m:r>
                  </m:e>
                  <m:sub>
                    <m:r>
                      <w:rPr>
                        <w:rFonts w:ascii="Cambria Math" w:eastAsia="Cambria Math" w:hAnsi="Cambria Math" w:cs="Cambria Math"/>
                      </w:rPr>
                      <m:t>n</m:t>
                    </m:r>
                  </m:sub>
                </m:sSub>
                <m:r>
                  <w:rPr>
                    <w:rFonts w:ascii="Cambria Math" w:eastAsiaTheme="minorEastAsia" w:hAnsi="Cambria Math"/>
                  </w:rPr>
                  <m:t xml:space="preserve"> + </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r>
                  <w:rPr>
                    <w:rFonts w:ascii="Cambria Math" w:eastAsiaTheme="minorEastAsia" w:hAnsi="Cambria Math"/>
                  </w:rPr>
                  <m:t xml:space="preserve"> + δ</m:t>
                </m:r>
              </m:e>
            </m:nary>
          </m:den>
        </m:f>
      </m:oMath>
      <w:r>
        <w:rPr>
          <w:rFonts w:eastAsiaTheme="minorEastAsia"/>
          <w:i/>
        </w:rPr>
        <w:t xml:space="preserve"> </w:t>
      </w:r>
      <w:r>
        <w:rPr>
          <w:rFonts w:eastAsiaTheme="minorEastAsia"/>
          <w:iCs/>
        </w:rPr>
        <w:t xml:space="preserve"> </w:t>
      </w:r>
    </w:p>
    <w:p w14:paraId="2AF3F031" w14:textId="77777777" w:rsidR="00A85560" w:rsidRDefault="00A85560" w:rsidP="00A85560">
      <w:pPr>
        <w:spacing w:line="360" w:lineRule="auto"/>
        <w:rPr>
          <w:rFonts w:eastAsiaTheme="minorEastAsia"/>
        </w:rPr>
      </w:pPr>
      <w:r>
        <w:rPr>
          <w:rFonts w:eastAsiaTheme="minorEastAsia"/>
        </w:rPr>
        <w:t xml:space="preserve">Where </w:t>
      </w:r>
      <m:oMath>
        <m:sSub>
          <m:sSubPr>
            <m:ctrlPr>
              <w:rPr>
                <w:rFonts w:ascii="Cambria Math" w:eastAsiaTheme="minorEastAsia" w:hAnsi="Cambria Math"/>
              </w:rPr>
            </m:ctrlPr>
          </m:sSubPr>
          <m:e>
            <m:r>
              <w:rPr>
                <w:rFonts w:ascii="Cambria Math" w:eastAsiaTheme="minorEastAsia" w:hAnsi="Cambria Math"/>
              </w:rPr>
              <m:t>y</m:t>
            </m:r>
          </m:e>
          <m:sub>
            <m:r>
              <w:rPr>
                <w:rFonts w:ascii="Cambria Math" w:eastAsia="Cambria Math" w:hAnsi="Cambria Math" w:cs="Cambria Math"/>
              </w:rPr>
              <m:t>n</m:t>
            </m:r>
          </m:sub>
        </m:sSub>
      </m:oMath>
      <w:r>
        <w:rPr>
          <w:rFonts w:eastAsiaTheme="minorEastAsia"/>
        </w:rPr>
        <w:t xml:space="preserve"> represents the ground truth,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r>
          <w:rPr>
            <w:rFonts w:ascii="Cambria Math" w:eastAsiaTheme="minorEastAsia" w:hAnsi="Cambria Math"/>
          </w:rPr>
          <m:t xml:space="preserve"> </m:t>
        </m:r>
      </m:oMath>
      <w:r>
        <w:rPr>
          <w:rFonts w:eastAsiaTheme="minorEastAsia"/>
        </w:rPr>
        <w:t xml:space="preserve">represents the predictions and </w:t>
      </w:r>
      <m:oMath>
        <m:r>
          <w:rPr>
            <w:rFonts w:ascii="Cambria Math" w:eastAsiaTheme="minorEastAsia" w:hAnsi="Cambria Math"/>
          </w:rPr>
          <m:t>δ</m:t>
        </m:r>
      </m:oMath>
      <w:r>
        <w:rPr>
          <w:rFonts w:eastAsiaTheme="minorEastAsia"/>
        </w:rPr>
        <w:t xml:space="preserve"> is a small constant to ensure loss function stability and avoid division by 0.</w:t>
      </w:r>
    </w:p>
    <w:p w14:paraId="6B52538D" w14:textId="77777777" w:rsidR="00A85560" w:rsidRDefault="00A85560" w:rsidP="00A85560">
      <w:pPr>
        <w:spacing w:line="360" w:lineRule="auto"/>
        <w:rPr>
          <w:rFonts w:eastAsiaTheme="minorEastAsia"/>
        </w:rPr>
      </w:pPr>
    </w:p>
    <w:p w14:paraId="505C3A90" w14:textId="686E3698" w:rsidR="00A85560" w:rsidRDefault="00A85560" w:rsidP="00A85560">
      <w:pPr>
        <w:spacing w:line="360" w:lineRule="auto"/>
        <w:rPr>
          <w:rFonts w:eastAsiaTheme="minorEastAsia"/>
        </w:rPr>
      </w:pPr>
      <w:r>
        <w:rPr>
          <w:rFonts w:eastAsiaTheme="minorEastAsia"/>
        </w:rPr>
        <w:t xml:space="preserve">However, dice loss has some important limitations that are relevant to our study. Insensitivity to the distance of non-overlapping regions is the first. If a prediction and ground truth do not overlap, the dice loss will be the same regardless of the proximity of the two shapes </w:t>
      </w:r>
      <w:r>
        <w:rPr>
          <w:rFonts w:eastAsiaTheme="minorEastAsia"/>
        </w:rPr>
        <w:fldChar w:fldCharType="begin"/>
      </w:r>
      <w:r w:rsidR="00230947">
        <w:rPr>
          <w:rFonts w:eastAsiaTheme="minorEastAsia"/>
        </w:rPr>
        <w:instrText xml:space="preserve"> ADDIN EN.CITE &lt;EndNote&gt;&lt;Cite&gt;&lt;Author&gt;Rezatofighi&lt;/Author&gt;&lt;Year&gt;2019&lt;/Year&gt;&lt;RecNum&gt;84&lt;/RecNum&gt;&lt;DisplayText&gt;[2]&lt;/DisplayText&gt;&lt;record&gt;&lt;rec-number&gt;84&lt;/rec-number&gt;&lt;foreign-keys&gt;&lt;key app="EN" db-id="w9zz500ev09551ef0r4x0dpqffse9dp29efa" timestamp="1619725079"&gt;84&lt;/key&gt;&lt;/foreign-keys&gt;&lt;ref-type name="Electronic Article"&gt;43&lt;/ref-type&gt;&lt;contributors&gt;&lt;authors&gt;&lt;author&gt;Rezatofighi, Hamid&lt;/author&gt;&lt;author&gt;Tsoi, Nathan&lt;/author&gt;&lt;author&gt;Gwak, JunYoung&lt;/author&gt;&lt;author&gt;Sadeghian, Amir&lt;/author&gt;&lt;author&gt;Reid, Ian&lt;/author&gt;&lt;author&gt;Savarese, Silvio&lt;/author&gt;&lt;/authors&gt;&lt;/contributors&gt;&lt;titles&gt;&lt;title&gt;Generalized Intersection over Union: A Metric and A Loss for Bounding Box Regression&lt;/title&gt;&lt;/titles&gt;&lt;pages&gt;arXiv:1902.09630&lt;/pages&gt;&lt;keywords&gt;&lt;keyword&gt;Computer Science - Computer Vision and Pattern Recognition&lt;/keyword&gt;&lt;keyword&gt;Computer&lt;/keyword&gt;&lt;keyword&gt;Science - Artificial Intelligence&lt;/keyword&gt;&lt;keyword&gt;Computer Science - Machine Learning&lt;/keyword&gt;&lt;/keywords&gt;&lt;dates&gt;&lt;year&gt;2019&lt;/year&gt;&lt;pub-dates&gt;&lt;date&gt;February 01, 2019&lt;/date&gt;&lt;/pub-dates&gt;&lt;/dates&gt;&lt;urls&gt;&lt;related-urls&gt;&lt;url&gt;https://ui.adsabs.harvard.edu/abs/2019arXiv190209630R&lt;/url&gt;&lt;/related-urls&gt;&lt;/urls&gt;&lt;/record&gt;&lt;/Cite&gt;&lt;/EndNote&gt;</w:instrText>
      </w:r>
      <w:r>
        <w:rPr>
          <w:rFonts w:eastAsiaTheme="minorEastAsia"/>
        </w:rPr>
        <w:fldChar w:fldCharType="separate"/>
      </w:r>
      <w:r w:rsidR="00230947">
        <w:rPr>
          <w:rFonts w:eastAsiaTheme="minorEastAsia"/>
          <w:noProof/>
        </w:rPr>
        <w:t>[2]</w:t>
      </w:r>
      <w:r>
        <w:rPr>
          <w:rFonts w:eastAsiaTheme="minorEastAsia"/>
        </w:rPr>
        <w:fldChar w:fldCharType="end"/>
      </w:r>
      <w:r>
        <w:rPr>
          <w:rFonts w:eastAsiaTheme="minorEastAsia"/>
        </w:rPr>
        <w:t xml:space="preserve">. This means that a prediction cannot be brought closer to the ground truth if there is no initial overlap. The second is greater sensitivity to small lesions versus large lesions </w:t>
      </w:r>
      <w:r>
        <w:rPr>
          <w:rFonts w:eastAsiaTheme="minorEastAsia"/>
        </w:rPr>
        <w:fldChar w:fldCharType="begin">
          <w:fldData xml:space="preserve">PEVuZE5vdGU+PENpdGU+PEF1dGhvcj5HdWl6YXJkPC9BdXRob3I+PFllYXI+MjAxNTwvWWVhcj48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==
</w:fldData>
        </w:fldChar>
      </w:r>
      <w:r w:rsidR="00230947">
        <w:rPr>
          <w:rFonts w:eastAsiaTheme="minorEastAsia"/>
        </w:rPr>
        <w:instrText xml:space="preserve"> ADDIN EN.CITE </w:instrText>
      </w:r>
      <w:r w:rsidR="00230947">
        <w:rPr>
          <w:rFonts w:eastAsiaTheme="minorEastAsia"/>
        </w:rPr>
        <w:fldChar w:fldCharType="begin">
          <w:fldData xml:space="preserve">PEVuZE5vdGU+PENpdGU+PEF1dGhvcj5HdWl6YXJkPC9BdXRob3I+PFllYXI+MjAxNTwvWWVhcj48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==
</w:fldData>
        </w:fldChar>
      </w:r>
      <w:r w:rsidR="00230947">
        <w:rPr>
          <w:rFonts w:eastAsiaTheme="minorEastAsia"/>
        </w:rPr>
        <w:instrText xml:space="preserve"> ADDIN EN.CITE.DATA </w:instrText>
      </w:r>
      <w:r w:rsidR="00230947">
        <w:rPr>
          <w:rFonts w:eastAsiaTheme="minorEastAsia"/>
        </w:rPr>
      </w:r>
      <w:r w:rsidR="00230947">
        <w:rPr>
          <w:rFonts w:eastAsiaTheme="minorEastAsia"/>
        </w:rPr>
        <w:fldChar w:fldCharType="end"/>
      </w:r>
      <w:r>
        <w:rPr>
          <w:rFonts w:eastAsiaTheme="minorEastAsia"/>
        </w:rPr>
      </w:r>
      <w:r>
        <w:rPr>
          <w:rFonts w:eastAsiaTheme="minorEastAsia"/>
        </w:rPr>
        <w:fldChar w:fldCharType="separate"/>
      </w:r>
      <w:r w:rsidR="00230947">
        <w:rPr>
          <w:rFonts w:eastAsiaTheme="minorEastAsia"/>
          <w:noProof/>
        </w:rPr>
        <w:t>[3, 4]</w:t>
      </w:r>
      <w:r>
        <w:rPr>
          <w:rFonts w:eastAsiaTheme="minorEastAsia"/>
        </w:rPr>
        <w:fldChar w:fldCharType="end"/>
      </w:r>
      <w:r>
        <w:rPr>
          <w:rFonts w:eastAsiaTheme="minorEastAsia"/>
        </w:rPr>
        <w:t>. One discordant pixel between the ground truth and prediction incurs a relatively small penalty in a large lesion. In smaller lesions, however, that pixel may constitute a substantial portion of the lesion area and the penalty will be much higher despite the same pixel missed in both cases.</w:t>
      </w:r>
    </w:p>
    <w:p w14:paraId="7D3F8757" w14:textId="77777777" w:rsidR="00A85560" w:rsidRDefault="00A85560" w:rsidP="00A85560">
      <w:pPr>
        <w:spacing w:line="360" w:lineRule="auto"/>
        <w:rPr>
          <w:rFonts w:eastAsiaTheme="minorEastAsia"/>
        </w:rPr>
      </w:pPr>
    </w:p>
    <w:p w14:paraId="09381D6E" w14:textId="6A38EE65" w:rsidR="00A85560" w:rsidRPr="00390742" w:rsidRDefault="00A85560" w:rsidP="00A85560">
      <w:pPr>
        <w:spacing w:line="360" w:lineRule="auto"/>
        <w:rPr>
          <w:rFonts w:eastAsiaTheme="minorEastAsia"/>
        </w:rPr>
      </w:pPr>
      <w:r>
        <w:rPr>
          <w:rFonts w:eastAsiaTheme="minorEastAsia"/>
        </w:rPr>
        <w:lastRenderedPageBreak/>
        <w:t xml:space="preserve">To address the limitations of using the dice loss only, binary cross entropy was also incorporated into the model training. Compared to dice loss, binary cross entropy provides smoother training but might have difficulty in handling class imbalanced datasets </w:t>
      </w:r>
      <w:r>
        <w:rPr>
          <w:rFonts w:eastAsiaTheme="minorEastAsia"/>
        </w:rPr>
        <w:fldChar w:fldCharType="begin">
          <w:fldData xml:space="preserve">PEVuZE5vdGU+PENpdGU+PEF1dGhvcj5UYWdoYW5ha2k8L0F1dGhvcj48WWVhcj4yMDE5PC9ZZWFy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</w:fldData>
        </w:fldChar>
      </w:r>
      <w:r w:rsidR="00230947">
        <w:rPr>
          <w:rFonts w:eastAsiaTheme="minorEastAsia"/>
        </w:rPr>
        <w:instrText xml:space="preserve"> ADDIN EN.CITE </w:instrText>
      </w:r>
      <w:r w:rsidR="00230947">
        <w:rPr>
          <w:rFonts w:eastAsiaTheme="minorEastAsia"/>
        </w:rPr>
        <w:fldChar w:fldCharType="begin">
          <w:fldData xml:space="preserve">PEVuZE5vdGU+PENpdGU+PEF1dGhvcj5UYWdoYW5ha2k8L0F1dGhvcj48WWVhcj4yMDE5PC9ZZWFy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</w:fldData>
        </w:fldChar>
      </w:r>
      <w:r w:rsidR="00230947">
        <w:rPr>
          <w:rFonts w:eastAsiaTheme="minorEastAsia"/>
        </w:rPr>
        <w:instrText xml:space="preserve"> ADDIN EN.CITE.DATA </w:instrText>
      </w:r>
      <w:r w:rsidR="00230947">
        <w:rPr>
          <w:rFonts w:eastAsiaTheme="minorEastAsia"/>
        </w:rPr>
      </w:r>
      <w:r w:rsidR="00230947">
        <w:rPr>
          <w:rFonts w:eastAsiaTheme="minorEastAsia"/>
        </w:rPr>
        <w:fldChar w:fldCharType="end"/>
      </w:r>
      <w:r>
        <w:rPr>
          <w:rFonts w:eastAsiaTheme="minorEastAsia"/>
        </w:rPr>
      </w:r>
      <w:r>
        <w:rPr>
          <w:rFonts w:eastAsiaTheme="minorEastAsia"/>
        </w:rPr>
        <w:fldChar w:fldCharType="separate"/>
      </w:r>
      <w:r w:rsidR="00230947">
        <w:rPr>
          <w:rFonts w:eastAsiaTheme="minorEastAsia"/>
          <w:noProof/>
        </w:rPr>
        <w:t>[5]</w:t>
      </w:r>
      <w:r>
        <w:rPr>
          <w:rFonts w:eastAsiaTheme="minorEastAsia"/>
        </w:rPr>
        <w:fldChar w:fldCharType="end"/>
      </w:r>
      <w:r>
        <w:rPr>
          <w:rFonts w:eastAsiaTheme="minorEastAsia"/>
        </w:rPr>
        <w:t>. The binary cross entropy loss function calculated as</w:t>
      </w:r>
    </w:p>
    <w:p w14:paraId="48CDAC26" w14:textId="77777777" w:rsidR="00A85560" w:rsidRPr="00B101F6" w:rsidRDefault="0088012F" w:rsidP="00A85560">
      <w:pPr>
        <w:spacing w:line="360" w:lineRule="auto"/>
        <w:rPr>
          <w:rFonts w:eastAsiaTheme="minorEastAsia"/>
        </w:rPr>
      </w:pPr>
      <m:oMathPara>
        <m:oMathParaPr>
          <m:jc m:val="left"/>
        </m:oMathParaPr>
        <m:oMath>
          <m:sSub>
            <m:sSubPr>
              <m:ctrlPr>
                <w:rPr>
                  <w:rFonts w:ascii="Cambria Math" w:eastAsiaTheme="minorEastAsia" w:hAnsi="Cambria Math"/>
                  <w:i/>
                </w:rPr>
              </m:ctrlPr>
            </m:sSubPr>
            <m:e>
              <m:r>
                <m:rPr>
                  <m:scr m:val="script"/>
                </m:rPr>
                <w:rPr>
                  <w:rFonts w:ascii="Cambria Math" w:eastAsiaTheme="minorEastAsia" w:hAnsi="Cambria Math"/>
                </w:rPr>
                <m:t>L</m:t>
              </m:r>
            </m:e>
            <m:sub>
              <m:r>
                <w:rPr>
                  <w:rFonts w:ascii="Cambria Math" w:eastAsiaTheme="minorEastAsia" w:hAnsi="Cambria Math"/>
                </w:rPr>
                <m:t>BCE</m:t>
              </m:r>
            </m:sub>
          </m:sSub>
          <m:d>
            <m:dPr>
              <m:ctrlPr>
                <w:rPr>
                  <w:rFonts w:ascii="Cambria Math" w:eastAsiaTheme="minorEastAsia" w:hAnsi="Cambria Math"/>
                  <w:i/>
                </w:rPr>
              </m:ctrlPr>
            </m:dPr>
            <m:e>
              <m:sSub>
                <m:sSubPr>
                  <m:ctrlPr>
                    <w:rPr>
                      <w:rFonts w:ascii="Cambria Math" w:eastAsiaTheme="minorEastAsia" w:hAnsi="Cambria Math"/>
                    </w:rPr>
                  </m:ctrlPr>
                </m:sSubPr>
                <m:e>
                  <m:r>
                    <w:rPr>
                      <w:rFonts w:ascii="Cambria Math" w:eastAsiaTheme="minorEastAsia" w:hAnsi="Cambria Math"/>
                    </w:rPr>
                    <m:t xml:space="preserve"> y</m:t>
                  </m:r>
                </m:e>
                <m:sub>
                  <m:r>
                    <w:rPr>
                      <w:rFonts w:ascii="Cambria Math" w:eastAsia="Cambria Math" w:hAnsi="Cambria Math" w:cs="Cambria Math"/>
                    </w:rPr>
                    <m:t>n</m:t>
                  </m:r>
                </m:sub>
              </m:sSub>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nary>
            <m:naryPr>
              <m:chr m:val="∑"/>
              <m:grow m:val="1"/>
              <m:ctrlPr>
                <w:rPr>
                  <w:rFonts w:ascii="Cambria Math" w:eastAsiaTheme="minorEastAsia" w:hAnsi="Cambria Math"/>
                </w:rPr>
              </m:ctrlPr>
            </m:naryPr>
            <m:sub>
              <m:r>
                <w:rPr>
                  <w:rFonts w:ascii="Cambria Math" w:eastAsiaTheme="minorEastAsia" w:hAnsi="Cambria Math"/>
                </w:rPr>
                <m:t>n=1</m:t>
              </m:r>
            </m:sub>
            <m:sup>
              <m:r>
                <w:rPr>
                  <w:rFonts w:ascii="Cambria Math" w:eastAsiaTheme="minorEastAsia" w:hAnsi="Cambria Math"/>
                </w:rPr>
                <m:t>N</m:t>
              </m:r>
            </m:sup>
            <m:e>
              <m:d>
                <m:dPr>
                  <m:ctrlPr>
                    <w:rPr>
                      <w:rFonts w:ascii="Cambria Math" w:eastAsiaTheme="minorEastAsia" w:hAnsi="Cambria Math"/>
                    </w:rPr>
                  </m:ctrlPr>
                </m:dPr>
                <m:e>
                  <m:r>
                    <w:rPr>
                      <w:rFonts w:ascii="Cambria Math" w:eastAsiaTheme="minorEastAsia" w:hAnsi="Cambria Math"/>
                    </w:rPr>
                    <m:t>ω</m:t>
                  </m:r>
                  <m:sSub>
                    <m:sSubPr>
                      <m:ctrlPr>
                        <w:rPr>
                          <w:rFonts w:ascii="Cambria Math" w:eastAsiaTheme="minorEastAsia" w:hAnsi="Cambria Math"/>
                        </w:rPr>
                      </m:ctrlPr>
                    </m:sSubPr>
                    <m:e>
                      <m:r>
                        <w:rPr>
                          <w:rFonts w:ascii="Cambria Math" w:eastAsiaTheme="minorEastAsia" w:hAnsi="Cambria Math"/>
                        </w:rPr>
                        <m:t xml:space="preserve"> y</m:t>
                      </m:r>
                    </m:e>
                    <m:sub>
                      <m:r>
                        <w:rPr>
                          <w:rFonts w:ascii="Cambria Math" w:eastAsia="Cambria Math" w:hAnsi="Cambria Math" w:cs="Cambria Math"/>
                        </w:rPr>
                        <m:t>n</m:t>
                      </m:r>
                    </m:sub>
                  </m:sSub>
                  <m:func>
                    <m:funcPr>
                      <m:ctrlPr>
                        <w:rPr>
                          <w:rFonts w:ascii="Cambria Math" w:eastAsia="Cambria Math" w:hAnsi="Cambria Math" w:cs="Cambria Math"/>
                          <w:i/>
                        </w:rPr>
                      </m:ctrlPr>
                    </m:funcPr>
                    <m:fName>
                      <m:r>
                        <m:rPr>
                          <m:sty m:val="p"/>
                        </m:rPr>
                        <w:rPr>
                          <w:rFonts w:ascii="Cambria Math" w:eastAsia="Cambria Math" w:hAnsi="Cambria Math" w:cs="Cambria Math"/>
                        </w:rPr>
                        <m:t>log</m:t>
                      </m:r>
                    </m:fName>
                    <m:e>
                      <m:r>
                        <w:rPr>
                          <w:rFonts w:ascii="Cambria Math" w:eastAsia="Cambria Math" w:hAnsi="Cambria Math" w:cs="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r>
                        <w:rPr>
                          <w:rFonts w:ascii="Cambria Math" w:eastAsiaTheme="minorEastAsia" w:hAnsi="Cambria Math"/>
                        </w:rPr>
                        <m:t xml:space="preserve"> + ε)</m:t>
                      </m:r>
                    </m:e>
                  </m:func>
                  <m:r>
                    <w:rPr>
                      <w:rFonts w:ascii="Cambria Math" w:eastAsia="Cambria Math" w:hAnsi="Cambria Math" w:cs="Cambria Math"/>
                    </w:rPr>
                    <m:t>+ (1</m:t>
                  </m:r>
                  <m:r>
                    <w:rPr>
                      <w:rFonts w:ascii="Cambria Math" w:eastAsiaTheme="minorEastAsia" w:hAnsi="Cambria Math"/>
                    </w:rPr>
                    <m:t>-</m:t>
                  </m:r>
                  <m:r>
                    <w:rPr>
                      <w:rFonts w:ascii="Cambria Math" w:eastAsia="Cambria Math" w:hAnsi="Cambria Math" w:cs="Cambria Math"/>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Cambria Math" w:hAnsi="Cambria Math" w:cs="Cambria Math"/>
                        </w:rPr>
                        <m:t>n</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hAnsi="Cambria Math"/>
                        </w:rPr>
                        <m:t>log</m:t>
                      </m:r>
                    </m:fName>
                    <m:e>
                      <m:r>
                        <w:rPr>
                          <w:rFonts w:ascii="Cambria Math" w:eastAsiaTheme="minorEastAsia" w:hAnsi="Cambria Math"/>
                        </w:rPr>
                        <m:t>(</m:t>
                      </m:r>
                      <m:r>
                        <w:rPr>
                          <w:rFonts w:ascii="Cambria Math" w:eastAsia="Cambria Math" w:hAnsi="Cambria Math" w:cs="Cambria Math"/>
                        </w:rPr>
                        <m:t>1</m:t>
                      </m:r>
                      <m:r>
                        <w:rPr>
                          <w:rFonts w:ascii="Cambria Math" w:eastAsiaTheme="minorEastAsia" w:hAnsi="Cambria Math"/>
                        </w:rPr>
                        <m:t>-</m:t>
                      </m:r>
                      <m:r>
                        <w:rPr>
                          <w:rFonts w:ascii="Cambria Math" w:eastAsia="Cambria Math" w:hAnsi="Cambria Math" w:cs="Cambria Math"/>
                        </w:rPr>
                        <m:t xml:space="preserve"> </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 xml:space="preserve">n </m:t>
                          </m:r>
                        </m:sub>
                      </m:sSub>
                      <m:r>
                        <w:rPr>
                          <w:rFonts w:ascii="Cambria Math" w:eastAsiaTheme="minorEastAsia" w:hAnsi="Cambria Math"/>
                        </w:rPr>
                        <m:t>+ ε)</m:t>
                      </m:r>
                    </m:e>
                  </m:func>
                </m:e>
              </m:d>
            </m:e>
          </m:nary>
        </m:oMath>
      </m:oMathPara>
    </w:p>
    <w:p w14:paraId="15520792" w14:textId="77777777" w:rsidR="00A85560" w:rsidRDefault="00A85560" w:rsidP="00A85560">
      <w:pPr>
        <w:spacing w:line="360" w:lineRule="auto"/>
        <w:rPr>
          <w:rFonts w:eastAsiaTheme="minorEastAsia"/>
        </w:rPr>
      </w:pPr>
      <w:r>
        <w:rPr>
          <w:rFonts w:eastAsiaTheme="minorEastAsia"/>
        </w:rPr>
        <w:t xml:space="preserve">Where </w:t>
      </w:r>
      <m:oMath>
        <m:sSub>
          <m:sSubPr>
            <m:ctrlPr>
              <w:rPr>
                <w:rFonts w:ascii="Cambria Math" w:eastAsiaTheme="minorEastAsia" w:hAnsi="Cambria Math"/>
              </w:rPr>
            </m:ctrlPr>
          </m:sSubPr>
          <m:e>
            <m:r>
              <w:rPr>
                <w:rFonts w:ascii="Cambria Math" w:eastAsiaTheme="minorEastAsia" w:hAnsi="Cambria Math"/>
              </w:rPr>
              <m:t xml:space="preserve"> y</m:t>
            </m:r>
          </m:e>
          <m:sub>
            <m:r>
              <w:rPr>
                <w:rFonts w:ascii="Cambria Math" w:eastAsia="Cambria Math" w:hAnsi="Cambria Math" w:cs="Cambria Math"/>
              </w:rPr>
              <m:t>n</m:t>
            </m:r>
          </m:sub>
        </m:sSub>
      </m:oMath>
      <w:r>
        <w:rPr>
          <w:rFonts w:eastAsiaTheme="minorEastAsia"/>
        </w:rPr>
        <w:t xml:space="preserve">  represents the ground truth,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r>
          <w:rPr>
            <w:rFonts w:ascii="Cambria Math" w:eastAsiaTheme="minorEastAsia" w:hAnsi="Cambria Math"/>
          </w:rPr>
          <m:t xml:space="preserve"> </m:t>
        </m:r>
      </m:oMath>
      <w:r>
        <w:rPr>
          <w:rFonts w:eastAsiaTheme="minorEastAsia"/>
        </w:rPr>
        <w:t xml:space="preserve">represents the predictions, </w:t>
      </w:r>
      <m:oMath>
        <m:r>
          <w:rPr>
            <w:rFonts w:ascii="Cambria Math" w:eastAsiaTheme="minorEastAsia" w:hAnsi="Cambria Math"/>
          </w:rPr>
          <m:t>ω</m:t>
        </m:r>
      </m:oMath>
      <w:r>
        <w:rPr>
          <w:rFonts w:eastAsiaTheme="minorEastAsia"/>
        </w:rPr>
        <w:t xml:space="preserve"> is a constant for lesion weight to account for class imbalance and </w:t>
      </w:r>
      <m:oMath>
        <m:r>
          <w:rPr>
            <w:rFonts w:ascii="Cambria Math" w:eastAsiaTheme="minorEastAsia" w:hAnsi="Cambria Math"/>
          </w:rPr>
          <m:t>ε</m:t>
        </m:r>
      </m:oMath>
      <w:r>
        <w:rPr>
          <w:rFonts w:eastAsiaTheme="minorEastAsia"/>
        </w:rPr>
        <w:t xml:space="preserve"> is a constant to ensure loss function stability and avoid multiplication by zero.</w:t>
      </w:r>
    </w:p>
    <w:p w14:paraId="06F936BF" w14:textId="2BC61A8C" w:rsidR="00A85560" w:rsidRDefault="00A85560" w:rsidP="00A85560">
      <w:pPr>
        <w:spacing w:line="360" w:lineRule="auto"/>
        <w:rPr>
          <w:rFonts w:eastAsiaTheme="minorEastAsia"/>
        </w:rPr>
      </w:pPr>
      <w:r>
        <w:rPr>
          <w:rFonts w:eastAsiaTheme="minorEastAsia"/>
        </w:rPr>
        <w:t>Neither dice nor binary cross entropy loss performed particularly well alone, so a combo loss function was implemented. The combo loss used is a weighted linear combination of the dice and binary cross entropy loss functions. The c</w:t>
      </w:r>
      <w:r>
        <w:t xml:space="preserve">ombination of binary cross entropy and dice losses allows for some diversity in the loss with stability on an unbalanced dataset and has been shown to outperform both dice and binary cross entropy alone </w:t>
      </w:r>
      <w:r>
        <w:fldChar w:fldCharType="begin">
          <w:fldData xml:space="preserve">PEVuZE5vdGU+PENpdGU+PEF1dGhvcj5UYWdoYW5ha2k8L0F1dGhvcj48WWVhcj4yMDE5PC9ZZWFy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</w:fldData>
        </w:fldChar>
      </w:r>
      <w:r w:rsidR="00230947">
        <w:instrText xml:space="preserve"> ADDIN EN.CITE </w:instrText>
      </w:r>
      <w:r w:rsidR="00230947">
        <w:fldChar w:fldCharType="begin">
          <w:fldData xml:space="preserve">PEVuZE5vdGU+PENpdGU+PEF1dGhvcj5UYWdoYW5ha2k8L0F1dGhvcj48WWVhcj4yMDE5PC9ZZWFy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</w:fldData>
        </w:fldChar>
      </w:r>
      <w:r w:rsidR="00230947">
        <w:instrText xml:space="preserve"> ADDIN EN.CITE.DATA </w:instrText>
      </w:r>
      <w:r w:rsidR="00230947">
        <w:fldChar w:fldCharType="end"/>
      </w:r>
      <w:r>
        <w:fldChar w:fldCharType="separate"/>
      </w:r>
      <w:r w:rsidR="00230947">
        <w:rPr>
          <w:noProof/>
        </w:rPr>
        <w:t>[5]</w:t>
      </w:r>
      <w:r>
        <w:fldChar w:fldCharType="end"/>
      </w:r>
      <w:r>
        <w:t xml:space="preserve">. </w:t>
      </w:r>
      <w:r>
        <w:rPr>
          <w:rFonts w:eastAsiaTheme="minorEastAsia"/>
        </w:rPr>
        <w:t>The BCE-DICE loss is calculated as</w:t>
      </w:r>
    </w:p>
    <w:p w14:paraId="21B5F489" w14:textId="77777777" w:rsidR="00A85560" w:rsidRPr="00EC2361" w:rsidRDefault="0088012F" w:rsidP="00A85560">
      <w:pPr>
        <w:spacing w:line="360" w:lineRule="auto"/>
        <w:rPr>
          <w:rFonts w:eastAsiaTheme="minorEastAsia"/>
        </w:rPr>
      </w:pPr>
      <m:oMathPara>
        <m:oMathParaPr>
          <m:jc m:val="left"/>
        </m:oMathParaPr>
        <m:oMath>
          <m:sSub>
            <m:sSubPr>
              <m:ctrlPr>
                <w:rPr>
                  <w:rFonts w:ascii="Cambria Math" w:eastAsiaTheme="minorEastAsia" w:hAnsi="Cambria Math"/>
                  <w:i/>
                </w:rPr>
              </m:ctrlPr>
            </m:sSubPr>
            <m:e>
              <m:r>
                <m:rPr>
                  <m:scr m:val="script"/>
                </m:rPr>
                <w:rPr>
                  <w:rFonts w:ascii="Cambria Math" w:eastAsiaTheme="minorEastAsia" w:hAnsi="Cambria Math"/>
                </w:rPr>
                <m:t>L</m:t>
              </m:r>
            </m:e>
            <m:sub>
              <m:r>
                <w:rPr>
                  <w:rFonts w:ascii="Cambria Math" w:eastAsiaTheme="minorEastAsia" w:hAnsi="Cambria Math"/>
                </w:rPr>
                <m:t>COMBO</m:t>
              </m:r>
            </m:sub>
          </m:sSub>
          <m:d>
            <m:dPr>
              <m:ctrlPr>
                <w:rPr>
                  <w:rFonts w:ascii="Cambria Math" w:eastAsiaTheme="minorEastAsia" w:hAnsi="Cambria Math"/>
                  <w:i/>
                </w:rPr>
              </m:ctrlPr>
            </m:dPr>
            <m:e>
              <m:sSub>
                <m:sSubPr>
                  <m:ctrlPr>
                    <w:rPr>
                      <w:rFonts w:ascii="Cambria Math" w:eastAsiaTheme="minorEastAsia" w:hAnsi="Cambria Math"/>
                    </w:rPr>
                  </m:ctrlPr>
                </m:sSubPr>
                <m:e>
                  <m:r>
                    <w:rPr>
                      <w:rFonts w:ascii="Cambria Math" w:eastAsiaTheme="minorEastAsia" w:hAnsi="Cambria Math"/>
                    </w:rPr>
                    <m:t xml:space="preserve"> y</m:t>
                  </m:r>
                </m:e>
                <m:sub>
                  <m:r>
                    <w:rPr>
                      <w:rFonts w:ascii="Cambria Math" w:eastAsia="Cambria Math" w:hAnsi="Cambria Math" w:cs="Cambria Math"/>
                    </w:rPr>
                    <m:t>n</m:t>
                  </m:r>
                </m:sub>
              </m:sSub>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e>
          </m:d>
          <m:r>
            <w:rPr>
              <w:rFonts w:ascii="Cambria Math" w:eastAsiaTheme="minorEastAsia" w:hAnsi="Cambria Math"/>
            </w:rPr>
            <m:t>=α</m:t>
          </m:r>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nary>
                <m:naryPr>
                  <m:chr m:val="∑"/>
                  <m:grow m:val="1"/>
                  <m:ctrlPr>
                    <w:rPr>
                      <w:rFonts w:ascii="Cambria Math" w:eastAsiaTheme="minorEastAsia" w:hAnsi="Cambria Math"/>
                    </w:rPr>
                  </m:ctrlPr>
                </m:naryPr>
                <m:sub>
                  <m:r>
                    <w:rPr>
                      <w:rFonts w:ascii="Cambria Math" w:eastAsiaTheme="minorEastAsia" w:hAnsi="Cambria Math"/>
                    </w:rPr>
                    <m:t>n=1</m:t>
                  </m:r>
                </m:sub>
                <m:sup>
                  <m:r>
                    <w:rPr>
                      <w:rFonts w:ascii="Cambria Math" w:eastAsiaTheme="minorEastAsia" w:hAnsi="Cambria Math"/>
                    </w:rPr>
                    <m:t>N</m:t>
                  </m:r>
                </m:sup>
                <m:e>
                  <m:d>
                    <m:dPr>
                      <m:ctrlPr>
                        <w:rPr>
                          <w:rFonts w:ascii="Cambria Math" w:eastAsiaTheme="minorEastAsia" w:hAnsi="Cambria Math"/>
                        </w:rPr>
                      </m:ctrlPr>
                    </m:dPr>
                    <m:e>
                      <m:r>
                        <w:rPr>
                          <w:rFonts w:ascii="Cambria Math" w:eastAsiaTheme="minorEastAsia" w:hAnsi="Cambria Math"/>
                        </w:rPr>
                        <m:t>ω</m:t>
                      </m:r>
                      <m:sSub>
                        <m:sSubPr>
                          <m:ctrlPr>
                            <w:rPr>
                              <w:rFonts w:ascii="Cambria Math" w:eastAsiaTheme="minorEastAsia" w:hAnsi="Cambria Math"/>
                            </w:rPr>
                          </m:ctrlPr>
                        </m:sSubPr>
                        <m:e>
                          <m:r>
                            <w:rPr>
                              <w:rFonts w:ascii="Cambria Math" w:eastAsiaTheme="minorEastAsia" w:hAnsi="Cambria Math"/>
                            </w:rPr>
                            <m:t>y</m:t>
                          </m:r>
                        </m:e>
                        <m:sub>
                          <m:r>
                            <w:rPr>
                              <w:rFonts w:ascii="Cambria Math" w:eastAsia="Cambria Math" w:hAnsi="Cambria Math" w:cs="Cambria Math"/>
                            </w:rPr>
                            <m:t>n</m:t>
                          </m:r>
                        </m:sub>
                      </m:sSub>
                      <m:func>
                        <m:funcPr>
                          <m:ctrlPr>
                            <w:rPr>
                              <w:rFonts w:ascii="Cambria Math" w:eastAsia="Cambria Math" w:hAnsi="Cambria Math" w:cs="Cambria Math"/>
                              <w:i/>
                            </w:rPr>
                          </m:ctrlPr>
                        </m:funcPr>
                        <m:fName>
                          <m:r>
                            <m:rPr>
                              <m:sty m:val="p"/>
                            </m:rPr>
                            <w:rPr>
                              <w:rFonts w:ascii="Cambria Math" w:eastAsia="Cambria Math" w:hAnsi="Cambria Math" w:cs="Cambria Math"/>
                            </w:rPr>
                            <m:t>log</m:t>
                          </m:r>
                        </m:fName>
                        <m:e>
                          <m:r>
                            <w:rPr>
                              <w:rFonts w:ascii="Cambria Math" w:eastAsia="Cambria Math" w:hAnsi="Cambria Math" w:cs="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r>
                            <w:rPr>
                              <w:rFonts w:ascii="Cambria Math" w:eastAsiaTheme="minorEastAsia" w:hAnsi="Cambria Math"/>
                            </w:rPr>
                            <m:t xml:space="preserve"> + ε)</m:t>
                          </m:r>
                        </m:e>
                      </m:func>
                      <m:r>
                        <w:rPr>
                          <w:rFonts w:ascii="Cambria Math" w:eastAsia="Cambria Math" w:hAnsi="Cambria Math" w:cs="Cambria Math"/>
                        </w:rPr>
                        <m:t>+ (1</m:t>
                      </m:r>
                      <m:r>
                        <w:rPr>
                          <w:rFonts w:ascii="Cambria Math" w:eastAsiaTheme="minorEastAsia" w:hAnsi="Cambria Math"/>
                        </w:rPr>
                        <m:t>-</m:t>
                      </m:r>
                      <m:r>
                        <w:rPr>
                          <w:rFonts w:ascii="Cambria Math" w:eastAsia="Cambria Math" w:hAnsi="Cambria Math" w:cs="Cambria Math"/>
                        </w:rPr>
                        <m:t xml:space="preserve"> </m:t>
                      </m:r>
                      <m:sSub>
                        <m:sSubPr>
                          <m:ctrlPr>
                            <w:rPr>
                              <w:rFonts w:ascii="Cambria Math" w:eastAsiaTheme="minorEastAsia" w:hAnsi="Cambria Math"/>
                            </w:rPr>
                          </m:ctrlPr>
                        </m:sSubPr>
                        <m:e>
                          <m:r>
                            <w:rPr>
                              <w:rFonts w:ascii="Cambria Math" w:eastAsiaTheme="minorEastAsia" w:hAnsi="Cambria Math"/>
                            </w:rPr>
                            <m:t xml:space="preserve"> y</m:t>
                          </m:r>
                        </m:e>
                        <m:sub>
                          <m:r>
                            <w:rPr>
                              <w:rFonts w:ascii="Cambria Math" w:eastAsia="Cambria Math" w:hAnsi="Cambria Math" w:cs="Cambria Math"/>
                            </w:rPr>
                            <m:t>n</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hAnsi="Cambria Math"/>
                            </w:rPr>
                            <m:t>log</m:t>
                          </m:r>
                        </m:fName>
                        <m:e>
                          <m:r>
                            <w:rPr>
                              <w:rFonts w:ascii="Cambria Math" w:eastAsiaTheme="minorEastAsia" w:hAnsi="Cambria Math"/>
                            </w:rPr>
                            <m:t>(</m:t>
                          </m:r>
                          <m:r>
                            <w:rPr>
                              <w:rFonts w:ascii="Cambria Math" w:eastAsia="Cambria Math" w:hAnsi="Cambria Math" w:cs="Cambria Math"/>
                            </w:rPr>
                            <m:t>1</m:t>
                          </m:r>
                          <m:r>
                            <w:rPr>
                              <w:rFonts w:ascii="Cambria Math" w:eastAsiaTheme="minorEastAsia" w:hAnsi="Cambria Math"/>
                            </w:rPr>
                            <m:t>-</m:t>
                          </m:r>
                          <m:r>
                            <w:rPr>
                              <w:rFonts w:ascii="Cambria Math" w:eastAsia="Cambria Math" w:hAnsi="Cambria Math" w:cs="Cambria Math"/>
                            </w:rPr>
                            <m:t xml:space="preserve"> </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r>
                            <w:rPr>
                              <w:rFonts w:ascii="Cambria Math" w:eastAsiaTheme="minorEastAsia" w:hAnsi="Cambria Math"/>
                            </w:rPr>
                            <m:t>+ ε)</m:t>
                          </m:r>
                        </m:e>
                      </m:func>
                    </m:e>
                  </m:d>
                </m:e>
              </m:nary>
            </m:e>
          </m:d>
          <m:r>
            <w:rPr>
              <w:rFonts w:ascii="Cambria Math" w:eastAsiaTheme="minorEastAsia" w:hAnsi="Cambria Math"/>
            </w:rPr>
            <m:t xml:space="preserve"> + β</m:t>
          </m:r>
          <m:d>
            <m:dPr>
              <m:ctrlPr>
                <w:rPr>
                  <w:rFonts w:ascii="Cambria Math" w:eastAsiaTheme="minorEastAsia" w:hAnsi="Cambria Math"/>
                  <w:i/>
                </w:rPr>
              </m:ctrlPr>
            </m:dPr>
            <m:e>
              <m:r>
                <w:rPr>
                  <w:rFonts w:ascii="Cambria Math" w:eastAsiaTheme="minorEastAsia" w:hAnsi="Cambria Math"/>
                </w:rPr>
                <m:t>1 - 2</m:t>
              </m:r>
              <m:f>
                <m:fPr>
                  <m:ctrlPr>
                    <w:rPr>
                      <w:rFonts w:ascii="Cambria Math" w:eastAsiaTheme="minorEastAsia" w:hAnsi="Cambria Math"/>
                      <w:i/>
                    </w:rPr>
                  </m:ctrlPr>
                </m:fPr>
                <m:num>
                  <m:nary>
                    <m:naryPr>
                      <m:chr m:val="∑"/>
                      <m:limLoc m:val="undOvr"/>
                      <m:ctrlPr>
                        <w:rPr>
                          <w:rFonts w:ascii="Cambria Math" w:eastAsiaTheme="minorEastAsia" w:hAnsi="Cambria Math"/>
                          <w:i/>
                        </w:rPr>
                      </m:ctrlPr>
                    </m:naryPr>
                    <m:sub>
                      <m:r>
                        <w:rPr>
                          <w:rFonts w:ascii="Cambria Math" w:eastAsia="Cambria Math" w:hAnsi="Cambria Math" w:cs="Cambria Math"/>
                        </w:rPr>
                        <m:t>n</m:t>
                      </m:r>
                      <m:r>
                        <w:rPr>
                          <w:rFonts w:ascii="Cambria Math" w:eastAsiaTheme="minorEastAsia" w:hAnsi="Cambria Math"/>
                        </w:rPr>
                        <m:t>=1</m:t>
                      </m:r>
                    </m:sub>
                    <m:sup>
                      <m:r>
                        <w:rPr>
                          <w:rFonts w:ascii="Cambria Math" w:eastAsiaTheme="minorEastAsia" w:hAnsi="Cambria Math"/>
                        </w:rPr>
                        <m:t>N</m:t>
                      </m:r>
                    </m:sup>
                    <m:e>
                      <m:sSub>
                        <m:sSubPr>
                          <m:ctrlPr>
                            <w:rPr>
                              <w:rFonts w:ascii="Cambria Math" w:eastAsiaTheme="minorEastAsia" w:hAnsi="Cambria Math"/>
                            </w:rPr>
                          </m:ctrlPr>
                        </m:sSubPr>
                        <m:e>
                          <m:r>
                            <w:rPr>
                              <w:rFonts w:ascii="Cambria Math" w:eastAsiaTheme="minorEastAsia" w:hAnsi="Cambria Math"/>
                            </w:rPr>
                            <m:t xml:space="preserve"> y</m:t>
                          </m:r>
                        </m:e>
                        <m:sub>
                          <m:r>
                            <w:rPr>
                              <w:rFonts w:ascii="Cambria Math" w:eastAsia="Cambria Math" w:hAnsi="Cambria Math" w:cs="Cambria Math"/>
                            </w:rPr>
                            <m:t>n</m:t>
                          </m:r>
                        </m:sub>
                      </m:sSub>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e>
                  </m:nary>
                  <m:r>
                    <w:rPr>
                      <w:rFonts w:ascii="Cambria Math" w:eastAsiaTheme="minorEastAsia" w:hAnsi="Cambria Math"/>
                    </w:rPr>
                    <m:t xml:space="preserve"> + δ</m:t>
                  </m:r>
                </m:num>
                <m:den>
                  <m:nary>
                    <m:naryPr>
                      <m:chr m:val="∑"/>
                      <m:limLoc m:val="subSup"/>
                      <m:ctrlPr>
                        <w:rPr>
                          <w:rFonts w:ascii="Cambria Math" w:eastAsiaTheme="minorEastAsia" w:hAnsi="Cambria Math"/>
                          <w:i/>
                        </w:rPr>
                      </m:ctrlPr>
                    </m:naryPr>
                    <m:sub>
                      <m:r>
                        <w:rPr>
                          <w:rFonts w:ascii="Cambria Math" w:eastAsia="Cambria Math" w:hAnsi="Cambria Math" w:cs="Cambria Math"/>
                        </w:rPr>
                        <m:t>n</m:t>
                      </m:r>
                      <m:r>
                        <w:rPr>
                          <w:rFonts w:ascii="Cambria Math" w:eastAsiaTheme="minorEastAsia" w:hAnsi="Cambria Math"/>
                        </w:rPr>
                        <m:t>=1</m:t>
                      </m:r>
                    </m:sub>
                    <m:sup>
                      <m:r>
                        <w:rPr>
                          <w:rFonts w:ascii="Cambria Math" w:eastAsiaTheme="minorEastAsia" w:hAnsi="Cambria Math"/>
                        </w:rPr>
                        <m:t>N</m:t>
                      </m:r>
                    </m:sup>
                    <m:e>
                      <m:sSub>
                        <m:sSubPr>
                          <m:ctrlPr>
                            <w:rPr>
                              <w:rFonts w:ascii="Cambria Math" w:eastAsiaTheme="minorEastAsia" w:hAnsi="Cambria Math"/>
                            </w:rPr>
                          </m:ctrlPr>
                        </m:sSubPr>
                        <m:e>
                          <m:r>
                            <w:rPr>
                              <w:rFonts w:ascii="Cambria Math" w:eastAsiaTheme="minorEastAsia" w:hAnsi="Cambria Math"/>
                            </w:rPr>
                            <m:t xml:space="preserve"> y</m:t>
                          </m:r>
                        </m:e>
                        <m:sub>
                          <m:r>
                            <w:rPr>
                              <w:rFonts w:ascii="Cambria Math" w:eastAsia="Cambria Math" w:hAnsi="Cambria Math" w:cs="Cambria Math"/>
                            </w:rPr>
                            <m:t>n</m:t>
                          </m:r>
                        </m:sub>
                      </m:sSub>
                      <m:r>
                        <w:rPr>
                          <w:rFonts w:ascii="Cambria Math" w:eastAsiaTheme="minorEastAsia" w:hAnsi="Cambria Math"/>
                        </w:rPr>
                        <m:t xml:space="preserve"> + </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r>
                        <w:rPr>
                          <w:rFonts w:ascii="Cambria Math" w:eastAsiaTheme="minorEastAsia" w:hAnsi="Cambria Math"/>
                        </w:rPr>
                        <m:t xml:space="preserve"> + δ</m:t>
                      </m:r>
                    </m:e>
                  </m:nary>
                </m:den>
              </m:f>
            </m:e>
          </m:d>
        </m:oMath>
      </m:oMathPara>
    </w:p>
    <w:p w14:paraId="5C72F99E" w14:textId="77777777" w:rsidR="00A85560" w:rsidRDefault="00A85560" w:rsidP="00A85560">
      <w:pPr>
        <w:spacing w:line="360" w:lineRule="auto"/>
        <w:rPr>
          <w:b/>
          <w:bCs/>
        </w:rPr>
      </w:pPr>
    </w:p>
    <w:p w14:paraId="41DF1809" w14:textId="77777777" w:rsidR="00A85560" w:rsidRDefault="00A85560" w:rsidP="00A85560">
      <w:pPr>
        <w:spacing w:line="360" w:lineRule="auto"/>
        <w:rPr>
          <w:rFonts w:eastAsiaTheme="minorEastAsia"/>
        </w:rPr>
      </w:pPr>
      <w:r>
        <w:t>Where</w:t>
      </w:r>
      <m:oMath>
        <m:sSub>
          <m:sSubPr>
            <m:ctrlPr>
              <w:rPr>
                <w:rFonts w:ascii="Cambria Math" w:eastAsiaTheme="minorEastAsia" w:hAnsi="Cambria Math"/>
              </w:rPr>
            </m:ctrlPr>
          </m:sSubPr>
          <m:e>
            <m:r>
              <w:rPr>
                <w:rFonts w:ascii="Cambria Math" w:eastAsiaTheme="minorEastAsia" w:hAnsi="Cambria Math"/>
              </w:rPr>
              <m:t xml:space="preserve"> y</m:t>
            </m:r>
          </m:e>
          <m:sub>
            <m:r>
              <w:rPr>
                <w:rFonts w:ascii="Cambria Math" w:eastAsia="Cambria Math" w:hAnsi="Cambria Math" w:cs="Cambria Math"/>
              </w:rPr>
              <m:t>n</m:t>
            </m:r>
          </m:sub>
        </m:sSub>
      </m:oMath>
      <w:r>
        <w:rPr>
          <w:rFonts w:eastAsiaTheme="minorEastAsia"/>
        </w:rPr>
        <w:t xml:space="preserve">,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Cambria Math" w:hAnsi="Cambria Math" w:cs="Cambria Math"/>
              </w:rPr>
              <m:t>n</m:t>
            </m:r>
          </m:sub>
        </m:sSub>
      </m:oMath>
      <w:r>
        <w:rPr>
          <w:rFonts w:eastAsiaTheme="minorEastAsia"/>
        </w:rPr>
        <w:t xml:space="preserve">, </w:t>
      </w:r>
      <m:oMath>
        <m:r>
          <w:rPr>
            <w:rFonts w:ascii="Cambria Math" w:eastAsiaTheme="minorEastAsia" w:hAnsi="Cambria Math"/>
          </w:rPr>
          <m:t>δ</m:t>
        </m:r>
      </m:oMath>
      <w:r>
        <w:rPr>
          <w:rFonts w:eastAsiaTheme="minorEastAsia"/>
        </w:rPr>
        <w:t xml:space="preserve">, </w:t>
      </w:r>
      <m:oMath>
        <m:r>
          <w:rPr>
            <w:rFonts w:ascii="Cambria Math" w:eastAsiaTheme="minorEastAsia" w:hAnsi="Cambria Math"/>
          </w:rPr>
          <m:t>ω</m:t>
        </m:r>
      </m:oMath>
      <w:r>
        <w:rPr>
          <w:rFonts w:eastAsiaTheme="minorEastAsia"/>
        </w:rPr>
        <w:t xml:space="preserve"> and </w:t>
      </w:r>
      <m:oMath>
        <m:r>
          <w:rPr>
            <w:rFonts w:ascii="Cambria Math" w:eastAsiaTheme="minorEastAsia" w:hAnsi="Cambria Math"/>
          </w:rPr>
          <m:t>ε</m:t>
        </m:r>
      </m:oMath>
      <w:r>
        <w:rPr>
          <w:rFonts w:eastAsiaTheme="minorEastAsia"/>
        </w:rPr>
        <w:t xml:space="preserve"> are all the same as above and </w:t>
      </w:r>
      <m:oMath>
        <m:r>
          <w:rPr>
            <w:rFonts w:ascii="Cambria Math" w:eastAsiaTheme="minorEastAsia" w:hAnsi="Cambria Math"/>
          </w:rPr>
          <m:t>α</m:t>
        </m:r>
      </m:oMath>
      <w:r>
        <w:rPr>
          <w:rFonts w:eastAsiaTheme="minorEastAsia"/>
        </w:rPr>
        <w:t xml:space="preserve"> and </w:t>
      </w:r>
      <m:oMath>
        <m:r>
          <w:rPr>
            <w:rFonts w:ascii="Cambria Math" w:eastAsiaTheme="minorEastAsia" w:hAnsi="Cambria Math"/>
          </w:rPr>
          <m:t>β</m:t>
        </m:r>
      </m:oMath>
      <w:r>
        <w:rPr>
          <w:rFonts w:eastAsiaTheme="minorEastAsia"/>
        </w:rPr>
        <w:t xml:space="preserve"> represent the weights of the BCE and Dice loss functions, respectively.</w:t>
      </w:r>
    </w:p>
    <w:p w14:paraId="26A9F1DB" w14:textId="77777777" w:rsidR="00A85560" w:rsidRDefault="00A85560" w:rsidP="00A85560">
      <w:pPr>
        <w:spacing w:line="360" w:lineRule="auto"/>
        <w:rPr>
          <w:b/>
          <w:bCs/>
        </w:rPr>
      </w:pPr>
    </w:p>
    <w:p w14:paraId="60B01734" w14:textId="77777777" w:rsidR="00A85560" w:rsidRDefault="00A85560" w:rsidP="00A85560">
      <w:pPr>
        <w:spacing w:line="360" w:lineRule="auto"/>
        <w:rPr>
          <w:b/>
          <w:bCs/>
        </w:rPr>
      </w:pPr>
      <w:r>
        <w:rPr>
          <w:b/>
          <w:bCs/>
        </w:rPr>
        <w:t>Implementation Details</w:t>
      </w:r>
    </w:p>
    <w:p w14:paraId="5E770C04" w14:textId="0A544697" w:rsidR="00A85560" w:rsidRDefault="00A85560" w:rsidP="00A85560">
      <w:pPr>
        <w:spacing w:line="360" w:lineRule="auto"/>
        <w:rPr>
          <w:rFonts w:eastAsia="Times New Roman" w:cstheme="minorHAnsi"/>
        </w:rPr>
      </w:pPr>
      <w:r>
        <w:t xml:space="preserve">The model was trained using stochastic gradient descent with </w:t>
      </w:r>
      <w:proofErr w:type="spellStart"/>
      <w:r>
        <w:t>Nesterov</w:t>
      </w:r>
      <w:proofErr w:type="spellEnd"/>
      <w:r>
        <w:t xml:space="preserve"> momentum </w:t>
      </w:r>
      <w:r>
        <w:fldChar w:fldCharType="begin"/>
      </w:r>
      <w:r w:rsidR="00230947">
        <w:instrText xml:space="preserve"> ADDIN EN.CITE &lt;EndNote&gt;&lt;Cite&gt;&lt;Author&gt;Sutskever&lt;/Author&gt;&lt;Year&gt;2013&lt;/Year&gt;&lt;RecNum&gt;80&lt;/RecNum&gt;&lt;DisplayText&gt;[6]&lt;/DisplayText&gt;&lt;record&gt;&lt;rec-number&gt;80&lt;/rec-number&gt;&lt;foreign-keys&gt;&lt;key app="EN" db-id="w9zz500ev09551ef0r4x0dpqffse9dp29efa" timestamp="1619651942"&gt;80&lt;/key&gt;&lt;/foreign-keys&gt;&lt;ref-type name="Conference Paper"&gt;47&lt;/ref-type&gt;&lt;contributors&gt;&lt;authors&gt;&lt;author&gt;Ilya Sutskever&lt;/author&gt;&lt;author&gt;James Martens&lt;/author&gt;&lt;author&gt;George Dahl&lt;/author&gt;&lt;author&gt;Geoffrey Hinton&lt;/author&gt;&lt;/authors&gt;&lt;secondary-authors&gt;&lt;author&gt;Sanjoy, Dasgupta&lt;/author&gt;&lt;author&gt;David, McAllester&lt;/author&gt;&lt;/secondary-authors&gt;&lt;/contributors&gt;&lt;titles&gt;&lt;title&gt;On the importance of initialization and momentum in deep learning&lt;/title&gt;&lt;secondary-title&gt;Proceedings of the 30th International Conference on Machine Learning&lt;/secondary-title&gt;&lt;/titles&gt;&lt;pages&gt;1139--1147&lt;/pages&gt;&lt;volume&gt;28&lt;/volume&gt;&lt;number&gt;3&lt;/number&gt;&lt;dates&gt;&lt;year&gt;2013&lt;/year&gt;&lt;/dates&gt;&lt;pub-location&gt;Proceedings of Machine Learning Research&lt;/pub-location&gt;&lt;publisher&gt;PMLR&lt;/publisher&gt;&lt;label&gt;pmlr-v28-sutskever13&lt;/label&gt;&lt;urls&gt;&lt;related-urls&gt;&lt;url&gt;http://proceedings.mlr.press&lt;/url&gt;&lt;/related-urls&gt;&lt;/urls&gt;&lt;remote-database-provider&gt;Pmlr&lt;/remote-database-provider&gt;&lt;/record&gt;&lt;/Cite&gt;&lt;/EndNote&gt;</w:instrText>
      </w:r>
      <w:r>
        <w:fldChar w:fldCharType="separate"/>
      </w:r>
      <w:r w:rsidR="00230947">
        <w:rPr>
          <w:noProof/>
        </w:rPr>
        <w:t>[6]</w:t>
      </w:r>
      <w:r>
        <w:fldChar w:fldCharType="end"/>
      </w:r>
      <w:r>
        <w:t xml:space="preserve">. Parameters were set as: learning rate = 5 </w:t>
      </w:r>
      <w:r w:rsidRPr="00680ADD">
        <w:rPr>
          <w:rFonts w:ascii="MathJax_Main" w:eastAsia="Times New Roman" w:hAnsi="MathJax_Main" w:cs="Times New Roman"/>
          <w:color w:val="333333"/>
          <w:sz w:val="25"/>
          <w:szCs w:val="25"/>
          <w:shd w:val="clear" w:color="auto" w:fill="FFFFFF"/>
        </w:rPr>
        <w:t>×</w:t>
      </w:r>
      <w:r>
        <w:rPr>
          <w:rFonts w:ascii="Times New Roman" w:eastAsia="Times New Roman" w:hAnsi="Times New Roman" w:cs="Times New Roman"/>
        </w:rPr>
        <w:t xml:space="preserve"> </w:t>
      </w:r>
      <w:r>
        <w:t>10</w:t>
      </w:r>
      <w:r>
        <w:rPr>
          <w:vertAlign w:val="superscript"/>
        </w:rPr>
        <w:t>-5</w:t>
      </w:r>
      <w:r>
        <w:t>, momentum = 0.99, batch size = 8 and number of iterations = 10</w:t>
      </w:r>
      <w:r>
        <w:rPr>
          <w:vertAlign w:val="superscript"/>
        </w:rPr>
        <w:t>5</w:t>
      </w:r>
      <w:r>
        <w:t xml:space="preserve">. For the loss function, the variables were set as: </w:t>
      </w:r>
      <m:oMath>
        <m:r>
          <w:rPr>
            <w:rFonts w:ascii="Cambria Math" w:eastAsiaTheme="minorEastAsia" w:hAnsi="Cambria Math"/>
          </w:rPr>
          <m:t>α</m:t>
        </m:r>
      </m:oMath>
      <w:r w:rsidRPr="000F79C8">
        <w:rPr>
          <w:rFonts w:cstheme="minorHAnsi"/>
          <w:color w:val="000000" w:themeColor="text1"/>
        </w:rPr>
        <w:t xml:space="preserve"> </w:t>
      </w:r>
      <w:r>
        <w:rPr>
          <w:rFonts w:cstheme="minorHAnsi"/>
          <w:color w:val="000000" w:themeColor="text1"/>
        </w:rPr>
        <w:t xml:space="preserve">= 6, </w:t>
      </w:r>
      <m:oMath>
        <m:r>
          <w:rPr>
            <w:rFonts w:ascii="Cambria Math" w:eastAsiaTheme="minorEastAsia" w:hAnsi="Cambria Math"/>
          </w:rPr>
          <m:t>β</m:t>
        </m:r>
      </m:oMath>
      <w:r w:rsidRPr="000F79C8">
        <w:rPr>
          <w:rFonts w:cstheme="minorHAnsi"/>
          <w:color w:val="000000" w:themeColor="text1"/>
        </w:rPr>
        <w:t xml:space="preserve"> </w:t>
      </w:r>
      <w:r>
        <w:rPr>
          <w:rFonts w:cstheme="minorHAnsi"/>
          <w:color w:val="000000" w:themeColor="text1"/>
        </w:rPr>
        <w:t xml:space="preserve">= 1, </w:t>
      </w:r>
      <m:oMath>
        <m:r>
          <w:rPr>
            <w:rFonts w:ascii="Cambria Math" w:eastAsiaTheme="minorEastAsia" w:hAnsi="Cambria Math"/>
          </w:rPr>
          <m:t>δ</m:t>
        </m:r>
      </m:oMath>
      <w:r w:rsidRPr="000F79C8">
        <w:rPr>
          <w:rFonts w:cstheme="minorHAnsi"/>
          <w:color w:val="000000" w:themeColor="text1"/>
        </w:rPr>
        <w:t xml:space="preserve"> </w:t>
      </w:r>
      <w:r>
        <w:rPr>
          <w:rFonts w:cstheme="minorHAnsi"/>
          <w:color w:val="000000" w:themeColor="text1"/>
        </w:rPr>
        <w:t>= 10</w:t>
      </w:r>
      <w:r>
        <w:rPr>
          <w:rFonts w:cstheme="minorHAnsi"/>
          <w:color w:val="000000" w:themeColor="text1"/>
          <w:vertAlign w:val="superscript"/>
        </w:rPr>
        <w:t>-6</w:t>
      </w:r>
      <w:r>
        <w:rPr>
          <w:rFonts w:cstheme="minorHAnsi"/>
          <w:color w:val="000000" w:themeColor="text1"/>
        </w:rPr>
        <w:t xml:space="preserve">, </w:t>
      </w:r>
      <m:oMath>
        <m:r>
          <w:rPr>
            <w:rFonts w:ascii="Cambria Math" w:eastAsiaTheme="minorEastAsia" w:hAnsi="Cambria Math"/>
          </w:rPr>
          <m:t>ω</m:t>
        </m:r>
      </m:oMath>
      <w:r>
        <w:rPr>
          <w:rFonts w:eastAsiaTheme="minorEastAsia" w:cstheme="minorHAnsi"/>
        </w:rPr>
        <w:t xml:space="preserve"> = 5 and </w:t>
      </w:r>
      <m:oMath>
        <m:r>
          <w:rPr>
            <w:rFonts w:ascii="Cambria Math" w:eastAsiaTheme="minorEastAsia" w:hAnsi="Cambria Math"/>
          </w:rPr>
          <m:t>ε</m:t>
        </m:r>
      </m:oMath>
      <w:r>
        <w:rPr>
          <w:rFonts w:eastAsiaTheme="minorEastAsia" w:cstheme="minorHAnsi"/>
        </w:rPr>
        <w:t xml:space="preserve"> = 10</w:t>
      </w:r>
      <w:r>
        <w:rPr>
          <w:rFonts w:eastAsiaTheme="minorEastAsia" w:cstheme="minorHAnsi"/>
          <w:vertAlign w:val="superscript"/>
        </w:rPr>
        <w:t>-10</w:t>
      </w:r>
      <w:r>
        <w:rPr>
          <w:rFonts w:eastAsiaTheme="minorEastAsia" w:cstheme="minorHAnsi"/>
        </w:rPr>
        <w:t>.</w:t>
      </w:r>
      <w:r>
        <w:rPr>
          <w:rFonts w:eastAsiaTheme="minorEastAsia"/>
        </w:rPr>
        <w:t xml:space="preserve"> </w:t>
      </w:r>
      <w:r w:rsidRPr="000F79C8">
        <w:rPr>
          <w:rFonts w:cstheme="minorHAnsi"/>
          <w:color w:val="000000" w:themeColor="text1"/>
        </w:rPr>
        <w:t xml:space="preserve">Training was stopped if performance on the validation set did not improve for 2 </w:t>
      </w:r>
      <w:r w:rsidRPr="000F79C8">
        <w:rPr>
          <w:rFonts w:eastAsia="Times New Roman" w:cstheme="minorHAnsi"/>
          <w:color w:val="000000" w:themeColor="text1"/>
          <w:sz w:val="25"/>
          <w:szCs w:val="25"/>
          <w:shd w:val="clear" w:color="auto" w:fill="FFFFFF"/>
        </w:rPr>
        <w:t xml:space="preserve">× </w:t>
      </w:r>
      <w:r w:rsidRPr="000F79C8">
        <w:rPr>
          <w:rFonts w:eastAsia="Times New Roman" w:cstheme="minorHAnsi"/>
          <w:color w:val="000000" w:themeColor="text1"/>
          <w:shd w:val="clear" w:color="auto" w:fill="FFFFFF"/>
        </w:rPr>
        <w:t>10</w:t>
      </w:r>
      <w:r w:rsidRPr="000F79C8">
        <w:rPr>
          <w:rFonts w:eastAsia="Times New Roman" w:cstheme="minorHAnsi"/>
          <w:color w:val="000000" w:themeColor="text1"/>
          <w:shd w:val="clear" w:color="auto" w:fill="FFFFFF"/>
          <w:vertAlign w:val="superscript"/>
        </w:rPr>
        <w:t>4</w:t>
      </w:r>
      <w:r w:rsidRPr="000F79C8">
        <w:rPr>
          <w:rFonts w:eastAsia="Times New Roman" w:cstheme="minorHAnsi"/>
          <w:color w:val="000000" w:themeColor="text1"/>
          <w:shd w:val="clear" w:color="auto" w:fill="FFFFFF"/>
        </w:rPr>
        <w:t xml:space="preserve"> iterations. The model was implemented with </w:t>
      </w:r>
      <w:proofErr w:type="spellStart"/>
      <w:r w:rsidRPr="000F79C8">
        <w:rPr>
          <w:rFonts w:eastAsia="Times New Roman" w:cstheme="minorHAnsi"/>
          <w:color w:val="000000" w:themeColor="text1"/>
          <w:shd w:val="clear" w:color="auto" w:fill="FFFFFF"/>
        </w:rPr>
        <w:t>PyTorch</w:t>
      </w:r>
      <w:proofErr w:type="spellEnd"/>
      <w:r w:rsidRPr="000F79C8">
        <w:rPr>
          <w:rFonts w:eastAsia="Times New Roman" w:cstheme="minorHAnsi"/>
          <w:color w:val="000000" w:themeColor="text1"/>
          <w:shd w:val="clear" w:color="auto" w:fill="FFFFFF"/>
        </w:rPr>
        <w:t xml:space="preserve"> </w:t>
      </w:r>
      <w:r w:rsidRPr="000F79C8">
        <w:rPr>
          <w:rFonts w:eastAsia="Times New Roman" w:cstheme="minorHAnsi"/>
          <w:color w:val="000000" w:themeColor="text1"/>
          <w:shd w:val="clear" w:color="auto" w:fill="FFFFFF"/>
        </w:rPr>
        <w:fldChar w:fldCharType="begin">
          <w:fldData xml:space="preserve">PEVuZE5vdGU+PENpdGU+PFllYXI+MjAyMSwgW29ubGluZV08L1llYXI+PFJlY051bT44MTwvUmVj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</w:fldData>
        </w:fldChar>
      </w:r>
      <w:r w:rsidR="00230947">
        <w:rPr>
          <w:rFonts w:eastAsia="Times New Roman" w:cstheme="minorHAnsi"/>
          <w:color w:val="000000" w:themeColor="text1"/>
          <w:shd w:val="clear" w:color="auto" w:fill="FFFFFF"/>
        </w:rPr>
        <w:instrText xml:space="preserve"> ADDIN EN.CITE </w:instrText>
      </w:r>
      <w:r w:rsidR="00230947">
        <w:rPr>
          <w:rFonts w:eastAsia="Times New Roman" w:cstheme="minorHAnsi"/>
          <w:color w:val="000000" w:themeColor="text1"/>
          <w:shd w:val="clear" w:color="auto" w:fill="FFFFFF"/>
        </w:rPr>
        <w:fldChar w:fldCharType="begin">
          <w:fldData xml:space="preserve">PEVuZE5vdGU+PENpdGU+PFllYXI+MjAyMSwgW29ubGluZV08L1llYXI+PFJlY051bT44MTwvUmVj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</w:fldData>
        </w:fldChar>
      </w:r>
      <w:r w:rsidR="00230947">
        <w:rPr>
          <w:rFonts w:eastAsia="Times New Roman" w:cstheme="minorHAnsi"/>
          <w:color w:val="000000" w:themeColor="text1"/>
          <w:shd w:val="clear" w:color="auto" w:fill="FFFFFF"/>
        </w:rPr>
        <w:instrText xml:space="preserve"> ADDIN EN.CITE.DATA </w:instrText>
      </w:r>
      <w:r w:rsidR="00230947">
        <w:rPr>
          <w:rFonts w:eastAsia="Times New Roman" w:cstheme="minorHAnsi"/>
          <w:color w:val="000000" w:themeColor="text1"/>
          <w:shd w:val="clear" w:color="auto" w:fill="FFFFFF"/>
        </w:rPr>
      </w:r>
      <w:r w:rsidR="00230947">
        <w:rPr>
          <w:rFonts w:eastAsia="Times New Roman" w:cstheme="minorHAnsi"/>
          <w:color w:val="000000" w:themeColor="text1"/>
          <w:shd w:val="clear" w:color="auto" w:fill="FFFFFF"/>
        </w:rPr>
        <w:fldChar w:fldCharType="end"/>
      </w:r>
      <w:r w:rsidRPr="000F79C8">
        <w:rPr>
          <w:rFonts w:eastAsia="Times New Roman" w:cstheme="minorHAnsi"/>
          <w:color w:val="000000" w:themeColor="text1"/>
          <w:shd w:val="clear" w:color="auto" w:fill="FFFFFF"/>
        </w:rPr>
      </w:r>
      <w:r w:rsidRPr="000F79C8">
        <w:rPr>
          <w:rFonts w:eastAsia="Times New Roman" w:cstheme="minorHAnsi"/>
          <w:color w:val="000000" w:themeColor="text1"/>
          <w:shd w:val="clear" w:color="auto" w:fill="FFFFFF"/>
        </w:rPr>
        <w:fldChar w:fldCharType="separate"/>
      </w:r>
      <w:r w:rsidR="00230947">
        <w:rPr>
          <w:rFonts w:eastAsia="Times New Roman" w:cstheme="minorHAnsi"/>
          <w:noProof/>
          <w:color w:val="000000" w:themeColor="text1"/>
          <w:shd w:val="clear" w:color="auto" w:fill="FFFFFF"/>
        </w:rPr>
        <w:t>[7]</w:t>
      </w:r>
      <w:r w:rsidRPr="000F79C8">
        <w:rPr>
          <w:rFonts w:eastAsia="Times New Roman" w:cstheme="minorHAnsi"/>
          <w:color w:val="000000" w:themeColor="text1"/>
          <w:shd w:val="clear" w:color="auto" w:fill="FFFFFF"/>
        </w:rPr>
        <w:fldChar w:fldCharType="end"/>
      </w:r>
      <w:r w:rsidRPr="000F79C8">
        <w:rPr>
          <w:rFonts w:eastAsia="Times New Roman" w:cstheme="minorHAnsi"/>
          <w:color w:val="000000" w:themeColor="text1"/>
          <w:shd w:val="clear" w:color="auto" w:fill="FFFFFF"/>
        </w:rPr>
        <w:t xml:space="preserve"> and trained and tested on a </w:t>
      </w:r>
      <w:r w:rsidRPr="000F79C8">
        <w:rPr>
          <w:rFonts w:eastAsia="Times New Roman" w:cstheme="minorHAnsi"/>
          <w:color w:val="000000" w:themeColor="text1"/>
          <w:shd w:val="clear" w:color="auto" w:fill="FFFFFF"/>
        </w:rPr>
        <w:lastRenderedPageBreak/>
        <w:t xml:space="preserve">machine with 4.0 GHz Intel® Xeon® CPU and Nvidia Quadro RTX 5000 GPU. </w:t>
      </w:r>
      <w:r w:rsidRPr="000F79C8">
        <w:rPr>
          <w:rFonts w:eastAsia="Times New Roman" w:cstheme="minorHAnsi"/>
        </w:rPr>
        <w:t xml:space="preserve">To enlarge the training dataset, data augmentation including shifting, </w:t>
      </w:r>
      <w:proofErr w:type="gramStart"/>
      <w:r w:rsidRPr="000F79C8">
        <w:rPr>
          <w:rFonts w:eastAsia="Times New Roman" w:cstheme="minorHAnsi"/>
        </w:rPr>
        <w:t>mirroring</w:t>
      </w:r>
      <w:proofErr w:type="gramEnd"/>
      <w:r w:rsidRPr="000F79C8">
        <w:rPr>
          <w:rFonts w:eastAsia="Times New Roman" w:cstheme="minorHAnsi"/>
        </w:rPr>
        <w:t xml:space="preserve"> and random rotation up between -180 and 180 degrees was used.</w:t>
      </w:r>
    </w:p>
    <w:p w14:paraId="60A38E3B" w14:textId="77777777" w:rsidR="00A85560" w:rsidRPr="000F79C8" w:rsidRDefault="00A85560" w:rsidP="00A85560">
      <w:pPr>
        <w:spacing w:line="360" w:lineRule="auto"/>
        <w:rPr>
          <w:rFonts w:eastAsia="Times New Roman" w:cstheme="minorHAnsi"/>
        </w:rPr>
      </w:pPr>
    </w:p>
    <w:p w14:paraId="18285B9F" w14:textId="77777777" w:rsidR="00A85560" w:rsidRPr="00A85560" w:rsidRDefault="00A85560" w:rsidP="00A85560">
      <w:pPr>
        <w:spacing w:line="360" w:lineRule="auto"/>
        <w:rPr>
          <w:rFonts w:ascii="Arial" w:hAnsi="Arial" w:cs="Arial"/>
        </w:rPr>
      </w:pPr>
      <w:r w:rsidRPr="00A85560">
        <w:rPr>
          <w:rFonts w:ascii="Arial" w:hAnsi="Arial" w:cs="Arial"/>
        </w:rPr>
        <w:t>1.</w:t>
      </w:r>
      <w:r w:rsidRPr="00A85560">
        <w:rPr>
          <w:rFonts w:ascii="Arial" w:hAnsi="Arial" w:cs="Arial"/>
        </w:rPr>
        <w:tab/>
      </w:r>
      <w:proofErr w:type="spellStart"/>
      <w:r w:rsidRPr="00A85560">
        <w:rPr>
          <w:rFonts w:ascii="Arial" w:hAnsi="Arial" w:cs="Arial"/>
        </w:rPr>
        <w:t>Milletari</w:t>
      </w:r>
      <w:proofErr w:type="spellEnd"/>
      <w:r w:rsidRPr="00A85560">
        <w:rPr>
          <w:rFonts w:ascii="Arial" w:hAnsi="Arial" w:cs="Arial"/>
        </w:rPr>
        <w:t xml:space="preserve"> F, </w:t>
      </w:r>
      <w:proofErr w:type="spellStart"/>
      <w:r w:rsidRPr="00A85560">
        <w:rPr>
          <w:rFonts w:ascii="Arial" w:hAnsi="Arial" w:cs="Arial"/>
        </w:rPr>
        <w:t>Navab</w:t>
      </w:r>
      <w:proofErr w:type="spellEnd"/>
      <w:r w:rsidRPr="00A85560">
        <w:rPr>
          <w:rFonts w:ascii="Arial" w:hAnsi="Arial" w:cs="Arial"/>
        </w:rPr>
        <w:t xml:space="preserve"> N, Ahmadi S, editors. V-Net: Fully Convolutional Neural Networks for Volumetric Medical Image Segmentation. 2016 Fourth International Conference on 3D Vision (3DV); 2016 25-28 Oct. 2016.</w:t>
      </w:r>
    </w:p>
    <w:p w14:paraId="5F4FA2D3" w14:textId="77777777" w:rsidR="00A85560" w:rsidRPr="00A85560" w:rsidRDefault="00A85560" w:rsidP="00A85560">
      <w:pPr>
        <w:spacing w:line="360" w:lineRule="auto"/>
        <w:rPr>
          <w:rFonts w:ascii="Arial" w:hAnsi="Arial" w:cs="Arial"/>
        </w:rPr>
      </w:pPr>
      <w:r w:rsidRPr="00A85560">
        <w:rPr>
          <w:rFonts w:ascii="Arial" w:hAnsi="Arial" w:cs="Arial"/>
        </w:rPr>
        <w:t>2.</w:t>
      </w:r>
      <w:r w:rsidRPr="00A85560">
        <w:rPr>
          <w:rFonts w:ascii="Arial" w:hAnsi="Arial" w:cs="Arial"/>
        </w:rPr>
        <w:tab/>
      </w:r>
      <w:proofErr w:type="spellStart"/>
      <w:r w:rsidRPr="00A85560">
        <w:rPr>
          <w:rFonts w:ascii="Arial" w:hAnsi="Arial" w:cs="Arial"/>
        </w:rPr>
        <w:t>Rezatofighi</w:t>
      </w:r>
      <w:proofErr w:type="spellEnd"/>
      <w:r w:rsidRPr="00A85560">
        <w:rPr>
          <w:rFonts w:ascii="Arial" w:hAnsi="Arial" w:cs="Arial"/>
        </w:rPr>
        <w:t xml:space="preserve"> H, Tsoi N, </w:t>
      </w:r>
      <w:proofErr w:type="spellStart"/>
      <w:r w:rsidRPr="00A85560">
        <w:rPr>
          <w:rFonts w:ascii="Arial" w:hAnsi="Arial" w:cs="Arial"/>
        </w:rPr>
        <w:t>Gwak</w:t>
      </w:r>
      <w:proofErr w:type="spellEnd"/>
      <w:r w:rsidRPr="00A85560">
        <w:rPr>
          <w:rFonts w:ascii="Arial" w:hAnsi="Arial" w:cs="Arial"/>
        </w:rPr>
        <w:t xml:space="preserve"> J, </w:t>
      </w:r>
      <w:proofErr w:type="spellStart"/>
      <w:r w:rsidRPr="00A85560">
        <w:rPr>
          <w:rFonts w:ascii="Arial" w:hAnsi="Arial" w:cs="Arial"/>
        </w:rPr>
        <w:t>Sadeghian</w:t>
      </w:r>
      <w:proofErr w:type="spellEnd"/>
      <w:r w:rsidRPr="00A85560">
        <w:rPr>
          <w:rFonts w:ascii="Arial" w:hAnsi="Arial" w:cs="Arial"/>
        </w:rPr>
        <w:t xml:space="preserve"> A, Reid I, Savarese S. Generalized Intersection over Union: A Metric and A Loss for Bounding Box Regression2019 February 01, </w:t>
      </w:r>
      <w:proofErr w:type="gramStart"/>
      <w:r w:rsidRPr="00A85560">
        <w:rPr>
          <w:rFonts w:ascii="Arial" w:hAnsi="Arial" w:cs="Arial"/>
        </w:rPr>
        <w:t>2019:[</w:t>
      </w:r>
      <w:proofErr w:type="gramEnd"/>
      <w:r w:rsidRPr="00A85560">
        <w:rPr>
          <w:rFonts w:ascii="Arial" w:hAnsi="Arial" w:cs="Arial"/>
        </w:rPr>
        <w:t>arXiv:1902.09630 p.]. Available from: https://ui.adsabs.harvard.edu/abs/2019arXiv190209630R.</w:t>
      </w:r>
    </w:p>
    <w:p w14:paraId="0D265E1C" w14:textId="77777777" w:rsidR="00A85560" w:rsidRPr="00A85560" w:rsidRDefault="00A85560" w:rsidP="00A85560">
      <w:pPr>
        <w:spacing w:line="360" w:lineRule="auto"/>
        <w:rPr>
          <w:rFonts w:ascii="Arial" w:hAnsi="Arial" w:cs="Arial"/>
        </w:rPr>
      </w:pPr>
      <w:r w:rsidRPr="00A85560">
        <w:rPr>
          <w:rFonts w:ascii="Arial" w:hAnsi="Arial" w:cs="Arial"/>
        </w:rPr>
        <w:t>3.</w:t>
      </w:r>
      <w:r w:rsidRPr="00A85560">
        <w:rPr>
          <w:rFonts w:ascii="Arial" w:hAnsi="Arial" w:cs="Arial"/>
        </w:rPr>
        <w:tab/>
      </w:r>
      <w:proofErr w:type="spellStart"/>
      <w:r w:rsidRPr="00A85560">
        <w:rPr>
          <w:rFonts w:ascii="Arial" w:hAnsi="Arial" w:cs="Arial"/>
        </w:rPr>
        <w:t>Guizard</w:t>
      </w:r>
      <w:proofErr w:type="spellEnd"/>
      <w:r w:rsidRPr="00A85560">
        <w:rPr>
          <w:rFonts w:ascii="Arial" w:hAnsi="Arial" w:cs="Arial"/>
        </w:rPr>
        <w:t xml:space="preserve"> N, Coupé P, </w:t>
      </w:r>
      <w:proofErr w:type="spellStart"/>
      <w:r w:rsidRPr="00A85560">
        <w:rPr>
          <w:rFonts w:ascii="Arial" w:hAnsi="Arial" w:cs="Arial"/>
        </w:rPr>
        <w:t>Fonov</w:t>
      </w:r>
      <w:proofErr w:type="spellEnd"/>
      <w:r w:rsidRPr="00A85560">
        <w:rPr>
          <w:rFonts w:ascii="Arial" w:hAnsi="Arial" w:cs="Arial"/>
        </w:rPr>
        <w:t xml:space="preserve"> VS, </w:t>
      </w:r>
      <w:proofErr w:type="spellStart"/>
      <w:r w:rsidRPr="00A85560">
        <w:rPr>
          <w:rFonts w:ascii="Arial" w:hAnsi="Arial" w:cs="Arial"/>
        </w:rPr>
        <w:t>Manjón</w:t>
      </w:r>
      <w:proofErr w:type="spellEnd"/>
      <w:r w:rsidRPr="00A85560">
        <w:rPr>
          <w:rFonts w:ascii="Arial" w:hAnsi="Arial" w:cs="Arial"/>
        </w:rPr>
        <w:t xml:space="preserve"> JV, Arnold DL, Collins DL. Rotation-invariant multi-contrast non-local means for MS lesion segmentation. </w:t>
      </w:r>
      <w:proofErr w:type="spellStart"/>
      <w:r w:rsidRPr="00A85560">
        <w:rPr>
          <w:rFonts w:ascii="Arial" w:hAnsi="Arial" w:cs="Arial"/>
        </w:rPr>
        <w:t>NeuroImage</w:t>
      </w:r>
      <w:proofErr w:type="spellEnd"/>
      <w:r w:rsidRPr="00A85560">
        <w:rPr>
          <w:rFonts w:ascii="Arial" w:hAnsi="Arial" w:cs="Arial"/>
        </w:rPr>
        <w:t xml:space="preserve">: Clinical. </w:t>
      </w:r>
      <w:proofErr w:type="gramStart"/>
      <w:r w:rsidRPr="00A85560">
        <w:rPr>
          <w:rFonts w:ascii="Arial" w:hAnsi="Arial" w:cs="Arial"/>
        </w:rPr>
        <w:t>2015;8:376</w:t>
      </w:r>
      <w:proofErr w:type="gramEnd"/>
      <w:r w:rsidRPr="00A85560">
        <w:rPr>
          <w:rFonts w:ascii="Arial" w:hAnsi="Arial" w:cs="Arial"/>
        </w:rPr>
        <w:t xml:space="preserve">-89. </w:t>
      </w:r>
      <w:proofErr w:type="spellStart"/>
      <w:r w:rsidRPr="00A85560">
        <w:rPr>
          <w:rFonts w:ascii="Arial" w:hAnsi="Arial" w:cs="Arial"/>
        </w:rPr>
        <w:t>doi</w:t>
      </w:r>
      <w:proofErr w:type="spellEnd"/>
      <w:r w:rsidRPr="00A85560">
        <w:rPr>
          <w:rFonts w:ascii="Arial" w:hAnsi="Arial" w:cs="Arial"/>
        </w:rPr>
        <w:t>: https://doi.org/10.1016/j.nicl.2015.05.001.</w:t>
      </w:r>
    </w:p>
    <w:p w14:paraId="13F50967" w14:textId="77777777" w:rsidR="00A85560" w:rsidRPr="00A85560" w:rsidRDefault="00A85560" w:rsidP="00A85560">
      <w:pPr>
        <w:spacing w:line="360" w:lineRule="auto"/>
        <w:rPr>
          <w:rFonts w:ascii="Arial" w:hAnsi="Arial" w:cs="Arial"/>
        </w:rPr>
      </w:pPr>
      <w:r w:rsidRPr="00A85560">
        <w:rPr>
          <w:rFonts w:ascii="Arial" w:hAnsi="Arial" w:cs="Arial"/>
        </w:rPr>
        <w:t>4.</w:t>
      </w:r>
      <w:r w:rsidRPr="00A85560">
        <w:rPr>
          <w:rFonts w:ascii="Arial" w:hAnsi="Arial" w:cs="Arial"/>
        </w:rPr>
        <w:tab/>
      </w:r>
      <w:proofErr w:type="spellStart"/>
      <w:r w:rsidRPr="00A85560">
        <w:rPr>
          <w:rFonts w:ascii="Arial" w:hAnsi="Arial" w:cs="Arial"/>
        </w:rPr>
        <w:t>Harmouche</w:t>
      </w:r>
      <w:proofErr w:type="spellEnd"/>
      <w:r w:rsidRPr="00A85560">
        <w:rPr>
          <w:rFonts w:ascii="Arial" w:hAnsi="Arial" w:cs="Arial"/>
        </w:rPr>
        <w:t xml:space="preserve"> R, </w:t>
      </w:r>
      <w:proofErr w:type="spellStart"/>
      <w:r w:rsidRPr="00A85560">
        <w:rPr>
          <w:rFonts w:ascii="Arial" w:hAnsi="Arial" w:cs="Arial"/>
        </w:rPr>
        <w:t>Subbanna</w:t>
      </w:r>
      <w:proofErr w:type="spellEnd"/>
      <w:r w:rsidRPr="00A85560">
        <w:rPr>
          <w:rFonts w:ascii="Arial" w:hAnsi="Arial" w:cs="Arial"/>
        </w:rPr>
        <w:t xml:space="preserve"> NK, Collins DL, Arnold DL, </w:t>
      </w:r>
      <w:proofErr w:type="spellStart"/>
      <w:r w:rsidRPr="00A85560">
        <w:rPr>
          <w:rFonts w:ascii="Arial" w:hAnsi="Arial" w:cs="Arial"/>
        </w:rPr>
        <w:t>Arbel</w:t>
      </w:r>
      <w:proofErr w:type="spellEnd"/>
      <w:r w:rsidRPr="00A85560">
        <w:rPr>
          <w:rFonts w:ascii="Arial" w:hAnsi="Arial" w:cs="Arial"/>
        </w:rPr>
        <w:t xml:space="preserve"> T. Probabilistic Multiple Sclerosis Lesion Classification Based on Modeling Regional Intensity Variability and Local Neighborhood Information. IEEE Transactions on Biomedical Engineering. 2015;62(5):1281-92. </w:t>
      </w:r>
      <w:proofErr w:type="spellStart"/>
      <w:r w:rsidRPr="00A85560">
        <w:rPr>
          <w:rFonts w:ascii="Arial" w:hAnsi="Arial" w:cs="Arial"/>
        </w:rPr>
        <w:t>doi</w:t>
      </w:r>
      <w:proofErr w:type="spellEnd"/>
      <w:r w:rsidRPr="00A85560">
        <w:rPr>
          <w:rFonts w:ascii="Arial" w:hAnsi="Arial" w:cs="Arial"/>
        </w:rPr>
        <w:t>: 10.1109/TBME.2014.2385635.</w:t>
      </w:r>
    </w:p>
    <w:p w14:paraId="3A7674DB" w14:textId="77777777" w:rsidR="00A85560" w:rsidRPr="00A85560" w:rsidRDefault="00A85560" w:rsidP="00A85560">
      <w:pPr>
        <w:spacing w:line="360" w:lineRule="auto"/>
        <w:rPr>
          <w:rFonts w:ascii="Arial" w:hAnsi="Arial" w:cs="Arial"/>
        </w:rPr>
      </w:pPr>
      <w:r w:rsidRPr="00A85560">
        <w:rPr>
          <w:rFonts w:ascii="Arial" w:hAnsi="Arial" w:cs="Arial"/>
        </w:rPr>
        <w:t>5.</w:t>
      </w:r>
      <w:r w:rsidRPr="00A85560">
        <w:rPr>
          <w:rFonts w:ascii="Arial" w:hAnsi="Arial" w:cs="Arial"/>
        </w:rPr>
        <w:tab/>
      </w:r>
      <w:proofErr w:type="spellStart"/>
      <w:r w:rsidRPr="00A85560">
        <w:rPr>
          <w:rFonts w:ascii="Arial" w:hAnsi="Arial" w:cs="Arial"/>
        </w:rPr>
        <w:t>Taghanaki</w:t>
      </w:r>
      <w:proofErr w:type="spellEnd"/>
      <w:r w:rsidRPr="00A85560">
        <w:rPr>
          <w:rFonts w:ascii="Arial" w:hAnsi="Arial" w:cs="Arial"/>
        </w:rPr>
        <w:t xml:space="preserve"> SA, Zheng Y, Kevin Zhou S, Georgescu B, Sharma P, Xu D, et al. Combo loss: Handling input and output imbalance in multi-organ segmentation. </w:t>
      </w:r>
      <w:proofErr w:type="spellStart"/>
      <w:r w:rsidRPr="00A85560">
        <w:rPr>
          <w:rFonts w:ascii="Arial" w:hAnsi="Arial" w:cs="Arial"/>
        </w:rPr>
        <w:t>Comput</w:t>
      </w:r>
      <w:proofErr w:type="spellEnd"/>
      <w:r w:rsidRPr="00A85560">
        <w:rPr>
          <w:rFonts w:ascii="Arial" w:hAnsi="Arial" w:cs="Arial"/>
        </w:rPr>
        <w:t xml:space="preserve"> Med Imaging Graph. </w:t>
      </w:r>
      <w:proofErr w:type="gramStart"/>
      <w:r w:rsidRPr="00A85560">
        <w:rPr>
          <w:rFonts w:ascii="Arial" w:hAnsi="Arial" w:cs="Arial"/>
        </w:rPr>
        <w:t>2019;75:24</w:t>
      </w:r>
      <w:proofErr w:type="gramEnd"/>
      <w:r w:rsidRPr="00A85560">
        <w:rPr>
          <w:rFonts w:ascii="Arial" w:hAnsi="Arial" w:cs="Arial"/>
        </w:rPr>
        <w:t xml:space="preserve">-33. </w:t>
      </w:r>
      <w:proofErr w:type="spellStart"/>
      <w:r w:rsidRPr="00A85560">
        <w:rPr>
          <w:rFonts w:ascii="Arial" w:hAnsi="Arial" w:cs="Arial"/>
        </w:rPr>
        <w:t>Epub</w:t>
      </w:r>
      <w:proofErr w:type="spellEnd"/>
      <w:r w:rsidRPr="00A85560">
        <w:rPr>
          <w:rFonts w:ascii="Arial" w:hAnsi="Arial" w:cs="Arial"/>
        </w:rPr>
        <w:t xml:space="preserve"> 2019/05/28. </w:t>
      </w:r>
      <w:proofErr w:type="spellStart"/>
      <w:r w:rsidRPr="00A85560">
        <w:rPr>
          <w:rFonts w:ascii="Arial" w:hAnsi="Arial" w:cs="Arial"/>
        </w:rPr>
        <w:t>doi</w:t>
      </w:r>
      <w:proofErr w:type="spellEnd"/>
      <w:r w:rsidRPr="00A85560">
        <w:rPr>
          <w:rFonts w:ascii="Arial" w:hAnsi="Arial" w:cs="Arial"/>
        </w:rPr>
        <w:t>: 10.1016/j.compmedimag.2019.04.005. PubMed PMID: 31129477.</w:t>
      </w:r>
    </w:p>
    <w:p w14:paraId="6D6DD77D" w14:textId="77777777" w:rsidR="00A85560" w:rsidRPr="00A85560" w:rsidRDefault="00A85560" w:rsidP="00A85560">
      <w:pPr>
        <w:spacing w:line="360" w:lineRule="auto"/>
        <w:rPr>
          <w:rFonts w:ascii="Arial" w:hAnsi="Arial" w:cs="Arial"/>
        </w:rPr>
      </w:pPr>
      <w:r w:rsidRPr="00A85560">
        <w:rPr>
          <w:rFonts w:ascii="Arial" w:hAnsi="Arial" w:cs="Arial"/>
        </w:rPr>
        <w:t>6.</w:t>
      </w:r>
      <w:r w:rsidRPr="00A85560">
        <w:rPr>
          <w:rFonts w:ascii="Arial" w:hAnsi="Arial" w:cs="Arial"/>
        </w:rPr>
        <w:tab/>
      </w:r>
      <w:proofErr w:type="spellStart"/>
      <w:r w:rsidRPr="00A85560">
        <w:rPr>
          <w:rFonts w:ascii="Arial" w:hAnsi="Arial" w:cs="Arial"/>
        </w:rPr>
        <w:t>Sutskever</w:t>
      </w:r>
      <w:proofErr w:type="spellEnd"/>
      <w:r w:rsidRPr="00A85560">
        <w:rPr>
          <w:rFonts w:ascii="Arial" w:hAnsi="Arial" w:cs="Arial"/>
        </w:rPr>
        <w:t xml:space="preserve"> I, Martens J, Dahl G, Hinton G. On the importance of initialization and momentum in deep learning. In: Sanjoy D, David M, editors. Proceedings of the 30th International Conference on Machine Learning; Proceedings of Machine Learning Research: PMLR; 2013. p. 1139--47.</w:t>
      </w:r>
    </w:p>
    <w:p w14:paraId="333EA6DB" w14:textId="3F64B8BC" w:rsidR="00A85560" w:rsidRPr="00A85560" w:rsidRDefault="00A85560" w:rsidP="00A85560">
      <w:pPr>
        <w:spacing w:line="360" w:lineRule="auto"/>
        <w:rPr>
          <w:rFonts w:ascii="Arial" w:hAnsi="Arial" w:cs="Arial"/>
        </w:rPr>
      </w:pPr>
      <w:r w:rsidRPr="00A85560">
        <w:rPr>
          <w:rFonts w:ascii="Arial" w:hAnsi="Arial" w:cs="Arial"/>
        </w:rPr>
        <w:t>7.</w:t>
      </w:r>
      <w:r w:rsidRPr="00A85560">
        <w:rPr>
          <w:rFonts w:ascii="Arial" w:hAnsi="Arial" w:cs="Arial"/>
        </w:rPr>
        <w:tab/>
        <w:t>Available: https://githubcom/pytorch. 2021, [online</w:t>
      </w:r>
      <w:r>
        <w:rPr>
          <w:rFonts w:ascii="Arial" w:hAnsi="Arial" w:cs="Arial"/>
        </w:rPr>
        <w:t>].</w:t>
      </w:r>
    </w:p>
    <w:p w14:paraId="5539DAD7" w14:textId="792F6BAD" w:rsidR="00237DFA" w:rsidRPr="00D40293" w:rsidRDefault="00237DFA" w:rsidP="00237DFA">
      <w:pPr>
        <w:rPr>
          <w:rFonts w:ascii="Arial" w:hAnsi="Arial" w:cs="Arial"/>
        </w:rPr>
      </w:pPr>
    </w:p>
    <w:sectPr w:rsidR="00237DFA" w:rsidRPr="00D40293" w:rsidSect="006E125F">
      <w:pgSz w:w="12240" w:h="15840"/>
      <w:pgMar w:top="1440" w:right="13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athJax_Main">
    <w:altName w:val="Cambria"/>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A2870"/>
    <w:multiLevelType w:val="hybridMultilevel"/>
    <w:tmpl w:val="FDE00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F40860"/>
    <w:multiLevelType w:val="hybridMultilevel"/>
    <w:tmpl w:val="1840A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ADF65DE-B109-48C1-9A0C-BE892555B07D}"/>
    <w:docVar w:name="dgnword-eventsink" w:val="457825600"/>
    <w:docVar w:name="EN.InstantFormat" w:val="&lt;ENInstantFormat&gt;&lt;Enabled&gt;1&lt;/Enabled&gt;&lt;ScanUnformatted&gt;1&lt;/ScanUnformatted&gt;&lt;ScanChanges&gt;1&lt;/ScanChanges&gt;&lt;Suspended&gt;0&lt;/Suspended&gt;&lt;/ENInstantFormat&gt;"/>
    <w:docVar w:name="EN.Layout" w:val="&lt;ENLayout&gt;&lt;Style&gt;Euro J Nuc Med Molec Imaging&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a0fv9tgssersexrr2xpexo9dwwpet9xrwf&quot;&gt;AI NIH 2021 Copy 2&lt;record-ids&gt;&lt;item&gt;81&lt;/item&gt;&lt;/record-ids&gt;&lt;/item&gt;&lt;/Libraries&gt;"/>
  </w:docVars>
  <w:rsids>
    <w:rsidRoot w:val="0084151C"/>
    <w:rsid w:val="00002C69"/>
    <w:rsid w:val="00007578"/>
    <w:rsid w:val="000076E5"/>
    <w:rsid w:val="00013647"/>
    <w:rsid w:val="0001598C"/>
    <w:rsid w:val="00017919"/>
    <w:rsid w:val="0002464E"/>
    <w:rsid w:val="000253E8"/>
    <w:rsid w:val="00030452"/>
    <w:rsid w:val="00032A3F"/>
    <w:rsid w:val="000374AE"/>
    <w:rsid w:val="00037594"/>
    <w:rsid w:val="00046920"/>
    <w:rsid w:val="00047461"/>
    <w:rsid w:val="0005002F"/>
    <w:rsid w:val="00054C2E"/>
    <w:rsid w:val="00055B48"/>
    <w:rsid w:val="00066964"/>
    <w:rsid w:val="00066A9D"/>
    <w:rsid w:val="000721EE"/>
    <w:rsid w:val="000764B4"/>
    <w:rsid w:val="00076791"/>
    <w:rsid w:val="000814C4"/>
    <w:rsid w:val="0008487E"/>
    <w:rsid w:val="00084F40"/>
    <w:rsid w:val="00085F55"/>
    <w:rsid w:val="0008660B"/>
    <w:rsid w:val="00090EBE"/>
    <w:rsid w:val="00093FD2"/>
    <w:rsid w:val="00094776"/>
    <w:rsid w:val="0009663B"/>
    <w:rsid w:val="00097CE6"/>
    <w:rsid w:val="000A3016"/>
    <w:rsid w:val="000A600C"/>
    <w:rsid w:val="000A70EF"/>
    <w:rsid w:val="000B145F"/>
    <w:rsid w:val="000B44B5"/>
    <w:rsid w:val="000B5BFD"/>
    <w:rsid w:val="000B6769"/>
    <w:rsid w:val="000B7724"/>
    <w:rsid w:val="000B7FCE"/>
    <w:rsid w:val="000C3AA8"/>
    <w:rsid w:val="000C3CDB"/>
    <w:rsid w:val="000C6E00"/>
    <w:rsid w:val="000C75E7"/>
    <w:rsid w:val="000D2538"/>
    <w:rsid w:val="000D2E6F"/>
    <w:rsid w:val="000D38A5"/>
    <w:rsid w:val="000D3A73"/>
    <w:rsid w:val="000D4A78"/>
    <w:rsid w:val="000D6B19"/>
    <w:rsid w:val="000E346C"/>
    <w:rsid w:val="000E4AF2"/>
    <w:rsid w:val="000E4FC7"/>
    <w:rsid w:val="000F1833"/>
    <w:rsid w:val="000F27AA"/>
    <w:rsid w:val="0010097F"/>
    <w:rsid w:val="00105444"/>
    <w:rsid w:val="0010592A"/>
    <w:rsid w:val="00107151"/>
    <w:rsid w:val="001110EE"/>
    <w:rsid w:val="00111468"/>
    <w:rsid w:val="0011297D"/>
    <w:rsid w:val="00113549"/>
    <w:rsid w:val="00123202"/>
    <w:rsid w:val="00126DD9"/>
    <w:rsid w:val="00132A6E"/>
    <w:rsid w:val="0013676C"/>
    <w:rsid w:val="0013799C"/>
    <w:rsid w:val="00142362"/>
    <w:rsid w:val="00143386"/>
    <w:rsid w:val="00143602"/>
    <w:rsid w:val="001548C1"/>
    <w:rsid w:val="00155359"/>
    <w:rsid w:val="00155365"/>
    <w:rsid w:val="00160FED"/>
    <w:rsid w:val="001610AA"/>
    <w:rsid w:val="00162024"/>
    <w:rsid w:val="00162C70"/>
    <w:rsid w:val="001653B5"/>
    <w:rsid w:val="001706AA"/>
    <w:rsid w:val="00170B39"/>
    <w:rsid w:val="00176C92"/>
    <w:rsid w:val="001828B9"/>
    <w:rsid w:val="00183994"/>
    <w:rsid w:val="00185B31"/>
    <w:rsid w:val="0019104A"/>
    <w:rsid w:val="00193C2F"/>
    <w:rsid w:val="001A2721"/>
    <w:rsid w:val="001A3A94"/>
    <w:rsid w:val="001A761C"/>
    <w:rsid w:val="001B358E"/>
    <w:rsid w:val="001B4643"/>
    <w:rsid w:val="001B48E1"/>
    <w:rsid w:val="001B545C"/>
    <w:rsid w:val="001B66B8"/>
    <w:rsid w:val="001B77A1"/>
    <w:rsid w:val="001C07D7"/>
    <w:rsid w:val="001C0DEF"/>
    <w:rsid w:val="001C5A21"/>
    <w:rsid w:val="001C75F4"/>
    <w:rsid w:val="001C760F"/>
    <w:rsid w:val="001C7646"/>
    <w:rsid w:val="001C7AEB"/>
    <w:rsid w:val="001D1515"/>
    <w:rsid w:val="001D2140"/>
    <w:rsid w:val="001D5166"/>
    <w:rsid w:val="001D679C"/>
    <w:rsid w:val="001E09C5"/>
    <w:rsid w:val="001E3984"/>
    <w:rsid w:val="001F1196"/>
    <w:rsid w:val="001F43F0"/>
    <w:rsid w:val="001F5DE7"/>
    <w:rsid w:val="002015FD"/>
    <w:rsid w:val="002030DF"/>
    <w:rsid w:val="0020355B"/>
    <w:rsid w:val="0021249E"/>
    <w:rsid w:val="0021437C"/>
    <w:rsid w:val="002152CD"/>
    <w:rsid w:val="00215F97"/>
    <w:rsid w:val="00217E65"/>
    <w:rsid w:val="00224424"/>
    <w:rsid w:val="00224689"/>
    <w:rsid w:val="00225A93"/>
    <w:rsid w:val="00230947"/>
    <w:rsid w:val="0023402D"/>
    <w:rsid w:val="00234B2E"/>
    <w:rsid w:val="00236E82"/>
    <w:rsid w:val="00236ED6"/>
    <w:rsid w:val="00237DFA"/>
    <w:rsid w:val="00241243"/>
    <w:rsid w:val="00243234"/>
    <w:rsid w:val="00245BF7"/>
    <w:rsid w:val="00251B3E"/>
    <w:rsid w:val="0025307E"/>
    <w:rsid w:val="0025341A"/>
    <w:rsid w:val="00255EB7"/>
    <w:rsid w:val="00255FC1"/>
    <w:rsid w:val="00256216"/>
    <w:rsid w:val="0026006E"/>
    <w:rsid w:val="00261188"/>
    <w:rsid w:val="00262A92"/>
    <w:rsid w:val="00266878"/>
    <w:rsid w:val="00270597"/>
    <w:rsid w:val="002710CB"/>
    <w:rsid w:val="002747B1"/>
    <w:rsid w:val="002755DD"/>
    <w:rsid w:val="00275B0A"/>
    <w:rsid w:val="00283312"/>
    <w:rsid w:val="00283763"/>
    <w:rsid w:val="002861E3"/>
    <w:rsid w:val="00291240"/>
    <w:rsid w:val="0029513E"/>
    <w:rsid w:val="00296D8D"/>
    <w:rsid w:val="002A289D"/>
    <w:rsid w:val="002A3ED5"/>
    <w:rsid w:val="002A528B"/>
    <w:rsid w:val="002A7BA4"/>
    <w:rsid w:val="002B61AE"/>
    <w:rsid w:val="002C15BC"/>
    <w:rsid w:val="002C34CE"/>
    <w:rsid w:val="002D2766"/>
    <w:rsid w:val="002D3C8A"/>
    <w:rsid w:val="002D4924"/>
    <w:rsid w:val="002D5555"/>
    <w:rsid w:val="002D7EC5"/>
    <w:rsid w:val="002E0F94"/>
    <w:rsid w:val="002E7123"/>
    <w:rsid w:val="002F16B9"/>
    <w:rsid w:val="002F27EF"/>
    <w:rsid w:val="002F6150"/>
    <w:rsid w:val="002F7F98"/>
    <w:rsid w:val="00301F1C"/>
    <w:rsid w:val="0030238D"/>
    <w:rsid w:val="00303EA0"/>
    <w:rsid w:val="003045E0"/>
    <w:rsid w:val="0031057C"/>
    <w:rsid w:val="00312430"/>
    <w:rsid w:val="00312693"/>
    <w:rsid w:val="003147C4"/>
    <w:rsid w:val="00314CD0"/>
    <w:rsid w:val="00315104"/>
    <w:rsid w:val="00315B64"/>
    <w:rsid w:val="00317EE7"/>
    <w:rsid w:val="00323018"/>
    <w:rsid w:val="003233FC"/>
    <w:rsid w:val="003273B8"/>
    <w:rsid w:val="0033519F"/>
    <w:rsid w:val="003357D9"/>
    <w:rsid w:val="0033637E"/>
    <w:rsid w:val="003467D0"/>
    <w:rsid w:val="003519E8"/>
    <w:rsid w:val="003538C4"/>
    <w:rsid w:val="003543A8"/>
    <w:rsid w:val="00354507"/>
    <w:rsid w:val="00357F89"/>
    <w:rsid w:val="00361F99"/>
    <w:rsid w:val="003652E4"/>
    <w:rsid w:val="00370CAB"/>
    <w:rsid w:val="0037191D"/>
    <w:rsid w:val="003737EB"/>
    <w:rsid w:val="00377FAE"/>
    <w:rsid w:val="0038196F"/>
    <w:rsid w:val="00383612"/>
    <w:rsid w:val="0038716A"/>
    <w:rsid w:val="0039139C"/>
    <w:rsid w:val="003A157B"/>
    <w:rsid w:val="003A18C3"/>
    <w:rsid w:val="003A5441"/>
    <w:rsid w:val="003B1694"/>
    <w:rsid w:val="003B4425"/>
    <w:rsid w:val="003B47D0"/>
    <w:rsid w:val="003B5398"/>
    <w:rsid w:val="003C07A7"/>
    <w:rsid w:val="003C07FE"/>
    <w:rsid w:val="003C3F9D"/>
    <w:rsid w:val="003D186A"/>
    <w:rsid w:val="003D6089"/>
    <w:rsid w:val="003D6BC8"/>
    <w:rsid w:val="003E4FD0"/>
    <w:rsid w:val="003E54BF"/>
    <w:rsid w:val="003E75AD"/>
    <w:rsid w:val="003E77A5"/>
    <w:rsid w:val="003F4FD2"/>
    <w:rsid w:val="003F6090"/>
    <w:rsid w:val="00403DE2"/>
    <w:rsid w:val="004213CA"/>
    <w:rsid w:val="00422D45"/>
    <w:rsid w:val="004232CA"/>
    <w:rsid w:val="0043129D"/>
    <w:rsid w:val="004327F8"/>
    <w:rsid w:val="0043470E"/>
    <w:rsid w:val="00442546"/>
    <w:rsid w:val="004427D3"/>
    <w:rsid w:val="00447B43"/>
    <w:rsid w:val="00452070"/>
    <w:rsid w:val="00452DAD"/>
    <w:rsid w:val="00455E56"/>
    <w:rsid w:val="00461D99"/>
    <w:rsid w:val="00463C7F"/>
    <w:rsid w:val="00467220"/>
    <w:rsid w:val="00467F05"/>
    <w:rsid w:val="00471D5D"/>
    <w:rsid w:val="00471EF1"/>
    <w:rsid w:val="00473845"/>
    <w:rsid w:val="0048285D"/>
    <w:rsid w:val="00483252"/>
    <w:rsid w:val="004832D8"/>
    <w:rsid w:val="00486169"/>
    <w:rsid w:val="00490F49"/>
    <w:rsid w:val="00493970"/>
    <w:rsid w:val="00494E63"/>
    <w:rsid w:val="00495AA2"/>
    <w:rsid w:val="00495CC6"/>
    <w:rsid w:val="0049759A"/>
    <w:rsid w:val="004979B4"/>
    <w:rsid w:val="004A1140"/>
    <w:rsid w:val="004A1412"/>
    <w:rsid w:val="004A2E85"/>
    <w:rsid w:val="004A64D4"/>
    <w:rsid w:val="004B2B17"/>
    <w:rsid w:val="004B34B8"/>
    <w:rsid w:val="004B3F47"/>
    <w:rsid w:val="004B4428"/>
    <w:rsid w:val="004B4E7C"/>
    <w:rsid w:val="004B5BDB"/>
    <w:rsid w:val="004B5DD1"/>
    <w:rsid w:val="004B7D83"/>
    <w:rsid w:val="004C2607"/>
    <w:rsid w:val="004C50BE"/>
    <w:rsid w:val="004C6219"/>
    <w:rsid w:val="004C7D92"/>
    <w:rsid w:val="004D42A4"/>
    <w:rsid w:val="004D465A"/>
    <w:rsid w:val="004D64BB"/>
    <w:rsid w:val="004D69B5"/>
    <w:rsid w:val="004D700C"/>
    <w:rsid w:val="004E07D2"/>
    <w:rsid w:val="004E3023"/>
    <w:rsid w:val="004E61AA"/>
    <w:rsid w:val="004E6290"/>
    <w:rsid w:val="004E7EE7"/>
    <w:rsid w:val="004F0A3A"/>
    <w:rsid w:val="004F2FA9"/>
    <w:rsid w:val="00505B86"/>
    <w:rsid w:val="0050774F"/>
    <w:rsid w:val="00511D8B"/>
    <w:rsid w:val="00512381"/>
    <w:rsid w:val="00521E93"/>
    <w:rsid w:val="005258AB"/>
    <w:rsid w:val="00530DC3"/>
    <w:rsid w:val="005312AA"/>
    <w:rsid w:val="00532136"/>
    <w:rsid w:val="005345E3"/>
    <w:rsid w:val="00542195"/>
    <w:rsid w:val="0054609D"/>
    <w:rsid w:val="00553755"/>
    <w:rsid w:val="0055431A"/>
    <w:rsid w:val="005543C1"/>
    <w:rsid w:val="005566F2"/>
    <w:rsid w:val="00556AD4"/>
    <w:rsid w:val="00556EE6"/>
    <w:rsid w:val="00557132"/>
    <w:rsid w:val="005602D0"/>
    <w:rsid w:val="00561045"/>
    <w:rsid w:val="00561164"/>
    <w:rsid w:val="00563CCE"/>
    <w:rsid w:val="00574874"/>
    <w:rsid w:val="0057512D"/>
    <w:rsid w:val="005756BA"/>
    <w:rsid w:val="0057792D"/>
    <w:rsid w:val="00580602"/>
    <w:rsid w:val="005807B7"/>
    <w:rsid w:val="005815E0"/>
    <w:rsid w:val="00585BAD"/>
    <w:rsid w:val="005908BE"/>
    <w:rsid w:val="00591630"/>
    <w:rsid w:val="0059170F"/>
    <w:rsid w:val="00592560"/>
    <w:rsid w:val="00596D75"/>
    <w:rsid w:val="005A5E8E"/>
    <w:rsid w:val="005A66ED"/>
    <w:rsid w:val="005B1341"/>
    <w:rsid w:val="005B175B"/>
    <w:rsid w:val="005B3EA1"/>
    <w:rsid w:val="005B53C1"/>
    <w:rsid w:val="005B773C"/>
    <w:rsid w:val="005C0C65"/>
    <w:rsid w:val="005C375E"/>
    <w:rsid w:val="005D719A"/>
    <w:rsid w:val="005D787E"/>
    <w:rsid w:val="005E1C27"/>
    <w:rsid w:val="005F413F"/>
    <w:rsid w:val="005F61C4"/>
    <w:rsid w:val="005F63A6"/>
    <w:rsid w:val="005F6C24"/>
    <w:rsid w:val="00601AB6"/>
    <w:rsid w:val="0060511E"/>
    <w:rsid w:val="006105C3"/>
    <w:rsid w:val="00612EFA"/>
    <w:rsid w:val="0062101B"/>
    <w:rsid w:val="00624127"/>
    <w:rsid w:val="006242BA"/>
    <w:rsid w:val="006258FB"/>
    <w:rsid w:val="006331D9"/>
    <w:rsid w:val="00636A4D"/>
    <w:rsid w:val="006377A8"/>
    <w:rsid w:val="00641F46"/>
    <w:rsid w:val="00647E70"/>
    <w:rsid w:val="0065151F"/>
    <w:rsid w:val="00651FBF"/>
    <w:rsid w:val="00652949"/>
    <w:rsid w:val="00655D39"/>
    <w:rsid w:val="0066154D"/>
    <w:rsid w:val="00664359"/>
    <w:rsid w:val="00671992"/>
    <w:rsid w:val="00674DDD"/>
    <w:rsid w:val="00675531"/>
    <w:rsid w:val="00677DCE"/>
    <w:rsid w:val="00681E3D"/>
    <w:rsid w:val="00685304"/>
    <w:rsid w:val="0069385F"/>
    <w:rsid w:val="006A1584"/>
    <w:rsid w:val="006A2A4D"/>
    <w:rsid w:val="006A331A"/>
    <w:rsid w:val="006A3E2A"/>
    <w:rsid w:val="006B1FEA"/>
    <w:rsid w:val="006B4202"/>
    <w:rsid w:val="006B6320"/>
    <w:rsid w:val="006C2DE2"/>
    <w:rsid w:val="006C5599"/>
    <w:rsid w:val="006C5D5D"/>
    <w:rsid w:val="006D0910"/>
    <w:rsid w:val="006D18A2"/>
    <w:rsid w:val="006D1B69"/>
    <w:rsid w:val="006D1CF3"/>
    <w:rsid w:val="006D2D40"/>
    <w:rsid w:val="006D2D74"/>
    <w:rsid w:val="006D458C"/>
    <w:rsid w:val="006E125F"/>
    <w:rsid w:val="006E51A4"/>
    <w:rsid w:val="006E5D0C"/>
    <w:rsid w:val="006E5E0C"/>
    <w:rsid w:val="006E6DAD"/>
    <w:rsid w:val="006E788F"/>
    <w:rsid w:val="006E7B84"/>
    <w:rsid w:val="006F0321"/>
    <w:rsid w:val="006F241F"/>
    <w:rsid w:val="006F3908"/>
    <w:rsid w:val="006F5387"/>
    <w:rsid w:val="007000AF"/>
    <w:rsid w:val="007000FE"/>
    <w:rsid w:val="0070137A"/>
    <w:rsid w:val="00701CCC"/>
    <w:rsid w:val="00703219"/>
    <w:rsid w:val="0070333B"/>
    <w:rsid w:val="00711A37"/>
    <w:rsid w:val="00712786"/>
    <w:rsid w:val="0071363F"/>
    <w:rsid w:val="00714DE1"/>
    <w:rsid w:val="00714F99"/>
    <w:rsid w:val="0072618D"/>
    <w:rsid w:val="00727E49"/>
    <w:rsid w:val="00733DB6"/>
    <w:rsid w:val="00744162"/>
    <w:rsid w:val="00744352"/>
    <w:rsid w:val="0074692F"/>
    <w:rsid w:val="0074699B"/>
    <w:rsid w:val="007470AE"/>
    <w:rsid w:val="00751E66"/>
    <w:rsid w:val="00753B68"/>
    <w:rsid w:val="0075547C"/>
    <w:rsid w:val="007567EB"/>
    <w:rsid w:val="007628C9"/>
    <w:rsid w:val="00762E38"/>
    <w:rsid w:val="007643F7"/>
    <w:rsid w:val="00766BE0"/>
    <w:rsid w:val="007677BB"/>
    <w:rsid w:val="007711AD"/>
    <w:rsid w:val="00771AF6"/>
    <w:rsid w:val="00771B21"/>
    <w:rsid w:val="00776808"/>
    <w:rsid w:val="007771BB"/>
    <w:rsid w:val="0078009F"/>
    <w:rsid w:val="00781A4A"/>
    <w:rsid w:val="00782853"/>
    <w:rsid w:val="0078464E"/>
    <w:rsid w:val="00793E5A"/>
    <w:rsid w:val="007942CD"/>
    <w:rsid w:val="007956E4"/>
    <w:rsid w:val="007A02B0"/>
    <w:rsid w:val="007A171E"/>
    <w:rsid w:val="007A17A4"/>
    <w:rsid w:val="007A2AA2"/>
    <w:rsid w:val="007B0B56"/>
    <w:rsid w:val="007B0D52"/>
    <w:rsid w:val="007B76FF"/>
    <w:rsid w:val="007C3765"/>
    <w:rsid w:val="007C3813"/>
    <w:rsid w:val="007C440E"/>
    <w:rsid w:val="007D06A3"/>
    <w:rsid w:val="007D37A7"/>
    <w:rsid w:val="007E0E96"/>
    <w:rsid w:val="007E2CB5"/>
    <w:rsid w:val="007E36E0"/>
    <w:rsid w:val="007E4B66"/>
    <w:rsid w:val="007E78FD"/>
    <w:rsid w:val="007F1A83"/>
    <w:rsid w:val="007F2050"/>
    <w:rsid w:val="007F60EE"/>
    <w:rsid w:val="007F60F3"/>
    <w:rsid w:val="00801003"/>
    <w:rsid w:val="00801A99"/>
    <w:rsid w:val="0080798A"/>
    <w:rsid w:val="00811343"/>
    <w:rsid w:val="008129D8"/>
    <w:rsid w:val="008137ED"/>
    <w:rsid w:val="008200C3"/>
    <w:rsid w:val="00820AAA"/>
    <w:rsid w:val="00826288"/>
    <w:rsid w:val="00833537"/>
    <w:rsid w:val="00836565"/>
    <w:rsid w:val="0084151C"/>
    <w:rsid w:val="00841D4B"/>
    <w:rsid w:val="00844865"/>
    <w:rsid w:val="008453A5"/>
    <w:rsid w:val="00846CFE"/>
    <w:rsid w:val="0085540E"/>
    <w:rsid w:val="00857554"/>
    <w:rsid w:val="00860F6D"/>
    <w:rsid w:val="00861EB2"/>
    <w:rsid w:val="00863428"/>
    <w:rsid w:val="00865E70"/>
    <w:rsid w:val="008676CA"/>
    <w:rsid w:val="00870979"/>
    <w:rsid w:val="00870B77"/>
    <w:rsid w:val="0087100A"/>
    <w:rsid w:val="008734BC"/>
    <w:rsid w:val="00875AED"/>
    <w:rsid w:val="00875B08"/>
    <w:rsid w:val="00876D62"/>
    <w:rsid w:val="0088012F"/>
    <w:rsid w:val="00886F54"/>
    <w:rsid w:val="00890505"/>
    <w:rsid w:val="00890E74"/>
    <w:rsid w:val="00890E9E"/>
    <w:rsid w:val="008915F7"/>
    <w:rsid w:val="0089305F"/>
    <w:rsid w:val="00893A5A"/>
    <w:rsid w:val="008A087B"/>
    <w:rsid w:val="008C1AF5"/>
    <w:rsid w:val="008C44D0"/>
    <w:rsid w:val="008D006F"/>
    <w:rsid w:val="008D10E6"/>
    <w:rsid w:val="008D3089"/>
    <w:rsid w:val="008D5F91"/>
    <w:rsid w:val="008D6FA7"/>
    <w:rsid w:val="008E5801"/>
    <w:rsid w:val="008F0EC5"/>
    <w:rsid w:val="008F134C"/>
    <w:rsid w:val="008F2F12"/>
    <w:rsid w:val="008F4D5E"/>
    <w:rsid w:val="00900C58"/>
    <w:rsid w:val="00900D78"/>
    <w:rsid w:val="009035D3"/>
    <w:rsid w:val="0091107F"/>
    <w:rsid w:val="00915579"/>
    <w:rsid w:val="00915822"/>
    <w:rsid w:val="009160BC"/>
    <w:rsid w:val="0091700D"/>
    <w:rsid w:val="00921162"/>
    <w:rsid w:val="009218DD"/>
    <w:rsid w:val="00922D13"/>
    <w:rsid w:val="00922DA7"/>
    <w:rsid w:val="009232E7"/>
    <w:rsid w:val="00925507"/>
    <w:rsid w:val="00933B55"/>
    <w:rsid w:val="00933C87"/>
    <w:rsid w:val="00934559"/>
    <w:rsid w:val="00936BB0"/>
    <w:rsid w:val="00942B40"/>
    <w:rsid w:val="009430A6"/>
    <w:rsid w:val="00946683"/>
    <w:rsid w:val="00947947"/>
    <w:rsid w:val="00951130"/>
    <w:rsid w:val="00952BAF"/>
    <w:rsid w:val="00954822"/>
    <w:rsid w:val="00956257"/>
    <w:rsid w:val="009603BB"/>
    <w:rsid w:val="009621C2"/>
    <w:rsid w:val="009736CC"/>
    <w:rsid w:val="00974E5E"/>
    <w:rsid w:val="009811D1"/>
    <w:rsid w:val="0098346C"/>
    <w:rsid w:val="00983D79"/>
    <w:rsid w:val="00984884"/>
    <w:rsid w:val="009859DB"/>
    <w:rsid w:val="00985F6C"/>
    <w:rsid w:val="00990207"/>
    <w:rsid w:val="00991AE5"/>
    <w:rsid w:val="009925E8"/>
    <w:rsid w:val="009939C1"/>
    <w:rsid w:val="009A0035"/>
    <w:rsid w:val="009A3F56"/>
    <w:rsid w:val="009B0833"/>
    <w:rsid w:val="009B1E90"/>
    <w:rsid w:val="009B374A"/>
    <w:rsid w:val="009B62E5"/>
    <w:rsid w:val="009C01B3"/>
    <w:rsid w:val="009C0A10"/>
    <w:rsid w:val="009C19BE"/>
    <w:rsid w:val="009C1BA9"/>
    <w:rsid w:val="009C42E5"/>
    <w:rsid w:val="009D3CB4"/>
    <w:rsid w:val="009D43EA"/>
    <w:rsid w:val="009E1ABA"/>
    <w:rsid w:val="009E2BAF"/>
    <w:rsid w:val="009E33A7"/>
    <w:rsid w:val="009E5492"/>
    <w:rsid w:val="009F2A5E"/>
    <w:rsid w:val="009F4CC8"/>
    <w:rsid w:val="00A04A96"/>
    <w:rsid w:val="00A07B52"/>
    <w:rsid w:val="00A12155"/>
    <w:rsid w:val="00A13316"/>
    <w:rsid w:val="00A13AF6"/>
    <w:rsid w:val="00A13F20"/>
    <w:rsid w:val="00A14D96"/>
    <w:rsid w:val="00A17DDD"/>
    <w:rsid w:val="00A24632"/>
    <w:rsid w:val="00A27E45"/>
    <w:rsid w:val="00A34959"/>
    <w:rsid w:val="00A41516"/>
    <w:rsid w:val="00A421E1"/>
    <w:rsid w:val="00A45007"/>
    <w:rsid w:val="00A45C2E"/>
    <w:rsid w:val="00A51ABE"/>
    <w:rsid w:val="00A62CC5"/>
    <w:rsid w:val="00A71BD5"/>
    <w:rsid w:val="00A75E9E"/>
    <w:rsid w:val="00A7660D"/>
    <w:rsid w:val="00A77EBE"/>
    <w:rsid w:val="00A805C8"/>
    <w:rsid w:val="00A838D2"/>
    <w:rsid w:val="00A85560"/>
    <w:rsid w:val="00A86FD2"/>
    <w:rsid w:val="00AA50E4"/>
    <w:rsid w:val="00AA54FE"/>
    <w:rsid w:val="00AB0722"/>
    <w:rsid w:val="00AC073C"/>
    <w:rsid w:val="00AC50FE"/>
    <w:rsid w:val="00AD0576"/>
    <w:rsid w:val="00AD09D0"/>
    <w:rsid w:val="00AD1993"/>
    <w:rsid w:val="00AE2BCF"/>
    <w:rsid w:val="00AE5D5B"/>
    <w:rsid w:val="00AE742B"/>
    <w:rsid w:val="00AF11D8"/>
    <w:rsid w:val="00AF456D"/>
    <w:rsid w:val="00AF73DF"/>
    <w:rsid w:val="00B10775"/>
    <w:rsid w:val="00B14597"/>
    <w:rsid w:val="00B165A1"/>
    <w:rsid w:val="00B24CD0"/>
    <w:rsid w:val="00B25E03"/>
    <w:rsid w:val="00B27FA4"/>
    <w:rsid w:val="00B303A8"/>
    <w:rsid w:val="00B30F52"/>
    <w:rsid w:val="00B46402"/>
    <w:rsid w:val="00B4760D"/>
    <w:rsid w:val="00B52B66"/>
    <w:rsid w:val="00B57DB4"/>
    <w:rsid w:val="00B6188D"/>
    <w:rsid w:val="00B61B99"/>
    <w:rsid w:val="00B63E3F"/>
    <w:rsid w:val="00B65157"/>
    <w:rsid w:val="00B666F7"/>
    <w:rsid w:val="00B70E18"/>
    <w:rsid w:val="00B72E41"/>
    <w:rsid w:val="00B829EF"/>
    <w:rsid w:val="00B87136"/>
    <w:rsid w:val="00B909C9"/>
    <w:rsid w:val="00B90D05"/>
    <w:rsid w:val="00B92AB1"/>
    <w:rsid w:val="00B92CD5"/>
    <w:rsid w:val="00B95219"/>
    <w:rsid w:val="00B96B70"/>
    <w:rsid w:val="00B97622"/>
    <w:rsid w:val="00BA2DE7"/>
    <w:rsid w:val="00BA2E37"/>
    <w:rsid w:val="00BA3403"/>
    <w:rsid w:val="00BB1407"/>
    <w:rsid w:val="00BB6519"/>
    <w:rsid w:val="00BC21E0"/>
    <w:rsid w:val="00BD1397"/>
    <w:rsid w:val="00BD21D3"/>
    <w:rsid w:val="00BD52BD"/>
    <w:rsid w:val="00BD5C38"/>
    <w:rsid w:val="00BE5E08"/>
    <w:rsid w:val="00BE6973"/>
    <w:rsid w:val="00BF0CC8"/>
    <w:rsid w:val="00BF7554"/>
    <w:rsid w:val="00C0014B"/>
    <w:rsid w:val="00C051DD"/>
    <w:rsid w:val="00C07ECE"/>
    <w:rsid w:val="00C109D9"/>
    <w:rsid w:val="00C14F46"/>
    <w:rsid w:val="00C14FAF"/>
    <w:rsid w:val="00C1569E"/>
    <w:rsid w:val="00C15895"/>
    <w:rsid w:val="00C17820"/>
    <w:rsid w:val="00C17B85"/>
    <w:rsid w:val="00C219DA"/>
    <w:rsid w:val="00C236F2"/>
    <w:rsid w:val="00C24A75"/>
    <w:rsid w:val="00C33092"/>
    <w:rsid w:val="00C356A8"/>
    <w:rsid w:val="00C35BA8"/>
    <w:rsid w:val="00C405DA"/>
    <w:rsid w:val="00C419E1"/>
    <w:rsid w:val="00C44449"/>
    <w:rsid w:val="00C45A43"/>
    <w:rsid w:val="00C47C40"/>
    <w:rsid w:val="00C5124E"/>
    <w:rsid w:val="00C52056"/>
    <w:rsid w:val="00C55744"/>
    <w:rsid w:val="00C5590B"/>
    <w:rsid w:val="00C708B2"/>
    <w:rsid w:val="00C71C61"/>
    <w:rsid w:val="00C71E0A"/>
    <w:rsid w:val="00C77B3F"/>
    <w:rsid w:val="00C81132"/>
    <w:rsid w:val="00C8580C"/>
    <w:rsid w:val="00C8658B"/>
    <w:rsid w:val="00C91399"/>
    <w:rsid w:val="00C93392"/>
    <w:rsid w:val="00C94D57"/>
    <w:rsid w:val="00C95B04"/>
    <w:rsid w:val="00CA09A9"/>
    <w:rsid w:val="00CA29BD"/>
    <w:rsid w:val="00CA3B7B"/>
    <w:rsid w:val="00CA74DD"/>
    <w:rsid w:val="00CA79D0"/>
    <w:rsid w:val="00CB3689"/>
    <w:rsid w:val="00CC2DBE"/>
    <w:rsid w:val="00CC4B18"/>
    <w:rsid w:val="00CD39C5"/>
    <w:rsid w:val="00CD4F6A"/>
    <w:rsid w:val="00CD510D"/>
    <w:rsid w:val="00CD79B0"/>
    <w:rsid w:val="00CE0C5A"/>
    <w:rsid w:val="00CE2BAE"/>
    <w:rsid w:val="00CE3036"/>
    <w:rsid w:val="00CF6390"/>
    <w:rsid w:val="00D016DA"/>
    <w:rsid w:val="00D0434B"/>
    <w:rsid w:val="00D048DC"/>
    <w:rsid w:val="00D1222C"/>
    <w:rsid w:val="00D12DD9"/>
    <w:rsid w:val="00D13383"/>
    <w:rsid w:val="00D16372"/>
    <w:rsid w:val="00D166EF"/>
    <w:rsid w:val="00D177B9"/>
    <w:rsid w:val="00D23F16"/>
    <w:rsid w:val="00D26714"/>
    <w:rsid w:val="00D313FA"/>
    <w:rsid w:val="00D32C47"/>
    <w:rsid w:val="00D333C5"/>
    <w:rsid w:val="00D379C8"/>
    <w:rsid w:val="00D40293"/>
    <w:rsid w:val="00D424DB"/>
    <w:rsid w:val="00D43D2C"/>
    <w:rsid w:val="00D45F98"/>
    <w:rsid w:val="00D47D48"/>
    <w:rsid w:val="00D64D90"/>
    <w:rsid w:val="00D653AC"/>
    <w:rsid w:val="00D65C37"/>
    <w:rsid w:val="00D67C07"/>
    <w:rsid w:val="00D75BBD"/>
    <w:rsid w:val="00D82199"/>
    <w:rsid w:val="00D87F83"/>
    <w:rsid w:val="00D96424"/>
    <w:rsid w:val="00DA265C"/>
    <w:rsid w:val="00DA6D3C"/>
    <w:rsid w:val="00DB0EA2"/>
    <w:rsid w:val="00DB26D0"/>
    <w:rsid w:val="00DB496F"/>
    <w:rsid w:val="00DB4FBE"/>
    <w:rsid w:val="00DB5C17"/>
    <w:rsid w:val="00DB5C1B"/>
    <w:rsid w:val="00DB60D4"/>
    <w:rsid w:val="00DB7336"/>
    <w:rsid w:val="00DC0362"/>
    <w:rsid w:val="00DC0CFC"/>
    <w:rsid w:val="00DC5B77"/>
    <w:rsid w:val="00DC6CD9"/>
    <w:rsid w:val="00DD27A8"/>
    <w:rsid w:val="00DD3C3B"/>
    <w:rsid w:val="00DD7383"/>
    <w:rsid w:val="00DE2667"/>
    <w:rsid w:val="00DF2BE5"/>
    <w:rsid w:val="00DF3532"/>
    <w:rsid w:val="00DF471B"/>
    <w:rsid w:val="00DF5F18"/>
    <w:rsid w:val="00E0730C"/>
    <w:rsid w:val="00E14C05"/>
    <w:rsid w:val="00E15EA5"/>
    <w:rsid w:val="00E179EC"/>
    <w:rsid w:val="00E2662C"/>
    <w:rsid w:val="00E30E2D"/>
    <w:rsid w:val="00E311EC"/>
    <w:rsid w:val="00E3147A"/>
    <w:rsid w:val="00E31803"/>
    <w:rsid w:val="00E324A0"/>
    <w:rsid w:val="00E403CA"/>
    <w:rsid w:val="00E405F4"/>
    <w:rsid w:val="00E407AB"/>
    <w:rsid w:val="00E40FB9"/>
    <w:rsid w:val="00E421DF"/>
    <w:rsid w:val="00E43102"/>
    <w:rsid w:val="00E434CA"/>
    <w:rsid w:val="00E4397A"/>
    <w:rsid w:val="00E456D4"/>
    <w:rsid w:val="00E46686"/>
    <w:rsid w:val="00E478BA"/>
    <w:rsid w:val="00E52DBC"/>
    <w:rsid w:val="00E608A6"/>
    <w:rsid w:val="00E62425"/>
    <w:rsid w:val="00E658FD"/>
    <w:rsid w:val="00E661EA"/>
    <w:rsid w:val="00E67F47"/>
    <w:rsid w:val="00E70860"/>
    <w:rsid w:val="00E71C41"/>
    <w:rsid w:val="00E8040A"/>
    <w:rsid w:val="00E812B4"/>
    <w:rsid w:val="00E8329C"/>
    <w:rsid w:val="00E83824"/>
    <w:rsid w:val="00E8396B"/>
    <w:rsid w:val="00E92810"/>
    <w:rsid w:val="00E95D99"/>
    <w:rsid w:val="00EA0F03"/>
    <w:rsid w:val="00EA1AEF"/>
    <w:rsid w:val="00EA2386"/>
    <w:rsid w:val="00EA2591"/>
    <w:rsid w:val="00EA540D"/>
    <w:rsid w:val="00EA7234"/>
    <w:rsid w:val="00EB3E74"/>
    <w:rsid w:val="00EC4814"/>
    <w:rsid w:val="00ED00AE"/>
    <w:rsid w:val="00ED1C84"/>
    <w:rsid w:val="00ED1CBB"/>
    <w:rsid w:val="00ED20DF"/>
    <w:rsid w:val="00EE0714"/>
    <w:rsid w:val="00EE289E"/>
    <w:rsid w:val="00EE37D1"/>
    <w:rsid w:val="00EE4F7A"/>
    <w:rsid w:val="00EE533B"/>
    <w:rsid w:val="00EF20A8"/>
    <w:rsid w:val="00EF34ED"/>
    <w:rsid w:val="00EF732F"/>
    <w:rsid w:val="00F00334"/>
    <w:rsid w:val="00F111A9"/>
    <w:rsid w:val="00F216D2"/>
    <w:rsid w:val="00F2348A"/>
    <w:rsid w:val="00F2642E"/>
    <w:rsid w:val="00F41384"/>
    <w:rsid w:val="00F56184"/>
    <w:rsid w:val="00F6123F"/>
    <w:rsid w:val="00F63A8A"/>
    <w:rsid w:val="00F64169"/>
    <w:rsid w:val="00F65C97"/>
    <w:rsid w:val="00F71FF0"/>
    <w:rsid w:val="00F740CD"/>
    <w:rsid w:val="00F8014F"/>
    <w:rsid w:val="00F84D19"/>
    <w:rsid w:val="00F92889"/>
    <w:rsid w:val="00F97185"/>
    <w:rsid w:val="00FA33C0"/>
    <w:rsid w:val="00FA6160"/>
    <w:rsid w:val="00FA7DDD"/>
    <w:rsid w:val="00FB0850"/>
    <w:rsid w:val="00FB4291"/>
    <w:rsid w:val="00FB7FB4"/>
    <w:rsid w:val="00FC0809"/>
    <w:rsid w:val="00FC3671"/>
    <w:rsid w:val="00FC63B8"/>
    <w:rsid w:val="00FC7F13"/>
    <w:rsid w:val="00FD1C2D"/>
    <w:rsid w:val="00FD1FBE"/>
    <w:rsid w:val="00FD2782"/>
    <w:rsid w:val="00FD3D64"/>
    <w:rsid w:val="00FD53B0"/>
    <w:rsid w:val="00FD5DA9"/>
    <w:rsid w:val="00FE1DDA"/>
    <w:rsid w:val="00FE273F"/>
    <w:rsid w:val="00FE49E2"/>
    <w:rsid w:val="00FE6B61"/>
    <w:rsid w:val="00FF291E"/>
    <w:rsid w:val="00FF5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390EB"/>
  <w15:chartTrackingRefBased/>
  <w15:docId w15:val="{90CCB1B4-0962-1A44-AF49-90303B75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7F8"/>
    <w:pPr>
      <w:ind w:left="720"/>
      <w:contextualSpacing/>
    </w:pPr>
  </w:style>
  <w:style w:type="character" w:styleId="Hyperlink">
    <w:name w:val="Hyperlink"/>
    <w:basedOn w:val="DefaultParagraphFont"/>
    <w:uiPriority w:val="99"/>
    <w:unhideWhenUsed/>
    <w:rsid w:val="00312430"/>
    <w:rPr>
      <w:color w:val="0563C1" w:themeColor="hyperlink"/>
      <w:u w:val="single"/>
    </w:rPr>
  </w:style>
  <w:style w:type="character" w:styleId="UnresolvedMention">
    <w:name w:val="Unresolved Mention"/>
    <w:basedOn w:val="DefaultParagraphFont"/>
    <w:uiPriority w:val="99"/>
    <w:semiHidden/>
    <w:unhideWhenUsed/>
    <w:rsid w:val="00312430"/>
    <w:rPr>
      <w:color w:val="605E5C"/>
      <w:shd w:val="clear" w:color="auto" w:fill="E1DFDD"/>
    </w:rPr>
  </w:style>
  <w:style w:type="table" w:styleId="TableGrid">
    <w:name w:val="Table Grid"/>
    <w:basedOn w:val="TableNormal"/>
    <w:uiPriority w:val="39"/>
    <w:rsid w:val="00FB08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C44D0"/>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8C44D0"/>
    <w:rPr>
      <w:rFonts w:ascii="Calibri" w:hAnsi="Calibri" w:cs="Calibri"/>
    </w:rPr>
  </w:style>
  <w:style w:type="paragraph" w:customStyle="1" w:styleId="EndNoteBibliography">
    <w:name w:val="EndNote Bibliography"/>
    <w:basedOn w:val="Normal"/>
    <w:link w:val="EndNoteBibliographyChar"/>
    <w:rsid w:val="008C44D0"/>
    <w:rPr>
      <w:rFonts w:ascii="Calibri" w:hAnsi="Calibri" w:cs="Calibri"/>
    </w:rPr>
  </w:style>
  <w:style w:type="character" w:customStyle="1" w:styleId="EndNoteBibliographyChar">
    <w:name w:val="EndNote Bibliography Char"/>
    <w:basedOn w:val="DefaultParagraphFont"/>
    <w:link w:val="EndNoteBibliography"/>
    <w:rsid w:val="008C44D0"/>
    <w:rPr>
      <w:rFonts w:ascii="Calibri" w:hAnsi="Calibri" w:cs="Calibri"/>
    </w:rPr>
  </w:style>
  <w:style w:type="paragraph" w:styleId="BalloonText">
    <w:name w:val="Balloon Text"/>
    <w:basedOn w:val="Normal"/>
    <w:link w:val="BalloonTextChar"/>
    <w:uiPriority w:val="99"/>
    <w:semiHidden/>
    <w:unhideWhenUsed/>
    <w:rsid w:val="003D186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D186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34959"/>
    <w:rPr>
      <w:sz w:val="16"/>
      <w:szCs w:val="16"/>
    </w:rPr>
  </w:style>
  <w:style w:type="paragraph" w:styleId="CommentText">
    <w:name w:val="annotation text"/>
    <w:basedOn w:val="Normal"/>
    <w:link w:val="CommentTextChar"/>
    <w:uiPriority w:val="99"/>
    <w:semiHidden/>
    <w:unhideWhenUsed/>
    <w:rsid w:val="00A34959"/>
    <w:rPr>
      <w:sz w:val="20"/>
      <w:szCs w:val="20"/>
    </w:rPr>
  </w:style>
  <w:style w:type="character" w:customStyle="1" w:styleId="CommentTextChar">
    <w:name w:val="Comment Text Char"/>
    <w:basedOn w:val="DefaultParagraphFont"/>
    <w:link w:val="CommentText"/>
    <w:uiPriority w:val="99"/>
    <w:semiHidden/>
    <w:rsid w:val="00A34959"/>
    <w:rPr>
      <w:sz w:val="20"/>
      <w:szCs w:val="20"/>
    </w:rPr>
  </w:style>
  <w:style w:type="paragraph" w:styleId="CommentSubject">
    <w:name w:val="annotation subject"/>
    <w:basedOn w:val="CommentText"/>
    <w:next w:val="CommentText"/>
    <w:link w:val="CommentSubjectChar"/>
    <w:uiPriority w:val="99"/>
    <w:semiHidden/>
    <w:unhideWhenUsed/>
    <w:rsid w:val="00A34959"/>
    <w:rPr>
      <w:b/>
      <w:bCs/>
    </w:rPr>
  </w:style>
  <w:style w:type="character" w:customStyle="1" w:styleId="CommentSubjectChar">
    <w:name w:val="Comment Subject Char"/>
    <w:basedOn w:val="CommentTextChar"/>
    <w:link w:val="CommentSubject"/>
    <w:uiPriority w:val="99"/>
    <w:semiHidden/>
    <w:rsid w:val="00A349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684323">
      <w:bodyDiv w:val="1"/>
      <w:marLeft w:val="0"/>
      <w:marRight w:val="0"/>
      <w:marTop w:val="0"/>
      <w:marBottom w:val="0"/>
      <w:divBdr>
        <w:top w:val="none" w:sz="0" w:space="0" w:color="auto"/>
        <w:left w:val="none" w:sz="0" w:space="0" w:color="auto"/>
        <w:bottom w:val="none" w:sz="0" w:space="0" w:color="auto"/>
        <w:right w:val="none" w:sz="0" w:space="0" w:color="auto"/>
      </w:divBdr>
    </w:div>
    <w:div w:id="144264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Wehrend, Jonathan</dc:creator>
  <cp:keywords/>
  <dc:description/>
  <cp:lastModifiedBy>Chin, Bennett</cp:lastModifiedBy>
  <cp:revision>3</cp:revision>
  <dcterms:created xsi:type="dcterms:W3CDTF">2021-07-19T01:12:00Z</dcterms:created>
  <dcterms:modified xsi:type="dcterms:W3CDTF">2021-07-19T01:12:00Z</dcterms:modified>
</cp:coreProperties>
</file>