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50D8B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jc w:val="center"/>
        <w:rPr>
          <w:rStyle w:val="src"/>
          <w:rFonts w:eastAsia="Arial Unicode MS" w:hint="eastAsia"/>
          <w:sz w:val="22"/>
          <w:szCs w:val="22"/>
        </w:rPr>
      </w:pPr>
      <w:r>
        <w:rPr>
          <w:rStyle w:val="src"/>
          <w:rFonts w:ascii="Times New Roman" w:eastAsia="Arial Unicode MS" w:hAnsi="Times New Roman"/>
          <w:sz w:val="18"/>
          <w:szCs w:val="18"/>
        </w:rPr>
        <w:t xml:space="preserve">Table 1. In vitro thromboelastography parameters of pooled blood at different FDP concentrations: reaction time (R, min), coagulation time (K, min), maximum amplitude (MA, mm), and α-angle(data from three TEG systems; </w:t>
      </w:r>
      <w:r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  <w:t>x̄±s</w:t>
      </w:r>
      <w:r>
        <w:rPr>
          <w:rStyle w:val="src"/>
          <w:rFonts w:ascii="Times New Roman" w:eastAsia="Arial Unicode MS" w:hAnsi="Times New Roman"/>
          <w:sz w:val="18"/>
          <w:szCs w:val="18"/>
        </w:rPr>
        <w:t>, n = 11).</w:t>
      </w:r>
    </w:p>
    <w:p w14:paraId="6005495D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  <w:r>
        <w:rPr>
          <w:rStyle w:val="src"/>
          <w:rFonts w:eastAsia="Arial Unicode MS" w:hint="eastAsia"/>
          <w:sz w:val="22"/>
          <w:szCs w:val="22"/>
        </w:rPr>
        <w:object w:dxaOrig="19140" w:dyaOrig="4624" w14:anchorId="2470F7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7" o:spid="_x0000_i1025" type="#_x0000_t75" style="width:697.45pt;height:168.4pt;mso-wrap-style:square;mso-position-horizontal-relative:page;mso-position-vertical-relative:page" o:ole="">
            <v:fill o:detectmouseclick="t"/>
            <v:imagedata r:id="rId4" o:title=""/>
            <o:lock v:ext="edit" aspectratio="f"/>
          </v:shape>
          <o:OLEObject Type="Embed" ProgID="Excel.Sheet.8" ShapeID="Object 7" DrawAspect="Content" ObjectID="_1817717135" r:id="rId5">
            <o:FieldCodes>\* MERGEFORMAT</o:FieldCodes>
          </o:OLEObject>
        </w:object>
      </w:r>
    </w:p>
    <w:p w14:paraId="45DC53A5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</w:p>
    <w:p w14:paraId="3081B922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</w:p>
    <w:p w14:paraId="7BA81F2C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</w:p>
    <w:p w14:paraId="7BC0C24F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</w:p>
    <w:p w14:paraId="2CEB3D1F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 w:hint="eastAsia"/>
          <w:sz w:val="22"/>
          <w:szCs w:val="22"/>
        </w:rPr>
      </w:pPr>
    </w:p>
    <w:p w14:paraId="5794A1CE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7C1049FA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17F2FC7A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FCC8326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jc w:val="center"/>
        <w:rPr>
          <w:rStyle w:val="src"/>
          <w:rFonts w:ascii="Times New Roman" w:eastAsia="Arial Unicode MS" w:hAnsi="Times New Roman"/>
          <w:sz w:val="18"/>
          <w:szCs w:val="18"/>
        </w:rPr>
      </w:pPr>
      <w:r>
        <w:rPr>
          <w:rStyle w:val="src"/>
          <w:rFonts w:ascii="Times New Roman" w:eastAsia="Arial Unicode MS" w:hAnsi="Times New Roman"/>
          <w:sz w:val="18"/>
          <w:szCs w:val="18"/>
        </w:rPr>
        <w:lastRenderedPageBreak/>
        <w:t>Table 2. Coagulation factors (II, V, VII, VIII, IX, X, XI, XII) activities in pooled plasma with different FDP concentrations in vitro (</w:t>
      </w:r>
      <w:r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  <w:t>x̄±s</w:t>
      </w:r>
      <w:r>
        <w:rPr>
          <w:rStyle w:val="src"/>
          <w:rFonts w:ascii="Times New Roman" w:eastAsia="Arial Unicode MS" w:hAnsi="Times New Roman"/>
          <w:sz w:val="18"/>
          <w:szCs w:val="18"/>
        </w:rPr>
        <w:t>, n = 11).</w:t>
      </w:r>
    </w:p>
    <w:p w14:paraId="43D036CD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  <w:r>
        <w:rPr>
          <w:rStyle w:val="src"/>
          <w:rFonts w:eastAsia="Arial Unicode MS"/>
          <w:sz w:val="22"/>
          <w:szCs w:val="22"/>
        </w:rPr>
        <w:object w:dxaOrig="18759" w:dyaOrig="4459" w14:anchorId="1CD124BC">
          <v:shape id="Object 6" o:spid="_x0000_i1026" type="#_x0000_t75" style="width:698.1pt;height:165.9pt;mso-wrap-style:square;mso-position-horizontal-relative:page;mso-position-vertical-relative:page" o:ole="">
            <v:fill o:detectmouseclick="t"/>
            <v:imagedata r:id="rId6" o:title=""/>
            <o:lock v:ext="edit" aspectratio="f"/>
          </v:shape>
          <o:OLEObject Type="Embed" ProgID="Excel.Sheet.8" ShapeID="Object 6" DrawAspect="Content" ObjectID="_1817717136" r:id="rId7">
            <o:FieldCodes>\* MERGEFORMAT</o:FieldCodes>
          </o:OLEObject>
        </w:object>
      </w:r>
    </w:p>
    <w:p w14:paraId="25D322D4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2FEBD604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057E175F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15348AA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03178198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37D363E9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43ACA442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12654D0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46908B6D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3241A299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jc w:val="center"/>
        <w:rPr>
          <w:rStyle w:val="src"/>
          <w:rFonts w:ascii="Times New Roman" w:eastAsia="Arial Unicode MS" w:hAnsi="Times New Roman"/>
          <w:sz w:val="18"/>
          <w:szCs w:val="18"/>
        </w:rPr>
      </w:pPr>
      <w:r>
        <w:rPr>
          <w:rStyle w:val="src"/>
          <w:rFonts w:ascii="Times New Roman" w:eastAsia="Arial Unicode MS" w:hAnsi="Times New Roman"/>
          <w:sz w:val="18"/>
          <w:szCs w:val="18"/>
        </w:rPr>
        <w:lastRenderedPageBreak/>
        <w:t>Table 3. Effects of sodium fructose-1,6-diphosphate (3.71 mg/mL FDP) on coagulation factor activity and thromboelastography parameters(n=11).</w:t>
      </w:r>
    </w:p>
    <w:p w14:paraId="1B07A4CC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  <w:r>
        <w:rPr>
          <w:rStyle w:val="src"/>
          <w:rFonts w:eastAsia="Arial Unicode MS"/>
          <w:sz w:val="22"/>
          <w:szCs w:val="22"/>
        </w:rPr>
        <w:object w:dxaOrig="18500" w:dyaOrig="5960" w14:anchorId="1E7AF7BF">
          <v:shape id="_x0000_i1027" type="#_x0000_t75" style="width:693.7pt;height:223.5pt;mso-wrap-style:square;mso-position-horizontal-relative:page;mso-position-vertical-relative:page" o:ole="">
            <v:fill o:detectmouseclick="t"/>
            <v:imagedata r:id="rId8" o:title=""/>
            <o:lock v:ext="edit" aspectratio="f"/>
          </v:shape>
          <o:OLEObject Type="Embed" ProgID="Excel.Sheet.8" ShapeID="_x0000_i1027" DrawAspect="Content" ObjectID="_1817717137" r:id="rId9">
            <o:FieldCodes>\* MERGEFORMAT</o:FieldCodes>
          </o:OLEObject>
        </w:object>
      </w:r>
    </w:p>
    <w:p w14:paraId="0F49D817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1EF3A3C1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03DDDBD7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71476779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B5978C7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  <w:sectPr w:rsidR="00D76529" w:rsidSect="00D76529"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14:paraId="127B52D2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jc w:val="center"/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</w:pPr>
      <w:r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  <w:lastRenderedPageBreak/>
        <w:t>Table 4. Maximum aggregation rate (MA%) of platelets in platelet-rich plasma from healthy adults treated with different FDP concentrations in vitro (determined using Sysmex CS5100 coagulation analyzer; x̄±s, n=5)</w:t>
      </w:r>
    </w:p>
    <w:p w14:paraId="202504AE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jc w:val="center"/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</w:pPr>
      <w:r>
        <w:rPr>
          <w:rStyle w:val="src"/>
          <w:rFonts w:ascii="Arial Unicode MS" w:eastAsia="Arial Unicode MS" w:hAnsi="Arial Unicode MS" w:cs="Arial Unicode MS" w:hint="eastAsia"/>
          <w:w w:val="95"/>
          <w:sz w:val="18"/>
          <w:szCs w:val="18"/>
        </w:rPr>
        <w:object w:dxaOrig="12133" w:dyaOrig="3123" w14:anchorId="6E7F1DBF">
          <v:shape id="Object 8" o:spid="_x0000_i1028" type="#_x0000_t75" style="width:415.1pt;height:107.05pt;mso-wrap-style:square;mso-position-horizontal-relative:page;mso-position-vertical-relative:page" o:ole="">
            <v:fill o:detectmouseclick="t"/>
            <v:imagedata r:id="rId10" o:title=""/>
            <o:lock v:ext="edit" aspectratio="f"/>
          </v:shape>
          <o:OLEObject Type="Embed" ProgID="Excel.Sheet.8" ShapeID="Object 8" DrawAspect="Content" ObjectID="_1817717138" r:id="rId11">
            <o:FieldCodes>\* MERGEFORMAT</o:FieldCodes>
          </o:OLEObject>
        </w:object>
      </w:r>
    </w:p>
    <w:p w14:paraId="47313824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46438802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27C580C8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EEA3A24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5AC56DD7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6313A71F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03FF3E2F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72015675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385EA7FD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225F5487" w14:textId="77777777" w:rsidR="00D76529" w:rsidRDefault="00D76529" w:rsidP="00D76529">
      <w:pPr>
        <w:widowControl/>
        <w:suppressLineNumbers/>
        <w:tabs>
          <w:tab w:val="left" w:pos="360"/>
        </w:tabs>
        <w:suppressAutoHyphens/>
        <w:overflowPunct w:val="0"/>
        <w:topLinePunct/>
        <w:spacing w:line="360" w:lineRule="auto"/>
        <w:rPr>
          <w:rStyle w:val="src"/>
          <w:rFonts w:eastAsia="Arial Unicode MS"/>
          <w:sz w:val="22"/>
          <w:szCs w:val="22"/>
        </w:rPr>
      </w:pPr>
    </w:p>
    <w:p w14:paraId="2A9CDF0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29"/>
    <w:rsid w:val="000A45BA"/>
    <w:rsid w:val="00195413"/>
    <w:rsid w:val="003D0186"/>
    <w:rsid w:val="007278E4"/>
    <w:rsid w:val="00A3738C"/>
    <w:rsid w:val="00BC6C35"/>
    <w:rsid w:val="00CB270D"/>
    <w:rsid w:val="00CF7583"/>
    <w:rsid w:val="00D76529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7D61B"/>
  <w15:chartTrackingRefBased/>
  <w15:docId w15:val="{7BE5CC65-7B84-4F87-A68D-B3AFEF18B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529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52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52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529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529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529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529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529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529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529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5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5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5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5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5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5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5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5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5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52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6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529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6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529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65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529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65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52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5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529"/>
    <w:rPr>
      <w:b/>
      <w:bCs/>
      <w:smallCaps/>
      <w:color w:val="0F4761" w:themeColor="accent1" w:themeShade="BF"/>
      <w:spacing w:val="5"/>
    </w:rPr>
  </w:style>
  <w:style w:type="character" w:customStyle="1" w:styleId="src">
    <w:name w:val="src"/>
    <w:basedOn w:val="DefaultParagraphFont"/>
    <w:qFormat/>
    <w:rsid w:val="00D76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97-2003_Worksheet1.xls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Microsoft_Excel_97-2003_Worksheet3.xls"/><Relationship Id="rId5" Type="http://schemas.openxmlformats.org/officeDocument/2006/relationships/oleObject" Target="embeddings/Microsoft_Excel_97-2003_Worksheet.xls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Microsoft_Excel_97-2003_Worksheet2.xls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</Words>
  <Characters>797</Characters>
  <Application>Microsoft Office Word</Application>
  <DocSecurity>0</DocSecurity>
  <Lines>6</Lines>
  <Paragraphs>1</Paragraphs>
  <ScaleCrop>false</ScaleCrop>
  <Company>Springer Nature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2025-08-26T07:09:00Z</dcterms:created>
  <dcterms:modified xsi:type="dcterms:W3CDTF">2025-08-26T07:09:00Z</dcterms:modified>
</cp:coreProperties>
</file>