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248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059"/>
        <w:gridCol w:w="1443"/>
        <w:gridCol w:w="5979"/>
      </w:tblGrid>
      <w:tr w:rsidR="00363D05" w:rsidRPr="00191226" w:rsidTr="00885497">
        <w:trPr>
          <w:trHeight w:val="336"/>
        </w:trPr>
        <w:tc>
          <w:tcPr>
            <w:tcW w:w="12481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3D05" w:rsidRPr="00191226" w:rsidRDefault="00363D05" w:rsidP="00885497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191226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Table S1. Abbreviations and ICD-9-CM</w:t>
            </w:r>
          </w:p>
        </w:tc>
      </w:tr>
      <w:tr w:rsidR="00363D05" w:rsidRPr="00191226" w:rsidTr="004E3CA9">
        <w:trPr>
          <w:trHeight w:val="336"/>
        </w:trPr>
        <w:tc>
          <w:tcPr>
            <w:tcW w:w="505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 xml:space="preserve">　</w:t>
            </w:r>
          </w:p>
        </w:tc>
        <w:tc>
          <w:tcPr>
            <w:tcW w:w="14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Abbreviation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ICD-9-CM</w:t>
            </w:r>
          </w:p>
        </w:tc>
      </w:tr>
      <w:tr w:rsidR="00363D05" w:rsidRPr="00191226" w:rsidTr="004E3CA9">
        <w:trPr>
          <w:trHeight w:val="330"/>
        </w:trPr>
        <w:tc>
          <w:tcPr>
            <w:tcW w:w="505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 xml:space="preserve">Study population: </w:t>
            </w: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BPH/prostate cancer, bladder cancer </w:t>
            </w:r>
          </w:p>
        </w:tc>
        <w:tc>
          <w:tcPr>
            <w:tcW w:w="14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363D05" w:rsidRPr="00191226" w:rsidTr="004E3CA9">
        <w:trPr>
          <w:trHeight w:val="330"/>
        </w:trPr>
        <w:tc>
          <w:tcPr>
            <w:tcW w:w="505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BPH/prostate cancer</w:t>
            </w:r>
          </w:p>
        </w:tc>
        <w:tc>
          <w:tcPr>
            <w:tcW w:w="14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363D05" w:rsidRPr="00191226" w:rsidTr="004E3CA9">
        <w:trPr>
          <w:trHeight w:val="330"/>
        </w:trPr>
        <w:tc>
          <w:tcPr>
            <w:tcW w:w="505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  Benign prostatic hyperplasia</w:t>
            </w:r>
          </w:p>
        </w:tc>
        <w:tc>
          <w:tcPr>
            <w:tcW w:w="14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BPH 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>600, 600.2, 600.9</w:t>
            </w:r>
          </w:p>
        </w:tc>
        <w:bookmarkStart w:id="0" w:name="_GoBack"/>
        <w:bookmarkEnd w:id="0"/>
      </w:tr>
      <w:tr w:rsidR="00363D05" w:rsidRPr="00191226" w:rsidTr="004E3CA9">
        <w:trPr>
          <w:trHeight w:val="330"/>
        </w:trPr>
        <w:tc>
          <w:tcPr>
            <w:tcW w:w="505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  Prostate cancer</w:t>
            </w:r>
          </w:p>
        </w:tc>
        <w:tc>
          <w:tcPr>
            <w:tcW w:w="14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>185, 233.4, 236.5, V10.46</w:t>
            </w:r>
          </w:p>
        </w:tc>
      </w:tr>
      <w:tr w:rsidR="00363D05" w:rsidRPr="00191226" w:rsidTr="004E3CA9">
        <w:trPr>
          <w:trHeight w:val="330"/>
        </w:trPr>
        <w:tc>
          <w:tcPr>
            <w:tcW w:w="505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Bladder cancer</w:t>
            </w:r>
          </w:p>
        </w:tc>
        <w:tc>
          <w:tcPr>
            <w:tcW w:w="14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>188, 188.0-188.5, 188.8-188.9, 233.7, 236.7, 239.4, V10.51</w:t>
            </w:r>
          </w:p>
        </w:tc>
      </w:tr>
      <w:tr w:rsidR="00363D05" w:rsidRPr="00191226" w:rsidTr="004E3CA9">
        <w:trPr>
          <w:trHeight w:val="330"/>
        </w:trPr>
        <w:tc>
          <w:tcPr>
            <w:tcW w:w="505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 xml:space="preserve">Exposure: </w:t>
            </w: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>Trichomoniasis</w:t>
            </w:r>
          </w:p>
        </w:tc>
        <w:tc>
          <w:tcPr>
            <w:tcW w:w="14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363D05" w:rsidRPr="00191226" w:rsidTr="004E3CA9">
        <w:trPr>
          <w:trHeight w:val="330"/>
        </w:trPr>
        <w:tc>
          <w:tcPr>
            <w:tcW w:w="505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Trichomonal vulvovaginitis</w:t>
            </w:r>
          </w:p>
        </w:tc>
        <w:tc>
          <w:tcPr>
            <w:tcW w:w="14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>131.01</w:t>
            </w:r>
          </w:p>
        </w:tc>
      </w:tr>
      <w:tr w:rsidR="00363D05" w:rsidRPr="00191226" w:rsidTr="004E3CA9">
        <w:trPr>
          <w:trHeight w:val="330"/>
        </w:trPr>
        <w:tc>
          <w:tcPr>
            <w:tcW w:w="505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Trichomonal urethritis</w:t>
            </w:r>
          </w:p>
        </w:tc>
        <w:tc>
          <w:tcPr>
            <w:tcW w:w="14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>131.02</w:t>
            </w:r>
          </w:p>
        </w:tc>
      </w:tr>
      <w:tr w:rsidR="00363D05" w:rsidRPr="00191226" w:rsidTr="004E3CA9">
        <w:trPr>
          <w:trHeight w:val="330"/>
        </w:trPr>
        <w:tc>
          <w:tcPr>
            <w:tcW w:w="505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Other urogenital trichomoniasis</w:t>
            </w:r>
          </w:p>
        </w:tc>
        <w:tc>
          <w:tcPr>
            <w:tcW w:w="14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>131.09</w:t>
            </w:r>
          </w:p>
        </w:tc>
      </w:tr>
      <w:tr w:rsidR="00363D05" w:rsidRPr="00191226" w:rsidTr="004E3CA9">
        <w:trPr>
          <w:trHeight w:val="330"/>
        </w:trPr>
        <w:tc>
          <w:tcPr>
            <w:tcW w:w="505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Trichomoniasis of other specified sites</w:t>
            </w:r>
          </w:p>
        </w:tc>
        <w:tc>
          <w:tcPr>
            <w:tcW w:w="14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>131.8</w:t>
            </w:r>
          </w:p>
        </w:tc>
      </w:tr>
      <w:tr w:rsidR="00363D05" w:rsidRPr="00191226" w:rsidTr="004E3CA9">
        <w:trPr>
          <w:trHeight w:val="330"/>
        </w:trPr>
        <w:tc>
          <w:tcPr>
            <w:tcW w:w="505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Trichomoniasis, unspecified</w:t>
            </w:r>
          </w:p>
        </w:tc>
        <w:tc>
          <w:tcPr>
            <w:tcW w:w="14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>131.9</w:t>
            </w:r>
          </w:p>
        </w:tc>
      </w:tr>
      <w:tr w:rsidR="00363D05" w:rsidRPr="00191226" w:rsidTr="004E3CA9">
        <w:trPr>
          <w:trHeight w:val="330"/>
        </w:trPr>
        <w:tc>
          <w:tcPr>
            <w:tcW w:w="505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Depression</w:t>
            </w:r>
          </w:p>
        </w:tc>
        <w:tc>
          <w:tcPr>
            <w:tcW w:w="14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>296.2-296.3, 300.4, 311</w:t>
            </w:r>
          </w:p>
        </w:tc>
      </w:tr>
      <w:tr w:rsidR="00363D05" w:rsidRPr="00191226" w:rsidTr="004E3CA9">
        <w:trPr>
          <w:trHeight w:val="336"/>
        </w:trPr>
        <w:tc>
          <w:tcPr>
            <w:tcW w:w="5059" w:type="dxa"/>
            <w:tcBorders>
              <w:top w:val="nil"/>
              <w:left w:val="nil"/>
              <w:bottom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Charlson comorbidity index revised</w:t>
            </w:r>
          </w:p>
        </w:tc>
        <w:tc>
          <w:tcPr>
            <w:tcW w:w="1443" w:type="dxa"/>
            <w:tcBorders>
              <w:top w:val="nil"/>
              <w:bottom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>CCI_R</w:t>
            </w:r>
          </w:p>
        </w:tc>
        <w:tc>
          <w:tcPr>
            <w:tcW w:w="597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3D05" w:rsidRPr="00A377CD" w:rsidRDefault="00363D05" w:rsidP="00885497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A377CD">
              <w:rPr>
                <w:rFonts w:ascii="Times New Roman" w:eastAsia="新細明體" w:hAnsi="Times New Roman" w:cs="Times New Roman"/>
                <w:kern w:val="0"/>
                <w:szCs w:val="24"/>
              </w:rPr>
              <w:t>CCI removed prostate cancer, bladder cancer</w:t>
            </w:r>
          </w:p>
        </w:tc>
      </w:tr>
    </w:tbl>
    <w:p w:rsidR="00DC2FC1" w:rsidRPr="00363D05" w:rsidRDefault="00787FDA"/>
    <w:sectPr w:rsidR="00DC2FC1" w:rsidRPr="00363D05" w:rsidSect="00363D05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7FDA" w:rsidRDefault="00787FDA" w:rsidP="00363D05">
      <w:r>
        <w:separator/>
      </w:r>
    </w:p>
  </w:endnote>
  <w:endnote w:type="continuationSeparator" w:id="0">
    <w:p w:rsidR="00787FDA" w:rsidRDefault="00787FDA" w:rsidP="00363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7FDA" w:rsidRDefault="00787FDA" w:rsidP="00363D05">
      <w:r>
        <w:separator/>
      </w:r>
    </w:p>
  </w:footnote>
  <w:footnote w:type="continuationSeparator" w:id="0">
    <w:p w:rsidR="00787FDA" w:rsidRDefault="00787FDA" w:rsidP="00363D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6D4"/>
    <w:rsid w:val="000F7490"/>
    <w:rsid w:val="001576D4"/>
    <w:rsid w:val="003058E2"/>
    <w:rsid w:val="00363D05"/>
    <w:rsid w:val="004E3CA9"/>
    <w:rsid w:val="00787FDA"/>
    <w:rsid w:val="008807E9"/>
    <w:rsid w:val="00A377CD"/>
    <w:rsid w:val="00D13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77E9D24-D043-4C44-91E5-674B2161A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D0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3D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63D0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63D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63D0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弘翊 楊</dc:creator>
  <cp:keywords/>
  <dc:description/>
  <cp:lastModifiedBy>弘翊 楊</cp:lastModifiedBy>
  <cp:revision>4</cp:revision>
  <dcterms:created xsi:type="dcterms:W3CDTF">2019-12-04T08:20:00Z</dcterms:created>
  <dcterms:modified xsi:type="dcterms:W3CDTF">2021-07-28T10:49:00Z</dcterms:modified>
</cp:coreProperties>
</file>