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BFCE67" w14:textId="77777777" w:rsidR="00220B05" w:rsidRPr="005E09B4" w:rsidRDefault="00220B05" w:rsidP="005E09B4">
      <w:pPr>
        <w:pStyle w:val="af1"/>
        <w:rPr>
          <w:sz w:val="36"/>
          <w:szCs w:val="36"/>
        </w:rPr>
      </w:pPr>
      <w:bookmarkStart w:id="0" w:name="_Toc195785044"/>
      <w:r w:rsidRPr="005E09B4">
        <w:rPr>
          <w:sz w:val="36"/>
          <w:szCs w:val="36"/>
        </w:rPr>
        <w:t>Supporting Information</w:t>
      </w:r>
      <w:bookmarkEnd w:id="0"/>
      <w:r w:rsidRPr="005E09B4">
        <w:rPr>
          <w:sz w:val="36"/>
          <w:szCs w:val="36"/>
        </w:rPr>
        <w:cr/>
      </w:r>
    </w:p>
    <w:p w14:paraId="53649C73" w14:textId="4D6BEE42" w:rsidR="008C2BB5" w:rsidRPr="004D7F90" w:rsidRDefault="00B70A60" w:rsidP="008C2BB5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1" w:name="_Hlk183272735"/>
      <w:bookmarkEnd w:id="1"/>
      <w:r w:rsidRPr="00B70A60">
        <w:rPr>
          <w:rFonts w:ascii="Times New Roman" w:hAnsi="Times New Roman" w:cs="Times New Roman"/>
          <w:b/>
          <w:bCs/>
          <w:sz w:val="32"/>
          <w:szCs w:val="32"/>
        </w:rPr>
        <w:t>Hierarchical Triple-Channel Architectures Unlock Scalable and High-Efficient Uranium Extraction from Seawater</w:t>
      </w:r>
    </w:p>
    <w:p w14:paraId="262BDBBD" w14:textId="503CF764" w:rsidR="00220B05" w:rsidRPr="008C2BB5" w:rsidRDefault="00220B05" w:rsidP="009756CC">
      <w:pPr>
        <w:rPr>
          <w:rFonts w:ascii="Times New Roman" w:hAnsi="Times New Roman" w:cs="Times New Roman"/>
          <w:b/>
          <w:bCs/>
          <w:sz w:val="28"/>
          <w:szCs w:val="32"/>
        </w:rPr>
      </w:pPr>
    </w:p>
    <w:p w14:paraId="062B6C5F" w14:textId="3999D5AC" w:rsidR="004957BD" w:rsidRPr="006C2E44" w:rsidRDefault="004957BD" w:rsidP="004957B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C2E44">
        <w:rPr>
          <w:rFonts w:ascii="Times New Roman" w:hAnsi="Times New Roman" w:cs="Times New Roman"/>
          <w:sz w:val="24"/>
          <w:szCs w:val="24"/>
        </w:rPr>
        <w:t>Hui Wang</w:t>
      </w:r>
      <w:r w:rsidRPr="006C2E44">
        <w:rPr>
          <w:rFonts w:ascii="Times New Roman" w:hAnsi="Times New Roman" w:cs="Times New Roman" w:hint="eastAsia"/>
          <w:sz w:val="24"/>
          <w:szCs w:val="24"/>
        </w:rPr>
        <w:t>#</w:t>
      </w:r>
      <w:r w:rsidRPr="006C2E44">
        <w:rPr>
          <w:rFonts w:ascii="Times New Roman" w:hAnsi="Times New Roman" w:cs="Times New Roman"/>
          <w:sz w:val="24"/>
          <w:szCs w:val="24"/>
        </w:rPr>
        <w:t xml:space="preserve">; </w:t>
      </w:r>
      <w:proofErr w:type="spellStart"/>
      <w:r w:rsidRPr="006C2E44">
        <w:rPr>
          <w:rFonts w:ascii="Times New Roman" w:hAnsi="Times New Roman" w:cs="Times New Roman"/>
          <w:sz w:val="24"/>
          <w:szCs w:val="24"/>
        </w:rPr>
        <w:t>Congwen</w:t>
      </w:r>
      <w:proofErr w:type="spellEnd"/>
      <w:r w:rsidRPr="006C2E44">
        <w:rPr>
          <w:rFonts w:ascii="Times New Roman" w:hAnsi="Times New Roman" w:cs="Times New Roman"/>
          <w:sz w:val="24"/>
          <w:szCs w:val="24"/>
        </w:rPr>
        <w:t xml:space="preserve"> Cao</w:t>
      </w:r>
      <w:r w:rsidRPr="006C2E44">
        <w:rPr>
          <w:rFonts w:ascii="Times New Roman" w:hAnsi="Times New Roman" w:cs="Times New Roman" w:hint="eastAsia"/>
          <w:sz w:val="24"/>
          <w:szCs w:val="24"/>
        </w:rPr>
        <w:t>#</w:t>
      </w:r>
      <w:r w:rsidRPr="006C2E44">
        <w:rPr>
          <w:rFonts w:ascii="Times New Roman" w:hAnsi="Times New Roman" w:cs="Times New Roman"/>
          <w:sz w:val="24"/>
          <w:szCs w:val="24"/>
        </w:rPr>
        <w:t>; Jianming Chen</w:t>
      </w:r>
      <w:r w:rsidR="008019F9">
        <w:rPr>
          <w:rFonts w:ascii="Times New Roman" w:hAnsi="Times New Roman" w:cs="Times New Roman"/>
          <w:sz w:val="24"/>
          <w:szCs w:val="24"/>
        </w:rPr>
        <w:t>#</w:t>
      </w:r>
      <w:r w:rsidRPr="006C2E44">
        <w:rPr>
          <w:rFonts w:ascii="Times New Roman" w:hAnsi="Times New Roman" w:cs="Times New Roman"/>
          <w:sz w:val="24"/>
          <w:szCs w:val="24"/>
        </w:rPr>
        <w:t xml:space="preserve">; </w:t>
      </w:r>
      <w:proofErr w:type="spellStart"/>
      <w:r w:rsidRPr="006C2E44">
        <w:rPr>
          <w:rFonts w:ascii="Times New Roman" w:hAnsi="Times New Roman" w:cs="Times New Roman"/>
          <w:sz w:val="24"/>
          <w:szCs w:val="24"/>
        </w:rPr>
        <w:t>Guanbing</w:t>
      </w:r>
      <w:proofErr w:type="spellEnd"/>
      <w:r w:rsidRPr="006C2E44">
        <w:rPr>
          <w:rFonts w:ascii="Times New Roman" w:hAnsi="Times New Roman" w:cs="Times New Roman"/>
          <w:sz w:val="24"/>
          <w:szCs w:val="24"/>
        </w:rPr>
        <w:t xml:space="preserve"> Zhou;</w:t>
      </w:r>
      <w:r w:rsidR="00B70A60" w:rsidRPr="00B70A6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70A60">
        <w:rPr>
          <w:rFonts w:ascii="Times New Roman" w:hAnsi="Times New Roman" w:cs="Times New Roman" w:hint="eastAsia"/>
          <w:sz w:val="24"/>
          <w:szCs w:val="24"/>
        </w:rPr>
        <w:t>Tao Liu;</w:t>
      </w:r>
      <w:r w:rsidRPr="006C2E44">
        <w:rPr>
          <w:rFonts w:ascii="Times New Roman" w:hAnsi="Times New Roman" w:cs="Times New Roman"/>
          <w:sz w:val="24"/>
          <w:szCs w:val="24"/>
        </w:rPr>
        <w:t xml:space="preserve"> Yihui Yuan*;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C2E44">
        <w:rPr>
          <w:rFonts w:ascii="Times New Roman" w:hAnsi="Times New Roman" w:cs="Times New Roman"/>
          <w:sz w:val="24"/>
          <w:szCs w:val="24"/>
        </w:rPr>
        <w:t>Ning Wang*</w:t>
      </w:r>
    </w:p>
    <w:p w14:paraId="6D4F4B01" w14:textId="77777777" w:rsidR="00AD243E" w:rsidRPr="004957BD" w:rsidRDefault="00AD243E" w:rsidP="0090255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1FAE0AB" w14:textId="77777777" w:rsidR="00F30864" w:rsidRDefault="008C0B88" w:rsidP="00F30864">
      <w:pPr>
        <w:widowControl/>
        <w:spacing w:line="360" w:lineRule="auto"/>
        <w:ind w:left="-6" w:hanging="11"/>
        <w:rPr>
          <w:rFonts w:ascii="Times New Roman" w:hAnsi="Times New Roman" w:cs="Times New Roman"/>
          <w:color w:val="000000"/>
          <w:sz w:val="24"/>
        </w:rPr>
      </w:pPr>
      <w:r w:rsidRPr="008C0B88">
        <w:rPr>
          <w:rFonts w:ascii="Times New Roman" w:eastAsia="Times New Roman" w:hAnsi="Times New Roman" w:cs="Times New Roman"/>
          <w:color w:val="000000"/>
          <w:sz w:val="24"/>
          <w:vertAlign w:val="superscript"/>
        </w:rPr>
        <w:t>1</w:t>
      </w:r>
      <w:r w:rsidRPr="008C0B88">
        <w:rPr>
          <w:rFonts w:ascii="Times New Roman" w:eastAsia="Times New Roman" w:hAnsi="Times New Roman" w:cs="Times New Roman"/>
          <w:color w:val="000000"/>
          <w:sz w:val="24"/>
        </w:rPr>
        <w:t xml:space="preserve"> State Key Laboratory of Marine Resource Utilization in South China Sea</w:t>
      </w:r>
    </w:p>
    <w:p w14:paraId="1EB1002E" w14:textId="20FC1694" w:rsidR="008C0B88" w:rsidRDefault="008C0B88" w:rsidP="00F30864">
      <w:pPr>
        <w:widowControl/>
        <w:spacing w:line="360" w:lineRule="auto"/>
        <w:ind w:left="-6" w:hanging="11"/>
        <w:rPr>
          <w:rFonts w:ascii="Times New Roman" w:hAnsi="Times New Roman" w:cs="Times New Roman"/>
          <w:color w:val="000000"/>
          <w:sz w:val="24"/>
        </w:rPr>
      </w:pPr>
      <w:r w:rsidRPr="008C0B88">
        <w:rPr>
          <w:rFonts w:ascii="Times New Roman" w:eastAsia="Times New Roman" w:hAnsi="Times New Roman" w:cs="Times New Roman"/>
          <w:color w:val="000000"/>
          <w:sz w:val="24"/>
        </w:rPr>
        <w:t xml:space="preserve"> Hainan University, Haikou 570228, China</w:t>
      </w:r>
    </w:p>
    <w:p w14:paraId="565ECC49" w14:textId="77777777" w:rsidR="00902559" w:rsidRPr="00902559" w:rsidRDefault="00902559" w:rsidP="00902559">
      <w:pPr>
        <w:widowControl/>
        <w:spacing w:line="360" w:lineRule="auto"/>
        <w:ind w:left="-6" w:hanging="11"/>
        <w:rPr>
          <w:rFonts w:ascii="Times New Roman" w:hAnsi="Times New Roman" w:cs="Times New Roman"/>
          <w:color w:val="000000"/>
          <w:sz w:val="24"/>
        </w:rPr>
      </w:pPr>
    </w:p>
    <w:p w14:paraId="32696A51" w14:textId="77777777" w:rsidR="004957BD" w:rsidRPr="0044135D" w:rsidRDefault="004957BD" w:rsidP="00902559">
      <w:pPr>
        <w:widowControl/>
        <w:spacing w:line="360" w:lineRule="auto"/>
        <w:ind w:left="-6" w:hanging="11"/>
        <w:jc w:val="left"/>
        <w:rPr>
          <w:rFonts w:ascii="Times New Roman" w:hAnsi="Times New Roman" w:cs="Times New Roman"/>
          <w:color w:val="000000"/>
          <w:sz w:val="24"/>
        </w:rPr>
      </w:pPr>
      <w:r w:rsidRPr="006C2E44">
        <w:rPr>
          <w:rFonts w:ascii="Times New Roman" w:eastAsia="Times New Roman" w:hAnsi="Times New Roman" w:cs="Times New Roman"/>
          <w:color w:val="000000"/>
          <w:sz w:val="24"/>
        </w:rPr>
        <w:t xml:space="preserve">* Corresponding authors. </w:t>
      </w:r>
      <w:r w:rsidRPr="006C2E44">
        <w:rPr>
          <w:rFonts w:ascii="Times New Roman" w:eastAsia="Times New Roman" w:hAnsi="Times New Roman" w:cs="Times New Roman"/>
          <w:i/>
          <w:color w:val="000000"/>
          <w:sz w:val="24"/>
        </w:rPr>
        <w:t>E-mail addresses</w:t>
      </w:r>
      <w:r w:rsidRPr="006C2E44">
        <w:rPr>
          <w:rFonts w:ascii="Times New Roman" w:eastAsia="Times New Roman" w:hAnsi="Times New Roman" w:cs="Times New Roman"/>
          <w:color w:val="000000"/>
          <w:sz w:val="24"/>
        </w:rPr>
        <w:t xml:space="preserve">: </w:t>
      </w:r>
      <w:r w:rsidRPr="007806A9">
        <w:rPr>
          <w:rFonts w:ascii="Times New Roman" w:eastAsia="Times New Roman" w:hAnsi="Times New Roman" w:cs="Times New Roman"/>
          <w:color w:val="0563C1"/>
          <w:sz w:val="24"/>
          <w:u w:val="single" w:color="0563C1"/>
        </w:rPr>
        <w:t>wangn02@foxm</w:t>
      </w:r>
      <w:r w:rsidRPr="00DF5FCD">
        <w:rPr>
          <w:rFonts w:ascii="Times New Roman" w:eastAsia="Times New Roman" w:hAnsi="Times New Roman" w:cs="Times New Roman"/>
          <w:color w:val="0563C1"/>
          <w:sz w:val="24"/>
          <w:u w:val="single" w:color="0563C1"/>
        </w:rPr>
        <w:t>ail.com</w:t>
      </w:r>
      <w:r w:rsidRPr="00DF5FCD">
        <w:rPr>
          <w:rFonts w:ascii="Times New Roman" w:eastAsia="Times New Roman" w:hAnsi="Times New Roman" w:cs="Times New Roman"/>
          <w:color w:val="000000"/>
          <w:sz w:val="24"/>
        </w:rPr>
        <w:t xml:space="preserve"> (Ning Wang)</w:t>
      </w:r>
    </w:p>
    <w:p w14:paraId="230D6FED" w14:textId="77777777" w:rsidR="004957BD" w:rsidRPr="006C2E44" w:rsidRDefault="004957BD" w:rsidP="00902559">
      <w:pPr>
        <w:widowControl/>
        <w:spacing w:after="168" w:line="360" w:lineRule="auto"/>
        <w:ind w:firstLineChars="1800" w:firstLine="4320"/>
        <w:rPr>
          <w:rFonts w:ascii="Times New Roman" w:eastAsia="Times New Roman" w:hAnsi="Times New Roman" w:cs="Times New Roman"/>
          <w:color w:val="000000"/>
          <w:sz w:val="24"/>
        </w:rPr>
      </w:pPr>
      <w:bookmarkStart w:id="2" w:name="_Hlk187943916"/>
      <w:r w:rsidRPr="006C2E44">
        <w:rPr>
          <w:rFonts w:ascii="Times New Roman" w:eastAsia="Times New Roman" w:hAnsi="Times New Roman" w:cs="Times New Roman"/>
          <w:color w:val="0563C1"/>
          <w:sz w:val="24"/>
          <w:u w:val="single" w:color="0563C1"/>
        </w:rPr>
        <w:t>yuanyh@hainanu.edu.cn</w:t>
      </w:r>
      <w:bookmarkEnd w:id="2"/>
      <w:r w:rsidRPr="006C2E44">
        <w:rPr>
          <w:rFonts w:ascii="Times New Roman" w:eastAsia="Times New Roman" w:hAnsi="Times New Roman" w:cs="Times New Roman"/>
          <w:color w:val="000000"/>
          <w:sz w:val="24"/>
        </w:rPr>
        <w:t xml:space="preserve"> (</w:t>
      </w:r>
      <w:r w:rsidRPr="006C2E44">
        <w:rPr>
          <w:rFonts w:ascii="Times New Roman" w:hAnsi="Times New Roman" w:cs="Times New Roman"/>
          <w:sz w:val="24"/>
          <w:szCs w:val="24"/>
        </w:rPr>
        <w:t>Yihui Yuan</w:t>
      </w:r>
      <w:r w:rsidRPr="006C2E44">
        <w:rPr>
          <w:rFonts w:ascii="Times New Roman" w:eastAsia="Times New Roman" w:hAnsi="Times New Roman" w:cs="Times New Roman"/>
          <w:color w:val="000000"/>
          <w:sz w:val="24"/>
        </w:rPr>
        <w:t>)</w:t>
      </w:r>
    </w:p>
    <w:p w14:paraId="4F64CB02" w14:textId="68CCDAEC" w:rsidR="00FB608B" w:rsidRPr="004957BD" w:rsidRDefault="00FB608B" w:rsidP="009756CC">
      <w:pPr>
        <w:widowControl/>
        <w:spacing w:after="168" w:line="259" w:lineRule="auto"/>
        <w:ind w:left="4081" w:firstLineChars="1100" w:firstLine="2640"/>
        <w:rPr>
          <w:rFonts w:ascii="Times New Roman" w:hAnsi="Times New Roman" w:cs="Times New Roman"/>
          <w:color w:val="000000"/>
          <w:sz w:val="24"/>
        </w:rPr>
      </w:pPr>
    </w:p>
    <w:p w14:paraId="15F78FB7" w14:textId="6D2DAD78" w:rsidR="00FB608B" w:rsidRPr="00DF67A0" w:rsidRDefault="00FB608B" w:rsidP="009756CC">
      <w:pPr>
        <w:widowControl/>
        <w:spacing w:after="168" w:line="259" w:lineRule="auto"/>
        <w:rPr>
          <w:rFonts w:ascii="Times New Roman" w:hAnsi="Times New Roman" w:cs="Times New Roman"/>
          <w:color w:val="000000"/>
          <w:sz w:val="24"/>
        </w:rPr>
      </w:pPr>
    </w:p>
    <w:p w14:paraId="78FF6E31" w14:textId="7FA26B3F" w:rsidR="00663CE5" w:rsidRDefault="00D63149" w:rsidP="00163D9F">
      <w:pPr>
        <w:spacing w:after="7248"/>
        <w:ind w:left="-5"/>
        <w:rPr>
          <w:rFonts w:ascii="Times New Roman" w:hAnsi="Times New Roman" w:cs="Times New Roman"/>
          <w:sz w:val="24"/>
          <w:szCs w:val="24"/>
        </w:rPr>
        <w:sectPr w:rsidR="00663CE5" w:rsidSect="00663CE5">
          <w:footerReference w:type="default" r:id="rId7"/>
          <w:pgSz w:w="11906" w:h="16838"/>
          <w:pgMar w:top="1440" w:right="1800" w:bottom="1440" w:left="1800" w:header="1134" w:footer="1134" w:gutter="0"/>
          <w:cols w:space="425"/>
          <w:docGrid w:type="lines" w:linePitch="312"/>
        </w:sectPr>
      </w:pPr>
      <w:r w:rsidRPr="00104097">
        <w:rPr>
          <w:rFonts w:ascii="Times New Roman" w:hAnsi="Times New Roman" w:cs="Times New Roman"/>
          <w:sz w:val="24"/>
          <w:szCs w:val="24"/>
        </w:rPr>
        <w:t>#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10C77" w:rsidRPr="00610C77">
        <w:rPr>
          <w:rFonts w:ascii="Times New Roman" w:hAnsi="Times New Roman" w:cs="Times New Roman"/>
          <w:sz w:val="24"/>
          <w:szCs w:val="24"/>
        </w:rPr>
        <w:t xml:space="preserve">These authors contributed equally to this work. </w:t>
      </w:r>
    </w:p>
    <w:p w14:paraId="4B602B5E" w14:textId="2D6EA64D" w:rsidR="00E75DB9" w:rsidRDefault="00F730C5" w:rsidP="005E09B4">
      <w:pPr>
        <w:pStyle w:val="TOC1"/>
      </w:pPr>
      <w:r>
        <w:lastRenderedPageBreak/>
        <w:t>Table of Contents</w:t>
      </w:r>
    </w:p>
    <w:p w14:paraId="04E731ED" w14:textId="3F13F578" w:rsidR="00410EA0" w:rsidRDefault="00A56664">
      <w:pPr>
        <w:pStyle w:val="TOC1"/>
        <w:rPr>
          <w:rFonts w:asciiTheme="minorHAnsi" w:eastAsiaTheme="minorEastAsia" w:hAnsiTheme="minorHAnsi" w:cstheme="minorBidi" w:hint="eastAsia"/>
          <w:b w:val="0"/>
          <w:bCs w:val="0"/>
          <w:noProof/>
          <w:sz w:val="21"/>
        </w:rPr>
      </w:pPr>
      <w:r>
        <w:fldChar w:fldCharType="begin"/>
      </w:r>
      <w:r>
        <w:instrText xml:space="preserve"> TOC \h \z \t "</w:instrText>
      </w:r>
      <w:r>
        <w:rPr>
          <w:rFonts w:ascii="宋体" w:eastAsia="宋体" w:hAnsi="宋体" w:cs="宋体" w:hint="eastAsia"/>
        </w:rPr>
        <w:instrText>目录</w:instrText>
      </w:r>
      <w:r>
        <w:instrText xml:space="preserve">,1" </w:instrText>
      </w:r>
      <w:r>
        <w:fldChar w:fldCharType="separate"/>
      </w:r>
      <w:hyperlink w:anchor="_Toc195785044" w:history="1">
        <w:r w:rsidR="00410EA0" w:rsidRPr="00072722">
          <w:rPr>
            <w:rStyle w:val="a9"/>
            <w:noProof/>
          </w:rPr>
          <w:t>Supporting Information</w:t>
        </w:r>
        <w:r w:rsidR="00410EA0">
          <w:rPr>
            <w:noProof/>
            <w:webHidden/>
          </w:rPr>
          <w:tab/>
        </w:r>
        <w:r w:rsidR="00410EA0">
          <w:rPr>
            <w:noProof/>
            <w:webHidden/>
          </w:rPr>
          <w:fldChar w:fldCharType="begin"/>
        </w:r>
        <w:r w:rsidR="00410EA0">
          <w:rPr>
            <w:noProof/>
            <w:webHidden/>
          </w:rPr>
          <w:instrText xml:space="preserve"> PAGEREF _Toc195785044 \h </w:instrText>
        </w:r>
        <w:r w:rsidR="00410EA0">
          <w:rPr>
            <w:noProof/>
            <w:webHidden/>
          </w:rPr>
        </w:r>
        <w:r w:rsidR="00410EA0">
          <w:rPr>
            <w:noProof/>
            <w:webHidden/>
          </w:rPr>
          <w:fldChar w:fldCharType="separate"/>
        </w:r>
        <w:r w:rsidR="00920C67">
          <w:rPr>
            <w:noProof/>
            <w:webHidden/>
          </w:rPr>
          <w:t>1</w:t>
        </w:r>
        <w:r w:rsidR="00410EA0">
          <w:rPr>
            <w:noProof/>
            <w:webHidden/>
          </w:rPr>
          <w:fldChar w:fldCharType="end"/>
        </w:r>
      </w:hyperlink>
    </w:p>
    <w:p w14:paraId="34731476" w14:textId="09ABC06B" w:rsidR="00410EA0" w:rsidRDefault="00410EA0">
      <w:pPr>
        <w:pStyle w:val="TOC1"/>
        <w:rPr>
          <w:rFonts w:asciiTheme="minorHAnsi" w:eastAsiaTheme="minorEastAsia" w:hAnsiTheme="minorHAnsi" w:cstheme="minorBidi" w:hint="eastAsia"/>
          <w:b w:val="0"/>
          <w:bCs w:val="0"/>
          <w:noProof/>
          <w:sz w:val="21"/>
        </w:rPr>
      </w:pPr>
      <w:hyperlink w:anchor="_Toc195785045" w:history="1">
        <w:r w:rsidRPr="00072722">
          <w:rPr>
            <w:rStyle w:val="a9"/>
            <w:noProof/>
          </w:rPr>
          <w:t>1 Supplementary Figures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_Toc195785045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20C67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3DE4B1A8" w14:textId="065BD694" w:rsidR="00410EA0" w:rsidRDefault="00410EA0">
      <w:pPr>
        <w:pStyle w:val="TOC1"/>
        <w:rPr>
          <w:rFonts w:asciiTheme="minorHAnsi" w:eastAsiaTheme="minorEastAsia" w:hAnsiTheme="minorHAnsi" w:cstheme="minorBidi" w:hint="eastAsia"/>
          <w:b w:val="0"/>
          <w:bCs w:val="0"/>
          <w:noProof/>
          <w:sz w:val="21"/>
        </w:rPr>
      </w:pPr>
      <w:hyperlink w:anchor="_Toc195785046" w:history="1">
        <w:r w:rsidRPr="00072722">
          <w:rPr>
            <w:rStyle w:val="a9"/>
            <w:noProof/>
          </w:rPr>
          <w:t>2 Supplementary Tables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_Toc195785046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20C67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9805C1E" w14:textId="69D9ADDB" w:rsidR="00410EA0" w:rsidRDefault="00410EA0">
      <w:pPr>
        <w:pStyle w:val="TOC1"/>
        <w:rPr>
          <w:rFonts w:asciiTheme="minorHAnsi" w:eastAsiaTheme="minorEastAsia" w:hAnsiTheme="minorHAnsi" w:cstheme="minorBidi" w:hint="eastAsia"/>
          <w:b w:val="0"/>
          <w:bCs w:val="0"/>
          <w:noProof/>
          <w:sz w:val="21"/>
        </w:rPr>
      </w:pPr>
      <w:hyperlink w:anchor="_Toc195785047" w:history="1">
        <w:r w:rsidRPr="00072722">
          <w:rPr>
            <w:rStyle w:val="a9"/>
            <w:noProof/>
          </w:rPr>
          <w:t>3 Supplementary References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_Toc195785047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20C67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033148F5" w14:textId="13A7A84A" w:rsidR="00A56664" w:rsidRPr="00A56664" w:rsidRDefault="00A56664" w:rsidP="00A56664">
      <w:pPr>
        <w:rPr>
          <w:rFonts w:hint="eastAsia"/>
        </w:rPr>
        <w:sectPr w:rsidR="00A56664" w:rsidRPr="00A56664" w:rsidSect="00663CE5">
          <w:pgSz w:w="11906" w:h="16838"/>
          <w:pgMar w:top="1440" w:right="1800" w:bottom="1440" w:left="1800" w:header="1134" w:footer="850" w:gutter="0"/>
          <w:cols w:space="425"/>
          <w:docGrid w:type="lines" w:linePitch="312"/>
        </w:sectPr>
      </w:pPr>
      <w:r>
        <w:fldChar w:fldCharType="end"/>
      </w:r>
    </w:p>
    <w:p w14:paraId="6D6B0712" w14:textId="08DD0192" w:rsidR="001B563A" w:rsidRPr="00920C67" w:rsidRDefault="00BB4CDC" w:rsidP="00A56664">
      <w:pPr>
        <w:pStyle w:val="af1"/>
        <w:rPr>
          <w:rFonts w:eastAsiaTheme="minorEastAsia"/>
          <w:sz w:val="28"/>
          <w:szCs w:val="28"/>
        </w:rPr>
      </w:pPr>
      <w:bookmarkStart w:id="3" w:name="_Toc195785045"/>
      <w:r w:rsidRPr="00920C67">
        <w:rPr>
          <w:sz w:val="28"/>
          <w:szCs w:val="28"/>
        </w:rPr>
        <w:lastRenderedPageBreak/>
        <w:t>1 Supplementary Figures</w:t>
      </w:r>
      <w:bookmarkEnd w:id="3"/>
    </w:p>
    <w:p w14:paraId="275667E3" w14:textId="4C5DE07C" w:rsidR="00B5792A" w:rsidRDefault="00BF68A9" w:rsidP="00D516EB">
      <w:pPr>
        <w:jc w:val="center"/>
        <w:rPr>
          <w:rFonts w:hint="eastAsia"/>
        </w:rPr>
      </w:pPr>
      <w:r w:rsidRPr="00410EA0">
        <w:rPr>
          <w:noProof/>
        </w:rPr>
        <w:drawing>
          <wp:inline distT="0" distB="0" distL="0" distR="0" wp14:anchorId="4879C3F2" wp14:editId="7E0223E0">
            <wp:extent cx="5121697" cy="3733296"/>
            <wp:effectExtent l="0" t="0" r="3175" b="63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33751" cy="3742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AE028" w14:textId="3FF6500C" w:rsidR="00D516EB" w:rsidRPr="00F73042" w:rsidRDefault="005C4F7E" w:rsidP="00F73042">
      <w:pPr>
        <w:pStyle w:val="af3"/>
        <w:rPr>
          <w:rFonts w:eastAsiaTheme="minorEastAsia"/>
        </w:rPr>
      </w:pPr>
      <w:r w:rsidRPr="00185C5E">
        <w:t>Supplementary Fig</w:t>
      </w:r>
      <w:r w:rsidRPr="00185C5E">
        <w:rPr>
          <w:rFonts w:hint="eastAsia"/>
        </w:rPr>
        <w:t>ure</w:t>
      </w:r>
      <w:r w:rsidRPr="00185C5E">
        <w:t xml:space="preserve"> 1│</w:t>
      </w:r>
      <w:r w:rsidRPr="005C4F7E">
        <w:rPr>
          <w:rFonts w:eastAsiaTheme="minorEastAsia"/>
        </w:rPr>
        <w:t>Schematic representation of enhanced uranium adsorption in seawater by a honeycomb-inspired bulk adsorbent with hierarchical porous channels.</w:t>
      </w:r>
    </w:p>
    <w:p w14:paraId="5E9387C8" w14:textId="77777777" w:rsidR="00D516EB" w:rsidRDefault="00D516EB" w:rsidP="00122107">
      <w:pPr>
        <w:spacing w:line="360" w:lineRule="auto"/>
        <w:rPr>
          <w:rFonts w:ascii="Times New Roman" w:hAnsi="Times New Roman" w:cs="Times New Roman"/>
          <w:b/>
          <w:bCs/>
          <w:sz w:val="20"/>
          <w:szCs w:val="21"/>
        </w:rPr>
      </w:pPr>
    </w:p>
    <w:p w14:paraId="0D1B621F" w14:textId="77777777" w:rsidR="00D516EB" w:rsidRDefault="00D516EB" w:rsidP="00122107">
      <w:pPr>
        <w:spacing w:line="360" w:lineRule="auto"/>
        <w:rPr>
          <w:rFonts w:ascii="Times New Roman" w:hAnsi="Times New Roman" w:cs="Times New Roman"/>
          <w:b/>
          <w:bCs/>
          <w:sz w:val="20"/>
          <w:szCs w:val="21"/>
        </w:rPr>
      </w:pPr>
    </w:p>
    <w:p w14:paraId="565D2CE5" w14:textId="6769BD64" w:rsidR="00056E60" w:rsidRDefault="00905825" w:rsidP="00E34479">
      <w:pPr>
        <w:spacing w:line="360" w:lineRule="auto"/>
        <w:jc w:val="center"/>
        <w:rPr>
          <w:rFonts w:ascii="Times New Roman" w:hAnsi="Times New Roman" w:cs="Times New Roman"/>
          <w:b/>
          <w:bCs/>
          <w:sz w:val="20"/>
          <w:szCs w:val="21"/>
        </w:rPr>
      </w:pPr>
      <w:r>
        <w:rPr>
          <w:rFonts w:ascii="Times New Roman" w:hAnsi="Times New Roman" w:cs="Times New Roman"/>
          <w:b/>
          <w:bCs/>
          <w:noProof/>
          <w:sz w:val="20"/>
          <w:szCs w:val="21"/>
        </w:rPr>
        <w:drawing>
          <wp:inline distT="0" distB="0" distL="0" distR="0" wp14:anchorId="3E97F961" wp14:editId="595C0DAD">
            <wp:extent cx="4894418" cy="2052615"/>
            <wp:effectExtent l="0" t="0" r="1905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 rotWithShape="1">
                    <a:blip r:embed="rId9"/>
                    <a:srcRect l="2435"/>
                    <a:stretch/>
                  </pic:blipFill>
                  <pic:spPr bwMode="auto">
                    <a:xfrm>
                      <a:off x="0" y="0"/>
                      <a:ext cx="4921705" cy="2064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F34F0" w14:textId="4C218269" w:rsidR="002229C5" w:rsidRPr="00E75DB9" w:rsidRDefault="00AC6BD6" w:rsidP="00DD211B">
      <w:pPr>
        <w:pStyle w:val="af3"/>
        <w:outlineLvl w:val="9"/>
        <w:rPr>
          <w:rFonts w:eastAsiaTheme="minorEastAsia"/>
        </w:rPr>
      </w:pPr>
      <w:bookmarkStart w:id="4" w:name="_Toc194530709"/>
      <w:bookmarkStart w:id="5" w:name="_Toc194531146"/>
      <w:bookmarkStart w:id="6" w:name="_Toc195111595"/>
      <w:r w:rsidRPr="00185C5E">
        <w:t>Supplementary Fig</w:t>
      </w:r>
      <w:r w:rsidRPr="00185C5E">
        <w:rPr>
          <w:rFonts w:hint="eastAsia"/>
        </w:rPr>
        <w:t>ure</w:t>
      </w:r>
      <w:r w:rsidRPr="00185C5E">
        <w:t xml:space="preserve"> </w:t>
      </w:r>
      <w:r w:rsidR="00F73042">
        <w:t>2</w:t>
      </w:r>
      <w:r w:rsidRPr="00185C5E">
        <w:t>│</w:t>
      </w:r>
      <w:r w:rsidR="004C3A78">
        <w:t>Si</w:t>
      </w:r>
      <w:r w:rsidRPr="00185C5E">
        <w:rPr>
          <w:rFonts w:eastAsia="宋体"/>
        </w:rPr>
        <w:t>lica gel templates with regularly arranged honeycomb columns and size-matched brass frames.</w:t>
      </w:r>
      <w:bookmarkEnd w:id="4"/>
      <w:bookmarkEnd w:id="5"/>
      <w:bookmarkEnd w:id="6"/>
    </w:p>
    <w:p w14:paraId="4D8D52FF" w14:textId="7D6D6D08" w:rsidR="00D050EE" w:rsidRDefault="00927A73" w:rsidP="008C0849">
      <w:pPr>
        <w:spacing w:line="360" w:lineRule="auto"/>
        <w:jc w:val="center"/>
        <w:rPr>
          <w:rFonts w:ascii="Times New Roman" w:hAnsi="Times New Roman" w:cs="Times New Roman"/>
          <w:b/>
          <w:bCs/>
          <w:sz w:val="20"/>
          <w:szCs w:val="21"/>
        </w:rPr>
      </w:pPr>
      <w:r>
        <w:rPr>
          <w:rFonts w:ascii="Times New Roman" w:hAnsi="Times New Roman" w:cs="Times New Roman"/>
          <w:b/>
          <w:bCs/>
          <w:noProof/>
          <w:sz w:val="20"/>
          <w:szCs w:val="21"/>
        </w:rPr>
        <w:lastRenderedPageBreak/>
        <w:drawing>
          <wp:inline distT="0" distB="0" distL="0" distR="0" wp14:anchorId="69FCC669" wp14:editId="4B16F9B4">
            <wp:extent cx="5274310" cy="507238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 rotWithShape="1">
                    <a:blip r:embed="rId10"/>
                    <a:srcRect t="6001"/>
                    <a:stretch/>
                  </pic:blipFill>
                  <pic:spPr bwMode="auto">
                    <a:xfrm>
                      <a:off x="0" y="0"/>
                      <a:ext cx="5274310" cy="5072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BEE87A" w14:textId="4ACB1EA9" w:rsidR="00F73042" w:rsidRDefault="00F73042" w:rsidP="00F73042">
      <w:pPr>
        <w:pStyle w:val="af3"/>
        <w:rPr>
          <w:rFonts w:eastAsia="宋体"/>
        </w:rPr>
      </w:pPr>
      <w:r w:rsidRPr="00185C5E">
        <w:t>Supplementary Fig</w:t>
      </w:r>
      <w:r w:rsidRPr="00185C5E">
        <w:rPr>
          <w:rFonts w:hint="eastAsia"/>
        </w:rPr>
        <w:t>ure</w:t>
      </w:r>
      <w:r w:rsidRPr="00185C5E">
        <w:t xml:space="preserve"> </w:t>
      </w:r>
      <w:r>
        <w:t>3</w:t>
      </w:r>
      <w:r w:rsidRPr="00185C5E">
        <w:t>│</w:t>
      </w:r>
      <w:r w:rsidRPr="00724208">
        <w:rPr>
          <w:rFonts w:eastAsia="宋体"/>
        </w:rPr>
        <w:t xml:space="preserve">Synthesis of IM-PAO, LP-PAO and </w:t>
      </w:r>
      <w:r w:rsidR="00927A73">
        <w:rPr>
          <w:rFonts w:eastAsia="宋体"/>
        </w:rPr>
        <w:t>H</w:t>
      </w:r>
      <w:r w:rsidR="008C0849">
        <w:rPr>
          <w:rFonts w:eastAsia="宋体"/>
        </w:rPr>
        <w:t>T</w:t>
      </w:r>
      <w:r w:rsidRPr="00724208">
        <w:rPr>
          <w:rFonts w:eastAsia="宋体"/>
        </w:rPr>
        <w:t>C-PAO.</w:t>
      </w:r>
    </w:p>
    <w:p w14:paraId="089DAB3D" w14:textId="77777777" w:rsidR="00F73042" w:rsidRPr="00F73042" w:rsidRDefault="00F73042" w:rsidP="00122107">
      <w:pPr>
        <w:spacing w:line="360" w:lineRule="auto"/>
        <w:rPr>
          <w:rFonts w:ascii="Times New Roman" w:hAnsi="Times New Roman" w:cs="Times New Roman"/>
          <w:b/>
          <w:bCs/>
          <w:sz w:val="20"/>
          <w:szCs w:val="21"/>
        </w:rPr>
      </w:pPr>
    </w:p>
    <w:p w14:paraId="65FAD30A" w14:textId="6E8FE46C" w:rsidR="00D050EE" w:rsidRPr="00AC6BD6" w:rsidRDefault="00D050EE" w:rsidP="00122107">
      <w:pPr>
        <w:widowControl/>
        <w:rPr>
          <w:rFonts w:ascii="Times New Roman" w:hAnsi="Times New Roman" w:cs="Times New Roman"/>
          <w:b/>
          <w:bCs/>
          <w:sz w:val="20"/>
          <w:szCs w:val="21"/>
        </w:rPr>
      </w:pPr>
    </w:p>
    <w:p w14:paraId="522DE577" w14:textId="3339247C" w:rsidR="008A57A8" w:rsidRDefault="006930BA" w:rsidP="00E34479">
      <w:pPr>
        <w:spacing w:line="360" w:lineRule="auto"/>
        <w:jc w:val="center"/>
        <w:rPr>
          <w:rFonts w:ascii="Times New Roman" w:hAnsi="Times New Roman" w:cs="Times New Roman"/>
          <w:b/>
          <w:bCs/>
          <w:sz w:val="20"/>
          <w:szCs w:val="21"/>
        </w:rPr>
      </w:pPr>
      <w:r>
        <w:rPr>
          <w:rFonts w:ascii="Times New Roman" w:hAnsi="Times New Roman" w:cs="Times New Roman"/>
          <w:b/>
          <w:bCs/>
          <w:noProof/>
          <w:sz w:val="20"/>
          <w:szCs w:val="21"/>
        </w:rPr>
        <w:drawing>
          <wp:inline distT="0" distB="0" distL="0" distR="0" wp14:anchorId="3F18851D" wp14:editId="24DBDB77">
            <wp:extent cx="4490983" cy="2196000"/>
            <wp:effectExtent l="0" t="0" r="508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 rotWithShape="1">
                    <a:blip r:embed="rId11"/>
                    <a:srcRect l="2769" t="5954"/>
                    <a:stretch/>
                  </pic:blipFill>
                  <pic:spPr bwMode="auto">
                    <a:xfrm>
                      <a:off x="0" y="0"/>
                      <a:ext cx="4490983" cy="21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9EEF9" w14:textId="343FAB17" w:rsidR="008A57A8" w:rsidRPr="00185C5E" w:rsidRDefault="008A57A8" w:rsidP="00DD211B">
      <w:pPr>
        <w:pStyle w:val="af3"/>
        <w:outlineLvl w:val="9"/>
      </w:pPr>
      <w:bookmarkStart w:id="7" w:name="_Toc194530710"/>
      <w:bookmarkStart w:id="8" w:name="_Toc194531147"/>
      <w:bookmarkStart w:id="9" w:name="_Toc195111596"/>
      <w:r w:rsidRPr="00185C5E">
        <w:t>Supplementary Fig</w:t>
      </w:r>
      <w:r w:rsidRPr="00185C5E">
        <w:rPr>
          <w:rFonts w:hint="eastAsia"/>
        </w:rPr>
        <w:t>ure</w:t>
      </w:r>
      <w:r w:rsidRPr="00185C5E">
        <w:t xml:space="preserve"> </w:t>
      </w:r>
      <w:r w:rsidR="00DD211B">
        <w:t>4</w:t>
      </w:r>
      <w:r w:rsidRPr="00185C5E">
        <w:t>│</w:t>
      </w:r>
      <w:r w:rsidR="00EE6393" w:rsidRPr="00185C5E">
        <w:t xml:space="preserve">The physical form of </w:t>
      </w:r>
      <w:r w:rsidR="00927A73">
        <w:t>H</w:t>
      </w:r>
      <w:r w:rsidR="008C0849">
        <w:t>T</w:t>
      </w:r>
      <w:r w:rsidR="00EE6393" w:rsidRPr="00185C5E">
        <w:t>C-PAO.</w:t>
      </w:r>
      <w:bookmarkEnd w:id="7"/>
      <w:bookmarkEnd w:id="8"/>
      <w:bookmarkEnd w:id="9"/>
    </w:p>
    <w:p w14:paraId="430418AE" w14:textId="77777777" w:rsidR="00DD211B" w:rsidRDefault="00DD211B" w:rsidP="006F1537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51D27EF2" w14:textId="6B6CD7B9" w:rsidR="00433043" w:rsidRDefault="00E55DB7" w:rsidP="00E34479">
      <w:pPr>
        <w:spacing w:line="360" w:lineRule="auto"/>
        <w:jc w:val="center"/>
        <w:rPr>
          <w:rFonts w:ascii="Times New Roman" w:hAnsi="Times New Roman" w:cs="Times New Roman"/>
          <w:b/>
          <w:bCs/>
          <w:sz w:val="20"/>
          <w:szCs w:val="21"/>
        </w:rPr>
      </w:pPr>
      <w:r>
        <w:rPr>
          <w:rFonts w:ascii="Times New Roman" w:hAnsi="Times New Roman" w:cs="Times New Roman"/>
          <w:b/>
          <w:bCs/>
          <w:noProof/>
          <w:sz w:val="20"/>
          <w:szCs w:val="21"/>
        </w:rPr>
        <w:lastRenderedPageBreak/>
        <w:drawing>
          <wp:inline distT="0" distB="0" distL="0" distR="0" wp14:anchorId="499CD515" wp14:editId="72671553">
            <wp:extent cx="5140960" cy="148653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 rotWithShape="1">
                    <a:blip r:embed="rId12"/>
                    <a:srcRect l="2528"/>
                    <a:stretch/>
                  </pic:blipFill>
                  <pic:spPr bwMode="auto">
                    <a:xfrm>
                      <a:off x="0" y="0"/>
                      <a:ext cx="5140960" cy="148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08B1C" w14:textId="4A1C233B" w:rsidR="00433043" w:rsidRDefault="00433043" w:rsidP="00DD211B">
      <w:pPr>
        <w:pStyle w:val="af3"/>
        <w:outlineLvl w:val="9"/>
      </w:pPr>
      <w:bookmarkStart w:id="10" w:name="_Toc194530711"/>
      <w:bookmarkStart w:id="11" w:name="_Toc194531148"/>
      <w:bookmarkStart w:id="12" w:name="_Toc195111597"/>
      <w:r w:rsidRPr="00185C5E">
        <w:t xml:space="preserve">Supplementary Figure </w:t>
      </w:r>
      <w:r w:rsidR="00DD211B">
        <w:t>5</w:t>
      </w:r>
      <w:r w:rsidRPr="00185C5E">
        <w:t>│</w:t>
      </w:r>
      <w:r w:rsidRPr="00E75DB9">
        <w:t xml:space="preserve">SEM images of IM-PAO </w:t>
      </w:r>
      <w:r w:rsidRPr="00E75DB9">
        <w:rPr>
          <w:rFonts w:hint="eastAsia"/>
        </w:rPr>
        <w:t>and</w:t>
      </w:r>
      <w:r w:rsidRPr="00E75DB9">
        <w:t xml:space="preserve"> LP-PAO.</w:t>
      </w:r>
      <w:bookmarkEnd w:id="10"/>
      <w:bookmarkEnd w:id="11"/>
      <w:bookmarkEnd w:id="12"/>
    </w:p>
    <w:p w14:paraId="37BAB2CD" w14:textId="77777777" w:rsidR="00D516EB" w:rsidRPr="00F73042" w:rsidRDefault="00D516EB" w:rsidP="00122107">
      <w:pPr>
        <w:spacing w:line="360" w:lineRule="auto"/>
        <w:rPr>
          <w:rFonts w:ascii="Times New Roman" w:hAnsi="Times New Roman" w:cs="Times New Roman"/>
          <w:b/>
          <w:bCs/>
          <w:sz w:val="20"/>
          <w:szCs w:val="21"/>
        </w:rPr>
      </w:pPr>
    </w:p>
    <w:p w14:paraId="106A3100" w14:textId="77777777" w:rsidR="00D516EB" w:rsidRPr="00AC6BD6" w:rsidRDefault="00D516EB" w:rsidP="00122107">
      <w:pPr>
        <w:widowControl/>
        <w:rPr>
          <w:rFonts w:ascii="Times New Roman" w:hAnsi="Times New Roman" w:cs="Times New Roman"/>
          <w:b/>
          <w:bCs/>
          <w:sz w:val="20"/>
          <w:szCs w:val="21"/>
        </w:rPr>
      </w:pPr>
    </w:p>
    <w:p w14:paraId="0139CC3D" w14:textId="77777777" w:rsidR="00D82639" w:rsidRDefault="00D82639" w:rsidP="00E34479">
      <w:pPr>
        <w:widowControl/>
        <w:spacing w:after="3" w:line="265" w:lineRule="auto"/>
        <w:jc w:val="center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 w:hint="eastAsia"/>
          <w:noProof/>
          <w:color w:val="000000"/>
          <w:sz w:val="24"/>
        </w:rPr>
        <w:drawing>
          <wp:inline distT="0" distB="0" distL="0" distR="0" wp14:anchorId="05F00669" wp14:editId="386B728B">
            <wp:extent cx="2524125" cy="221507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31445" cy="222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CF357" w14:textId="170AEB65" w:rsidR="00D82639" w:rsidRPr="00185C5E" w:rsidRDefault="00D82639" w:rsidP="00DD211B">
      <w:pPr>
        <w:pStyle w:val="af3"/>
        <w:outlineLvl w:val="9"/>
      </w:pPr>
      <w:bookmarkStart w:id="13" w:name="_Toc194530712"/>
      <w:bookmarkStart w:id="14" w:name="_Toc194531149"/>
      <w:bookmarkStart w:id="15" w:name="_Toc195111598"/>
      <w:r w:rsidRPr="00185C5E">
        <w:t xml:space="preserve">Supplementary Figure </w:t>
      </w:r>
      <w:r w:rsidR="00DD211B">
        <w:t>6</w:t>
      </w:r>
      <w:r w:rsidRPr="00185C5E">
        <w:t xml:space="preserve">│Digital photograph of </w:t>
      </w:r>
      <w:r w:rsidR="00CB3B8E">
        <w:t>HTC</w:t>
      </w:r>
      <w:r w:rsidRPr="00185C5E">
        <w:t>-PAO block with the size of 60 mm (L) × 55 mm (W) × 10 mm (H).</w:t>
      </w:r>
      <w:bookmarkEnd w:id="13"/>
      <w:bookmarkEnd w:id="14"/>
      <w:bookmarkEnd w:id="15"/>
    </w:p>
    <w:p w14:paraId="093BE097" w14:textId="1D24DF08" w:rsidR="009A262E" w:rsidRDefault="009A262E" w:rsidP="00414587">
      <w:pPr>
        <w:spacing w:line="360" w:lineRule="auto"/>
        <w:rPr>
          <w:rFonts w:ascii="Times New Roman" w:hAnsi="Times New Roman" w:cs="Times New Roman"/>
          <w:b/>
          <w:bCs/>
          <w:sz w:val="20"/>
          <w:szCs w:val="21"/>
        </w:rPr>
      </w:pPr>
    </w:p>
    <w:p w14:paraId="2BEC8233" w14:textId="77777777" w:rsidR="00D516EB" w:rsidRDefault="00D516EB" w:rsidP="00414587">
      <w:pPr>
        <w:spacing w:line="360" w:lineRule="auto"/>
        <w:rPr>
          <w:rFonts w:ascii="Times New Roman" w:hAnsi="Times New Roman" w:cs="Times New Roman"/>
          <w:b/>
          <w:bCs/>
          <w:sz w:val="20"/>
          <w:szCs w:val="21"/>
        </w:rPr>
      </w:pPr>
    </w:p>
    <w:p w14:paraId="28D31620" w14:textId="13E79C39" w:rsidR="00414587" w:rsidRDefault="001B7B53" w:rsidP="009A262E">
      <w:pPr>
        <w:spacing w:line="360" w:lineRule="auto"/>
        <w:jc w:val="center"/>
        <w:rPr>
          <w:rFonts w:ascii="Times New Roman" w:hAnsi="Times New Roman" w:cs="Times New Roman"/>
          <w:b/>
          <w:bCs/>
          <w:sz w:val="20"/>
          <w:szCs w:val="21"/>
        </w:rPr>
      </w:pPr>
      <w:r>
        <w:rPr>
          <w:noProof/>
        </w:rPr>
        <w:drawing>
          <wp:inline distT="0" distB="0" distL="0" distR="0" wp14:anchorId="0A3AB2C2" wp14:editId="67B32CA9">
            <wp:extent cx="2401200" cy="2021186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3" t="10306" r="9213"/>
                    <a:stretch/>
                  </pic:blipFill>
                  <pic:spPr bwMode="auto">
                    <a:xfrm>
                      <a:off x="0" y="0"/>
                      <a:ext cx="2401200" cy="202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F9171" w14:textId="0E74B34C" w:rsidR="00220B05" w:rsidRPr="00D516EB" w:rsidRDefault="009A262E" w:rsidP="00D516EB">
      <w:pPr>
        <w:pStyle w:val="af3"/>
        <w:outlineLvl w:val="9"/>
        <w:rPr>
          <w:rFonts w:cs="Times New Roman"/>
          <w:sz w:val="20"/>
          <w:szCs w:val="21"/>
        </w:rPr>
      </w:pPr>
      <w:bookmarkStart w:id="16" w:name="_Toc195111599"/>
      <w:r w:rsidRPr="009A262E">
        <w:rPr>
          <w:rFonts w:eastAsia="宋体"/>
        </w:rPr>
        <w:t>Supplementary Fig</w:t>
      </w:r>
      <w:r w:rsidRPr="009A262E">
        <w:rPr>
          <w:rFonts w:eastAsia="宋体" w:hint="eastAsia"/>
        </w:rPr>
        <w:t>ure</w:t>
      </w:r>
      <w:r w:rsidRPr="009A262E">
        <w:rPr>
          <w:rFonts w:eastAsia="宋体"/>
        </w:rPr>
        <w:t xml:space="preserve"> </w:t>
      </w:r>
      <w:r w:rsidR="00DD211B">
        <w:rPr>
          <w:rFonts w:eastAsia="宋体"/>
        </w:rPr>
        <w:t>7</w:t>
      </w:r>
      <w:r w:rsidRPr="009A262E">
        <w:rPr>
          <w:rFonts w:eastAsia="宋体"/>
        </w:rPr>
        <w:t xml:space="preserve">│FTIR spectra of PAN, PAO, IM-PAO, LP-PAO, and </w:t>
      </w:r>
      <w:r w:rsidR="00CB3B8E">
        <w:rPr>
          <w:rFonts w:eastAsia="宋体"/>
        </w:rPr>
        <w:t>HTC</w:t>
      </w:r>
      <w:r w:rsidRPr="009A262E">
        <w:rPr>
          <w:rFonts w:eastAsia="宋体"/>
        </w:rPr>
        <w:t>-PAO are presented.</w:t>
      </w:r>
      <w:bookmarkEnd w:id="16"/>
      <w:r w:rsidRPr="009A262E">
        <w:rPr>
          <w:rFonts w:eastAsia="宋体" w:hint="eastAsia"/>
        </w:rPr>
        <w:t xml:space="preserve"> </w:t>
      </w:r>
    </w:p>
    <w:p w14:paraId="5D8A62F1" w14:textId="7AE0F760" w:rsidR="00B92A2D" w:rsidRPr="001E1543" w:rsidRDefault="00B92A2D" w:rsidP="00E34479">
      <w:pPr>
        <w:spacing w:line="360" w:lineRule="auto"/>
        <w:jc w:val="center"/>
        <w:rPr>
          <w:rFonts w:ascii="Times New Roman" w:hAnsi="Times New Roman" w:cs="Times New Roman"/>
          <w:b/>
          <w:bCs/>
          <w:sz w:val="20"/>
          <w:szCs w:val="21"/>
        </w:rPr>
      </w:pPr>
      <w:r>
        <w:rPr>
          <w:rFonts w:ascii="Times New Roman" w:hAnsi="Times New Roman" w:cs="Times New Roman" w:hint="eastAsia"/>
          <w:b/>
          <w:bCs/>
          <w:noProof/>
          <w:sz w:val="20"/>
          <w:szCs w:val="21"/>
        </w:rPr>
        <w:lastRenderedPageBreak/>
        <w:drawing>
          <wp:inline distT="0" distB="0" distL="0" distR="0" wp14:anchorId="237F1D55" wp14:editId="62A636DD">
            <wp:extent cx="5179838" cy="1585610"/>
            <wp:effectExtent l="0" t="0" r="190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 rotWithShape="1">
                    <a:blip r:embed="rId15"/>
                    <a:srcRect l="2563" t="7188" r="3504" b="1411"/>
                    <a:stretch/>
                  </pic:blipFill>
                  <pic:spPr bwMode="auto">
                    <a:xfrm>
                      <a:off x="0" y="0"/>
                      <a:ext cx="5195552" cy="1590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F14D4" w14:textId="7E28914F" w:rsidR="00CB594C" w:rsidRPr="00185C5E" w:rsidRDefault="00F517B3" w:rsidP="00C7015F">
      <w:pPr>
        <w:pStyle w:val="af3"/>
        <w:outlineLvl w:val="9"/>
      </w:pPr>
      <w:bookmarkStart w:id="17" w:name="_Hlk194956170"/>
      <w:bookmarkStart w:id="18" w:name="_Toc194530713"/>
      <w:bookmarkStart w:id="19" w:name="_Toc194531150"/>
      <w:bookmarkStart w:id="20" w:name="_Toc195111600"/>
      <w:r w:rsidRPr="00185C5E">
        <w:t>Supplementary Fig</w:t>
      </w:r>
      <w:r w:rsidR="00CA7CEF" w:rsidRPr="00185C5E">
        <w:rPr>
          <w:rFonts w:hint="eastAsia"/>
        </w:rPr>
        <w:t>ure</w:t>
      </w:r>
      <w:r w:rsidR="00CA7CEF" w:rsidRPr="00185C5E">
        <w:t xml:space="preserve"> </w:t>
      </w:r>
      <w:r w:rsidR="00DD211B">
        <w:t>8</w:t>
      </w:r>
      <w:r w:rsidRPr="00185C5E">
        <w:t>│</w:t>
      </w:r>
      <w:bookmarkEnd w:id="17"/>
      <w:r w:rsidR="00CB594C" w:rsidRPr="00185C5E">
        <w:t xml:space="preserve">High-resolution XPS spectra for </w:t>
      </w:r>
      <w:r w:rsidR="00344224" w:rsidRPr="00185C5E">
        <w:t>IM</w:t>
      </w:r>
      <w:r w:rsidR="00CB594C" w:rsidRPr="00185C5E">
        <w:t>-PAO</w:t>
      </w:r>
      <w:r w:rsidR="00611A4B">
        <w:rPr>
          <w:rFonts w:ascii="宋体" w:eastAsia="宋体" w:hAnsi="宋体" w:cs="宋体" w:hint="eastAsia"/>
        </w:rPr>
        <w:t>,</w:t>
      </w:r>
      <w:r w:rsidR="00E00378" w:rsidRPr="00185C5E">
        <w:rPr>
          <w:rFonts w:hint="eastAsia"/>
        </w:rPr>
        <w:t xml:space="preserve"> </w:t>
      </w:r>
      <w:r w:rsidR="00E00378" w:rsidRPr="00185C5E">
        <w:t>LP-PAO</w:t>
      </w:r>
      <w:r w:rsidR="00CB594C" w:rsidRPr="00185C5E">
        <w:t xml:space="preserve"> </w:t>
      </w:r>
      <w:r w:rsidR="00611A4B" w:rsidRPr="00185C5E">
        <w:rPr>
          <w:rFonts w:hint="eastAsia"/>
        </w:rPr>
        <w:t>and</w:t>
      </w:r>
      <w:r w:rsidR="00611A4B" w:rsidRPr="00185C5E">
        <w:t xml:space="preserve"> </w:t>
      </w:r>
      <w:r w:rsidR="00CB3B8E">
        <w:t>HTC</w:t>
      </w:r>
      <w:r w:rsidR="00611A4B">
        <w:t xml:space="preserve">-PAO </w:t>
      </w:r>
      <w:r w:rsidR="00CB594C" w:rsidRPr="00185C5E">
        <w:t xml:space="preserve">in </w:t>
      </w:r>
      <w:r w:rsidR="000A4B4E" w:rsidRPr="00185C5E">
        <w:t>N</w:t>
      </w:r>
      <w:r w:rsidR="00CB594C" w:rsidRPr="00185C5E">
        <w:t xml:space="preserve"> 1s area.</w:t>
      </w:r>
      <w:bookmarkEnd w:id="18"/>
      <w:bookmarkEnd w:id="19"/>
      <w:bookmarkEnd w:id="20"/>
      <w:r w:rsidR="00CB594C" w:rsidRPr="00185C5E">
        <w:t xml:space="preserve"> </w:t>
      </w:r>
    </w:p>
    <w:p w14:paraId="2EB06863" w14:textId="11E72F45" w:rsidR="00ED31EC" w:rsidRDefault="00ED31EC" w:rsidP="0079417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D0D2DB9" w14:textId="77777777" w:rsidR="000020E4" w:rsidRDefault="000020E4" w:rsidP="0079417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03FEC39" w14:textId="4ABEB9B5" w:rsidR="00794175" w:rsidRDefault="00794175" w:rsidP="00C7015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65824424" wp14:editId="75FB5248">
            <wp:extent cx="5089983" cy="1591990"/>
            <wp:effectExtent l="0" t="0" r="0" b="825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 rotWithShape="1">
                    <a:blip r:embed="rId16"/>
                    <a:srcRect l="3016" t="6263" r="3205"/>
                    <a:stretch/>
                  </pic:blipFill>
                  <pic:spPr bwMode="auto">
                    <a:xfrm>
                      <a:off x="0" y="0"/>
                      <a:ext cx="5100978" cy="1595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535305" w14:textId="50C95EB8" w:rsidR="00003FA9" w:rsidRPr="00185C5E" w:rsidRDefault="00F517B3" w:rsidP="00C7015F">
      <w:pPr>
        <w:pStyle w:val="af3"/>
        <w:outlineLvl w:val="9"/>
      </w:pPr>
      <w:bookmarkStart w:id="21" w:name="_Toc194530714"/>
      <w:bookmarkStart w:id="22" w:name="_Toc194531151"/>
      <w:bookmarkStart w:id="23" w:name="_Toc195111601"/>
      <w:r w:rsidRPr="00185C5E">
        <w:t>Supplementary Fig</w:t>
      </w:r>
      <w:r w:rsidR="00D0571E" w:rsidRPr="00185C5E">
        <w:t xml:space="preserve">ure </w:t>
      </w:r>
      <w:r w:rsidR="00DD211B">
        <w:t>9</w:t>
      </w:r>
      <w:r w:rsidRPr="00185C5E">
        <w:t>│</w:t>
      </w:r>
      <w:r w:rsidR="00003FA9" w:rsidRPr="00185C5E">
        <w:t xml:space="preserve">High-resolution XPS spectra for </w:t>
      </w:r>
      <w:r w:rsidR="00344224" w:rsidRPr="00185C5E">
        <w:t>IM</w:t>
      </w:r>
      <w:r w:rsidR="00003FA9" w:rsidRPr="00185C5E">
        <w:t>-PAO</w:t>
      </w:r>
      <w:r w:rsidR="00E00378" w:rsidRPr="00185C5E">
        <w:rPr>
          <w:rFonts w:hint="eastAsia"/>
        </w:rPr>
        <w:t>,</w:t>
      </w:r>
      <w:r w:rsidR="00E00378" w:rsidRPr="00185C5E">
        <w:t xml:space="preserve"> LP-PAO and </w:t>
      </w:r>
      <w:r w:rsidR="00CB3B8E">
        <w:t>HTC</w:t>
      </w:r>
      <w:r w:rsidR="00E00378" w:rsidRPr="00185C5E">
        <w:t>-PAO</w:t>
      </w:r>
      <w:r w:rsidR="00003FA9" w:rsidRPr="00185C5E">
        <w:t xml:space="preserve"> in C1s area.</w:t>
      </w:r>
      <w:bookmarkEnd w:id="21"/>
      <w:bookmarkEnd w:id="22"/>
      <w:bookmarkEnd w:id="23"/>
      <w:r w:rsidR="00003FA9" w:rsidRPr="00185C5E">
        <w:t xml:space="preserve"> </w:t>
      </w:r>
    </w:p>
    <w:p w14:paraId="22123778" w14:textId="076973AB" w:rsidR="005C1BE1" w:rsidRDefault="005C1BE1" w:rsidP="00E34479">
      <w:pPr>
        <w:widowControl/>
        <w:spacing w:after="3" w:line="360" w:lineRule="auto"/>
        <w:rPr>
          <w:rFonts w:ascii="Times New Roman" w:hAnsi="Times New Roman" w:cs="Times New Roman"/>
          <w:color w:val="000000"/>
          <w:sz w:val="24"/>
        </w:rPr>
      </w:pPr>
    </w:p>
    <w:p w14:paraId="2D0BE7CC" w14:textId="2464E233" w:rsidR="00020A4B" w:rsidRDefault="00020A4B" w:rsidP="000020E4">
      <w:pPr>
        <w:widowControl/>
        <w:spacing w:after="3" w:line="360" w:lineRule="auto"/>
        <w:rPr>
          <w:rFonts w:ascii="Times New Roman" w:hAnsi="Times New Roman" w:cs="Times New Roman"/>
          <w:color w:val="000000"/>
          <w:sz w:val="24"/>
        </w:rPr>
      </w:pPr>
    </w:p>
    <w:p w14:paraId="40F6E70C" w14:textId="3D7A19D5" w:rsidR="000020E4" w:rsidRDefault="000020E4" w:rsidP="00E34479">
      <w:pPr>
        <w:widowControl/>
        <w:spacing w:after="3" w:line="360" w:lineRule="auto"/>
        <w:ind w:left="-5" w:hanging="10"/>
        <w:jc w:val="center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 w:hint="eastAsia"/>
          <w:noProof/>
          <w:color w:val="000000"/>
          <w:sz w:val="24"/>
        </w:rPr>
        <w:drawing>
          <wp:inline distT="0" distB="0" distL="0" distR="0" wp14:anchorId="103DD20E" wp14:editId="6E7F9471">
            <wp:extent cx="5037128" cy="1592028"/>
            <wp:effectExtent l="0" t="0" r="0" b="825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 rotWithShape="1">
                    <a:blip r:embed="rId17"/>
                    <a:srcRect l="1757" t="6675" r="3732" b="2476"/>
                    <a:stretch/>
                  </pic:blipFill>
                  <pic:spPr bwMode="auto">
                    <a:xfrm>
                      <a:off x="0" y="0"/>
                      <a:ext cx="5054319" cy="1597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04EBD2" w14:textId="343F4B29" w:rsidR="00345A0B" w:rsidRPr="00BC14AE" w:rsidRDefault="00345A0B" w:rsidP="00C7015F">
      <w:pPr>
        <w:pStyle w:val="af3"/>
        <w:outlineLvl w:val="9"/>
      </w:pPr>
      <w:bookmarkStart w:id="24" w:name="_Toc194530715"/>
      <w:bookmarkStart w:id="25" w:name="_Toc194531152"/>
      <w:bookmarkStart w:id="26" w:name="_Toc195111602"/>
      <w:r w:rsidRPr="00BC14AE">
        <w:t>Supplementary Fig</w:t>
      </w:r>
      <w:r w:rsidRPr="007E4CF4">
        <w:t xml:space="preserve">ure </w:t>
      </w:r>
      <w:r w:rsidR="00DD211B">
        <w:t>10</w:t>
      </w:r>
      <w:r w:rsidRPr="00BC14AE">
        <w:t>│</w:t>
      </w:r>
      <w:bookmarkStart w:id="27" w:name="_Hlk194246048"/>
      <w:r w:rsidRPr="00BC14AE">
        <w:t>Mercury intrusion-extrusion curves</w:t>
      </w:r>
      <w:bookmarkEnd w:id="27"/>
      <w:r w:rsidRPr="00BC14AE">
        <w:t xml:space="preserve"> of </w:t>
      </w:r>
      <w:r w:rsidR="00344224">
        <w:t>IM</w:t>
      </w:r>
      <w:r w:rsidRPr="00BC14AE">
        <w:t>-PAO</w:t>
      </w:r>
      <w:r w:rsidR="00BD6AB8">
        <w:t xml:space="preserve">, </w:t>
      </w:r>
      <w:r w:rsidRPr="00BC14AE">
        <w:t>LP-PAO</w:t>
      </w:r>
      <w:r w:rsidR="00BD6AB8">
        <w:t xml:space="preserve"> and </w:t>
      </w:r>
      <w:r w:rsidR="00CB3B8E">
        <w:t>HTC</w:t>
      </w:r>
      <w:r w:rsidR="00BD6AB8">
        <w:t>-PAO</w:t>
      </w:r>
      <w:r w:rsidRPr="00BC14AE">
        <w:t>.</w:t>
      </w:r>
      <w:bookmarkEnd w:id="24"/>
      <w:bookmarkEnd w:id="25"/>
      <w:bookmarkEnd w:id="26"/>
      <w:r w:rsidRPr="00BC14AE">
        <w:t xml:space="preserve"> </w:t>
      </w:r>
    </w:p>
    <w:p w14:paraId="0EE15AFE" w14:textId="542ECED0" w:rsidR="001B563A" w:rsidRDefault="001B563A" w:rsidP="00D516EB">
      <w:pPr>
        <w:widowControl/>
        <w:spacing w:line="264" w:lineRule="auto"/>
        <w:rPr>
          <w:rFonts w:ascii="Times New Roman" w:hAnsi="Times New Roman" w:cs="Times New Roman"/>
          <w:color w:val="000000"/>
          <w:sz w:val="24"/>
        </w:rPr>
      </w:pPr>
    </w:p>
    <w:p w14:paraId="73AD8A4C" w14:textId="1DB9FE35" w:rsidR="00354F08" w:rsidRDefault="00457730" w:rsidP="00F45618">
      <w:pPr>
        <w:widowControl/>
        <w:spacing w:line="264" w:lineRule="auto"/>
        <w:jc w:val="center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</w:rPr>
        <w:lastRenderedPageBreak/>
        <w:drawing>
          <wp:inline distT="0" distB="0" distL="0" distR="0" wp14:anchorId="0359F5D3" wp14:editId="64627439">
            <wp:extent cx="5178476" cy="1747219"/>
            <wp:effectExtent l="0" t="0" r="3175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 rotWithShape="1">
                    <a:blip r:embed="rId18"/>
                    <a:srcRect t="5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893" cy="1749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ECA76" w14:textId="759540D5" w:rsidR="00F45618" w:rsidRPr="00A809DB" w:rsidRDefault="00F45618" w:rsidP="00A809DB">
      <w:pPr>
        <w:spacing w:line="360" w:lineRule="auto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A809DB">
        <w:rPr>
          <w:rFonts w:ascii="Times New Roman" w:hAnsi="Times New Roman" w:cs="Times New Roman"/>
          <w:b/>
          <w:bCs/>
          <w:sz w:val="24"/>
          <w:szCs w:val="24"/>
        </w:rPr>
        <w:t>Supplementary Figure 11│</w:t>
      </w:r>
      <w:r w:rsidR="00A809DB" w:rsidRPr="00A809DB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Nitrogen </w:t>
      </w:r>
      <w:r w:rsidR="00A809DB" w:rsidRPr="00A809DB">
        <w:rPr>
          <w:rFonts w:ascii="Times New Roman" w:hAnsi="Times New Roman" w:cs="Times New Roman"/>
          <w:b/>
          <w:bCs/>
          <w:sz w:val="24"/>
          <w:szCs w:val="24"/>
        </w:rPr>
        <w:t xml:space="preserve">adsorption–desorption isotherms of </w:t>
      </w:r>
      <w:r w:rsidR="00A809DB">
        <w:rPr>
          <w:rFonts w:ascii="Times New Roman" w:hAnsi="Times New Roman" w:cs="Times New Roman"/>
          <w:b/>
          <w:bCs/>
          <w:sz w:val="24"/>
          <w:szCs w:val="24"/>
        </w:rPr>
        <w:t xml:space="preserve">IM-PAO, LP-PAO and </w:t>
      </w:r>
      <w:r w:rsidR="00CB3B8E">
        <w:rPr>
          <w:rFonts w:ascii="Times New Roman" w:hAnsi="Times New Roman" w:cs="Times New Roman"/>
          <w:b/>
          <w:bCs/>
          <w:sz w:val="24"/>
          <w:szCs w:val="24"/>
        </w:rPr>
        <w:t>HTC</w:t>
      </w:r>
      <w:r w:rsidR="00A809DB">
        <w:rPr>
          <w:rFonts w:ascii="Times New Roman" w:hAnsi="Times New Roman" w:cs="Times New Roman"/>
          <w:b/>
          <w:bCs/>
          <w:sz w:val="24"/>
          <w:szCs w:val="24"/>
        </w:rPr>
        <w:t>-PAO.</w:t>
      </w:r>
    </w:p>
    <w:p w14:paraId="527B3858" w14:textId="77777777" w:rsidR="00F45618" w:rsidRDefault="00F45618" w:rsidP="00975822">
      <w:pPr>
        <w:spacing w:line="360" w:lineRule="auto"/>
        <w:rPr>
          <w:rFonts w:ascii="Times New Roman" w:hAnsi="Times New Roman" w:cs="Times New Roman"/>
          <w:color w:val="000000"/>
          <w:sz w:val="24"/>
        </w:rPr>
      </w:pPr>
    </w:p>
    <w:p w14:paraId="4685C894" w14:textId="716F3E21" w:rsidR="00B319C3" w:rsidRDefault="00B319C3" w:rsidP="00975822">
      <w:pPr>
        <w:widowControl/>
        <w:spacing w:line="360" w:lineRule="auto"/>
        <w:rPr>
          <w:rFonts w:ascii="Times New Roman" w:hAnsi="Times New Roman" w:cs="Times New Roman"/>
          <w:color w:val="000000"/>
          <w:sz w:val="24"/>
        </w:rPr>
      </w:pPr>
    </w:p>
    <w:p w14:paraId="7FE9A3B7" w14:textId="0242D7C4" w:rsidR="00550384" w:rsidRDefault="00550384" w:rsidP="00AC63ED">
      <w:pPr>
        <w:widowControl/>
        <w:spacing w:line="264" w:lineRule="auto"/>
        <w:jc w:val="center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 w:hint="eastAsia"/>
          <w:noProof/>
          <w:color w:val="000000"/>
          <w:sz w:val="24"/>
        </w:rPr>
        <w:drawing>
          <wp:inline distT="0" distB="0" distL="0" distR="0" wp14:anchorId="595C24FC" wp14:editId="139C1956">
            <wp:extent cx="4876800" cy="3201097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87550" cy="3208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B4044" w14:textId="64C36788" w:rsidR="00AC63ED" w:rsidRDefault="00AC63ED" w:rsidP="0036288B">
      <w:pPr>
        <w:pStyle w:val="af3"/>
        <w:outlineLvl w:val="9"/>
      </w:pPr>
      <w:bookmarkStart w:id="28" w:name="_Toc195111603"/>
      <w:r w:rsidRPr="00BC14AE">
        <w:t>Supplementary Fig</w:t>
      </w:r>
      <w:r w:rsidRPr="007E4CF4">
        <w:t xml:space="preserve">ure </w:t>
      </w:r>
      <w:r w:rsidR="001B563A">
        <w:t>1</w:t>
      </w:r>
      <w:r w:rsidR="00F45618">
        <w:t>2</w:t>
      </w:r>
      <w:r w:rsidRPr="00BC14AE">
        <w:t>│</w:t>
      </w:r>
      <w:r w:rsidRPr="006C2E44">
        <w:rPr>
          <w:rFonts w:eastAsia="宋体"/>
          <w:bCs/>
        </w:rPr>
        <w:t xml:space="preserve">Water contact angle measurements for </w:t>
      </w:r>
      <w:r>
        <w:rPr>
          <w:rFonts w:eastAsia="宋体"/>
          <w:bCs/>
        </w:rPr>
        <w:t>IM-PAO</w:t>
      </w:r>
      <w:r w:rsidRPr="006C2E44">
        <w:rPr>
          <w:rFonts w:eastAsia="宋体"/>
          <w:bCs/>
        </w:rPr>
        <w:t xml:space="preserve">, LP-PAO, and </w:t>
      </w:r>
      <w:r w:rsidR="00CB3B8E">
        <w:rPr>
          <w:rFonts w:eastAsia="宋体"/>
          <w:bCs/>
        </w:rPr>
        <w:t>HTC</w:t>
      </w:r>
      <w:r w:rsidRPr="006C2E44">
        <w:rPr>
          <w:rFonts w:eastAsia="宋体"/>
          <w:bCs/>
        </w:rPr>
        <w:t>-PAO</w:t>
      </w:r>
      <w:r w:rsidRPr="00BC14AE">
        <w:t>.</w:t>
      </w:r>
      <w:bookmarkEnd w:id="28"/>
      <w:r w:rsidRPr="00BC14AE">
        <w:t xml:space="preserve"> </w:t>
      </w:r>
    </w:p>
    <w:p w14:paraId="6DF1BA8B" w14:textId="7A994083" w:rsidR="00D050EE" w:rsidRDefault="00D050EE" w:rsidP="006F1537">
      <w:pPr>
        <w:rPr>
          <w:rFonts w:hint="eastAsia"/>
        </w:rPr>
      </w:pPr>
    </w:p>
    <w:p w14:paraId="76BCCF3F" w14:textId="3F11143F" w:rsidR="005E64E1" w:rsidRPr="00BC14AE" w:rsidRDefault="005E64E1" w:rsidP="00500B2A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66C4A55" wp14:editId="2A84F5CC">
            <wp:extent cx="4705350" cy="1877682"/>
            <wp:effectExtent l="0" t="0" r="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 rotWithShape="1">
                    <a:blip r:embed="rId20"/>
                    <a:srcRect t="5218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072" cy="1882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779895" w14:textId="5C2D70DE" w:rsidR="005E64E1" w:rsidRDefault="005E64E1" w:rsidP="0036288B">
      <w:pPr>
        <w:pStyle w:val="af3"/>
        <w:outlineLvl w:val="9"/>
      </w:pPr>
      <w:bookmarkStart w:id="29" w:name="_Toc195111604"/>
      <w:r w:rsidRPr="00BC14AE">
        <w:t>Supplementary Fig</w:t>
      </w:r>
      <w:r w:rsidRPr="007E4CF4">
        <w:t xml:space="preserve">ure </w:t>
      </w:r>
      <w:r>
        <w:t>1</w:t>
      </w:r>
      <w:r w:rsidR="00F45618">
        <w:t>3</w:t>
      </w:r>
      <w:r w:rsidRPr="00BC14AE">
        <w:t>│</w:t>
      </w:r>
      <w:r w:rsidRPr="005E64E1">
        <w:rPr>
          <w:rFonts w:eastAsia="宋体"/>
          <w:bCs/>
        </w:rPr>
        <w:t>Mechanical properties of thin films</w:t>
      </w:r>
      <w:r w:rsidRPr="00BC14AE">
        <w:t>.</w:t>
      </w:r>
      <w:bookmarkEnd w:id="29"/>
      <w:r w:rsidRPr="00BC14AE">
        <w:t xml:space="preserve"> </w:t>
      </w:r>
    </w:p>
    <w:p w14:paraId="36AEC2F3" w14:textId="77777777" w:rsidR="00D516EB" w:rsidRDefault="00D516EB" w:rsidP="00122107">
      <w:pPr>
        <w:spacing w:line="360" w:lineRule="auto"/>
        <w:rPr>
          <w:rFonts w:ascii="Times New Roman" w:hAnsi="Times New Roman" w:cs="Times New Roman"/>
          <w:b/>
          <w:bCs/>
          <w:sz w:val="20"/>
          <w:szCs w:val="21"/>
        </w:rPr>
      </w:pPr>
    </w:p>
    <w:p w14:paraId="7AFB9F0C" w14:textId="77777777" w:rsidR="00D516EB" w:rsidRDefault="00D516EB" w:rsidP="00122107">
      <w:pPr>
        <w:spacing w:line="360" w:lineRule="auto"/>
        <w:rPr>
          <w:rFonts w:ascii="Times New Roman" w:hAnsi="Times New Roman" w:cs="Times New Roman"/>
          <w:b/>
          <w:bCs/>
          <w:sz w:val="20"/>
          <w:szCs w:val="21"/>
        </w:rPr>
      </w:pPr>
    </w:p>
    <w:p w14:paraId="6A9F97D4" w14:textId="2861455D" w:rsidR="00824566" w:rsidRPr="002124CD" w:rsidRDefault="00D3511B" w:rsidP="00E34479">
      <w:pPr>
        <w:jc w:val="center"/>
        <w:rPr>
          <w:rFonts w:ascii="Times New Roman" w:hAnsi="Times New Roman" w:cs="Times New Roman"/>
          <w:b/>
          <w:bCs/>
          <w:sz w:val="20"/>
          <w:szCs w:val="21"/>
        </w:rPr>
      </w:pPr>
      <w:r>
        <w:rPr>
          <w:rFonts w:ascii="Times New Roman" w:hAnsi="Times New Roman" w:cs="Times New Roman"/>
          <w:b/>
          <w:bCs/>
          <w:noProof/>
          <w:sz w:val="20"/>
          <w:szCs w:val="21"/>
        </w:rPr>
        <w:drawing>
          <wp:inline distT="0" distB="0" distL="0" distR="0" wp14:anchorId="1D528DAC" wp14:editId="7D66AD97">
            <wp:extent cx="4588641" cy="2056499"/>
            <wp:effectExtent l="0" t="0" r="2540" b="127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 rotWithShape="1">
                    <a:blip r:embed="rId21"/>
                    <a:srcRect l="2676" t="7110" r="6122" b="1430"/>
                    <a:stretch/>
                  </pic:blipFill>
                  <pic:spPr bwMode="auto">
                    <a:xfrm>
                      <a:off x="0" y="0"/>
                      <a:ext cx="4610512" cy="2066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FDA001" w14:textId="7F68CEEE" w:rsidR="002124CD" w:rsidRDefault="00F517B3" w:rsidP="0036288B">
      <w:pPr>
        <w:pStyle w:val="af3"/>
        <w:outlineLvl w:val="9"/>
        <w:rPr>
          <w:rFonts w:eastAsiaTheme="minorEastAsia"/>
        </w:rPr>
      </w:pPr>
      <w:bookmarkStart w:id="30" w:name="_Toc194530716"/>
      <w:bookmarkStart w:id="31" w:name="_Toc194531153"/>
      <w:bookmarkStart w:id="32" w:name="_Toc195111605"/>
      <w:r w:rsidRPr="00E75DB9">
        <w:t>Supplementary Fig</w:t>
      </w:r>
      <w:r w:rsidR="00607C3E" w:rsidRPr="00E75DB9">
        <w:t xml:space="preserve">ure </w:t>
      </w:r>
      <w:r w:rsidR="0036288B">
        <w:t>1</w:t>
      </w:r>
      <w:r w:rsidR="00F459B9">
        <w:t>4</w:t>
      </w:r>
      <w:r w:rsidRPr="00E75DB9">
        <w:t>│</w:t>
      </w:r>
      <w:r w:rsidR="00966A7F" w:rsidRPr="00E75DB9">
        <w:t xml:space="preserve">Uranium adsorption performance of </w:t>
      </w:r>
      <w:r w:rsidR="00344224" w:rsidRPr="00E75DB9">
        <w:t>IM</w:t>
      </w:r>
      <w:r w:rsidR="00966A7F" w:rsidRPr="00E75DB9">
        <w:t>-PAO</w:t>
      </w:r>
      <w:r w:rsidR="00230EA5" w:rsidRPr="00E75DB9">
        <w:t xml:space="preserve"> and LP-PAO</w:t>
      </w:r>
      <w:r w:rsidR="00966A7F" w:rsidRPr="00E75DB9">
        <w:t xml:space="preserve"> </w:t>
      </w:r>
      <w:r w:rsidR="00966A7F" w:rsidRPr="00E75DB9">
        <w:rPr>
          <w:rFonts w:hint="eastAsia"/>
        </w:rPr>
        <w:t>in</w:t>
      </w:r>
      <w:r w:rsidR="00966A7F" w:rsidRPr="00E75DB9">
        <w:t xml:space="preserve"> simulated seawater</w:t>
      </w:r>
      <w:r w:rsidR="00E755B1" w:rsidRPr="00E75DB9">
        <w:t xml:space="preserve"> with different concentrations.</w:t>
      </w:r>
      <w:r w:rsidR="00966A7F" w:rsidRPr="00E75DB9">
        <w:t xml:space="preserve"> (</w:t>
      </w:r>
      <w:r w:rsidR="00966A7F" w:rsidRPr="001B6DF3">
        <w:rPr>
          <w:i/>
          <w:iCs/>
        </w:rPr>
        <w:t>V</w:t>
      </w:r>
      <w:r w:rsidR="00966A7F" w:rsidRPr="00E75DB9">
        <w:t xml:space="preserve">, 5000 mL; </w:t>
      </w:r>
      <w:r w:rsidR="00966A7F" w:rsidRPr="001B6DF3">
        <w:rPr>
          <w:i/>
          <w:iCs/>
        </w:rPr>
        <w:t>M</w:t>
      </w:r>
      <w:r w:rsidR="00966A7F" w:rsidRPr="008B2F6E">
        <w:rPr>
          <w:vertAlign w:val="subscript"/>
        </w:rPr>
        <w:t>ads</w:t>
      </w:r>
      <w:r w:rsidR="00966A7F" w:rsidRPr="00E75DB9">
        <w:t>, 5 mg).</w:t>
      </w:r>
      <w:bookmarkEnd w:id="30"/>
      <w:bookmarkEnd w:id="31"/>
      <w:bookmarkEnd w:id="32"/>
      <w:r w:rsidR="00966A7F" w:rsidRPr="00E75DB9">
        <w:t xml:space="preserve"> </w:t>
      </w:r>
    </w:p>
    <w:p w14:paraId="148152B9" w14:textId="77777777" w:rsidR="00D516EB" w:rsidRDefault="00D516EB" w:rsidP="0036288B">
      <w:pPr>
        <w:pStyle w:val="af3"/>
        <w:outlineLvl w:val="9"/>
        <w:rPr>
          <w:rFonts w:eastAsiaTheme="minorEastAsia"/>
        </w:rPr>
      </w:pPr>
    </w:p>
    <w:p w14:paraId="3C0B3110" w14:textId="77777777" w:rsidR="00D516EB" w:rsidRPr="00D516EB" w:rsidRDefault="00D516EB" w:rsidP="0036288B">
      <w:pPr>
        <w:pStyle w:val="af3"/>
        <w:outlineLvl w:val="9"/>
        <w:rPr>
          <w:rFonts w:eastAsiaTheme="minorEastAsia"/>
        </w:rPr>
      </w:pPr>
    </w:p>
    <w:p w14:paraId="0423F836" w14:textId="2B01885A" w:rsidR="005C1BE1" w:rsidRPr="005D5A1D" w:rsidRDefault="00A734B1" w:rsidP="00E34479">
      <w:pPr>
        <w:widowControl/>
        <w:spacing w:after="40" w:line="360" w:lineRule="auto"/>
        <w:ind w:left="-5" w:hanging="10"/>
        <w:jc w:val="center"/>
        <w:rPr>
          <w:rFonts w:ascii="Times New Roman" w:eastAsia="宋体" w:hAnsi="Times New Roman" w:cs="Arial"/>
          <w:bCs/>
          <w:sz w:val="24"/>
          <w:szCs w:val="24"/>
        </w:rPr>
      </w:pPr>
      <w:r>
        <w:rPr>
          <w:rFonts w:ascii="Times New Roman" w:eastAsia="宋体" w:hAnsi="Times New Roman" w:cs="Arial"/>
          <w:bCs/>
          <w:noProof/>
          <w:sz w:val="24"/>
          <w:szCs w:val="24"/>
        </w:rPr>
        <w:drawing>
          <wp:inline distT="0" distB="0" distL="0" distR="0" wp14:anchorId="74D8BC0F" wp14:editId="69C068C8">
            <wp:extent cx="4447353" cy="1941147"/>
            <wp:effectExtent l="0" t="0" r="0" b="254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 rotWithShape="1">
                    <a:blip r:embed="rId22"/>
                    <a:srcRect l="4515" t="6715" r="5004"/>
                    <a:stretch/>
                  </pic:blipFill>
                  <pic:spPr bwMode="auto">
                    <a:xfrm>
                      <a:off x="0" y="0"/>
                      <a:ext cx="4484934" cy="195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57506" w14:textId="400A6D0B" w:rsidR="0036288B" w:rsidRDefault="00F517B3" w:rsidP="007700C4">
      <w:pPr>
        <w:pStyle w:val="af3"/>
        <w:outlineLvl w:val="9"/>
      </w:pPr>
      <w:bookmarkStart w:id="33" w:name="_Toc194530717"/>
      <w:bookmarkStart w:id="34" w:name="_Toc194531154"/>
      <w:bookmarkStart w:id="35" w:name="_Toc195111606"/>
      <w:r w:rsidRPr="00E75DB9">
        <w:t>Supplementary Fig</w:t>
      </w:r>
      <w:r w:rsidR="00050D9C" w:rsidRPr="00E75DB9">
        <w:t xml:space="preserve">ure </w:t>
      </w:r>
      <w:r w:rsidR="009A262E">
        <w:t>1</w:t>
      </w:r>
      <w:r w:rsidR="0054519A">
        <w:t>5</w:t>
      </w:r>
      <w:r w:rsidRPr="00E75DB9">
        <w:t>│</w:t>
      </w:r>
      <w:r w:rsidR="001F14E6" w:rsidRPr="00E75DB9">
        <w:t xml:space="preserve">XPS spectra of </w:t>
      </w:r>
      <w:r w:rsidR="00344224" w:rsidRPr="00E75DB9">
        <w:t>IM</w:t>
      </w:r>
      <w:r w:rsidR="001F14E6" w:rsidRPr="00E75DB9">
        <w:t>-PAO</w:t>
      </w:r>
      <w:r w:rsidR="00344E86" w:rsidRPr="00E75DB9">
        <w:t xml:space="preserve"> and LP-PAO</w:t>
      </w:r>
      <w:r w:rsidR="001F14E6" w:rsidRPr="00E75DB9">
        <w:t xml:space="preserve"> before and after</w:t>
      </w:r>
      <w:r w:rsidR="001F14E6" w:rsidRPr="008E7EBB">
        <w:t xml:space="preserve"> uranium adsorption.</w:t>
      </w:r>
      <w:bookmarkEnd w:id="33"/>
      <w:bookmarkEnd w:id="34"/>
      <w:bookmarkEnd w:id="35"/>
    </w:p>
    <w:p w14:paraId="0E475E6E" w14:textId="0ADDC58E" w:rsidR="00F915FD" w:rsidRPr="00F64372" w:rsidRDefault="00F915FD" w:rsidP="00500B2A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78F09CC4" wp14:editId="7F21B3D9">
            <wp:extent cx="5554477" cy="1080000"/>
            <wp:effectExtent l="0" t="0" r="0" b="635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5447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85D08" w14:textId="11C3704F" w:rsidR="00D050EE" w:rsidRPr="00F915FD" w:rsidRDefault="00F64372" w:rsidP="00F915FD">
      <w:pPr>
        <w:pStyle w:val="af3"/>
        <w:outlineLvl w:val="9"/>
        <w:rPr>
          <w:rFonts w:eastAsia="宋体"/>
        </w:rPr>
      </w:pPr>
      <w:bookmarkStart w:id="36" w:name="_Toc195111607"/>
      <w:r w:rsidRPr="008E7EBB">
        <w:t>Supplementary Figure 1</w:t>
      </w:r>
      <w:r w:rsidR="00EB39F2">
        <w:t>6</w:t>
      </w:r>
      <w:r w:rsidRPr="008E7EBB">
        <w:t>│</w:t>
      </w:r>
      <w:r w:rsidRPr="006C2E44">
        <w:rPr>
          <w:rFonts w:eastAsia="宋体"/>
        </w:rPr>
        <w:t xml:space="preserve">EDS mapping of </w:t>
      </w:r>
      <w:r w:rsidR="00CB3B8E">
        <w:rPr>
          <w:rFonts w:eastAsia="宋体"/>
        </w:rPr>
        <w:t>HTC</w:t>
      </w:r>
      <w:r w:rsidRPr="006C2E44">
        <w:rPr>
          <w:rFonts w:eastAsia="宋体"/>
        </w:rPr>
        <w:t>-PAO following uranium adsorption.</w:t>
      </w:r>
      <w:bookmarkEnd w:id="36"/>
    </w:p>
    <w:p w14:paraId="745A7114" w14:textId="11B83CCD" w:rsidR="00D050EE" w:rsidRDefault="00D050EE" w:rsidP="00122107">
      <w:pPr>
        <w:widowControl/>
        <w:spacing w:after="40" w:line="360" w:lineRule="auto"/>
        <w:ind w:left="-5" w:hanging="10"/>
        <w:rPr>
          <w:rFonts w:ascii="Times New Roman" w:eastAsia="宋体" w:hAnsi="Times New Roman" w:cs="Arial"/>
          <w:b/>
          <w:bCs/>
          <w:sz w:val="24"/>
          <w:szCs w:val="24"/>
        </w:rPr>
      </w:pPr>
    </w:p>
    <w:p w14:paraId="64013D7E" w14:textId="77777777" w:rsidR="00F915FD" w:rsidRDefault="00F915FD" w:rsidP="00122107">
      <w:pPr>
        <w:widowControl/>
        <w:spacing w:after="40" w:line="360" w:lineRule="auto"/>
        <w:ind w:left="-5" w:hanging="10"/>
        <w:rPr>
          <w:rFonts w:ascii="Times New Roman" w:eastAsia="宋体" w:hAnsi="Times New Roman" w:cs="Arial"/>
          <w:b/>
          <w:bCs/>
          <w:sz w:val="24"/>
          <w:szCs w:val="24"/>
        </w:rPr>
      </w:pPr>
    </w:p>
    <w:p w14:paraId="6A5D9A26" w14:textId="148246A0" w:rsidR="00693D11" w:rsidRPr="00BC14AE" w:rsidRDefault="00A734B1" w:rsidP="00E34479">
      <w:pPr>
        <w:widowControl/>
        <w:spacing w:after="40" w:line="360" w:lineRule="auto"/>
        <w:ind w:left="-5" w:hanging="10"/>
        <w:jc w:val="center"/>
        <w:rPr>
          <w:rFonts w:ascii="Times New Roman" w:eastAsia="宋体" w:hAnsi="Times New Roman" w:cs="Arial"/>
          <w:b/>
          <w:bCs/>
          <w:sz w:val="24"/>
          <w:szCs w:val="24"/>
        </w:rPr>
      </w:pPr>
      <w:r>
        <w:rPr>
          <w:rFonts w:ascii="Times New Roman" w:eastAsia="宋体" w:hAnsi="Times New Roman" w:cs="Arial"/>
          <w:b/>
          <w:bCs/>
          <w:noProof/>
          <w:sz w:val="24"/>
          <w:szCs w:val="24"/>
        </w:rPr>
        <w:drawing>
          <wp:inline distT="0" distB="0" distL="0" distR="0" wp14:anchorId="64DC1F7F" wp14:editId="649B2E29">
            <wp:extent cx="4796526" cy="2235705"/>
            <wp:effectExtent l="0" t="0" r="444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 rotWithShape="1">
                    <a:blip r:embed="rId24"/>
                    <a:srcRect l="4791" t="5958" r="5569"/>
                    <a:stretch/>
                  </pic:blipFill>
                  <pic:spPr bwMode="auto">
                    <a:xfrm>
                      <a:off x="0" y="0"/>
                      <a:ext cx="4805374" cy="2239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2BFDC" w14:textId="4733EA82" w:rsidR="00C2007B" w:rsidRDefault="00F517B3" w:rsidP="0036288B">
      <w:pPr>
        <w:pStyle w:val="af3"/>
        <w:outlineLvl w:val="9"/>
        <w:rPr>
          <w:rFonts w:eastAsiaTheme="minorEastAsia"/>
        </w:rPr>
      </w:pPr>
      <w:bookmarkStart w:id="37" w:name="_Toc194530718"/>
      <w:bookmarkStart w:id="38" w:name="_Toc194531155"/>
      <w:bookmarkStart w:id="39" w:name="_Toc195111608"/>
      <w:r w:rsidRPr="008E7EBB">
        <w:t>Supplementary Fig</w:t>
      </w:r>
      <w:r w:rsidR="00050D9C" w:rsidRPr="008E7EBB">
        <w:t xml:space="preserve">ure </w:t>
      </w:r>
      <w:r w:rsidR="00145B62" w:rsidRPr="008E7EBB">
        <w:t>1</w:t>
      </w:r>
      <w:r w:rsidR="00EB39F2">
        <w:t>7</w:t>
      </w:r>
      <w:r w:rsidRPr="008E7EBB">
        <w:t>│</w:t>
      </w:r>
      <w:r w:rsidR="0043216B" w:rsidRPr="008E7EBB">
        <w:t xml:space="preserve">High-resolution U4f XPS spectra of the </w:t>
      </w:r>
      <w:r w:rsidR="00344224" w:rsidRPr="008E7EBB">
        <w:t>IM</w:t>
      </w:r>
      <w:r w:rsidR="0043216B" w:rsidRPr="008E7EBB">
        <w:t>-PAO</w:t>
      </w:r>
      <w:r w:rsidR="00344E86" w:rsidRPr="008E7EBB">
        <w:t xml:space="preserve"> and LP-PAO</w:t>
      </w:r>
      <w:r w:rsidR="0043216B" w:rsidRPr="008E7EBB">
        <w:t>.</w:t>
      </w:r>
      <w:bookmarkEnd w:id="37"/>
      <w:bookmarkEnd w:id="38"/>
      <w:bookmarkEnd w:id="39"/>
    </w:p>
    <w:p w14:paraId="54D8317C" w14:textId="77777777" w:rsidR="00122107" w:rsidRDefault="00122107" w:rsidP="0036288B">
      <w:pPr>
        <w:pStyle w:val="af3"/>
        <w:outlineLvl w:val="9"/>
        <w:rPr>
          <w:rFonts w:eastAsiaTheme="minorEastAsia"/>
        </w:rPr>
      </w:pPr>
    </w:p>
    <w:p w14:paraId="6C711BC0" w14:textId="77777777" w:rsidR="00122107" w:rsidRPr="00122107" w:rsidRDefault="00122107" w:rsidP="0036288B">
      <w:pPr>
        <w:pStyle w:val="af3"/>
        <w:outlineLvl w:val="9"/>
        <w:rPr>
          <w:rFonts w:eastAsiaTheme="minorEastAsia"/>
        </w:rPr>
      </w:pPr>
    </w:p>
    <w:p w14:paraId="0C4A5435" w14:textId="522BA30D" w:rsidR="00C2007B" w:rsidRDefault="00B31137" w:rsidP="00E34479">
      <w:pPr>
        <w:widowControl/>
        <w:spacing w:after="40" w:line="360" w:lineRule="auto"/>
        <w:jc w:val="center"/>
        <w:rPr>
          <w:rFonts w:ascii="Times New Roman" w:eastAsia="宋体" w:hAnsi="Times New Roman" w:cs="Arial"/>
          <w:b/>
          <w:sz w:val="24"/>
          <w:szCs w:val="24"/>
        </w:rPr>
      </w:pPr>
      <w:r>
        <w:rPr>
          <w:rFonts w:ascii="Times New Roman" w:eastAsia="宋体" w:hAnsi="Times New Roman" w:cs="Arial"/>
          <w:b/>
          <w:noProof/>
          <w:sz w:val="24"/>
          <w:szCs w:val="24"/>
        </w:rPr>
        <w:drawing>
          <wp:inline distT="0" distB="0" distL="0" distR="0" wp14:anchorId="6F1AFC37" wp14:editId="77B55F2E">
            <wp:extent cx="4277305" cy="1438744"/>
            <wp:effectExtent l="0" t="0" r="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 rotWithShape="1">
                    <a:blip r:embed="rId25"/>
                    <a:srcRect l="3174" t="7921" r="877" b="1697"/>
                    <a:stretch/>
                  </pic:blipFill>
                  <pic:spPr bwMode="auto">
                    <a:xfrm>
                      <a:off x="0" y="0"/>
                      <a:ext cx="4278845" cy="1439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8E0AB" w14:textId="35ABD698" w:rsidR="006F1537" w:rsidRPr="0036288B" w:rsidRDefault="00C2007B" w:rsidP="0036288B">
      <w:pPr>
        <w:pStyle w:val="af3"/>
        <w:outlineLvl w:val="9"/>
      </w:pPr>
      <w:bookmarkStart w:id="40" w:name="_Toc194530719"/>
      <w:bookmarkStart w:id="41" w:name="_Toc194531156"/>
      <w:bookmarkStart w:id="42" w:name="_Toc195111609"/>
      <w:r w:rsidRPr="008E7EBB">
        <w:t>Supplementary Fig</w:t>
      </w:r>
      <w:r w:rsidR="00050D9C" w:rsidRPr="008E7EBB">
        <w:t xml:space="preserve">ure </w:t>
      </w:r>
      <w:r w:rsidR="002650A6" w:rsidRPr="008E7EBB">
        <w:t>1</w:t>
      </w:r>
      <w:r w:rsidR="00EB39F2">
        <w:t>8</w:t>
      </w:r>
      <w:r w:rsidRPr="008E7EBB">
        <w:t xml:space="preserve">│Digital photographs of the </w:t>
      </w:r>
      <w:r w:rsidR="00CB3B8E">
        <w:t>HTC</w:t>
      </w:r>
      <w:r w:rsidRPr="008E7EBB">
        <w:t>-PAO before and after uranium adsorption.</w:t>
      </w:r>
      <w:bookmarkEnd w:id="40"/>
      <w:bookmarkEnd w:id="41"/>
      <w:bookmarkEnd w:id="42"/>
      <w:r w:rsidRPr="008E7EBB">
        <w:t xml:space="preserve"> </w:t>
      </w:r>
    </w:p>
    <w:p w14:paraId="61B18A6A" w14:textId="5739C166" w:rsidR="001E3B5B" w:rsidRPr="003E6376" w:rsidRDefault="00481D83" w:rsidP="00E34479">
      <w:pPr>
        <w:widowControl/>
        <w:spacing w:afterLines="40" w:after="124" w:line="360" w:lineRule="auto"/>
        <w:ind w:left="-6" w:hanging="11"/>
        <w:jc w:val="center"/>
        <w:rPr>
          <w:rFonts w:ascii="Times New Roman" w:hAnsi="Times New Roman" w:cs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</w:rPr>
        <w:lastRenderedPageBreak/>
        <w:drawing>
          <wp:inline distT="0" distB="0" distL="0" distR="0" wp14:anchorId="5DBD4C1B" wp14:editId="7B270F4B">
            <wp:extent cx="4689235" cy="2065655"/>
            <wp:effectExtent l="0" t="0" r="0" b="0"/>
            <wp:docPr id="20014156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415644" name="图片 2001415644"/>
                    <pic:cNvPicPr/>
                  </pic:nvPicPr>
                  <pic:blipFill rotWithShape="1">
                    <a:blip r:embed="rId26"/>
                    <a:srcRect l="2652" t="7560" r="4647" b="870"/>
                    <a:stretch/>
                  </pic:blipFill>
                  <pic:spPr bwMode="auto">
                    <a:xfrm>
                      <a:off x="0" y="0"/>
                      <a:ext cx="4704915" cy="2072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A1CC1" w14:textId="68C1B74C" w:rsidR="00A14878" w:rsidRDefault="00F517B3" w:rsidP="0036288B">
      <w:pPr>
        <w:pStyle w:val="af3"/>
        <w:outlineLvl w:val="9"/>
        <w:rPr>
          <w:rFonts w:eastAsiaTheme="minorEastAsia"/>
        </w:rPr>
      </w:pPr>
      <w:bookmarkStart w:id="43" w:name="_Toc194530720"/>
      <w:bookmarkStart w:id="44" w:name="_Toc194531157"/>
      <w:bookmarkStart w:id="45" w:name="_Toc195111610"/>
      <w:r w:rsidRPr="008E7EBB">
        <w:t>Supplementary Fig</w:t>
      </w:r>
      <w:r w:rsidR="00050D9C" w:rsidRPr="008E7EBB">
        <w:t xml:space="preserve">ure </w:t>
      </w:r>
      <w:r w:rsidR="00917191" w:rsidRPr="008E7EBB">
        <w:t>1</w:t>
      </w:r>
      <w:r w:rsidR="003D389E">
        <w:t>9</w:t>
      </w:r>
      <w:r w:rsidRPr="008E7EBB">
        <w:t>│</w:t>
      </w:r>
      <w:r w:rsidR="00A14878" w:rsidRPr="008E7EBB">
        <w:t xml:space="preserve">Uranium adsorption kinetic data and corresponding fitting curves based on Pseudo first order and Pseudo second order models for </w:t>
      </w:r>
      <w:r w:rsidR="00B6138D" w:rsidRPr="008E7EBB">
        <w:t>IM</w:t>
      </w:r>
      <w:r w:rsidR="00A14878" w:rsidRPr="008E7EBB">
        <w:t>-</w:t>
      </w:r>
      <w:r w:rsidR="00A14878" w:rsidRPr="007F4CB5">
        <w:t>PAO,</w:t>
      </w:r>
      <w:r w:rsidR="00362668" w:rsidRPr="007F4CB5">
        <w:t xml:space="preserve"> </w:t>
      </w:r>
      <w:r w:rsidR="00A14878" w:rsidRPr="007F4CB5">
        <w:t xml:space="preserve">LP-PAO and </w:t>
      </w:r>
      <w:r w:rsidR="00CB3B8E">
        <w:t>HTC</w:t>
      </w:r>
      <w:r w:rsidR="00A14878" w:rsidRPr="007F4CB5">
        <w:t>-PAO. (</w:t>
      </w:r>
      <w:r w:rsidR="00A14878" w:rsidRPr="001B6DF3">
        <w:rPr>
          <w:i/>
          <w:iCs/>
        </w:rPr>
        <w:t>C</w:t>
      </w:r>
      <w:r w:rsidR="00A14878" w:rsidRPr="001B6DF3">
        <w:rPr>
          <w:vertAlign w:val="subscript"/>
        </w:rPr>
        <w:t>0</w:t>
      </w:r>
      <w:r w:rsidR="00A14878" w:rsidRPr="007F4CB5">
        <w:t>, 4 ppm</w:t>
      </w:r>
      <w:r w:rsidR="007C076C" w:rsidRPr="007F4CB5">
        <w:t>,16ppm;</w:t>
      </w:r>
      <w:r w:rsidR="00A14878" w:rsidRPr="007F4CB5">
        <w:t xml:space="preserve"> </w:t>
      </w:r>
      <w:r w:rsidR="00A14878" w:rsidRPr="00E55DB7">
        <w:rPr>
          <w:i/>
          <w:iCs/>
        </w:rPr>
        <w:t>V</w:t>
      </w:r>
      <w:r w:rsidR="00A14878" w:rsidRPr="007F4CB5">
        <w:t xml:space="preserve">, 5000 mL; </w:t>
      </w:r>
      <w:r w:rsidR="00A14878" w:rsidRPr="001B6DF3">
        <w:rPr>
          <w:i/>
          <w:iCs/>
        </w:rPr>
        <w:t>M</w:t>
      </w:r>
      <w:r w:rsidR="00A14878" w:rsidRPr="003B4088">
        <w:rPr>
          <w:vertAlign w:val="subscript"/>
        </w:rPr>
        <w:t>ads</w:t>
      </w:r>
      <w:r w:rsidR="00A14878" w:rsidRPr="007F4CB5">
        <w:t>, 5 mg).</w:t>
      </w:r>
      <w:bookmarkEnd w:id="43"/>
      <w:bookmarkEnd w:id="44"/>
      <w:bookmarkEnd w:id="45"/>
      <w:r w:rsidR="00A14878" w:rsidRPr="007F4CB5">
        <w:t xml:space="preserve"> </w:t>
      </w:r>
    </w:p>
    <w:p w14:paraId="46028EBA" w14:textId="77777777" w:rsidR="00122107" w:rsidRDefault="00122107" w:rsidP="0036288B">
      <w:pPr>
        <w:pStyle w:val="af3"/>
        <w:outlineLvl w:val="9"/>
        <w:rPr>
          <w:rFonts w:eastAsiaTheme="minorEastAsia"/>
        </w:rPr>
      </w:pPr>
    </w:p>
    <w:p w14:paraId="513260F2" w14:textId="77777777" w:rsidR="00122107" w:rsidRPr="00122107" w:rsidRDefault="00122107" w:rsidP="0036288B">
      <w:pPr>
        <w:pStyle w:val="af3"/>
        <w:outlineLvl w:val="9"/>
        <w:rPr>
          <w:rFonts w:eastAsiaTheme="minorEastAsia"/>
        </w:rPr>
      </w:pPr>
    </w:p>
    <w:p w14:paraId="7634CFE4" w14:textId="41178E16" w:rsidR="00A14878" w:rsidRDefault="00A36113" w:rsidP="00E34479">
      <w:pPr>
        <w:widowControl/>
        <w:spacing w:after="40" w:line="360" w:lineRule="auto"/>
        <w:jc w:val="center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</w:rPr>
        <w:drawing>
          <wp:inline distT="0" distB="0" distL="0" distR="0" wp14:anchorId="3FB2B490" wp14:editId="78D3AA0D">
            <wp:extent cx="4640728" cy="1888229"/>
            <wp:effectExtent l="0" t="0" r="762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/>
                  </pic:nvPicPr>
                  <pic:blipFill rotWithShape="1">
                    <a:blip r:embed="rId27"/>
                    <a:srcRect l="1892" t="7612" r="4985" b="869"/>
                    <a:stretch/>
                  </pic:blipFill>
                  <pic:spPr bwMode="auto">
                    <a:xfrm>
                      <a:off x="0" y="0"/>
                      <a:ext cx="4670312" cy="1900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6FE75B" w14:textId="68FAC568" w:rsidR="001100B1" w:rsidRDefault="00F517B3" w:rsidP="0036288B">
      <w:pPr>
        <w:pStyle w:val="af3"/>
        <w:outlineLvl w:val="9"/>
        <w:rPr>
          <w:rFonts w:eastAsiaTheme="minorEastAsia"/>
        </w:rPr>
      </w:pPr>
      <w:bookmarkStart w:id="46" w:name="_Toc194530721"/>
      <w:bookmarkStart w:id="47" w:name="_Toc194531158"/>
      <w:bookmarkStart w:id="48" w:name="_Toc195111611"/>
      <w:r w:rsidRPr="007F4CB5">
        <w:t>Supplementary Fig</w:t>
      </w:r>
      <w:r w:rsidR="00890D00" w:rsidRPr="007F4CB5">
        <w:t xml:space="preserve">ure </w:t>
      </w:r>
      <w:r w:rsidR="00BC122A">
        <w:t>20</w:t>
      </w:r>
      <w:r w:rsidRPr="007F4CB5">
        <w:t>│</w:t>
      </w:r>
      <w:r w:rsidR="00EF3334" w:rsidRPr="007F4CB5">
        <w:t xml:space="preserve">Equilibrium adsorption isotherm and the corresponding fitting curves based on Freundlich model and Langmuir model for </w:t>
      </w:r>
      <w:r w:rsidR="00326BDA" w:rsidRPr="007F4CB5">
        <w:t>IM</w:t>
      </w:r>
      <w:r w:rsidR="00EF3334" w:rsidRPr="007F4CB5">
        <w:t>-PAO</w:t>
      </w:r>
      <w:r w:rsidR="00660093" w:rsidRPr="007F4CB5">
        <w:t xml:space="preserve"> and LP-PAO</w:t>
      </w:r>
      <w:r w:rsidR="00EF3334" w:rsidRPr="007F4CB5">
        <w:rPr>
          <w:rFonts w:hint="eastAsia"/>
        </w:rPr>
        <w:t>.</w:t>
      </w:r>
      <w:bookmarkEnd w:id="46"/>
      <w:bookmarkEnd w:id="47"/>
      <w:bookmarkEnd w:id="48"/>
    </w:p>
    <w:p w14:paraId="4BDC7ACF" w14:textId="77777777" w:rsidR="00920C67" w:rsidRDefault="00920C67" w:rsidP="0036288B">
      <w:pPr>
        <w:pStyle w:val="af3"/>
        <w:outlineLvl w:val="9"/>
        <w:rPr>
          <w:rFonts w:eastAsiaTheme="minorEastAsia"/>
        </w:rPr>
      </w:pPr>
    </w:p>
    <w:p w14:paraId="5C3FDC08" w14:textId="77777777" w:rsidR="00920C67" w:rsidRPr="00920C67" w:rsidRDefault="00920C67" w:rsidP="0036288B">
      <w:pPr>
        <w:pStyle w:val="af3"/>
        <w:outlineLvl w:val="9"/>
        <w:rPr>
          <w:rFonts w:eastAsiaTheme="minorEastAsia"/>
        </w:rPr>
      </w:pPr>
    </w:p>
    <w:p w14:paraId="0393F08F" w14:textId="356C0776" w:rsidR="00AE56CB" w:rsidRDefault="00EC17F4" w:rsidP="00E34479">
      <w:pPr>
        <w:widowControl/>
        <w:spacing w:after="40" w:line="360" w:lineRule="auto"/>
        <w:ind w:left="-5" w:hanging="10"/>
        <w:jc w:val="center"/>
        <w:rPr>
          <w:rFonts w:ascii="Times New Roman" w:eastAsia="宋体" w:hAnsi="Times New Roman" w:cs="Arial"/>
          <w:b/>
          <w:sz w:val="24"/>
          <w:szCs w:val="24"/>
        </w:rPr>
      </w:pPr>
      <w:r>
        <w:rPr>
          <w:rFonts w:ascii="Times New Roman" w:eastAsia="宋体" w:hAnsi="Times New Roman" w:cs="Arial"/>
          <w:b/>
          <w:noProof/>
          <w:sz w:val="24"/>
          <w:szCs w:val="24"/>
        </w:rPr>
        <w:lastRenderedPageBreak/>
        <w:drawing>
          <wp:inline distT="0" distB="0" distL="0" distR="0" wp14:anchorId="0C66FB82" wp14:editId="0C41B4CB">
            <wp:extent cx="5274310" cy="4943475"/>
            <wp:effectExtent l="0" t="0" r="254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FFA47" w14:textId="5A5E97BD" w:rsidR="008C55B6" w:rsidRDefault="00AE56CB" w:rsidP="00BC1997">
      <w:pPr>
        <w:pStyle w:val="af3"/>
        <w:outlineLvl w:val="9"/>
        <w:rPr>
          <w:rFonts w:eastAsiaTheme="minorEastAsia"/>
        </w:rPr>
      </w:pPr>
      <w:bookmarkStart w:id="49" w:name="_Toc194530722"/>
      <w:bookmarkStart w:id="50" w:name="_Toc194531159"/>
      <w:bookmarkStart w:id="51" w:name="_Toc195111612"/>
      <w:r w:rsidRPr="00BC14AE">
        <w:t xml:space="preserve">Supplementary </w:t>
      </w:r>
      <w:r w:rsidRPr="00890D00">
        <w:t xml:space="preserve">Figure </w:t>
      </w:r>
      <w:r w:rsidR="0036288B">
        <w:t>2</w:t>
      </w:r>
      <w:r w:rsidR="00104DBB">
        <w:t>1</w:t>
      </w:r>
      <w:r w:rsidRPr="00BC14AE">
        <w:t>│</w:t>
      </w:r>
      <w:bookmarkStart w:id="52" w:name="_Toc194530724"/>
      <w:bookmarkStart w:id="53" w:name="_Toc194531161"/>
      <w:bookmarkEnd w:id="49"/>
      <w:bookmarkEnd w:id="50"/>
      <w:bookmarkEnd w:id="51"/>
      <w:r w:rsidR="003B4088" w:rsidRPr="003B4088">
        <w:t>Model establishment and mesh division of IM-PAO,</w:t>
      </w:r>
      <w:r w:rsidR="00D87254">
        <w:t xml:space="preserve"> </w:t>
      </w:r>
      <w:r w:rsidR="003B4088" w:rsidRPr="003B4088">
        <w:t xml:space="preserve">LP-PAO and </w:t>
      </w:r>
      <w:r w:rsidR="00CB3B8E">
        <w:t>HTC</w:t>
      </w:r>
      <w:r w:rsidR="003B4088" w:rsidRPr="003B4088">
        <w:t>-PAO</w:t>
      </w:r>
      <w:r w:rsidR="00BC1997">
        <w:t>.</w:t>
      </w:r>
    </w:p>
    <w:p w14:paraId="7E6BF476" w14:textId="77777777" w:rsidR="00920C67" w:rsidRDefault="00920C67" w:rsidP="00BC1997">
      <w:pPr>
        <w:pStyle w:val="af3"/>
        <w:outlineLvl w:val="9"/>
        <w:rPr>
          <w:rFonts w:eastAsiaTheme="minorEastAsia"/>
        </w:rPr>
      </w:pPr>
    </w:p>
    <w:p w14:paraId="0704150C" w14:textId="77777777" w:rsidR="00920C67" w:rsidRPr="00920C67" w:rsidRDefault="00920C67" w:rsidP="00BC1997">
      <w:pPr>
        <w:pStyle w:val="af3"/>
        <w:outlineLvl w:val="9"/>
        <w:rPr>
          <w:rFonts w:eastAsiaTheme="minorEastAsia"/>
        </w:rPr>
      </w:pPr>
    </w:p>
    <w:p w14:paraId="32633459" w14:textId="4E011BCC" w:rsidR="005F2E35" w:rsidRDefault="00F304C3" w:rsidP="00500B2A">
      <w:pPr>
        <w:jc w:val="center"/>
        <w:rPr>
          <w:rFonts w:hint="eastAsia"/>
        </w:rPr>
      </w:pPr>
      <w:r w:rsidRPr="00F304C3">
        <w:rPr>
          <w:noProof/>
        </w:rPr>
        <w:lastRenderedPageBreak/>
        <w:drawing>
          <wp:inline distT="0" distB="0" distL="0" distR="0" wp14:anchorId="7E38D0A1" wp14:editId="11B9DB12">
            <wp:extent cx="3600000" cy="2769149"/>
            <wp:effectExtent l="0" t="0" r="63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69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13890" w14:textId="7840422B" w:rsidR="005F2E35" w:rsidRDefault="005F2E35" w:rsidP="0036288B">
      <w:pPr>
        <w:pStyle w:val="af3"/>
        <w:outlineLvl w:val="9"/>
        <w:rPr>
          <w:rFonts w:eastAsia="宋体"/>
        </w:rPr>
      </w:pPr>
      <w:bookmarkStart w:id="54" w:name="_Toc195111614"/>
      <w:r w:rsidRPr="00BC14AE">
        <w:t xml:space="preserve">Supplementary </w:t>
      </w:r>
      <w:r w:rsidRPr="00890D00">
        <w:t xml:space="preserve">Figure </w:t>
      </w:r>
      <w:r>
        <w:t>2</w:t>
      </w:r>
      <w:r w:rsidR="00DB27E9">
        <w:rPr>
          <w:rFonts w:eastAsiaTheme="minorEastAsia" w:hint="eastAsia"/>
        </w:rPr>
        <w:t>2</w:t>
      </w:r>
      <w:r w:rsidRPr="00BC14AE">
        <w:t>│</w:t>
      </w:r>
      <w:r w:rsidRPr="006C2E44">
        <w:rPr>
          <w:rFonts w:eastAsia="宋体"/>
        </w:rPr>
        <w:t xml:space="preserve">Performance of Cycle Adsorption in </w:t>
      </w:r>
      <w:r w:rsidR="00CB3B8E">
        <w:rPr>
          <w:rFonts w:eastAsia="宋体"/>
        </w:rPr>
        <w:t>HTC</w:t>
      </w:r>
      <w:r w:rsidRPr="006C2E44">
        <w:rPr>
          <w:rFonts w:eastAsia="宋体"/>
        </w:rPr>
        <w:t>-PAO.</w:t>
      </w:r>
      <w:bookmarkEnd w:id="54"/>
    </w:p>
    <w:p w14:paraId="453D37B8" w14:textId="77777777" w:rsidR="00920C67" w:rsidRDefault="00920C67" w:rsidP="0036288B">
      <w:pPr>
        <w:pStyle w:val="af3"/>
        <w:outlineLvl w:val="9"/>
        <w:rPr>
          <w:rFonts w:eastAsia="宋体"/>
        </w:rPr>
      </w:pPr>
    </w:p>
    <w:p w14:paraId="0FB1DFF3" w14:textId="77777777" w:rsidR="00920C67" w:rsidRDefault="00920C67" w:rsidP="0036288B">
      <w:pPr>
        <w:pStyle w:val="af3"/>
        <w:outlineLvl w:val="9"/>
      </w:pPr>
    </w:p>
    <w:p w14:paraId="61CCCB48" w14:textId="1E760339" w:rsidR="005F2E35" w:rsidRDefault="005F2E35" w:rsidP="005F2E35">
      <w:pPr>
        <w:widowControl/>
        <w:jc w:val="center"/>
        <w:rPr>
          <w:rFonts w:ascii="Times New Roman" w:hAnsi="Times New Roman" w:cs="Arial"/>
          <w:b/>
          <w:sz w:val="24"/>
          <w:szCs w:val="24"/>
        </w:rPr>
      </w:pPr>
      <w:r>
        <w:rPr>
          <w:rFonts w:ascii="Times New Roman" w:hAnsi="Times New Roman" w:cs="Arial" w:hint="eastAsia"/>
          <w:b/>
          <w:noProof/>
          <w:sz w:val="24"/>
          <w:szCs w:val="24"/>
        </w:rPr>
        <w:drawing>
          <wp:inline distT="0" distB="0" distL="0" distR="0" wp14:anchorId="306674F4" wp14:editId="6B75119B">
            <wp:extent cx="4081203" cy="21600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812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F5558" w14:textId="69CC3674" w:rsidR="005F2E35" w:rsidRDefault="005F2E35" w:rsidP="0036288B">
      <w:pPr>
        <w:pStyle w:val="af3"/>
        <w:outlineLvl w:val="9"/>
      </w:pPr>
      <w:bookmarkStart w:id="55" w:name="_Toc195111615"/>
      <w:r w:rsidRPr="00BC14AE">
        <w:t xml:space="preserve">Supplementary </w:t>
      </w:r>
      <w:r w:rsidRPr="00890D00">
        <w:t xml:space="preserve">Figure </w:t>
      </w:r>
      <w:r>
        <w:t>2</w:t>
      </w:r>
      <w:r w:rsidR="00DB27E9">
        <w:rPr>
          <w:rFonts w:eastAsiaTheme="minorEastAsia" w:hint="eastAsia"/>
        </w:rPr>
        <w:t>3</w:t>
      </w:r>
      <w:r w:rsidRPr="00BC14AE">
        <w:t>│</w:t>
      </w:r>
      <w:r w:rsidR="00E010B1" w:rsidRPr="002D7003">
        <w:rPr>
          <w:rFonts w:cs="Times New Roman"/>
        </w:rPr>
        <w:t>An advanced marine water recirculation system was engineered for efficient uranium recovery applications</w:t>
      </w:r>
      <w:r w:rsidRPr="006C2E44">
        <w:rPr>
          <w:rFonts w:eastAsia="宋体"/>
        </w:rPr>
        <w:t>.</w:t>
      </w:r>
      <w:bookmarkEnd w:id="55"/>
    </w:p>
    <w:p w14:paraId="053F685B" w14:textId="77777777" w:rsidR="005F2E35" w:rsidRPr="00DB27E9" w:rsidRDefault="005F2E35">
      <w:pPr>
        <w:widowControl/>
        <w:jc w:val="left"/>
        <w:rPr>
          <w:rFonts w:ascii="Times New Roman" w:hAnsi="Times New Roman" w:cs="Arial"/>
          <w:b/>
          <w:sz w:val="24"/>
          <w:szCs w:val="24"/>
        </w:rPr>
      </w:pPr>
    </w:p>
    <w:p w14:paraId="68FD19CC" w14:textId="77777777" w:rsidR="005F2E35" w:rsidRDefault="005F2E35">
      <w:pPr>
        <w:widowControl/>
        <w:jc w:val="left"/>
        <w:rPr>
          <w:rFonts w:ascii="Times New Roman" w:eastAsia="Times New Roman" w:hAnsi="Times New Roman" w:cs="Arial"/>
          <w:b/>
          <w:sz w:val="24"/>
          <w:szCs w:val="24"/>
        </w:rPr>
      </w:pPr>
      <w:r>
        <w:br w:type="page"/>
      </w:r>
    </w:p>
    <w:p w14:paraId="04F1770C" w14:textId="57143FE7" w:rsidR="00BB4CDC" w:rsidRPr="00920C67" w:rsidRDefault="00BB4CDC" w:rsidP="00A56664">
      <w:pPr>
        <w:pStyle w:val="af1"/>
        <w:rPr>
          <w:sz w:val="28"/>
          <w:szCs w:val="28"/>
        </w:rPr>
      </w:pPr>
      <w:bookmarkStart w:id="56" w:name="_Toc195785046"/>
      <w:bookmarkStart w:id="57" w:name="_Toc195111689"/>
      <w:r w:rsidRPr="00920C67">
        <w:rPr>
          <w:sz w:val="28"/>
          <w:szCs w:val="28"/>
        </w:rPr>
        <w:lastRenderedPageBreak/>
        <w:t>2 Supplementary Tables</w:t>
      </w:r>
      <w:bookmarkEnd w:id="56"/>
    </w:p>
    <w:p w14:paraId="022623DF" w14:textId="47CCDDA3" w:rsidR="002F5384" w:rsidRPr="00BC14AE" w:rsidRDefault="00F517B3" w:rsidP="0036288B">
      <w:pPr>
        <w:pStyle w:val="af5"/>
        <w:outlineLvl w:val="9"/>
      </w:pPr>
      <w:r w:rsidRPr="00BC14AE">
        <w:t xml:space="preserve">Supplementary Table </w:t>
      </w:r>
      <w:r w:rsidR="00DD240B">
        <w:t>1</w:t>
      </w:r>
      <w:r w:rsidRPr="00BC14AE">
        <w:t xml:space="preserve"> |</w:t>
      </w:r>
      <w:r w:rsidR="00D87254">
        <w:t xml:space="preserve"> </w:t>
      </w:r>
      <w:r w:rsidR="002F5384" w:rsidRPr="00BC14AE">
        <w:t xml:space="preserve">Uranium adsorption capacities of </w:t>
      </w:r>
      <w:r w:rsidR="00A05B2E">
        <w:t>IM</w:t>
      </w:r>
      <w:r w:rsidR="00D6585E" w:rsidRPr="00BC14AE">
        <w:t>-</w:t>
      </w:r>
      <w:r w:rsidR="002F5384" w:rsidRPr="00BC14AE">
        <w:t>PAO</w:t>
      </w:r>
      <w:r w:rsidR="00D6585E" w:rsidRPr="00BC14AE">
        <w:t>,</w:t>
      </w:r>
      <w:r w:rsidR="00466BBE" w:rsidRPr="00BC14AE">
        <w:t xml:space="preserve"> </w:t>
      </w:r>
      <w:r w:rsidR="00D6585E" w:rsidRPr="00BC14AE">
        <w:t>LP-PAO</w:t>
      </w:r>
      <w:r w:rsidR="002F5384" w:rsidRPr="00BC14AE">
        <w:t xml:space="preserve"> and </w:t>
      </w:r>
      <w:r w:rsidR="00CB3B8E">
        <w:t>HTC</w:t>
      </w:r>
      <w:r w:rsidR="002F5384" w:rsidRPr="00BC14AE">
        <w:t>-PAO at different times.</w:t>
      </w:r>
      <w:bookmarkEnd w:id="52"/>
      <w:bookmarkEnd w:id="53"/>
      <w:bookmarkEnd w:id="57"/>
      <w:r w:rsidR="002F5384" w:rsidRPr="00BC14AE">
        <w:t xml:space="preserve"> </w:t>
      </w:r>
    </w:p>
    <w:tbl>
      <w:tblPr>
        <w:tblStyle w:val="a7"/>
        <w:tblW w:w="0" w:type="auto"/>
        <w:jc w:val="center"/>
        <w:tblBorders>
          <w:top w:val="single" w:sz="12" w:space="0" w:color="auto"/>
          <w:bottom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516"/>
        <w:gridCol w:w="844"/>
        <w:gridCol w:w="844"/>
        <w:gridCol w:w="883"/>
        <w:gridCol w:w="844"/>
        <w:gridCol w:w="844"/>
        <w:gridCol w:w="883"/>
        <w:gridCol w:w="844"/>
        <w:gridCol w:w="844"/>
        <w:gridCol w:w="960"/>
      </w:tblGrid>
      <w:tr w:rsidR="00192319" w:rsidRPr="00DB764C" w14:paraId="72D8A595" w14:textId="77777777" w:rsidTr="00BD6385">
        <w:trPr>
          <w:jc w:val="center"/>
        </w:trPr>
        <w:tc>
          <w:tcPr>
            <w:tcW w:w="516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4BCDAB07" w14:textId="77777777" w:rsidR="00192319" w:rsidRPr="00DB764C" w:rsidRDefault="00192319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</w:p>
        </w:tc>
        <w:tc>
          <w:tcPr>
            <w:tcW w:w="2571" w:type="dxa"/>
            <w:gridSpan w:val="3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691A51B8" w14:textId="28ED3B4B" w:rsidR="00192319" w:rsidRPr="00DB764C" w:rsidRDefault="00A05B2E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IM</w:t>
            </w:r>
            <w:r w:rsidR="00192319"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-PAO</w:t>
            </w:r>
          </w:p>
        </w:tc>
        <w:tc>
          <w:tcPr>
            <w:tcW w:w="2571" w:type="dxa"/>
            <w:gridSpan w:val="3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7F2F7BA9" w14:textId="4C7947FA" w:rsidR="00192319" w:rsidRPr="00DB764C" w:rsidRDefault="00192319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 w:rsidRPr="00DB764C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  <w:szCs w:val="21"/>
              </w:rPr>
              <w:t>L</w:t>
            </w:r>
            <w:r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P-PAO</w:t>
            </w:r>
          </w:p>
        </w:tc>
        <w:tc>
          <w:tcPr>
            <w:tcW w:w="2648" w:type="dxa"/>
            <w:gridSpan w:val="3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69C62DD1" w14:textId="40B60618" w:rsidR="00192319" w:rsidRPr="00DB764C" w:rsidRDefault="00CB3B8E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HTC</w:t>
            </w:r>
            <w:r w:rsidR="00192319"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-PAO</w:t>
            </w:r>
          </w:p>
        </w:tc>
      </w:tr>
      <w:tr w:rsidR="00DB764C" w:rsidRPr="00DB764C" w14:paraId="097B057E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C552C3A" w14:textId="77777777" w:rsidR="00E62F08" w:rsidRPr="00DB764C" w:rsidRDefault="00E62F08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A8EAADF" w14:textId="73B4A15F" w:rsidR="00E62F08" w:rsidRPr="00DB764C" w:rsidRDefault="00466BBE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 w:rsidRPr="00DB764C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  <w:szCs w:val="21"/>
              </w:rPr>
              <w:t>4</w:t>
            </w:r>
            <w:r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ppm</w:t>
            </w: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E3E2C50" w14:textId="7432A369" w:rsidR="00E62F08" w:rsidRPr="00DB764C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 w:rsidRPr="00DB764C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  <w:szCs w:val="21"/>
              </w:rPr>
              <w:t>8</w:t>
            </w:r>
            <w:r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ppm</w:t>
            </w:r>
          </w:p>
        </w:tc>
        <w:tc>
          <w:tcPr>
            <w:tcW w:w="883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236EA35" w14:textId="5F7AD65F" w:rsidR="00E62F08" w:rsidRPr="00DB764C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 w:rsidRPr="00DB764C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  <w:szCs w:val="21"/>
              </w:rPr>
              <w:t>1</w:t>
            </w:r>
            <w:r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6ppm</w:t>
            </w: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FC3B184" w14:textId="3972AFC6" w:rsidR="00E62F08" w:rsidRPr="00DB764C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 w:rsidRPr="00DB764C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  <w:szCs w:val="21"/>
              </w:rPr>
              <w:t>4</w:t>
            </w:r>
            <w:r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ppm</w:t>
            </w: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17E12FC" w14:textId="180EB142" w:rsidR="00E62F08" w:rsidRPr="00DB764C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 w:rsidRPr="00DB764C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  <w:szCs w:val="21"/>
              </w:rPr>
              <w:t>8</w:t>
            </w:r>
            <w:r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ppm</w:t>
            </w:r>
          </w:p>
        </w:tc>
        <w:tc>
          <w:tcPr>
            <w:tcW w:w="883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CAB151B" w14:textId="01A4BA7A" w:rsidR="00E62F08" w:rsidRPr="00DB764C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 w:rsidRPr="00DB764C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  <w:szCs w:val="21"/>
              </w:rPr>
              <w:t>1</w:t>
            </w:r>
            <w:r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6ppm</w:t>
            </w: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A557231" w14:textId="6A3E7B6C" w:rsidR="00E62F08" w:rsidRPr="00DB764C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 w:rsidRPr="00DB764C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  <w:szCs w:val="21"/>
              </w:rPr>
              <w:t>4</w:t>
            </w:r>
            <w:r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ppm</w:t>
            </w: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B0AA347" w14:textId="0ADD1106" w:rsidR="00E62F08" w:rsidRPr="00DB764C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 w:rsidRPr="00DB764C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  <w:szCs w:val="21"/>
              </w:rPr>
              <w:t>8</w:t>
            </w:r>
            <w:r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ppm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226E70F" w14:textId="6B093B7B" w:rsidR="00E62F08" w:rsidRPr="00DB764C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</w:pPr>
            <w:r w:rsidRPr="00DB764C">
              <w:rPr>
                <w:rFonts w:ascii="Times New Roman" w:hAnsi="Times New Roman" w:cs="Times New Roman" w:hint="eastAsia"/>
                <w:b/>
                <w:bCs/>
                <w:color w:val="000000"/>
                <w:sz w:val="22"/>
                <w:szCs w:val="21"/>
              </w:rPr>
              <w:t>1</w:t>
            </w:r>
            <w:r w:rsidRPr="00DB764C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1"/>
              </w:rPr>
              <w:t>6ppm</w:t>
            </w:r>
          </w:p>
        </w:tc>
      </w:tr>
      <w:tr w:rsidR="005738E6" w:rsidRPr="007057D8" w14:paraId="149C6533" w14:textId="77777777" w:rsidTr="00192319">
        <w:trPr>
          <w:jc w:val="center"/>
        </w:trPr>
        <w:tc>
          <w:tcPr>
            <w:tcW w:w="516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F8E5A7C" w14:textId="48C89A56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0</w:t>
            </w:r>
          </w:p>
        </w:tc>
        <w:tc>
          <w:tcPr>
            <w:tcW w:w="84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3322B3A" w14:textId="15F53FEA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0.00 </w:t>
            </w:r>
          </w:p>
        </w:tc>
        <w:tc>
          <w:tcPr>
            <w:tcW w:w="84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6B1244A" w14:textId="3CEBEBA7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0.00 </w:t>
            </w:r>
          </w:p>
        </w:tc>
        <w:tc>
          <w:tcPr>
            <w:tcW w:w="883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4CA0B04" w14:textId="38CB87A3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0.00 </w:t>
            </w:r>
          </w:p>
        </w:tc>
        <w:tc>
          <w:tcPr>
            <w:tcW w:w="84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36157404" w14:textId="0F6CA0E4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0.00 </w:t>
            </w:r>
          </w:p>
        </w:tc>
        <w:tc>
          <w:tcPr>
            <w:tcW w:w="84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01095F1" w14:textId="6340699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0.00 </w:t>
            </w:r>
          </w:p>
        </w:tc>
        <w:tc>
          <w:tcPr>
            <w:tcW w:w="883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7552C3F" w14:textId="1BB87696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0.00 </w:t>
            </w:r>
          </w:p>
        </w:tc>
        <w:tc>
          <w:tcPr>
            <w:tcW w:w="84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98F43BB" w14:textId="4ABD3B8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0</w:t>
            </w:r>
            <w:r w:rsidR="007C1E94"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.00</w:t>
            </w:r>
          </w:p>
        </w:tc>
        <w:tc>
          <w:tcPr>
            <w:tcW w:w="84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8262469" w14:textId="246C066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0.00 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A4FDB49" w14:textId="5B908415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0.00 </w:t>
            </w:r>
          </w:p>
        </w:tc>
      </w:tr>
      <w:tr w:rsidR="00192319" w:rsidRPr="007057D8" w14:paraId="10C36170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E31BA9" w14:textId="2E3069FB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2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A8FCD4" w14:textId="7CA1A34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48.90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85A6F" w14:textId="10AB969C" w:rsidR="005738E6" w:rsidRPr="007057D8" w:rsidRDefault="0082456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98.25</w:t>
            </w:r>
            <w:r w:rsidR="005738E6"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23342" w14:textId="05863B03" w:rsidR="005738E6" w:rsidRPr="007057D8" w:rsidRDefault="0082456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18</w:t>
            </w:r>
            <w:r w:rsidR="005738E6"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7.59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654A24" w14:textId="5565114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73.35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D9EE91" w14:textId="391EBDDD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171.15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A1FFF4" w14:textId="0EAA065A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244.50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E4EDDB" w14:textId="4872003D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195.6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5EFEF" w14:textId="5F3D9678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171.15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526397" w14:textId="522808BF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268.95 </w:t>
            </w:r>
          </w:p>
        </w:tc>
      </w:tr>
      <w:tr w:rsidR="00192319" w:rsidRPr="007057D8" w14:paraId="78032A3A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7DC767" w14:textId="0A530696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4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57795C" w14:textId="600218F6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73.35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D78814" w14:textId="7F29BE28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1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6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2.79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8C2FF3" w14:textId="59EAB18B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2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8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6.79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18381A" w14:textId="2154074A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85.57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2CE11D" w14:textId="6B66871F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268.95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C4DAB2" w14:textId="2BC26477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391.20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06AB3D" w14:textId="58800830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244.50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4356D" w14:textId="58C274A0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317.85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E27083" w14:textId="64E46F8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513.45 </w:t>
            </w:r>
          </w:p>
        </w:tc>
      </w:tr>
      <w:tr w:rsidR="00192319" w:rsidRPr="007057D8" w14:paraId="61CCE832" w14:textId="77777777" w:rsidTr="009964E7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77EEB4" w14:textId="28456C28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0D3E25" w14:textId="4B846F8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97.80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15C13E" w14:textId="02996333" w:rsidR="005738E6" w:rsidRPr="007057D8" w:rsidRDefault="0082456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21</w:t>
            </w:r>
            <w:r w:rsidR="005738E6"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3.87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A36361" w14:textId="315005E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3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2.92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863BE" w14:textId="2FA87475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110.02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875242" w14:textId="575AA72C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317.85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6B6679" w14:textId="5B9504CB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489.00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470825" w14:textId="42C70615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268.95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106BA0" w14:textId="370101B5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391.20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FDC074" w14:textId="2A97C70B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709.05 </w:t>
            </w:r>
          </w:p>
        </w:tc>
      </w:tr>
      <w:tr w:rsidR="005738E6" w:rsidRPr="007057D8" w14:paraId="765ABD8D" w14:textId="77777777" w:rsidTr="009964E7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E20CF4" w14:textId="0C5B5E83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8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179B79" w14:textId="32B6956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122.25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B43896" w14:textId="1CA4C3ED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2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8.18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EBC534" w14:textId="66D16AB5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4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1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5.99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F95F9E" w14:textId="6C88666C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134.47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D5F076" w14:textId="4BCC2703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391.20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76C451" w14:textId="7EE5B83C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586.80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565561" w14:textId="68413C00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293.40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16511E" w14:textId="09C546AA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4</w:t>
            </w:r>
            <w:r w:rsidR="00BB277D">
              <w:rPr>
                <w:rFonts w:ascii="Times New Roman" w:eastAsia="等线" w:hAnsi="Times New Roman" w:cs="Times New Roman"/>
                <w:color w:val="000000"/>
                <w:sz w:val="22"/>
              </w:rPr>
              <w:t>3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5.65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32AE70" w14:textId="1BBBB688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782.40 </w:t>
            </w:r>
          </w:p>
        </w:tc>
      </w:tr>
      <w:tr w:rsidR="005738E6" w:rsidRPr="007057D8" w14:paraId="6D21BD77" w14:textId="77777777" w:rsidTr="009964E7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AA0F51" w14:textId="6738E2A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10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1A579E" w14:textId="218EA60D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136.92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9FFCED" w14:textId="460D421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2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8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9.25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B6D03C" w14:textId="5DCBCDF0" w:rsidR="005738E6" w:rsidRPr="007057D8" w:rsidRDefault="0082456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4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58</w:t>
            </w:r>
            <w:r w:rsidR="005738E6"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.12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5F7A38" w14:textId="47CE26BC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171.15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E089D1" w14:textId="72018ABC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415.65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3D7BD" w14:textId="4DD9C37E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635.70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484C12" w14:textId="29A7CD2E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305.62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9B2349" w14:textId="10B35E9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489.00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A56BB5" w14:textId="0AA7E7C7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8</w:t>
            </w:r>
            <w:r w:rsidR="00D05DC5">
              <w:rPr>
                <w:rFonts w:ascii="Times New Roman" w:eastAsia="等线" w:hAnsi="Times New Roman" w:cs="Times New Roman"/>
                <w:color w:val="000000"/>
                <w:sz w:val="22"/>
              </w:rPr>
              <w:t>4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6.85 </w:t>
            </w:r>
          </w:p>
        </w:tc>
      </w:tr>
      <w:tr w:rsidR="00192319" w:rsidRPr="007057D8" w14:paraId="0D9AB32C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211D55" w14:textId="16521D40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12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6F3299" w14:textId="7885107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146.70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F506ED" w14:textId="29DBF1E7" w:rsidR="005738E6" w:rsidRPr="007057D8" w:rsidRDefault="0082456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31</w:t>
            </w:r>
            <w:r w:rsidR="005738E6"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7.19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1788F1" w14:textId="471905F6" w:rsidR="005738E6" w:rsidRPr="007057D8" w:rsidRDefault="003A1A20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494</w:t>
            </w:r>
            <w:r w:rsidR="005738E6"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.25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ED4D08" w14:textId="4AB0CA8B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195.60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B110AF" w14:textId="403436AC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464.55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D9EF2E" w14:textId="362D8F9E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684.60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B976E0" w14:textId="257716E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317.85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124DEF" w14:textId="4C40C5C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537.90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44AC81" w14:textId="77B3F07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8</w:t>
            </w:r>
            <w:r w:rsidR="00D05DC5">
              <w:rPr>
                <w:rFonts w:ascii="Times New Roman" w:eastAsia="等线" w:hAnsi="Times New Roman" w:cs="Times New Roman"/>
                <w:color w:val="000000"/>
                <w:sz w:val="22"/>
              </w:rPr>
              <w:t>9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0.20 </w:t>
            </w:r>
          </w:p>
        </w:tc>
      </w:tr>
      <w:tr w:rsidR="00192319" w:rsidRPr="007057D8" w14:paraId="5CAE741B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691CEA" w14:textId="09582A0E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16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873591" w14:textId="23D4C97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158.92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1EDF8D" w14:textId="37CD5398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3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42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.38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73294C" w14:textId="621A5CA4" w:rsidR="005738E6" w:rsidRPr="007057D8" w:rsidRDefault="0082456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2</w:t>
            </w:r>
            <w:r w:rsidR="005738E6"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1.32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0412DC" w14:textId="7B5724F0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207.82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548258" w14:textId="2E223F60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489.00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197710" w14:textId="0CEB67E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731.05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F9557C" w14:textId="64B5A647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334.96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516A7B" w14:textId="6BF07E5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586.80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6EFB61" w14:textId="795E7B35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9</w:t>
            </w:r>
            <w:r w:rsidR="00D05DC5">
              <w:rPr>
                <w:rFonts w:ascii="Times New Roman" w:eastAsia="等线" w:hAnsi="Times New Roman" w:cs="Times New Roman"/>
                <w:color w:val="000000"/>
                <w:sz w:val="22"/>
              </w:rPr>
              <w:t>3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4.65 </w:t>
            </w:r>
          </w:p>
        </w:tc>
      </w:tr>
      <w:tr w:rsidR="00192319" w:rsidRPr="007057D8" w14:paraId="762C1405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F4C000" w14:textId="78C06E66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20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680D1" w14:textId="3540E0C6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171.15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3889F8" w14:textId="025EE81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3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61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.56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11EA34" w14:textId="2A8F60DC" w:rsidR="005738E6" w:rsidRPr="007057D8" w:rsidRDefault="0082456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3</w:t>
            </w: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9</w:t>
            </w:r>
            <w:r w:rsidR="005738E6"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.38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529126" w14:textId="5931015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220.05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74ADA" w14:textId="72E60603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513.45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1F6430" w14:textId="3DFD0784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745.72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535ADB" w14:textId="27B8EB4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342.30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D16018" w14:textId="042AE284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635.70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605F11" w14:textId="24BD046A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929.10 </w:t>
            </w:r>
          </w:p>
        </w:tc>
      </w:tr>
      <w:tr w:rsidR="00192319" w:rsidRPr="007057D8" w14:paraId="38318686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0905F8" w14:textId="102BBB63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24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36C234" w14:textId="14FBD4EA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183.37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506D5" w14:textId="5A6AB213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3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77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.53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3C6DD" w14:textId="27BB2BE4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2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.45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0C994" w14:textId="480D9E68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244.50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11FC91" w14:textId="7D818D8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537.90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343A8" w14:textId="2F16388F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770.17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175CF9" w14:textId="7C25E0F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347.19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56873C" w14:textId="7C40837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660.15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8EED46" w14:textId="5C8670CE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9</w:t>
            </w:r>
            <w:r w:rsidR="00D05DC5">
              <w:rPr>
                <w:rFonts w:ascii="Times New Roman" w:eastAsia="等线" w:hAnsi="Times New Roman" w:cs="Times New Roman"/>
                <w:color w:val="000000"/>
                <w:sz w:val="22"/>
              </w:rPr>
              <w:t>9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8.00 </w:t>
            </w:r>
          </w:p>
        </w:tc>
      </w:tr>
      <w:tr w:rsidR="00192319" w:rsidRPr="007057D8" w14:paraId="0B56D141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DD6370" w14:textId="1C5551B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28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3C64DA" w14:textId="1C23C557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195.60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F5DCA2" w14:textId="551CBAD5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38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9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.72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1DF9BC" w14:textId="16C92B75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65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.58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0274B1" w14:textId="4D82C4E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256.72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438A82" w14:textId="6E1EAE2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557.46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257FC2" w14:textId="0284851E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792.18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A309D8" w14:textId="543396EE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359.41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BD918A" w14:textId="51FF8DAC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684.60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52E87" w14:textId="142E4D4A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1002.44 </w:t>
            </w:r>
          </w:p>
        </w:tc>
      </w:tr>
      <w:tr w:rsidR="00192319" w:rsidRPr="007057D8" w14:paraId="15D0E160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045F01" w14:textId="39736E25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32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BD9F5F" w14:textId="23565427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207.82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9802EF" w14:textId="70E974D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40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0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.69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B57BBD" w14:textId="7098D5BB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7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6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.73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58F79A" w14:textId="2CC90346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268.95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F7ED3" w14:textId="2A0B3C93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574.57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51411D" w14:textId="30F3881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806.85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3BD4EB" w14:textId="5A31FB68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366.75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641E0E" w14:textId="53EAD0A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733.50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1BB07" w14:textId="4F57CCCD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1051.34 </w:t>
            </w:r>
          </w:p>
        </w:tc>
      </w:tr>
      <w:tr w:rsidR="00192319" w:rsidRPr="007057D8" w14:paraId="77D91694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CAD5A" w14:textId="2CA462EA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36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73238C" w14:textId="41E722D3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220.05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278122" w14:textId="1463BA30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413.12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91D5EF" w14:textId="3AE14C3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82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.65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C910D5" w14:textId="368F6C1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268.95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97A182" w14:textId="0C1F8E60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586.80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1BC1CE" w14:textId="09B8E368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836.19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E6E3E9" w14:textId="4A86A18B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374.08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C246F2" w14:textId="7252A5D3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757.95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28A1EE" w14:textId="7658B8CC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1063.57 </w:t>
            </w:r>
          </w:p>
        </w:tc>
      </w:tr>
      <w:tr w:rsidR="00192319" w:rsidRPr="007057D8" w14:paraId="13DCE901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FF8A61" w14:textId="24460116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40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6C4CF4" w14:textId="5B2FDD8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220.05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D122CD" w14:textId="1F8EFBF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42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2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.66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3108EF" w14:textId="5EF4383E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58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8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.26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309956" w14:textId="3732C27D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281.17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7729EB" w14:textId="31A5AA7B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603.91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90069F" w14:textId="14F8B95E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843.52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5ACB1E" w14:textId="29F02664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378.97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2F1112" w14:textId="67B07AB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782.40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AEAAD8" w14:textId="44B672A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1075.79 </w:t>
            </w:r>
          </w:p>
        </w:tc>
      </w:tr>
      <w:tr w:rsidR="00192319" w:rsidRPr="007057D8" w14:paraId="4B834935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EAA566" w14:textId="0B039A60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44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D80B0D" w14:textId="56518A6F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232.27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2CD920" w14:textId="08FD375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43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0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.09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26D93" w14:textId="2DC6BA47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93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.79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828F26" w14:textId="315C1339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293.40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BA6A43" w14:textId="3B89ED9A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616.14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8B74CA" w14:textId="24EC018C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855.75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0C4B2A" w14:textId="7CFD9C7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383.86 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AC65AB" w14:textId="7860FAC6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757.95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C5420A" w14:textId="26586288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1100.24 </w:t>
            </w:r>
          </w:p>
        </w:tc>
      </w:tr>
      <w:tr w:rsidR="00192319" w:rsidRPr="007057D8" w14:paraId="777FDAC4" w14:textId="77777777" w:rsidTr="00192319">
        <w:trPr>
          <w:jc w:val="center"/>
        </w:trPr>
        <w:tc>
          <w:tcPr>
            <w:tcW w:w="51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562A3CB" w14:textId="20DAF55C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48</w:t>
            </w: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4326CFF" w14:textId="1138A5BC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232.27 </w:t>
            </w: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D8C7310" w14:textId="470AD18D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4</w:t>
            </w:r>
            <w:r w:rsidR="00824566">
              <w:rPr>
                <w:rFonts w:ascii="Times New Roman" w:eastAsia="等线" w:hAnsi="Times New Roman" w:cs="Times New Roman"/>
                <w:color w:val="000000"/>
                <w:sz w:val="22"/>
              </w:rPr>
              <w:t>35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.73 </w:t>
            </w:r>
          </w:p>
        </w:tc>
        <w:tc>
          <w:tcPr>
            <w:tcW w:w="88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027138B" w14:textId="4FD71CE1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  <w:r w:rsidR="003A1A20">
              <w:rPr>
                <w:rFonts w:ascii="Times New Roman" w:eastAsia="等线" w:hAnsi="Times New Roman" w:cs="Times New Roman"/>
                <w:color w:val="000000"/>
                <w:sz w:val="22"/>
              </w:rPr>
              <w:t>98</w:t>
            </w: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.71 </w:t>
            </w: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6257019" w14:textId="345A351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293.40 </w:t>
            </w: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54A3631" w14:textId="356CFA46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616.14 </w:t>
            </w:r>
          </w:p>
        </w:tc>
        <w:tc>
          <w:tcPr>
            <w:tcW w:w="88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B0DB7BC" w14:textId="0D042CC2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855.75 </w:t>
            </w: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84EA181" w14:textId="2867C49E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391.20 </w:t>
            </w:r>
          </w:p>
        </w:tc>
        <w:tc>
          <w:tcPr>
            <w:tcW w:w="84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B96B597" w14:textId="3B816987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782.40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FC158FE" w14:textId="27C8BF4B" w:rsidR="005738E6" w:rsidRPr="007057D8" w:rsidRDefault="005738E6" w:rsidP="00E34479">
            <w:pPr>
              <w:widowControl/>
              <w:spacing w:after="40" w:line="409" w:lineRule="auto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057D8"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1100.24 </w:t>
            </w:r>
          </w:p>
        </w:tc>
      </w:tr>
    </w:tbl>
    <w:p w14:paraId="6567A721" w14:textId="77777777" w:rsidR="00D23034" w:rsidRDefault="00D23034" w:rsidP="00E34479">
      <w:pPr>
        <w:widowControl/>
        <w:spacing w:after="40" w:line="409" w:lineRule="auto"/>
        <w:rPr>
          <w:rFonts w:ascii="Times New Roman" w:hAnsi="Times New Roman" w:cs="Times New Roman"/>
          <w:color w:val="000000"/>
          <w:sz w:val="24"/>
        </w:rPr>
      </w:pPr>
    </w:p>
    <w:p w14:paraId="2A48AB42" w14:textId="12064A12" w:rsidR="008C55B6" w:rsidRDefault="008C55B6" w:rsidP="00E34479">
      <w:pPr>
        <w:pStyle w:val="af5"/>
        <w:spacing w:before="312" w:after="312"/>
        <w:outlineLvl w:val="9"/>
        <w:rPr>
          <w:rFonts w:eastAsiaTheme="minorEastAsia"/>
        </w:rPr>
      </w:pPr>
      <w:bookmarkStart w:id="58" w:name="_Toc194530725"/>
      <w:bookmarkStart w:id="59" w:name="_Toc194531162"/>
      <w:bookmarkStart w:id="60" w:name="_Toc195111690"/>
    </w:p>
    <w:p w14:paraId="165461F1" w14:textId="77777777" w:rsidR="00AB46D3" w:rsidRPr="00AB46D3" w:rsidRDefault="00AB46D3" w:rsidP="00E34479">
      <w:pPr>
        <w:pStyle w:val="af5"/>
        <w:spacing w:before="312" w:after="312"/>
        <w:outlineLvl w:val="9"/>
        <w:rPr>
          <w:rFonts w:eastAsiaTheme="minorEastAsia"/>
        </w:rPr>
      </w:pPr>
    </w:p>
    <w:p w14:paraId="05DE68BE" w14:textId="02263AC3" w:rsidR="00B95345" w:rsidRPr="00BC14AE" w:rsidRDefault="00BC14AE" w:rsidP="0036288B">
      <w:pPr>
        <w:pStyle w:val="af5"/>
        <w:outlineLvl w:val="9"/>
      </w:pPr>
      <w:r w:rsidRPr="00BC14AE">
        <w:lastRenderedPageBreak/>
        <w:t xml:space="preserve">Supplementary Table </w:t>
      </w:r>
      <w:r w:rsidR="00DD240B">
        <w:t>2</w:t>
      </w:r>
      <w:r w:rsidRPr="00BC14AE">
        <w:t xml:space="preserve"> | </w:t>
      </w:r>
      <w:r w:rsidR="00B95345" w:rsidRPr="00BC14AE">
        <w:t>Fitting parameters of adsorption kinetics data based on pseudo-second-order and pseudo-first-order models.</w:t>
      </w:r>
      <w:bookmarkEnd w:id="58"/>
      <w:bookmarkEnd w:id="59"/>
      <w:bookmarkEnd w:id="60"/>
      <w:r w:rsidR="00B95345" w:rsidRPr="00BC14AE">
        <w:t xml:space="preserve"> </w:t>
      </w:r>
    </w:p>
    <w:tbl>
      <w:tblPr>
        <w:tblStyle w:val="TableGrid"/>
        <w:tblW w:w="8267" w:type="dxa"/>
        <w:jc w:val="center"/>
        <w:tblInd w:w="0" w:type="dxa"/>
        <w:tblCellMar>
          <w:right w:w="163" w:type="dxa"/>
        </w:tblCellMar>
        <w:tblLook w:val="04A0" w:firstRow="1" w:lastRow="0" w:firstColumn="1" w:lastColumn="0" w:noHBand="0" w:noVBand="1"/>
      </w:tblPr>
      <w:tblGrid>
        <w:gridCol w:w="1204"/>
        <w:gridCol w:w="1326"/>
        <w:gridCol w:w="1490"/>
        <w:gridCol w:w="1566"/>
        <w:gridCol w:w="1415"/>
        <w:gridCol w:w="1266"/>
      </w:tblGrid>
      <w:tr w:rsidR="00B95345" w:rsidRPr="00704D4E" w14:paraId="73A71924" w14:textId="77777777" w:rsidTr="007160E8">
        <w:trPr>
          <w:trHeight w:val="497"/>
          <w:jc w:val="center"/>
        </w:trPr>
        <w:tc>
          <w:tcPr>
            <w:tcW w:w="1204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57533E6A" w14:textId="77777777" w:rsidR="00B95345" w:rsidRPr="00704D4E" w:rsidRDefault="00B95345" w:rsidP="00E34479">
            <w:pPr>
              <w:spacing w:line="259" w:lineRule="auto"/>
              <w:ind w:left="444"/>
              <w:rPr>
                <w:rFonts w:hint="eastAsia"/>
                <w:sz w:val="24"/>
                <w:szCs w:val="24"/>
              </w:rPr>
            </w:pPr>
            <w:r w:rsidRPr="00704D4E">
              <w:rPr>
                <w:sz w:val="24"/>
                <w:szCs w:val="24"/>
              </w:rPr>
              <w:tab/>
              <w:t xml:space="preserve"> </w:t>
            </w:r>
          </w:p>
        </w:tc>
        <w:tc>
          <w:tcPr>
            <w:tcW w:w="1326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2F8E5D9F" w14:textId="4906D565" w:rsidR="00B95345" w:rsidRPr="00704D4E" w:rsidRDefault="00B95345" w:rsidP="00E34479">
            <w:pPr>
              <w:spacing w:line="259" w:lineRule="auto"/>
              <w:jc w:val="center"/>
              <w:rPr>
                <w:rFonts w:hint="eastAsia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C</w:t>
            </w:r>
            <w:r w:rsidR="001B6DF3">
              <w:rPr>
                <w:rFonts w:ascii="Times New Roman" w:hAnsi="Times New Roman" w:cs="Times New Roman" w:hint="eastAsia"/>
                <w:b/>
                <w:sz w:val="24"/>
                <w:szCs w:val="24"/>
                <w:vertAlign w:val="subscript"/>
              </w:rPr>
              <w:t>0</w:t>
            </w: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(ppm)</w:t>
            </w:r>
          </w:p>
        </w:tc>
        <w:tc>
          <w:tcPr>
            <w:tcW w:w="3056" w:type="dxa"/>
            <w:gridSpan w:val="2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03AA72EF" w14:textId="3DA5EBBD" w:rsidR="00B95345" w:rsidRPr="00704D4E" w:rsidRDefault="00B95345" w:rsidP="00E34479">
            <w:pPr>
              <w:spacing w:line="259" w:lineRule="auto"/>
              <w:ind w:left="353" w:firstLineChars="100" w:firstLine="241"/>
              <w:jc w:val="center"/>
              <w:rPr>
                <w:rFonts w:hint="eastAsia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Pseudo-second-order</w:t>
            </w:r>
          </w:p>
        </w:tc>
        <w:tc>
          <w:tcPr>
            <w:tcW w:w="2681" w:type="dxa"/>
            <w:gridSpan w:val="2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3D07E9F4" w14:textId="215173D3" w:rsidR="00B95345" w:rsidRPr="00704D4E" w:rsidRDefault="00B95345" w:rsidP="00E34479">
            <w:pPr>
              <w:spacing w:line="259" w:lineRule="auto"/>
              <w:ind w:firstLineChars="100" w:firstLine="241"/>
              <w:jc w:val="center"/>
              <w:rPr>
                <w:rFonts w:hint="eastAsia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Pseudo-first-order</w:t>
            </w:r>
          </w:p>
        </w:tc>
      </w:tr>
      <w:tr w:rsidR="0020697C" w:rsidRPr="00704D4E" w14:paraId="21B7A520" w14:textId="77777777" w:rsidTr="00973D46">
        <w:trPr>
          <w:trHeight w:val="646"/>
          <w:jc w:val="center"/>
        </w:trPr>
        <w:tc>
          <w:tcPr>
            <w:tcW w:w="1204" w:type="dxa"/>
            <w:tcBorders>
              <w:left w:val="nil"/>
              <w:bottom w:val="single" w:sz="12" w:space="0" w:color="auto"/>
              <w:right w:val="nil"/>
            </w:tcBorders>
          </w:tcPr>
          <w:p w14:paraId="6C7C82AC" w14:textId="77777777" w:rsidR="0020697C" w:rsidRPr="00704D4E" w:rsidRDefault="0020697C" w:rsidP="00E34479">
            <w:pPr>
              <w:spacing w:line="259" w:lineRule="auto"/>
              <w:ind w:left="444"/>
              <w:rPr>
                <w:rFonts w:hint="eastAsia"/>
                <w:sz w:val="24"/>
                <w:szCs w:val="24"/>
              </w:rPr>
            </w:pPr>
            <w:r w:rsidRPr="00704D4E">
              <w:rPr>
                <w:sz w:val="24"/>
                <w:szCs w:val="24"/>
              </w:rPr>
              <w:t xml:space="preserve"> </w:t>
            </w:r>
            <w:r w:rsidRPr="00704D4E">
              <w:rPr>
                <w:sz w:val="24"/>
                <w:szCs w:val="24"/>
              </w:rPr>
              <w:tab/>
              <w:t xml:space="preserve"> </w:t>
            </w:r>
          </w:p>
        </w:tc>
        <w:tc>
          <w:tcPr>
            <w:tcW w:w="1326" w:type="dxa"/>
            <w:tcBorders>
              <w:left w:val="nil"/>
              <w:bottom w:val="single" w:sz="12" w:space="0" w:color="auto"/>
              <w:right w:val="nil"/>
            </w:tcBorders>
          </w:tcPr>
          <w:p w14:paraId="7FADDF6A" w14:textId="4CD5280A" w:rsidR="0020697C" w:rsidRPr="00704D4E" w:rsidRDefault="0020697C" w:rsidP="00E34479">
            <w:pPr>
              <w:spacing w:line="259" w:lineRule="auto"/>
              <w:ind w:left="422"/>
              <w:jc w:val="center"/>
              <w:rPr>
                <w:rFonts w:hint="eastAsia"/>
                <w:sz w:val="24"/>
                <w:szCs w:val="24"/>
              </w:rPr>
            </w:pPr>
          </w:p>
        </w:tc>
        <w:tc>
          <w:tcPr>
            <w:tcW w:w="1490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4C60EB1B" w14:textId="286DDEED" w:rsidR="0020697C" w:rsidRPr="00704D4E" w:rsidRDefault="0020697C" w:rsidP="00E34479">
            <w:pPr>
              <w:spacing w:line="259" w:lineRule="auto"/>
              <w:ind w:firstLineChars="100" w:firstLine="241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R</w:t>
            </w:r>
            <w:r w:rsidRPr="00704D4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66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4C1AEEC5" w14:textId="5941081B" w:rsidR="0020697C" w:rsidRPr="00704D4E" w:rsidRDefault="0020697C" w:rsidP="00E34479">
            <w:pPr>
              <w:spacing w:after="10" w:line="259" w:lineRule="auto"/>
              <w:jc w:val="center"/>
              <w:rPr>
                <w:rFonts w:hint="eastAsia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q</w:t>
            </w:r>
            <w:r w:rsidRPr="00826F01">
              <w:rPr>
                <w:rFonts w:asciiTheme="minorEastAsia" w:hAnsiTheme="minorEastAsia" w:cs="Times New Roman" w:hint="eastAsia"/>
                <w:b/>
                <w:iCs/>
                <w:sz w:val="24"/>
                <w:szCs w:val="24"/>
                <w:vertAlign w:val="subscript"/>
              </w:rPr>
              <w:t>e</w:t>
            </w: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(mg g</w:t>
            </w: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-1</w:t>
            </w: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415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4046E0A5" w14:textId="1A0DF507" w:rsidR="0020697C" w:rsidRPr="00704D4E" w:rsidRDefault="0020697C" w:rsidP="00E34479">
            <w:pPr>
              <w:spacing w:line="259" w:lineRule="auto"/>
              <w:ind w:firstLineChars="100" w:firstLine="241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R</w:t>
            </w:r>
            <w:r w:rsidRPr="00704D4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66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76D9EF20" w14:textId="18FD9DAD" w:rsidR="0020697C" w:rsidRPr="00704D4E" w:rsidRDefault="0020697C" w:rsidP="00E34479">
            <w:pPr>
              <w:spacing w:line="259" w:lineRule="auto"/>
              <w:jc w:val="center"/>
              <w:rPr>
                <w:rFonts w:hint="eastAsia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q</w:t>
            </w:r>
            <w:r w:rsidRPr="00826F01">
              <w:rPr>
                <w:rFonts w:asciiTheme="minorEastAsia" w:hAnsiTheme="minorEastAsia" w:cs="Times New Roman" w:hint="eastAsia"/>
                <w:b/>
                <w:iCs/>
                <w:sz w:val="24"/>
                <w:szCs w:val="24"/>
                <w:vertAlign w:val="subscript"/>
              </w:rPr>
              <w:t>e</w:t>
            </w: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(mg g</w:t>
            </w: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-1</w:t>
            </w: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20697C" w:rsidRPr="00704D4E" w14:paraId="423D1EA4" w14:textId="77777777" w:rsidTr="00973D46">
        <w:trPr>
          <w:trHeight w:val="468"/>
          <w:jc w:val="center"/>
        </w:trPr>
        <w:tc>
          <w:tcPr>
            <w:tcW w:w="1204" w:type="dxa"/>
            <w:vMerge w:val="restart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1D4671E7" w14:textId="45A6677F" w:rsidR="0020697C" w:rsidRPr="00704D4E" w:rsidRDefault="006C3557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sz w:val="24"/>
                <w:szCs w:val="24"/>
              </w:rPr>
              <w:t>IM</w:t>
            </w:r>
            <w:r w:rsidR="0020697C"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-PAO</w:t>
            </w:r>
          </w:p>
        </w:tc>
        <w:tc>
          <w:tcPr>
            <w:tcW w:w="1326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328C6404" w14:textId="77777777" w:rsidR="0020697C" w:rsidRPr="00704D4E" w:rsidRDefault="0020697C" w:rsidP="00E34479">
            <w:pPr>
              <w:spacing w:line="259" w:lineRule="auto"/>
              <w:ind w:left="312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1490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4EE5B0AA" w14:textId="77777777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0.9942</w:t>
            </w:r>
          </w:p>
        </w:tc>
        <w:tc>
          <w:tcPr>
            <w:tcW w:w="1566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5CB740F9" w14:textId="50DE4C80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228.63</w:t>
            </w:r>
          </w:p>
        </w:tc>
        <w:tc>
          <w:tcPr>
            <w:tcW w:w="1415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7D447AC7" w14:textId="2F226DBA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0.9823</w:t>
            </w:r>
          </w:p>
        </w:tc>
        <w:tc>
          <w:tcPr>
            <w:tcW w:w="1266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47271AD4" w14:textId="02A6D1EC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221.9</w:t>
            </w:r>
            <w:r w:rsidR="003A6239"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2</w:t>
            </w:r>
          </w:p>
        </w:tc>
      </w:tr>
      <w:tr w:rsidR="0020697C" w:rsidRPr="00704D4E" w14:paraId="14EA6E3A" w14:textId="77777777" w:rsidTr="007160E8">
        <w:trPr>
          <w:trHeight w:val="468"/>
          <w:jc w:val="center"/>
        </w:trPr>
        <w:tc>
          <w:tcPr>
            <w:tcW w:w="1204" w:type="dxa"/>
            <w:vMerge/>
            <w:tcBorders>
              <w:left w:val="nil"/>
              <w:right w:val="nil"/>
            </w:tcBorders>
            <w:vAlign w:val="center"/>
          </w:tcPr>
          <w:p w14:paraId="3DCD5B6F" w14:textId="77777777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1326" w:type="dxa"/>
            <w:tcBorders>
              <w:top w:val="nil"/>
              <w:left w:val="nil"/>
              <w:right w:val="nil"/>
            </w:tcBorders>
            <w:vAlign w:val="center"/>
          </w:tcPr>
          <w:p w14:paraId="0A3993B5" w14:textId="77777777" w:rsidR="0020697C" w:rsidRPr="009A418B" w:rsidRDefault="0020697C" w:rsidP="00E34479">
            <w:pPr>
              <w:spacing w:line="259" w:lineRule="auto"/>
              <w:ind w:left="312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9A418B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1490" w:type="dxa"/>
            <w:tcBorders>
              <w:top w:val="nil"/>
              <w:left w:val="nil"/>
              <w:right w:val="nil"/>
            </w:tcBorders>
            <w:vAlign w:val="center"/>
          </w:tcPr>
          <w:p w14:paraId="5DE44D2F" w14:textId="60F8C266" w:rsidR="0020697C" w:rsidRPr="009A418B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9A418B">
              <w:rPr>
                <w:rFonts w:ascii="Times New Roman" w:eastAsia="宋体" w:hAnsi="Times New Roman" w:cs="Times New Roman"/>
                <w:sz w:val="24"/>
                <w:szCs w:val="24"/>
              </w:rPr>
              <w:t>0.9</w:t>
            </w:r>
            <w:r w:rsidR="009A418B" w:rsidRPr="009A418B">
              <w:rPr>
                <w:rFonts w:ascii="Times New Roman" w:eastAsia="宋体" w:hAnsi="Times New Roman" w:cs="Times New Roman"/>
                <w:sz w:val="24"/>
                <w:szCs w:val="24"/>
              </w:rPr>
              <w:t>9</w:t>
            </w:r>
            <w:r w:rsidRPr="009A418B">
              <w:rPr>
                <w:rFonts w:ascii="Times New Roman" w:eastAsia="宋体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566" w:type="dxa"/>
            <w:tcBorders>
              <w:top w:val="nil"/>
              <w:left w:val="nil"/>
              <w:right w:val="nil"/>
            </w:tcBorders>
            <w:vAlign w:val="center"/>
          </w:tcPr>
          <w:p w14:paraId="1A71FA63" w14:textId="2B04A11D" w:rsidR="0020697C" w:rsidRPr="009A418B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:highlight w:val="yellow"/>
              </w:rPr>
            </w:pPr>
            <w:r w:rsidRPr="0059149C">
              <w:rPr>
                <w:rFonts w:ascii="Times New Roman" w:eastAsia="宋体" w:hAnsi="Times New Roman" w:cs="Times New Roman"/>
                <w:sz w:val="24"/>
                <w:szCs w:val="24"/>
              </w:rPr>
              <w:t>4</w:t>
            </w:r>
            <w:r w:rsidR="0059149C" w:rsidRPr="0059149C">
              <w:rPr>
                <w:rFonts w:ascii="Times New Roman" w:eastAsia="宋体" w:hAnsi="Times New Roman" w:cs="Times New Roman"/>
                <w:sz w:val="24"/>
                <w:szCs w:val="24"/>
              </w:rPr>
              <w:t>33</w:t>
            </w:r>
            <w:r w:rsidRPr="0059149C">
              <w:rPr>
                <w:rFonts w:ascii="Times New Roman" w:eastAsia="宋体" w:hAnsi="Times New Roman" w:cs="Times New Roman"/>
                <w:sz w:val="24"/>
                <w:szCs w:val="24"/>
              </w:rPr>
              <w:t>.</w:t>
            </w:r>
            <w:r w:rsidR="0059149C" w:rsidRPr="0059149C">
              <w:rPr>
                <w:rFonts w:ascii="Times New Roman" w:eastAsia="宋体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415" w:type="dxa"/>
            <w:tcBorders>
              <w:top w:val="nil"/>
              <w:left w:val="nil"/>
              <w:right w:val="nil"/>
            </w:tcBorders>
            <w:vAlign w:val="center"/>
          </w:tcPr>
          <w:p w14:paraId="219F7A8A" w14:textId="452A4CFC" w:rsidR="0020697C" w:rsidRPr="009A418B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:highlight w:val="yellow"/>
              </w:rPr>
            </w:pPr>
            <w:r w:rsidRPr="009A418B">
              <w:rPr>
                <w:rFonts w:ascii="Times New Roman" w:eastAsia="宋体" w:hAnsi="Times New Roman" w:cs="Times New Roman"/>
                <w:sz w:val="24"/>
                <w:szCs w:val="24"/>
              </w:rPr>
              <w:t>0.9</w:t>
            </w:r>
            <w:r w:rsidR="009A418B" w:rsidRPr="009A418B">
              <w:rPr>
                <w:rFonts w:ascii="Times New Roman" w:eastAsia="宋体" w:hAnsi="Times New Roman" w:cs="Times New Roman"/>
                <w:sz w:val="24"/>
                <w:szCs w:val="24"/>
              </w:rPr>
              <w:t>929</w:t>
            </w:r>
          </w:p>
        </w:tc>
        <w:tc>
          <w:tcPr>
            <w:tcW w:w="1266" w:type="dxa"/>
            <w:tcBorders>
              <w:top w:val="nil"/>
              <w:left w:val="nil"/>
              <w:right w:val="nil"/>
            </w:tcBorders>
            <w:vAlign w:val="center"/>
          </w:tcPr>
          <w:p w14:paraId="7E2CBA0D" w14:textId="4F83C57B" w:rsidR="0020697C" w:rsidRPr="009A418B" w:rsidRDefault="0020697C" w:rsidP="00E34479">
            <w:pPr>
              <w:spacing w:line="259" w:lineRule="auto"/>
              <w:ind w:left="58"/>
              <w:jc w:val="center"/>
              <w:rPr>
                <w:rFonts w:ascii="Times New Roman" w:eastAsia="宋体" w:hAnsi="Times New Roman" w:cs="Times New Roman"/>
                <w:sz w:val="24"/>
                <w:szCs w:val="24"/>
                <w:highlight w:val="yellow"/>
              </w:rPr>
            </w:pPr>
            <w:r w:rsidRPr="0059149C">
              <w:rPr>
                <w:rFonts w:ascii="Times New Roman" w:eastAsia="宋体" w:hAnsi="Times New Roman" w:cs="Times New Roman"/>
                <w:sz w:val="24"/>
                <w:szCs w:val="24"/>
              </w:rPr>
              <w:t>4</w:t>
            </w:r>
            <w:r w:rsidR="0059149C" w:rsidRPr="0059149C">
              <w:rPr>
                <w:rFonts w:ascii="Times New Roman" w:eastAsia="宋体" w:hAnsi="Times New Roman" w:cs="Times New Roman"/>
                <w:sz w:val="24"/>
                <w:szCs w:val="24"/>
              </w:rPr>
              <w:t>17</w:t>
            </w:r>
            <w:r w:rsidRPr="0059149C">
              <w:rPr>
                <w:rFonts w:ascii="Times New Roman" w:eastAsia="宋体" w:hAnsi="Times New Roman" w:cs="Times New Roman"/>
                <w:sz w:val="24"/>
                <w:szCs w:val="24"/>
              </w:rPr>
              <w:t>.</w:t>
            </w:r>
            <w:r w:rsidR="0059149C" w:rsidRPr="0059149C">
              <w:rPr>
                <w:rFonts w:ascii="Times New Roman" w:eastAsia="宋体" w:hAnsi="Times New Roman" w:cs="Times New Roman"/>
                <w:sz w:val="24"/>
                <w:szCs w:val="24"/>
              </w:rPr>
              <w:t>16</w:t>
            </w:r>
          </w:p>
        </w:tc>
      </w:tr>
      <w:tr w:rsidR="0020697C" w:rsidRPr="00704D4E" w14:paraId="07438555" w14:textId="77777777" w:rsidTr="00973D46">
        <w:trPr>
          <w:trHeight w:val="468"/>
          <w:jc w:val="center"/>
        </w:trPr>
        <w:tc>
          <w:tcPr>
            <w:tcW w:w="1204" w:type="dxa"/>
            <w:vMerge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009350F6" w14:textId="77777777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1326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2E958F16" w14:textId="77777777" w:rsidR="0020697C" w:rsidRPr="009A418B" w:rsidRDefault="0020697C" w:rsidP="00E34479">
            <w:pPr>
              <w:spacing w:line="259" w:lineRule="auto"/>
              <w:ind w:left="312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9A418B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1</w:t>
            </w:r>
            <w:r w:rsidRPr="009A418B">
              <w:rPr>
                <w:rFonts w:ascii="Times New Roman" w:eastAsia="宋体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90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3A9F0ECB" w14:textId="37E1121B" w:rsidR="0020697C" w:rsidRPr="003B7BAF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3B7BAF">
              <w:rPr>
                <w:rFonts w:ascii="Times New Roman" w:eastAsia="宋体" w:hAnsi="Times New Roman" w:cs="Times New Roman"/>
                <w:sz w:val="24"/>
                <w:szCs w:val="24"/>
              </w:rPr>
              <w:t>0.9</w:t>
            </w:r>
            <w:r w:rsidR="001F563B" w:rsidRPr="003B7BAF">
              <w:rPr>
                <w:rFonts w:ascii="Times New Roman" w:eastAsia="宋体" w:hAnsi="Times New Roman" w:cs="Times New Roman"/>
                <w:sz w:val="24"/>
                <w:szCs w:val="24"/>
              </w:rPr>
              <w:t>9</w:t>
            </w:r>
            <w:r w:rsidR="003B7BAF" w:rsidRPr="003B7BAF">
              <w:rPr>
                <w:rFonts w:ascii="Times New Roman" w:eastAsia="宋体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566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030751E3" w14:textId="22888072" w:rsidR="0020697C" w:rsidRPr="003B7BAF" w:rsidRDefault="003B7BAF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3B7BAF">
              <w:rPr>
                <w:rFonts w:ascii="Times New Roman" w:eastAsia="宋体" w:hAnsi="Times New Roman" w:cs="Times New Roman"/>
                <w:sz w:val="24"/>
                <w:szCs w:val="24"/>
              </w:rPr>
              <w:t>604.46</w:t>
            </w:r>
          </w:p>
        </w:tc>
        <w:tc>
          <w:tcPr>
            <w:tcW w:w="1415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4ADD1BE0" w14:textId="7D311C96" w:rsidR="0020697C" w:rsidRPr="009A418B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:highlight w:val="yellow"/>
              </w:rPr>
            </w:pPr>
            <w:r w:rsidRPr="003B7BAF">
              <w:rPr>
                <w:rFonts w:ascii="Times New Roman" w:eastAsia="宋体" w:hAnsi="Times New Roman" w:cs="Times New Roman"/>
                <w:sz w:val="24"/>
                <w:szCs w:val="24"/>
              </w:rPr>
              <w:t>0.9</w:t>
            </w:r>
            <w:r w:rsidR="003B7BAF" w:rsidRPr="003B7BAF">
              <w:rPr>
                <w:rFonts w:ascii="Times New Roman" w:eastAsia="宋体" w:hAnsi="Times New Roman" w:cs="Times New Roman"/>
                <w:sz w:val="24"/>
                <w:szCs w:val="24"/>
              </w:rPr>
              <w:t>940</w:t>
            </w:r>
          </w:p>
        </w:tc>
        <w:tc>
          <w:tcPr>
            <w:tcW w:w="1266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1F8332E0" w14:textId="16EBE0E9" w:rsidR="0020697C" w:rsidRPr="009A418B" w:rsidRDefault="0020697C" w:rsidP="00E34479">
            <w:pPr>
              <w:spacing w:line="259" w:lineRule="auto"/>
              <w:ind w:left="58"/>
              <w:jc w:val="center"/>
              <w:rPr>
                <w:rFonts w:ascii="Times New Roman" w:eastAsia="宋体" w:hAnsi="Times New Roman" w:cs="Times New Roman"/>
                <w:sz w:val="24"/>
                <w:szCs w:val="24"/>
                <w:highlight w:val="yellow"/>
              </w:rPr>
            </w:pPr>
            <w:r w:rsidRPr="003B7BAF">
              <w:rPr>
                <w:rFonts w:ascii="Times New Roman" w:eastAsia="宋体" w:hAnsi="Times New Roman" w:cs="Times New Roman"/>
                <w:sz w:val="24"/>
                <w:szCs w:val="24"/>
              </w:rPr>
              <w:t>5</w:t>
            </w:r>
            <w:r w:rsidR="003B7BAF" w:rsidRPr="003B7BAF">
              <w:rPr>
                <w:rFonts w:ascii="Times New Roman" w:eastAsia="宋体" w:hAnsi="Times New Roman" w:cs="Times New Roman"/>
                <w:sz w:val="24"/>
                <w:szCs w:val="24"/>
              </w:rPr>
              <w:t>79</w:t>
            </w:r>
            <w:r w:rsidRPr="003B7BAF">
              <w:rPr>
                <w:rFonts w:ascii="Times New Roman" w:eastAsia="宋体" w:hAnsi="Times New Roman" w:cs="Times New Roman"/>
                <w:sz w:val="24"/>
                <w:szCs w:val="24"/>
              </w:rPr>
              <w:t>.</w:t>
            </w:r>
            <w:r w:rsidR="003B7BAF" w:rsidRPr="003B7BAF">
              <w:rPr>
                <w:rFonts w:ascii="Times New Roman" w:eastAsia="宋体" w:hAnsi="Times New Roman" w:cs="Times New Roman"/>
                <w:sz w:val="24"/>
                <w:szCs w:val="24"/>
              </w:rPr>
              <w:t>67</w:t>
            </w:r>
          </w:p>
        </w:tc>
      </w:tr>
      <w:tr w:rsidR="0020697C" w:rsidRPr="00704D4E" w14:paraId="0F0C3039" w14:textId="77777777" w:rsidTr="00973D46">
        <w:trPr>
          <w:trHeight w:val="468"/>
          <w:jc w:val="center"/>
        </w:trPr>
        <w:tc>
          <w:tcPr>
            <w:tcW w:w="1204" w:type="dxa"/>
            <w:vMerge w:val="restart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445ECC12" w14:textId="77777777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LP-PAO</w:t>
            </w:r>
          </w:p>
        </w:tc>
        <w:tc>
          <w:tcPr>
            <w:tcW w:w="1326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03C79F3E" w14:textId="77777777" w:rsidR="0020697C" w:rsidRPr="00704D4E" w:rsidRDefault="0020697C" w:rsidP="00E34479">
            <w:pPr>
              <w:spacing w:line="259" w:lineRule="auto"/>
              <w:ind w:left="312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1490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1C34B2B1" w14:textId="49F09F77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0.991</w:t>
            </w:r>
            <w:r w:rsidR="00761492"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66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2CB7E760" w14:textId="469E98C4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293.44</w:t>
            </w:r>
          </w:p>
        </w:tc>
        <w:tc>
          <w:tcPr>
            <w:tcW w:w="1415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263414C2" w14:textId="6A6DADA6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0.986</w:t>
            </w:r>
            <w:r w:rsidR="00761492"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6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370D29DF" w14:textId="20CDF1BB" w:rsidR="0020697C" w:rsidRPr="00704D4E" w:rsidRDefault="0020697C" w:rsidP="00E34479">
            <w:pPr>
              <w:spacing w:line="259" w:lineRule="auto"/>
              <w:ind w:left="58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284.77</w:t>
            </w:r>
          </w:p>
        </w:tc>
      </w:tr>
      <w:tr w:rsidR="0020697C" w:rsidRPr="00704D4E" w14:paraId="1A0E4CC1" w14:textId="77777777" w:rsidTr="007160E8">
        <w:trPr>
          <w:trHeight w:val="468"/>
          <w:jc w:val="center"/>
        </w:trPr>
        <w:tc>
          <w:tcPr>
            <w:tcW w:w="1204" w:type="dxa"/>
            <w:vMerge/>
            <w:tcBorders>
              <w:left w:val="nil"/>
              <w:right w:val="nil"/>
            </w:tcBorders>
            <w:vAlign w:val="center"/>
          </w:tcPr>
          <w:p w14:paraId="61A2B6DF" w14:textId="77777777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1326" w:type="dxa"/>
            <w:tcBorders>
              <w:top w:val="nil"/>
              <w:left w:val="nil"/>
              <w:right w:val="nil"/>
            </w:tcBorders>
            <w:vAlign w:val="center"/>
          </w:tcPr>
          <w:p w14:paraId="3A4E83BF" w14:textId="77777777" w:rsidR="0020697C" w:rsidRPr="00704D4E" w:rsidRDefault="0020697C" w:rsidP="00E34479">
            <w:pPr>
              <w:spacing w:line="259" w:lineRule="auto"/>
              <w:ind w:left="312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1490" w:type="dxa"/>
            <w:tcBorders>
              <w:top w:val="nil"/>
              <w:left w:val="nil"/>
              <w:right w:val="nil"/>
            </w:tcBorders>
            <w:vAlign w:val="center"/>
          </w:tcPr>
          <w:p w14:paraId="7120FE17" w14:textId="0B9C7D7B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0.997</w:t>
            </w:r>
            <w:r w:rsidR="003346D5"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66" w:type="dxa"/>
            <w:tcBorders>
              <w:top w:val="nil"/>
              <w:left w:val="nil"/>
              <w:right w:val="nil"/>
            </w:tcBorders>
            <w:vAlign w:val="center"/>
          </w:tcPr>
          <w:p w14:paraId="19C0B20B" w14:textId="659D6C64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612.07</w:t>
            </w:r>
          </w:p>
        </w:tc>
        <w:tc>
          <w:tcPr>
            <w:tcW w:w="1415" w:type="dxa"/>
            <w:tcBorders>
              <w:top w:val="nil"/>
              <w:left w:val="nil"/>
              <w:right w:val="nil"/>
            </w:tcBorders>
            <w:vAlign w:val="center"/>
          </w:tcPr>
          <w:p w14:paraId="107B02E0" w14:textId="6670CAC8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0.98</w:t>
            </w:r>
            <w:r w:rsidR="00761492"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66" w:type="dxa"/>
            <w:tcBorders>
              <w:top w:val="nil"/>
              <w:left w:val="nil"/>
              <w:right w:val="nil"/>
            </w:tcBorders>
            <w:vAlign w:val="center"/>
          </w:tcPr>
          <w:p w14:paraId="5A2A0BAA" w14:textId="5EE2B9B9" w:rsidR="0020697C" w:rsidRPr="00704D4E" w:rsidRDefault="0020697C" w:rsidP="00E34479">
            <w:pPr>
              <w:spacing w:line="259" w:lineRule="auto"/>
              <w:ind w:left="58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588.20</w:t>
            </w:r>
          </w:p>
        </w:tc>
      </w:tr>
      <w:tr w:rsidR="0020697C" w:rsidRPr="00704D4E" w14:paraId="57537B07" w14:textId="77777777" w:rsidTr="00973D46">
        <w:trPr>
          <w:trHeight w:val="468"/>
          <w:jc w:val="center"/>
        </w:trPr>
        <w:tc>
          <w:tcPr>
            <w:tcW w:w="1204" w:type="dxa"/>
            <w:vMerge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31A35358" w14:textId="77777777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1326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61C11887" w14:textId="77777777" w:rsidR="0020697C" w:rsidRPr="00704D4E" w:rsidRDefault="0020697C" w:rsidP="00E34479">
            <w:pPr>
              <w:spacing w:line="259" w:lineRule="auto"/>
              <w:ind w:left="312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1</w:t>
            </w: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90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47D6F0C6" w14:textId="0D868E4F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0.9973</w:t>
            </w:r>
          </w:p>
        </w:tc>
        <w:tc>
          <w:tcPr>
            <w:tcW w:w="1566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1BDFADD4" w14:textId="2F954DB5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860.04</w:t>
            </w:r>
          </w:p>
        </w:tc>
        <w:tc>
          <w:tcPr>
            <w:tcW w:w="1415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6F1C65F2" w14:textId="77777777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0.9918</w:t>
            </w:r>
          </w:p>
        </w:tc>
        <w:tc>
          <w:tcPr>
            <w:tcW w:w="1266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2F7FDD24" w14:textId="364A3A48" w:rsidR="0020697C" w:rsidRPr="00704D4E" w:rsidRDefault="0020697C" w:rsidP="00E34479">
            <w:pPr>
              <w:spacing w:line="259" w:lineRule="auto"/>
              <w:ind w:left="58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824.08</w:t>
            </w:r>
          </w:p>
        </w:tc>
      </w:tr>
      <w:tr w:rsidR="0020697C" w:rsidRPr="00704D4E" w14:paraId="74B3A9FB" w14:textId="77777777" w:rsidTr="00973D46">
        <w:trPr>
          <w:trHeight w:val="468"/>
          <w:jc w:val="center"/>
        </w:trPr>
        <w:tc>
          <w:tcPr>
            <w:tcW w:w="1204" w:type="dxa"/>
            <w:vMerge w:val="restart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38A3AA4A" w14:textId="0C99DD0A" w:rsidR="0020697C" w:rsidRPr="00704D4E" w:rsidRDefault="00CB3B8E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sz w:val="24"/>
                <w:szCs w:val="24"/>
              </w:rPr>
              <w:t>HTC</w:t>
            </w:r>
            <w:r w:rsidR="0020697C"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-PAO</w:t>
            </w:r>
          </w:p>
        </w:tc>
        <w:tc>
          <w:tcPr>
            <w:tcW w:w="1326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79C89E30" w14:textId="77777777" w:rsidR="0020697C" w:rsidRPr="00704D4E" w:rsidRDefault="0020697C" w:rsidP="00E34479">
            <w:pPr>
              <w:spacing w:line="259" w:lineRule="auto"/>
              <w:ind w:left="312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1490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20699851" w14:textId="7E0E3022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0.9903</w:t>
            </w:r>
          </w:p>
        </w:tc>
        <w:tc>
          <w:tcPr>
            <w:tcW w:w="1566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0E051F17" w14:textId="3DF619DE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375.25</w:t>
            </w:r>
          </w:p>
        </w:tc>
        <w:tc>
          <w:tcPr>
            <w:tcW w:w="1415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758669A7" w14:textId="4DC2EA74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0.947</w:t>
            </w:r>
            <w:r w:rsidR="00761492"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6" w:type="dxa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409023A1" w14:textId="75B17128" w:rsidR="0020697C" w:rsidRPr="00704D4E" w:rsidRDefault="0020697C" w:rsidP="00E34479">
            <w:pPr>
              <w:spacing w:line="259" w:lineRule="auto"/>
              <w:ind w:left="58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360.0</w:t>
            </w:r>
            <w:r w:rsidR="003A6239"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1</w:t>
            </w:r>
          </w:p>
        </w:tc>
      </w:tr>
      <w:tr w:rsidR="0020697C" w:rsidRPr="00704D4E" w14:paraId="426672D6" w14:textId="77777777" w:rsidTr="007160E8">
        <w:trPr>
          <w:trHeight w:val="468"/>
          <w:jc w:val="center"/>
        </w:trPr>
        <w:tc>
          <w:tcPr>
            <w:tcW w:w="1204" w:type="dxa"/>
            <w:vMerge/>
            <w:tcBorders>
              <w:left w:val="nil"/>
              <w:right w:val="nil"/>
            </w:tcBorders>
            <w:vAlign w:val="center"/>
          </w:tcPr>
          <w:p w14:paraId="2B8D01DD" w14:textId="77777777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1326" w:type="dxa"/>
            <w:tcBorders>
              <w:top w:val="nil"/>
              <w:left w:val="nil"/>
              <w:right w:val="nil"/>
            </w:tcBorders>
            <w:vAlign w:val="center"/>
          </w:tcPr>
          <w:p w14:paraId="5B8D428A" w14:textId="77777777" w:rsidR="0020697C" w:rsidRPr="00704D4E" w:rsidRDefault="0020697C" w:rsidP="00E34479">
            <w:pPr>
              <w:spacing w:line="259" w:lineRule="auto"/>
              <w:ind w:left="312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1490" w:type="dxa"/>
            <w:tcBorders>
              <w:top w:val="nil"/>
              <w:left w:val="nil"/>
              <w:right w:val="nil"/>
            </w:tcBorders>
            <w:vAlign w:val="center"/>
          </w:tcPr>
          <w:p w14:paraId="553E9E5E" w14:textId="16F67068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0.99</w:t>
            </w:r>
            <w:r w:rsidR="00D64A75">
              <w:rPr>
                <w:rFonts w:ascii="Times New Roman" w:eastAsia="宋体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566" w:type="dxa"/>
            <w:tcBorders>
              <w:top w:val="nil"/>
              <w:left w:val="nil"/>
              <w:right w:val="nil"/>
            </w:tcBorders>
            <w:vAlign w:val="center"/>
          </w:tcPr>
          <w:p w14:paraId="5E4E6E1D" w14:textId="0A8D893A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D64A75">
              <w:rPr>
                <w:rFonts w:ascii="Times New Roman" w:eastAsia="宋体" w:hAnsi="Times New Roman" w:cs="Times New Roman"/>
                <w:sz w:val="24"/>
                <w:szCs w:val="24"/>
              </w:rPr>
              <w:t>7</w:t>
            </w:r>
            <w:r w:rsidR="00D64A75" w:rsidRPr="00D64A75">
              <w:rPr>
                <w:rFonts w:ascii="Times New Roman" w:eastAsia="宋体" w:hAnsi="Times New Roman" w:cs="Times New Roman"/>
                <w:sz w:val="24"/>
                <w:szCs w:val="24"/>
              </w:rPr>
              <w:t>79</w:t>
            </w:r>
            <w:r w:rsidRPr="00D64A75">
              <w:rPr>
                <w:rFonts w:ascii="Times New Roman" w:eastAsia="宋体" w:hAnsi="Times New Roman" w:cs="Times New Roman"/>
                <w:sz w:val="24"/>
                <w:szCs w:val="24"/>
              </w:rPr>
              <w:t>.2</w:t>
            </w:r>
            <w:r w:rsidR="00D64A75" w:rsidRPr="00D64A75">
              <w:rPr>
                <w:rFonts w:ascii="Times New Roman" w:eastAsia="宋体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15" w:type="dxa"/>
            <w:tcBorders>
              <w:top w:val="nil"/>
              <w:left w:val="nil"/>
              <w:right w:val="nil"/>
            </w:tcBorders>
            <w:vAlign w:val="center"/>
          </w:tcPr>
          <w:p w14:paraId="01E332F1" w14:textId="66787CC8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0.98</w:t>
            </w:r>
            <w:r w:rsidR="00D64A75">
              <w:rPr>
                <w:rFonts w:ascii="Times New Roman" w:eastAsia="宋体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66" w:type="dxa"/>
            <w:tcBorders>
              <w:top w:val="nil"/>
              <w:left w:val="nil"/>
              <w:right w:val="nil"/>
            </w:tcBorders>
            <w:vAlign w:val="center"/>
          </w:tcPr>
          <w:p w14:paraId="04260A51" w14:textId="66E76561" w:rsidR="0020697C" w:rsidRPr="00704D4E" w:rsidRDefault="0020697C" w:rsidP="00E34479">
            <w:pPr>
              <w:spacing w:line="259" w:lineRule="auto"/>
              <w:ind w:left="58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D64A75">
              <w:rPr>
                <w:rFonts w:ascii="Times New Roman" w:eastAsia="宋体" w:hAnsi="Times New Roman" w:cs="Times New Roman"/>
                <w:sz w:val="24"/>
                <w:szCs w:val="24"/>
              </w:rPr>
              <w:t>75</w:t>
            </w:r>
            <w:r w:rsidR="00D64A75" w:rsidRPr="00D64A75">
              <w:rPr>
                <w:rFonts w:ascii="Times New Roman" w:eastAsia="宋体" w:hAnsi="Times New Roman" w:cs="Times New Roman"/>
                <w:sz w:val="24"/>
                <w:szCs w:val="24"/>
              </w:rPr>
              <w:t>2</w:t>
            </w:r>
            <w:r w:rsidRPr="00D64A75">
              <w:rPr>
                <w:rFonts w:ascii="Times New Roman" w:eastAsia="宋体" w:hAnsi="Times New Roman" w:cs="Times New Roman"/>
                <w:sz w:val="24"/>
                <w:szCs w:val="24"/>
              </w:rPr>
              <w:t>.</w:t>
            </w:r>
            <w:r w:rsidR="00D64A75" w:rsidRPr="00D64A75">
              <w:rPr>
                <w:rFonts w:ascii="Times New Roman" w:eastAsia="宋体" w:hAnsi="Times New Roman" w:cs="Times New Roman"/>
                <w:sz w:val="24"/>
                <w:szCs w:val="24"/>
              </w:rPr>
              <w:t>21</w:t>
            </w:r>
          </w:p>
        </w:tc>
      </w:tr>
      <w:tr w:rsidR="0020697C" w:rsidRPr="00704D4E" w14:paraId="77785076" w14:textId="77777777" w:rsidTr="007160E8">
        <w:trPr>
          <w:trHeight w:val="468"/>
          <w:jc w:val="center"/>
        </w:trPr>
        <w:tc>
          <w:tcPr>
            <w:tcW w:w="1204" w:type="dxa"/>
            <w:vMerge/>
            <w:tcBorders>
              <w:left w:val="nil"/>
              <w:bottom w:val="single" w:sz="12" w:space="0" w:color="000000"/>
              <w:right w:val="nil"/>
            </w:tcBorders>
            <w:vAlign w:val="center"/>
          </w:tcPr>
          <w:p w14:paraId="6F50490E" w14:textId="77777777" w:rsidR="0020697C" w:rsidRPr="00704D4E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1326" w:type="dxa"/>
            <w:tcBorders>
              <w:left w:val="nil"/>
              <w:bottom w:val="single" w:sz="12" w:space="0" w:color="000000"/>
              <w:right w:val="nil"/>
            </w:tcBorders>
            <w:vAlign w:val="center"/>
          </w:tcPr>
          <w:p w14:paraId="760FA062" w14:textId="77777777" w:rsidR="0020697C" w:rsidRPr="00704D4E" w:rsidRDefault="0020697C" w:rsidP="00E34479">
            <w:pPr>
              <w:spacing w:line="259" w:lineRule="auto"/>
              <w:ind w:left="312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1</w:t>
            </w:r>
            <w:r w:rsidRPr="00704D4E">
              <w:rPr>
                <w:rFonts w:ascii="Times New Roman" w:eastAsia="宋体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90" w:type="dxa"/>
            <w:tcBorders>
              <w:left w:val="nil"/>
              <w:bottom w:val="single" w:sz="12" w:space="0" w:color="000000"/>
              <w:right w:val="nil"/>
            </w:tcBorders>
            <w:vAlign w:val="center"/>
          </w:tcPr>
          <w:p w14:paraId="5088CB02" w14:textId="6A7F4B55" w:rsidR="0020697C" w:rsidRPr="00842DAA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:highlight w:val="yellow"/>
              </w:rPr>
            </w:pPr>
            <w:r w:rsidRPr="00F84C6C">
              <w:rPr>
                <w:rFonts w:ascii="Times New Roman" w:eastAsia="宋体" w:hAnsi="Times New Roman" w:cs="Times New Roman"/>
                <w:sz w:val="24"/>
                <w:szCs w:val="24"/>
              </w:rPr>
              <w:t>0.9</w:t>
            </w:r>
            <w:r w:rsidR="00F84C6C" w:rsidRPr="00F84C6C">
              <w:rPr>
                <w:rFonts w:ascii="Times New Roman" w:eastAsia="宋体" w:hAnsi="Times New Roman" w:cs="Times New Roman"/>
                <w:sz w:val="24"/>
                <w:szCs w:val="24"/>
              </w:rPr>
              <w:t>891</w:t>
            </w:r>
          </w:p>
        </w:tc>
        <w:tc>
          <w:tcPr>
            <w:tcW w:w="1566" w:type="dxa"/>
            <w:tcBorders>
              <w:left w:val="nil"/>
              <w:bottom w:val="single" w:sz="12" w:space="0" w:color="000000"/>
              <w:right w:val="nil"/>
            </w:tcBorders>
            <w:vAlign w:val="center"/>
          </w:tcPr>
          <w:p w14:paraId="2AE0EBDC" w14:textId="1C9D2C76" w:rsidR="0020697C" w:rsidRPr="00842DAA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:highlight w:val="yellow"/>
              </w:rPr>
            </w:pPr>
            <w:r w:rsidRPr="00B958C1">
              <w:rPr>
                <w:rFonts w:ascii="Times New Roman" w:eastAsia="宋体" w:hAnsi="Times New Roman" w:cs="Times New Roman"/>
                <w:sz w:val="24"/>
                <w:szCs w:val="24"/>
              </w:rPr>
              <w:t>109</w:t>
            </w:r>
            <w:r w:rsidR="00B958C1" w:rsidRPr="00B958C1">
              <w:rPr>
                <w:rFonts w:ascii="Times New Roman" w:eastAsia="宋体" w:hAnsi="Times New Roman" w:cs="Times New Roman"/>
                <w:sz w:val="24"/>
                <w:szCs w:val="24"/>
              </w:rPr>
              <w:t>9</w:t>
            </w:r>
            <w:r w:rsidRPr="00B958C1">
              <w:rPr>
                <w:rFonts w:ascii="Times New Roman" w:eastAsia="宋体" w:hAnsi="Times New Roman" w:cs="Times New Roman"/>
                <w:sz w:val="24"/>
                <w:szCs w:val="24"/>
              </w:rPr>
              <w:t>.</w:t>
            </w:r>
            <w:r w:rsidR="00B958C1" w:rsidRPr="00B958C1">
              <w:rPr>
                <w:rFonts w:ascii="Times New Roman" w:eastAsia="宋体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415" w:type="dxa"/>
            <w:tcBorders>
              <w:left w:val="nil"/>
              <w:bottom w:val="single" w:sz="12" w:space="0" w:color="000000"/>
              <w:right w:val="nil"/>
            </w:tcBorders>
            <w:vAlign w:val="center"/>
          </w:tcPr>
          <w:p w14:paraId="11C5327D" w14:textId="4CF000C2" w:rsidR="0020697C" w:rsidRPr="00842DAA" w:rsidRDefault="0020697C" w:rsidP="00E34479">
            <w:pPr>
              <w:spacing w:line="259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:highlight w:val="yellow"/>
              </w:rPr>
            </w:pPr>
            <w:r w:rsidRPr="00F84C6C">
              <w:rPr>
                <w:rFonts w:ascii="Times New Roman" w:eastAsia="宋体" w:hAnsi="Times New Roman" w:cs="Times New Roman"/>
                <w:sz w:val="24"/>
                <w:szCs w:val="24"/>
              </w:rPr>
              <w:t>0.98</w:t>
            </w:r>
            <w:r w:rsidR="00F84C6C" w:rsidRPr="00F84C6C">
              <w:rPr>
                <w:rFonts w:ascii="Times New Roman" w:eastAsia="宋体" w:hAnsi="Times New Roman" w:cs="Times New Roman"/>
                <w:sz w:val="24"/>
                <w:szCs w:val="24"/>
              </w:rPr>
              <w:t>5</w:t>
            </w:r>
            <w:r w:rsidRPr="00F84C6C">
              <w:rPr>
                <w:rFonts w:ascii="Times New Roman" w:eastAsia="宋体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6" w:type="dxa"/>
            <w:tcBorders>
              <w:left w:val="nil"/>
              <w:bottom w:val="single" w:sz="12" w:space="0" w:color="000000"/>
              <w:right w:val="nil"/>
            </w:tcBorders>
            <w:vAlign w:val="center"/>
          </w:tcPr>
          <w:p w14:paraId="552E9789" w14:textId="47D7ED53" w:rsidR="0020697C" w:rsidRPr="00842DAA" w:rsidRDefault="0020697C" w:rsidP="00E34479">
            <w:pPr>
              <w:spacing w:line="259" w:lineRule="auto"/>
              <w:ind w:left="58"/>
              <w:jc w:val="center"/>
              <w:rPr>
                <w:rFonts w:ascii="Times New Roman" w:eastAsia="宋体" w:hAnsi="Times New Roman" w:cs="Times New Roman"/>
                <w:sz w:val="24"/>
                <w:szCs w:val="24"/>
                <w:highlight w:val="yellow"/>
              </w:rPr>
            </w:pPr>
            <w:r w:rsidRPr="00023830">
              <w:rPr>
                <w:rFonts w:ascii="Times New Roman" w:eastAsia="宋体" w:hAnsi="Times New Roman" w:cs="Times New Roman"/>
                <w:sz w:val="24"/>
                <w:szCs w:val="24"/>
              </w:rPr>
              <w:t>10</w:t>
            </w:r>
            <w:r w:rsidR="00023830" w:rsidRPr="00023830">
              <w:rPr>
                <w:rFonts w:ascii="Times New Roman" w:eastAsia="宋体" w:hAnsi="Times New Roman" w:cs="Times New Roman"/>
                <w:sz w:val="24"/>
                <w:szCs w:val="24"/>
              </w:rPr>
              <w:t>50</w:t>
            </w:r>
            <w:r w:rsidRPr="00023830">
              <w:rPr>
                <w:rFonts w:ascii="Times New Roman" w:eastAsia="宋体" w:hAnsi="Times New Roman" w:cs="Times New Roman"/>
                <w:sz w:val="24"/>
                <w:szCs w:val="24"/>
              </w:rPr>
              <w:t>.</w:t>
            </w:r>
            <w:r w:rsidR="00023830" w:rsidRPr="00023830">
              <w:rPr>
                <w:rFonts w:ascii="Times New Roman" w:eastAsia="宋体" w:hAnsi="Times New Roman" w:cs="Times New Roman"/>
                <w:sz w:val="24"/>
                <w:szCs w:val="24"/>
              </w:rPr>
              <w:t>55</w:t>
            </w:r>
          </w:p>
        </w:tc>
      </w:tr>
    </w:tbl>
    <w:p w14:paraId="25F7D522" w14:textId="77777777" w:rsidR="00920C67" w:rsidRDefault="00920C67" w:rsidP="00920C67">
      <w:pPr>
        <w:pStyle w:val="af5"/>
        <w:outlineLvl w:val="9"/>
      </w:pPr>
      <w:bookmarkStart w:id="61" w:name="_Toc194530726"/>
      <w:bookmarkStart w:id="62" w:name="_Toc194531163"/>
      <w:bookmarkStart w:id="63" w:name="_Toc195111691"/>
    </w:p>
    <w:p w14:paraId="2FB83A51" w14:textId="77777777" w:rsidR="00920C67" w:rsidRDefault="00920C67" w:rsidP="00920C67">
      <w:pPr>
        <w:pStyle w:val="af5"/>
        <w:outlineLvl w:val="9"/>
        <w:rPr>
          <w:rFonts w:eastAsiaTheme="minorEastAsia"/>
        </w:rPr>
      </w:pPr>
    </w:p>
    <w:p w14:paraId="01899D8C" w14:textId="77777777" w:rsidR="00920C67" w:rsidRPr="00AB46D3" w:rsidRDefault="00920C67" w:rsidP="00920C67">
      <w:pPr>
        <w:pStyle w:val="af5"/>
        <w:outlineLvl w:val="9"/>
        <w:rPr>
          <w:rFonts w:eastAsiaTheme="minorEastAsia"/>
        </w:rPr>
      </w:pPr>
    </w:p>
    <w:p w14:paraId="058FA3CF" w14:textId="611FFBE0" w:rsidR="009C6395" w:rsidRPr="00BC14AE" w:rsidRDefault="00BC14AE" w:rsidP="0036288B">
      <w:pPr>
        <w:pStyle w:val="af5"/>
        <w:outlineLvl w:val="9"/>
      </w:pPr>
      <w:r w:rsidRPr="00BC14AE">
        <w:t xml:space="preserve">Supplementary Table </w:t>
      </w:r>
      <w:r w:rsidR="00DD240B">
        <w:t>3</w:t>
      </w:r>
      <w:r w:rsidRPr="00BC14AE">
        <w:t xml:space="preserve"> | </w:t>
      </w:r>
      <w:r w:rsidR="00F57E2C" w:rsidRPr="00BC14AE">
        <w:t xml:space="preserve">Fitting parameters of equilibrium adsorption isotherms of </w:t>
      </w:r>
      <w:r w:rsidR="006C3557">
        <w:t>IM</w:t>
      </w:r>
      <w:r w:rsidR="00F57E2C" w:rsidRPr="00BC14AE">
        <w:t>-PAO</w:t>
      </w:r>
      <w:r w:rsidR="00F974CE" w:rsidRPr="00BC14AE">
        <w:t xml:space="preserve">, LP-PAO and </w:t>
      </w:r>
      <w:r w:rsidR="00CB3B8E">
        <w:t>HTC</w:t>
      </w:r>
      <w:r w:rsidR="00F974CE" w:rsidRPr="00BC14AE">
        <w:t>-PAO</w:t>
      </w:r>
      <w:r w:rsidR="00F57E2C" w:rsidRPr="00BC14AE">
        <w:t xml:space="preserve"> based on Langmuir and Freundlich models.</w:t>
      </w:r>
      <w:bookmarkEnd w:id="61"/>
      <w:bookmarkEnd w:id="62"/>
      <w:bookmarkEnd w:id="63"/>
      <w:r w:rsidR="00F57E2C" w:rsidRPr="00BC14AE">
        <w:t xml:space="preserve"> </w:t>
      </w:r>
    </w:p>
    <w:tbl>
      <w:tblPr>
        <w:tblStyle w:val="a7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717F76" w14:paraId="6594024A" w14:textId="77777777" w:rsidTr="00BF1F98">
        <w:tc>
          <w:tcPr>
            <w:tcW w:w="1659" w:type="dxa"/>
            <w:tcBorders>
              <w:top w:val="single" w:sz="12" w:space="0" w:color="auto"/>
              <w:bottom w:val="nil"/>
            </w:tcBorders>
          </w:tcPr>
          <w:p w14:paraId="59F7D224" w14:textId="77777777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3318" w:type="dxa"/>
            <w:gridSpan w:val="2"/>
            <w:tcBorders>
              <w:top w:val="single" w:sz="12" w:space="0" w:color="auto"/>
              <w:bottom w:val="nil"/>
            </w:tcBorders>
          </w:tcPr>
          <w:p w14:paraId="7037934C" w14:textId="2CF09EE4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DB76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</w:rPr>
              <w:t>Langmuir model</w:t>
            </w:r>
          </w:p>
        </w:tc>
        <w:tc>
          <w:tcPr>
            <w:tcW w:w="3319" w:type="dxa"/>
            <w:gridSpan w:val="2"/>
            <w:tcBorders>
              <w:top w:val="single" w:sz="12" w:space="0" w:color="auto"/>
              <w:bottom w:val="nil"/>
            </w:tcBorders>
          </w:tcPr>
          <w:p w14:paraId="5DC18EE6" w14:textId="05B453B5" w:rsidR="00717F76" w:rsidRDefault="00717F76" w:rsidP="00E34479">
            <w:pPr>
              <w:widowControl/>
              <w:spacing w:after="40" w:line="409" w:lineRule="auto"/>
              <w:ind w:firstLineChars="200" w:firstLine="482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DB76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</w:rPr>
              <w:t>Freundlich model</w:t>
            </w:r>
          </w:p>
        </w:tc>
      </w:tr>
      <w:tr w:rsidR="00717F76" w14:paraId="10DEE861" w14:textId="77777777" w:rsidTr="00BF1F98">
        <w:tc>
          <w:tcPr>
            <w:tcW w:w="1659" w:type="dxa"/>
            <w:tcBorders>
              <w:top w:val="nil"/>
              <w:bottom w:val="single" w:sz="12" w:space="0" w:color="auto"/>
            </w:tcBorders>
          </w:tcPr>
          <w:p w14:paraId="7A28D0EF" w14:textId="77777777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1659" w:type="dxa"/>
            <w:tcBorders>
              <w:top w:val="nil"/>
              <w:bottom w:val="single" w:sz="12" w:space="0" w:color="auto"/>
            </w:tcBorders>
          </w:tcPr>
          <w:p w14:paraId="0AE44AED" w14:textId="64CED4FC" w:rsidR="00717F76" w:rsidRDefault="00717F76" w:rsidP="00E34479">
            <w:pPr>
              <w:widowControl/>
              <w:spacing w:after="40" w:line="409" w:lineRule="auto"/>
              <w:ind w:firstLineChars="100" w:firstLine="241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A45BC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</w:rPr>
              <w:t>R</w:t>
            </w:r>
            <w:r w:rsidRPr="00A45BC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vertAlign w:val="superscript"/>
              </w:rPr>
              <w:t>2</w:t>
            </w:r>
          </w:p>
        </w:tc>
        <w:tc>
          <w:tcPr>
            <w:tcW w:w="1659" w:type="dxa"/>
            <w:tcBorders>
              <w:top w:val="nil"/>
              <w:bottom w:val="single" w:sz="12" w:space="0" w:color="auto"/>
            </w:tcBorders>
            <w:vAlign w:val="center"/>
          </w:tcPr>
          <w:p w14:paraId="731B215D" w14:textId="51576923" w:rsidR="00717F76" w:rsidRPr="00717F76" w:rsidRDefault="00000000" w:rsidP="00E34479">
            <w:pPr>
              <w:spacing w:after="10" w:line="259" w:lineRule="auto"/>
              <w:jc w:val="center"/>
              <w:rPr>
                <w:rFonts w:ascii="Times New Roman" w:hAnsi="Times New Roman" w:cs="Times New Roman"/>
                <w:b/>
                <w:sz w:val="22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b/>
                      <w:i/>
                      <w:sz w:val="22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 w:hint="eastAsia"/>
                      <w:sz w:val="22"/>
                    </w:rPr>
                    <m:t>q</m:t>
                  </m:r>
                </m:e>
                <m:sub>
                  <m:r>
                    <m:rPr>
                      <m:sty m:val="b"/>
                    </m:rPr>
                    <w:rPr>
                      <w:rFonts w:ascii="Cambria Math" w:hAnsi="Cambria Math" w:cs="Times New Roman" w:hint="eastAsia"/>
                      <w:sz w:val="22"/>
                    </w:rPr>
                    <m:t>m</m:t>
                  </m:r>
                </m:sub>
              </m:sSub>
            </m:oMath>
            <w:r w:rsidR="00320D82" w:rsidRPr="00320D82">
              <w:rPr>
                <w:rFonts w:ascii="Times New Roman" w:eastAsia="Times New Roman" w:hAnsi="Times New Roman" w:cs="Times New Roman"/>
                <w:b/>
                <w:sz w:val="22"/>
              </w:rPr>
              <w:t xml:space="preserve"> </w:t>
            </w:r>
            <w:r w:rsidR="00717F76">
              <w:rPr>
                <w:rFonts w:ascii="Times New Roman" w:eastAsia="Times New Roman" w:hAnsi="Times New Roman" w:cs="Times New Roman"/>
                <w:b/>
                <w:sz w:val="22"/>
              </w:rPr>
              <w:t>(mg g</w:t>
            </w:r>
            <w:r w:rsidR="00717F76">
              <w:rPr>
                <w:rFonts w:ascii="Times New Roman" w:eastAsia="Times New Roman" w:hAnsi="Times New Roman" w:cs="Times New Roman"/>
                <w:b/>
                <w:sz w:val="22"/>
                <w:vertAlign w:val="superscript"/>
              </w:rPr>
              <w:t>-1</w:t>
            </w:r>
            <w:r w:rsidR="00717F76">
              <w:rPr>
                <w:rFonts w:ascii="Times New Roman" w:eastAsia="Times New Roman" w:hAnsi="Times New Roman" w:cs="Times New Roman"/>
                <w:b/>
                <w:sz w:val="22"/>
              </w:rPr>
              <w:t>)</w:t>
            </w:r>
          </w:p>
        </w:tc>
        <w:tc>
          <w:tcPr>
            <w:tcW w:w="1659" w:type="dxa"/>
            <w:tcBorders>
              <w:top w:val="nil"/>
              <w:bottom w:val="single" w:sz="12" w:space="0" w:color="auto"/>
            </w:tcBorders>
          </w:tcPr>
          <w:p w14:paraId="72DBE09F" w14:textId="4D36BA98" w:rsidR="00717F76" w:rsidRDefault="00717F76" w:rsidP="00E34479">
            <w:pPr>
              <w:widowControl/>
              <w:spacing w:after="40" w:line="409" w:lineRule="auto"/>
              <w:ind w:firstLineChars="200" w:firstLine="482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A45BC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</w:rPr>
              <w:t>R</w:t>
            </w:r>
            <w:r w:rsidRPr="00A45BC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vertAlign w:val="superscript"/>
              </w:rPr>
              <w:t>2</w:t>
            </w:r>
          </w:p>
        </w:tc>
        <w:tc>
          <w:tcPr>
            <w:tcW w:w="1660" w:type="dxa"/>
            <w:tcBorders>
              <w:top w:val="nil"/>
              <w:bottom w:val="single" w:sz="12" w:space="0" w:color="auto"/>
            </w:tcBorders>
            <w:vAlign w:val="center"/>
          </w:tcPr>
          <w:p w14:paraId="78452D11" w14:textId="66359464" w:rsidR="00717F76" w:rsidRPr="00717F76" w:rsidRDefault="00000000" w:rsidP="00E34479">
            <w:pPr>
              <w:spacing w:after="10" w:line="259" w:lineRule="auto"/>
              <w:jc w:val="center"/>
              <w:rPr>
                <w:rFonts w:ascii="Times New Roman" w:hAnsi="Times New Roman" w:cs="Times New Roman"/>
                <w:b/>
                <w:sz w:val="22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b/>
                      <w:i/>
                      <w:sz w:val="22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 w:hint="eastAsia"/>
                      <w:sz w:val="22"/>
                    </w:rPr>
                    <m:t>q</m:t>
                  </m:r>
                </m:e>
                <m:sub>
                  <m:r>
                    <m:rPr>
                      <m:sty m:val="b"/>
                    </m:rPr>
                    <w:rPr>
                      <w:rFonts w:ascii="Cambria Math" w:hAnsi="Cambria Math" w:cs="Times New Roman" w:hint="eastAsia"/>
                      <w:sz w:val="22"/>
                    </w:rPr>
                    <m:t>m</m:t>
                  </m:r>
                </m:sub>
              </m:sSub>
            </m:oMath>
            <w:r w:rsidR="00DC664E">
              <w:rPr>
                <w:rFonts w:ascii="Times New Roman" w:eastAsia="Times New Roman" w:hAnsi="Times New Roman" w:cs="Times New Roman"/>
                <w:b/>
                <w:i/>
                <w:sz w:val="22"/>
              </w:rPr>
              <w:t xml:space="preserve"> </w:t>
            </w:r>
            <w:r w:rsidR="00717F76">
              <w:rPr>
                <w:rFonts w:ascii="Times New Roman" w:eastAsia="Times New Roman" w:hAnsi="Times New Roman" w:cs="Times New Roman"/>
                <w:b/>
                <w:sz w:val="22"/>
              </w:rPr>
              <w:t>(mg g</w:t>
            </w:r>
            <w:r w:rsidR="00717F76">
              <w:rPr>
                <w:rFonts w:ascii="Times New Roman" w:eastAsia="Times New Roman" w:hAnsi="Times New Roman" w:cs="Times New Roman"/>
                <w:b/>
                <w:sz w:val="22"/>
                <w:vertAlign w:val="superscript"/>
              </w:rPr>
              <w:t>-1</w:t>
            </w:r>
            <w:r w:rsidR="00717F76">
              <w:rPr>
                <w:rFonts w:ascii="Times New Roman" w:eastAsia="Times New Roman" w:hAnsi="Times New Roman" w:cs="Times New Roman"/>
                <w:b/>
                <w:sz w:val="22"/>
              </w:rPr>
              <w:t>)</w:t>
            </w:r>
          </w:p>
        </w:tc>
      </w:tr>
      <w:tr w:rsidR="00717F76" w14:paraId="66FF87CD" w14:textId="77777777" w:rsidTr="00717F76">
        <w:tc>
          <w:tcPr>
            <w:tcW w:w="1659" w:type="dxa"/>
            <w:tcBorders>
              <w:top w:val="single" w:sz="12" w:space="0" w:color="auto"/>
            </w:tcBorders>
          </w:tcPr>
          <w:p w14:paraId="528586D0" w14:textId="5825DBD1" w:rsidR="00717F76" w:rsidRDefault="006C3557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IM</w:t>
            </w:r>
            <w:r w:rsidR="00717F76" w:rsidRPr="0048712C">
              <w:rPr>
                <w:rFonts w:ascii="Times New Roman" w:hAnsi="Times New Roman" w:cs="Times New Roman"/>
                <w:color w:val="000000"/>
                <w:sz w:val="24"/>
              </w:rPr>
              <w:t>-PAO</w:t>
            </w:r>
          </w:p>
        </w:tc>
        <w:tc>
          <w:tcPr>
            <w:tcW w:w="1659" w:type="dxa"/>
            <w:tcBorders>
              <w:top w:val="single" w:sz="12" w:space="0" w:color="auto"/>
            </w:tcBorders>
          </w:tcPr>
          <w:p w14:paraId="6791AE87" w14:textId="31555CDC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848E7">
              <w:rPr>
                <w:rFonts w:ascii="Times New Roman" w:eastAsia="Times New Roman" w:hAnsi="Times New Roman" w:cs="Times New Roman"/>
                <w:color w:val="000000"/>
                <w:sz w:val="24"/>
              </w:rPr>
              <w:t>0.9</w:t>
            </w:r>
            <w:r w:rsidR="00640B9A">
              <w:rPr>
                <w:rFonts w:ascii="Times New Roman" w:eastAsia="Times New Roman" w:hAnsi="Times New Roman" w:cs="Times New Roman"/>
                <w:color w:val="000000"/>
                <w:sz w:val="24"/>
              </w:rPr>
              <w:t>2532</w:t>
            </w:r>
          </w:p>
        </w:tc>
        <w:tc>
          <w:tcPr>
            <w:tcW w:w="1659" w:type="dxa"/>
            <w:tcBorders>
              <w:top w:val="single" w:sz="12" w:space="0" w:color="auto"/>
            </w:tcBorders>
          </w:tcPr>
          <w:p w14:paraId="5AE1707F" w14:textId="7C572689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848E7">
              <w:rPr>
                <w:rFonts w:ascii="Times New Roman" w:eastAsia="Times New Roman" w:hAnsi="Times New Roman" w:cs="Times New Roman"/>
                <w:color w:val="000000"/>
                <w:sz w:val="24"/>
              </w:rPr>
              <w:t>71</w:t>
            </w:r>
            <w:r w:rsidR="00640B9A">
              <w:rPr>
                <w:rFonts w:ascii="Times New Roman" w:eastAsia="Times New Roman" w:hAnsi="Times New Roman" w:cs="Times New Roman"/>
                <w:color w:val="000000"/>
                <w:sz w:val="24"/>
              </w:rPr>
              <w:t>2</w:t>
            </w:r>
            <w:r w:rsidRPr="008848E7">
              <w:rPr>
                <w:rFonts w:ascii="Times New Roman" w:eastAsia="Times New Roman" w:hAnsi="Times New Roman" w:cs="Times New Roman"/>
                <w:color w:val="000000"/>
                <w:sz w:val="24"/>
              </w:rPr>
              <w:t>.</w:t>
            </w:r>
            <w:r w:rsidR="00640B9A">
              <w:rPr>
                <w:rFonts w:ascii="Times New Roman" w:eastAsia="Times New Roman" w:hAnsi="Times New Roman" w:cs="Times New Roman"/>
                <w:color w:val="000000"/>
                <w:sz w:val="24"/>
              </w:rPr>
              <w:t>16</w:t>
            </w:r>
          </w:p>
        </w:tc>
        <w:tc>
          <w:tcPr>
            <w:tcW w:w="1659" w:type="dxa"/>
            <w:tcBorders>
              <w:top w:val="single" w:sz="12" w:space="0" w:color="auto"/>
            </w:tcBorders>
          </w:tcPr>
          <w:p w14:paraId="15A590DB" w14:textId="1CDBD7D0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848E7">
              <w:rPr>
                <w:rFonts w:ascii="Times New Roman" w:eastAsia="Times New Roman" w:hAnsi="Times New Roman" w:cs="Times New Roman"/>
                <w:color w:val="000000"/>
                <w:sz w:val="24"/>
              </w:rPr>
              <w:t>0.</w:t>
            </w:r>
            <w:r w:rsidR="00F31E8B">
              <w:rPr>
                <w:rFonts w:ascii="Times New Roman" w:eastAsia="Times New Roman" w:hAnsi="Times New Roman" w:cs="Times New Roman"/>
                <w:color w:val="000000"/>
                <w:sz w:val="24"/>
              </w:rPr>
              <w:t>6</w:t>
            </w:r>
            <w:r w:rsidR="00640B9A">
              <w:rPr>
                <w:rFonts w:ascii="Times New Roman" w:eastAsia="Times New Roman" w:hAnsi="Times New Roman" w:cs="Times New Roman"/>
                <w:color w:val="000000"/>
                <w:sz w:val="24"/>
              </w:rPr>
              <w:t>8055</w:t>
            </w:r>
          </w:p>
        </w:tc>
        <w:tc>
          <w:tcPr>
            <w:tcW w:w="1660" w:type="dxa"/>
            <w:tcBorders>
              <w:top w:val="single" w:sz="12" w:space="0" w:color="auto"/>
            </w:tcBorders>
          </w:tcPr>
          <w:p w14:paraId="0BB2D770" w14:textId="5B5F3DA2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129E1">
              <w:rPr>
                <w:rFonts w:ascii="Times New Roman" w:eastAsia="Times New Roman" w:hAnsi="Times New Roman" w:cs="Times New Roman"/>
                <w:color w:val="000000"/>
                <w:sz w:val="24"/>
              </w:rPr>
              <w:t>77</w:t>
            </w:r>
            <w:r w:rsidR="00640B9A">
              <w:rPr>
                <w:rFonts w:ascii="Times New Roman" w:eastAsia="Times New Roman" w:hAnsi="Times New Roman" w:cs="Times New Roman"/>
                <w:color w:val="000000"/>
                <w:sz w:val="24"/>
              </w:rPr>
              <w:t>5</w:t>
            </w:r>
            <w:r w:rsidRPr="000129E1">
              <w:rPr>
                <w:rFonts w:ascii="Times New Roman" w:eastAsia="Times New Roman" w:hAnsi="Times New Roman" w:cs="Times New Roman"/>
                <w:color w:val="000000"/>
                <w:sz w:val="24"/>
              </w:rPr>
              <w:t>.</w:t>
            </w:r>
            <w:r w:rsidR="00640B9A">
              <w:rPr>
                <w:rFonts w:ascii="Times New Roman" w:eastAsia="Times New Roman" w:hAnsi="Times New Roman" w:cs="Times New Roman"/>
                <w:color w:val="000000"/>
                <w:sz w:val="24"/>
              </w:rPr>
              <w:t>37</w:t>
            </w:r>
          </w:p>
        </w:tc>
      </w:tr>
      <w:tr w:rsidR="00717F76" w14:paraId="56D4CB6C" w14:textId="77777777" w:rsidTr="00717F76">
        <w:tc>
          <w:tcPr>
            <w:tcW w:w="1659" w:type="dxa"/>
          </w:tcPr>
          <w:p w14:paraId="7409B270" w14:textId="576040A4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48712C">
              <w:rPr>
                <w:rFonts w:ascii="Times New Roman" w:hAnsi="Times New Roman" w:cs="Times New Roman"/>
                <w:color w:val="000000"/>
                <w:sz w:val="24"/>
              </w:rPr>
              <w:t>LP-PAO</w:t>
            </w:r>
          </w:p>
        </w:tc>
        <w:tc>
          <w:tcPr>
            <w:tcW w:w="1659" w:type="dxa"/>
          </w:tcPr>
          <w:p w14:paraId="330F7344" w14:textId="4DBA909C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F252A">
              <w:rPr>
                <w:rFonts w:ascii="Times New Roman" w:eastAsia="Times New Roman" w:hAnsi="Times New Roman" w:cs="Times New Roman"/>
                <w:color w:val="000000"/>
                <w:sz w:val="24"/>
              </w:rPr>
              <w:t>0.9</w:t>
            </w:r>
            <w:r w:rsidR="00F31E8B">
              <w:rPr>
                <w:rFonts w:ascii="Times New Roman" w:eastAsia="Times New Roman" w:hAnsi="Times New Roman" w:cs="Times New Roman"/>
                <w:color w:val="000000"/>
                <w:sz w:val="24"/>
              </w:rPr>
              <w:t>3544</w:t>
            </w:r>
          </w:p>
        </w:tc>
        <w:tc>
          <w:tcPr>
            <w:tcW w:w="1659" w:type="dxa"/>
          </w:tcPr>
          <w:p w14:paraId="72C5C5DA" w14:textId="4961E96B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F252A">
              <w:rPr>
                <w:rFonts w:ascii="Times New Roman" w:eastAsia="Times New Roman" w:hAnsi="Times New Roman" w:cs="Times New Roman"/>
                <w:color w:val="000000"/>
                <w:sz w:val="24"/>
              </w:rPr>
              <w:t>102</w:t>
            </w:r>
            <w:r w:rsidR="00F31E8B">
              <w:rPr>
                <w:rFonts w:ascii="Times New Roman" w:eastAsia="Times New Roman" w:hAnsi="Times New Roman" w:cs="Times New Roman"/>
                <w:color w:val="000000"/>
                <w:sz w:val="24"/>
              </w:rPr>
              <w:t>4</w:t>
            </w:r>
            <w:r w:rsidRPr="005F252A">
              <w:rPr>
                <w:rFonts w:ascii="Times New Roman" w:eastAsia="Times New Roman" w:hAnsi="Times New Roman" w:cs="Times New Roman"/>
                <w:color w:val="000000"/>
                <w:sz w:val="24"/>
              </w:rPr>
              <w:t>.</w:t>
            </w:r>
            <w:r w:rsidR="00F31E8B">
              <w:rPr>
                <w:rFonts w:ascii="Times New Roman" w:eastAsia="Times New Roman" w:hAnsi="Times New Roman" w:cs="Times New Roman"/>
                <w:color w:val="000000"/>
                <w:sz w:val="24"/>
              </w:rPr>
              <w:t>38</w:t>
            </w:r>
          </w:p>
        </w:tc>
        <w:tc>
          <w:tcPr>
            <w:tcW w:w="1659" w:type="dxa"/>
          </w:tcPr>
          <w:p w14:paraId="28442758" w14:textId="38F30BF2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F252A">
              <w:rPr>
                <w:rFonts w:ascii="Times New Roman" w:eastAsia="Times New Roman" w:hAnsi="Times New Roman" w:cs="Times New Roman"/>
                <w:color w:val="000000"/>
                <w:sz w:val="24"/>
              </w:rPr>
              <w:t>0.7</w:t>
            </w:r>
            <w:r w:rsidR="00F31E8B">
              <w:rPr>
                <w:rFonts w:ascii="Times New Roman" w:eastAsia="Times New Roman" w:hAnsi="Times New Roman" w:cs="Times New Roman"/>
                <w:color w:val="000000"/>
                <w:sz w:val="24"/>
              </w:rPr>
              <w:t>1298</w:t>
            </w:r>
          </w:p>
        </w:tc>
        <w:tc>
          <w:tcPr>
            <w:tcW w:w="1660" w:type="dxa"/>
          </w:tcPr>
          <w:p w14:paraId="59A62B37" w14:textId="7EED7812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0129E1">
              <w:rPr>
                <w:rFonts w:ascii="Times New Roman" w:eastAsia="Times New Roman" w:hAnsi="Times New Roman" w:cs="Times New Roman"/>
                <w:color w:val="000000"/>
                <w:sz w:val="24"/>
              </w:rPr>
              <w:t>11</w:t>
            </w:r>
            <w:r w:rsidR="00F31E8B">
              <w:rPr>
                <w:rFonts w:ascii="Times New Roman" w:eastAsia="Times New Roman" w:hAnsi="Times New Roman" w:cs="Times New Roman"/>
                <w:color w:val="000000"/>
                <w:sz w:val="24"/>
              </w:rPr>
              <w:t>19</w:t>
            </w:r>
            <w:r w:rsidRPr="000129E1">
              <w:rPr>
                <w:rFonts w:ascii="Times New Roman" w:eastAsia="Times New Roman" w:hAnsi="Times New Roman" w:cs="Times New Roman"/>
                <w:color w:val="000000"/>
                <w:sz w:val="24"/>
              </w:rPr>
              <w:t>.6</w:t>
            </w:r>
            <w:r w:rsidR="00F31E8B">
              <w:rPr>
                <w:rFonts w:ascii="Times New Roman" w:eastAsia="Times New Roman" w:hAnsi="Times New Roman" w:cs="Times New Roman"/>
                <w:color w:val="000000"/>
                <w:sz w:val="24"/>
              </w:rPr>
              <w:t>1</w:t>
            </w:r>
          </w:p>
        </w:tc>
      </w:tr>
      <w:tr w:rsidR="00717F76" w14:paraId="0587ED3C" w14:textId="77777777" w:rsidTr="00717F76">
        <w:tc>
          <w:tcPr>
            <w:tcW w:w="1659" w:type="dxa"/>
          </w:tcPr>
          <w:p w14:paraId="3C8CE466" w14:textId="69D75A72" w:rsidR="00717F76" w:rsidRDefault="00CB3B8E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HTC</w:t>
            </w:r>
            <w:r w:rsidR="00717F76" w:rsidRPr="0048712C">
              <w:rPr>
                <w:rFonts w:ascii="Times New Roman" w:hAnsi="Times New Roman" w:cs="Times New Roman"/>
                <w:color w:val="000000"/>
                <w:sz w:val="24"/>
              </w:rPr>
              <w:t>-PAO</w:t>
            </w:r>
          </w:p>
        </w:tc>
        <w:tc>
          <w:tcPr>
            <w:tcW w:w="1659" w:type="dxa"/>
          </w:tcPr>
          <w:p w14:paraId="0422E1B1" w14:textId="325365A9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A56A00">
              <w:rPr>
                <w:rFonts w:ascii="Times New Roman" w:eastAsia="Times New Roman" w:hAnsi="Times New Roman" w:cs="Times New Roman"/>
                <w:color w:val="000000"/>
                <w:sz w:val="24"/>
              </w:rPr>
              <w:t>0.9</w:t>
            </w:r>
            <w:r w:rsidR="00F17D6F">
              <w:rPr>
                <w:rFonts w:ascii="Times New Roman" w:eastAsia="Times New Roman" w:hAnsi="Times New Roman" w:cs="Times New Roman"/>
                <w:color w:val="000000"/>
                <w:sz w:val="24"/>
              </w:rPr>
              <w:t>5798</w:t>
            </w:r>
          </w:p>
        </w:tc>
        <w:tc>
          <w:tcPr>
            <w:tcW w:w="1659" w:type="dxa"/>
          </w:tcPr>
          <w:p w14:paraId="49390576" w14:textId="4B0258F2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bookmarkStart w:id="64" w:name="_Hlk188044028"/>
            <w:r w:rsidRPr="00A56A00">
              <w:rPr>
                <w:rFonts w:ascii="Times New Roman" w:eastAsia="Times New Roman" w:hAnsi="Times New Roman" w:cs="Times New Roman"/>
                <w:color w:val="000000"/>
                <w:sz w:val="24"/>
              </w:rPr>
              <w:t>134</w:t>
            </w:r>
            <w:r w:rsidR="00F17D6F">
              <w:rPr>
                <w:rFonts w:ascii="Times New Roman" w:eastAsia="Times New Roman" w:hAnsi="Times New Roman" w:cs="Times New Roman"/>
                <w:color w:val="000000"/>
                <w:sz w:val="24"/>
              </w:rPr>
              <w:t>3</w:t>
            </w:r>
            <w:r w:rsidRPr="00A56A00">
              <w:rPr>
                <w:rFonts w:ascii="Times New Roman" w:eastAsia="Times New Roman" w:hAnsi="Times New Roman" w:cs="Times New Roman"/>
                <w:color w:val="000000"/>
                <w:sz w:val="24"/>
              </w:rPr>
              <w:t>.</w:t>
            </w:r>
            <w:bookmarkEnd w:id="64"/>
            <w:r w:rsidR="00F17D6F">
              <w:rPr>
                <w:rFonts w:ascii="Times New Roman" w:eastAsia="Times New Roman" w:hAnsi="Times New Roman" w:cs="Times New Roman"/>
                <w:color w:val="000000"/>
                <w:sz w:val="24"/>
              </w:rPr>
              <w:t>6</w:t>
            </w:r>
          </w:p>
        </w:tc>
        <w:tc>
          <w:tcPr>
            <w:tcW w:w="1659" w:type="dxa"/>
          </w:tcPr>
          <w:p w14:paraId="2B93689E" w14:textId="5F1E2465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A56A00">
              <w:rPr>
                <w:rFonts w:ascii="Times New Roman" w:eastAsia="Times New Roman" w:hAnsi="Times New Roman" w:cs="Times New Roman"/>
                <w:color w:val="000000"/>
                <w:sz w:val="24"/>
              </w:rPr>
              <w:t>0.</w:t>
            </w:r>
            <w:r w:rsidR="00F17D6F">
              <w:rPr>
                <w:rFonts w:ascii="Times New Roman" w:eastAsia="Times New Roman" w:hAnsi="Times New Roman" w:cs="Times New Roman"/>
                <w:color w:val="000000"/>
                <w:sz w:val="24"/>
              </w:rPr>
              <w:t>77258</w:t>
            </w:r>
          </w:p>
        </w:tc>
        <w:tc>
          <w:tcPr>
            <w:tcW w:w="1660" w:type="dxa"/>
          </w:tcPr>
          <w:p w14:paraId="51214CB0" w14:textId="116E58A3" w:rsidR="00717F76" w:rsidRDefault="00717F76" w:rsidP="00E34479">
            <w:pPr>
              <w:widowControl/>
              <w:spacing w:after="40" w:line="409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7D4EAD">
              <w:rPr>
                <w:rFonts w:ascii="Times New Roman" w:eastAsia="Times New Roman" w:hAnsi="Times New Roman" w:cs="Times New Roman"/>
                <w:color w:val="000000"/>
                <w:sz w:val="24"/>
              </w:rPr>
              <w:t>147</w:t>
            </w:r>
            <w:r w:rsidR="00F17D6F">
              <w:rPr>
                <w:rFonts w:ascii="Times New Roman" w:eastAsia="Times New Roman" w:hAnsi="Times New Roman" w:cs="Times New Roman"/>
                <w:color w:val="000000"/>
                <w:sz w:val="24"/>
              </w:rPr>
              <w:t>5</w:t>
            </w:r>
            <w:r w:rsidRPr="007D4EAD">
              <w:rPr>
                <w:rFonts w:ascii="Times New Roman" w:eastAsia="Times New Roman" w:hAnsi="Times New Roman" w:cs="Times New Roman"/>
                <w:color w:val="000000"/>
                <w:sz w:val="24"/>
              </w:rPr>
              <w:t>.7</w:t>
            </w:r>
            <w:r w:rsidR="007C0E54">
              <w:rPr>
                <w:rFonts w:ascii="Times New Roman" w:eastAsia="Times New Roman" w:hAnsi="Times New Roman" w:cs="Times New Roman"/>
                <w:color w:val="000000"/>
                <w:sz w:val="24"/>
              </w:rPr>
              <w:t>5</w:t>
            </w:r>
          </w:p>
        </w:tc>
      </w:tr>
    </w:tbl>
    <w:p w14:paraId="7DC2E518" w14:textId="77777777" w:rsidR="00920C67" w:rsidRPr="00920C67" w:rsidRDefault="00920C67" w:rsidP="00920C67">
      <w:pPr>
        <w:pStyle w:val="af5"/>
        <w:outlineLvl w:val="9"/>
      </w:pPr>
      <w:bookmarkStart w:id="65" w:name="_Toc194530728"/>
      <w:bookmarkStart w:id="66" w:name="_Toc194531165"/>
      <w:bookmarkStart w:id="67" w:name="_Toc195111693"/>
    </w:p>
    <w:p w14:paraId="38DBBE4F" w14:textId="77777777" w:rsidR="00920C67" w:rsidRPr="00920C67" w:rsidRDefault="00920C67" w:rsidP="00920C67">
      <w:pPr>
        <w:pStyle w:val="af5"/>
        <w:outlineLvl w:val="9"/>
      </w:pPr>
    </w:p>
    <w:p w14:paraId="6120A873" w14:textId="77777777" w:rsidR="00920C67" w:rsidRDefault="00920C67" w:rsidP="00920C67">
      <w:pPr>
        <w:pStyle w:val="af5"/>
        <w:outlineLvl w:val="9"/>
        <w:rPr>
          <w:rFonts w:eastAsiaTheme="minorEastAsia"/>
        </w:rPr>
      </w:pPr>
    </w:p>
    <w:p w14:paraId="2B7D3CAF" w14:textId="77777777" w:rsidR="00920C67" w:rsidRPr="00920C67" w:rsidRDefault="00920C67" w:rsidP="00920C67">
      <w:pPr>
        <w:pStyle w:val="af5"/>
        <w:outlineLvl w:val="9"/>
        <w:rPr>
          <w:rFonts w:eastAsiaTheme="minorEastAsia"/>
        </w:rPr>
      </w:pPr>
    </w:p>
    <w:p w14:paraId="278D8FF7" w14:textId="2889DE2A" w:rsidR="00121F76" w:rsidRPr="0036288B" w:rsidRDefault="008B33FC" w:rsidP="0036288B">
      <w:pPr>
        <w:pStyle w:val="af5"/>
      </w:pPr>
      <w:r w:rsidRPr="0036288B">
        <w:lastRenderedPageBreak/>
        <w:t xml:space="preserve">Supplementary Table </w:t>
      </w:r>
      <w:r w:rsidR="00DC69BB">
        <w:t>4</w:t>
      </w:r>
      <w:r w:rsidRPr="0036288B">
        <w:t xml:space="preserve"> |</w:t>
      </w:r>
      <w:r w:rsidR="0066798D" w:rsidRPr="0036288B">
        <w:t xml:space="preserve"> </w:t>
      </w:r>
      <w:r w:rsidR="006C3557" w:rsidRPr="0036288B">
        <w:t>IM</w:t>
      </w:r>
      <w:r w:rsidR="00617C7B" w:rsidRPr="0036288B">
        <w:t>–</w:t>
      </w:r>
      <w:r w:rsidR="0066798D" w:rsidRPr="0036288B">
        <w:t>PAO adsorption model parameters.</w:t>
      </w:r>
      <w:bookmarkEnd w:id="65"/>
      <w:bookmarkEnd w:id="66"/>
      <w:bookmarkEnd w:id="67"/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DF57EA" w:rsidRPr="004953A1" w14:paraId="3352B5F8" w14:textId="77777777" w:rsidTr="00973D46">
        <w:trPr>
          <w:jc w:val="center"/>
        </w:trPr>
        <w:tc>
          <w:tcPr>
            <w:tcW w:w="2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5CF6333" w14:textId="77777777" w:rsidR="00DF57EA" w:rsidRPr="004953A1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</w:pPr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  <w:t>Parameters</w:t>
            </w:r>
          </w:p>
        </w:tc>
        <w:tc>
          <w:tcPr>
            <w:tcW w:w="2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01D907E" w14:textId="77777777" w:rsidR="00DF57EA" w:rsidRPr="004953A1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</w:pPr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  <w:t>Value</w:t>
            </w:r>
          </w:p>
        </w:tc>
        <w:tc>
          <w:tcPr>
            <w:tcW w:w="276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93CFA13" w14:textId="77777777" w:rsidR="00DF57EA" w:rsidRPr="004953A1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</w:pPr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  <w:t>Unit</w:t>
            </w:r>
          </w:p>
        </w:tc>
      </w:tr>
      <w:tr w:rsidR="00DF57EA" w:rsidRPr="00DF57EA" w14:paraId="03A3D940" w14:textId="77777777" w:rsidTr="00973D46">
        <w:trPr>
          <w:jc w:val="center"/>
        </w:trPr>
        <w:tc>
          <w:tcPr>
            <w:tcW w:w="2765" w:type="dxa"/>
            <w:tcBorders>
              <w:top w:val="single" w:sz="12" w:space="0" w:color="auto"/>
            </w:tcBorders>
            <w:vAlign w:val="center"/>
          </w:tcPr>
          <w:p w14:paraId="071BC9BB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p</m:t>
                    </m:r>
                  </m:sub>
                </m:sSub>
              </m:oMath>
            </m:oMathPara>
          </w:p>
        </w:tc>
        <w:tc>
          <w:tcPr>
            <w:tcW w:w="2765" w:type="dxa"/>
            <w:tcBorders>
              <w:top w:val="single" w:sz="12" w:space="0" w:color="auto"/>
            </w:tcBorders>
            <w:vAlign w:val="center"/>
          </w:tcPr>
          <w:p w14:paraId="5016CE38" w14:textId="7777777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0.856</w:t>
            </w:r>
          </w:p>
        </w:tc>
        <w:tc>
          <w:tcPr>
            <w:tcW w:w="2766" w:type="dxa"/>
            <w:tcBorders>
              <w:top w:val="single" w:sz="12" w:space="0" w:color="auto"/>
            </w:tcBorders>
            <w:vAlign w:val="center"/>
          </w:tcPr>
          <w:p w14:paraId="15F21888" w14:textId="7BDBFB3C" w:rsidR="00DF57EA" w:rsidRPr="00DF57EA" w:rsidRDefault="00620FDC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iCs/>
                <w:sz w:val="24"/>
                <w:szCs w:val="32"/>
                <w:vertAlign w:val="superscript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-</m:t>
                </m:r>
              </m:oMath>
            </m:oMathPara>
          </w:p>
        </w:tc>
      </w:tr>
      <w:tr w:rsidR="00DF57EA" w:rsidRPr="00DF57EA" w14:paraId="0368512B" w14:textId="77777777" w:rsidTr="001219AF">
        <w:trPr>
          <w:jc w:val="center"/>
        </w:trPr>
        <w:tc>
          <w:tcPr>
            <w:tcW w:w="2765" w:type="dxa"/>
            <w:vAlign w:val="center"/>
          </w:tcPr>
          <w:p w14:paraId="3FD2166F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p</m:t>
                    </m:r>
                  </m:sub>
                </m:sSub>
              </m:oMath>
            </m:oMathPara>
          </w:p>
        </w:tc>
        <w:tc>
          <w:tcPr>
            <w:tcW w:w="2765" w:type="dxa"/>
            <w:vAlign w:val="center"/>
          </w:tcPr>
          <w:p w14:paraId="79B38446" w14:textId="7777777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1.176E-6</w:t>
            </w:r>
          </w:p>
        </w:tc>
        <w:tc>
          <w:tcPr>
            <w:tcW w:w="2766" w:type="dxa"/>
            <w:vAlign w:val="center"/>
          </w:tcPr>
          <w:p w14:paraId="76E67D78" w14:textId="7777777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m</m:t>
                </m:r>
              </m:oMath>
            </m:oMathPara>
          </w:p>
        </w:tc>
      </w:tr>
      <w:tr w:rsidR="00DF57EA" w:rsidRPr="00DF57EA" w14:paraId="42A6C69D" w14:textId="77777777" w:rsidTr="004950F0">
        <w:trPr>
          <w:jc w:val="center"/>
        </w:trPr>
        <w:tc>
          <w:tcPr>
            <w:tcW w:w="2765" w:type="dxa"/>
            <w:vAlign w:val="center"/>
          </w:tcPr>
          <w:p w14:paraId="6BA773BE" w14:textId="75AF7E8F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e</m:t>
                    </m:r>
                    <m:r>
                      <w:rPr>
                        <w:rFonts w:ascii="Cambria Math" w:hAnsi="Cambria Math" w:cs="Times New Roman" w:hint="eastAsia"/>
                        <w:sz w:val="24"/>
                        <w:szCs w:val="32"/>
                      </w:rPr>
                      <m:t>ff</m:t>
                    </m:r>
                  </m:sub>
                </m:sSub>
              </m:oMath>
            </m:oMathPara>
          </w:p>
        </w:tc>
        <w:tc>
          <w:tcPr>
            <w:tcW w:w="2765" w:type="dxa"/>
            <w:vAlign w:val="center"/>
          </w:tcPr>
          <w:p w14:paraId="12103A9C" w14:textId="5A964C11" w:rsidR="00DF57EA" w:rsidRPr="00DF57EA" w:rsidRDefault="007C038D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32"/>
              </w:rPr>
              <w:t>1.739</w:t>
            </w:r>
            <w:r w:rsidR="00DF57EA" w:rsidRPr="00DF57EA">
              <w:rPr>
                <w:rFonts w:ascii="Times New Roman" w:hAnsi="Times New Roman" w:cs="Times New Roman"/>
                <w:sz w:val="24"/>
                <w:szCs w:val="32"/>
              </w:rPr>
              <w:t>E-</w:t>
            </w:r>
            <w:r>
              <w:rPr>
                <w:rFonts w:ascii="Times New Roman" w:hAnsi="Times New Roman" w:cs="Times New Roman"/>
                <w:sz w:val="24"/>
                <w:szCs w:val="32"/>
              </w:rPr>
              <w:t>9</w:t>
            </w:r>
          </w:p>
        </w:tc>
        <w:tc>
          <w:tcPr>
            <w:tcW w:w="2766" w:type="dxa"/>
            <w:vAlign w:val="center"/>
          </w:tcPr>
          <w:p w14:paraId="13A52C72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iCs/>
                <w:sz w:val="24"/>
                <w:szCs w:val="32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m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s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-1</m:t>
                    </m:r>
                  </m:sup>
                </m:sSup>
              </m:oMath>
            </m:oMathPara>
          </w:p>
        </w:tc>
      </w:tr>
      <w:tr w:rsidR="00DF57EA" w:rsidRPr="00DF57EA" w14:paraId="2AA62254" w14:textId="77777777" w:rsidTr="004950F0">
        <w:trPr>
          <w:jc w:val="center"/>
        </w:trPr>
        <w:tc>
          <w:tcPr>
            <w:tcW w:w="2765" w:type="dxa"/>
            <w:tcBorders>
              <w:bottom w:val="single" w:sz="12" w:space="0" w:color="auto"/>
            </w:tcBorders>
            <w:vAlign w:val="center"/>
          </w:tcPr>
          <w:p w14:paraId="131E4D87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2765" w:type="dxa"/>
            <w:tcBorders>
              <w:bottom w:val="single" w:sz="12" w:space="0" w:color="auto"/>
            </w:tcBorders>
            <w:vAlign w:val="center"/>
          </w:tcPr>
          <w:p w14:paraId="0C90FB61" w14:textId="21CF0B89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0.1</w:t>
            </w:r>
            <w:r w:rsidR="007C038D">
              <w:rPr>
                <w:rFonts w:ascii="Times New Roman" w:hAnsi="Times New Roman" w:cs="Times New Roman"/>
                <w:sz w:val="24"/>
                <w:szCs w:val="32"/>
              </w:rPr>
              <w:t>47</w:t>
            </w:r>
          </w:p>
        </w:tc>
        <w:tc>
          <w:tcPr>
            <w:tcW w:w="2766" w:type="dxa"/>
            <w:tcBorders>
              <w:bottom w:val="single" w:sz="12" w:space="0" w:color="auto"/>
            </w:tcBorders>
            <w:vAlign w:val="center"/>
          </w:tcPr>
          <w:p w14:paraId="310868B8" w14:textId="442456B6" w:rsidR="00DF57EA" w:rsidRPr="00DF57EA" w:rsidRDefault="00620FDC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L</m:t>
                </m:r>
                <m:sSup>
                  <m:sSupPr>
                    <m:ctrlPr>
                      <w:rPr>
                        <w:rFonts w:ascii="Cambria Math" w:hAnsi="Cambria Math" w:cs="Times New Roman"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∙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 w:hint="eastAsia"/>
                        <w:sz w:val="24"/>
                        <w:szCs w:val="32"/>
                      </w:rPr>
                      <m:t>mg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-1</m:t>
                    </m:r>
                  </m:sup>
                </m:sSup>
              </m:oMath>
            </m:oMathPara>
          </w:p>
        </w:tc>
      </w:tr>
    </w:tbl>
    <w:p w14:paraId="1889695B" w14:textId="77777777" w:rsidR="00920C67" w:rsidRPr="00920C67" w:rsidRDefault="00920C67" w:rsidP="00920C67">
      <w:pPr>
        <w:pStyle w:val="af5"/>
        <w:outlineLvl w:val="9"/>
      </w:pPr>
      <w:bookmarkStart w:id="68" w:name="_Toc194530729"/>
      <w:bookmarkStart w:id="69" w:name="_Toc194531166"/>
      <w:bookmarkStart w:id="70" w:name="_Toc195111694"/>
    </w:p>
    <w:p w14:paraId="6A9B953C" w14:textId="77777777" w:rsidR="00920C67" w:rsidRPr="00920C67" w:rsidRDefault="00920C67" w:rsidP="00920C67">
      <w:pPr>
        <w:pStyle w:val="af5"/>
        <w:outlineLvl w:val="9"/>
      </w:pPr>
    </w:p>
    <w:p w14:paraId="6DB8FC15" w14:textId="77777777" w:rsidR="00920C67" w:rsidRDefault="00920C67" w:rsidP="00920C67">
      <w:pPr>
        <w:pStyle w:val="af5"/>
        <w:outlineLvl w:val="9"/>
        <w:rPr>
          <w:rFonts w:eastAsiaTheme="minorEastAsia"/>
        </w:rPr>
      </w:pPr>
    </w:p>
    <w:p w14:paraId="55213716" w14:textId="04A3128C" w:rsidR="008B33FC" w:rsidRPr="0036288B" w:rsidRDefault="008B33FC" w:rsidP="0036288B">
      <w:pPr>
        <w:pStyle w:val="af5"/>
      </w:pPr>
      <w:r w:rsidRPr="0036288B">
        <w:t xml:space="preserve">Supplementary Table </w:t>
      </w:r>
      <w:r w:rsidR="00DC69BB">
        <w:t>5</w:t>
      </w:r>
      <w:r w:rsidRPr="0036288B">
        <w:t xml:space="preserve"> |</w:t>
      </w:r>
      <w:r w:rsidR="0066798D" w:rsidRPr="0036288B">
        <w:t xml:space="preserve"> LP</w:t>
      </w:r>
      <w:r w:rsidR="00617C7B" w:rsidRPr="0036288B">
        <w:t>–</w:t>
      </w:r>
      <w:r w:rsidR="0066798D" w:rsidRPr="0036288B">
        <w:t>PAO adsorption model parameters.</w:t>
      </w:r>
      <w:bookmarkEnd w:id="68"/>
      <w:bookmarkEnd w:id="69"/>
      <w:bookmarkEnd w:id="70"/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DF57EA" w:rsidRPr="004953A1" w14:paraId="5C71AB8F" w14:textId="77777777" w:rsidTr="00973D46">
        <w:trPr>
          <w:jc w:val="center"/>
        </w:trPr>
        <w:tc>
          <w:tcPr>
            <w:tcW w:w="2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304CF81" w14:textId="77777777" w:rsidR="00DF57EA" w:rsidRPr="004953A1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</w:pPr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  <w:t>Parameters</w:t>
            </w:r>
          </w:p>
        </w:tc>
        <w:tc>
          <w:tcPr>
            <w:tcW w:w="2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A996D9E" w14:textId="77777777" w:rsidR="00DF57EA" w:rsidRPr="004953A1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</w:pPr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  <w:t>Value</w:t>
            </w:r>
          </w:p>
        </w:tc>
        <w:tc>
          <w:tcPr>
            <w:tcW w:w="276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B0F13A7" w14:textId="77777777" w:rsidR="00DF57EA" w:rsidRPr="004953A1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</w:pPr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  <w:t>Unit</w:t>
            </w:r>
          </w:p>
        </w:tc>
      </w:tr>
      <w:tr w:rsidR="00DF57EA" w:rsidRPr="00DF57EA" w14:paraId="1963B133" w14:textId="77777777" w:rsidTr="00973D46">
        <w:trPr>
          <w:jc w:val="center"/>
        </w:trPr>
        <w:tc>
          <w:tcPr>
            <w:tcW w:w="2765" w:type="dxa"/>
            <w:tcBorders>
              <w:top w:val="single" w:sz="12" w:space="0" w:color="auto"/>
            </w:tcBorders>
            <w:vAlign w:val="center"/>
          </w:tcPr>
          <w:p w14:paraId="0FCF6824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p</m:t>
                    </m:r>
                  </m:sub>
                </m:sSub>
              </m:oMath>
            </m:oMathPara>
          </w:p>
        </w:tc>
        <w:tc>
          <w:tcPr>
            <w:tcW w:w="2765" w:type="dxa"/>
            <w:tcBorders>
              <w:top w:val="single" w:sz="12" w:space="0" w:color="auto"/>
            </w:tcBorders>
            <w:vAlign w:val="center"/>
          </w:tcPr>
          <w:p w14:paraId="22DAE2BB" w14:textId="7777777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0.863</w:t>
            </w:r>
          </w:p>
        </w:tc>
        <w:tc>
          <w:tcPr>
            <w:tcW w:w="2766" w:type="dxa"/>
            <w:tcBorders>
              <w:top w:val="single" w:sz="12" w:space="0" w:color="auto"/>
            </w:tcBorders>
            <w:vAlign w:val="center"/>
          </w:tcPr>
          <w:p w14:paraId="4238D582" w14:textId="37AE6967" w:rsidR="00DF57EA" w:rsidRPr="00DF57EA" w:rsidRDefault="00617C7B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iCs/>
                <w:sz w:val="24"/>
                <w:szCs w:val="32"/>
                <w:vertAlign w:val="superscript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-</m:t>
                </m:r>
              </m:oMath>
            </m:oMathPara>
          </w:p>
        </w:tc>
      </w:tr>
      <w:tr w:rsidR="00DF57EA" w:rsidRPr="00DF57EA" w14:paraId="2CC61A98" w14:textId="77777777" w:rsidTr="001219AF">
        <w:trPr>
          <w:jc w:val="center"/>
        </w:trPr>
        <w:tc>
          <w:tcPr>
            <w:tcW w:w="2765" w:type="dxa"/>
            <w:vAlign w:val="center"/>
          </w:tcPr>
          <w:p w14:paraId="2091A442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p</m:t>
                    </m:r>
                  </m:sub>
                </m:sSub>
              </m:oMath>
            </m:oMathPara>
          </w:p>
        </w:tc>
        <w:tc>
          <w:tcPr>
            <w:tcW w:w="2765" w:type="dxa"/>
            <w:vAlign w:val="center"/>
          </w:tcPr>
          <w:p w14:paraId="0E572A55" w14:textId="7777777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1.176E-6</w:t>
            </w:r>
          </w:p>
        </w:tc>
        <w:tc>
          <w:tcPr>
            <w:tcW w:w="2766" w:type="dxa"/>
            <w:vAlign w:val="center"/>
          </w:tcPr>
          <w:p w14:paraId="40FFB4C1" w14:textId="7777777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m</m:t>
                </m:r>
              </m:oMath>
            </m:oMathPara>
          </w:p>
        </w:tc>
      </w:tr>
      <w:tr w:rsidR="007C038D" w:rsidRPr="00DF57EA" w14:paraId="69810252" w14:textId="77777777" w:rsidTr="004950F0">
        <w:trPr>
          <w:jc w:val="center"/>
        </w:trPr>
        <w:tc>
          <w:tcPr>
            <w:tcW w:w="2765" w:type="dxa"/>
            <w:vAlign w:val="center"/>
          </w:tcPr>
          <w:p w14:paraId="55946813" w14:textId="43410121" w:rsidR="007C038D" w:rsidRPr="00DF57EA" w:rsidRDefault="00000000" w:rsidP="007C038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e</m:t>
                    </m:r>
                    <m:r>
                      <w:rPr>
                        <w:rFonts w:ascii="Cambria Math" w:hAnsi="Cambria Math" w:cs="Times New Roman" w:hint="eastAsia"/>
                        <w:sz w:val="24"/>
                        <w:szCs w:val="32"/>
                      </w:rPr>
                      <m:t>ff</m:t>
                    </m:r>
                  </m:sub>
                </m:sSub>
              </m:oMath>
            </m:oMathPara>
          </w:p>
        </w:tc>
        <w:tc>
          <w:tcPr>
            <w:tcW w:w="2765" w:type="dxa"/>
            <w:vAlign w:val="center"/>
          </w:tcPr>
          <w:p w14:paraId="39698169" w14:textId="2201A25E" w:rsidR="007C038D" w:rsidRPr="00DF57EA" w:rsidRDefault="007C038D" w:rsidP="007C038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32"/>
              </w:rPr>
              <w:t>1.739</w:t>
            </w: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E-</w:t>
            </w:r>
            <w:r>
              <w:rPr>
                <w:rFonts w:ascii="Times New Roman" w:hAnsi="Times New Roman" w:cs="Times New Roman"/>
                <w:sz w:val="24"/>
                <w:szCs w:val="32"/>
              </w:rPr>
              <w:t>9</w:t>
            </w:r>
          </w:p>
        </w:tc>
        <w:tc>
          <w:tcPr>
            <w:tcW w:w="2766" w:type="dxa"/>
            <w:vAlign w:val="center"/>
          </w:tcPr>
          <w:p w14:paraId="1F967130" w14:textId="36414426" w:rsidR="007C038D" w:rsidRPr="00DF57EA" w:rsidRDefault="00000000" w:rsidP="007C038D">
            <w:pPr>
              <w:spacing w:line="360" w:lineRule="auto"/>
              <w:jc w:val="center"/>
              <w:rPr>
                <w:rFonts w:ascii="Times New Roman" w:hAnsi="Times New Roman" w:cs="Times New Roman"/>
                <w:iCs/>
                <w:sz w:val="24"/>
                <w:szCs w:val="32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m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s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-1</m:t>
                    </m:r>
                  </m:sup>
                </m:sSup>
              </m:oMath>
            </m:oMathPara>
          </w:p>
        </w:tc>
      </w:tr>
      <w:tr w:rsidR="007C038D" w:rsidRPr="00DF57EA" w14:paraId="71C7328B" w14:textId="77777777" w:rsidTr="004950F0">
        <w:trPr>
          <w:jc w:val="center"/>
        </w:trPr>
        <w:tc>
          <w:tcPr>
            <w:tcW w:w="2765" w:type="dxa"/>
            <w:tcBorders>
              <w:bottom w:val="single" w:sz="12" w:space="0" w:color="auto"/>
            </w:tcBorders>
            <w:vAlign w:val="center"/>
          </w:tcPr>
          <w:p w14:paraId="1542F35C" w14:textId="77777777" w:rsidR="007C038D" w:rsidRPr="00DF57EA" w:rsidRDefault="00000000" w:rsidP="007C038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2765" w:type="dxa"/>
            <w:tcBorders>
              <w:bottom w:val="single" w:sz="12" w:space="0" w:color="auto"/>
            </w:tcBorders>
            <w:vAlign w:val="center"/>
          </w:tcPr>
          <w:p w14:paraId="447ED5A8" w14:textId="096640F9" w:rsidR="007C038D" w:rsidRPr="00DF57EA" w:rsidRDefault="007C038D" w:rsidP="007C038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0.</w:t>
            </w:r>
            <w:r>
              <w:rPr>
                <w:rFonts w:ascii="Times New Roman" w:hAnsi="Times New Roman" w:cs="Times New Roman"/>
                <w:sz w:val="24"/>
                <w:szCs w:val="32"/>
              </w:rPr>
              <w:t>147</w:t>
            </w:r>
          </w:p>
        </w:tc>
        <w:tc>
          <w:tcPr>
            <w:tcW w:w="2766" w:type="dxa"/>
            <w:tcBorders>
              <w:bottom w:val="single" w:sz="12" w:space="0" w:color="auto"/>
            </w:tcBorders>
            <w:vAlign w:val="center"/>
          </w:tcPr>
          <w:p w14:paraId="50D76193" w14:textId="411F641A" w:rsidR="007C038D" w:rsidRPr="00DF57EA" w:rsidRDefault="007C038D" w:rsidP="007C038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L</m:t>
                </m:r>
                <m:sSup>
                  <m:sSupPr>
                    <m:ctrlPr>
                      <w:rPr>
                        <w:rFonts w:ascii="Cambria Math" w:hAnsi="Cambria Math" w:cs="Times New Roman"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∙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 w:hint="eastAsia"/>
                        <w:sz w:val="24"/>
                        <w:szCs w:val="32"/>
                      </w:rPr>
                      <m:t>mg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-1</m:t>
                    </m:r>
                  </m:sup>
                </m:sSup>
              </m:oMath>
            </m:oMathPara>
          </w:p>
        </w:tc>
      </w:tr>
    </w:tbl>
    <w:p w14:paraId="02448722" w14:textId="77777777" w:rsidR="00920C67" w:rsidRPr="00920C67" w:rsidRDefault="00920C67" w:rsidP="00920C67">
      <w:pPr>
        <w:pStyle w:val="af5"/>
        <w:outlineLvl w:val="9"/>
      </w:pPr>
      <w:bookmarkStart w:id="71" w:name="_Toc194530730"/>
      <w:bookmarkStart w:id="72" w:name="_Toc194531167"/>
      <w:bookmarkStart w:id="73" w:name="_Toc195111695"/>
    </w:p>
    <w:p w14:paraId="1A00D3E8" w14:textId="77777777" w:rsidR="00920C67" w:rsidRPr="00920C67" w:rsidRDefault="00920C67" w:rsidP="00920C67">
      <w:pPr>
        <w:pStyle w:val="af5"/>
        <w:outlineLvl w:val="9"/>
      </w:pPr>
    </w:p>
    <w:p w14:paraId="2CCE39BC" w14:textId="77777777" w:rsidR="00920C67" w:rsidRDefault="00920C67" w:rsidP="00920C67">
      <w:pPr>
        <w:pStyle w:val="af5"/>
        <w:outlineLvl w:val="9"/>
        <w:rPr>
          <w:rFonts w:eastAsiaTheme="minorEastAsia"/>
        </w:rPr>
      </w:pPr>
    </w:p>
    <w:p w14:paraId="7541A1F4" w14:textId="6BD3748B" w:rsidR="008B33FC" w:rsidRPr="0036288B" w:rsidRDefault="008B33FC" w:rsidP="0036288B">
      <w:pPr>
        <w:pStyle w:val="af5"/>
      </w:pPr>
      <w:r w:rsidRPr="0036288B">
        <w:t xml:space="preserve">Supplementary Table </w:t>
      </w:r>
      <w:r w:rsidR="00DC69BB">
        <w:t>6</w:t>
      </w:r>
      <w:r w:rsidRPr="0036288B">
        <w:t xml:space="preserve"> |</w:t>
      </w:r>
      <w:r w:rsidR="0066798D" w:rsidRPr="0036288B">
        <w:t xml:space="preserve"> </w:t>
      </w:r>
      <w:r w:rsidR="00CB3B8E">
        <w:t>HTC</w:t>
      </w:r>
      <w:r w:rsidR="00617C7B" w:rsidRPr="0036288B">
        <w:t>–</w:t>
      </w:r>
      <w:r w:rsidR="0066798D" w:rsidRPr="0036288B">
        <w:t>PAO adsorption model parameters.</w:t>
      </w:r>
      <w:bookmarkEnd w:id="71"/>
      <w:bookmarkEnd w:id="72"/>
      <w:bookmarkEnd w:id="73"/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2978"/>
        <w:gridCol w:w="2766"/>
      </w:tblGrid>
      <w:tr w:rsidR="00DF57EA" w:rsidRPr="004953A1" w14:paraId="7AC3D6FA" w14:textId="77777777" w:rsidTr="00973D46">
        <w:trPr>
          <w:jc w:val="center"/>
        </w:trPr>
        <w:tc>
          <w:tcPr>
            <w:tcW w:w="255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960A158" w14:textId="77777777" w:rsidR="00DF57EA" w:rsidRPr="004953A1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</w:pPr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  <w:t>Parameters</w:t>
            </w:r>
          </w:p>
        </w:tc>
        <w:tc>
          <w:tcPr>
            <w:tcW w:w="297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B1AAE13" w14:textId="77777777" w:rsidR="00DF57EA" w:rsidRPr="004953A1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</w:pPr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  <w:t>Value</w:t>
            </w:r>
          </w:p>
        </w:tc>
        <w:tc>
          <w:tcPr>
            <w:tcW w:w="276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994C12F" w14:textId="77777777" w:rsidR="00DF57EA" w:rsidRPr="004953A1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</w:pPr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32"/>
              </w:rPr>
              <w:t>Unit</w:t>
            </w:r>
          </w:p>
        </w:tc>
      </w:tr>
      <w:tr w:rsidR="00DF57EA" w:rsidRPr="00DF57EA" w14:paraId="71A36031" w14:textId="77777777" w:rsidTr="00973D46">
        <w:trPr>
          <w:jc w:val="center"/>
        </w:trPr>
        <w:tc>
          <w:tcPr>
            <w:tcW w:w="2552" w:type="dxa"/>
            <w:tcBorders>
              <w:top w:val="single" w:sz="12" w:space="0" w:color="auto"/>
            </w:tcBorders>
            <w:vAlign w:val="center"/>
          </w:tcPr>
          <w:p w14:paraId="461B29C9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p</m:t>
                    </m:r>
                  </m:sub>
                </m:sSub>
              </m:oMath>
            </m:oMathPara>
          </w:p>
        </w:tc>
        <w:tc>
          <w:tcPr>
            <w:tcW w:w="2978" w:type="dxa"/>
            <w:tcBorders>
              <w:top w:val="single" w:sz="12" w:space="0" w:color="auto"/>
            </w:tcBorders>
            <w:vAlign w:val="center"/>
          </w:tcPr>
          <w:p w14:paraId="1B1ECC54" w14:textId="7777777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0.878</w:t>
            </w:r>
          </w:p>
        </w:tc>
        <w:tc>
          <w:tcPr>
            <w:tcW w:w="2766" w:type="dxa"/>
            <w:tcBorders>
              <w:top w:val="single" w:sz="12" w:space="0" w:color="auto"/>
            </w:tcBorders>
            <w:vAlign w:val="center"/>
          </w:tcPr>
          <w:p w14:paraId="079170DC" w14:textId="3E343514" w:rsidR="00DF57EA" w:rsidRPr="00620FDC" w:rsidRDefault="00617C7B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iCs/>
                <w:sz w:val="24"/>
                <w:szCs w:val="32"/>
                <w:vertAlign w:val="superscript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-</m:t>
                </m:r>
              </m:oMath>
            </m:oMathPara>
          </w:p>
        </w:tc>
      </w:tr>
      <w:tr w:rsidR="00DF57EA" w:rsidRPr="00DF57EA" w14:paraId="54FAA25E" w14:textId="77777777" w:rsidTr="00B67716">
        <w:trPr>
          <w:jc w:val="center"/>
        </w:trPr>
        <w:tc>
          <w:tcPr>
            <w:tcW w:w="2552" w:type="dxa"/>
            <w:vAlign w:val="center"/>
          </w:tcPr>
          <w:p w14:paraId="23AE2174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p</m:t>
                    </m:r>
                  </m:sub>
                </m:sSub>
              </m:oMath>
            </m:oMathPara>
          </w:p>
        </w:tc>
        <w:tc>
          <w:tcPr>
            <w:tcW w:w="2978" w:type="dxa"/>
            <w:vAlign w:val="center"/>
          </w:tcPr>
          <w:p w14:paraId="6A46171C" w14:textId="364242DB" w:rsidR="00DF57EA" w:rsidRPr="00DF57EA" w:rsidRDefault="007C038D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1.176E-6</w:t>
            </w:r>
          </w:p>
        </w:tc>
        <w:tc>
          <w:tcPr>
            <w:tcW w:w="2766" w:type="dxa"/>
            <w:vAlign w:val="center"/>
          </w:tcPr>
          <w:p w14:paraId="1DF18150" w14:textId="7777777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m</m:t>
                </m:r>
              </m:oMath>
            </m:oMathPara>
          </w:p>
        </w:tc>
      </w:tr>
      <w:tr w:rsidR="00DF57EA" w:rsidRPr="00DF57EA" w14:paraId="7DCDE134" w14:textId="77777777" w:rsidTr="00B67716">
        <w:trPr>
          <w:jc w:val="center"/>
        </w:trPr>
        <w:tc>
          <w:tcPr>
            <w:tcW w:w="2552" w:type="dxa"/>
            <w:vMerge w:val="restart"/>
            <w:vAlign w:val="center"/>
          </w:tcPr>
          <w:p w14:paraId="41EBA57E" w14:textId="226EEC76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eff</m:t>
                    </m:r>
                  </m:sub>
                </m:sSub>
              </m:oMath>
            </m:oMathPara>
          </w:p>
        </w:tc>
        <w:tc>
          <w:tcPr>
            <w:tcW w:w="2978" w:type="dxa"/>
            <w:vAlign w:val="center"/>
          </w:tcPr>
          <w:p w14:paraId="0838AF50" w14:textId="28A7B892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X</w:t>
            </w:r>
            <w:r w:rsidR="001B6DF3">
              <w:rPr>
                <w:rFonts w:ascii="Times New Roman" w:hAnsi="Times New Roman" w:cs="Times New Roman" w:hint="eastAsia"/>
                <w:sz w:val="24"/>
                <w:szCs w:val="32"/>
              </w:rPr>
              <w:t xml:space="preserve"> </w:t>
            </w: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=</w:t>
            </w:r>
            <w:r w:rsidR="001B6DF3">
              <w:rPr>
                <w:rFonts w:ascii="Times New Roman" w:hAnsi="Times New Roman" w:cs="Times New Roman" w:hint="eastAsia"/>
                <w:sz w:val="24"/>
                <w:szCs w:val="32"/>
              </w:rPr>
              <w:t xml:space="preserve"> </w:t>
            </w:r>
            <w:r w:rsidR="007C038D">
              <w:rPr>
                <w:rFonts w:ascii="Times New Roman" w:hAnsi="Times New Roman" w:cs="Times New Roman"/>
                <w:sz w:val="24"/>
                <w:szCs w:val="32"/>
              </w:rPr>
              <w:t>6.956</w:t>
            </w:r>
            <w:r w:rsidR="007C038D" w:rsidRPr="00DF57EA">
              <w:rPr>
                <w:rFonts w:ascii="Times New Roman" w:hAnsi="Times New Roman" w:cs="Times New Roman"/>
                <w:sz w:val="24"/>
                <w:szCs w:val="32"/>
              </w:rPr>
              <w:t>E-</w:t>
            </w:r>
            <w:r w:rsidR="007C038D">
              <w:rPr>
                <w:rFonts w:ascii="Times New Roman" w:hAnsi="Times New Roman" w:cs="Times New Roman"/>
                <w:sz w:val="24"/>
                <w:szCs w:val="32"/>
              </w:rPr>
              <w:t>9</w:t>
            </w:r>
          </w:p>
        </w:tc>
        <w:tc>
          <w:tcPr>
            <w:tcW w:w="2766" w:type="dxa"/>
            <w:vAlign w:val="center"/>
          </w:tcPr>
          <w:p w14:paraId="01AA500E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iCs/>
                <w:sz w:val="24"/>
                <w:szCs w:val="32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m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s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-1</m:t>
                    </m:r>
                  </m:sup>
                </m:sSup>
              </m:oMath>
            </m:oMathPara>
          </w:p>
        </w:tc>
      </w:tr>
      <w:tr w:rsidR="00DF57EA" w:rsidRPr="00DF57EA" w14:paraId="74732C4C" w14:textId="77777777" w:rsidTr="00B67716">
        <w:trPr>
          <w:jc w:val="center"/>
        </w:trPr>
        <w:tc>
          <w:tcPr>
            <w:tcW w:w="2552" w:type="dxa"/>
            <w:vMerge/>
            <w:vAlign w:val="center"/>
          </w:tcPr>
          <w:p w14:paraId="5E4589F7" w14:textId="7777777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</w:p>
        </w:tc>
        <w:tc>
          <w:tcPr>
            <w:tcW w:w="2978" w:type="dxa"/>
            <w:vAlign w:val="center"/>
          </w:tcPr>
          <w:p w14:paraId="2CCABAB3" w14:textId="60F3B50A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Y</w:t>
            </w:r>
            <w:r w:rsidR="001B6DF3">
              <w:rPr>
                <w:rFonts w:ascii="Times New Roman" w:hAnsi="Times New Roman" w:cs="Times New Roman" w:hint="eastAsia"/>
                <w:sz w:val="24"/>
                <w:szCs w:val="32"/>
              </w:rPr>
              <w:t xml:space="preserve"> </w:t>
            </w: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=</w:t>
            </w:r>
            <w:r w:rsidR="001B6DF3">
              <w:rPr>
                <w:rFonts w:ascii="Times New Roman" w:hAnsi="Times New Roman" w:cs="Times New Roman" w:hint="eastAsia"/>
                <w:sz w:val="24"/>
                <w:szCs w:val="32"/>
              </w:rPr>
              <w:t xml:space="preserve"> </w:t>
            </w:r>
            <w:r w:rsidR="007C038D">
              <w:rPr>
                <w:rFonts w:ascii="Times New Roman" w:hAnsi="Times New Roman" w:cs="Times New Roman"/>
                <w:sz w:val="24"/>
                <w:szCs w:val="32"/>
              </w:rPr>
              <w:t>6.956</w:t>
            </w: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E-</w:t>
            </w:r>
            <w:r w:rsidR="007C038D">
              <w:rPr>
                <w:rFonts w:ascii="Times New Roman" w:hAnsi="Times New Roman" w:cs="Times New Roman"/>
                <w:sz w:val="24"/>
                <w:szCs w:val="32"/>
              </w:rPr>
              <w:t>9</w:t>
            </w:r>
          </w:p>
        </w:tc>
        <w:tc>
          <w:tcPr>
            <w:tcW w:w="2766" w:type="dxa"/>
            <w:vAlign w:val="center"/>
          </w:tcPr>
          <w:p w14:paraId="78692311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iCs/>
                <w:sz w:val="24"/>
                <w:szCs w:val="32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m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s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-1</m:t>
                    </m:r>
                  </m:sup>
                </m:sSup>
              </m:oMath>
            </m:oMathPara>
          </w:p>
        </w:tc>
      </w:tr>
      <w:tr w:rsidR="00DF57EA" w:rsidRPr="00DF57EA" w14:paraId="3F39FFCC" w14:textId="77777777" w:rsidTr="00B67716">
        <w:trPr>
          <w:jc w:val="center"/>
        </w:trPr>
        <w:tc>
          <w:tcPr>
            <w:tcW w:w="2552" w:type="dxa"/>
            <w:vMerge/>
            <w:vAlign w:val="center"/>
          </w:tcPr>
          <w:p w14:paraId="017759D2" w14:textId="7777777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</w:p>
        </w:tc>
        <w:tc>
          <w:tcPr>
            <w:tcW w:w="2978" w:type="dxa"/>
            <w:vAlign w:val="center"/>
          </w:tcPr>
          <w:p w14:paraId="5ABD8AA7" w14:textId="18922A1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Z</w:t>
            </w:r>
            <w:r w:rsidR="001B6DF3">
              <w:rPr>
                <w:rFonts w:ascii="Times New Roman" w:hAnsi="Times New Roman" w:cs="Times New Roman" w:hint="eastAsia"/>
                <w:sz w:val="24"/>
                <w:szCs w:val="32"/>
              </w:rPr>
              <w:t xml:space="preserve"> </w:t>
            </w: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=</w:t>
            </w:r>
            <w:r w:rsidR="001B6DF3">
              <w:rPr>
                <w:rFonts w:ascii="Times New Roman" w:hAnsi="Times New Roman" w:cs="Times New Roman" w:hint="eastAsia"/>
                <w:sz w:val="24"/>
                <w:szCs w:val="32"/>
              </w:rPr>
              <w:t xml:space="preserve"> </w:t>
            </w:r>
            <w:r w:rsidR="007C038D">
              <w:rPr>
                <w:rFonts w:ascii="Times New Roman" w:hAnsi="Times New Roman" w:cs="Times New Roman"/>
                <w:sz w:val="24"/>
                <w:szCs w:val="32"/>
              </w:rPr>
              <w:t>1.739</w:t>
            </w:r>
            <w:r w:rsidR="007C038D" w:rsidRPr="00DF57EA">
              <w:rPr>
                <w:rFonts w:ascii="Times New Roman" w:hAnsi="Times New Roman" w:cs="Times New Roman"/>
                <w:sz w:val="24"/>
                <w:szCs w:val="32"/>
              </w:rPr>
              <w:t>E-</w:t>
            </w:r>
            <w:r w:rsidR="007C038D">
              <w:rPr>
                <w:rFonts w:ascii="Times New Roman" w:hAnsi="Times New Roman" w:cs="Times New Roman"/>
                <w:sz w:val="24"/>
                <w:szCs w:val="32"/>
              </w:rPr>
              <w:t>9</w:t>
            </w:r>
          </w:p>
        </w:tc>
        <w:tc>
          <w:tcPr>
            <w:tcW w:w="2766" w:type="dxa"/>
            <w:vAlign w:val="center"/>
          </w:tcPr>
          <w:p w14:paraId="347D1FCE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iCs/>
                <w:sz w:val="24"/>
                <w:szCs w:val="32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m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s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-1</m:t>
                    </m:r>
                  </m:sup>
                </m:sSup>
              </m:oMath>
            </m:oMathPara>
          </w:p>
        </w:tc>
      </w:tr>
      <w:tr w:rsidR="00DF57EA" w:rsidRPr="00DF57EA" w14:paraId="039BA73C" w14:textId="77777777" w:rsidTr="00B67716">
        <w:trPr>
          <w:jc w:val="center"/>
        </w:trPr>
        <w:tc>
          <w:tcPr>
            <w:tcW w:w="2552" w:type="dxa"/>
            <w:tcBorders>
              <w:bottom w:val="single" w:sz="12" w:space="0" w:color="auto"/>
            </w:tcBorders>
            <w:vAlign w:val="center"/>
          </w:tcPr>
          <w:p w14:paraId="2F170668" w14:textId="77777777" w:rsidR="00DF57EA" w:rsidRPr="00DF57EA" w:rsidRDefault="00000000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2978" w:type="dxa"/>
            <w:tcBorders>
              <w:bottom w:val="single" w:sz="12" w:space="0" w:color="auto"/>
            </w:tcBorders>
            <w:vAlign w:val="center"/>
          </w:tcPr>
          <w:p w14:paraId="215DA0B2" w14:textId="77777777" w:rsidR="00DF57EA" w:rsidRPr="00DF57EA" w:rsidRDefault="00DF57EA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w:r w:rsidRPr="00DF57EA">
              <w:rPr>
                <w:rFonts w:ascii="Times New Roman" w:hAnsi="Times New Roman" w:cs="Times New Roman"/>
                <w:sz w:val="24"/>
                <w:szCs w:val="32"/>
              </w:rPr>
              <w:t>0.147</w:t>
            </w:r>
          </w:p>
        </w:tc>
        <w:tc>
          <w:tcPr>
            <w:tcW w:w="2766" w:type="dxa"/>
            <w:tcBorders>
              <w:bottom w:val="single" w:sz="12" w:space="0" w:color="auto"/>
            </w:tcBorders>
            <w:vAlign w:val="center"/>
          </w:tcPr>
          <w:p w14:paraId="1FEA8922" w14:textId="6C500712" w:rsidR="00DF57EA" w:rsidRPr="00DF57EA" w:rsidRDefault="00620FDC" w:rsidP="00E3447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32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32"/>
                  </w:rPr>
                  <m:t>L</m:t>
                </m:r>
                <m:sSup>
                  <m:sSupPr>
                    <m:ctrlPr>
                      <w:rPr>
                        <w:rFonts w:ascii="Cambria Math" w:hAnsi="Cambria Math" w:cs="Times New Roman"/>
                        <w:sz w:val="24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∙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 w:hint="eastAsia"/>
                        <w:sz w:val="24"/>
                        <w:szCs w:val="32"/>
                      </w:rPr>
                      <m:t>mg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32"/>
                      </w:rPr>
                      <m:t>-1</m:t>
                    </m:r>
                  </m:sup>
                </m:sSup>
              </m:oMath>
            </m:oMathPara>
          </w:p>
        </w:tc>
      </w:tr>
    </w:tbl>
    <w:p w14:paraId="1CD902D7" w14:textId="77777777" w:rsidR="00920C67" w:rsidRPr="00920C67" w:rsidRDefault="00920C67" w:rsidP="00920C67">
      <w:pPr>
        <w:pStyle w:val="af5"/>
        <w:outlineLvl w:val="9"/>
      </w:pPr>
      <w:bookmarkStart w:id="74" w:name="_Toc194530731"/>
      <w:bookmarkStart w:id="75" w:name="_Toc194531168"/>
      <w:bookmarkStart w:id="76" w:name="_Toc195111696"/>
    </w:p>
    <w:p w14:paraId="4C4EBFF5" w14:textId="77777777" w:rsidR="00920C67" w:rsidRPr="00920C67" w:rsidRDefault="00920C67" w:rsidP="00920C67">
      <w:pPr>
        <w:pStyle w:val="af5"/>
        <w:outlineLvl w:val="9"/>
      </w:pPr>
    </w:p>
    <w:p w14:paraId="0426E948" w14:textId="77777777" w:rsidR="00920C67" w:rsidRDefault="00920C67" w:rsidP="00920C67">
      <w:pPr>
        <w:pStyle w:val="af5"/>
        <w:outlineLvl w:val="9"/>
        <w:rPr>
          <w:rFonts w:eastAsiaTheme="minorEastAsia"/>
        </w:rPr>
      </w:pPr>
    </w:p>
    <w:p w14:paraId="4DB83EE6" w14:textId="29D2A553" w:rsidR="00DC69BB" w:rsidRPr="0036288B" w:rsidRDefault="00DC69BB" w:rsidP="00DC69BB">
      <w:pPr>
        <w:pStyle w:val="af5"/>
      </w:pPr>
      <w:r w:rsidRPr="0036288B">
        <w:lastRenderedPageBreak/>
        <w:t xml:space="preserve">Supplementary Table </w:t>
      </w:r>
      <w:r>
        <w:t>7</w:t>
      </w:r>
      <w:r w:rsidRPr="0036288B">
        <w:t xml:space="preserve"> | Fluid parameters and solid phase density.</w:t>
      </w:r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DC69BB" w:rsidRPr="004953A1" w14:paraId="70304EE9" w14:textId="77777777" w:rsidTr="00973D46">
        <w:trPr>
          <w:jc w:val="center"/>
        </w:trPr>
        <w:tc>
          <w:tcPr>
            <w:tcW w:w="2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051EB7A" w14:textId="77777777" w:rsidR="00DC69BB" w:rsidRPr="004953A1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77" w:name="_Hlk187955389"/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Parameters</w:t>
            </w:r>
          </w:p>
        </w:tc>
        <w:tc>
          <w:tcPr>
            <w:tcW w:w="2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1C36CB4" w14:textId="77777777" w:rsidR="00DC69BB" w:rsidRPr="004953A1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Value</w:t>
            </w:r>
          </w:p>
        </w:tc>
        <w:tc>
          <w:tcPr>
            <w:tcW w:w="276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12E16DF" w14:textId="77777777" w:rsidR="00DC69BB" w:rsidRPr="004953A1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953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Unit</w:t>
            </w:r>
          </w:p>
        </w:tc>
      </w:tr>
      <w:tr w:rsidR="00DC69BB" w:rsidRPr="0010505A" w14:paraId="744E74F8" w14:textId="77777777" w:rsidTr="00973D46">
        <w:trPr>
          <w:jc w:val="center"/>
        </w:trPr>
        <w:tc>
          <w:tcPr>
            <w:tcW w:w="2765" w:type="dxa"/>
            <w:tcBorders>
              <w:top w:val="single" w:sz="12" w:space="0" w:color="auto"/>
            </w:tcBorders>
            <w:vAlign w:val="center"/>
          </w:tcPr>
          <w:p w14:paraId="0850420D" w14:textId="77777777" w:rsidR="00DC69BB" w:rsidRPr="0010505A" w:rsidRDefault="00000000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ρ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  <w:vertAlign w:val="subscript"/>
                      </w:rPr>
                      <m:t>f</m:t>
                    </m:r>
                  </m:sub>
                </m:sSub>
              </m:oMath>
            </m:oMathPara>
          </w:p>
        </w:tc>
        <w:tc>
          <w:tcPr>
            <w:tcW w:w="2765" w:type="dxa"/>
            <w:tcBorders>
              <w:top w:val="single" w:sz="12" w:space="0" w:color="auto"/>
            </w:tcBorders>
            <w:vAlign w:val="center"/>
          </w:tcPr>
          <w:p w14:paraId="0A029483" w14:textId="77777777" w:rsidR="00DC69BB" w:rsidRPr="0010505A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05A">
              <w:rPr>
                <w:rFonts w:ascii="Times New Roman" w:hAnsi="Times New Roman" w:cs="Times New Roman"/>
                <w:sz w:val="24"/>
                <w:szCs w:val="24"/>
              </w:rPr>
              <w:t>1025</w:t>
            </w:r>
          </w:p>
        </w:tc>
        <w:tc>
          <w:tcPr>
            <w:tcW w:w="2766" w:type="dxa"/>
            <w:tcBorders>
              <w:top w:val="single" w:sz="12" w:space="0" w:color="auto"/>
            </w:tcBorders>
            <w:vAlign w:val="center"/>
          </w:tcPr>
          <w:p w14:paraId="20082A60" w14:textId="77777777" w:rsidR="00DC69BB" w:rsidRPr="001B6DF3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  <w:vertAlign w:val="superscript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kg∙</m:t>
                </m:r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m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-3</m:t>
                    </m:r>
                  </m:sup>
                </m:sSup>
              </m:oMath>
            </m:oMathPara>
          </w:p>
        </w:tc>
      </w:tr>
      <w:tr w:rsidR="00DC69BB" w:rsidRPr="0010505A" w14:paraId="26181099" w14:textId="77777777" w:rsidTr="002318A9">
        <w:trPr>
          <w:jc w:val="center"/>
        </w:trPr>
        <w:tc>
          <w:tcPr>
            <w:tcW w:w="2765" w:type="dxa"/>
            <w:vAlign w:val="center"/>
          </w:tcPr>
          <w:p w14:paraId="00EA54F8" w14:textId="77777777" w:rsidR="00DC69BB" w:rsidRPr="0010505A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u</m:t>
                </m:r>
              </m:oMath>
            </m:oMathPara>
          </w:p>
        </w:tc>
        <w:tc>
          <w:tcPr>
            <w:tcW w:w="2765" w:type="dxa"/>
            <w:vAlign w:val="center"/>
          </w:tcPr>
          <w:p w14:paraId="38CA5FC6" w14:textId="77777777" w:rsidR="00DC69BB" w:rsidRPr="0010505A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05A">
              <w:rPr>
                <w:rFonts w:ascii="Times New Roman" w:hAnsi="Times New Roman" w:cs="Times New Roman"/>
                <w:sz w:val="24"/>
                <w:szCs w:val="24"/>
              </w:rPr>
              <w:t>0.796</w:t>
            </w:r>
          </w:p>
        </w:tc>
        <w:tc>
          <w:tcPr>
            <w:tcW w:w="2766" w:type="dxa"/>
            <w:vAlign w:val="center"/>
          </w:tcPr>
          <w:p w14:paraId="46C8F2D1" w14:textId="77777777" w:rsidR="00DC69BB" w:rsidRPr="001B6DF3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m∙</m:t>
                </m:r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s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-1</m:t>
                    </m:r>
                  </m:sup>
                </m:sSup>
              </m:oMath>
            </m:oMathPara>
          </w:p>
        </w:tc>
      </w:tr>
      <w:tr w:rsidR="00DC69BB" w:rsidRPr="0010505A" w14:paraId="1BE5E341" w14:textId="77777777" w:rsidTr="002318A9">
        <w:trPr>
          <w:jc w:val="center"/>
        </w:trPr>
        <w:tc>
          <w:tcPr>
            <w:tcW w:w="2765" w:type="dxa"/>
            <w:vAlign w:val="center"/>
          </w:tcPr>
          <w:p w14:paraId="04417ACD" w14:textId="77777777" w:rsidR="00DC69BB" w:rsidRPr="0010505A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μ</m:t>
                </m:r>
              </m:oMath>
            </m:oMathPara>
          </w:p>
        </w:tc>
        <w:tc>
          <w:tcPr>
            <w:tcW w:w="2765" w:type="dxa"/>
            <w:vAlign w:val="center"/>
          </w:tcPr>
          <w:p w14:paraId="5F10CD4F" w14:textId="77777777" w:rsidR="00DC69BB" w:rsidRPr="0010505A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05A">
              <w:rPr>
                <w:rFonts w:ascii="Times New Roman" w:hAnsi="Times New Roman" w:cs="Times New Roman"/>
                <w:sz w:val="24"/>
                <w:szCs w:val="24"/>
              </w:rPr>
              <w:t>0.001</w:t>
            </w:r>
          </w:p>
        </w:tc>
        <w:tc>
          <w:tcPr>
            <w:tcW w:w="2766" w:type="dxa"/>
            <w:vAlign w:val="center"/>
          </w:tcPr>
          <w:p w14:paraId="22A12A71" w14:textId="77777777" w:rsidR="00DC69BB" w:rsidRPr="001B6DF3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Pa∙s</m:t>
                </m:r>
              </m:oMath>
            </m:oMathPara>
          </w:p>
        </w:tc>
      </w:tr>
      <w:tr w:rsidR="00DC69BB" w:rsidRPr="0010505A" w14:paraId="71A7E4A3" w14:textId="77777777" w:rsidTr="002318A9">
        <w:trPr>
          <w:jc w:val="center"/>
        </w:trPr>
        <w:tc>
          <w:tcPr>
            <w:tcW w:w="2765" w:type="dxa"/>
            <w:vAlign w:val="center"/>
          </w:tcPr>
          <w:p w14:paraId="5D4C02E9" w14:textId="77777777" w:rsidR="00DC69BB" w:rsidRPr="0010505A" w:rsidRDefault="00000000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</m:sub>
                </m:sSub>
              </m:oMath>
            </m:oMathPara>
          </w:p>
        </w:tc>
        <w:tc>
          <w:tcPr>
            <w:tcW w:w="2765" w:type="dxa"/>
            <w:vAlign w:val="center"/>
          </w:tcPr>
          <w:p w14:paraId="48189DBA" w14:textId="77777777" w:rsidR="00DC69BB" w:rsidRPr="0010505A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0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766" w:type="dxa"/>
            <w:vAlign w:val="center"/>
          </w:tcPr>
          <w:p w14:paraId="7367D6C9" w14:textId="77777777" w:rsidR="00DC69BB" w:rsidRPr="001B6DF3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mg∙</m:t>
                </m:r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L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-1</m:t>
                    </m:r>
                  </m:sup>
                </m:sSup>
              </m:oMath>
            </m:oMathPara>
          </w:p>
        </w:tc>
      </w:tr>
      <w:tr w:rsidR="00DC69BB" w:rsidRPr="0010505A" w14:paraId="15142D10" w14:textId="77777777" w:rsidTr="002318A9">
        <w:trPr>
          <w:jc w:val="center"/>
        </w:trPr>
        <w:tc>
          <w:tcPr>
            <w:tcW w:w="2765" w:type="dxa"/>
            <w:tcBorders>
              <w:bottom w:val="single" w:sz="12" w:space="0" w:color="auto"/>
            </w:tcBorders>
            <w:vAlign w:val="center"/>
          </w:tcPr>
          <w:p w14:paraId="50FB38BA" w14:textId="77777777" w:rsidR="00DC69BB" w:rsidRPr="0010505A" w:rsidRDefault="00000000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ρ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s</m:t>
                    </m:r>
                  </m:sub>
                </m:sSub>
              </m:oMath>
            </m:oMathPara>
          </w:p>
        </w:tc>
        <w:tc>
          <w:tcPr>
            <w:tcW w:w="2765" w:type="dxa"/>
            <w:tcBorders>
              <w:bottom w:val="single" w:sz="12" w:space="0" w:color="auto"/>
            </w:tcBorders>
            <w:vAlign w:val="center"/>
          </w:tcPr>
          <w:p w14:paraId="50BC069E" w14:textId="77777777" w:rsidR="00DC69BB" w:rsidRPr="0010505A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05A">
              <w:rPr>
                <w:rFonts w:ascii="Times New Roman" w:hAnsi="Times New Roman" w:cs="Times New Roman"/>
                <w:sz w:val="24"/>
                <w:szCs w:val="24"/>
              </w:rPr>
              <w:t>1141.100</w:t>
            </w:r>
          </w:p>
        </w:tc>
        <w:tc>
          <w:tcPr>
            <w:tcW w:w="2766" w:type="dxa"/>
            <w:tcBorders>
              <w:bottom w:val="single" w:sz="12" w:space="0" w:color="auto"/>
            </w:tcBorders>
            <w:vAlign w:val="center"/>
          </w:tcPr>
          <w:p w14:paraId="5856CD70" w14:textId="77777777" w:rsidR="00DC69BB" w:rsidRPr="001B6DF3" w:rsidRDefault="00DC69BB" w:rsidP="002318A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kg∙</m:t>
                </m:r>
                <m:sSup>
                  <m:sSupPr>
                    <m:ctrlPr>
                      <w:rPr>
                        <w:rFonts w:ascii="Cambria Math" w:hAnsi="Cambria Math" w:cs="Times New Roman"/>
                        <w:iCs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m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-3</m:t>
                    </m:r>
                  </m:sup>
                </m:sSup>
              </m:oMath>
            </m:oMathPara>
          </w:p>
        </w:tc>
      </w:tr>
      <w:bookmarkEnd w:id="77"/>
    </w:tbl>
    <w:p w14:paraId="26FEAB30" w14:textId="77777777" w:rsidR="00920C67" w:rsidRPr="00920C67" w:rsidRDefault="00920C67" w:rsidP="00920C67">
      <w:pPr>
        <w:pStyle w:val="af5"/>
        <w:outlineLvl w:val="9"/>
      </w:pPr>
    </w:p>
    <w:p w14:paraId="12FA1DD7" w14:textId="77777777" w:rsidR="00920C67" w:rsidRPr="00920C67" w:rsidRDefault="00920C67" w:rsidP="00920C67">
      <w:pPr>
        <w:pStyle w:val="af5"/>
        <w:outlineLvl w:val="9"/>
      </w:pPr>
    </w:p>
    <w:p w14:paraId="20578CEF" w14:textId="77777777" w:rsidR="00920C67" w:rsidRDefault="00920C67" w:rsidP="00920C67">
      <w:pPr>
        <w:pStyle w:val="af5"/>
        <w:outlineLvl w:val="9"/>
        <w:rPr>
          <w:rFonts w:eastAsiaTheme="minorEastAsia"/>
        </w:rPr>
      </w:pPr>
    </w:p>
    <w:p w14:paraId="74B0DE0D" w14:textId="2B99561B" w:rsidR="009E61A3" w:rsidRPr="0036288B" w:rsidRDefault="009E61A3" w:rsidP="0036288B">
      <w:pPr>
        <w:pStyle w:val="af5"/>
      </w:pPr>
      <w:r w:rsidRPr="0036288B">
        <w:t xml:space="preserve">Supplementary Table </w:t>
      </w:r>
      <w:r w:rsidR="00DD240B">
        <w:t>8</w:t>
      </w:r>
      <w:r w:rsidRPr="0036288B">
        <w:t xml:space="preserve"> </w:t>
      </w:r>
      <w:r w:rsidRPr="0036288B">
        <w:rPr>
          <w:rFonts w:hint="eastAsia"/>
        </w:rPr>
        <w:t xml:space="preserve">| </w:t>
      </w:r>
      <w:r w:rsidR="00417100" w:rsidRPr="0036288B">
        <w:rPr>
          <w:rFonts w:hint="eastAsia"/>
        </w:rPr>
        <w:t xml:space="preserve">The maximum errors </w:t>
      </w:r>
      <w:r w:rsidR="004953A1" w:rsidRPr="0036288B">
        <w:rPr>
          <w:rFonts w:hint="eastAsia"/>
        </w:rPr>
        <w:t xml:space="preserve">and the average </w:t>
      </w:r>
      <w:r w:rsidR="004953A1" w:rsidRPr="0036288B">
        <w:t>errors</w:t>
      </w:r>
      <w:r w:rsidR="004953A1" w:rsidRPr="0036288B">
        <w:rPr>
          <w:rFonts w:hint="eastAsia"/>
        </w:rPr>
        <w:t xml:space="preserve"> </w:t>
      </w:r>
      <w:r w:rsidR="00417100" w:rsidRPr="0036288B">
        <w:rPr>
          <w:rFonts w:hint="eastAsia"/>
        </w:rPr>
        <w:t>of the three adsorbents.</w:t>
      </w:r>
      <w:bookmarkEnd w:id="74"/>
      <w:bookmarkEnd w:id="75"/>
      <w:bookmarkEnd w:id="76"/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4953A1" w:rsidRPr="004953A1" w14:paraId="666EEA5E" w14:textId="77777777" w:rsidTr="00973D46">
        <w:tc>
          <w:tcPr>
            <w:tcW w:w="2765" w:type="dxa"/>
            <w:tcBorders>
              <w:top w:val="single" w:sz="12" w:space="0" w:color="auto"/>
              <w:bottom w:val="single" w:sz="12" w:space="0" w:color="auto"/>
            </w:tcBorders>
          </w:tcPr>
          <w:p w14:paraId="6CF1A97B" w14:textId="10155C63" w:rsidR="004953A1" w:rsidRPr="004953A1" w:rsidRDefault="004953A1" w:rsidP="00E34479">
            <w:pPr>
              <w:spacing w:line="360" w:lineRule="auto"/>
              <w:ind w:left="24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953A1">
              <w:rPr>
                <w:rFonts w:ascii="Times New Roman" w:eastAsia="Times New Roman" w:hAnsi="Times New Roman" w:cs="Times New Roman" w:hint="eastAsia"/>
                <w:b/>
                <w:sz w:val="24"/>
                <w:szCs w:val="24"/>
              </w:rPr>
              <w:t>Adsorbents</w:t>
            </w:r>
          </w:p>
        </w:tc>
        <w:tc>
          <w:tcPr>
            <w:tcW w:w="2765" w:type="dxa"/>
            <w:tcBorders>
              <w:top w:val="single" w:sz="12" w:space="0" w:color="auto"/>
              <w:bottom w:val="single" w:sz="12" w:space="0" w:color="auto"/>
            </w:tcBorders>
          </w:tcPr>
          <w:p w14:paraId="0DFFBA44" w14:textId="589AE608" w:rsidR="004953A1" w:rsidRPr="004953A1" w:rsidRDefault="004953A1" w:rsidP="00E34479">
            <w:pPr>
              <w:spacing w:line="360" w:lineRule="auto"/>
              <w:ind w:left="24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953A1">
              <w:rPr>
                <w:rFonts w:ascii="Times New Roman" w:hAnsi="Times New Roman" w:cs="Times New Roman" w:hint="eastAsia"/>
                <w:b/>
                <w:sz w:val="24"/>
                <w:szCs w:val="24"/>
              </w:rPr>
              <w:t>M</w:t>
            </w:r>
            <w:r w:rsidRPr="004953A1">
              <w:rPr>
                <w:rFonts w:ascii="Times New Roman" w:eastAsia="Times New Roman" w:hAnsi="Times New Roman" w:cs="Times New Roman" w:hint="eastAsia"/>
                <w:b/>
                <w:sz w:val="24"/>
                <w:szCs w:val="24"/>
              </w:rPr>
              <w:t>aximum error</w:t>
            </w:r>
          </w:p>
        </w:tc>
        <w:tc>
          <w:tcPr>
            <w:tcW w:w="2766" w:type="dxa"/>
            <w:tcBorders>
              <w:top w:val="single" w:sz="12" w:space="0" w:color="auto"/>
              <w:bottom w:val="single" w:sz="12" w:space="0" w:color="auto"/>
            </w:tcBorders>
          </w:tcPr>
          <w:p w14:paraId="26996971" w14:textId="60713376" w:rsidR="004953A1" w:rsidRPr="004953A1" w:rsidRDefault="004953A1" w:rsidP="00E34479">
            <w:pPr>
              <w:spacing w:line="360" w:lineRule="auto"/>
              <w:ind w:left="24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953A1">
              <w:rPr>
                <w:rFonts w:ascii="Times New Roman" w:eastAsia="Times New Roman" w:hAnsi="Times New Roman" w:cs="Times New Roman" w:hint="eastAsia"/>
                <w:b/>
                <w:sz w:val="24"/>
                <w:szCs w:val="24"/>
              </w:rPr>
              <w:t xml:space="preserve">average </w:t>
            </w:r>
            <w:r w:rsidRPr="004953A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error</w:t>
            </w:r>
          </w:p>
        </w:tc>
      </w:tr>
      <w:tr w:rsidR="004953A1" w:rsidRPr="004953A1" w14:paraId="3993B77F" w14:textId="77777777" w:rsidTr="00973D46">
        <w:tc>
          <w:tcPr>
            <w:tcW w:w="2765" w:type="dxa"/>
            <w:tcBorders>
              <w:top w:val="single" w:sz="12" w:space="0" w:color="auto"/>
            </w:tcBorders>
          </w:tcPr>
          <w:p w14:paraId="4821FB94" w14:textId="762D0922" w:rsidR="004953A1" w:rsidRPr="004953A1" w:rsidRDefault="004953A1" w:rsidP="00E34479">
            <w:pPr>
              <w:spacing w:line="360" w:lineRule="auto"/>
              <w:ind w:left="249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53A1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IM</w:t>
            </w:r>
            <w:r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-PAO</w:t>
            </w:r>
          </w:p>
        </w:tc>
        <w:tc>
          <w:tcPr>
            <w:tcW w:w="2765" w:type="dxa"/>
            <w:tcBorders>
              <w:top w:val="single" w:sz="12" w:space="0" w:color="auto"/>
            </w:tcBorders>
          </w:tcPr>
          <w:p w14:paraId="5ABD3807" w14:textId="4F1F1552" w:rsidR="004953A1" w:rsidRPr="004953A1" w:rsidRDefault="0063780E" w:rsidP="00E34479">
            <w:pPr>
              <w:spacing w:line="360" w:lineRule="auto"/>
              <w:ind w:left="249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14.84</w:t>
            </w:r>
            <w:r w:rsidR="004953A1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%</w:t>
            </w:r>
          </w:p>
        </w:tc>
        <w:tc>
          <w:tcPr>
            <w:tcW w:w="2766" w:type="dxa"/>
            <w:tcBorders>
              <w:top w:val="single" w:sz="12" w:space="0" w:color="auto"/>
            </w:tcBorders>
          </w:tcPr>
          <w:p w14:paraId="281B4786" w14:textId="257F05D2" w:rsidR="004953A1" w:rsidRPr="004953A1" w:rsidRDefault="0063780E" w:rsidP="00E34479">
            <w:pPr>
              <w:spacing w:line="360" w:lineRule="auto"/>
              <w:ind w:left="249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2.77</w:t>
            </w:r>
            <w:r w:rsidR="004953A1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%</w:t>
            </w:r>
          </w:p>
        </w:tc>
      </w:tr>
      <w:tr w:rsidR="004953A1" w:rsidRPr="004953A1" w14:paraId="49C25022" w14:textId="77777777" w:rsidTr="004953A1">
        <w:tc>
          <w:tcPr>
            <w:tcW w:w="2765" w:type="dxa"/>
          </w:tcPr>
          <w:p w14:paraId="72F3587A" w14:textId="21561A03" w:rsidR="004953A1" w:rsidRPr="004953A1" w:rsidRDefault="004953A1" w:rsidP="00E34479">
            <w:pPr>
              <w:spacing w:line="360" w:lineRule="auto"/>
              <w:ind w:left="249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LP-PAO</w:t>
            </w:r>
          </w:p>
        </w:tc>
        <w:tc>
          <w:tcPr>
            <w:tcW w:w="2765" w:type="dxa"/>
          </w:tcPr>
          <w:p w14:paraId="7C963C40" w14:textId="43CCD7DB" w:rsidR="004953A1" w:rsidRPr="004953A1" w:rsidRDefault="0063780E" w:rsidP="00E34479">
            <w:pPr>
              <w:spacing w:line="360" w:lineRule="auto"/>
              <w:ind w:left="249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16.97</w:t>
            </w:r>
            <w:r w:rsidR="004953A1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%</w:t>
            </w:r>
          </w:p>
        </w:tc>
        <w:tc>
          <w:tcPr>
            <w:tcW w:w="2766" w:type="dxa"/>
          </w:tcPr>
          <w:p w14:paraId="2A924DE0" w14:textId="7A3A8127" w:rsidR="004953A1" w:rsidRPr="004953A1" w:rsidRDefault="0063780E" w:rsidP="00E34479">
            <w:pPr>
              <w:spacing w:line="360" w:lineRule="auto"/>
              <w:ind w:left="249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4.81</w:t>
            </w:r>
            <w:r w:rsidR="004953A1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%</w:t>
            </w:r>
          </w:p>
        </w:tc>
      </w:tr>
      <w:tr w:rsidR="004953A1" w:rsidRPr="004953A1" w14:paraId="6858C9B5" w14:textId="77777777" w:rsidTr="004953A1">
        <w:tc>
          <w:tcPr>
            <w:tcW w:w="2765" w:type="dxa"/>
            <w:tcBorders>
              <w:bottom w:val="single" w:sz="12" w:space="0" w:color="auto"/>
            </w:tcBorders>
          </w:tcPr>
          <w:p w14:paraId="3E890650" w14:textId="0EE6FC9A" w:rsidR="004953A1" w:rsidRPr="004953A1" w:rsidRDefault="00CB3B8E" w:rsidP="00E34479">
            <w:pPr>
              <w:spacing w:line="360" w:lineRule="auto"/>
              <w:ind w:left="249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HTC</w:t>
            </w:r>
            <w:r w:rsidR="004953A1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-PAO</w:t>
            </w:r>
          </w:p>
        </w:tc>
        <w:tc>
          <w:tcPr>
            <w:tcW w:w="2765" w:type="dxa"/>
            <w:tcBorders>
              <w:bottom w:val="single" w:sz="12" w:space="0" w:color="auto"/>
            </w:tcBorders>
          </w:tcPr>
          <w:p w14:paraId="29C3FC5D" w14:textId="604CA0DA" w:rsidR="004953A1" w:rsidRPr="004953A1" w:rsidRDefault="0063780E" w:rsidP="00E34479">
            <w:pPr>
              <w:spacing w:line="360" w:lineRule="auto"/>
              <w:ind w:left="249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10.92</w:t>
            </w:r>
            <w:r w:rsidR="004953A1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%</w:t>
            </w:r>
          </w:p>
        </w:tc>
        <w:tc>
          <w:tcPr>
            <w:tcW w:w="2766" w:type="dxa"/>
            <w:tcBorders>
              <w:bottom w:val="single" w:sz="12" w:space="0" w:color="auto"/>
            </w:tcBorders>
          </w:tcPr>
          <w:p w14:paraId="5EB53255" w14:textId="6A97EF36" w:rsidR="004953A1" w:rsidRPr="004953A1" w:rsidRDefault="000216A9" w:rsidP="00E34479">
            <w:pPr>
              <w:spacing w:line="360" w:lineRule="auto"/>
              <w:ind w:left="249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6.1</w:t>
            </w:r>
            <w:r w:rsidR="0063780E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4953A1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%</w:t>
            </w:r>
          </w:p>
        </w:tc>
      </w:tr>
    </w:tbl>
    <w:p w14:paraId="59C67FC5" w14:textId="77777777" w:rsidR="00920C67" w:rsidRPr="00920C67" w:rsidRDefault="00920C67" w:rsidP="00920C67">
      <w:pPr>
        <w:pStyle w:val="af5"/>
        <w:outlineLvl w:val="9"/>
      </w:pPr>
      <w:bookmarkStart w:id="78" w:name="_Toc194530732"/>
      <w:bookmarkStart w:id="79" w:name="_Toc194531169"/>
      <w:bookmarkStart w:id="80" w:name="_Toc195111697"/>
    </w:p>
    <w:p w14:paraId="2F208554" w14:textId="77777777" w:rsidR="00920C67" w:rsidRPr="00920C67" w:rsidRDefault="00920C67" w:rsidP="00920C67">
      <w:pPr>
        <w:pStyle w:val="af5"/>
        <w:outlineLvl w:val="9"/>
      </w:pPr>
    </w:p>
    <w:p w14:paraId="0DA7BC6A" w14:textId="77777777" w:rsidR="00920C67" w:rsidRDefault="00920C67" w:rsidP="00920C67">
      <w:pPr>
        <w:pStyle w:val="af5"/>
        <w:outlineLvl w:val="9"/>
        <w:rPr>
          <w:rFonts w:eastAsiaTheme="minorEastAsia"/>
        </w:rPr>
      </w:pPr>
    </w:p>
    <w:p w14:paraId="65B12707" w14:textId="0BA24F0F" w:rsidR="009C6395" w:rsidRPr="0036288B" w:rsidRDefault="00BC14AE" w:rsidP="0036288B">
      <w:pPr>
        <w:pStyle w:val="af5"/>
      </w:pPr>
      <w:r w:rsidRPr="0036288B">
        <w:t xml:space="preserve">Supplementary Table </w:t>
      </w:r>
      <w:r w:rsidR="00DD240B">
        <w:t>9</w:t>
      </w:r>
      <w:r w:rsidRPr="0036288B">
        <w:t xml:space="preserve"> | </w:t>
      </w:r>
      <w:r w:rsidR="00015DCB" w:rsidRPr="0036288B">
        <w:t xml:space="preserve">Uranium adsorption capacity of </w:t>
      </w:r>
      <w:r w:rsidR="00CB3B8E">
        <w:t>HTC</w:t>
      </w:r>
      <w:r w:rsidR="00015DCB" w:rsidRPr="0036288B">
        <w:t xml:space="preserve">-PAO adsorbent at different cycle numbers in </w:t>
      </w:r>
      <w:r w:rsidR="00780B0A" w:rsidRPr="0036288B">
        <w:t>simulated</w:t>
      </w:r>
      <w:r w:rsidR="00015DCB" w:rsidRPr="0036288B">
        <w:t xml:space="preserve"> seawater.</w:t>
      </w:r>
      <w:bookmarkEnd w:id="78"/>
      <w:bookmarkEnd w:id="79"/>
      <w:bookmarkEnd w:id="80"/>
      <w:r w:rsidR="00015DCB" w:rsidRPr="0036288B">
        <w:t xml:space="preserve"> </w:t>
      </w:r>
    </w:p>
    <w:tbl>
      <w:tblPr>
        <w:tblStyle w:val="TableGrid"/>
        <w:tblW w:w="8647" w:type="dxa"/>
        <w:jc w:val="center"/>
        <w:tblInd w:w="0" w:type="dxa"/>
        <w:tblLayout w:type="fixed"/>
        <w:tblCellMar>
          <w:top w:w="34" w:type="dxa"/>
          <w:right w:w="110" w:type="dxa"/>
        </w:tblCellMar>
        <w:tblLook w:val="04A0" w:firstRow="1" w:lastRow="0" w:firstColumn="1" w:lastColumn="0" w:noHBand="0" w:noVBand="1"/>
      </w:tblPr>
      <w:tblGrid>
        <w:gridCol w:w="1648"/>
        <w:gridCol w:w="2268"/>
        <w:gridCol w:w="2410"/>
        <w:gridCol w:w="2321"/>
      </w:tblGrid>
      <w:tr w:rsidR="00EF1136" w:rsidRPr="0072497A" w14:paraId="49C96D4D" w14:textId="4AD073E4" w:rsidTr="00973D46">
        <w:trPr>
          <w:trHeight w:val="653"/>
          <w:jc w:val="center"/>
        </w:trPr>
        <w:tc>
          <w:tcPr>
            <w:tcW w:w="1648" w:type="dxa"/>
            <w:tcBorders>
              <w:top w:val="single" w:sz="12" w:space="0" w:color="000000"/>
              <w:bottom w:val="single" w:sz="12" w:space="0" w:color="auto"/>
            </w:tcBorders>
            <w:vAlign w:val="center"/>
          </w:tcPr>
          <w:p w14:paraId="46DF3EAF" w14:textId="622EA7E6" w:rsidR="00EF1136" w:rsidRPr="00894254" w:rsidRDefault="00EF1136" w:rsidP="00E34479">
            <w:pPr>
              <w:spacing w:line="259" w:lineRule="auto"/>
              <w:ind w:left="251"/>
              <w:jc w:val="center"/>
              <w:rPr>
                <w:rFonts w:ascii="Times New Roman" w:hAnsi="Times New Roman" w:cs="Times New Roman"/>
                <w:sz w:val="22"/>
              </w:rPr>
            </w:pPr>
            <w:r w:rsidRPr="00894254">
              <w:rPr>
                <w:rFonts w:ascii="Times New Roman" w:eastAsia="Times New Roman" w:hAnsi="Times New Roman" w:cs="Times New Roman"/>
                <w:b/>
                <w:sz w:val="22"/>
              </w:rPr>
              <w:t>Recycles</w:t>
            </w:r>
          </w:p>
        </w:tc>
        <w:tc>
          <w:tcPr>
            <w:tcW w:w="2268" w:type="dxa"/>
            <w:tcBorders>
              <w:top w:val="single" w:sz="12" w:space="0" w:color="000000"/>
              <w:bottom w:val="single" w:sz="12" w:space="0" w:color="auto"/>
            </w:tcBorders>
          </w:tcPr>
          <w:p w14:paraId="7BE977CA" w14:textId="3F38490E" w:rsidR="00EF1136" w:rsidRPr="00894254" w:rsidRDefault="00EF1136" w:rsidP="00E34479">
            <w:pPr>
              <w:spacing w:line="259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894254">
              <w:rPr>
                <w:rFonts w:ascii="Times New Roman" w:eastAsia="Times New Roman" w:hAnsi="Times New Roman" w:cs="Times New Roman"/>
                <w:b/>
                <w:sz w:val="22"/>
              </w:rPr>
              <w:t>Adsorption capacity (mg g</w:t>
            </w:r>
            <w:r w:rsidRPr="00894254">
              <w:rPr>
                <w:rFonts w:ascii="Times New Roman" w:eastAsia="Times New Roman" w:hAnsi="Times New Roman" w:cs="Times New Roman"/>
                <w:b/>
                <w:sz w:val="22"/>
                <w:vertAlign w:val="superscript"/>
              </w:rPr>
              <w:t>−1</w:t>
            </w:r>
            <w:r w:rsidRPr="00894254">
              <w:rPr>
                <w:rFonts w:ascii="Times New Roman" w:eastAsia="Times New Roman" w:hAnsi="Times New Roman" w:cs="Times New Roman"/>
                <w:b/>
                <w:sz w:val="22"/>
              </w:rPr>
              <w:t>)</w:t>
            </w:r>
          </w:p>
        </w:tc>
        <w:tc>
          <w:tcPr>
            <w:tcW w:w="2410" w:type="dxa"/>
            <w:tcBorders>
              <w:top w:val="single" w:sz="12" w:space="0" w:color="000000"/>
              <w:bottom w:val="single" w:sz="12" w:space="0" w:color="auto"/>
            </w:tcBorders>
          </w:tcPr>
          <w:p w14:paraId="63B8AFAC" w14:textId="40F07859" w:rsidR="00EF1136" w:rsidRDefault="00EF1136" w:rsidP="00E34479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sz w:val="22"/>
              </w:rPr>
            </w:pPr>
            <w:r w:rsidRPr="00894254">
              <w:rPr>
                <w:rFonts w:ascii="Times New Roman" w:eastAsia="Times New Roman" w:hAnsi="Times New Roman" w:cs="Times New Roman"/>
                <w:b/>
                <w:sz w:val="22"/>
              </w:rPr>
              <w:t>Elution Capacity</w:t>
            </w:r>
          </w:p>
          <w:p w14:paraId="570083B4" w14:textId="6445BB48" w:rsidR="00EF1136" w:rsidRPr="00894254" w:rsidRDefault="00EF1136" w:rsidP="00E34479">
            <w:pPr>
              <w:spacing w:line="259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894254">
              <w:rPr>
                <w:rFonts w:ascii="Times New Roman" w:eastAsia="Times New Roman" w:hAnsi="Times New Roman" w:cs="Times New Roman"/>
                <w:b/>
                <w:sz w:val="22"/>
              </w:rPr>
              <w:t>(mg g</w:t>
            </w:r>
            <w:r w:rsidRPr="00894254">
              <w:rPr>
                <w:rFonts w:ascii="Times New Roman" w:eastAsia="Times New Roman" w:hAnsi="Times New Roman" w:cs="Times New Roman"/>
                <w:b/>
                <w:sz w:val="22"/>
                <w:vertAlign w:val="superscript"/>
              </w:rPr>
              <w:t>−1</w:t>
            </w:r>
            <w:r w:rsidRPr="00894254">
              <w:rPr>
                <w:rFonts w:ascii="Times New Roman" w:eastAsia="Times New Roman" w:hAnsi="Times New Roman" w:cs="Times New Roman"/>
                <w:b/>
                <w:sz w:val="22"/>
              </w:rPr>
              <w:t>)</w:t>
            </w:r>
          </w:p>
        </w:tc>
        <w:tc>
          <w:tcPr>
            <w:tcW w:w="2321" w:type="dxa"/>
            <w:tcBorders>
              <w:top w:val="single" w:sz="12" w:space="0" w:color="000000"/>
              <w:bottom w:val="single" w:sz="12" w:space="0" w:color="auto"/>
            </w:tcBorders>
          </w:tcPr>
          <w:p w14:paraId="54EDB8D4" w14:textId="2997172E" w:rsidR="00EF1136" w:rsidRPr="00894254" w:rsidRDefault="00EF1136" w:rsidP="00E34479">
            <w:pPr>
              <w:spacing w:line="259" w:lineRule="auto"/>
              <w:rPr>
                <w:rFonts w:ascii="Times New Roman" w:eastAsia="Times New Roman" w:hAnsi="Times New Roman" w:cs="Times New Roman"/>
                <w:b/>
                <w:sz w:val="22"/>
              </w:rPr>
            </w:pPr>
            <w:r w:rsidRPr="00894254">
              <w:rPr>
                <w:rFonts w:ascii="Times New Roman" w:eastAsia="Times New Roman" w:hAnsi="Times New Roman" w:cs="Times New Roman"/>
                <w:b/>
                <w:sz w:val="22"/>
              </w:rPr>
              <w:t xml:space="preserve">Elution efficiency (%) </w:t>
            </w:r>
          </w:p>
        </w:tc>
      </w:tr>
      <w:tr w:rsidR="00EF1136" w:rsidRPr="00704D4E" w14:paraId="71C81E56" w14:textId="660AE94A" w:rsidTr="00973D46">
        <w:trPr>
          <w:trHeight w:val="333"/>
          <w:jc w:val="center"/>
        </w:trPr>
        <w:tc>
          <w:tcPr>
            <w:tcW w:w="1648" w:type="dxa"/>
            <w:tcBorders>
              <w:top w:val="single" w:sz="12" w:space="0" w:color="auto"/>
            </w:tcBorders>
          </w:tcPr>
          <w:p w14:paraId="4F7305CD" w14:textId="6D576351" w:rsidR="00EF1136" w:rsidRPr="00704D4E" w:rsidRDefault="00EF1136" w:rsidP="00E34479">
            <w:pPr>
              <w:spacing w:line="259" w:lineRule="auto"/>
              <w:ind w:left="2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12" w:space="0" w:color="auto"/>
            </w:tcBorders>
          </w:tcPr>
          <w:p w14:paraId="7BF43F10" w14:textId="6F6DC798" w:rsidR="00EF1136" w:rsidRPr="00704D4E" w:rsidRDefault="00EF1136" w:rsidP="00E34479">
            <w:pPr>
              <w:spacing w:line="259" w:lineRule="auto"/>
              <w:ind w:left="1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42640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5D345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10" w:type="dxa"/>
            <w:tcBorders>
              <w:top w:val="single" w:sz="12" w:space="0" w:color="auto"/>
            </w:tcBorders>
          </w:tcPr>
          <w:p w14:paraId="5E5158CA" w14:textId="10D8377C" w:rsidR="00EF1136" w:rsidRPr="00704D4E" w:rsidRDefault="00EF1136" w:rsidP="00E34479">
            <w:pPr>
              <w:spacing w:line="259" w:lineRule="auto"/>
              <w:ind w:left="3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42640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8.33</w:t>
            </w:r>
          </w:p>
        </w:tc>
        <w:tc>
          <w:tcPr>
            <w:tcW w:w="2321" w:type="dxa"/>
            <w:tcBorders>
              <w:top w:val="single" w:sz="12" w:space="0" w:color="auto"/>
            </w:tcBorders>
            <w:vAlign w:val="center"/>
          </w:tcPr>
          <w:p w14:paraId="154853B6" w14:textId="550CA719" w:rsidR="00EF1136" w:rsidRPr="00704D4E" w:rsidRDefault="00EF1136" w:rsidP="00E34479">
            <w:pPr>
              <w:spacing w:line="259" w:lineRule="auto"/>
              <w:ind w:left="3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98.</w:t>
            </w:r>
            <w:r w:rsidR="000E4DCB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2</w:t>
            </w:r>
            <w:r w:rsidR="005D3457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F1136" w:rsidRPr="00704D4E" w14:paraId="0B2CC2DC" w14:textId="086BF9B4" w:rsidTr="00B67716">
        <w:trPr>
          <w:trHeight w:val="312"/>
          <w:jc w:val="center"/>
        </w:trPr>
        <w:tc>
          <w:tcPr>
            <w:tcW w:w="1648" w:type="dxa"/>
          </w:tcPr>
          <w:p w14:paraId="2540CB18" w14:textId="4C8A1455" w:rsidR="00EF1136" w:rsidRPr="00704D4E" w:rsidRDefault="00EF1136" w:rsidP="00E34479">
            <w:pPr>
              <w:spacing w:line="259" w:lineRule="auto"/>
              <w:ind w:left="2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14:paraId="6A89DAD8" w14:textId="370749D4" w:rsidR="00EF1136" w:rsidRPr="00704D4E" w:rsidRDefault="00EF1136" w:rsidP="00E34479">
            <w:pPr>
              <w:spacing w:line="259" w:lineRule="auto"/>
              <w:ind w:left="1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738.26</w:t>
            </w:r>
          </w:p>
        </w:tc>
        <w:tc>
          <w:tcPr>
            <w:tcW w:w="2410" w:type="dxa"/>
          </w:tcPr>
          <w:p w14:paraId="47A47517" w14:textId="2A7AAD80" w:rsidR="00EF1136" w:rsidRPr="00704D4E" w:rsidRDefault="00EF1136" w:rsidP="00E34479">
            <w:pPr>
              <w:spacing w:line="259" w:lineRule="auto"/>
              <w:ind w:left="3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710.96</w:t>
            </w:r>
          </w:p>
        </w:tc>
        <w:tc>
          <w:tcPr>
            <w:tcW w:w="2321" w:type="dxa"/>
            <w:vAlign w:val="center"/>
          </w:tcPr>
          <w:p w14:paraId="70B1ED40" w14:textId="38835169" w:rsidR="00EF1136" w:rsidRPr="00704D4E" w:rsidRDefault="00EF1136" w:rsidP="00E34479">
            <w:pPr>
              <w:spacing w:line="259" w:lineRule="auto"/>
              <w:ind w:left="3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96.30</w:t>
            </w:r>
          </w:p>
        </w:tc>
      </w:tr>
      <w:tr w:rsidR="00EF1136" w:rsidRPr="00704D4E" w14:paraId="43B61CD0" w14:textId="78813EE2" w:rsidTr="00B67716">
        <w:trPr>
          <w:trHeight w:val="312"/>
          <w:jc w:val="center"/>
        </w:trPr>
        <w:tc>
          <w:tcPr>
            <w:tcW w:w="1648" w:type="dxa"/>
          </w:tcPr>
          <w:p w14:paraId="4F3C1AAF" w14:textId="683AEF19" w:rsidR="00EF1136" w:rsidRPr="00704D4E" w:rsidRDefault="00EF1136" w:rsidP="00E34479">
            <w:pPr>
              <w:spacing w:line="259" w:lineRule="auto"/>
              <w:ind w:left="2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14:paraId="3F6F1198" w14:textId="453505C2" w:rsidR="00EF1136" w:rsidRPr="00704D4E" w:rsidRDefault="00EF1136" w:rsidP="00E34479">
            <w:pPr>
              <w:spacing w:line="259" w:lineRule="auto"/>
              <w:ind w:left="1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701.79</w:t>
            </w:r>
          </w:p>
        </w:tc>
        <w:tc>
          <w:tcPr>
            <w:tcW w:w="2410" w:type="dxa"/>
          </w:tcPr>
          <w:p w14:paraId="3F629335" w14:textId="1702056F" w:rsidR="00EF1136" w:rsidRPr="00704D4E" w:rsidRDefault="00EF1136" w:rsidP="00E34479">
            <w:pPr>
              <w:spacing w:line="259" w:lineRule="auto"/>
              <w:ind w:left="3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668.70</w:t>
            </w:r>
          </w:p>
        </w:tc>
        <w:tc>
          <w:tcPr>
            <w:tcW w:w="2321" w:type="dxa"/>
            <w:vAlign w:val="center"/>
          </w:tcPr>
          <w:p w14:paraId="7380D0E4" w14:textId="20D6EEAE" w:rsidR="00EF1136" w:rsidRPr="00704D4E" w:rsidRDefault="00EF1136" w:rsidP="00E34479">
            <w:pPr>
              <w:spacing w:line="259" w:lineRule="auto"/>
              <w:ind w:left="3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95.29</w:t>
            </w:r>
          </w:p>
        </w:tc>
      </w:tr>
      <w:tr w:rsidR="00EF1136" w:rsidRPr="00704D4E" w14:paraId="6CC440DF" w14:textId="3A69D50C" w:rsidTr="00B67716">
        <w:trPr>
          <w:trHeight w:val="312"/>
          <w:jc w:val="center"/>
        </w:trPr>
        <w:tc>
          <w:tcPr>
            <w:tcW w:w="1648" w:type="dxa"/>
          </w:tcPr>
          <w:p w14:paraId="3C7C391F" w14:textId="37F37357" w:rsidR="00EF1136" w:rsidRPr="00704D4E" w:rsidRDefault="00EF1136" w:rsidP="00E34479">
            <w:pPr>
              <w:spacing w:line="259" w:lineRule="auto"/>
              <w:ind w:left="2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</w:tcPr>
          <w:p w14:paraId="40FDFC7C" w14:textId="7AF28F17" w:rsidR="00EF1136" w:rsidRPr="00704D4E" w:rsidRDefault="00EF1136" w:rsidP="00E34479">
            <w:pPr>
              <w:spacing w:line="259" w:lineRule="auto"/>
              <w:ind w:left="1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689.00</w:t>
            </w:r>
          </w:p>
        </w:tc>
        <w:tc>
          <w:tcPr>
            <w:tcW w:w="2410" w:type="dxa"/>
          </w:tcPr>
          <w:p w14:paraId="2CAFBBCC" w14:textId="4397430C" w:rsidR="00EF1136" w:rsidRPr="00704D4E" w:rsidRDefault="00EF1136" w:rsidP="00E34479">
            <w:pPr>
              <w:spacing w:line="259" w:lineRule="auto"/>
              <w:ind w:left="3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642.45</w:t>
            </w:r>
          </w:p>
        </w:tc>
        <w:tc>
          <w:tcPr>
            <w:tcW w:w="2321" w:type="dxa"/>
            <w:vAlign w:val="center"/>
          </w:tcPr>
          <w:p w14:paraId="72B69123" w14:textId="708F5243" w:rsidR="00EF1136" w:rsidRPr="00704D4E" w:rsidRDefault="00EF1136" w:rsidP="00E34479">
            <w:pPr>
              <w:spacing w:line="259" w:lineRule="auto"/>
              <w:ind w:left="3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93.24</w:t>
            </w:r>
          </w:p>
        </w:tc>
      </w:tr>
      <w:tr w:rsidR="00EF1136" w:rsidRPr="00704D4E" w14:paraId="7630D2F6" w14:textId="082D0CA4" w:rsidTr="00B67716">
        <w:trPr>
          <w:trHeight w:val="312"/>
          <w:jc w:val="center"/>
        </w:trPr>
        <w:tc>
          <w:tcPr>
            <w:tcW w:w="1648" w:type="dxa"/>
            <w:tcBorders>
              <w:bottom w:val="single" w:sz="12" w:space="0" w:color="000000"/>
            </w:tcBorders>
          </w:tcPr>
          <w:p w14:paraId="3FF99AF4" w14:textId="119CA19B" w:rsidR="00EF1136" w:rsidRPr="00704D4E" w:rsidRDefault="00EF1136" w:rsidP="00E34479">
            <w:pPr>
              <w:spacing w:line="259" w:lineRule="auto"/>
              <w:ind w:left="2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bottom w:val="single" w:sz="12" w:space="0" w:color="000000"/>
            </w:tcBorders>
          </w:tcPr>
          <w:p w14:paraId="3BA29387" w14:textId="2C2726A1" w:rsidR="00EF1136" w:rsidRPr="00704D4E" w:rsidRDefault="00EF1136" w:rsidP="00E34479">
            <w:pPr>
              <w:spacing w:line="259" w:lineRule="auto"/>
              <w:ind w:left="1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671.55</w:t>
            </w:r>
          </w:p>
        </w:tc>
        <w:tc>
          <w:tcPr>
            <w:tcW w:w="2410" w:type="dxa"/>
            <w:tcBorders>
              <w:bottom w:val="single" w:sz="12" w:space="0" w:color="000000"/>
            </w:tcBorders>
          </w:tcPr>
          <w:p w14:paraId="61AE48EF" w14:textId="58CC4D9C" w:rsidR="00EF1136" w:rsidRPr="00704D4E" w:rsidRDefault="00EF1136" w:rsidP="00E34479">
            <w:pPr>
              <w:spacing w:line="259" w:lineRule="auto"/>
              <w:ind w:left="3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613.08</w:t>
            </w:r>
          </w:p>
        </w:tc>
        <w:tc>
          <w:tcPr>
            <w:tcW w:w="2321" w:type="dxa"/>
            <w:tcBorders>
              <w:bottom w:val="single" w:sz="12" w:space="0" w:color="000000"/>
            </w:tcBorders>
            <w:vAlign w:val="center"/>
          </w:tcPr>
          <w:p w14:paraId="2D781E91" w14:textId="4553D85D" w:rsidR="00EF1136" w:rsidRPr="00704D4E" w:rsidRDefault="00EF1136" w:rsidP="00E34479">
            <w:pPr>
              <w:spacing w:line="259" w:lineRule="auto"/>
              <w:ind w:left="3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等线" w:hAnsi="Times New Roman" w:cs="Times New Roman"/>
                <w:color w:val="000000"/>
                <w:sz w:val="24"/>
                <w:szCs w:val="24"/>
              </w:rPr>
              <w:t>91.30</w:t>
            </w:r>
          </w:p>
        </w:tc>
      </w:tr>
    </w:tbl>
    <w:p w14:paraId="76F3DA43" w14:textId="77777777" w:rsidR="00920C67" w:rsidRPr="00920C67" w:rsidRDefault="00920C67" w:rsidP="00920C67">
      <w:pPr>
        <w:pStyle w:val="af5"/>
        <w:outlineLvl w:val="9"/>
      </w:pPr>
      <w:bookmarkStart w:id="81" w:name="_Toc194530733"/>
      <w:bookmarkStart w:id="82" w:name="_Toc194531170"/>
      <w:bookmarkStart w:id="83" w:name="_Toc195111698"/>
    </w:p>
    <w:p w14:paraId="04093F8B" w14:textId="77777777" w:rsidR="00920C67" w:rsidRPr="00920C67" w:rsidRDefault="00920C67" w:rsidP="00920C67">
      <w:pPr>
        <w:pStyle w:val="af5"/>
        <w:outlineLvl w:val="9"/>
      </w:pPr>
    </w:p>
    <w:p w14:paraId="6C44DBBC" w14:textId="51DAA8F4" w:rsidR="00FE60FC" w:rsidRDefault="00BC14AE" w:rsidP="0036288B">
      <w:pPr>
        <w:pStyle w:val="af5"/>
        <w:rPr>
          <w:rFonts w:eastAsiaTheme="minorEastAsia"/>
        </w:rPr>
      </w:pPr>
      <w:r w:rsidRPr="0036288B">
        <w:lastRenderedPageBreak/>
        <w:t xml:space="preserve">Supplementary Table </w:t>
      </w:r>
      <w:r w:rsidR="00DD240B">
        <w:t>10</w:t>
      </w:r>
      <w:r w:rsidRPr="0036288B">
        <w:t xml:space="preserve"> | </w:t>
      </w:r>
      <w:r w:rsidR="003B70CC" w:rsidRPr="0036288B">
        <w:t>Concentration of uranium and competitive metal ions in natural</w:t>
      </w:r>
      <w:r w:rsidR="00C51637" w:rsidRPr="0036288B">
        <w:t xml:space="preserve"> </w:t>
      </w:r>
      <w:r w:rsidR="003B70CC" w:rsidRPr="0036288B">
        <w:t>seawater and metal-ion-spiked seawater.</w:t>
      </w:r>
      <w:bookmarkEnd w:id="81"/>
      <w:bookmarkEnd w:id="82"/>
      <w:bookmarkEnd w:id="83"/>
    </w:p>
    <w:tbl>
      <w:tblPr>
        <w:tblStyle w:val="TableGrid"/>
        <w:tblW w:w="8364" w:type="dxa"/>
        <w:jc w:val="center"/>
        <w:tblInd w:w="0" w:type="dxa"/>
        <w:tblCellMar>
          <w:top w:w="22" w:type="dxa"/>
          <w:right w:w="115" w:type="dxa"/>
        </w:tblCellMar>
        <w:tblLook w:val="04A0" w:firstRow="1" w:lastRow="0" w:firstColumn="1" w:lastColumn="0" w:noHBand="0" w:noVBand="1"/>
      </w:tblPr>
      <w:tblGrid>
        <w:gridCol w:w="1843"/>
        <w:gridCol w:w="3329"/>
        <w:gridCol w:w="3192"/>
      </w:tblGrid>
      <w:tr w:rsidR="0041770C" w14:paraId="5D5BC6E4" w14:textId="77777777" w:rsidTr="00F35BC8">
        <w:trPr>
          <w:trHeight w:val="535"/>
          <w:jc w:val="center"/>
        </w:trPr>
        <w:tc>
          <w:tcPr>
            <w:tcW w:w="184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vAlign w:val="center"/>
          </w:tcPr>
          <w:p w14:paraId="61695FFD" w14:textId="106719F1" w:rsidR="0041770C" w:rsidRDefault="0041770C" w:rsidP="00F35BC8">
            <w:pPr>
              <w:spacing w:line="259" w:lineRule="auto"/>
              <w:jc w:val="center"/>
              <w:rPr>
                <w:rFonts w:hint="eastAsia"/>
              </w:rPr>
            </w:pPr>
            <w:r>
              <w:rPr>
                <w:rFonts w:ascii="Times New Roman" w:eastAsia="Times New Roman" w:hAnsi="Times New Roman" w:cs="Times New Roman"/>
                <w:b/>
                <w:sz w:val="22"/>
              </w:rPr>
              <w:t>Metal</w:t>
            </w:r>
          </w:p>
        </w:tc>
        <w:tc>
          <w:tcPr>
            <w:tcW w:w="332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</w:tcPr>
          <w:p w14:paraId="6A135684" w14:textId="75DFAD3E" w:rsidR="0041770C" w:rsidRPr="00F35BC8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sz w:val="22"/>
              </w:rPr>
              <w:t>Natural seawater</w:t>
            </w:r>
          </w:p>
          <w:p w14:paraId="22946985" w14:textId="0969EB79" w:rsidR="0041770C" w:rsidRDefault="0041770C" w:rsidP="00F35BC8">
            <w:pPr>
              <w:spacing w:line="259" w:lineRule="auto"/>
              <w:ind w:firstLineChars="300" w:firstLine="663"/>
              <w:jc w:val="center"/>
              <w:rPr>
                <w:rFonts w:hint="eastAsia"/>
              </w:rPr>
            </w:pPr>
            <w:r>
              <w:rPr>
                <w:rFonts w:ascii="Times New Roman" w:eastAsia="Times New Roman" w:hAnsi="Times New Roman" w:cs="Times New Roman"/>
                <w:b/>
                <w:sz w:val="22"/>
              </w:rPr>
              <w:t>(ppb)</w:t>
            </w:r>
          </w:p>
        </w:tc>
        <w:tc>
          <w:tcPr>
            <w:tcW w:w="319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</w:tcPr>
          <w:p w14:paraId="32A0C96A" w14:textId="5E5AEBB8" w:rsidR="0041770C" w:rsidRDefault="0041770C" w:rsidP="00F35BC8">
            <w:pPr>
              <w:spacing w:line="259" w:lineRule="auto"/>
              <w:jc w:val="center"/>
              <w:rPr>
                <w:rFonts w:hint="eastAsia"/>
              </w:rPr>
            </w:pPr>
            <w:r>
              <w:rPr>
                <w:rFonts w:ascii="Times New Roman" w:eastAsia="Times New Roman" w:hAnsi="Times New Roman" w:cs="Times New Roman"/>
                <w:b/>
                <w:sz w:val="22"/>
              </w:rPr>
              <w:t>Metal ion-spiked seawater  (ppb)</w:t>
            </w:r>
          </w:p>
        </w:tc>
      </w:tr>
      <w:tr w:rsidR="0041770C" w14:paraId="5D2638AA" w14:textId="77777777" w:rsidTr="00F35BC8">
        <w:trPr>
          <w:trHeight w:val="488"/>
          <w:jc w:val="center"/>
        </w:trPr>
        <w:tc>
          <w:tcPr>
            <w:tcW w:w="1843" w:type="dxa"/>
            <w:tcBorders>
              <w:top w:val="single" w:sz="12" w:space="0" w:color="000000"/>
              <w:left w:val="nil"/>
              <w:bottom w:val="nil"/>
              <w:right w:val="nil"/>
            </w:tcBorders>
            <w:vAlign w:val="center"/>
          </w:tcPr>
          <w:p w14:paraId="24E9FB70" w14:textId="6111E262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U</w:t>
            </w:r>
          </w:p>
        </w:tc>
        <w:tc>
          <w:tcPr>
            <w:tcW w:w="3329" w:type="dxa"/>
            <w:tcBorders>
              <w:top w:val="single" w:sz="12" w:space="0" w:color="000000"/>
              <w:left w:val="nil"/>
              <w:bottom w:val="nil"/>
              <w:right w:val="nil"/>
            </w:tcBorders>
            <w:vAlign w:val="center"/>
          </w:tcPr>
          <w:p w14:paraId="3F5FACAA" w14:textId="0626C310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3192" w:type="dxa"/>
            <w:tcBorders>
              <w:top w:val="single" w:sz="12" w:space="0" w:color="000000"/>
              <w:left w:val="nil"/>
              <w:bottom w:val="nil"/>
              <w:right w:val="nil"/>
            </w:tcBorders>
            <w:vAlign w:val="center"/>
          </w:tcPr>
          <w:p w14:paraId="546FB958" w14:textId="3EDB8D6F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</w:tr>
      <w:tr w:rsidR="0041770C" w14:paraId="19ADE270" w14:textId="77777777" w:rsidTr="00F35BC8">
        <w:trPr>
          <w:trHeight w:val="468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58A77A" w14:textId="18160126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V</w:t>
            </w:r>
          </w:p>
        </w:tc>
        <w:tc>
          <w:tcPr>
            <w:tcW w:w="33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1DC55E" w14:textId="1F36DB75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31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297D03" w14:textId="07CDC31B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41770C" w14:paraId="6498A163" w14:textId="77777777" w:rsidTr="00F35BC8">
        <w:trPr>
          <w:trHeight w:val="468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D4B063" w14:textId="168DEA61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Mn</w:t>
            </w:r>
          </w:p>
        </w:tc>
        <w:tc>
          <w:tcPr>
            <w:tcW w:w="33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7FADAB" w14:textId="5D653AAB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0.2</w:t>
            </w:r>
          </w:p>
        </w:tc>
        <w:tc>
          <w:tcPr>
            <w:tcW w:w="31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363B95" w14:textId="7BC285DF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41770C" w14:paraId="2D6BF963" w14:textId="77777777" w:rsidTr="00F35BC8">
        <w:trPr>
          <w:trHeight w:val="468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2F6FA5" w14:textId="0F888B24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Co</w:t>
            </w:r>
          </w:p>
        </w:tc>
        <w:tc>
          <w:tcPr>
            <w:tcW w:w="33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DADEEA" w14:textId="044E8F77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0.05</w:t>
            </w:r>
          </w:p>
        </w:tc>
        <w:tc>
          <w:tcPr>
            <w:tcW w:w="31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A685E8" w14:textId="7096BC83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41770C" w14:paraId="586240CC" w14:textId="77777777" w:rsidTr="00F35BC8">
        <w:trPr>
          <w:trHeight w:val="468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1CAD52" w14:textId="54E28239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Ni</w:t>
            </w:r>
          </w:p>
        </w:tc>
        <w:tc>
          <w:tcPr>
            <w:tcW w:w="33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1FAE7" w14:textId="10AAB52D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</w:p>
        </w:tc>
        <w:tc>
          <w:tcPr>
            <w:tcW w:w="31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736123" w14:textId="61CADB35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41770C" w14:paraId="534D7E1C" w14:textId="77777777" w:rsidTr="00F35BC8">
        <w:trPr>
          <w:trHeight w:val="468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A2C3F" w14:textId="7FF54B79" w:rsidR="0041770C" w:rsidRPr="00704D4E" w:rsidRDefault="0041770C" w:rsidP="00F35BC8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Cu</w:t>
            </w:r>
          </w:p>
        </w:tc>
        <w:tc>
          <w:tcPr>
            <w:tcW w:w="33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C05D34" w14:textId="005D4FC8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</w:p>
        </w:tc>
        <w:tc>
          <w:tcPr>
            <w:tcW w:w="31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C47871" w14:textId="3E487691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41770C" w14:paraId="04CAC708" w14:textId="77777777" w:rsidTr="00F35BC8">
        <w:trPr>
          <w:trHeight w:val="468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70C88" w14:textId="16CA51A6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Pb</w:t>
            </w:r>
          </w:p>
        </w:tc>
        <w:tc>
          <w:tcPr>
            <w:tcW w:w="33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489826" w14:textId="6AAB044D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</w:tc>
        <w:tc>
          <w:tcPr>
            <w:tcW w:w="31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19C02" w14:textId="7CF96B3E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41770C" w14:paraId="710F97C5" w14:textId="77777777" w:rsidTr="00F35BC8">
        <w:trPr>
          <w:trHeight w:val="468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1E032C" w14:textId="3DD0F29E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Cr</w:t>
            </w:r>
          </w:p>
        </w:tc>
        <w:tc>
          <w:tcPr>
            <w:tcW w:w="33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6C63A9" w14:textId="13F871FD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0.3</w:t>
            </w:r>
          </w:p>
        </w:tc>
        <w:tc>
          <w:tcPr>
            <w:tcW w:w="31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381878" w14:textId="0794302C" w:rsidR="0041770C" w:rsidRPr="00704D4E" w:rsidRDefault="0041770C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4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1F4C55" w14:paraId="6BEAC085" w14:textId="77777777" w:rsidTr="00F35BC8">
        <w:trPr>
          <w:trHeight w:val="468"/>
          <w:jc w:val="center"/>
        </w:trPr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1B06C5A" w14:textId="6A02B7F8" w:rsidR="001F4C55" w:rsidRPr="001F4C55" w:rsidRDefault="001F4C55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sz w:val="24"/>
                <w:szCs w:val="24"/>
              </w:rPr>
              <w:t>Z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</w:t>
            </w:r>
          </w:p>
        </w:tc>
        <w:tc>
          <w:tcPr>
            <w:tcW w:w="332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83958EA" w14:textId="3466B45F" w:rsidR="001F4C55" w:rsidRPr="00704D4E" w:rsidRDefault="00D73ED0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="00CA2974">
              <w:rPr>
                <w:rFonts w:ascii="Times New Roman" w:hAnsi="Times New Roman" w:cs="Times New Roman"/>
                <w:sz w:val="24"/>
                <w:szCs w:val="24"/>
              </w:rPr>
              <w:t>.0</w:t>
            </w:r>
          </w:p>
        </w:tc>
        <w:tc>
          <w:tcPr>
            <w:tcW w:w="3192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B14E6E4" w14:textId="4ECAB351" w:rsidR="001F4C55" w:rsidRPr="00704D4E" w:rsidRDefault="00D73ED0" w:rsidP="00F35BC8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</w:tr>
    </w:tbl>
    <w:p w14:paraId="1B89708B" w14:textId="5109F20C" w:rsidR="003B70CC" w:rsidRDefault="003B70CC" w:rsidP="00E34479">
      <w:pPr>
        <w:widowControl/>
        <w:spacing w:after="168" w:line="259" w:lineRule="auto"/>
        <w:ind w:left="10" w:right="705" w:hanging="10"/>
        <w:rPr>
          <w:rFonts w:ascii="Times New Roman" w:hAnsi="Times New Roman" w:cs="Times New Roman"/>
          <w:color w:val="000000"/>
          <w:sz w:val="24"/>
        </w:rPr>
      </w:pPr>
    </w:p>
    <w:p w14:paraId="05978989" w14:textId="2183F1B6" w:rsidR="007758EE" w:rsidRDefault="007758EE" w:rsidP="00E34479">
      <w:pPr>
        <w:widowControl/>
        <w:spacing w:after="168" w:line="259" w:lineRule="auto"/>
        <w:ind w:left="10" w:right="705" w:hanging="10"/>
        <w:rPr>
          <w:rFonts w:ascii="Times New Roman" w:hAnsi="Times New Roman" w:cs="Times New Roman"/>
          <w:color w:val="000000"/>
          <w:sz w:val="24"/>
        </w:rPr>
      </w:pPr>
    </w:p>
    <w:p w14:paraId="5DDC9BA5" w14:textId="77777777" w:rsidR="007758EE" w:rsidRPr="007758EE" w:rsidRDefault="007758EE" w:rsidP="00E34479">
      <w:pPr>
        <w:widowControl/>
        <w:spacing w:after="168" w:line="259" w:lineRule="auto"/>
        <w:ind w:left="10" w:right="705" w:hanging="10"/>
        <w:rPr>
          <w:rFonts w:ascii="Times New Roman" w:hAnsi="Times New Roman" w:cs="Times New Roman"/>
          <w:color w:val="000000"/>
          <w:sz w:val="24"/>
        </w:rPr>
      </w:pPr>
    </w:p>
    <w:p w14:paraId="5FF89054" w14:textId="5CE38616" w:rsidR="00FD2118" w:rsidRPr="0036288B" w:rsidRDefault="00BC14AE" w:rsidP="0036288B">
      <w:pPr>
        <w:pStyle w:val="af5"/>
      </w:pPr>
      <w:bookmarkStart w:id="84" w:name="_Toc194530734"/>
      <w:bookmarkStart w:id="85" w:name="_Toc194531171"/>
      <w:bookmarkStart w:id="86" w:name="_Toc195111699"/>
      <w:r w:rsidRPr="0036288B">
        <w:t xml:space="preserve">Supplementary Table </w:t>
      </w:r>
      <w:r w:rsidR="001A64A8" w:rsidRPr="0036288B">
        <w:t>1</w:t>
      </w:r>
      <w:r w:rsidR="00DD240B">
        <w:t>1</w:t>
      </w:r>
      <w:r w:rsidRPr="0036288B">
        <w:t xml:space="preserve"> | </w:t>
      </w:r>
      <w:r w:rsidR="00544873" w:rsidRPr="0036288B">
        <w:t>Comparison of the uranium adsorption performance in nature seawater</w:t>
      </w:r>
      <w:r w:rsidRPr="0036288B">
        <w:rPr>
          <w:rFonts w:hint="eastAsia"/>
        </w:rPr>
        <w:t xml:space="preserve"> </w:t>
      </w:r>
      <w:r w:rsidR="00544873" w:rsidRPr="0036288B">
        <w:t xml:space="preserve">between the </w:t>
      </w:r>
      <w:r w:rsidR="00CB3B8E">
        <w:t>HTC</w:t>
      </w:r>
      <w:r w:rsidR="00EF71AE" w:rsidRPr="0036288B">
        <w:t>-PAO</w:t>
      </w:r>
      <w:r w:rsidR="00544873" w:rsidRPr="0036288B">
        <w:t xml:space="preserve"> and many other recoverable AO-based uranium adsorbents.</w:t>
      </w:r>
      <w:bookmarkEnd w:id="84"/>
      <w:bookmarkEnd w:id="85"/>
      <w:bookmarkEnd w:id="86"/>
    </w:p>
    <w:tbl>
      <w:tblPr>
        <w:tblW w:w="8359" w:type="dxa"/>
        <w:jc w:val="center"/>
        <w:tblLook w:val="04A0" w:firstRow="1" w:lastRow="0" w:firstColumn="1" w:lastColumn="0" w:noHBand="0" w:noVBand="1"/>
      </w:tblPr>
      <w:tblGrid>
        <w:gridCol w:w="1570"/>
        <w:gridCol w:w="2063"/>
        <w:gridCol w:w="1182"/>
        <w:gridCol w:w="1559"/>
        <w:gridCol w:w="1985"/>
      </w:tblGrid>
      <w:tr w:rsidR="00AB6DD5" w:rsidRPr="0032503C" w14:paraId="158706EF" w14:textId="77777777" w:rsidTr="00973D46">
        <w:trPr>
          <w:jc w:val="center"/>
        </w:trPr>
        <w:tc>
          <w:tcPr>
            <w:tcW w:w="157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89E275C" w14:textId="77777777" w:rsidR="00AB6DD5" w:rsidRPr="0032503C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14:ligatures w14:val="standardContextual"/>
              </w:rPr>
            </w:pPr>
          </w:p>
        </w:tc>
        <w:tc>
          <w:tcPr>
            <w:tcW w:w="206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5E7A037" w14:textId="6B8496E8" w:rsidR="00AB6DD5" w:rsidRPr="0032503C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14:ligatures w14:val="standardContextual"/>
              </w:rPr>
            </w:pPr>
            <w:bookmarkStart w:id="87" w:name="_Hlk164939427"/>
            <w:r w:rsidRPr="0032503C"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14:ligatures w14:val="standardContextual"/>
              </w:rPr>
              <w:t>Absorbents</w:t>
            </w:r>
          </w:p>
        </w:tc>
        <w:tc>
          <w:tcPr>
            <w:tcW w:w="118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1FA00C0" w14:textId="77777777" w:rsidR="00AB6DD5" w:rsidRPr="0032503C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14:ligatures w14:val="standardContextual"/>
              </w:rPr>
            </w:pPr>
            <w:r w:rsidRPr="0032503C"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14:ligatures w14:val="standardContextual"/>
              </w:rPr>
              <w:t>Year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EFB8405" w14:textId="3006A6BA" w:rsidR="00AB6DD5" w:rsidRPr="0032503C" w:rsidRDefault="001B6DF3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14:ligatures w14:val="standardContextual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i/>
                <w:iCs/>
                <w:sz w:val="24"/>
                <w:szCs w:val="28"/>
                <w14:ligatures w14:val="standardContextual"/>
              </w:rPr>
              <w:t>q</w:t>
            </w:r>
            <w:r w:rsidR="00AB6DD5" w:rsidRPr="001B6DF3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8"/>
                <w:vertAlign w:val="subscript"/>
                <w14:ligatures w14:val="standardContextual"/>
              </w:rPr>
              <w:t>e</w:t>
            </w:r>
            <w:r w:rsidR="00AB6DD5" w:rsidRPr="0032503C"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14:ligatures w14:val="standardContextual"/>
              </w:rPr>
              <w:t xml:space="preserve"> (mg</w:t>
            </w:r>
            <w:r w:rsidR="00AB6DD5" w:rsidRPr="0032503C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8"/>
                <w14:ligatures w14:val="standardContextual"/>
              </w:rPr>
              <w:t xml:space="preserve"> </w:t>
            </w:r>
            <w:r w:rsidR="00AB6DD5" w:rsidRPr="0032503C"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14:ligatures w14:val="standardContextual"/>
              </w:rPr>
              <w:t>g</w:t>
            </w:r>
            <w:r w:rsidR="00AB6DD5" w:rsidRPr="0032503C"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:vertAlign w:val="superscript"/>
                <w14:ligatures w14:val="standardContextual"/>
              </w:rPr>
              <w:t>−1</w:t>
            </w:r>
            <w:r w:rsidR="00AB6DD5" w:rsidRPr="0032503C"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14:ligatures w14:val="standardContextual"/>
              </w:rPr>
              <w:t>)</w:t>
            </w:r>
          </w:p>
        </w:tc>
        <w:tc>
          <w:tcPr>
            <w:tcW w:w="198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204651E" w14:textId="77777777" w:rsidR="00AB6DD5" w:rsidRPr="0032503C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14:ligatures w14:val="standardContextual"/>
              </w:rPr>
            </w:pPr>
            <w:r w:rsidRPr="0032503C">
              <w:rPr>
                <w:rFonts w:ascii="Times New Roman" w:eastAsia="宋体" w:hAnsi="Times New Roman" w:cs="Times New Roman"/>
                <w:b/>
                <w:bCs/>
                <w:sz w:val="24"/>
                <w:szCs w:val="28"/>
                <w14:ligatures w14:val="standardContextual"/>
              </w:rPr>
              <w:t>Time (day)</w:t>
            </w:r>
          </w:p>
        </w:tc>
      </w:tr>
      <w:tr w:rsidR="00AB6DD5" w:rsidRPr="0032503C" w14:paraId="0C1C9ADD" w14:textId="77777777" w:rsidTr="00973D46">
        <w:trPr>
          <w:jc w:val="center"/>
        </w:trPr>
        <w:tc>
          <w:tcPr>
            <w:tcW w:w="1570" w:type="dxa"/>
            <w:tcBorders>
              <w:top w:val="single" w:sz="12" w:space="0" w:color="auto"/>
            </w:tcBorders>
            <w:vAlign w:val="center"/>
          </w:tcPr>
          <w:p w14:paraId="58216FAF" w14:textId="492AF6E5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  <w14:ligatures w14:val="standardContextual"/>
              </w:rPr>
              <w:t>a</w:t>
            </w:r>
          </w:p>
        </w:tc>
        <w:bookmarkEnd w:id="87"/>
        <w:tc>
          <w:tcPr>
            <w:tcW w:w="2063" w:type="dxa"/>
            <w:tcBorders>
              <w:top w:val="single" w:sz="12" w:space="0" w:color="auto"/>
            </w:tcBorders>
            <w:vAlign w:val="center"/>
          </w:tcPr>
          <w:p w14:paraId="7821C22F" w14:textId="4D658B62" w:rsidR="00AB6DD5" w:rsidRPr="00704D4E" w:rsidRDefault="00CB3B8E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  <w14:ligatures w14:val="standardContextual"/>
              </w:rPr>
            </w:pPr>
            <w:r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  <w14:ligatures w14:val="standardContextual"/>
              </w:rPr>
              <w:t>HTC</w:t>
            </w:r>
            <w:r w:rsidR="00AB6DD5" w:rsidRPr="00704D4E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  <w14:ligatures w14:val="standardContextual"/>
              </w:rPr>
              <w:t>-PAO</w:t>
            </w:r>
          </w:p>
        </w:tc>
        <w:tc>
          <w:tcPr>
            <w:tcW w:w="1182" w:type="dxa"/>
            <w:tcBorders>
              <w:top w:val="single" w:sz="12" w:space="0" w:color="auto"/>
            </w:tcBorders>
            <w:vAlign w:val="center"/>
          </w:tcPr>
          <w:p w14:paraId="42236A3A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  <w14:ligatures w14:val="standardContextual"/>
              </w:rPr>
            </w:pPr>
          </w:p>
        </w:tc>
        <w:tc>
          <w:tcPr>
            <w:tcW w:w="1559" w:type="dxa"/>
            <w:tcBorders>
              <w:top w:val="single" w:sz="12" w:space="0" w:color="auto"/>
            </w:tcBorders>
            <w:vAlign w:val="center"/>
          </w:tcPr>
          <w:p w14:paraId="63AF154D" w14:textId="35F525C8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  <w14:ligatures w14:val="standardContextual"/>
              </w:rPr>
              <w:t>1</w:t>
            </w:r>
            <w:r w:rsidRPr="00704D4E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  <w14:ligatures w14:val="standardContextual"/>
              </w:rPr>
              <w:t>4.69</w:t>
            </w:r>
          </w:p>
        </w:tc>
        <w:tc>
          <w:tcPr>
            <w:tcW w:w="1985" w:type="dxa"/>
            <w:tcBorders>
              <w:top w:val="single" w:sz="12" w:space="0" w:color="auto"/>
            </w:tcBorders>
            <w:vAlign w:val="center"/>
          </w:tcPr>
          <w:p w14:paraId="4ED109D5" w14:textId="4F567E44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  <w14:ligatures w14:val="standardContextual"/>
              </w:rPr>
              <w:t>35</w:t>
            </w:r>
          </w:p>
        </w:tc>
      </w:tr>
      <w:tr w:rsidR="00AB6DD5" w:rsidRPr="0032503C" w14:paraId="182E6FB2" w14:textId="77777777" w:rsidTr="00803C1C">
        <w:trPr>
          <w:jc w:val="center"/>
        </w:trPr>
        <w:tc>
          <w:tcPr>
            <w:tcW w:w="1570" w:type="dxa"/>
            <w:vAlign w:val="center"/>
          </w:tcPr>
          <w:p w14:paraId="77A43E8E" w14:textId="104E9206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b</w:t>
            </w:r>
          </w:p>
        </w:tc>
        <w:tc>
          <w:tcPr>
            <w:tcW w:w="2063" w:type="dxa"/>
            <w:vAlign w:val="center"/>
          </w:tcPr>
          <w:p w14:paraId="406DD140" w14:textId="32933099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PGP hydrogel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&lt;EndNote&gt;&lt;Cite&gt;&lt;Author&gt;Liu&lt;/Author&gt;&lt;Year&gt;2024&lt;/Year&gt;&lt;RecNum&gt;28&lt;/RecNum&gt;&lt;DisplayText&gt;&lt;style face="superscript"&gt;1&lt;/style&gt;&lt;/DisplayText&gt;&lt;record&gt;&lt;rec-number&gt;28&lt;/rec-number&gt;&lt;foreign-keys&gt;&lt;key app="EN" db-id="92pwppas4rtp98ewt5vp9vwteprvdsd50tet" timestamp="1736939369"&gt;28&lt;/key&gt;&lt;/foreign-keys&gt;&lt;ref-type name="Journal Article"&gt;17&lt;/ref-type&gt;&lt;contributors&gt;&lt;authors&gt;&lt;author&gt;Liu, Tao&lt;/author&gt;&lt;author&gt;Zhao, Jingtao&lt;/author&gt;&lt;author&gt;Qiao, Qingtian&lt;/author&gt;&lt;author&gt;Zhang, Ruoqian&lt;/author&gt;&lt;author&gt;Wei, Tao&lt;/author&gt;&lt;author&gt;Liang, Yuxin&lt;/author&gt;&lt;author&gt;Yuan, Yihui&lt;/author&gt;&lt;author&gt;Wang, Ning&lt;/author&gt;&lt;/authors&gt;&lt;/contributors&gt;&lt;titles&gt;&lt;title&gt;Engineering shrinkage resistance of nano-structured hydrogels in seawater for fast uranium capture&lt;/title&gt;&lt;secondary-title&gt;Chemical Engineering Journal&lt;/secondary-title&gt;&lt;/titles&gt;&lt;periodical&gt;&lt;full-title&gt;Chemical Engineering Journal&lt;/full-title&gt;&lt;abbr-1&gt;Chem. Eng. J.&lt;/abbr-1&gt;&lt;/periodical&gt;&lt;pages&gt;153832&lt;/pages&gt;&lt;volume&gt;496&lt;/volume&gt;&lt;section&gt;153832&lt;/section&gt;&lt;dates&gt;&lt;year&gt;2024&lt;/year&gt;&lt;/dates&gt;&lt;isbn&gt;13858947&lt;/isbn&gt;&lt;urls&gt;&lt;/urls&gt;&lt;electronic-resource-num&gt;10.1016/j.cej.2024.153832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1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50014A3B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2024</w:t>
            </w:r>
          </w:p>
        </w:tc>
        <w:tc>
          <w:tcPr>
            <w:tcW w:w="1559" w:type="dxa"/>
            <w:vAlign w:val="center"/>
          </w:tcPr>
          <w:p w14:paraId="5C89AC4C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9.73</w:t>
            </w:r>
          </w:p>
        </w:tc>
        <w:tc>
          <w:tcPr>
            <w:tcW w:w="1985" w:type="dxa"/>
            <w:vAlign w:val="center"/>
          </w:tcPr>
          <w:p w14:paraId="28A3CAE9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11</w:t>
            </w:r>
          </w:p>
        </w:tc>
      </w:tr>
      <w:tr w:rsidR="00AB6DD5" w:rsidRPr="0032503C" w14:paraId="340394A5" w14:textId="77777777" w:rsidTr="00803C1C">
        <w:trPr>
          <w:jc w:val="center"/>
        </w:trPr>
        <w:tc>
          <w:tcPr>
            <w:tcW w:w="1570" w:type="dxa"/>
            <w:vAlign w:val="center"/>
          </w:tcPr>
          <w:p w14:paraId="00C6D16D" w14:textId="3144BA0F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c</w:t>
            </w:r>
          </w:p>
        </w:tc>
        <w:tc>
          <w:tcPr>
            <w:tcW w:w="2063" w:type="dxa"/>
            <w:vAlign w:val="center"/>
          </w:tcPr>
          <w:p w14:paraId="487FB217" w14:textId="64219944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PAO PEI sponge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&lt;EndNote&gt;&lt;Cite&gt;&lt;Author&gt;Ou&lt;/Author&gt;&lt;Year&gt;2024&lt;/Year&gt;&lt;RecNum&gt;29&lt;/RecNum&gt;&lt;DisplayText&gt;&lt;style face="superscript"&gt;2&lt;/style&gt;&lt;/DisplayText&gt;&lt;record&gt;&lt;rec-number&gt;29&lt;/rec-number&gt;&lt;foreign-keys&gt;&lt;key app="EN" db-id="92pwppas4rtp98ewt5vp9vwteprvdsd50tet" timestamp="1736939501"&gt;29&lt;/key&gt;&lt;/foreign-keys&gt;&lt;ref-type name="Journal Article"&gt;17&lt;/ref-type&gt;&lt;contributors&gt;&lt;authors&gt;&lt;author&gt;Ou, Minrui&lt;/author&gt;&lt;author&gt;Li, Wanying&lt;/author&gt;&lt;author&gt;Huang, Zhixuan&lt;/author&gt;&lt;author&gt;Xu, Xiaoping&lt;/author&gt;&lt;/authors&gt;&lt;/contributors&gt;&lt;titles&gt;&lt;title&gt;Highly efficient extraction of uranium(VI) from seawater by polyamidoxime/polyethyleneimine sponge&lt;/title&gt;&lt;secondary-title&gt;Separation and Purification Technology&lt;/secondary-title&gt;&lt;/titles&gt;&lt;periodical&gt;&lt;full-title&gt;Separation and Purification Technology&lt;/full-title&gt;&lt;abbr-1&gt;Sep. Purif. Technol.&lt;/abbr-1&gt;&lt;/periodical&gt;&lt;pages&gt;125721&lt;/pages&gt;&lt;volume&gt;331&lt;/volume&gt;&lt;section&gt;125721&lt;/section&gt;&lt;dates&gt;&lt;year&gt;2024&lt;/year&gt;&lt;/dates&gt;&lt;isbn&gt;13835866&lt;/isbn&gt;&lt;urls&gt;&lt;/urls&gt;&lt;electronic-resource-num&gt;10.1016/j.seppur.2023.125721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2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65DFFF8F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2024</w:t>
            </w:r>
          </w:p>
        </w:tc>
        <w:tc>
          <w:tcPr>
            <w:tcW w:w="1559" w:type="dxa"/>
            <w:vAlign w:val="center"/>
          </w:tcPr>
          <w:p w14:paraId="5D5BFDAB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9.79</w:t>
            </w:r>
          </w:p>
        </w:tc>
        <w:tc>
          <w:tcPr>
            <w:tcW w:w="1985" w:type="dxa"/>
            <w:vAlign w:val="center"/>
          </w:tcPr>
          <w:p w14:paraId="2D1F7877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15</w:t>
            </w:r>
          </w:p>
        </w:tc>
      </w:tr>
      <w:tr w:rsidR="00AB6DD5" w:rsidRPr="0032503C" w14:paraId="3A399B01" w14:textId="77777777" w:rsidTr="00803C1C">
        <w:trPr>
          <w:jc w:val="center"/>
        </w:trPr>
        <w:tc>
          <w:tcPr>
            <w:tcW w:w="1570" w:type="dxa"/>
            <w:vAlign w:val="center"/>
          </w:tcPr>
          <w:p w14:paraId="18C33848" w14:textId="34A2AF09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d</w:t>
            </w:r>
          </w:p>
        </w:tc>
        <w:tc>
          <w:tcPr>
            <w:tcW w:w="2063" w:type="dxa"/>
            <w:vAlign w:val="center"/>
          </w:tcPr>
          <w:p w14:paraId="086A449A" w14:textId="53735DA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Y-PAO hydrogel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&lt;EndNote&gt;&lt;Cite&gt;&lt;Author&gt;Wang&lt;/Author&gt;&lt;Year&gt;2024&lt;/Year&gt;&lt;RecNum&gt;20&lt;/RecNum&gt;&lt;DisplayText&gt;&lt;style face="superscript"&gt;3&lt;/style&gt;&lt;/DisplayText&gt;&lt;record&gt;&lt;rec-number&gt;20&lt;/rec-number&gt;&lt;foreign-keys&gt;&lt;key app="EN" db-id="92pwppas4rtp98ewt5vp9vwteprvdsd50tet" timestamp="1736938582"&gt;20&lt;/key&gt;&lt;/foreign-keys&gt;&lt;ref-type name="Journal Article"&gt;17&lt;/ref-type&gt;&lt;contributors&gt;&lt;authors&gt;&lt;author&gt;Wang, Hui&lt;/author&gt;&lt;author&gt;Yao, Weikun&lt;/author&gt;&lt;author&gt;Yuan, Yihui&lt;/author&gt;&lt;author&gt;Shi, Se&lt;/author&gt;&lt;author&gt;Liu, Tao&lt;/author&gt;&lt;author</w:instrText>
            </w:r>
            <w:r w:rsidR="00F162DD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instrText>&gt;Wang, Ning&lt;/author&gt;&lt;/authors&gt;&lt;/contributors&gt;&lt;titles&gt;&lt;title&gt;Yeast</w:instrText>
            </w:r>
            <w:r w:rsidR="00F162DD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instrText>‐</w:instrText>
            </w:r>
            <w:r w:rsidR="00F162DD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instrText>Raised Polyamidoxime Hydrogel Prepared by Ice Crystal Dispersion for Efficient Uranium Extraction from Seawater&lt;/title&gt;&lt;secondary-title&gt;Advanced Science&lt;/secondary-title&gt;&lt;/titles&gt;&lt;periodica</w:instrText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>l&gt;&lt;full-title&gt;Advanced Science&lt;/full-title&gt;&lt;abbr-1&gt;Adv. Sci.&lt;/abbr-1&gt;&lt;/periodical&gt;&lt;pages&gt;2306534&lt;/pages&gt;&lt;volume&gt;11&lt;/volume&gt;&lt;number&gt;17&lt;/number&gt;&lt;dates&gt;&lt;year&gt;2024&lt;/year&gt;&lt;/dates&gt;&lt;isbn&gt;2198-3844&amp;#xD;2198-3844&lt;/isbn&gt;&lt;urls&gt;&lt;/urls&gt;&lt;electronic-resource-num&gt;10.1002/advs.202306534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3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6FD6866F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2024</w:t>
            </w:r>
          </w:p>
        </w:tc>
        <w:tc>
          <w:tcPr>
            <w:tcW w:w="1559" w:type="dxa"/>
            <w:vAlign w:val="center"/>
          </w:tcPr>
          <w:p w14:paraId="13F03CE6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10.07</w:t>
            </w:r>
          </w:p>
        </w:tc>
        <w:tc>
          <w:tcPr>
            <w:tcW w:w="1985" w:type="dxa"/>
            <w:vAlign w:val="center"/>
          </w:tcPr>
          <w:p w14:paraId="025CFEAD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28</w:t>
            </w:r>
          </w:p>
        </w:tc>
      </w:tr>
      <w:tr w:rsidR="00AB6DD5" w:rsidRPr="0032503C" w14:paraId="3C5EAC1D" w14:textId="77777777" w:rsidTr="00803C1C">
        <w:trPr>
          <w:jc w:val="center"/>
        </w:trPr>
        <w:tc>
          <w:tcPr>
            <w:tcW w:w="1570" w:type="dxa"/>
            <w:vAlign w:val="center"/>
          </w:tcPr>
          <w:p w14:paraId="4D2D27BC" w14:textId="6803F1D5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e</w:t>
            </w:r>
          </w:p>
        </w:tc>
        <w:tc>
          <w:tcPr>
            <w:tcW w:w="2063" w:type="dxa"/>
            <w:vAlign w:val="center"/>
          </w:tcPr>
          <w:p w14:paraId="4EFC5A71" w14:textId="42A58588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PAO/PMPC-SH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&lt;EndNote&gt;&lt;Cite&gt;&lt;Author&gt;Cao&lt;/Author&gt;&lt;Year&gt;2024&lt;/Year&gt;&lt;RecNum&gt;30&lt;/RecNum&gt;&lt;DisplayText&gt;&lt;style face="superscript"&gt;4&lt;/style&gt;&lt;/DisplayText&gt;&lt;record&gt;&lt;rec-number&gt;30&lt;/rec-number&gt;&lt;foreign-keys&gt;&lt;key app="EN" db-id="92pwppas4rtp98ewt5vp9vwteprvdsd50tet" timestamp="1736939557"&gt;30&lt;/key&gt;&lt;/foreign-keys&gt;&lt;ref-type name="Journal Article"&gt;17&lt;/ref-type&gt;&lt;contributors&gt;&lt;authors&gt;&lt;author&gt;Cao, Meng&lt;/author&gt;&lt;author&gt;Luo, Guangsheng&lt;/author&gt;&lt;author&gt;Peng, Qin&lt;/author&gt;&lt;author&gt;Wang, Lushuang&lt;/author&gt;&lt;author&gt;Wang, Yue&lt;/author&gt;&lt;author&gt;Zhao, Shilei&lt;/author&gt;&lt;author&gt;Wang, Hui&lt;/author&gt;&lt;author&gt;Zhang, Jiacheng&lt;/author&gt;&lt;author&gt;Yuan, Yihui&lt;/author&gt;&lt;author&gt;Wang, Ning&lt;/author&gt;&lt;/authors&gt;&lt;/contributors&gt;&lt;titles&gt;&lt;title&gt;Poly(amidoxime)/polyzwitterionic semi-interpenetrating network hydrogel with robust salt-shrinkage resistance for enhanced uranium extraction from seawater&lt;/title&gt;&lt;secondary-title&gt;Chemical Engineering Journal&lt;/secondary-title&gt;&lt;/titles&gt;&lt;periodical&gt;&lt;full-title&gt;Chemical Engineering Journal&lt;/full-title&gt;&lt;abbr-1&gt;Chem. Eng. J.&lt;/abbr-1&gt;&lt;/periodical&gt;&lt;pages&gt;148536&lt;/pages&gt;&lt;volume&gt;481&lt;/volume&gt;&lt;section&gt;148536&lt;/section&gt;&lt;dates&gt;&lt;year&gt;2024&lt;/year&gt;&lt;/dates&gt;&lt;isbn&gt;13858947&lt;/isbn&gt;&lt;urls&gt;&lt;/urls&gt;&lt;electronic-resource-num&gt;10.1016/j.cej.2024.148536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4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42267C2A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2024</w:t>
            </w:r>
          </w:p>
        </w:tc>
        <w:tc>
          <w:tcPr>
            <w:tcW w:w="1559" w:type="dxa"/>
            <w:vAlign w:val="center"/>
          </w:tcPr>
          <w:p w14:paraId="59762C4D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6.26</w:t>
            </w:r>
          </w:p>
        </w:tc>
        <w:tc>
          <w:tcPr>
            <w:tcW w:w="1985" w:type="dxa"/>
            <w:vAlign w:val="center"/>
          </w:tcPr>
          <w:p w14:paraId="258E6608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28</w:t>
            </w:r>
          </w:p>
        </w:tc>
      </w:tr>
      <w:tr w:rsidR="00AB6DD5" w:rsidRPr="0032503C" w14:paraId="29E8BED1" w14:textId="77777777" w:rsidTr="00803C1C">
        <w:trPr>
          <w:jc w:val="center"/>
        </w:trPr>
        <w:tc>
          <w:tcPr>
            <w:tcW w:w="1570" w:type="dxa"/>
            <w:vAlign w:val="center"/>
          </w:tcPr>
          <w:p w14:paraId="14FC95D5" w14:textId="7A616A31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f</w:t>
            </w:r>
          </w:p>
        </w:tc>
        <w:tc>
          <w:tcPr>
            <w:tcW w:w="2063" w:type="dxa"/>
            <w:vAlign w:val="center"/>
          </w:tcPr>
          <w:p w14:paraId="77BCC8A4" w14:textId="09D0B8B9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SF-g-PAO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&lt;EndNote&gt;&lt;Cite&gt;&lt;Author&gt;Huang&lt;/Author&gt;&lt;Year&gt;2024&lt;/Year&gt;&lt;RecNum&gt;31&lt;/RecNum&gt;&lt;DisplayText&gt;&lt;style face="superscript"&gt;5&lt;/style&gt;&lt;/DisplayText&gt;&lt;record&gt;&lt;rec-number&gt;31&lt;/rec-number&gt;&lt;foreign-keys&gt;&lt;key app="EN" db-id="92pwppas4rtp98ewt5vp9vwteprvdsd50tet" timestamp="1736939589"&gt;31&lt;/key&gt;&lt;/foreign-keys&gt;&lt;ref-type name="Journal Article"&gt;17&lt;/ref-type&gt;&lt;contributors&gt;&lt;authors&gt;&lt;author&gt;Huang, Chen&lt;/author&gt;&lt;author&gt;Ma, Lin&lt;/author&gt;&lt;author&gt;Mao, Chengkai&lt;/author&gt;&lt;author&gt;Sun, Peng&lt;/author&gt;&lt;author&gt;Xu, Lu&lt;/author&gt;&lt;author&gt;Shao, Haiyang&lt;/author&gt;&lt;author&gt;Wang, Ranran&lt;/author&gt;&lt;author&gt;Wu, Minghong&lt;/author&gt;&lt;author&gt;Ma, Hongjuan&lt;/author&gt;&lt;/authors&gt;&lt;/contributors&gt;&lt;titles&gt;&lt;title&gt;Constructing amidoxime adsorption sites on the core-shell structured natural silk protein for uranium capture&lt;/title&gt;&lt;secondary-title&gt;International Journal of Biological Macromolecules&lt;/secondary-title&gt;&lt;/titles&gt;&lt;periodical&gt;&lt;full-title&gt;International Journal of Biological Macromolecules&lt;/full-title&gt;&lt;abbr-1&gt;Int. J. Biol. Macromol.&lt;/abbr-1&gt;&lt;/periodical&gt;&lt;pages&gt;131608&lt;/pages&gt;&lt;volume&gt;267&lt;/volume&gt;&lt;section&gt;131608&lt;/section&gt;&lt;dates&gt;&lt;year&gt;2024&lt;/year&gt;&lt;/dates&gt;&lt;isbn&gt;01418130&lt;/isbn&gt;&lt;urls&gt;&lt;/urls&gt;&lt;electronic-resource-num&gt;10.1016/j.ijbiomac.2024.131608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5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206A2C6C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2024</w:t>
            </w:r>
          </w:p>
        </w:tc>
        <w:tc>
          <w:tcPr>
            <w:tcW w:w="1559" w:type="dxa"/>
            <w:vAlign w:val="center"/>
          </w:tcPr>
          <w:p w14:paraId="2436F3FE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4.95</w:t>
            </w:r>
          </w:p>
        </w:tc>
        <w:tc>
          <w:tcPr>
            <w:tcW w:w="1985" w:type="dxa"/>
            <w:vAlign w:val="center"/>
          </w:tcPr>
          <w:p w14:paraId="6B3B190F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28</w:t>
            </w:r>
          </w:p>
        </w:tc>
      </w:tr>
      <w:tr w:rsidR="00AB6DD5" w:rsidRPr="0032503C" w14:paraId="5462BAB7" w14:textId="77777777" w:rsidTr="00803C1C">
        <w:trPr>
          <w:jc w:val="center"/>
        </w:trPr>
        <w:tc>
          <w:tcPr>
            <w:tcW w:w="1570" w:type="dxa"/>
            <w:vAlign w:val="center"/>
          </w:tcPr>
          <w:p w14:paraId="3AD552F6" w14:textId="0633D6A3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lastRenderedPageBreak/>
              <w:t>g</w:t>
            </w:r>
          </w:p>
        </w:tc>
        <w:tc>
          <w:tcPr>
            <w:tcW w:w="2063" w:type="dxa"/>
            <w:vAlign w:val="center"/>
          </w:tcPr>
          <w:p w14:paraId="60ED27F3" w14:textId="3DA1EC24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Cs-PIDO-1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&lt;EndNote&gt;&lt;Cite&gt;&lt;Author&gt;Zhang&lt;/Author&gt;&lt;Year&gt;2023&lt;/Year&gt;&lt;RecNum&gt;32&lt;/RecNum&gt;&lt;DisplayText&gt;&lt;style face="superscript"&gt;6&lt;/style&gt;&lt;/DisplayText&gt;&lt;record&gt;&lt;rec-number&gt;32&lt;/rec-number&gt;&lt;foreign-keys&gt;&lt;key app="EN" db-id="92pwppas4rtp98ewt5vp9vwteprvdsd50tet" timestamp="1736939641"&gt;32&lt;/key&gt;&lt;/foreign-keys&gt;&lt;ref-type name="Journal Article"&gt;17&lt;/ref-type&gt;&lt;contributors&gt;&lt;authors&gt;&lt;author&gt;Zhang, Yizhe&lt;/author&gt;&lt;author&gt;Cai, Tingting&lt;/author&gt;&lt;author&gt;Zhao, Zhiwei&lt;/author&gt;&lt;author&gt;Han, Bing&lt;/author&gt;&lt;/authors&gt;&lt;/contributors&gt;&lt;titles&gt;&lt;title&gt;Chitosan-poly(imide dioxime) semi-interpenetrating network hydrogel for efficient uranium recovery from seawater&lt;/title&gt;&lt;secondary-title&gt;Journal of Radioanalytical and Nuclear Chemistry&lt;/secondary-title&gt;&lt;/titles&gt;&lt;periodical&gt;&lt;full-title&gt;Journal of Radioanalytical and Nuclear Chemistry&lt;/full-title&gt;&lt;abbr-1&gt;J. Radioanal. Nucl. Chem.&lt;/abbr-1&gt;&lt;/periodical&gt;&lt;pages&gt;31-41&lt;/pages&gt;&lt;volume&gt;333&lt;/volume&gt;&lt;number&gt;1&lt;/number&gt;&lt;section&gt;31&lt;/section&gt;&lt;dates&gt;&lt;year&gt;2023&lt;/year&gt;&lt;/dates&gt;&lt;isbn&gt;0236-5731&amp;#xD;1588-2780&lt;/isbn&gt;&lt;urls&gt;&lt;/urls&gt;&lt;electronic-resource-num&gt;10.1007/s10967-023-09264-x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6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05226ED2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2023</w:t>
            </w:r>
          </w:p>
        </w:tc>
        <w:tc>
          <w:tcPr>
            <w:tcW w:w="1559" w:type="dxa"/>
            <w:vAlign w:val="center"/>
          </w:tcPr>
          <w:p w14:paraId="15022417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5.75</w:t>
            </w:r>
          </w:p>
        </w:tc>
        <w:tc>
          <w:tcPr>
            <w:tcW w:w="1985" w:type="dxa"/>
            <w:vAlign w:val="center"/>
          </w:tcPr>
          <w:p w14:paraId="0E2F49DF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28</w:t>
            </w:r>
          </w:p>
        </w:tc>
      </w:tr>
      <w:tr w:rsidR="00AB6DD5" w:rsidRPr="0032503C" w14:paraId="763EF41D" w14:textId="77777777" w:rsidTr="00803C1C">
        <w:trPr>
          <w:jc w:val="center"/>
        </w:trPr>
        <w:tc>
          <w:tcPr>
            <w:tcW w:w="1570" w:type="dxa"/>
            <w:vAlign w:val="center"/>
          </w:tcPr>
          <w:p w14:paraId="3A3BC117" w14:textId="0DBDD002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h</w:t>
            </w:r>
          </w:p>
        </w:tc>
        <w:tc>
          <w:tcPr>
            <w:tcW w:w="2063" w:type="dxa"/>
            <w:vAlign w:val="center"/>
          </w:tcPr>
          <w:p w14:paraId="6AA1D026" w14:textId="2357441F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PE-PAO@ADH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&lt;EndNote&gt;&lt;Cite&gt;&lt;Author&gt;Yao&lt;/Author&gt;&lt;Year&gt;2024&lt;/Year&gt;&lt;RecNum&gt;33&lt;/RecNum&gt;&lt;DisplayText&gt;&lt;style face="superscript"&gt;7&lt;/style&gt;&lt;/DisplayText&gt;&lt;record&gt;&lt;rec-number&gt;33&lt;/rec-number&gt;&lt;foreign-keys&gt;&lt;key app="EN" db-id="92pwppas4rtp98ewt5vp9vwteprvdsd50tet" timestamp="1736939703"&gt;33&lt;/key&gt;&lt;/foreign-keys&gt;&lt;ref-type name="Journal Article"&gt;17&lt;/ref-type&gt;&lt;contributors&gt;&lt;authors&gt;&lt;author&gt;Yao, Yunyou&lt;/author&gt;&lt;author&gt;Liao, Jian&lt;/author&gt;&lt;author&gt;Xu, Xiao&lt;/author&gt;&lt;author&gt;Huang, Chen&lt;/author&gt;&lt;author&gt;Fu, Mengtao&lt;/author&gt;&lt;author&gt;Chen, Kang&lt;/author&gt;&lt;author&gt;Ma, Lin&lt;/author&gt;&lt;author&gt;Han, Jiaguang&lt;/author&gt;&lt;author&gt;Xu, Lu&lt;/author&gt;&lt;author&gt;Ma, Hongjuan&lt;/author&gt;&lt;/authors&gt;&lt;/contributors&gt;&lt;titles&gt;&lt;title&gt;Hydrazide and amidoxime dual functional membranes for uranium extraction from seawater&lt;/title&gt;&lt;secondary-title&gt;Journal of Materials Chemistry A&lt;/secondary-title&gt;&lt;/titles&gt;&lt;periodical&gt;&lt;full-title&gt;Journal of Materials Chemistry A&lt;/full-title&gt;&lt;abbr-1&gt;J. Mater. Chem. A.&lt;/abbr-1&gt;&lt;/periodical&gt;&lt;pages&gt;10528-10538&lt;/pages&gt;&lt;volume&gt;12&lt;/volume&gt;&lt;number&gt;17&lt;/number&gt;&lt;section&gt;10528&lt;/section&gt;&lt;dates&gt;&lt;year&gt;2024&lt;/year&gt;&lt;/dates&gt;&lt;isbn&gt;2050-7488&amp;#xD;2050-7496&lt;/isbn&gt;&lt;urls&gt;&lt;/urls&gt;&lt;electronic-resource-num&gt;10.1039/d4ta00793j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7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5CBB418E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2024</w:t>
            </w:r>
          </w:p>
        </w:tc>
        <w:tc>
          <w:tcPr>
            <w:tcW w:w="1559" w:type="dxa"/>
            <w:vAlign w:val="center"/>
          </w:tcPr>
          <w:p w14:paraId="16CED92D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6.76</w:t>
            </w:r>
          </w:p>
        </w:tc>
        <w:tc>
          <w:tcPr>
            <w:tcW w:w="1985" w:type="dxa"/>
            <w:vAlign w:val="center"/>
          </w:tcPr>
          <w:p w14:paraId="186E5F1A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30</w:t>
            </w:r>
          </w:p>
        </w:tc>
      </w:tr>
      <w:tr w:rsidR="00AB6DD5" w:rsidRPr="0032503C" w14:paraId="59152D9E" w14:textId="77777777" w:rsidTr="00803C1C">
        <w:trPr>
          <w:jc w:val="center"/>
        </w:trPr>
        <w:tc>
          <w:tcPr>
            <w:tcW w:w="1570" w:type="dxa"/>
            <w:vAlign w:val="center"/>
          </w:tcPr>
          <w:p w14:paraId="306D57D0" w14:textId="45E19752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i</w:t>
            </w:r>
          </w:p>
        </w:tc>
        <w:tc>
          <w:tcPr>
            <w:tcW w:w="2063" w:type="dxa"/>
            <w:vAlign w:val="center"/>
          </w:tcPr>
          <w:p w14:paraId="6827F76A" w14:textId="040752A5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PAO-CNF hydrogel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&lt;EndNote&gt;&lt;Cite&gt;&lt;Author&gt;Huang&lt;/Author&gt;&lt;Year&gt;2024&lt;/Year&gt;&lt;RecNum&gt;34&lt;/RecNum&gt;&lt;DisplayText&gt;&lt;style face="superscript"&gt;8&lt;/style&gt;&lt;/DisplayText&gt;&lt;record&gt;&lt;rec-number&gt;34&lt;/rec-number&gt;&lt;foreign-keys&gt;&lt;key app="EN" db-id="92pwppas4rtp98ewt5vp9vwteprvdsd50tet" timestamp="1736939728"&gt;34&lt;/key&gt;&lt;/foreign-keys&gt;&lt;ref-type name="Journal Article"&gt;17&lt;/ref-type&gt;&lt;contributors&gt;&lt;authors&gt;&lt;author&gt;Huang, You&lt;/author&gt;&lt;author&gt;Zou, Shufen&lt;/author&gt;&lt;author&gt;Li, Zhuyao&lt;/author&gt;&lt;author&gt;Na, Bing&lt;/author&gt;&lt;author&gt;Lin, Shan&lt;/author&gt;&lt;author&gt;Zhang, Shuang&lt;/author&gt;&lt;/authors&gt;&lt;/contributors&gt;&lt;titles&gt;&lt;title&gt;Tough polyamidoxime-nanocellulose supramolecular composite hydrogels for effective uranium extraction from seawater&lt;/title&gt;&lt;secondary-title&gt;Polymer&lt;/secondary-title&gt;&lt;/titles&gt;&lt;periodical&gt;&lt;full-title&gt;Polymer&lt;/full-title&gt;&lt;abbr-1&gt;Polymer.&lt;/abbr-1&gt;&lt;/periodical&gt;&lt;pages&gt;126895&lt;/pages&gt;&lt;volume&gt;298&lt;/volume&gt;&lt;section&gt;126895&lt;/section&gt;&lt;dates&gt;&lt;year&gt;2024&lt;/year&gt;&lt;/dates&gt;&lt;isbn&gt;00323861&lt;/isbn&gt;&lt;urls&gt;&lt;/urls&gt;&lt;electronic-resource-num&gt;10.1016/j.polymer.2024.126895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8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604B9983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2024</w:t>
            </w:r>
          </w:p>
        </w:tc>
        <w:tc>
          <w:tcPr>
            <w:tcW w:w="1559" w:type="dxa"/>
            <w:vAlign w:val="center"/>
          </w:tcPr>
          <w:p w14:paraId="4F4D2808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6.6</w:t>
            </w:r>
          </w:p>
        </w:tc>
        <w:tc>
          <w:tcPr>
            <w:tcW w:w="1985" w:type="dxa"/>
            <w:vAlign w:val="center"/>
          </w:tcPr>
          <w:p w14:paraId="5E0594E5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35</w:t>
            </w:r>
          </w:p>
        </w:tc>
      </w:tr>
      <w:tr w:rsidR="00AB6DD5" w:rsidRPr="0032503C" w14:paraId="4D2F4424" w14:textId="77777777" w:rsidTr="00803C1C">
        <w:trPr>
          <w:jc w:val="center"/>
        </w:trPr>
        <w:tc>
          <w:tcPr>
            <w:tcW w:w="1570" w:type="dxa"/>
            <w:vAlign w:val="center"/>
          </w:tcPr>
          <w:p w14:paraId="27D024EA" w14:textId="7A770046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j</w:t>
            </w:r>
          </w:p>
        </w:tc>
        <w:tc>
          <w:tcPr>
            <w:tcW w:w="2063" w:type="dxa"/>
            <w:vAlign w:val="center"/>
          </w:tcPr>
          <w:p w14:paraId="1C83FBBD" w14:textId="1936E58A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h-PAO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&lt;EndNote&gt;&lt;Cite&gt;&lt;Author&gt;Luo&lt;/Author&gt;&lt;Year&gt;2023&lt;/Year&gt;&lt;RecNum&gt;13&lt;/RecNum&gt;&lt;DisplayText&gt;&lt;style face="superscript"&gt;9&lt;/style&gt;&lt;/DisplayText&gt;&lt;record&gt;&lt;rec-number&gt;13&lt;/rec-number&gt;&lt;foreign-keys&gt;&lt;key app="EN" db-id="92pwppas4rtp98ewt5vp9vwteprvdsd50tet" timestamp="1736938352"&gt;13&lt;/key&gt;&lt;/foreign-keys&gt;&lt;ref-type name="Journal Article"&gt;17&lt;/ref-type&gt;&lt;contributors&gt;&lt;authors&gt;&lt;author&gt;Luo, Guangsheng&lt;/author&gt;&lt;author&gt;Ma, Yue&lt;/author&gt;&lt;author&gt;Cao, Meng&lt;/author&gt;&lt;author&gt;Feng, Lijuan&lt;/author&gt;&lt;author&gt;Ai, Jiayi&lt;/author&gt;&lt;author&gt;Zhang, Jiacheng&lt;/author&gt;&lt;author&gt;Zhao, Shilei&lt;/author&gt;&lt;author&gt;Liu, Tao&lt;/author&gt;&lt;author&gt;Shi, Se&lt;/author&gt;&lt;author&gt;Wang, Hui&lt;/author&gt;&lt;author&gt;Yuan, Yihui&lt;/author&gt;&lt;author&gt;Wang, Ning&lt;/author&gt;&lt;/authors&gt;&lt;/contributors&gt;&lt;titles&gt;&lt;title&gt;Salt-shrinkage resistant poly(amidoxime) adsorbent for improved extraction of uranium from seawater&lt;/title&gt;&lt;secondary-title&gt;Chemical Engineering Journal&lt;/secondary-title&gt;&lt;/titles&gt;&lt;periodical&gt;&lt;full-title&gt;Chemical Engineering Journal&lt;/full-title&gt;&lt;abbr-1&gt;Chem. Eng. J.&lt;/abbr-1&gt;&lt;/periodical&gt;&lt;pages&gt;142569&lt;/pages&gt;&lt;volume&gt;464&lt;/volume&gt;&lt;section&gt;142569&lt;/section&gt;&lt;dates&gt;&lt;year&gt;2023&lt;/year&gt;&lt;/dates&gt;&lt;isbn&gt;13858947&lt;/isbn&gt;&lt;urls&gt;&lt;/urls&gt;&lt;electronic-resource-num&gt;10.1016/j.cej.2023.142569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9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0E5D465F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2023</w:t>
            </w:r>
          </w:p>
        </w:tc>
        <w:tc>
          <w:tcPr>
            <w:tcW w:w="1559" w:type="dxa"/>
            <w:vAlign w:val="center"/>
          </w:tcPr>
          <w:p w14:paraId="2B6173A5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9.86</w:t>
            </w:r>
          </w:p>
        </w:tc>
        <w:tc>
          <w:tcPr>
            <w:tcW w:w="1985" w:type="dxa"/>
            <w:vAlign w:val="center"/>
          </w:tcPr>
          <w:p w14:paraId="549E3F35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49</w:t>
            </w:r>
          </w:p>
        </w:tc>
      </w:tr>
      <w:tr w:rsidR="00AB6DD5" w:rsidRPr="0032503C" w14:paraId="0438469C" w14:textId="77777777" w:rsidTr="00803C1C">
        <w:trPr>
          <w:jc w:val="center"/>
        </w:trPr>
        <w:tc>
          <w:tcPr>
            <w:tcW w:w="1570" w:type="dxa"/>
            <w:vAlign w:val="center"/>
          </w:tcPr>
          <w:p w14:paraId="5FDBED51" w14:textId="42527551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k</w:t>
            </w:r>
          </w:p>
        </w:tc>
        <w:tc>
          <w:tcPr>
            <w:tcW w:w="2063" w:type="dxa"/>
            <w:vAlign w:val="center"/>
          </w:tcPr>
          <w:p w14:paraId="2955F6E4" w14:textId="2B124A41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PAO-PNF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&lt;EndNote&gt;&lt;Cite&gt;&lt;Author&gt;Ye&lt;/Author&gt;&lt;Year&gt;2023&lt;/Year&gt;&lt;RecNum&gt;35&lt;/RecNum&gt;&lt;DisplayText&gt;&lt;style face="superscript"&gt;10&lt;/style&gt;&lt;/DisplayText&gt;&lt;record&gt;&lt;rec-number&gt;35&lt;/rec-number&gt;&lt;foreign-keys&gt;&lt;key app="EN" db-id="92pwppas4rtp98ewt5vp9vwteprvdsd50tet" timestamp="1736939827"&gt;35&lt;/key&gt;&lt;/foreign-keys&gt;&lt;ref-type name="Journal Article"&gt;17&lt;/ref-type&gt;&lt;contributors&gt;&lt;authors&gt;&lt;author&gt;Ye, Qi-Hui&lt;/author&gt;&lt;author&gt;Ye, Hao&lt;/author&gt;&lt;author&gt;Hu, Zhang-Ting&lt;/author&gt;&lt;author&gt;Wu, Ming-Bang&lt;/author&gt;&lt;author&gt;Yao, Juming&lt;/author&gt;&lt;/authors&gt;&lt;/contributors&gt;&lt;titles&gt;&lt;title&gt;Polyamidoxime nanofiber membranes with hierarchical pores for enhanced uranium extraction from seawater&lt;/title&gt;&lt;secondary-title&gt;Composites Communications&lt;/secondary-title&gt;&lt;/titles&gt;&lt;periodical&gt;&lt;full-title&gt;Composites Communications&lt;/full-title&gt;&lt;abbr-1&gt;Compos. Commun.&lt;/abbr-1&gt;&lt;/periodical&gt;&lt;pages&gt;101725&lt;/pages&gt;&lt;volume&gt;43&lt;/volume&gt;&lt;section&gt;101725&lt;/section&gt;&lt;dates&gt;&lt;year&gt;2023&lt;/year&gt;&lt;/dates&gt;&lt;isbn&gt;24522139&lt;/isbn&gt;&lt;urls&gt;&lt;/urls&gt;&lt;electronic-resource-num&gt;10.1016/j.coco.2023.101725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10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61ED4C30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2023</w:t>
            </w:r>
          </w:p>
        </w:tc>
        <w:tc>
          <w:tcPr>
            <w:tcW w:w="1559" w:type="dxa"/>
            <w:vAlign w:val="center"/>
          </w:tcPr>
          <w:p w14:paraId="6790B297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5</w:t>
            </w:r>
          </w:p>
        </w:tc>
        <w:tc>
          <w:tcPr>
            <w:tcW w:w="1985" w:type="dxa"/>
            <w:vAlign w:val="center"/>
          </w:tcPr>
          <w:p w14:paraId="35202CF0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12</w:t>
            </w:r>
          </w:p>
        </w:tc>
      </w:tr>
      <w:tr w:rsidR="00AB6DD5" w:rsidRPr="0032503C" w14:paraId="41511655" w14:textId="77777777" w:rsidTr="00803C1C">
        <w:trPr>
          <w:jc w:val="center"/>
        </w:trPr>
        <w:tc>
          <w:tcPr>
            <w:tcW w:w="1570" w:type="dxa"/>
            <w:vAlign w:val="center"/>
          </w:tcPr>
          <w:p w14:paraId="1D1A037B" w14:textId="706B6FE0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l</w:t>
            </w:r>
          </w:p>
        </w:tc>
        <w:tc>
          <w:tcPr>
            <w:tcW w:w="2063" w:type="dxa"/>
            <w:vAlign w:val="center"/>
          </w:tcPr>
          <w:p w14:paraId="7DF97961" w14:textId="2A2CC782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PP@MeP-H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&lt;EndNote&gt;&lt;Cite&gt;&lt;Author&gt;Zhang&lt;/Author&gt;&lt;Year&gt;2023&lt;/Year&gt;&lt;RecNum&gt;36&lt;/RecNum&gt;&lt;DisplayText&gt;&lt;style face="superscript"&gt;11&lt;/style&gt;&lt;/DisplayText&gt;&lt;record&gt;&lt;rec-number&gt;36&lt;/rec-number&gt;&lt;foreign-keys&gt;&lt;key app="EN" db-id="92pwppas4rtp98ewt5vp9vwteprvdsd50tet" timestamp="1736939879"&gt;36&lt;/key&gt;&lt;/foreign-keys&gt;&lt;ref-type name="Journal Article"&gt;17&lt;/ref-type&gt;&lt;contributors&gt;&lt;authors&gt;&lt;author&gt;Zhang, Junqiang&lt;/author&gt;&lt;author&gt;Ma, Jiliang&lt;/author&gt;&lt;author&gt;Jiao, Gaojie&lt;/author&gt;&lt;author&gt;Liu, Kangning&lt;/author&gt;&lt;author&gt;Cui, Rui&lt;/author&gt;&lt;author&gt;Zhai, Shangru&lt;/author&gt;&lt;author&gt;Sun, Runcang&lt;/author&gt;&lt;/authors&gt;&lt;/contributors&gt;&lt;titles&gt;&lt;title&gt;Methyl 4-hydroxybenzoate nanospheres anchored on poly(amidoxime)/polyvinyl alcohol hydrogel network with excellent antibacterial activity for efficient uranium extraction from seawater&lt;/title&gt;&lt;secondary-title&gt;Desalination&lt;/secondary-title&gt;&lt;/titles&gt;&lt;periodical&gt;&lt;full-title&gt;Desalination&lt;/full-title&gt;&lt;abbr-1&gt;Desalination.&lt;/abbr-1&gt;&lt;/periodical&gt;&lt;pages&gt;116243&lt;/pages&gt;&lt;volume&gt;548&lt;/volume&gt;&lt;section&gt;116243&lt;/section&gt;&lt;dates&gt;&lt;year&gt;2023&lt;/year&gt;&lt;/dates&gt;&lt;isbn&gt;00119164&lt;/isbn&gt;&lt;urls&gt;&lt;/urls&gt;&lt;electronic-resource-num&gt;10.1016/j.desal.2022.116243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11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66B26C9B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2023</w:t>
            </w:r>
          </w:p>
        </w:tc>
        <w:tc>
          <w:tcPr>
            <w:tcW w:w="1559" w:type="dxa"/>
            <w:vAlign w:val="center"/>
          </w:tcPr>
          <w:p w14:paraId="65FD6593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3.12</w:t>
            </w:r>
          </w:p>
        </w:tc>
        <w:tc>
          <w:tcPr>
            <w:tcW w:w="1985" w:type="dxa"/>
            <w:vAlign w:val="center"/>
          </w:tcPr>
          <w:p w14:paraId="452EAE7D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21</w:t>
            </w:r>
          </w:p>
        </w:tc>
      </w:tr>
      <w:tr w:rsidR="00AB6DD5" w:rsidRPr="0032503C" w14:paraId="76157732" w14:textId="77777777" w:rsidTr="00803C1C">
        <w:trPr>
          <w:jc w:val="center"/>
        </w:trPr>
        <w:tc>
          <w:tcPr>
            <w:tcW w:w="1570" w:type="dxa"/>
            <w:vAlign w:val="center"/>
          </w:tcPr>
          <w:p w14:paraId="6253460F" w14:textId="64AFE134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m</w:t>
            </w:r>
          </w:p>
        </w:tc>
        <w:tc>
          <w:tcPr>
            <w:tcW w:w="2063" w:type="dxa"/>
            <w:vAlign w:val="center"/>
          </w:tcPr>
          <w:p w14:paraId="5ED2A341" w14:textId="55BDB312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PAO-BS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&lt;EndNote&gt;&lt;Cite&gt;&lt;Author&gt;Wang&lt;/Author&gt;&lt;Year&gt;2023&lt;/Year&gt;&lt;RecNum&gt;37&lt;/RecNum&gt;&lt;DisplayText&gt;&lt;style face="superscript"&gt;12&lt;/style&gt;&lt;/DisplayText&gt;&lt;record&gt;&lt;rec-number&gt;37&lt;/rec-number&gt;&lt;foreign-keys&gt;&lt;key app="EN" db-id="92pwppas4rtp98ewt5vp9vwteprvdsd50tet" timestamp="1736939907"&gt;37&lt;/key&gt;&lt;/foreign-keys&gt;&lt;ref-type name="Journal Article"&gt;17&lt;/ref-type&gt;&lt;contributors&gt;&lt;authors&gt;&lt;author&gt;Wang, Yue&lt;/author&gt;&lt;author&gt;Cao, Meng&lt;/author&gt;&lt;author&gt;Peng, Qin&lt;/author&gt;&lt;author&gt;Wang, Lushuang&lt;/author&gt;&lt;author&gt;Cao, Xuewen&lt;/author&gt;&lt;author&gt;Feng, Lijuan&lt;/author&gt;&lt;author&gt;Yuan, Yihui&lt;/author&gt;&lt;author&gt;Wang, Ning&lt;/author&gt;&lt;/authors&gt;&lt;/contributors&gt;&lt;titles&gt;&lt;title&gt;Polyamidoxime-loaded biochar sphere with high water permeability for fast and effective recovery of uranium from seawater&lt;/title&gt;&lt;secondary-title&gt;Journal of Water Process Engineering&lt;/secondary-title&gt;&lt;/titles&gt;&lt;periodical&gt;&lt;full-title&gt;Journal of Water Process Engineering&lt;/full-title&gt;&lt;abbr-1&gt;J. Water Process Eng.&lt;/abbr-1&gt;&lt;/periodical&gt;&lt;pages&gt;104205&lt;/pages&gt;&lt;volume&gt;55&lt;/volume&gt;&lt;section&gt;104205&lt;/section&gt;&lt;dates&gt;&lt;year&gt;2023&lt;/year&gt;&lt;/dates&gt;&lt;isbn&gt;22147144&lt;/isbn&gt;&lt;urls&gt;&lt;/urls&gt;&lt;electronic-resource-num&gt;10.1016/j.jwpe.2023.104205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12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51CDCF6D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2023</w:t>
            </w:r>
          </w:p>
        </w:tc>
        <w:tc>
          <w:tcPr>
            <w:tcW w:w="1559" w:type="dxa"/>
            <w:vAlign w:val="center"/>
          </w:tcPr>
          <w:p w14:paraId="5F9B6821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2.7</w:t>
            </w:r>
          </w:p>
        </w:tc>
        <w:tc>
          <w:tcPr>
            <w:tcW w:w="1985" w:type="dxa"/>
            <w:vAlign w:val="center"/>
          </w:tcPr>
          <w:p w14:paraId="67F6AA87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10</w:t>
            </w:r>
          </w:p>
        </w:tc>
      </w:tr>
      <w:tr w:rsidR="00AB6DD5" w:rsidRPr="0032503C" w14:paraId="4D3B794E" w14:textId="77777777" w:rsidTr="00803C1C">
        <w:trPr>
          <w:jc w:val="center"/>
        </w:trPr>
        <w:tc>
          <w:tcPr>
            <w:tcW w:w="1570" w:type="dxa"/>
            <w:vAlign w:val="center"/>
          </w:tcPr>
          <w:p w14:paraId="1A283C35" w14:textId="4A5F7968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n</w:t>
            </w:r>
          </w:p>
        </w:tc>
        <w:tc>
          <w:tcPr>
            <w:tcW w:w="2063" w:type="dxa"/>
            <w:vAlign w:val="center"/>
          </w:tcPr>
          <w:p w14:paraId="7FF3AA25" w14:textId="075D7B2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ML-r-PAO@HB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&lt;EndNote&gt;&lt;Cite&gt;&lt;Author&gt;Jiao&lt;/Author&gt;&lt;Year&gt;2023&lt;/Year&gt;&lt;RecNum&gt;38&lt;/RecNum&gt;&lt;DisplayText&gt;&lt;style face="superscript"&gt;13&lt;/style&gt;&lt;/DisplayText&gt;&lt;record&gt;&lt;rec-number&gt;38&lt;/rec-number&gt;&lt;foreign-keys&gt;&lt;key app="EN" db-id="92pwppas4rtp98ewt5vp9vwteprvdsd50tet" timestamp="1736939947"&gt;38&lt;/key&gt;&lt;/foreign-keys&gt;&lt;ref-type name="Journal Article"&gt;17&lt;/ref-type&gt;&lt;contributors&gt;&lt;authors&gt;&lt;author&gt;Jiao, Gao-Jie&lt;/author&gt;&lt;author&gt;Ma, Jiliang&lt;/author&gt;&lt;author&gt;Zhang, Junqiang&lt;/author&gt;&lt;author&gt;Zhai, Shangru&lt;/author&gt;&lt;author&gt;Sun, Runcang&lt;/author&gt;&lt;/authors&gt;&lt;/contributors&gt;&lt;titles&gt;&lt;title&gt;Efficient extraction of uranium from seawater by reticular polyamidoxime-functionalized oriented holocellulose bundles&lt;/title&gt;&lt;secondary-title&gt;Carbohydrate Polymers&lt;/secondary-title&gt;&lt;/titles&gt;&lt;periodical&gt;&lt;full-title&gt;Carbohydrate Polymers&lt;/full-title&gt;&lt;abbr-1&gt;Carbohyd. Polym.&lt;/abbr-1&gt;&lt;/periodical&gt;&lt;pages&gt;120244&lt;/pages&gt;&lt;volume&gt;300&lt;/volume&gt;&lt;section&gt;120244&lt;/section&gt;&lt;dates&gt;&lt;year&gt;2023&lt;/year&gt;&lt;/dates&gt;&lt;isbn&gt;01448617&lt;/isbn&gt;&lt;urls&gt;&lt;/urls&gt;&lt;electronic-resource-num&gt;10.1016/j.carbpol.2022.120244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13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41D341CE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2023</w:t>
            </w:r>
          </w:p>
        </w:tc>
        <w:tc>
          <w:tcPr>
            <w:tcW w:w="1559" w:type="dxa"/>
            <w:vAlign w:val="center"/>
          </w:tcPr>
          <w:p w14:paraId="6090591F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9.74</w:t>
            </w:r>
          </w:p>
        </w:tc>
        <w:tc>
          <w:tcPr>
            <w:tcW w:w="1985" w:type="dxa"/>
            <w:vAlign w:val="center"/>
          </w:tcPr>
          <w:p w14:paraId="1CB7D993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28</w:t>
            </w:r>
          </w:p>
        </w:tc>
      </w:tr>
      <w:tr w:rsidR="00AB6DD5" w:rsidRPr="0032503C" w14:paraId="46DFD647" w14:textId="77777777" w:rsidTr="00803C1C">
        <w:trPr>
          <w:jc w:val="center"/>
        </w:trPr>
        <w:tc>
          <w:tcPr>
            <w:tcW w:w="1570" w:type="dxa"/>
            <w:vAlign w:val="center"/>
          </w:tcPr>
          <w:p w14:paraId="03F4C6D5" w14:textId="4BC16BBD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o</w:t>
            </w:r>
          </w:p>
        </w:tc>
        <w:tc>
          <w:tcPr>
            <w:tcW w:w="2063" w:type="dxa"/>
            <w:vAlign w:val="center"/>
          </w:tcPr>
          <w:p w14:paraId="1167F448" w14:textId="3171B761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MP-PAO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&lt;EndNote&gt;&lt;Cite&gt;&lt;Author&gt;Wang&lt;/Author&gt;&lt;Year&gt;2022&lt;/Year&gt;&lt;RecNum&gt;19&lt;/RecNum&gt;&lt;DisplayText&gt;&lt;style face="superscript"&gt;14&lt;/style&gt;&lt;/DisplayText&gt;&lt;record&gt;&lt;rec-number&gt;19&lt;/rec-number&gt;&lt;foreign-keys&gt;&lt;key app="EN" db-id="92pwppas4rtp98ewt5vp9vwteprvdsd50tet" timestamp="1736938560"&gt;19&lt;/key&gt;&lt;/foreign-keys&gt;&lt;ref-type name="Journal Article"&gt;17&lt;/ref-type&gt;&lt;contributors&gt;&lt;authors&gt;&lt;author&gt;Wang, Hui&lt;/author&gt;&lt;author&gt;Zheng, Binhui&lt;/author&gt;&lt;author&gt;Xu, Taohong&lt;/author&gt;&lt;author&gt;Cao, Meng&lt;/author&gt;&lt;author&gt;Gao, Feng&lt;/author&gt;&lt;author&gt;Zhou, Guanbing&lt;/author&gt;&lt;author&gt;Ma, Chong&lt;/author&gt;&lt;author&gt;Dang, Jia&lt;/author&gt;&lt;author&gt;Yao, Weikun&lt;/author&gt;&lt;author&gt;Wu, Kechen&lt;/author&gt;&lt;author&gt;Liu, Tao&lt;/author&gt;&lt;author&gt;Yuan, Yihui&lt;/author&gt;&lt;author&gt;Fu, Qiongyao&lt;/author&gt;&lt;author&gt;Wang, Ning&lt;/author&gt;&lt;/authors&gt;&lt;/contributors&gt;&lt;titles&gt;&lt;title&gt;Macroporous hydrogel membrane by cooperative reaming for highly efficient uranium extraction from seawater&lt;/title&gt;&lt;secondary-title&gt;Separation and Purification Technology&lt;/secondary-title&gt;&lt;/titles&gt;&lt;periodical&gt;&lt;full-title&gt;Separation and Purification Technology&lt;/full-title&gt;&lt;abbr-1&gt;Sep. Purif. Technol.&lt;/abbr-1&gt;&lt;/periodical&gt;&lt;pages&gt;120823&lt;/pages&gt;&lt;volume&gt;289&lt;/volume&gt;&lt;section&gt;120823&lt;/section&gt;&lt;dates&gt;&lt;year&gt;2022&lt;/year&gt;&lt;/dates&gt;&lt;isbn&gt;13835866&lt;/isbn&gt;&lt;urls&gt;&lt;/urls&gt;&lt;electronic-resource-num&gt;10.1016/j.seppur.2022.120823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14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5C133051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2022</w:t>
            </w:r>
          </w:p>
        </w:tc>
        <w:tc>
          <w:tcPr>
            <w:tcW w:w="1559" w:type="dxa"/>
            <w:vAlign w:val="center"/>
          </w:tcPr>
          <w:p w14:paraId="67317C2C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5.8</w:t>
            </w:r>
          </w:p>
        </w:tc>
        <w:tc>
          <w:tcPr>
            <w:tcW w:w="1985" w:type="dxa"/>
            <w:vAlign w:val="center"/>
          </w:tcPr>
          <w:p w14:paraId="7075A1A3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28</w:t>
            </w:r>
          </w:p>
        </w:tc>
      </w:tr>
      <w:tr w:rsidR="00AB6DD5" w:rsidRPr="0032503C" w14:paraId="5EC49CA2" w14:textId="77777777" w:rsidTr="00803C1C">
        <w:trPr>
          <w:jc w:val="center"/>
        </w:trPr>
        <w:tc>
          <w:tcPr>
            <w:tcW w:w="1570" w:type="dxa"/>
            <w:vAlign w:val="center"/>
          </w:tcPr>
          <w:p w14:paraId="272E6879" w14:textId="564F0D26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p</w:t>
            </w:r>
          </w:p>
        </w:tc>
        <w:tc>
          <w:tcPr>
            <w:tcW w:w="2063" w:type="dxa"/>
            <w:vAlign w:val="center"/>
          </w:tcPr>
          <w:p w14:paraId="142C49B9" w14:textId="5F5C1412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PAO@CHM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&lt;EndNote&gt;&lt;Cite&gt;&lt;Author&gt;Jiao&lt;/Author&gt;&lt;Year&gt;2022&lt;/Year&gt;&lt;RecNum&gt;39&lt;/RecNum&gt;&lt;DisplayText&gt;&lt;style face="superscript"&gt;15&lt;/style&gt;&lt;/DisplayText&gt;&lt;record&gt;&lt;rec-number&gt;39&lt;/rec-number&gt;&lt;foreign-keys&gt;&lt;key app="EN" db-id="92pwppas4rtp98ewt5vp9vwteprvdsd50tet" timestamp="1736939986"&gt;39&lt;/key&gt;&lt;/foreign-keys&gt;&lt;ref-type name="Journal Article"&gt;17&lt;/ref-type&gt;&lt;contributors&gt;&lt;authors&gt;&lt;author&gt;Jiao, Gao-Jie&lt;/author&gt;&lt;author&gt;Ma, Jiliang&lt;/author&gt;&lt;author&gt;Zhang, Junqiang&lt;/author&gt;&lt;author&gt;Li, Yancong&lt;/author&gt;&lt;author&gt;Liu, Kangning&lt;/author&gt;&lt;author&gt;Sun, Runcang&lt;/author&gt;&lt;/authors&gt;&lt;/contributors&gt;&lt;titles&gt;&lt;title&gt;Porous and biofouling-resistant amidoxime-based hybrid hydrogel with excellent interfacial compatibility for high-performance recovery of uranium from seawater&lt;/title&gt;&lt;secondary-title&gt;Separation and Purification Technology&lt;/secondary-title&gt;&lt;/titles&gt;&lt;periodical&gt;&lt;full-title&gt;Separation and Purification Technology&lt;/full-title&gt;&lt;abbr-1&gt;Sep. Purif. Technol.&lt;/abbr-1&gt;&lt;/periodical&gt;&lt;pages&gt;120571&lt;/pages&gt;&lt;volume&gt;287&lt;/volume&gt;&lt;section&gt;120571&lt;/section&gt;&lt;dates&gt;&lt;year&gt;2022&lt;/year&gt;&lt;/dates&gt;&lt;isbn&gt;13835866&lt;/isbn&gt;&lt;urls&gt;&lt;/urls&gt;&lt;electronic-resource-num&gt;10.1016/j.seppur.2022.120571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15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0214EF37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2022</w:t>
            </w:r>
          </w:p>
        </w:tc>
        <w:tc>
          <w:tcPr>
            <w:tcW w:w="1559" w:type="dxa"/>
            <w:vAlign w:val="center"/>
          </w:tcPr>
          <w:p w14:paraId="7829BC83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7.46</w:t>
            </w:r>
          </w:p>
        </w:tc>
        <w:tc>
          <w:tcPr>
            <w:tcW w:w="1985" w:type="dxa"/>
            <w:vAlign w:val="center"/>
          </w:tcPr>
          <w:p w14:paraId="7431DBE2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28</w:t>
            </w:r>
          </w:p>
        </w:tc>
      </w:tr>
      <w:tr w:rsidR="00AB6DD5" w:rsidRPr="0032503C" w14:paraId="6DDDDBE1" w14:textId="77777777" w:rsidTr="00803C1C">
        <w:trPr>
          <w:jc w:val="center"/>
        </w:trPr>
        <w:tc>
          <w:tcPr>
            <w:tcW w:w="1570" w:type="dxa"/>
            <w:vAlign w:val="center"/>
          </w:tcPr>
          <w:p w14:paraId="279F3791" w14:textId="31B83C54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q</w:t>
            </w:r>
          </w:p>
        </w:tc>
        <w:tc>
          <w:tcPr>
            <w:tcW w:w="2063" w:type="dxa"/>
            <w:vAlign w:val="center"/>
          </w:tcPr>
          <w:p w14:paraId="37B9DE4D" w14:textId="7DBBC52D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HA-PAO NFMs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&lt;EndNote&gt;&lt;Cite&gt;&lt;Author&gt;Xu&lt;/Author&gt;&lt;Year&gt;2022&lt;/Year&gt;&lt;RecNum&gt;41&lt;/RecNum&gt;&lt;DisplayText&gt;&lt;style face="superscript"&gt;16&lt;/style&gt;&lt;/DisplayText&gt;&lt;record&gt;&lt;rec-number&gt;41&lt;/rec-number&gt;&lt;foreign-keys&gt;&lt;key app="EN" db-id="92pwppas4rtp98ewt5vp9vwteprvdsd50tet" timestamp="1736940288"&gt;41&lt;/key&gt;&lt;/foreign-keys&gt;&lt;ref-type name="Journal Article"&gt;17&lt;/ref-type&gt;&lt;contributors&gt;&lt;authors&gt;&lt;author&gt;Xu, Xiao&lt;/author&gt;&lt;author&gt;Huang, Chen&lt;/author&gt;&lt;author&gt;Wang, Yangjie&lt;/author&gt;&lt;author&gt;Chen, Xin&lt;/author&gt;&lt;author&gt;Wang, Ziqiang&lt;/author&gt;&lt;author&gt;Han, Jiaguang&lt;/author&gt;&lt;author&gt;Wu, Minghong&lt;/author&gt;&lt;author&gt;Liu, Gang&lt;/author&gt;&lt;author&gt;Li, Liangbin&lt;/author&gt;&lt;author&gt;Xu, Lu&lt;/author&gt;&lt;author&gt;Ma, Hongjuan&lt;/author&gt;&lt;/authors&gt;&lt;/contributors&gt;&lt;titles&gt;&lt;title&gt;Engineering biaxial stretching polyethylene membrane with poly(amidoxime)-nanoparticle and mesopores architecture for uranium extraction from seawater&lt;/title&gt;&lt;secondary-title&gt;Chemical Engineering Journal&lt;/secondary-title&gt;&lt;/titles&gt;&lt;periodical&gt;&lt;full-title&gt;Chemical Engineering Journal&lt;/full-title&gt;&lt;abbr-1&gt;Chem. Eng. J.&lt;/abbr-1&gt;&lt;/periodical&gt;&lt;pages&gt;133159&lt;/pages&gt;&lt;volume&gt;430&lt;/volume&gt;&lt;section&gt;133159&lt;/section&gt;&lt;dates&gt;&lt;year&gt;2022&lt;/year&gt;&lt;/dates&gt;&lt;isbn&gt;13858947&lt;/isbn&gt;&lt;urls&gt;&lt;/urls&gt;&lt;electronic-resource-num&gt;10.1016/j.cej.2021.133159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16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7091F594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2022</w:t>
            </w:r>
          </w:p>
        </w:tc>
        <w:tc>
          <w:tcPr>
            <w:tcW w:w="1559" w:type="dxa"/>
            <w:vAlign w:val="center"/>
          </w:tcPr>
          <w:p w14:paraId="2A872527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6.73</w:t>
            </w:r>
          </w:p>
        </w:tc>
        <w:tc>
          <w:tcPr>
            <w:tcW w:w="1985" w:type="dxa"/>
            <w:vAlign w:val="center"/>
          </w:tcPr>
          <w:p w14:paraId="1DA922B6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28</w:t>
            </w:r>
          </w:p>
        </w:tc>
      </w:tr>
      <w:tr w:rsidR="00AB6DD5" w:rsidRPr="0032503C" w14:paraId="25854BF9" w14:textId="77777777" w:rsidTr="00803C1C">
        <w:trPr>
          <w:jc w:val="center"/>
        </w:trPr>
        <w:tc>
          <w:tcPr>
            <w:tcW w:w="1570" w:type="dxa"/>
            <w:vAlign w:val="center"/>
          </w:tcPr>
          <w:p w14:paraId="46432F49" w14:textId="03EF2DF9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r</w:t>
            </w:r>
          </w:p>
        </w:tc>
        <w:tc>
          <w:tcPr>
            <w:tcW w:w="2063" w:type="dxa"/>
            <w:vAlign w:val="center"/>
          </w:tcPr>
          <w:p w14:paraId="734939E6" w14:textId="3B0EC0E0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PAO-BSPE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&lt;EndNote&gt;&lt;Cite&gt;&lt;Author&gt;Shi&lt;/Author&gt;&lt;Year&gt;2022&lt;/Year&gt;&lt;RecNum&gt;40&lt;/RecNum&gt;&lt;DisplayText&gt;&lt;style face="superscript"&gt;17&lt;/style&gt;&lt;/DisplayText&gt;&lt;record&gt;&lt;rec-number&gt;40&lt;/rec-number&gt;&lt;foreign-keys&gt;&lt;key app="EN" db-id="92pwppas4rtp98ewt5vp9vwteprvdsd50tet" timestamp="1736940019"&gt;40&lt;/key&gt;&lt;/foreign-keys&gt;&lt;ref-type name="Journal Article"&gt;17&lt;/ref-type&gt;&lt;contributors&gt;&lt;authors&gt;&lt;author&gt;Shi, Se&lt;/author&gt;&lt;author&gt;Wu, Rui&lt;/author&gt;&lt;author&gt;Meng, Shenli&lt;/author&gt;&lt;author&gt;Xiao, Guoping&lt;/author&gt;&lt;author&gt;Ma, Chunxin&lt;/author&gt;&lt;author&gt;Yang, Guocheng&lt;/author&gt;&lt;author&gt;Wang, Ning&lt;/author&gt;&lt;/authors&gt;&lt;/contributors&gt;&lt;titles&gt;&lt;title&gt;High-strength and anti-biofouling nanofiber membranes for enhanced uranium recovery from seawater and wastewater&lt;/title&gt;&lt;secondary-title&gt;Journal of Hazardous Materials&lt;/secondary-title&gt;&lt;/titles&gt;&lt;periodical&gt;&lt;full-title&gt;Journal of Hazardous Materials&lt;/full-title&gt;&lt;abbr-1&gt;J. Hazard. Mater.&lt;/abbr-1&gt;&lt;/periodical&gt;&lt;pages&gt;128983&lt;/pages&gt;&lt;volume&gt;436&lt;/volume&gt;&lt;section&gt;128983&lt;/section&gt;&lt;dates&gt;&lt;year&gt;2022&lt;/year&gt;&lt;/dates&gt;&lt;isbn&gt;03043894&lt;/isbn&gt;&lt;urls&gt;&lt;/urls&gt;&lt;electronic-resource-num&gt;10.1016/j.jhazmat.2022.128983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17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5B3F33CD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2022</w:t>
            </w:r>
          </w:p>
        </w:tc>
        <w:tc>
          <w:tcPr>
            <w:tcW w:w="1559" w:type="dxa"/>
            <w:vAlign w:val="center"/>
          </w:tcPr>
          <w:p w14:paraId="22B31412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12.67</w:t>
            </w:r>
          </w:p>
        </w:tc>
        <w:tc>
          <w:tcPr>
            <w:tcW w:w="1985" w:type="dxa"/>
            <w:vAlign w:val="center"/>
          </w:tcPr>
          <w:p w14:paraId="4B15ACC9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64</w:t>
            </w:r>
          </w:p>
        </w:tc>
      </w:tr>
      <w:tr w:rsidR="00AB6DD5" w:rsidRPr="0032503C" w14:paraId="5B6ECD81" w14:textId="77777777" w:rsidTr="00803C1C">
        <w:trPr>
          <w:jc w:val="center"/>
        </w:trPr>
        <w:tc>
          <w:tcPr>
            <w:tcW w:w="1570" w:type="dxa"/>
            <w:vAlign w:val="center"/>
          </w:tcPr>
          <w:p w14:paraId="4EE632D6" w14:textId="09C35991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s</w:t>
            </w:r>
          </w:p>
        </w:tc>
        <w:tc>
          <w:tcPr>
            <w:tcW w:w="2063" w:type="dxa"/>
            <w:vAlign w:val="center"/>
          </w:tcPr>
          <w:p w14:paraId="1A0E0967" w14:textId="0C892F81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PAO-PHMB-A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&lt;EndNote&gt;&lt;Cite&gt;&lt;Author&gt;He&lt;/Author&gt;&lt;Year&gt;2021&lt;/Year&gt;&lt;RecNum&gt;42&lt;/RecNum&gt;&lt;DisplayText&gt;&lt;style face="superscript"&gt;18&lt;/style&gt;&lt;/DisplayText&gt;&lt;record&gt;&lt;rec-number&gt;42&lt;/rec-number&gt;&lt;foreign-keys&gt;&lt;key app="EN" db-id="92pwppas4rtp98ewt5vp9vwteprvdsd50tet" timestamp="1736940362"&gt;42&lt;/key&gt;&lt;/foreign-keys&gt;&lt;ref-type name="Journal Article"&gt;17&lt;/ref-type&gt;&lt;contributors&gt;&lt;authors&gt;&lt;author&gt;He, Ningning&lt;/author&gt;&lt;author&gt;Li, Hao&lt;/author&gt;&lt;author&gt;Li, Luyan&lt;/author&gt;&lt;author&gt;Cheng, Chong&lt;/author&gt;&lt;author&gt;Lu, Xirui&lt;/author&gt;&lt;author&gt;Wen, Jun&lt;/author&gt;&lt;author&gt;Wang, Xiaolin&lt;/author&gt;&lt;/authors&gt;&lt;/contributors&gt;&lt;titles&gt;&lt;title&gt;Polyguanidine-modified adsorbent to enhance marine applicability for uranium recovery from seawater&lt;/title&gt;&lt;secondary-title&gt;Journal of Hazardous Materials&lt;/secondary-title&gt;&lt;/titles&gt;&lt;periodical&gt;&lt;full-title&gt;Journal of Hazardous Materials&lt;/full-title&gt;&lt;abbr-1&gt;J. Hazard. Mater.&lt;/abbr-1&gt;&lt;/periodical&gt;&lt;pages&gt;126192&lt;/pages&gt;&lt;volume&gt;416&lt;/volume&gt;&lt;section&gt;126192&lt;/section&gt;&lt;dates&gt;&lt;year&gt;2021&lt;/year&gt;&lt;/dates&gt;&lt;isbn&gt;03043894&lt;/isbn&gt;&lt;urls&gt;&lt;/urls&gt;&lt;electronic-resource-num&gt;10.1016/j.jhazmat.2021.126192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18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278B61FA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2021</w:t>
            </w:r>
          </w:p>
        </w:tc>
        <w:tc>
          <w:tcPr>
            <w:tcW w:w="1559" w:type="dxa"/>
            <w:vAlign w:val="center"/>
          </w:tcPr>
          <w:p w14:paraId="293A7815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3.19</w:t>
            </w:r>
          </w:p>
        </w:tc>
        <w:tc>
          <w:tcPr>
            <w:tcW w:w="1985" w:type="dxa"/>
            <w:vAlign w:val="center"/>
          </w:tcPr>
          <w:p w14:paraId="431D8350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30</w:t>
            </w:r>
          </w:p>
        </w:tc>
      </w:tr>
      <w:tr w:rsidR="00AB6DD5" w:rsidRPr="0032503C" w14:paraId="328ECF47" w14:textId="77777777" w:rsidTr="00803C1C">
        <w:trPr>
          <w:jc w:val="center"/>
        </w:trPr>
        <w:tc>
          <w:tcPr>
            <w:tcW w:w="1570" w:type="dxa"/>
            <w:vAlign w:val="center"/>
          </w:tcPr>
          <w:p w14:paraId="5A56B748" w14:textId="264FB451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t</w:t>
            </w:r>
          </w:p>
        </w:tc>
        <w:tc>
          <w:tcPr>
            <w:tcW w:w="2063" w:type="dxa"/>
            <w:vAlign w:val="center"/>
          </w:tcPr>
          <w:p w14:paraId="44CEAA66" w14:textId="7397BC99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PAO-CB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&lt;EndNote&gt;&lt;Cite&gt;&lt;Author&gt;Wang&lt;/Author&gt;&lt;Year&gt;2021&lt;/Year&gt;&lt;RecNum&gt;44&lt;/RecNum&gt;&lt;DisplayText&gt;&lt;style face="superscript"&gt;19&lt;/style&gt;&lt;/DisplayText&gt;&lt;record&gt;&lt;rec-number&gt;44&lt;/rec-number&gt;&lt;foreign-keys&gt;&lt;key app="EN" db-id="92pwppas4rtp98ewt5vp9vwteprvdsd50tet" timestamp="1736940448"&gt;44&lt;/key&gt;&lt;/foreign-keys&gt;&lt;ref-type name="Journal Article"&gt;17&lt;/ref-type&gt;&lt;contributors&gt;&lt;authors&gt;&lt;author&gt;Wang, D.&lt;/author&gt;&lt;author&gt;Liu, Z.&lt;/author&gt;&lt;author&gt;Yue, Y.&lt;/author&gt;&lt;author&gt;Xu, X.&lt;/author&gt;&lt;author&gt;Cai, D.&lt;/author&gt;&lt;author&gt;Han, C.&lt;/author&gt;&lt;author&gt;Song, J.&lt;/author&gt;&lt;author&gt;Xiao, J.&lt;/author&gt;&lt;author&gt;Wu, H.&lt;/author&gt;&lt;/authors&gt;&lt;/contributors&gt;&lt;titles&gt;&lt;title&gt;Blow spinning of pre–acid-activated polyamidoxime nanofibers for efficient uranium adsorption from seawater&lt;/title&gt;&lt;secondary-title&gt;Materials Today Energy&lt;/secondary-title&gt;&lt;/titles&gt;&lt;periodical&gt;&lt;full-title&gt;Materials Today Energy&lt;/full-title&gt;&lt;abbr-1&gt;Mater. Today. Energy.&lt;/abbr-1&gt;&lt;/periodical&gt;&lt;pages&gt;100735&lt;/pages&gt;&lt;volume&gt;21&lt;/volume&gt;&lt;section&gt;100735&lt;/section&gt;&lt;dates&gt;&lt;year&gt;2021&lt;/year&gt;&lt;/dates&gt;&lt;isbn&gt;24686069&lt;/isbn&gt;&lt;urls&gt;&lt;/urls&gt;&lt;electronic-resource-num&gt;10.1016/j.mtener.2021.100735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19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476BF168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2021</w:t>
            </w:r>
          </w:p>
        </w:tc>
        <w:tc>
          <w:tcPr>
            <w:tcW w:w="1559" w:type="dxa"/>
            <w:vAlign w:val="center"/>
          </w:tcPr>
          <w:p w14:paraId="13190145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8.56</w:t>
            </w:r>
          </w:p>
        </w:tc>
        <w:tc>
          <w:tcPr>
            <w:tcW w:w="1985" w:type="dxa"/>
            <w:vAlign w:val="center"/>
          </w:tcPr>
          <w:p w14:paraId="4152696A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56</w:t>
            </w:r>
          </w:p>
        </w:tc>
      </w:tr>
      <w:tr w:rsidR="00AB6DD5" w:rsidRPr="0032503C" w14:paraId="4159D7F0" w14:textId="77777777" w:rsidTr="00803C1C">
        <w:trPr>
          <w:jc w:val="center"/>
        </w:trPr>
        <w:tc>
          <w:tcPr>
            <w:tcW w:w="1570" w:type="dxa"/>
            <w:vAlign w:val="center"/>
          </w:tcPr>
          <w:p w14:paraId="71C16795" w14:textId="5AC55A72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u</w:t>
            </w:r>
          </w:p>
        </w:tc>
        <w:tc>
          <w:tcPr>
            <w:tcW w:w="2063" w:type="dxa"/>
            <w:vAlign w:val="center"/>
          </w:tcPr>
          <w:p w14:paraId="2BB2AE63" w14:textId="0B360444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PA-PAO/CS NFs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&lt;EndNote&gt;&lt;Cite&gt;&lt;Author&gt;Liu&lt;/Author&gt;&lt;Year&gt;2021&lt;/Year&gt;&lt;RecNum&gt;45&lt;/RecNum&gt;&lt;DisplayText&gt;&lt;style face="superscript"&gt;20&lt;/style&gt;&lt;/DisplayText&gt;&lt;record&gt;&lt;rec-number&gt;45&lt;/rec-number&gt;&lt;foreign-keys&gt;&lt;key app="EN" db-id="92pwppas4rtp98ewt5vp9vwteprvdsd50tet" timestamp="1736940466"&gt;45&lt;/key&gt;&lt;/foreign-keys&gt;&lt;ref-type name="Journal Article"&gt;17&lt;/ref-type&gt;&lt;contributors&gt;&lt;authors&gt;&lt;author&gt;Liu, Rongrong&lt;/author&gt;&lt;author&gt;Wen, Shunxi&lt;/author&gt;&lt;author&gt;Sun, Ye&lt;/author&gt;&lt;author&gt;Yan, Bingjie&lt;/author&gt;&lt;author&gt;Wang, Jiawen&lt;/author&gt;&lt;author&gt;Chen, Lin&lt;/author&gt;&lt;author&gt;Peng, Shuyi&lt;/author&gt;&lt;author&gt;Ma, Chao&lt;/author&gt;&lt;author&gt;Cao, Xingyu&lt;/author&gt;&lt;author&gt;Ma, Chunxin&lt;/author&gt;&lt;author&gt;Duan, Gaigai&lt;/author&gt;&lt;author&gt;Shi, Se&lt;/author&gt;&lt;author&gt;Yuan, Yihui&lt;/author&gt;&lt;author&gt;Wang, Ning&lt;/author&gt;&lt;/authors&gt;&lt;/contributors&gt;&lt;titles&gt;&lt;title&gt;A nanoclay enhanced Amidoxime-Functionalized Double-Network hydrogel for fast and massive uranium recovery from seawater&lt;/title&gt;&lt;secondary-title&gt;Chemical Engineering Journal&lt;/secondary-title&gt;&lt;/titles&gt;&lt;periodical&gt;&lt;full-title&gt;Chemical Engineering Journal&lt;/full-title&gt;&lt;abbr-1&gt;Chem. Eng. J.&lt;/abbr-1&gt;&lt;/periodical&gt;&lt;pages&gt;130060&lt;/pages&gt;&lt;volume&gt;422&lt;/volume&gt;&lt;section&gt;130060&lt;/section&gt;&lt;dates&gt;&lt;year&gt;2021&lt;/year&gt;&lt;/dates&gt;&lt;isbn&gt;13858947&lt;/isbn&gt;&lt;urls&gt;&lt;/urls&gt;&lt;electronic-resource-num&gt;10.1016/j.cej.2021.130060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20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00D8CC68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2021</w:t>
            </w:r>
          </w:p>
        </w:tc>
        <w:tc>
          <w:tcPr>
            <w:tcW w:w="1559" w:type="dxa"/>
            <w:vAlign w:val="center"/>
          </w:tcPr>
          <w:p w14:paraId="18266D5A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4.91</w:t>
            </w:r>
          </w:p>
        </w:tc>
        <w:tc>
          <w:tcPr>
            <w:tcW w:w="1985" w:type="dxa"/>
            <w:vAlign w:val="center"/>
          </w:tcPr>
          <w:p w14:paraId="153DD8AF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10</w:t>
            </w:r>
          </w:p>
        </w:tc>
      </w:tr>
      <w:tr w:rsidR="00AB6DD5" w:rsidRPr="0032503C" w14:paraId="1E648C16" w14:textId="77777777" w:rsidTr="00803C1C">
        <w:trPr>
          <w:jc w:val="center"/>
        </w:trPr>
        <w:tc>
          <w:tcPr>
            <w:tcW w:w="1570" w:type="dxa"/>
            <w:vAlign w:val="center"/>
          </w:tcPr>
          <w:p w14:paraId="24DC5934" w14:textId="602BAB24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v</w:t>
            </w:r>
          </w:p>
        </w:tc>
        <w:tc>
          <w:tcPr>
            <w:tcW w:w="2063" w:type="dxa"/>
            <w:vAlign w:val="center"/>
          </w:tcPr>
          <w:p w14:paraId="2EBDE1A7" w14:textId="3C42769C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NC-PAO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 xml:space="preserve"> </w:t>
            </w: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DN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 xml:space="preserve"> </w:t>
            </w: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hydrogel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&lt;EndNote&gt;&lt;Cite&gt;&lt;Author&gt;Lim&lt;/Author&gt;&lt;Year&gt;2023&lt;/Year&gt;&lt;RecNum&gt;1&lt;/RecNum&gt;&lt;DisplayText&gt;&lt;style face="superscript"&gt;21&lt;/style&gt;&lt;/DisplayText&gt;&lt;record&gt;&lt;rec-number&gt;1&lt;/rec-number&gt;&lt;foreign-keys&gt;&lt;key app="EN" db-id="92pwppas4rtp98ewt5vp9vwteprvdsd50tet" timestamp="1736937230"&gt;1&lt;/key&gt;&lt;/foreign-keys&gt;&lt;ref-type name="Journal Article"&gt;17&lt;/ref-type&gt;&lt;contributors&gt;&lt;authors&gt;&lt;author&gt;Lim, Yu Jie&lt;/author&gt;&lt;author&gt;Goh, Kunli&lt;/author&gt;&lt;author&gt;Goto, Atsushi&lt;/author&gt;&lt;author&gt;Zhao, Yanli&lt;/author&gt;&lt;author&gt;Wang, Rong&lt;/author&gt;&lt;/authors&gt;&lt;/contributors&gt;&lt;titles&gt;&lt;title&gt;Uranium and lithium extraction from seawater: challenges and opportunities for a sustainable energy future&lt;/title&gt;&lt;secondary-title&gt;Journal of Materials Chemistry A&lt;/secondary-title&gt;&lt;/titles&gt;&lt;periodical&gt;&lt;full-title&gt;Journal of Materials Chemistry A&lt;/full-title&gt;&lt;abbr-1&gt;J. Mater. Chem. A.&lt;/abbr-1&gt;&lt;/periodical&gt;&lt;pages&gt;22551-22589&lt;/pages&gt;&lt;volume&gt;11&lt;/volume&gt;&lt;number&gt;42&lt;/number&gt;&lt;section&gt;22551&lt;/section&gt;&lt;dates&gt;&lt;year&gt;2023&lt;/year&gt;&lt;/dates&gt;&lt;isbn&gt;2050-7488&amp;#xD;2050-7496&lt;/isbn&gt;&lt;urls&gt;&lt;/urls&gt;&lt;electronic-resource-num&gt;10.1039/d3ta05099h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21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458687A1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2021</w:t>
            </w:r>
          </w:p>
        </w:tc>
        <w:tc>
          <w:tcPr>
            <w:tcW w:w="1559" w:type="dxa"/>
            <w:vAlign w:val="center"/>
          </w:tcPr>
          <w:p w14:paraId="550DFBA9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8.62</w:t>
            </w:r>
          </w:p>
        </w:tc>
        <w:tc>
          <w:tcPr>
            <w:tcW w:w="1985" w:type="dxa"/>
            <w:vAlign w:val="center"/>
          </w:tcPr>
          <w:p w14:paraId="147C69E0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25</w:t>
            </w:r>
          </w:p>
        </w:tc>
      </w:tr>
      <w:tr w:rsidR="00AB6DD5" w:rsidRPr="0032503C" w14:paraId="47F24083" w14:textId="77777777" w:rsidTr="00803C1C">
        <w:trPr>
          <w:jc w:val="center"/>
        </w:trPr>
        <w:tc>
          <w:tcPr>
            <w:tcW w:w="1570" w:type="dxa"/>
            <w:vAlign w:val="center"/>
          </w:tcPr>
          <w:p w14:paraId="0233EC1C" w14:textId="06517B38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w</w:t>
            </w:r>
          </w:p>
        </w:tc>
        <w:tc>
          <w:tcPr>
            <w:tcW w:w="2063" w:type="dxa"/>
            <w:vAlign w:val="center"/>
          </w:tcPr>
          <w:p w14:paraId="16FABFBC" w14:textId="26E89A75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AOP@PPLA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&lt;EndNote&gt;&lt;Cite&gt;&lt;Author&gt;Yan&lt;/Author&gt;&lt;Year&gt;2020&lt;/Year&gt;&lt;RecNum&gt;46&lt;/RecNum&gt;&lt;DisplayText&gt;&lt;style face="superscript"&gt;22&lt;/style&gt;&lt;/DisplayText&gt;&lt;record&gt;&lt;rec-number&gt;46&lt;/rec-number&gt;&lt;foreign-keys&gt;&lt;key app="EN" db-id="92pwppas4rtp98ewt5vp9vwteprvdsd50tet" timestamp="1736940512"&gt;46&lt;/key&gt;&lt;/foreign-keys&gt;&lt;ref-type name="Journal Article"&gt;17&lt;/ref-type&gt;&lt;contributors&gt;&lt;authors&gt;&lt;author&gt;Yan, Bingjie&lt;/author&gt;&lt;author&gt;Ma, Chunxin&lt;/author&gt;&lt;author&gt;Gao, Jinxiang&lt;/author&gt;&lt;author&gt;Yuan, Yihui&lt;/author&gt;&lt;author&gt;Wang, Ning&lt;/aut</w:instrText>
            </w:r>
            <w:r w:rsidR="00F162DD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instrText>hor&gt;&lt;/authors&gt;&lt;/contributors&gt;&lt;titles&gt;&lt;title&gt;An Ion</w:instrText>
            </w:r>
            <w:r w:rsidR="00F162DD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instrText>‐</w:instrText>
            </w:r>
            <w:r w:rsidR="00F162DD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instrText>Crosslinked Supramolecular Hydrogel for Ultrahigh and Fast Uranium Recovery from Seawater&lt;/title&gt;&lt;secondary-title&gt;Advanced Materials&lt;/secondary-title&gt;&lt;/titles&gt;&lt;periodical&gt;&lt;full-title&gt;Advanced Materials&lt;/f</w:instrText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>ull-title&gt;&lt;abbr-1&gt;Adv. Mater.&lt;/abbr-1&gt;&lt;/periodical&gt;&lt;pages&gt;1906615&lt;/pages&gt;&lt;volume&gt;32&lt;/volume&gt;&lt;number&gt;10&lt;/number&gt;&lt;dates&gt;&lt;year&gt;2020&lt;/year&gt;&lt;/dates&gt;&lt;isbn&gt;0935-9648&amp;#xD;1521-4095&lt;/isbn&gt;&lt;urls&gt;&lt;/urls&gt;&lt;electronic-resource-num&gt;10.1002/adma.201906615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22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2C9A5821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2020</w:t>
            </w:r>
          </w:p>
        </w:tc>
        <w:tc>
          <w:tcPr>
            <w:tcW w:w="1559" w:type="dxa"/>
            <w:vAlign w:val="center"/>
          </w:tcPr>
          <w:p w14:paraId="3833B2BF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10.31</w:t>
            </w:r>
          </w:p>
        </w:tc>
        <w:tc>
          <w:tcPr>
            <w:tcW w:w="1985" w:type="dxa"/>
            <w:vAlign w:val="center"/>
          </w:tcPr>
          <w:p w14:paraId="325D0B2D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35</w:t>
            </w:r>
          </w:p>
        </w:tc>
      </w:tr>
      <w:tr w:rsidR="00AB6DD5" w:rsidRPr="0032503C" w14:paraId="6904B6DF" w14:textId="77777777" w:rsidTr="00803C1C">
        <w:trPr>
          <w:jc w:val="center"/>
        </w:trPr>
        <w:tc>
          <w:tcPr>
            <w:tcW w:w="1570" w:type="dxa"/>
            <w:vAlign w:val="center"/>
          </w:tcPr>
          <w:p w14:paraId="14BD60B3" w14:textId="7EF0BF79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x</w:t>
            </w:r>
          </w:p>
        </w:tc>
        <w:tc>
          <w:tcPr>
            <w:tcW w:w="2063" w:type="dxa"/>
            <w:vAlign w:val="center"/>
          </w:tcPr>
          <w:p w14:paraId="33A1AAA5" w14:textId="1C5F7059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Zn</w:t>
            </w:r>
            <w:r w:rsidRPr="00704D4E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  <w14:ligatures w14:val="standardContextual"/>
              </w:rPr>
              <w:t>2+</w:t>
            </w: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-PAO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&lt;EndNote&gt;&lt;Cite&gt;&lt;Author&gt;Xu&lt;/Author&gt;&lt;Year&gt;2020&lt;/Year&gt;&lt;RecNum&gt;47&lt;/RecNum&gt;&lt;DisplayText&gt;&lt;style face="superscript"&gt;23&lt;/style&gt;&lt;/DisplayText&gt;&lt;record&gt;&lt;rec-number&gt;47&lt;/rec-number&gt;&lt;foreign-keys&gt;&lt;key app="EN" db-id="92pwppas4rtp98ewt5vp9vwteprvdsd50tet" timestamp="1736940533"&gt;47&lt;/key&gt;&lt;/foreign-keys&gt;&lt;ref-type name="Journal Article"&gt;17&lt;/ref-type&gt;&lt;contributors&gt;&lt;authors&gt;&lt;author&gt;Xu, Xin&lt;/author&gt;&lt;author&gt;Yue, Yaru&lt;/author&gt;&lt;author&gt;Cai, Dong&lt;/author&gt;&lt;author&gt;Song, Jianan&lt;/author&gt;&lt;author&gt;Han, Caina&lt;/author&gt;&lt;author</w:instrText>
            </w:r>
            <w:r w:rsidR="00F162DD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instrText>&gt;Liu, Zhongjie&lt;/author&gt;&lt;author&gt;Wang, Dong&lt;/author&gt;&lt;author&gt;Xiao, Juanxiu&lt;/author&gt;&lt;author&gt;Wu, Hui&lt;/author&gt;&lt;/authors&gt;&lt;/contributors&gt;&lt;titles&gt;&lt;title&gt;Aqueous Solution Blow Spinning of Seawater</w:instrText>
            </w:r>
            <w:r w:rsidR="00F162DD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instrText>‐</w:instrText>
            </w:r>
            <w:r w:rsidR="00F162DD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instrText>Stable Polyamidoxime Nanofibers from Water</w:instrText>
            </w:r>
            <w:r w:rsidR="00F162DD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instrText>‐</w:instrText>
            </w:r>
            <w:r w:rsidR="00F162DD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instrText>Soluble Precursor for Ura</w:instrText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>nium Extraction from Seawater&lt;/title&gt;&lt;secondary-title&gt;Small Methods&lt;/secondary-title&gt;&lt;/titles&gt;&lt;periodical&gt;&lt;full-title&gt;Small Methods&lt;/full-title&gt;&lt;abbr-1&gt;Small. Methods.&lt;/abbr-1&gt;&lt;/periodical&gt;&lt;pages&gt;2000558&lt;/pages&gt;&lt;volume&gt;4&lt;/volume&gt;&lt;number&gt;12&lt;/number&gt;&lt;dates&gt;&lt;year&gt;2020&lt;/year&gt;&lt;/dates&gt;&lt;isbn&gt;2366-9608&amp;#xD;2366-9608&lt;/isbn&gt;&lt;urls&gt;&lt;/urls&gt;&lt;electronic-resource-num&gt;10.1002/smtd.202000558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23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5C1C599A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2020</w:t>
            </w:r>
          </w:p>
        </w:tc>
        <w:tc>
          <w:tcPr>
            <w:tcW w:w="1559" w:type="dxa"/>
            <w:vAlign w:val="center"/>
          </w:tcPr>
          <w:p w14:paraId="46A644BB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9.23</w:t>
            </w:r>
          </w:p>
        </w:tc>
        <w:tc>
          <w:tcPr>
            <w:tcW w:w="1985" w:type="dxa"/>
            <w:vAlign w:val="center"/>
          </w:tcPr>
          <w:p w14:paraId="73A7A753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28</w:t>
            </w:r>
          </w:p>
        </w:tc>
      </w:tr>
      <w:tr w:rsidR="00AB6DD5" w:rsidRPr="0032503C" w14:paraId="2DA113B2" w14:textId="77777777" w:rsidTr="00E1312C">
        <w:trPr>
          <w:jc w:val="center"/>
        </w:trPr>
        <w:tc>
          <w:tcPr>
            <w:tcW w:w="1570" w:type="dxa"/>
            <w:vAlign w:val="center"/>
          </w:tcPr>
          <w:p w14:paraId="10B0A05D" w14:textId="74EE84A2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y</w:t>
            </w:r>
          </w:p>
        </w:tc>
        <w:tc>
          <w:tcPr>
            <w:tcW w:w="2063" w:type="dxa"/>
            <w:vAlign w:val="center"/>
          </w:tcPr>
          <w:p w14:paraId="74E87342" w14:textId="4806B1CD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PAO/Alg NFs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&lt;EndNote&gt;&lt;Cite&gt;&lt;Author&gt;Shi&lt;/Author&gt;&lt;Year&gt;2020&lt;/Year&gt;&lt;RecNum&gt;48&lt;/RecNum&gt;&lt;DisplayText&gt;&lt;style face="superscript"&gt;24&lt;/style&gt;&lt;/DisplayText&gt;&lt;record&gt;&lt;rec-number&gt;48&lt;/rec-number&gt;&lt;foreign-keys&gt;&lt;key app="EN" db-id="92pwppas4rtp98ewt5vp9vwteprvdsd50tet" timestamp="1736940551"&gt;48&lt;/key&gt;&lt;/foreign-keys&gt;&lt;ref-type name="Journal Article"&gt;17&lt;/ref-type&gt;&lt;contributors&gt;&lt;authors&gt;&lt;author&gt;Shi, Se&lt;/author&gt;&lt;author&gt;Li, Bochen&lt;/author&gt;&lt;author&gt;Qian, Yongxin&lt;/author&gt;&lt;author&gt;Mei, Pingping&lt;/author&gt;&lt;author&gt;Wang, Ning&lt;/author&gt;&lt;/authors&gt;&lt;/contributors&gt;&lt;titles&gt;&lt;title&gt;A simple and universal strategy to construct robust and anti-biofouling amidoxime aerogels for enhanced uranium extraction from seawater&lt;/title&gt;&lt;secondary-title&gt;Chemical Engineering Journal&lt;/secondary-title&gt;&lt;/titles&gt;&lt;periodical&gt;&lt;full-title&gt;Chemical Engineering Journal&lt;/full-title&gt;&lt;abbr-1&gt;Chem. Eng. J.&lt;/abbr-1&gt;&lt;/periodical&gt;&lt;pages&gt;125337&lt;/pages&gt;&lt;volume&gt;397&lt;/volume&gt;&lt;section&gt;125337&lt;/section&gt;&lt;dates&gt;&lt;year&gt;2020&lt;/year&gt;&lt;/dates&gt;&lt;isbn&gt;13858947&lt;/isbn&gt;&lt;urls&gt;&lt;/urls&gt;&lt;electronic-resource-num&gt;10.1016/j.cej.2020.125337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24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vAlign w:val="center"/>
          </w:tcPr>
          <w:p w14:paraId="149AB18D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2020</w:t>
            </w:r>
          </w:p>
        </w:tc>
        <w:tc>
          <w:tcPr>
            <w:tcW w:w="1559" w:type="dxa"/>
            <w:vAlign w:val="center"/>
          </w:tcPr>
          <w:p w14:paraId="0D9A2A65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8.42</w:t>
            </w:r>
          </w:p>
        </w:tc>
        <w:tc>
          <w:tcPr>
            <w:tcW w:w="1985" w:type="dxa"/>
            <w:vAlign w:val="center"/>
          </w:tcPr>
          <w:p w14:paraId="6E5912B2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56</w:t>
            </w:r>
          </w:p>
        </w:tc>
      </w:tr>
      <w:tr w:rsidR="00AB6DD5" w:rsidRPr="0032503C" w14:paraId="25017862" w14:textId="77777777" w:rsidTr="00E1312C">
        <w:trPr>
          <w:jc w:val="center"/>
        </w:trPr>
        <w:tc>
          <w:tcPr>
            <w:tcW w:w="1570" w:type="dxa"/>
            <w:tcBorders>
              <w:bottom w:val="single" w:sz="12" w:space="0" w:color="auto"/>
            </w:tcBorders>
            <w:vAlign w:val="center"/>
          </w:tcPr>
          <w:p w14:paraId="4A16E3C0" w14:textId="7D632878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 w:hint="eastAsia"/>
                <w:sz w:val="24"/>
                <w:szCs w:val="24"/>
                <w14:ligatures w14:val="standardContextual"/>
              </w:rPr>
              <w:t>z</w:t>
            </w:r>
          </w:p>
        </w:tc>
        <w:tc>
          <w:tcPr>
            <w:tcW w:w="2063" w:type="dxa"/>
            <w:tcBorders>
              <w:bottom w:val="single" w:sz="12" w:space="0" w:color="auto"/>
            </w:tcBorders>
            <w:vAlign w:val="center"/>
          </w:tcPr>
          <w:p w14:paraId="177D4D83" w14:textId="74C9B3D9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Anti-PAO gels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begin"/>
            </w:r>
            <w:r w:rsidR="00F162DD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instrText xml:space="preserve"> ADDIN EN.CITE &lt;EndNote&gt;&lt;Cite&gt;&lt;Author&gt;Yuan&lt;/Author&gt;&lt;Year&gt;2021&lt;/Year&gt;&lt;RecNum&gt;43&lt;/RecNum&gt;&lt;DisplayText&gt;&lt;style face="superscript"&gt;25&lt;/style&gt;&lt;/DisplayText&gt;&lt;record&gt;&lt;rec-number&gt;43&lt;/rec-number&gt;&lt;foreign-keys&gt;&lt;key app="EN" db-id="92pwppas4rtp98ewt5vp9vwteprvdsd50tet" timestamp="1736940428"&gt;43&lt;/key&gt;&lt;/foreign-keys&gt;&lt;ref-type name="Journal Article"&gt;17&lt;/ref-type&gt;&lt;contributors&gt;&lt;authors&gt;&lt;author&gt;Yuan, Yihui&lt;/author&gt;&lt;author&gt;Guo, Xin&lt;/author&gt;&lt;author&gt;Feng, Lijuan&lt;/author&gt;&lt;author&gt;Yu, Qiuhan&lt;/author&gt;&lt;author&gt;Lin, Ke&lt;/author&gt;&lt;author&gt;Feng, Tiantian&lt;/author&gt;&lt;author&gt;Yan, Bingjie&lt;/author&gt;&lt;author&gt;Fedorovich, Kuzin Victor&lt;/author&gt;&lt;author&gt;Wang, Ning&lt;/author&gt;&lt;/authors&gt;&lt;/contributors&gt;&lt;titles&gt;&lt;title&gt;Charge balanced anti-adhesive polyacrylamidoxime hydrogel membrane for enhancing uranium extraction from seawater&lt;/title&gt;&lt;secondary-title&gt;Chemical Engineering Journal&lt;/secondary-title&gt;&lt;/titles&gt;&lt;periodical&gt;&lt;full-title&gt;Chemical Engineering Journal&lt;/full-title&gt;&lt;abbr-1&gt;Chem. Eng. J.&lt;/abbr-1&gt;&lt;/periodical&gt;&lt;pages&gt;127878&lt;/pages&gt;&lt;volume&gt;421&lt;/volume&gt;&lt;section&gt;127878&lt;/section&gt;&lt;dates&gt;&lt;year&gt;2021&lt;/year&gt;&lt;/dates&gt;&lt;isbn&gt;13858947&lt;/isbn&gt;&lt;urls&gt;&lt;/urls&gt;&lt;electronic-resource-num&gt;10.1016/j.cej.2020.127878&lt;/electronic-resource-num&gt;&lt;/record&gt;&lt;/Cite&gt;&lt;/EndNote&gt;</w:instrTex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separate"/>
            </w:r>
            <w:r w:rsidR="008616EB" w:rsidRPr="00704D4E">
              <w:rPr>
                <w:rFonts w:ascii="Times New Roman" w:eastAsia="宋体" w:hAnsi="Times New Roman" w:cs="Times New Roman"/>
                <w:noProof/>
                <w:sz w:val="24"/>
                <w:szCs w:val="24"/>
                <w:vertAlign w:val="superscript"/>
                <w14:ligatures w14:val="standardContextual"/>
              </w:rPr>
              <w:t>25</w:t>
            </w:r>
            <w:r w:rsidR="008616EB"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fldChar w:fldCharType="end"/>
            </w:r>
          </w:p>
        </w:tc>
        <w:tc>
          <w:tcPr>
            <w:tcW w:w="1182" w:type="dxa"/>
            <w:tcBorders>
              <w:bottom w:val="single" w:sz="12" w:space="0" w:color="auto"/>
            </w:tcBorders>
            <w:vAlign w:val="center"/>
          </w:tcPr>
          <w:p w14:paraId="3D1356C2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2020</w:t>
            </w:r>
          </w:p>
        </w:tc>
        <w:tc>
          <w:tcPr>
            <w:tcW w:w="1559" w:type="dxa"/>
            <w:tcBorders>
              <w:bottom w:val="single" w:sz="12" w:space="0" w:color="auto"/>
            </w:tcBorders>
            <w:vAlign w:val="center"/>
          </w:tcPr>
          <w:p w14:paraId="29F424D9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9.29</w:t>
            </w:r>
          </w:p>
        </w:tc>
        <w:tc>
          <w:tcPr>
            <w:tcW w:w="1985" w:type="dxa"/>
            <w:tcBorders>
              <w:bottom w:val="single" w:sz="12" w:space="0" w:color="auto"/>
            </w:tcBorders>
            <w:vAlign w:val="center"/>
          </w:tcPr>
          <w:p w14:paraId="1636608B" w14:textId="77777777" w:rsidR="00AB6DD5" w:rsidRPr="00704D4E" w:rsidRDefault="00AB6DD5" w:rsidP="00E34479">
            <w:pPr>
              <w:widowControl/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</w:pPr>
            <w:r w:rsidRPr="00704D4E">
              <w:rPr>
                <w:rFonts w:ascii="Times New Roman" w:eastAsia="宋体" w:hAnsi="Times New Roman" w:cs="Times New Roman"/>
                <w:sz w:val="24"/>
                <w:szCs w:val="24"/>
                <w14:ligatures w14:val="standardContextual"/>
              </w:rPr>
              <w:t>30</w:t>
            </w:r>
          </w:p>
        </w:tc>
      </w:tr>
    </w:tbl>
    <w:p w14:paraId="310A5E27" w14:textId="77777777" w:rsidR="00FD29BE" w:rsidRDefault="00FD29BE" w:rsidP="0086491D">
      <w:pPr>
        <w:widowControl/>
        <w:spacing w:afterLines="100" w:after="312" w:line="120" w:lineRule="auto"/>
        <w:rPr>
          <w:rFonts w:ascii="Times New Roman" w:eastAsia="宋体" w:hAnsi="Times New Roman" w:cs="Times New Roman"/>
          <w:b/>
          <w:bCs/>
          <w:noProof/>
          <w:sz w:val="24"/>
          <w:szCs w:val="28"/>
          <w14:ligatures w14:val="standardContextual"/>
        </w:rPr>
        <w:sectPr w:rsidR="00FD29BE" w:rsidSect="00D23034">
          <w:footerReference w:type="default" r:id="rId31"/>
          <w:pgSz w:w="11906" w:h="16838"/>
          <w:pgMar w:top="1440" w:right="1800" w:bottom="1440" w:left="1800" w:header="1134" w:footer="850" w:gutter="0"/>
          <w:cols w:space="425"/>
          <w:docGrid w:type="lines" w:linePitch="312"/>
        </w:sectPr>
      </w:pPr>
    </w:p>
    <w:p w14:paraId="25998239" w14:textId="16A151D6" w:rsidR="00C252EA" w:rsidRPr="00920C67" w:rsidRDefault="00BB4CDC" w:rsidP="00A56664">
      <w:pPr>
        <w:pStyle w:val="af1"/>
        <w:rPr>
          <w:sz w:val="28"/>
          <w:szCs w:val="28"/>
        </w:rPr>
      </w:pPr>
      <w:bookmarkStart w:id="88" w:name="_Toc194530735"/>
      <w:bookmarkStart w:id="89" w:name="_Toc194531172"/>
      <w:bookmarkStart w:id="90" w:name="_Toc194589211"/>
      <w:bookmarkStart w:id="91" w:name="_Toc194589286"/>
      <w:bookmarkStart w:id="92" w:name="_Toc195785047"/>
      <w:r w:rsidRPr="00920C67">
        <w:rPr>
          <w:sz w:val="28"/>
          <w:szCs w:val="28"/>
        </w:rPr>
        <w:lastRenderedPageBreak/>
        <w:t xml:space="preserve">3 Supplementary </w:t>
      </w:r>
      <w:r w:rsidRPr="00920C67">
        <w:rPr>
          <w:rFonts w:hint="eastAsia"/>
          <w:sz w:val="28"/>
          <w:szCs w:val="28"/>
        </w:rPr>
        <w:t>References</w:t>
      </w:r>
      <w:bookmarkEnd w:id="88"/>
      <w:bookmarkEnd w:id="89"/>
      <w:bookmarkEnd w:id="90"/>
      <w:bookmarkEnd w:id="91"/>
      <w:bookmarkEnd w:id="92"/>
    </w:p>
    <w:p w14:paraId="3403CF72" w14:textId="77813CD4" w:rsidR="008A6C54" w:rsidRPr="00A90F0C" w:rsidRDefault="008616EB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eastAsia="宋体" w:hAnsi="Times New Roman" w:cs="Times New Roman"/>
          <w:sz w:val="24"/>
          <w:szCs w:val="24"/>
          <w14:ligatures w14:val="standardContextual"/>
        </w:rPr>
        <w:fldChar w:fldCharType="begin"/>
      </w:r>
      <w:r w:rsidRPr="00A90F0C">
        <w:rPr>
          <w:rFonts w:ascii="Times New Roman" w:eastAsia="宋体" w:hAnsi="Times New Roman" w:cs="Times New Roman"/>
          <w:sz w:val="24"/>
          <w:szCs w:val="24"/>
          <w14:ligatures w14:val="standardContextual"/>
        </w:rPr>
        <w:instrText xml:space="preserve"> ADDIN EN.REFLIST </w:instrText>
      </w:r>
      <w:r w:rsidRPr="00A90F0C">
        <w:rPr>
          <w:rFonts w:ascii="Times New Roman" w:eastAsia="宋体" w:hAnsi="Times New Roman" w:cs="Times New Roman"/>
          <w:sz w:val="24"/>
          <w:szCs w:val="24"/>
          <w14:ligatures w14:val="standardContextual"/>
        </w:rPr>
        <w:fldChar w:fldCharType="separate"/>
      </w:r>
      <w:r w:rsidR="008A6C54" w:rsidRPr="00A90F0C">
        <w:rPr>
          <w:rFonts w:ascii="Times New Roman" w:hAnsi="Times New Roman" w:cs="Times New Roman"/>
          <w:sz w:val="24"/>
          <w:szCs w:val="24"/>
        </w:rPr>
        <w:t>1.</w:t>
      </w:r>
      <w:r w:rsidR="008A6C54" w:rsidRPr="00A90F0C">
        <w:rPr>
          <w:rFonts w:ascii="Times New Roman" w:hAnsi="Times New Roman" w:cs="Times New Roman"/>
          <w:sz w:val="24"/>
          <w:szCs w:val="24"/>
        </w:rPr>
        <w:tab/>
        <w:t>Liu T</w:t>
      </w:r>
      <w:r w:rsidR="008A6C54"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="008A6C54" w:rsidRPr="00A90F0C">
        <w:rPr>
          <w:rFonts w:ascii="Times New Roman" w:hAnsi="Times New Roman" w:cs="Times New Roman"/>
          <w:sz w:val="24"/>
          <w:szCs w:val="24"/>
        </w:rPr>
        <w:t xml:space="preserve"> Engineering shrinkage resistance of nano-structured hydrogels in seawater for fast uranium capture. </w:t>
      </w:r>
      <w:r w:rsidR="008A6C54" w:rsidRPr="00A90F0C">
        <w:rPr>
          <w:rFonts w:ascii="Times New Roman" w:hAnsi="Times New Roman" w:cs="Times New Roman"/>
          <w:i/>
          <w:sz w:val="24"/>
          <w:szCs w:val="24"/>
        </w:rPr>
        <w:t>Chem. Eng. J.</w:t>
      </w:r>
      <w:r w:rsidR="008A6C54"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="008A6C54" w:rsidRPr="00A90F0C">
        <w:rPr>
          <w:rFonts w:ascii="Times New Roman" w:hAnsi="Times New Roman" w:cs="Times New Roman"/>
          <w:b/>
          <w:sz w:val="24"/>
          <w:szCs w:val="24"/>
        </w:rPr>
        <w:t>496</w:t>
      </w:r>
      <w:r w:rsidR="008A6C54" w:rsidRPr="00A90F0C">
        <w:rPr>
          <w:rFonts w:ascii="Times New Roman" w:hAnsi="Times New Roman" w:cs="Times New Roman"/>
          <w:sz w:val="24"/>
          <w:szCs w:val="24"/>
        </w:rPr>
        <w:t>, 153832 (2024).</w:t>
      </w:r>
    </w:p>
    <w:p w14:paraId="6DBA36EE" w14:textId="3407848E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2.</w:t>
      </w:r>
      <w:r w:rsidRPr="00A90F0C">
        <w:rPr>
          <w:rFonts w:ascii="Times New Roman" w:hAnsi="Times New Roman" w:cs="Times New Roman"/>
          <w:sz w:val="24"/>
          <w:szCs w:val="24"/>
        </w:rPr>
        <w:tab/>
        <w:t xml:space="preserve">Ou M, Li W, Huang Z, Xu X. Highly efficient extraction of uranium(VI) from seawater by polyamidoxime/polyethyleneimine sponge. </w:t>
      </w:r>
      <w:r w:rsidRPr="00A90F0C">
        <w:rPr>
          <w:rFonts w:ascii="Times New Roman" w:hAnsi="Times New Roman" w:cs="Times New Roman"/>
          <w:i/>
          <w:sz w:val="24"/>
          <w:szCs w:val="24"/>
        </w:rPr>
        <w:t>Sep. Purif. Technol.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331</w:t>
      </w:r>
      <w:r w:rsidRPr="00A90F0C">
        <w:rPr>
          <w:rFonts w:ascii="Times New Roman" w:hAnsi="Times New Roman" w:cs="Times New Roman"/>
          <w:sz w:val="24"/>
          <w:szCs w:val="24"/>
        </w:rPr>
        <w:t>, 125721 (2024).</w:t>
      </w:r>
    </w:p>
    <w:p w14:paraId="4206B070" w14:textId="1F751906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3.</w:t>
      </w:r>
      <w:r w:rsidRPr="00A90F0C">
        <w:rPr>
          <w:rFonts w:ascii="Times New Roman" w:hAnsi="Times New Roman" w:cs="Times New Roman"/>
          <w:sz w:val="24"/>
          <w:szCs w:val="24"/>
        </w:rPr>
        <w:tab/>
        <w:t xml:space="preserve">Wang H, Yao W, Yuan Y, Shi S, Liu T, Wang N. Yeast‐Raised Polyamidoxime Hydrogel Prepared by Ice Crystal Dispersion for Efficient Uranium Extraction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Adv. Sci.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11</w:t>
      </w:r>
      <w:r w:rsidRPr="00A90F0C">
        <w:rPr>
          <w:rFonts w:ascii="Times New Roman" w:hAnsi="Times New Roman" w:cs="Times New Roman"/>
          <w:sz w:val="24"/>
          <w:szCs w:val="24"/>
        </w:rPr>
        <w:t>, 2306534 (2024).</w:t>
      </w:r>
    </w:p>
    <w:p w14:paraId="778E91E5" w14:textId="6A4DC20F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4.</w:t>
      </w:r>
      <w:r w:rsidRPr="00A90F0C">
        <w:rPr>
          <w:rFonts w:ascii="Times New Roman" w:hAnsi="Times New Roman" w:cs="Times New Roman"/>
          <w:sz w:val="24"/>
          <w:szCs w:val="24"/>
        </w:rPr>
        <w:tab/>
        <w:t>Cao M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Poly(amidoxime)/polyzwitterionic semi-interpenetrating network hydrogel with robust salt-shrinkage resistance for enhanced uranium extraction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Chem. Eng. J.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481</w:t>
      </w:r>
      <w:r w:rsidRPr="00A90F0C">
        <w:rPr>
          <w:rFonts w:ascii="Times New Roman" w:hAnsi="Times New Roman" w:cs="Times New Roman"/>
          <w:sz w:val="24"/>
          <w:szCs w:val="24"/>
        </w:rPr>
        <w:t>, 148536 (2024).</w:t>
      </w:r>
    </w:p>
    <w:p w14:paraId="251310F7" w14:textId="441AB335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5.</w:t>
      </w:r>
      <w:r w:rsidRPr="00A90F0C">
        <w:rPr>
          <w:rFonts w:ascii="Times New Roman" w:hAnsi="Times New Roman" w:cs="Times New Roman"/>
          <w:sz w:val="24"/>
          <w:szCs w:val="24"/>
        </w:rPr>
        <w:tab/>
        <w:t>Huang C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Constructing amidoxime adsorption sites on the core-shell structured natural silk protein for uranium capture. </w:t>
      </w:r>
      <w:r w:rsidRPr="00A90F0C">
        <w:rPr>
          <w:rFonts w:ascii="Times New Roman" w:hAnsi="Times New Roman" w:cs="Times New Roman"/>
          <w:i/>
          <w:sz w:val="24"/>
          <w:szCs w:val="24"/>
        </w:rPr>
        <w:t>Int. J. Biol. Macromol.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267</w:t>
      </w:r>
      <w:r w:rsidRPr="00A90F0C">
        <w:rPr>
          <w:rFonts w:ascii="Times New Roman" w:hAnsi="Times New Roman" w:cs="Times New Roman"/>
          <w:sz w:val="24"/>
          <w:szCs w:val="24"/>
        </w:rPr>
        <w:t>, 131608 (2024).</w:t>
      </w:r>
    </w:p>
    <w:p w14:paraId="649939DD" w14:textId="4F59D876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6.</w:t>
      </w:r>
      <w:r w:rsidRPr="00A90F0C">
        <w:rPr>
          <w:rFonts w:ascii="Times New Roman" w:hAnsi="Times New Roman" w:cs="Times New Roman"/>
          <w:sz w:val="24"/>
          <w:szCs w:val="24"/>
        </w:rPr>
        <w:tab/>
        <w:t xml:space="preserve">Zhang Y, Cai T, Zhao Z, Han B. Chitosan-poly(imide dioxime) semi-interpenetrating network hydrogel for efficient uranium recovery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J. Radioanal. Nucl. Chem.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333</w:t>
      </w:r>
      <w:r w:rsidRPr="00A90F0C">
        <w:rPr>
          <w:rFonts w:ascii="Times New Roman" w:hAnsi="Times New Roman" w:cs="Times New Roman"/>
          <w:sz w:val="24"/>
          <w:szCs w:val="24"/>
        </w:rPr>
        <w:t>, 31-41 (2023).</w:t>
      </w:r>
    </w:p>
    <w:p w14:paraId="0F8C0AC8" w14:textId="44D20966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7.</w:t>
      </w:r>
      <w:r w:rsidRPr="00A90F0C">
        <w:rPr>
          <w:rFonts w:ascii="Times New Roman" w:hAnsi="Times New Roman" w:cs="Times New Roman"/>
          <w:sz w:val="24"/>
          <w:szCs w:val="24"/>
        </w:rPr>
        <w:tab/>
        <w:t>Yao Y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Hydrazide and amidoxime dual functional membranes for uranium extraction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J. Mater. Chem. A.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12</w:t>
      </w:r>
      <w:r w:rsidRPr="00A90F0C">
        <w:rPr>
          <w:rFonts w:ascii="Times New Roman" w:hAnsi="Times New Roman" w:cs="Times New Roman"/>
          <w:sz w:val="24"/>
          <w:szCs w:val="24"/>
        </w:rPr>
        <w:t>, 10528-10538 (2024).</w:t>
      </w:r>
    </w:p>
    <w:p w14:paraId="22232B6B" w14:textId="48BF626C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8.</w:t>
      </w:r>
      <w:r w:rsidRPr="00A90F0C">
        <w:rPr>
          <w:rFonts w:ascii="Times New Roman" w:hAnsi="Times New Roman" w:cs="Times New Roman"/>
          <w:sz w:val="24"/>
          <w:szCs w:val="24"/>
        </w:rPr>
        <w:tab/>
        <w:t xml:space="preserve">Huang Y, Zou S, Li Z, Na B, Lin S, Zhang S. Tough polyamidoxime-nanocellulose supramolecular composite hydrogels for effective uranium extraction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Polymer.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298</w:t>
      </w:r>
      <w:r w:rsidRPr="00A90F0C">
        <w:rPr>
          <w:rFonts w:ascii="Times New Roman" w:hAnsi="Times New Roman" w:cs="Times New Roman"/>
          <w:sz w:val="24"/>
          <w:szCs w:val="24"/>
        </w:rPr>
        <w:t>, 126895 (2024).</w:t>
      </w:r>
    </w:p>
    <w:p w14:paraId="2DACDF37" w14:textId="712FB74D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9.</w:t>
      </w:r>
      <w:r w:rsidRPr="00A90F0C">
        <w:rPr>
          <w:rFonts w:ascii="Times New Roman" w:hAnsi="Times New Roman" w:cs="Times New Roman"/>
          <w:sz w:val="24"/>
          <w:szCs w:val="24"/>
        </w:rPr>
        <w:tab/>
        <w:t>Luo G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Salt-shrinkage resistant poly(amidoxime) adsorbent for improved extraction of uranium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Chem. Eng. J.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464</w:t>
      </w:r>
      <w:r w:rsidRPr="00A90F0C">
        <w:rPr>
          <w:rFonts w:ascii="Times New Roman" w:hAnsi="Times New Roman" w:cs="Times New Roman"/>
          <w:sz w:val="24"/>
          <w:szCs w:val="24"/>
        </w:rPr>
        <w:t>, 142569 (2023).</w:t>
      </w:r>
    </w:p>
    <w:p w14:paraId="3B52BE3D" w14:textId="4E97FEA8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10.</w:t>
      </w:r>
      <w:r w:rsidRPr="00A90F0C">
        <w:rPr>
          <w:rFonts w:ascii="Times New Roman" w:hAnsi="Times New Roman" w:cs="Times New Roman"/>
          <w:sz w:val="24"/>
          <w:szCs w:val="24"/>
        </w:rPr>
        <w:tab/>
        <w:t xml:space="preserve">Ye Q-H, Ye H, Hu Z-T, Wu M-B, Yao J. Polyamidoxime nanofiber membranes with hierarchical pores for enhanced uranium extraction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Compos. Commun.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43</w:t>
      </w:r>
      <w:r w:rsidRPr="00A90F0C">
        <w:rPr>
          <w:rFonts w:ascii="Times New Roman" w:hAnsi="Times New Roman" w:cs="Times New Roman"/>
          <w:sz w:val="24"/>
          <w:szCs w:val="24"/>
        </w:rPr>
        <w:t>, 101725 (2023).</w:t>
      </w:r>
    </w:p>
    <w:p w14:paraId="4065AA96" w14:textId="38114C46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11.</w:t>
      </w:r>
      <w:r w:rsidRPr="00A90F0C">
        <w:rPr>
          <w:rFonts w:ascii="Times New Roman" w:hAnsi="Times New Roman" w:cs="Times New Roman"/>
          <w:sz w:val="24"/>
          <w:szCs w:val="24"/>
        </w:rPr>
        <w:tab/>
        <w:t>Zhang J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Methyl 4-hydroxybenzoate nanospheres anchored on </w:t>
      </w:r>
      <w:r w:rsidRPr="00A90F0C">
        <w:rPr>
          <w:rFonts w:ascii="Times New Roman" w:hAnsi="Times New Roman" w:cs="Times New Roman"/>
          <w:sz w:val="24"/>
          <w:szCs w:val="24"/>
        </w:rPr>
        <w:lastRenderedPageBreak/>
        <w:t xml:space="preserve">poly(amidoxime)/polyvinyl alcohol hydrogel network with excellent antibacterial activity for efficient uranium extraction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Desalination.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548</w:t>
      </w:r>
      <w:r w:rsidRPr="00A90F0C">
        <w:rPr>
          <w:rFonts w:ascii="Times New Roman" w:hAnsi="Times New Roman" w:cs="Times New Roman"/>
          <w:sz w:val="24"/>
          <w:szCs w:val="24"/>
        </w:rPr>
        <w:t>, 116243 (2023).</w:t>
      </w:r>
    </w:p>
    <w:p w14:paraId="30177038" w14:textId="0AA7D9B9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12.</w:t>
      </w:r>
      <w:r w:rsidRPr="00A90F0C">
        <w:rPr>
          <w:rFonts w:ascii="Times New Roman" w:hAnsi="Times New Roman" w:cs="Times New Roman"/>
          <w:sz w:val="24"/>
          <w:szCs w:val="24"/>
        </w:rPr>
        <w:tab/>
        <w:t>Wang Y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Polyamidoxime-loaded biochar sphere with high water permeability for fast and effective recovery of uranium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J. Water Process Eng.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55</w:t>
      </w:r>
      <w:r w:rsidRPr="00A90F0C">
        <w:rPr>
          <w:rFonts w:ascii="Times New Roman" w:hAnsi="Times New Roman" w:cs="Times New Roman"/>
          <w:sz w:val="24"/>
          <w:szCs w:val="24"/>
        </w:rPr>
        <w:t>, 104205 (2023).</w:t>
      </w:r>
    </w:p>
    <w:p w14:paraId="1133F7DD" w14:textId="64583BD6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13.</w:t>
      </w:r>
      <w:r w:rsidRPr="00A90F0C">
        <w:rPr>
          <w:rFonts w:ascii="Times New Roman" w:hAnsi="Times New Roman" w:cs="Times New Roman"/>
          <w:sz w:val="24"/>
          <w:szCs w:val="24"/>
        </w:rPr>
        <w:tab/>
        <w:t xml:space="preserve">Jiao G-J, Ma J, Zhang J, Zhai S, Sun R. Efficient extraction of uranium from seawater by reticular polyamidoxime-functionalized oriented holocellulose bundles. </w:t>
      </w:r>
      <w:r w:rsidRPr="00A90F0C">
        <w:rPr>
          <w:rFonts w:ascii="Times New Roman" w:hAnsi="Times New Roman" w:cs="Times New Roman"/>
          <w:i/>
          <w:sz w:val="24"/>
          <w:szCs w:val="24"/>
        </w:rPr>
        <w:t>Carbohyd. Polym.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300</w:t>
      </w:r>
      <w:r w:rsidRPr="00A90F0C">
        <w:rPr>
          <w:rFonts w:ascii="Times New Roman" w:hAnsi="Times New Roman" w:cs="Times New Roman"/>
          <w:sz w:val="24"/>
          <w:szCs w:val="24"/>
        </w:rPr>
        <w:t>, 120244 (2023).</w:t>
      </w:r>
    </w:p>
    <w:p w14:paraId="3FECC09C" w14:textId="27FC7256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14.</w:t>
      </w:r>
      <w:r w:rsidRPr="00A90F0C">
        <w:rPr>
          <w:rFonts w:ascii="Times New Roman" w:hAnsi="Times New Roman" w:cs="Times New Roman"/>
          <w:sz w:val="24"/>
          <w:szCs w:val="24"/>
        </w:rPr>
        <w:tab/>
        <w:t>Wang H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Macroporous hydrogel membrane by cooperative reaming for highly efficient uranium extraction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Sep. Purif. Technol.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289</w:t>
      </w:r>
      <w:r w:rsidRPr="00A90F0C">
        <w:rPr>
          <w:rFonts w:ascii="Times New Roman" w:hAnsi="Times New Roman" w:cs="Times New Roman"/>
          <w:sz w:val="24"/>
          <w:szCs w:val="24"/>
        </w:rPr>
        <w:t>, 120823 (2022).</w:t>
      </w:r>
    </w:p>
    <w:p w14:paraId="7309DF09" w14:textId="1ABB0ECF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15.</w:t>
      </w:r>
      <w:r w:rsidRPr="00A90F0C">
        <w:rPr>
          <w:rFonts w:ascii="Times New Roman" w:hAnsi="Times New Roman" w:cs="Times New Roman"/>
          <w:sz w:val="24"/>
          <w:szCs w:val="24"/>
        </w:rPr>
        <w:tab/>
        <w:t xml:space="preserve">Jiao G-J, Ma J, Zhang J, Li Y, Liu K, Sun R. Porous and biofouling-resistant amidoxime-based hybrid hydrogel with excellent interfacial compatibility for high-performance recovery of uranium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Sep. Purif. Technol.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287</w:t>
      </w:r>
      <w:r w:rsidRPr="00A90F0C">
        <w:rPr>
          <w:rFonts w:ascii="Times New Roman" w:hAnsi="Times New Roman" w:cs="Times New Roman"/>
          <w:sz w:val="24"/>
          <w:szCs w:val="24"/>
        </w:rPr>
        <w:t>, 120571 (2022).</w:t>
      </w:r>
    </w:p>
    <w:p w14:paraId="5A353333" w14:textId="1533CC35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16.</w:t>
      </w:r>
      <w:r w:rsidRPr="00A90F0C">
        <w:rPr>
          <w:rFonts w:ascii="Times New Roman" w:hAnsi="Times New Roman" w:cs="Times New Roman"/>
          <w:sz w:val="24"/>
          <w:szCs w:val="24"/>
        </w:rPr>
        <w:tab/>
        <w:t>Xu X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Engineering biaxial stretching polyethylene membrane with poly(amidoxime)-nanoparticle and mesopores architecture for uranium extraction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Chem. Eng. J.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430</w:t>
      </w:r>
      <w:r w:rsidRPr="00A90F0C">
        <w:rPr>
          <w:rFonts w:ascii="Times New Roman" w:hAnsi="Times New Roman" w:cs="Times New Roman"/>
          <w:sz w:val="24"/>
          <w:szCs w:val="24"/>
        </w:rPr>
        <w:t>, 133159 (2022).</w:t>
      </w:r>
    </w:p>
    <w:p w14:paraId="43B25156" w14:textId="7F2DB8C9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17.</w:t>
      </w:r>
      <w:r w:rsidRPr="00A90F0C">
        <w:rPr>
          <w:rFonts w:ascii="Times New Roman" w:hAnsi="Times New Roman" w:cs="Times New Roman"/>
          <w:sz w:val="24"/>
          <w:szCs w:val="24"/>
        </w:rPr>
        <w:tab/>
        <w:t>Shi S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High-strength and anti-biofouling nanofiber membranes for enhanced uranium recovery from seawater and wastewater.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J. Hazard. Mater.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436</w:t>
      </w:r>
      <w:r w:rsidRPr="00A90F0C">
        <w:rPr>
          <w:rFonts w:ascii="Times New Roman" w:hAnsi="Times New Roman" w:cs="Times New Roman"/>
          <w:sz w:val="24"/>
          <w:szCs w:val="24"/>
        </w:rPr>
        <w:t>, 128983 (2022).</w:t>
      </w:r>
    </w:p>
    <w:p w14:paraId="4C3A4637" w14:textId="1816E551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18.</w:t>
      </w:r>
      <w:r w:rsidRPr="00A90F0C">
        <w:rPr>
          <w:rFonts w:ascii="Times New Roman" w:hAnsi="Times New Roman" w:cs="Times New Roman"/>
          <w:sz w:val="24"/>
          <w:szCs w:val="24"/>
        </w:rPr>
        <w:tab/>
        <w:t>He N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Polyguanidine-modified adsorbent to enhance marine applicability for uranium recovery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J. Hazard. Mater.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416</w:t>
      </w:r>
      <w:r w:rsidRPr="00A90F0C">
        <w:rPr>
          <w:rFonts w:ascii="Times New Roman" w:hAnsi="Times New Roman" w:cs="Times New Roman"/>
          <w:sz w:val="24"/>
          <w:szCs w:val="24"/>
        </w:rPr>
        <w:t>, 126192 (2021).</w:t>
      </w:r>
    </w:p>
    <w:p w14:paraId="0576957F" w14:textId="4168164A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19.</w:t>
      </w:r>
      <w:r w:rsidRPr="00A90F0C">
        <w:rPr>
          <w:rFonts w:ascii="Times New Roman" w:hAnsi="Times New Roman" w:cs="Times New Roman"/>
          <w:sz w:val="24"/>
          <w:szCs w:val="24"/>
        </w:rPr>
        <w:tab/>
        <w:t>Wang D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Blow spinning of pre–acid-activated polyamidoxime nanofibers for efficient uranium adsorption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Mater. Today. Energy.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21</w:t>
      </w:r>
      <w:r w:rsidRPr="00A90F0C">
        <w:rPr>
          <w:rFonts w:ascii="Times New Roman" w:hAnsi="Times New Roman" w:cs="Times New Roman"/>
          <w:sz w:val="24"/>
          <w:szCs w:val="24"/>
        </w:rPr>
        <w:t>, 100735 (2021).</w:t>
      </w:r>
    </w:p>
    <w:p w14:paraId="50BB92A0" w14:textId="512BE1C2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20.</w:t>
      </w:r>
      <w:r w:rsidRPr="00A90F0C">
        <w:rPr>
          <w:rFonts w:ascii="Times New Roman" w:hAnsi="Times New Roman" w:cs="Times New Roman"/>
          <w:sz w:val="24"/>
          <w:szCs w:val="24"/>
        </w:rPr>
        <w:tab/>
        <w:t>Liu R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A nanoclay enhanced Amidoxime-Functionalized Double-Network hydrogel for fast and massive uranium recovery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Chem. Eng. J.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422</w:t>
      </w:r>
      <w:r w:rsidRPr="00A90F0C">
        <w:rPr>
          <w:rFonts w:ascii="Times New Roman" w:hAnsi="Times New Roman" w:cs="Times New Roman"/>
          <w:sz w:val="24"/>
          <w:szCs w:val="24"/>
        </w:rPr>
        <w:t>, 130060 (2021).</w:t>
      </w:r>
    </w:p>
    <w:p w14:paraId="66296838" w14:textId="1B80B741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lastRenderedPageBreak/>
        <w:t>21.</w:t>
      </w:r>
      <w:r w:rsidRPr="00A90F0C">
        <w:rPr>
          <w:rFonts w:ascii="Times New Roman" w:hAnsi="Times New Roman" w:cs="Times New Roman"/>
          <w:sz w:val="24"/>
          <w:szCs w:val="24"/>
        </w:rPr>
        <w:tab/>
        <w:t xml:space="preserve">Lim YJ, Goh K, Goto A, Zhao Y, Wang R. Uranium and lithium extraction from seawater: challenges and opportunities for a sustainable energy future. </w:t>
      </w:r>
      <w:r w:rsidRPr="00A90F0C">
        <w:rPr>
          <w:rFonts w:ascii="Times New Roman" w:hAnsi="Times New Roman" w:cs="Times New Roman"/>
          <w:i/>
          <w:sz w:val="24"/>
          <w:szCs w:val="24"/>
        </w:rPr>
        <w:t>J. Mater. Chem. A.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11</w:t>
      </w:r>
      <w:r w:rsidRPr="00A90F0C">
        <w:rPr>
          <w:rFonts w:ascii="Times New Roman" w:hAnsi="Times New Roman" w:cs="Times New Roman"/>
          <w:sz w:val="24"/>
          <w:szCs w:val="24"/>
        </w:rPr>
        <w:t>, 22551-22589 (2023).</w:t>
      </w:r>
    </w:p>
    <w:p w14:paraId="5650F721" w14:textId="3403020B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22.</w:t>
      </w:r>
      <w:r w:rsidRPr="00A90F0C">
        <w:rPr>
          <w:rFonts w:ascii="Times New Roman" w:hAnsi="Times New Roman" w:cs="Times New Roman"/>
          <w:sz w:val="24"/>
          <w:szCs w:val="24"/>
        </w:rPr>
        <w:tab/>
        <w:t xml:space="preserve">Yan B, Ma C, Gao J, Yuan Y, Wang N. An Ion‐Crosslinked Supramolecular Hydrogel for Ultrahigh and Fast Uranium Recovery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Adv. Mater.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32</w:t>
      </w:r>
      <w:r w:rsidRPr="00A90F0C">
        <w:rPr>
          <w:rFonts w:ascii="Times New Roman" w:hAnsi="Times New Roman" w:cs="Times New Roman"/>
          <w:sz w:val="24"/>
          <w:szCs w:val="24"/>
        </w:rPr>
        <w:t>, 1906615 (2020).</w:t>
      </w:r>
    </w:p>
    <w:p w14:paraId="03816474" w14:textId="72723A22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23.</w:t>
      </w:r>
      <w:r w:rsidRPr="00A90F0C">
        <w:rPr>
          <w:rFonts w:ascii="Times New Roman" w:hAnsi="Times New Roman" w:cs="Times New Roman"/>
          <w:sz w:val="24"/>
          <w:szCs w:val="24"/>
        </w:rPr>
        <w:tab/>
        <w:t>Xu X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Aqueous Solution Blow Spinning of Seawater‐Stable Polyamidoxime Nanofibers from Water‐Soluble Precursor for Uranium Extraction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Small. Methods.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4</w:t>
      </w:r>
      <w:r w:rsidRPr="00A90F0C">
        <w:rPr>
          <w:rFonts w:ascii="Times New Roman" w:hAnsi="Times New Roman" w:cs="Times New Roman"/>
          <w:sz w:val="24"/>
          <w:szCs w:val="24"/>
        </w:rPr>
        <w:t>, 2000558 (2020).</w:t>
      </w:r>
    </w:p>
    <w:p w14:paraId="2EF6EDBA" w14:textId="232D17E6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24.</w:t>
      </w:r>
      <w:r w:rsidRPr="00A90F0C">
        <w:rPr>
          <w:rFonts w:ascii="Times New Roman" w:hAnsi="Times New Roman" w:cs="Times New Roman"/>
          <w:sz w:val="24"/>
          <w:szCs w:val="24"/>
        </w:rPr>
        <w:tab/>
        <w:t xml:space="preserve">Shi S, Li B, Qian Y, Mei P, Wang N. A simple and universal strategy to construct robust and anti-biofouling amidoxime aerogels for enhanced uranium extraction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Chem. Eng. J.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397</w:t>
      </w:r>
      <w:r w:rsidRPr="00A90F0C">
        <w:rPr>
          <w:rFonts w:ascii="Times New Roman" w:hAnsi="Times New Roman" w:cs="Times New Roman"/>
          <w:sz w:val="24"/>
          <w:szCs w:val="24"/>
        </w:rPr>
        <w:t>, 125337 (2020).</w:t>
      </w:r>
    </w:p>
    <w:p w14:paraId="74B6923E" w14:textId="13FA9B9D" w:rsidR="008A6C54" w:rsidRPr="00A90F0C" w:rsidRDefault="008A6C54" w:rsidP="009910C0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A90F0C">
        <w:rPr>
          <w:rFonts w:ascii="Times New Roman" w:hAnsi="Times New Roman" w:cs="Times New Roman"/>
          <w:sz w:val="24"/>
          <w:szCs w:val="24"/>
        </w:rPr>
        <w:t>25.</w:t>
      </w:r>
      <w:r w:rsidRPr="00A90F0C">
        <w:rPr>
          <w:rFonts w:ascii="Times New Roman" w:hAnsi="Times New Roman" w:cs="Times New Roman"/>
          <w:sz w:val="24"/>
          <w:szCs w:val="24"/>
        </w:rPr>
        <w:tab/>
        <w:t>Yuan Y</w:t>
      </w:r>
      <w:r w:rsidRPr="00A90F0C">
        <w:rPr>
          <w:rFonts w:ascii="Times New Roman" w:hAnsi="Times New Roman" w:cs="Times New Roman"/>
          <w:i/>
          <w:sz w:val="24"/>
          <w:szCs w:val="24"/>
        </w:rPr>
        <w:t>, et al.</w:t>
      </w:r>
      <w:r w:rsidRPr="00A90F0C">
        <w:rPr>
          <w:rFonts w:ascii="Times New Roman" w:hAnsi="Times New Roman" w:cs="Times New Roman"/>
          <w:sz w:val="24"/>
          <w:szCs w:val="24"/>
        </w:rPr>
        <w:t xml:space="preserve"> Charge balanced anti-adhesive polyacrylamidoxime hydrogel membrane for enhancing uranium extraction from seawater. </w:t>
      </w:r>
      <w:r w:rsidRPr="00A90F0C">
        <w:rPr>
          <w:rFonts w:ascii="Times New Roman" w:hAnsi="Times New Roman" w:cs="Times New Roman"/>
          <w:i/>
          <w:sz w:val="24"/>
          <w:szCs w:val="24"/>
        </w:rPr>
        <w:t>Chem. Eng. J.</w:t>
      </w:r>
      <w:r w:rsidRPr="00A90F0C">
        <w:rPr>
          <w:rFonts w:ascii="Times New Roman" w:hAnsi="Times New Roman" w:cs="Times New Roman"/>
          <w:sz w:val="24"/>
          <w:szCs w:val="24"/>
        </w:rPr>
        <w:t xml:space="preserve"> </w:t>
      </w:r>
      <w:r w:rsidRPr="00A90F0C">
        <w:rPr>
          <w:rFonts w:ascii="Times New Roman" w:hAnsi="Times New Roman" w:cs="Times New Roman"/>
          <w:b/>
          <w:sz w:val="24"/>
          <w:szCs w:val="24"/>
        </w:rPr>
        <w:t>421</w:t>
      </w:r>
      <w:r w:rsidRPr="00A90F0C">
        <w:rPr>
          <w:rFonts w:ascii="Times New Roman" w:hAnsi="Times New Roman" w:cs="Times New Roman"/>
          <w:sz w:val="24"/>
          <w:szCs w:val="24"/>
        </w:rPr>
        <w:t>, 127878 (2021).</w:t>
      </w:r>
    </w:p>
    <w:p w14:paraId="61942280" w14:textId="319200FD" w:rsidR="00C252EA" w:rsidRPr="00905516" w:rsidRDefault="008616EB" w:rsidP="009910C0">
      <w:pPr>
        <w:widowControl/>
        <w:spacing w:line="360" w:lineRule="auto"/>
        <w:rPr>
          <w:rFonts w:ascii="Times New Roman" w:eastAsia="宋体" w:hAnsi="Times New Roman" w:cs="Times New Roman"/>
          <w:noProof/>
          <w:sz w:val="24"/>
          <w:szCs w:val="28"/>
          <w14:ligatures w14:val="standardContextual"/>
        </w:rPr>
      </w:pPr>
      <w:r w:rsidRPr="00A90F0C">
        <w:rPr>
          <w:rFonts w:ascii="Times New Roman" w:eastAsia="宋体" w:hAnsi="Times New Roman" w:cs="Times New Roman"/>
          <w:noProof/>
          <w:sz w:val="24"/>
          <w:szCs w:val="24"/>
          <w14:ligatures w14:val="standardContextual"/>
        </w:rPr>
        <w:fldChar w:fldCharType="end"/>
      </w:r>
    </w:p>
    <w:sectPr w:rsidR="00C252EA" w:rsidRPr="00905516" w:rsidSect="00D23034">
      <w:pgSz w:w="11906" w:h="16838"/>
      <w:pgMar w:top="1440" w:right="1800" w:bottom="1440" w:left="1800" w:header="1134" w:footer="85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6B13EA" w14:textId="77777777" w:rsidR="005A2938" w:rsidRDefault="005A2938" w:rsidP="00EB392D">
      <w:pPr>
        <w:rPr>
          <w:rFonts w:hint="eastAsia"/>
        </w:rPr>
      </w:pPr>
      <w:r>
        <w:separator/>
      </w:r>
    </w:p>
  </w:endnote>
  <w:endnote w:type="continuationSeparator" w:id="0">
    <w:p w14:paraId="61B4D4A1" w14:textId="77777777" w:rsidR="005A2938" w:rsidRDefault="005A2938" w:rsidP="00EB392D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050040170"/>
      <w:docPartObj>
        <w:docPartGallery w:val="Page Numbers (Bottom of Page)"/>
        <w:docPartUnique/>
      </w:docPartObj>
    </w:sdtPr>
    <w:sdtContent>
      <w:p w14:paraId="372ADDD2" w14:textId="65704672" w:rsidR="00B93F2E" w:rsidRDefault="00B93F2E">
        <w:pPr>
          <w:pStyle w:val="a5"/>
          <w:jc w:val="center"/>
          <w:rPr>
            <w:rFonts w:hint="eastAsia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5395BBC4" w14:textId="20FF8C97" w:rsidR="00663CE5" w:rsidRDefault="00663CE5">
    <w:pPr>
      <w:pStyle w:val="a5"/>
      <w:rPr>
        <w:rFonts w:hint="eastAsia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1166950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2"/>
        <w:szCs w:val="22"/>
      </w:rPr>
    </w:sdtEndPr>
    <w:sdtContent>
      <w:p w14:paraId="7D7655D2" w14:textId="5BFADCF4" w:rsidR="00905825" w:rsidRPr="00905825" w:rsidRDefault="00905825">
        <w:pPr>
          <w:pStyle w:val="a5"/>
          <w:jc w:val="center"/>
          <w:rPr>
            <w:rFonts w:ascii="Times New Roman" w:hAnsi="Times New Roman" w:cs="Times New Roman"/>
            <w:sz w:val="22"/>
            <w:szCs w:val="22"/>
          </w:rPr>
        </w:pPr>
        <w:r w:rsidRPr="00905825">
          <w:rPr>
            <w:rFonts w:ascii="Times New Roman" w:hAnsi="Times New Roman" w:cs="Times New Roman"/>
            <w:sz w:val="21"/>
            <w:szCs w:val="21"/>
          </w:rPr>
          <w:fldChar w:fldCharType="begin"/>
        </w:r>
        <w:r w:rsidRPr="00905825">
          <w:rPr>
            <w:rFonts w:ascii="Times New Roman" w:hAnsi="Times New Roman" w:cs="Times New Roman"/>
            <w:sz w:val="21"/>
            <w:szCs w:val="21"/>
          </w:rPr>
          <w:instrText>PAGE   \* MERGEFORMAT</w:instrText>
        </w:r>
        <w:r w:rsidRPr="00905825">
          <w:rPr>
            <w:rFonts w:ascii="Times New Roman" w:hAnsi="Times New Roman" w:cs="Times New Roman"/>
            <w:sz w:val="21"/>
            <w:szCs w:val="21"/>
          </w:rPr>
          <w:fldChar w:fldCharType="separate"/>
        </w:r>
        <w:r w:rsidRPr="00905825">
          <w:rPr>
            <w:rFonts w:ascii="Times New Roman" w:hAnsi="Times New Roman" w:cs="Times New Roman"/>
            <w:sz w:val="21"/>
            <w:szCs w:val="21"/>
            <w:lang w:val="zh-CN"/>
          </w:rPr>
          <w:t>2</w:t>
        </w:r>
        <w:r w:rsidRPr="00905825">
          <w:rPr>
            <w:rFonts w:ascii="Times New Roman" w:hAnsi="Times New Roman" w:cs="Times New Roman"/>
            <w:sz w:val="21"/>
            <w:szCs w:val="21"/>
          </w:rPr>
          <w:fldChar w:fldCharType="end"/>
        </w:r>
      </w:p>
    </w:sdtContent>
  </w:sdt>
  <w:p w14:paraId="5D191647" w14:textId="77777777" w:rsidR="00905825" w:rsidRPr="00905825" w:rsidRDefault="00905825">
    <w:pPr>
      <w:pStyle w:val="a5"/>
      <w:rPr>
        <w:rFonts w:hint="eastAsia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FF181A" w14:textId="77777777" w:rsidR="005A2938" w:rsidRDefault="005A2938" w:rsidP="00EB392D">
      <w:pPr>
        <w:rPr>
          <w:rFonts w:hint="eastAsia"/>
        </w:rPr>
      </w:pPr>
      <w:r>
        <w:separator/>
      </w:r>
    </w:p>
  </w:footnote>
  <w:footnote w:type="continuationSeparator" w:id="0">
    <w:p w14:paraId="35A63E6E" w14:textId="77777777" w:rsidR="005A2938" w:rsidRDefault="005A2938" w:rsidP="00EB392D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ature Communications Copy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2C051A"/>
    <w:rsid w:val="000020E4"/>
    <w:rsid w:val="00003FA9"/>
    <w:rsid w:val="0000449A"/>
    <w:rsid w:val="00004EC1"/>
    <w:rsid w:val="0000641A"/>
    <w:rsid w:val="0001135D"/>
    <w:rsid w:val="000129E1"/>
    <w:rsid w:val="000135D5"/>
    <w:rsid w:val="00015DCB"/>
    <w:rsid w:val="00020A4B"/>
    <w:rsid w:val="00020C6C"/>
    <w:rsid w:val="000216A9"/>
    <w:rsid w:val="00021C81"/>
    <w:rsid w:val="00023830"/>
    <w:rsid w:val="0002383E"/>
    <w:rsid w:val="0002602E"/>
    <w:rsid w:val="00027E15"/>
    <w:rsid w:val="000361F8"/>
    <w:rsid w:val="000377F1"/>
    <w:rsid w:val="0004084E"/>
    <w:rsid w:val="00050D9C"/>
    <w:rsid w:val="0005309C"/>
    <w:rsid w:val="0005644D"/>
    <w:rsid w:val="00056E60"/>
    <w:rsid w:val="00061D73"/>
    <w:rsid w:val="00061E3C"/>
    <w:rsid w:val="000708A8"/>
    <w:rsid w:val="00071BF1"/>
    <w:rsid w:val="000737D6"/>
    <w:rsid w:val="000761FD"/>
    <w:rsid w:val="00083EE7"/>
    <w:rsid w:val="00086B0C"/>
    <w:rsid w:val="00091087"/>
    <w:rsid w:val="000916A8"/>
    <w:rsid w:val="000A0D8A"/>
    <w:rsid w:val="000A4B4E"/>
    <w:rsid w:val="000A7157"/>
    <w:rsid w:val="000B6538"/>
    <w:rsid w:val="000B7162"/>
    <w:rsid w:val="000C5CD2"/>
    <w:rsid w:val="000D42EF"/>
    <w:rsid w:val="000D51AF"/>
    <w:rsid w:val="000E4DCB"/>
    <w:rsid w:val="000F219E"/>
    <w:rsid w:val="000F3342"/>
    <w:rsid w:val="000F3E42"/>
    <w:rsid w:val="00100508"/>
    <w:rsid w:val="00104DBB"/>
    <w:rsid w:val="0010505A"/>
    <w:rsid w:val="001100B1"/>
    <w:rsid w:val="001155B6"/>
    <w:rsid w:val="00115D42"/>
    <w:rsid w:val="00121F76"/>
    <w:rsid w:val="00122107"/>
    <w:rsid w:val="00133DE2"/>
    <w:rsid w:val="00144931"/>
    <w:rsid w:val="00145988"/>
    <w:rsid w:val="00145B62"/>
    <w:rsid w:val="00147482"/>
    <w:rsid w:val="00151D45"/>
    <w:rsid w:val="001536BC"/>
    <w:rsid w:val="0015560E"/>
    <w:rsid w:val="00157AFB"/>
    <w:rsid w:val="00163D9F"/>
    <w:rsid w:val="00171679"/>
    <w:rsid w:val="00176D53"/>
    <w:rsid w:val="00181289"/>
    <w:rsid w:val="00184B27"/>
    <w:rsid w:val="00185C5E"/>
    <w:rsid w:val="0018654D"/>
    <w:rsid w:val="00192319"/>
    <w:rsid w:val="00195E41"/>
    <w:rsid w:val="00197978"/>
    <w:rsid w:val="00197CFB"/>
    <w:rsid w:val="00197E30"/>
    <w:rsid w:val="001A267B"/>
    <w:rsid w:val="001A64A8"/>
    <w:rsid w:val="001B563A"/>
    <w:rsid w:val="001B5B6C"/>
    <w:rsid w:val="001B638C"/>
    <w:rsid w:val="001B6DF3"/>
    <w:rsid w:val="001B7B53"/>
    <w:rsid w:val="001C4514"/>
    <w:rsid w:val="001C4ACB"/>
    <w:rsid w:val="001C5C12"/>
    <w:rsid w:val="001C5E88"/>
    <w:rsid w:val="001C6BE4"/>
    <w:rsid w:val="001D184F"/>
    <w:rsid w:val="001D444F"/>
    <w:rsid w:val="001D52AE"/>
    <w:rsid w:val="001D7968"/>
    <w:rsid w:val="001E1543"/>
    <w:rsid w:val="001E2C6E"/>
    <w:rsid w:val="001E3B5B"/>
    <w:rsid w:val="001E3E48"/>
    <w:rsid w:val="001E3E80"/>
    <w:rsid w:val="001E4017"/>
    <w:rsid w:val="001F1168"/>
    <w:rsid w:val="001F14E6"/>
    <w:rsid w:val="001F237B"/>
    <w:rsid w:val="001F2EDE"/>
    <w:rsid w:val="001F4C55"/>
    <w:rsid w:val="001F563B"/>
    <w:rsid w:val="00200BE7"/>
    <w:rsid w:val="00202539"/>
    <w:rsid w:val="00205B3C"/>
    <w:rsid w:val="0020697C"/>
    <w:rsid w:val="002124CD"/>
    <w:rsid w:val="0021294C"/>
    <w:rsid w:val="00217DAD"/>
    <w:rsid w:val="00220B05"/>
    <w:rsid w:val="00221A17"/>
    <w:rsid w:val="002229C5"/>
    <w:rsid w:val="00230EA5"/>
    <w:rsid w:val="002317AD"/>
    <w:rsid w:val="00232A9B"/>
    <w:rsid w:val="00233788"/>
    <w:rsid w:val="00234550"/>
    <w:rsid w:val="0023554C"/>
    <w:rsid w:val="002415A5"/>
    <w:rsid w:val="0024736D"/>
    <w:rsid w:val="00255C10"/>
    <w:rsid w:val="00257722"/>
    <w:rsid w:val="00260CE0"/>
    <w:rsid w:val="002650A6"/>
    <w:rsid w:val="002663B0"/>
    <w:rsid w:val="002774AD"/>
    <w:rsid w:val="00281D94"/>
    <w:rsid w:val="0028258B"/>
    <w:rsid w:val="00285206"/>
    <w:rsid w:val="00286F20"/>
    <w:rsid w:val="00293559"/>
    <w:rsid w:val="002A2030"/>
    <w:rsid w:val="002A6433"/>
    <w:rsid w:val="002B2724"/>
    <w:rsid w:val="002B78CD"/>
    <w:rsid w:val="002C051A"/>
    <w:rsid w:val="002D118E"/>
    <w:rsid w:val="002E7F24"/>
    <w:rsid w:val="002F5384"/>
    <w:rsid w:val="002F779E"/>
    <w:rsid w:val="0030182B"/>
    <w:rsid w:val="00307578"/>
    <w:rsid w:val="00313A30"/>
    <w:rsid w:val="003144EE"/>
    <w:rsid w:val="00315CB1"/>
    <w:rsid w:val="00317451"/>
    <w:rsid w:val="00320D82"/>
    <w:rsid w:val="00323284"/>
    <w:rsid w:val="0032503C"/>
    <w:rsid w:val="00326BDA"/>
    <w:rsid w:val="0033239A"/>
    <w:rsid w:val="003346D5"/>
    <w:rsid w:val="00336C89"/>
    <w:rsid w:val="00337B9C"/>
    <w:rsid w:val="00342E32"/>
    <w:rsid w:val="00343E9E"/>
    <w:rsid w:val="00344224"/>
    <w:rsid w:val="00344AE9"/>
    <w:rsid w:val="00344E86"/>
    <w:rsid w:val="00345A0B"/>
    <w:rsid w:val="00354F08"/>
    <w:rsid w:val="00362668"/>
    <w:rsid w:val="0036288B"/>
    <w:rsid w:val="00364DB2"/>
    <w:rsid w:val="0036583C"/>
    <w:rsid w:val="00376A4B"/>
    <w:rsid w:val="003778DF"/>
    <w:rsid w:val="00380425"/>
    <w:rsid w:val="00380F35"/>
    <w:rsid w:val="0039114E"/>
    <w:rsid w:val="003959A3"/>
    <w:rsid w:val="00395FA4"/>
    <w:rsid w:val="003A0DCF"/>
    <w:rsid w:val="003A1880"/>
    <w:rsid w:val="003A1A20"/>
    <w:rsid w:val="003A6239"/>
    <w:rsid w:val="003B4088"/>
    <w:rsid w:val="003B4F18"/>
    <w:rsid w:val="003B55B9"/>
    <w:rsid w:val="003B6A22"/>
    <w:rsid w:val="003B70CC"/>
    <w:rsid w:val="003B7BAF"/>
    <w:rsid w:val="003C3312"/>
    <w:rsid w:val="003C3DBF"/>
    <w:rsid w:val="003C44A3"/>
    <w:rsid w:val="003C4B09"/>
    <w:rsid w:val="003D0079"/>
    <w:rsid w:val="003D389E"/>
    <w:rsid w:val="003E0B81"/>
    <w:rsid w:val="003E6376"/>
    <w:rsid w:val="003E7293"/>
    <w:rsid w:val="003F20AC"/>
    <w:rsid w:val="003F4A45"/>
    <w:rsid w:val="00400657"/>
    <w:rsid w:val="00405923"/>
    <w:rsid w:val="0041032B"/>
    <w:rsid w:val="00410EA0"/>
    <w:rsid w:val="004123EC"/>
    <w:rsid w:val="00414587"/>
    <w:rsid w:val="00415961"/>
    <w:rsid w:val="00415DEA"/>
    <w:rsid w:val="00417100"/>
    <w:rsid w:val="0041770C"/>
    <w:rsid w:val="00420A50"/>
    <w:rsid w:val="00421A2F"/>
    <w:rsid w:val="00426406"/>
    <w:rsid w:val="0043113F"/>
    <w:rsid w:val="0043216B"/>
    <w:rsid w:val="00433043"/>
    <w:rsid w:val="004332B5"/>
    <w:rsid w:val="004342BE"/>
    <w:rsid w:val="004411F3"/>
    <w:rsid w:val="004415AB"/>
    <w:rsid w:val="00442712"/>
    <w:rsid w:val="00444B2F"/>
    <w:rsid w:val="00450110"/>
    <w:rsid w:val="00450FE4"/>
    <w:rsid w:val="00455084"/>
    <w:rsid w:val="00455497"/>
    <w:rsid w:val="00457730"/>
    <w:rsid w:val="00463E1C"/>
    <w:rsid w:val="00466BBE"/>
    <w:rsid w:val="00470E1C"/>
    <w:rsid w:val="00477B91"/>
    <w:rsid w:val="00481D83"/>
    <w:rsid w:val="0048712C"/>
    <w:rsid w:val="004902A0"/>
    <w:rsid w:val="004908E1"/>
    <w:rsid w:val="0049217D"/>
    <w:rsid w:val="00494361"/>
    <w:rsid w:val="004950F0"/>
    <w:rsid w:val="004953A1"/>
    <w:rsid w:val="004957BD"/>
    <w:rsid w:val="004A067F"/>
    <w:rsid w:val="004A6AC6"/>
    <w:rsid w:val="004A7579"/>
    <w:rsid w:val="004B04EB"/>
    <w:rsid w:val="004B3B2C"/>
    <w:rsid w:val="004C3A78"/>
    <w:rsid w:val="004D22F6"/>
    <w:rsid w:val="004D24AF"/>
    <w:rsid w:val="004D3D68"/>
    <w:rsid w:val="004D721B"/>
    <w:rsid w:val="004E2271"/>
    <w:rsid w:val="004F168D"/>
    <w:rsid w:val="004F2420"/>
    <w:rsid w:val="004F629B"/>
    <w:rsid w:val="00500B2A"/>
    <w:rsid w:val="00507CF7"/>
    <w:rsid w:val="005121BE"/>
    <w:rsid w:val="00513E20"/>
    <w:rsid w:val="005169EF"/>
    <w:rsid w:val="00521F1F"/>
    <w:rsid w:val="0053146A"/>
    <w:rsid w:val="005314DE"/>
    <w:rsid w:val="005363E7"/>
    <w:rsid w:val="005369ED"/>
    <w:rsid w:val="005402A1"/>
    <w:rsid w:val="00544873"/>
    <w:rsid w:val="0054519A"/>
    <w:rsid w:val="00550384"/>
    <w:rsid w:val="00550D9A"/>
    <w:rsid w:val="00550FFA"/>
    <w:rsid w:val="00563187"/>
    <w:rsid w:val="005738E6"/>
    <w:rsid w:val="00574226"/>
    <w:rsid w:val="00575F98"/>
    <w:rsid w:val="005856AB"/>
    <w:rsid w:val="00586FAF"/>
    <w:rsid w:val="00587F24"/>
    <w:rsid w:val="0059149C"/>
    <w:rsid w:val="0059565F"/>
    <w:rsid w:val="00597566"/>
    <w:rsid w:val="005A19F9"/>
    <w:rsid w:val="005A2938"/>
    <w:rsid w:val="005B13F3"/>
    <w:rsid w:val="005B3235"/>
    <w:rsid w:val="005B3D9B"/>
    <w:rsid w:val="005B568A"/>
    <w:rsid w:val="005C0479"/>
    <w:rsid w:val="005C1BE1"/>
    <w:rsid w:val="005C4F7E"/>
    <w:rsid w:val="005C661C"/>
    <w:rsid w:val="005C6F07"/>
    <w:rsid w:val="005D3457"/>
    <w:rsid w:val="005D4193"/>
    <w:rsid w:val="005D5A1D"/>
    <w:rsid w:val="005E09B4"/>
    <w:rsid w:val="005E3DCD"/>
    <w:rsid w:val="005E64E1"/>
    <w:rsid w:val="005E70CD"/>
    <w:rsid w:val="005F153D"/>
    <w:rsid w:val="005F1DCD"/>
    <w:rsid w:val="005F252A"/>
    <w:rsid w:val="005F2E35"/>
    <w:rsid w:val="005F4548"/>
    <w:rsid w:val="005F6CC6"/>
    <w:rsid w:val="005F6E61"/>
    <w:rsid w:val="0060052A"/>
    <w:rsid w:val="00600869"/>
    <w:rsid w:val="0060186C"/>
    <w:rsid w:val="00606A8E"/>
    <w:rsid w:val="00607C3E"/>
    <w:rsid w:val="00610C77"/>
    <w:rsid w:val="00610D85"/>
    <w:rsid w:val="00611A4B"/>
    <w:rsid w:val="00612CCE"/>
    <w:rsid w:val="00614F9D"/>
    <w:rsid w:val="00617C7B"/>
    <w:rsid w:val="00620FDC"/>
    <w:rsid w:val="0062581D"/>
    <w:rsid w:val="00631053"/>
    <w:rsid w:val="006342BA"/>
    <w:rsid w:val="0063780E"/>
    <w:rsid w:val="00640B9A"/>
    <w:rsid w:val="00641550"/>
    <w:rsid w:val="00641AA4"/>
    <w:rsid w:val="00642DC5"/>
    <w:rsid w:val="0065074E"/>
    <w:rsid w:val="0065244F"/>
    <w:rsid w:val="006524D4"/>
    <w:rsid w:val="006539B3"/>
    <w:rsid w:val="00654AC3"/>
    <w:rsid w:val="00660093"/>
    <w:rsid w:val="00662F8D"/>
    <w:rsid w:val="00663CE5"/>
    <w:rsid w:val="0066798D"/>
    <w:rsid w:val="00671BE9"/>
    <w:rsid w:val="006729D8"/>
    <w:rsid w:val="0067507D"/>
    <w:rsid w:val="0067594E"/>
    <w:rsid w:val="006912F8"/>
    <w:rsid w:val="0069292F"/>
    <w:rsid w:val="006930BA"/>
    <w:rsid w:val="00693D11"/>
    <w:rsid w:val="006A5E22"/>
    <w:rsid w:val="006A7175"/>
    <w:rsid w:val="006B18F1"/>
    <w:rsid w:val="006B3345"/>
    <w:rsid w:val="006C312D"/>
    <w:rsid w:val="006C3557"/>
    <w:rsid w:val="006C48E1"/>
    <w:rsid w:val="006C67A8"/>
    <w:rsid w:val="006C76FE"/>
    <w:rsid w:val="006D2B17"/>
    <w:rsid w:val="006D57C1"/>
    <w:rsid w:val="006D59B3"/>
    <w:rsid w:val="006E30DD"/>
    <w:rsid w:val="006F03F9"/>
    <w:rsid w:val="006F13DC"/>
    <w:rsid w:val="006F1537"/>
    <w:rsid w:val="006F51EB"/>
    <w:rsid w:val="00704D4E"/>
    <w:rsid w:val="007057D8"/>
    <w:rsid w:val="007156A1"/>
    <w:rsid w:val="007160E8"/>
    <w:rsid w:val="00717F76"/>
    <w:rsid w:val="0072351C"/>
    <w:rsid w:val="0072377B"/>
    <w:rsid w:val="0072497A"/>
    <w:rsid w:val="0072588A"/>
    <w:rsid w:val="00730688"/>
    <w:rsid w:val="00734085"/>
    <w:rsid w:val="0073501D"/>
    <w:rsid w:val="0074595A"/>
    <w:rsid w:val="00751FF0"/>
    <w:rsid w:val="00761492"/>
    <w:rsid w:val="00762EB8"/>
    <w:rsid w:val="007631BA"/>
    <w:rsid w:val="00763D4D"/>
    <w:rsid w:val="00764112"/>
    <w:rsid w:val="00766D0D"/>
    <w:rsid w:val="007700C4"/>
    <w:rsid w:val="007717A6"/>
    <w:rsid w:val="007758EE"/>
    <w:rsid w:val="00775C79"/>
    <w:rsid w:val="00780B0A"/>
    <w:rsid w:val="00780FAB"/>
    <w:rsid w:val="007820BF"/>
    <w:rsid w:val="00786630"/>
    <w:rsid w:val="00794175"/>
    <w:rsid w:val="007A17B8"/>
    <w:rsid w:val="007A2D11"/>
    <w:rsid w:val="007A45A7"/>
    <w:rsid w:val="007B0A16"/>
    <w:rsid w:val="007B6D2C"/>
    <w:rsid w:val="007C038D"/>
    <w:rsid w:val="007C076C"/>
    <w:rsid w:val="007C0E54"/>
    <w:rsid w:val="007C1DB1"/>
    <w:rsid w:val="007C1E94"/>
    <w:rsid w:val="007C353B"/>
    <w:rsid w:val="007D2590"/>
    <w:rsid w:val="007D4EAD"/>
    <w:rsid w:val="007D6D9F"/>
    <w:rsid w:val="007E4CF4"/>
    <w:rsid w:val="007E7E5C"/>
    <w:rsid w:val="007F3691"/>
    <w:rsid w:val="007F4CB5"/>
    <w:rsid w:val="007F7C3F"/>
    <w:rsid w:val="008019F9"/>
    <w:rsid w:val="00802275"/>
    <w:rsid w:val="00803C1C"/>
    <w:rsid w:val="00807739"/>
    <w:rsid w:val="00807A5F"/>
    <w:rsid w:val="00814DE4"/>
    <w:rsid w:val="008178F3"/>
    <w:rsid w:val="00821947"/>
    <w:rsid w:val="00824566"/>
    <w:rsid w:val="008246F1"/>
    <w:rsid w:val="00826F01"/>
    <w:rsid w:val="008273F3"/>
    <w:rsid w:val="00827530"/>
    <w:rsid w:val="00827771"/>
    <w:rsid w:val="00831B67"/>
    <w:rsid w:val="0083242E"/>
    <w:rsid w:val="00832CDF"/>
    <w:rsid w:val="00832FA8"/>
    <w:rsid w:val="00837142"/>
    <w:rsid w:val="0083729A"/>
    <w:rsid w:val="008426E9"/>
    <w:rsid w:val="00842DAA"/>
    <w:rsid w:val="0084331A"/>
    <w:rsid w:val="00843DC4"/>
    <w:rsid w:val="008552A2"/>
    <w:rsid w:val="00860A7E"/>
    <w:rsid w:val="008616EB"/>
    <w:rsid w:val="00862294"/>
    <w:rsid w:val="00862FC1"/>
    <w:rsid w:val="00863366"/>
    <w:rsid w:val="0086491D"/>
    <w:rsid w:val="008662B3"/>
    <w:rsid w:val="00870278"/>
    <w:rsid w:val="0087762A"/>
    <w:rsid w:val="0088082F"/>
    <w:rsid w:val="008848E7"/>
    <w:rsid w:val="008851BE"/>
    <w:rsid w:val="00885EA3"/>
    <w:rsid w:val="00890D00"/>
    <w:rsid w:val="0089367D"/>
    <w:rsid w:val="00893C19"/>
    <w:rsid w:val="00894254"/>
    <w:rsid w:val="008A57A8"/>
    <w:rsid w:val="008A6C54"/>
    <w:rsid w:val="008B2F6E"/>
    <w:rsid w:val="008B33FC"/>
    <w:rsid w:val="008B34E9"/>
    <w:rsid w:val="008B4517"/>
    <w:rsid w:val="008C0849"/>
    <w:rsid w:val="008C0B88"/>
    <w:rsid w:val="008C2BB5"/>
    <w:rsid w:val="008C55B6"/>
    <w:rsid w:val="008D0D27"/>
    <w:rsid w:val="008D1C25"/>
    <w:rsid w:val="008D67BA"/>
    <w:rsid w:val="008E6970"/>
    <w:rsid w:val="008E73E2"/>
    <w:rsid w:val="008E7EBB"/>
    <w:rsid w:val="008E7EC4"/>
    <w:rsid w:val="008F49C3"/>
    <w:rsid w:val="008F4C54"/>
    <w:rsid w:val="008F5A5D"/>
    <w:rsid w:val="00900010"/>
    <w:rsid w:val="00902559"/>
    <w:rsid w:val="00904705"/>
    <w:rsid w:val="00905516"/>
    <w:rsid w:val="00905825"/>
    <w:rsid w:val="00907349"/>
    <w:rsid w:val="00907839"/>
    <w:rsid w:val="009111EE"/>
    <w:rsid w:val="009135C9"/>
    <w:rsid w:val="00914139"/>
    <w:rsid w:val="00917191"/>
    <w:rsid w:val="00920C67"/>
    <w:rsid w:val="009215A7"/>
    <w:rsid w:val="00926227"/>
    <w:rsid w:val="00927A73"/>
    <w:rsid w:val="00932731"/>
    <w:rsid w:val="00935160"/>
    <w:rsid w:val="00940D58"/>
    <w:rsid w:val="00955F91"/>
    <w:rsid w:val="00966A7F"/>
    <w:rsid w:val="009725EE"/>
    <w:rsid w:val="00973D46"/>
    <w:rsid w:val="009756CC"/>
    <w:rsid w:val="00975822"/>
    <w:rsid w:val="009910C0"/>
    <w:rsid w:val="00992F00"/>
    <w:rsid w:val="00993B14"/>
    <w:rsid w:val="00994383"/>
    <w:rsid w:val="00994FB3"/>
    <w:rsid w:val="009964E7"/>
    <w:rsid w:val="009965B3"/>
    <w:rsid w:val="009A034C"/>
    <w:rsid w:val="009A1450"/>
    <w:rsid w:val="009A262E"/>
    <w:rsid w:val="009A3A07"/>
    <w:rsid w:val="009A418B"/>
    <w:rsid w:val="009B4166"/>
    <w:rsid w:val="009B4D9C"/>
    <w:rsid w:val="009B62E2"/>
    <w:rsid w:val="009B646F"/>
    <w:rsid w:val="009C1783"/>
    <w:rsid w:val="009C6395"/>
    <w:rsid w:val="009D079E"/>
    <w:rsid w:val="009D0AE7"/>
    <w:rsid w:val="009D658B"/>
    <w:rsid w:val="009E0895"/>
    <w:rsid w:val="009E61A3"/>
    <w:rsid w:val="009E6FA8"/>
    <w:rsid w:val="009F057A"/>
    <w:rsid w:val="009F2088"/>
    <w:rsid w:val="009F24A1"/>
    <w:rsid w:val="009F3957"/>
    <w:rsid w:val="009F7262"/>
    <w:rsid w:val="00A027D3"/>
    <w:rsid w:val="00A04834"/>
    <w:rsid w:val="00A05B2E"/>
    <w:rsid w:val="00A127E6"/>
    <w:rsid w:val="00A14878"/>
    <w:rsid w:val="00A1702D"/>
    <w:rsid w:val="00A20A7A"/>
    <w:rsid w:val="00A312EC"/>
    <w:rsid w:val="00A36113"/>
    <w:rsid w:val="00A36626"/>
    <w:rsid w:val="00A366F2"/>
    <w:rsid w:val="00A371DA"/>
    <w:rsid w:val="00A45BC2"/>
    <w:rsid w:val="00A4696C"/>
    <w:rsid w:val="00A52937"/>
    <w:rsid w:val="00A56664"/>
    <w:rsid w:val="00A56A00"/>
    <w:rsid w:val="00A636D1"/>
    <w:rsid w:val="00A63776"/>
    <w:rsid w:val="00A734B1"/>
    <w:rsid w:val="00A75304"/>
    <w:rsid w:val="00A80010"/>
    <w:rsid w:val="00A809DB"/>
    <w:rsid w:val="00A837E0"/>
    <w:rsid w:val="00A90F0C"/>
    <w:rsid w:val="00A9122C"/>
    <w:rsid w:val="00A96DA4"/>
    <w:rsid w:val="00AA01C5"/>
    <w:rsid w:val="00AA0B39"/>
    <w:rsid w:val="00AA678A"/>
    <w:rsid w:val="00AB153C"/>
    <w:rsid w:val="00AB41BA"/>
    <w:rsid w:val="00AB46D3"/>
    <w:rsid w:val="00AB6DD5"/>
    <w:rsid w:val="00AC15B1"/>
    <w:rsid w:val="00AC26C3"/>
    <w:rsid w:val="00AC39D8"/>
    <w:rsid w:val="00AC5D68"/>
    <w:rsid w:val="00AC5DB6"/>
    <w:rsid w:val="00AC621B"/>
    <w:rsid w:val="00AC63ED"/>
    <w:rsid w:val="00AC6BD6"/>
    <w:rsid w:val="00AC7908"/>
    <w:rsid w:val="00AD064B"/>
    <w:rsid w:val="00AD1152"/>
    <w:rsid w:val="00AD1F1A"/>
    <w:rsid w:val="00AD243E"/>
    <w:rsid w:val="00AD25E8"/>
    <w:rsid w:val="00AD3649"/>
    <w:rsid w:val="00AD4F4E"/>
    <w:rsid w:val="00AD5BFF"/>
    <w:rsid w:val="00AD71C7"/>
    <w:rsid w:val="00AE041B"/>
    <w:rsid w:val="00AE0912"/>
    <w:rsid w:val="00AE1D50"/>
    <w:rsid w:val="00AE4292"/>
    <w:rsid w:val="00AE56CB"/>
    <w:rsid w:val="00AE5E97"/>
    <w:rsid w:val="00B01B28"/>
    <w:rsid w:val="00B03F89"/>
    <w:rsid w:val="00B05616"/>
    <w:rsid w:val="00B10A85"/>
    <w:rsid w:val="00B11216"/>
    <w:rsid w:val="00B1553E"/>
    <w:rsid w:val="00B26389"/>
    <w:rsid w:val="00B31137"/>
    <w:rsid w:val="00B319C3"/>
    <w:rsid w:val="00B36E9E"/>
    <w:rsid w:val="00B42E51"/>
    <w:rsid w:val="00B44FCD"/>
    <w:rsid w:val="00B4713C"/>
    <w:rsid w:val="00B5792A"/>
    <w:rsid w:val="00B60F8D"/>
    <w:rsid w:val="00B6138D"/>
    <w:rsid w:val="00B62A15"/>
    <w:rsid w:val="00B67716"/>
    <w:rsid w:val="00B70A60"/>
    <w:rsid w:val="00B76A3B"/>
    <w:rsid w:val="00B808EC"/>
    <w:rsid w:val="00B86E2E"/>
    <w:rsid w:val="00B87123"/>
    <w:rsid w:val="00B9295B"/>
    <w:rsid w:val="00B92A2D"/>
    <w:rsid w:val="00B93F2E"/>
    <w:rsid w:val="00B95345"/>
    <w:rsid w:val="00B955B9"/>
    <w:rsid w:val="00B958C1"/>
    <w:rsid w:val="00BA23E5"/>
    <w:rsid w:val="00BA49B3"/>
    <w:rsid w:val="00BA6947"/>
    <w:rsid w:val="00BB0F45"/>
    <w:rsid w:val="00BB277D"/>
    <w:rsid w:val="00BB29CD"/>
    <w:rsid w:val="00BB3DD2"/>
    <w:rsid w:val="00BB407C"/>
    <w:rsid w:val="00BB4CDC"/>
    <w:rsid w:val="00BC122A"/>
    <w:rsid w:val="00BC14AE"/>
    <w:rsid w:val="00BC1997"/>
    <w:rsid w:val="00BC1BA7"/>
    <w:rsid w:val="00BC3FB0"/>
    <w:rsid w:val="00BC5DF2"/>
    <w:rsid w:val="00BD57AB"/>
    <w:rsid w:val="00BD6AB8"/>
    <w:rsid w:val="00BE31DC"/>
    <w:rsid w:val="00BF1F98"/>
    <w:rsid w:val="00BF68A9"/>
    <w:rsid w:val="00BF7078"/>
    <w:rsid w:val="00BF7FDE"/>
    <w:rsid w:val="00C01873"/>
    <w:rsid w:val="00C1488F"/>
    <w:rsid w:val="00C14E60"/>
    <w:rsid w:val="00C2007B"/>
    <w:rsid w:val="00C251D8"/>
    <w:rsid w:val="00C252EA"/>
    <w:rsid w:val="00C27BCC"/>
    <w:rsid w:val="00C31629"/>
    <w:rsid w:val="00C34BD5"/>
    <w:rsid w:val="00C51637"/>
    <w:rsid w:val="00C529DE"/>
    <w:rsid w:val="00C54519"/>
    <w:rsid w:val="00C54FFB"/>
    <w:rsid w:val="00C572CB"/>
    <w:rsid w:val="00C7015F"/>
    <w:rsid w:val="00C71E85"/>
    <w:rsid w:val="00C72551"/>
    <w:rsid w:val="00C74A7C"/>
    <w:rsid w:val="00C77089"/>
    <w:rsid w:val="00C95E26"/>
    <w:rsid w:val="00CA0BF8"/>
    <w:rsid w:val="00CA2522"/>
    <w:rsid w:val="00CA2974"/>
    <w:rsid w:val="00CA7CEF"/>
    <w:rsid w:val="00CB0DAA"/>
    <w:rsid w:val="00CB3455"/>
    <w:rsid w:val="00CB3B8E"/>
    <w:rsid w:val="00CB594C"/>
    <w:rsid w:val="00CC1521"/>
    <w:rsid w:val="00CC3C45"/>
    <w:rsid w:val="00CC547B"/>
    <w:rsid w:val="00CC74F9"/>
    <w:rsid w:val="00CD2866"/>
    <w:rsid w:val="00CD3142"/>
    <w:rsid w:val="00CE00AA"/>
    <w:rsid w:val="00CE389E"/>
    <w:rsid w:val="00CE448B"/>
    <w:rsid w:val="00CE5C07"/>
    <w:rsid w:val="00CF5828"/>
    <w:rsid w:val="00CF69A1"/>
    <w:rsid w:val="00D0160B"/>
    <w:rsid w:val="00D03D80"/>
    <w:rsid w:val="00D050EE"/>
    <w:rsid w:val="00D05654"/>
    <w:rsid w:val="00D0571E"/>
    <w:rsid w:val="00D05DC5"/>
    <w:rsid w:val="00D060D0"/>
    <w:rsid w:val="00D20419"/>
    <w:rsid w:val="00D226CD"/>
    <w:rsid w:val="00D23034"/>
    <w:rsid w:val="00D3511B"/>
    <w:rsid w:val="00D413CD"/>
    <w:rsid w:val="00D47AEF"/>
    <w:rsid w:val="00D516EB"/>
    <w:rsid w:val="00D60A94"/>
    <w:rsid w:val="00D62C3F"/>
    <w:rsid w:val="00D63149"/>
    <w:rsid w:val="00D63905"/>
    <w:rsid w:val="00D64A75"/>
    <w:rsid w:val="00D64AB9"/>
    <w:rsid w:val="00D6585E"/>
    <w:rsid w:val="00D65A97"/>
    <w:rsid w:val="00D6766E"/>
    <w:rsid w:val="00D71D56"/>
    <w:rsid w:val="00D73ED0"/>
    <w:rsid w:val="00D80594"/>
    <w:rsid w:val="00D82583"/>
    <w:rsid w:val="00D82639"/>
    <w:rsid w:val="00D8435C"/>
    <w:rsid w:val="00D8548F"/>
    <w:rsid w:val="00D87254"/>
    <w:rsid w:val="00D90371"/>
    <w:rsid w:val="00D954A7"/>
    <w:rsid w:val="00D97254"/>
    <w:rsid w:val="00DA3BDE"/>
    <w:rsid w:val="00DB27E9"/>
    <w:rsid w:val="00DB612A"/>
    <w:rsid w:val="00DB6F4B"/>
    <w:rsid w:val="00DB764C"/>
    <w:rsid w:val="00DB7802"/>
    <w:rsid w:val="00DC1637"/>
    <w:rsid w:val="00DC1FD2"/>
    <w:rsid w:val="00DC48E4"/>
    <w:rsid w:val="00DC664E"/>
    <w:rsid w:val="00DC69BB"/>
    <w:rsid w:val="00DD1DB5"/>
    <w:rsid w:val="00DD211B"/>
    <w:rsid w:val="00DD240B"/>
    <w:rsid w:val="00DD2FC3"/>
    <w:rsid w:val="00DD3C8C"/>
    <w:rsid w:val="00DD4125"/>
    <w:rsid w:val="00DD4656"/>
    <w:rsid w:val="00DE070C"/>
    <w:rsid w:val="00DE1765"/>
    <w:rsid w:val="00DE3B5A"/>
    <w:rsid w:val="00DF0436"/>
    <w:rsid w:val="00DF0FC4"/>
    <w:rsid w:val="00DF2C72"/>
    <w:rsid w:val="00DF39C8"/>
    <w:rsid w:val="00DF57EA"/>
    <w:rsid w:val="00DF67A0"/>
    <w:rsid w:val="00E00378"/>
    <w:rsid w:val="00E010B1"/>
    <w:rsid w:val="00E01C33"/>
    <w:rsid w:val="00E06C1B"/>
    <w:rsid w:val="00E07A44"/>
    <w:rsid w:val="00E10E15"/>
    <w:rsid w:val="00E1312C"/>
    <w:rsid w:val="00E1406A"/>
    <w:rsid w:val="00E1496B"/>
    <w:rsid w:val="00E213F1"/>
    <w:rsid w:val="00E215E9"/>
    <w:rsid w:val="00E34479"/>
    <w:rsid w:val="00E35F1E"/>
    <w:rsid w:val="00E3666C"/>
    <w:rsid w:val="00E36F9B"/>
    <w:rsid w:val="00E36FFC"/>
    <w:rsid w:val="00E4709B"/>
    <w:rsid w:val="00E55DB7"/>
    <w:rsid w:val="00E56786"/>
    <w:rsid w:val="00E61B50"/>
    <w:rsid w:val="00E61FFA"/>
    <w:rsid w:val="00E62F08"/>
    <w:rsid w:val="00E755B1"/>
    <w:rsid w:val="00E75DB9"/>
    <w:rsid w:val="00E81A78"/>
    <w:rsid w:val="00E90612"/>
    <w:rsid w:val="00E95EC1"/>
    <w:rsid w:val="00EA1451"/>
    <w:rsid w:val="00EA32D3"/>
    <w:rsid w:val="00EA410A"/>
    <w:rsid w:val="00EA5E50"/>
    <w:rsid w:val="00EA68C2"/>
    <w:rsid w:val="00EA7C4F"/>
    <w:rsid w:val="00EB21A8"/>
    <w:rsid w:val="00EB392D"/>
    <w:rsid w:val="00EB39F2"/>
    <w:rsid w:val="00EC0FD3"/>
    <w:rsid w:val="00EC17F4"/>
    <w:rsid w:val="00ED1384"/>
    <w:rsid w:val="00ED31EC"/>
    <w:rsid w:val="00ED5717"/>
    <w:rsid w:val="00ED70D3"/>
    <w:rsid w:val="00ED738A"/>
    <w:rsid w:val="00EE0CB6"/>
    <w:rsid w:val="00EE6393"/>
    <w:rsid w:val="00EE67C8"/>
    <w:rsid w:val="00EF1136"/>
    <w:rsid w:val="00EF3334"/>
    <w:rsid w:val="00EF456C"/>
    <w:rsid w:val="00EF5670"/>
    <w:rsid w:val="00EF5CF2"/>
    <w:rsid w:val="00EF71AE"/>
    <w:rsid w:val="00F06B11"/>
    <w:rsid w:val="00F14C8F"/>
    <w:rsid w:val="00F162DD"/>
    <w:rsid w:val="00F17D6F"/>
    <w:rsid w:val="00F27C78"/>
    <w:rsid w:val="00F304C3"/>
    <w:rsid w:val="00F30864"/>
    <w:rsid w:val="00F31121"/>
    <w:rsid w:val="00F31E8B"/>
    <w:rsid w:val="00F328F0"/>
    <w:rsid w:val="00F330F6"/>
    <w:rsid w:val="00F34A10"/>
    <w:rsid w:val="00F35BC8"/>
    <w:rsid w:val="00F3727A"/>
    <w:rsid w:val="00F37762"/>
    <w:rsid w:val="00F45618"/>
    <w:rsid w:val="00F459B9"/>
    <w:rsid w:val="00F50E29"/>
    <w:rsid w:val="00F50E7B"/>
    <w:rsid w:val="00F510F8"/>
    <w:rsid w:val="00F517B3"/>
    <w:rsid w:val="00F56BB6"/>
    <w:rsid w:val="00F56EDD"/>
    <w:rsid w:val="00F57E2C"/>
    <w:rsid w:val="00F63446"/>
    <w:rsid w:val="00F63B18"/>
    <w:rsid w:val="00F63D44"/>
    <w:rsid w:val="00F64372"/>
    <w:rsid w:val="00F661D9"/>
    <w:rsid w:val="00F66B73"/>
    <w:rsid w:val="00F7099A"/>
    <w:rsid w:val="00F72D5F"/>
    <w:rsid w:val="00F73042"/>
    <w:rsid w:val="00F730C5"/>
    <w:rsid w:val="00F73BF6"/>
    <w:rsid w:val="00F73CF9"/>
    <w:rsid w:val="00F762B1"/>
    <w:rsid w:val="00F766E5"/>
    <w:rsid w:val="00F76C5E"/>
    <w:rsid w:val="00F80D13"/>
    <w:rsid w:val="00F83048"/>
    <w:rsid w:val="00F84C6C"/>
    <w:rsid w:val="00F85851"/>
    <w:rsid w:val="00F87E9E"/>
    <w:rsid w:val="00F915FD"/>
    <w:rsid w:val="00F9188C"/>
    <w:rsid w:val="00F91CD1"/>
    <w:rsid w:val="00F92F9B"/>
    <w:rsid w:val="00F959A4"/>
    <w:rsid w:val="00F974CE"/>
    <w:rsid w:val="00FA0B30"/>
    <w:rsid w:val="00FA1AB7"/>
    <w:rsid w:val="00FA26EC"/>
    <w:rsid w:val="00FA4AB6"/>
    <w:rsid w:val="00FA6620"/>
    <w:rsid w:val="00FB0B27"/>
    <w:rsid w:val="00FB36CD"/>
    <w:rsid w:val="00FB4562"/>
    <w:rsid w:val="00FB608B"/>
    <w:rsid w:val="00FB7949"/>
    <w:rsid w:val="00FC0C43"/>
    <w:rsid w:val="00FC58C0"/>
    <w:rsid w:val="00FD15BE"/>
    <w:rsid w:val="00FD1676"/>
    <w:rsid w:val="00FD1F66"/>
    <w:rsid w:val="00FD2118"/>
    <w:rsid w:val="00FD29BE"/>
    <w:rsid w:val="00FD338F"/>
    <w:rsid w:val="00FD723D"/>
    <w:rsid w:val="00FE002D"/>
    <w:rsid w:val="00FE127D"/>
    <w:rsid w:val="00FE1B65"/>
    <w:rsid w:val="00FE4177"/>
    <w:rsid w:val="00FE60FC"/>
    <w:rsid w:val="00FF0DFE"/>
    <w:rsid w:val="00FF34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89666FF"/>
  <w14:defaultImageDpi w14:val="32767"/>
  <w15:chartTrackingRefBased/>
  <w15:docId w15:val="{38B23318-940A-4563-B119-D0F4CEB131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21A2F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B392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B392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B392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B392D"/>
    <w:rPr>
      <w:sz w:val="18"/>
      <w:szCs w:val="18"/>
    </w:rPr>
  </w:style>
  <w:style w:type="table" w:customStyle="1" w:styleId="TableGrid">
    <w:name w:val="TableGrid"/>
    <w:rsid w:val="00AC26C3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7">
    <w:name w:val="Table Grid"/>
    <w:basedOn w:val="a1"/>
    <w:uiPriority w:val="39"/>
    <w:rsid w:val="00E62F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Placeholder Text"/>
    <w:basedOn w:val="a0"/>
    <w:uiPriority w:val="99"/>
    <w:semiHidden/>
    <w:rsid w:val="007D2590"/>
    <w:rPr>
      <w:color w:val="808080"/>
    </w:rPr>
  </w:style>
  <w:style w:type="character" w:styleId="a9">
    <w:name w:val="Hyperlink"/>
    <w:basedOn w:val="a0"/>
    <w:uiPriority w:val="99"/>
    <w:unhideWhenUsed/>
    <w:rsid w:val="00AC5DB6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AC5DB6"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a"/>
    <w:link w:val="EndNoteBibliographyTitle0"/>
    <w:rsid w:val="008616EB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8616EB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8616EB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8616EB"/>
    <w:rPr>
      <w:rFonts w:ascii="等线" w:eastAsia="等线" w:hAnsi="等线"/>
      <w:noProof/>
      <w:sz w:val="20"/>
    </w:rPr>
  </w:style>
  <w:style w:type="character" w:styleId="ab">
    <w:name w:val="annotation reference"/>
    <w:basedOn w:val="a0"/>
    <w:uiPriority w:val="99"/>
    <w:semiHidden/>
    <w:unhideWhenUsed/>
    <w:rsid w:val="0053146A"/>
    <w:rPr>
      <w:sz w:val="21"/>
      <w:szCs w:val="21"/>
    </w:rPr>
  </w:style>
  <w:style w:type="paragraph" w:styleId="ac">
    <w:name w:val="annotation text"/>
    <w:basedOn w:val="a"/>
    <w:link w:val="ad"/>
    <w:uiPriority w:val="99"/>
    <w:semiHidden/>
    <w:unhideWhenUsed/>
    <w:rsid w:val="0053146A"/>
    <w:pPr>
      <w:jc w:val="left"/>
    </w:pPr>
  </w:style>
  <w:style w:type="character" w:customStyle="1" w:styleId="ad">
    <w:name w:val="批注文字 字符"/>
    <w:basedOn w:val="a0"/>
    <w:link w:val="ac"/>
    <w:uiPriority w:val="99"/>
    <w:semiHidden/>
    <w:rsid w:val="0053146A"/>
  </w:style>
  <w:style w:type="paragraph" w:styleId="ae">
    <w:name w:val="annotation subject"/>
    <w:basedOn w:val="ac"/>
    <w:next w:val="ac"/>
    <w:link w:val="af"/>
    <w:uiPriority w:val="99"/>
    <w:semiHidden/>
    <w:unhideWhenUsed/>
    <w:rsid w:val="0053146A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53146A"/>
    <w:rPr>
      <w:b/>
      <w:bCs/>
    </w:rPr>
  </w:style>
  <w:style w:type="paragraph" w:styleId="af0">
    <w:name w:val="Revision"/>
    <w:hidden/>
    <w:uiPriority w:val="99"/>
    <w:semiHidden/>
    <w:rsid w:val="003B55B9"/>
  </w:style>
  <w:style w:type="paragraph" w:customStyle="1" w:styleId="af1">
    <w:name w:val="目录"/>
    <w:basedOn w:val="a"/>
    <w:link w:val="af2"/>
    <w:qFormat/>
    <w:rsid w:val="00185C5E"/>
    <w:pPr>
      <w:spacing w:line="360" w:lineRule="auto"/>
    </w:pPr>
    <w:rPr>
      <w:rFonts w:ascii="Times New Roman" w:eastAsia="Times New Roman" w:hAnsi="Times New Roman" w:cs="Arial"/>
      <w:b/>
      <w:sz w:val="24"/>
      <w:szCs w:val="24"/>
    </w:rPr>
  </w:style>
  <w:style w:type="character" w:customStyle="1" w:styleId="10">
    <w:name w:val="标题 1 字符"/>
    <w:basedOn w:val="a0"/>
    <w:link w:val="1"/>
    <w:uiPriority w:val="9"/>
    <w:rsid w:val="00421A2F"/>
    <w:rPr>
      <w:b/>
      <w:bCs/>
      <w:kern w:val="44"/>
      <w:sz w:val="44"/>
      <w:szCs w:val="44"/>
    </w:rPr>
  </w:style>
  <w:style w:type="character" w:customStyle="1" w:styleId="af2">
    <w:name w:val="目录 字符"/>
    <w:basedOn w:val="a0"/>
    <w:link w:val="af1"/>
    <w:rsid w:val="00185C5E"/>
    <w:rPr>
      <w:rFonts w:ascii="Times New Roman" w:eastAsia="Times New Roman" w:hAnsi="Times New Roman" w:cs="Arial"/>
      <w:b/>
      <w:sz w:val="24"/>
      <w:szCs w:val="24"/>
    </w:rPr>
  </w:style>
  <w:style w:type="paragraph" w:styleId="TOC1">
    <w:name w:val="toc 1"/>
    <w:basedOn w:val="a"/>
    <w:next w:val="a"/>
    <w:autoRedefine/>
    <w:uiPriority w:val="39"/>
    <w:unhideWhenUsed/>
    <w:rsid w:val="005E09B4"/>
    <w:pPr>
      <w:tabs>
        <w:tab w:val="right" w:leader="dot" w:pos="8296"/>
      </w:tabs>
      <w:spacing w:beforeLines="100" w:before="312" w:line="400" w:lineRule="exact"/>
      <w:ind w:left="1896" w:rightChars="100" w:right="210" w:hangingChars="787" w:hanging="1896"/>
      <w:jc w:val="center"/>
    </w:pPr>
    <w:rPr>
      <w:rFonts w:ascii="Times New Roman" w:eastAsia="Times New Roman" w:hAnsi="Times New Roman" w:cs="Times New Roman"/>
      <w:b/>
      <w:bCs/>
      <w:sz w:val="24"/>
    </w:rPr>
  </w:style>
  <w:style w:type="paragraph" w:styleId="TOC">
    <w:name w:val="TOC Heading"/>
    <w:basedOn w:val="1"/>
    <w:next w:val="a"/>
    <w:uiPriority w:val="39"/>
    <w:unhideWhenUsed/>
    <w:qFormat/>
    <w:rsid w:val="00421A2F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2">
    <w:name w:val="toc 2"/>
    <w:basedOn w:val="a"/>
    <w:next w:val="a"/>
    <w:autoRedefine/>
    <w:uiPriority w:val="39"/>
    <w:unhideWhenUsed/>
    <w:rsid w:val="00421A2F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rsid w:val="00421A2F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paragraph" w:customStyle="1" w:styleId="af3">
    <w:name w:val="图样式"/>
    <w:basedOn w:val="af1"/>
    <w:link w:val="af4"/>
    <w:qFormat/>
    <w:rsid w:val="00EE67C8"/>
    <w:pPr>
      <w:outlineLvl w:val="0"/>
    </w:pPr>
  </w:style>
  <w:style w:type="paragraph" w:customStyle="1" w:styleId="af5">
    <w:name w:val="表样式"/>
    <w:basedOn w:val="af1"/>
    <w:link w:val="af6"/>
    <w:qFormat/>
    <w:rsid w:val="0036288B"/>
    <w:pPr>
      <w:outlineLvl w:val="0"/>
    </w:pPr>
  </w:style>
  <w:style w:type="character" w:customStyle="1" w:styleId="af4">
    <w:name w:val="图样式 字符"/>
    <w:basedOn w:val="af2"/>
    <w:link w:val="af3"/>
    <w:rsid w:val="00EE67C8"/>
    <w:rPr>
      <w:rFonts w:ascii="Times New Roman" w:eastAsia="Times New Roman" w:hAnsi="Times New Roman" w:cs="Arial"/>
      <w:b/>
      <w:sz w:val="24"/>
      <w:szCs w:val="24"/>
    </w:rPr>
  </w:style>
  <w:style w:type="paragraph" w:styleId="af7">
    <w:name w:val="table of figures"/>
    <w:basedOn w:val="a"/>
    <w:next w:val="a"/>
    <w:uiPriority w:val="99"/>
    <w:unhideWhenUsed/>
    <w:qFormat/>
    <w:rsid w:val="00BC5DF2"/>
    <w:pPr>
      <w:spacing w:line="400" w:lineRule="exact"/>
    </w:pPr>
    <w:rPr>
      <w:rFonts w:ascii="Times New Roman" w:eastAsiaTheme="minorHAnsi" w:hAnsi="Times New Roman"/>
      <w:sz w:val="24"/>
      <w:szCs w:val="20"/>
    </w:rPr>
  </w:style>
  <w:style w:type="character" w:customStyle="1" w:styleId="af6">
    <w:name w:val="表样式 字符"/>
    <w:basedOn w:val="af2"/>
    <w:link w:val="af5"/>
    <w:rsid w:val="0036288B"/>
    <w:rPr>
      <w:rFonts w:ascii="Times New Roman" w:eastAsia="Times New Roman" w:hAnsi="Times New Roman" w:cs="Arial"/>
      <w:b/>
      <w:sz w:val="24"/>
      <w:szCs w:val="24"/>
    </w:rPr>
  </w:style>
  <w:style w:type="paragraph" w:customStyle="1" w:styleId="af8">
    <w:name w:val="参考文献"/>
    <w:basedOn w:val="af1"/>
    <w:link w:val="af9"/>
    <w:qFormat/>
    <w:rsid w:val="00BC5DF2"/>
    <w:rPr>
      <w:rFonts w:eastAsia="宋体"/>
      <w:noProof/>
    </w:rPr>
  </w:style>
  <w:style w:type="paragraph" w:styleId="afa">
    <w:name w:val="endnote text"/>
    <w:basedOn w:val="a"/>
    <w:link w:val="afb"/>
    <w:uiPriority w:val="99"/>
    <w:semiHidden/>
    <w:unhideWhenUsed/>
    <w:rsid w:val="00BC5DF2"/>
    <w:pPr>
      <w:snapToGrid w:val="0"/>
      <w:jc w:val="left"/>
    </w:pPr>
  </w:style>
  <w:style w:type="character" w:customStyle="1" w:styleId="af9">
    <w:name w:val="参考文献 字符"/>
    <w:basedOn w:val="af2"/>
    <w:link w:val="af8"/>
    <w:rsid w:val="00BC5DF2"/>
    <w:rPr>
      <w:rFonts w:ascii="Times New Roman" w:eastAsia="宋体" w:hAnsi="Times New Roman" w:cs="Arial"/>
      <w:b/>
      <w:noProof/>
      <w:sz w:val="24"/>
      <w:szCs w:val="24"/>
    </w:rPr>
  </w:style>
  <w:style w:type="character" w:customStyle="1" w:styleId="afb">
    <w:name w:val="尾注文本 字符"/>
    <w:basedOn w:val="a0"/>
    <w:link w:val="afa"/>
    <w:uiPriority w:val="99"/>
    <w:semiHidden/>
    <w:rsid w:val="00BC5DF2"/>
  </w:style>
  <w:style w:type="character" w:styleId="afc">
    <w:name w:val="endnote reference"/>
    <w:basedOn w:val="a0"/>
    <w:uiPriority w:val="99"/>
    <w:semiHidden/>
    <w:unhideWhenUsed/>
    <w:rsid w:val="00BC5DF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26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7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1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8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0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95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0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ettings" Target="settings.xml"/><Relationship Id="rId21" Type="http://schemas.openxmlformats.org/officeDocument/2006/relationships/image" Target="media/image14.jpg"/><Relationship Id="rId7" Type="http://schemas.openxmlformats.org/officeDocument/2006/relationships/footer" Target="footer1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B49A4B-A2BA-47E0-AD78-56870E5E50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21</Pages>
  <Words>6270</Words>
  <Characters>36121</Characters>
  <Application>Microsoft Office Word</Application>
  <DocSecurity>0</DocSecurity>
  <Lines>2778</Lines>
  <Paragraphs>2355</Paragraphs>
  <ScaleCrop>false</ScaleCrop>
  <Company/>
  <LinksUpToDate>false</LinksUpToDate>
  <CharactersWithSpaces>40036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陈键洺</dc:creator>
  <cp:keywords/>
  <dc:description/>
  <cp:lastModifiedBy>键洺 陈</cp:lastModifiedBy>
  <cp:revision>13</cp:revision>
  <cp:lastPrinted>2025-07-23T05:12:00Z</cp:lastPrinted>
  <dcterms:created xsi:type="dcterms:W3CDTF">2025-08-19T03:06:00Z</dcterms:created>
  <dcterms:modified xsi:type="dcterms:W3CDTF">2025-08-19T06:27:00Z</dcterms:modified>
</cp:coreProperties>
</file>