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AA12" w14:textId="77777777" w:rsidR="00A9242C" w:rsidRPr="002A50BD" w:rsidRDefault="00A9242C" w:rsidP="00B17D22">
      <w:pPr>
        <w:jc w:val="center"/>
        <w:rPr>
          <w:rFonts w:ascii="Times New Roman" w:hAnsi="Times New Roman" w:cs="Times New Roman"/>
        </w:rPr>
      </w:pPr>
    </w:p>
    <w:p w14:paraId="27EDAD8C" w14:textId="210EB5B4" w:rsidR="00B17D22" w:rsidRPr="005E433C" w:rsidRDefault="002A50BD" w:rsidP="002A50BD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C080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2C080D" w:rsidRPr="002C080D">
        <w:rPr>
          <w:rFonts w:ascii="Times New Roman" w:hAnsi="Times New Roman" w:cs="Times New Roman"/>
          <w:sz w:val="24"/>
          <w:szCs w:val="24"/>
        </w:rPr>
        <w:t>2</w:t>
      </w:r>
      <w:r w:rsidRPr="002C080D">
        <w:rPr>
          <w:rFonts w:ascii="Times New Roman" w:hAnsi="Times New Roman" w:cs="Times New Roman"/>
          <w:sz w:val="24"/>
          <w:szCs w:val="24"/>
        </w:rPr>
        <w:t xml:space="preserve">: List of compounds </w:t>
      </w:r>
      <w:r w:rsidR="005E433C" w:rsidRPr="002C080D">
        <w:rPr>
          <w:rFonts w:ascii="Times New Roman" w:hAnsi="Times New Roman" w:cs="Times New Roman"/>
          <w:sz w:val="24"/>
          <w:szCs w:val="24"/>
        </w:rPr>
        <w:t xml:space="preserve">detected in chromatogram </w:t>
      </w:r>
      <w:r w:rsidR="00B13CBD" w:rsidRPr="002C080D">
        <w:rPr>
          <w:rFonts w:ascii="Times New Roman" w:hAnsi="Times New Roman" w:cs="Times New Roman"/>
          <w:sz w:val="24"/>
          <w:szCs w:val="24"/>
        </w:rPr>
        <w:t>other than CHC</w:t>
      </w:r>
      <w:r w:rsidR="005E433C" w:rsidRPr="002C080D">
        <w:rPr>
          <w:rFonts w:ascii="Times New Roman" w:hAnsi="Times New Roman" w:cs="Times New Roman"/>
          <w:sz w:val="24"/>
          <w:szCs w:val="24"/>
        </w:rPr>
        <w:t>s</w:t>
      </w:r>
      <w:r w:rsidRPr="002C080D">
        <w:rPr>
          <w:rFonts w:ascii="Times New Roman" w:hAnsi="Times New Roman" w:cs="Times New Roman"/>
          <w:sz w:val="24"/>
          <w:szCs w:val="24"/>
        </w:rPr>
        <w:t xml:space="preserve">. </w:t>
      </w:r>
      <w:r w:rsidR="00B13CBD" w:rsidRPr="002C080D">
        <w:rPr>
          <w:rFonts w:ascii="Times New Roman" w:hAnsi="Times New Roman" w:cs="Times New Roman"/>
          <w:sz w:val="24"/>
          <w:szCs w:val="24"/>
        </w:rPr>
        <w:t>P</w:t>
      </w:r>
      <w:r w:rsidRPr="002C080D">
        <w:rPr>
          <w:rFonts w:ascii="Times New Roman" w:hAnsi="Times New Roman" w:cs="Times New Roman"/>
          <w:sz w:val="24"/>
          <w:szCs w:val="24"/>
        </w:rPr>
        <w:t xml:space="preserve">resence of a specific compound in a particular </w:t>
      </w:r>
      <w:r w:rsidR="005E433C" w:rsidRPr="002C080D">
        <w:rPr>
          <w:rFonts w:ascii="Times New Roman" w:hAnsi="Times New Roman" w:cs="Times New Roman"/>
          <w:sz w:val="24"/>
          <w:szCs w:val="24"/>
        </w:rPr>
        <w:t xml:space="preserve">life stage is </w:t>
      </w:r>
      <w:r w:rsidR="0006209A" w:rsidRPr="002C080D">
        <w:rPr>
          <w:rFonts w:ascii="Times New Roman" w:hAnsi="Times New Roman" w:cs="Times New Roman"/>
          <w:sz w:val="24"/>
          <w:szCs w:val="24"/>
        </w:rPr>
        <w:t xml:space="preserve">indicated with '+'. </w:t>
      </w:r>
      <w:r w:rsidR="005E433C" w:rsidRPr="002C080D">
        <w:rPr>
          <w:rFonts w:ascii="Times New Roman" w:hAnsi="Times New Roman" w:cs="Times New Roman"/>
          <w:sz w:val="24"/>
          <w:szCs w:val="24"/>
        </w:rPr>
        <w:t>The blank cell represents absence of compounds</w:t>
      </w:r>
      <w:r w:rsidR="005E433C" w:rsidRPr="005E433C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14:paraId="112E707E" w14:textId="77777777" w:rsidR="002A50BD" w:rsidRDefault="002A50BD" w:rsidP="002A5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3123"/>
        <w:gridCol w:w="1534"/>
        <w:gridCol w:w="1654"/>
        <w:gridCol w:w="1572"/>
      </w:tblGrid>
      <w:tr w:rsidR="002A50BD" w:rsidRPr="002A50BD" w14:paraId="7680B1AA" w14:textId="77777777" w:rsidTr="0023772A">
        <w:trPr>
          <w:trHeight w:val="288"/>
        </w:trPr>
        <w:tc>
          <w:tcPr>
            <w:tcW w:w="1133" w:type="dxa"/>
            <w:shd w:val="clear" w:color="auto" w:fill="A6A6A6" w:themeFill="background1" w:themeFillShade="A6"/>
            <w:noWrap/>
            <w:vAlign w:val="center"/>
            <w:hideMark/>
          </w:tcPr>
          <w:p w14:paraId="12868B8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Retention time (Rt)</w:t>
            </w:r>
          </w:p>
        </w:tc>
        <w:tc>
          <w:tcPr>
            <w:tcW w:w="3123" w:type="dxa"/>
            <w:shd w:val="clear" w:color="auto" w:fill="A6A6A6" w:themeFill="background1" w:themeFillShade="A6"/>
            <w:noWrap/>
            <w:vAlign w:val="center"/>
            <w:hideMark/>
          </w:tcPr>
          <w:p w14:paraId="4EA3BE7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Compounds</w:t>
            </w:r>
          </w:p>
        </w:tc>
        <w:tc>
          <w:tcPr>
            <w:tcW w:w="1534" w:type="dxa"/>
            <w:shd w:val="clear" w:color="auto" w:fill="A6A6A6" w:themeFill="background1" w:themeFillShade="A6"/>
            <w:noWrap/>
            <w:vAlign w:val="center"/>
            <w:hideMark/>
          </w:tcPr>
          <w:p w14:paraId="7ACDCD5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O. </w:t>
            </w:r>
            <w:proofErr w:type="spellStart"/>
            <w:r w:rsidRPr="002A50BD">
              <w:rPr>
                <w:rFonts w:ascii="Times New Roman" w:hAnsi="Times New Roman" w:cs="Times New Roman"/>
                <w:b/>
                <w:bCs/>
                <w:i/>
                <w:iCs/>
              </w:rPr>
              <w:t>smaragdina</w:t>
            </w:r>
            <w:proofErr w:type="spellEnd"/>
            <w:r w:rsidRPr="002A50BD">
              <w:rPr>
                <w:rFonts w:ascii="Times New Roman" w:hAnsi="Times New Roman" w:cs="Times New Roman"/>
                <w:b/>
                <w:bCs/>
              </w:rPr>
              <w:t xml:space="preserve"> adult</w:t>
            </w:r>
          </w:p>
        </w:tc>
        <w:tc>
          <w:tcPr>
            <w:tcW w:w="1654" w:type="dxa"/>
            <w:shd w:val="clear" w:color="auto" w:fill="A6A6A6" w:themeFill="background1" w:themeFillShade="A6"/>
            <w:noWrap/>
            <w:vAlign w:val="center"/>
            <w:hideMark/>
          </w:tcPr>
          <w:p w14:paraId="444A753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O. </w:t>
            </w:r>
            <w:proofErr w:type="spellStart"/>
            <w:r w:rsidRPr="002A50BD">
              <w:rPr>
                <w:rFonts w:ascii="Times New Roman" w:hAnsi="Times New Roman" w:cs="Times New Roman"/>
                <w:b/>
                <w:bCs/>
                <w:i/>
                <w:iCs/>
              </w:rPr>
              <w:t>smaragdina</w:t>
            </w:r>
            <w:proofErr w:type="spellEnd"/>
            <w:r w:rsidRPr="002A50BD">
              <w:rPr>
                <w:rFonts w:ascii="Times New Roman" w:hAnsi="Times New Roman" w:cs="Times New Roman"/>
                <w:b/>
                <w:bCs/>
              </w:rPr>
              <w:t xml:space="preserve"> larvae (stage I and II)</w:t>
            </w:r>
          </w:p>
        </w:tc>
        <w:tc>
          <w:tcPr>
            <w:tcW w:w="1572" w:type="dxa"/>
            <w:shd w:val="clear" w:color="auto" w:fill="A6A6A6" w:themeFill="background1" w:themeFillShade="A6"/>
            <w:noWrap/>
            <w:vAlign w:val="center"/>
            <w:hideMark/>
          </w:tcPr>
          <w:p w14:paraId="777FA24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  <w:i/>
                <w:iCs/>
              </w:rPr>
              <w:t>P. marginata</w:t>
            </w:r>
            <w:r w:rsidRPr="002A50BD">
              <w:rPr>
                <w:rFonts w:ascii="Times New Roman" w:hAnsi="Times New Roman" w:cs="Times New Roman"/>
                <w:b/>
                <w:bCs/>
              </w:rPr>
              <w:t xml:space="preserve"> larvae (stage I and II)</w:t>
            </w:r>
          </w:p>
        </w:tc>
      </w:tr>
      <w:tr w:rsidR="002A50BD" w:rsidRPr="002A50BD" w14:paraId="0AEB5843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422CB1F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4.84</w:t>
            </w:r>
          </w:p>
        </w:tc>
        <w:tc>
          <w:tcPr>
            <w:tcW w:w="3123" w:type="dxa"/>
            <w:noWrap/>
            <w:vAlign w:val="center"/>
            <w:hideMark/>
          </w:tcPr>
          <w:p w14:paraId="47B4C15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Hexanoic acid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7C69708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740DFF8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810787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470552B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01A5B7B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23" w:type="dxa"/>
            <w:noWrap/>
            <w:vAlign w:val="center"/>
            <w:hideMark/>
          </w:tcPr>
          <w:p w14:paraId="4D84C15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Benzene, 1,2,4-triemthyl-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78FAF23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4E2BF13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06D1A9E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16297ADF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480205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5.92</w:t>
            </w:r>
          </w:p>
        </w:tc>
        <w:tc>
          <w:tcPr>
            <w:tcW w:w="3123" w:type="dxa"/>
            <w:noWrap/>
            <w:vAlign w:val="center"/>
            <w:hideMark/>
          </w:tcPr>
          <w:p w14:paraId="5264D17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p-Cymene</w:t>
            </w:r>
          </w:p>
        </w:tc>
        <w:tc>
          <w:tcPr>
            <w:tcW w:w="1534" w:type="dxa"/>
            <w:noWrap/>
            <w:vAlign w:val="center"/>
            <w:hideMark/>
          </w:tcPr>
          <w:p w14:paraId="00C5913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3661890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6D3CB4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FC384A3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05B72F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3" w:type="dxa"/>
            <w:noWrap/>
            <w:vAlign w:val="center"/>
            <w:hideMark/>
          </w:tcPr>
          <w:p w14:paraId="5F5618D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D-Limonene</w:t>
            </w:r>
          </w:p>
        </w:tc>
        <w:tc>
          <w:tcPr>
            <w:tcW w:w="1534" w:type="dxa"/>
            <w:noWrap/>
            <w:vAlign w:val="center"/>
            <w:hideMark/>
          </w:tcPr>
          <w:p w14:paraId="0502CE6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57B56CB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661932E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9BF0217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AC4598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3123" w:type="dxa"/>
            <w:noWrap/>
            <w:vAlign w:val="center"/>
            <w:hideMark/>
          </w:tcPr>
          <w:p w14:paraId="19AC454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Benzene, 1,4-diethyl-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00EA5A1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398FA92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575A2EB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76F2785E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6FBFFD8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3123" w:type="dxa"/>
            <w:noWrap/>
            <w:vAlign w:val="center"/>
            <w:hideMark/>
          </w:tcPr>
          <w:p w14:paraId="336D0CD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Heptanoic acid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799258F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7E6BD2C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0982B8A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72DCB755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4F00939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7.51</w:t>
            </w:r>
          </w:p>
        </w:tc>
        <w:tc>
          <w:tcPr>
            <w:tcW w:w="3123" w:type="dxa"/>
            <w:noWrap/>
            <w:vAlign w:val="center"/>
            <w:hideMark/>
          </w:tcPr>
          <w:p w14:paraId="642B52A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Nonanal</w:t>
            </w:r>
          </w:p>
        </w:tc>
        <w:tc>
          <w:tcPr>
            <w:tcW w:w="1534" w:type="dxa"/>
            <w:noWrap/>
            <w:vAlign w:val="center"/>
            <w:hideMark/>
          </w:tcPr>
          <w:p w14:paraId="6D0FF84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18B5EEC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169525E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7EDB782D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872279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7.689</w:t>
            </w:r>
          </w:p>
        </w:tc>
        <w:tc>
          <w:tcPr>
            <w:tcW w:w="3123" w:type="dxa"/>
            <w:noWrap/>
            <w:vAlign w:val="center"/>
            <w:hideMark/>
          </w:tcPr>
          <w:p w14:paraId="6E65EBD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Hexanoic acid, 2-ethyl-</w:t>
            </w:r>
          </w:p>
        </w:tc>
        <w:tc>
          <w:tcPr>
            <w:tcW w:w="1534" w:type="dxa"/>
            <w:noWrap/>
            <w:vAlign w:val="center"/>
            <w:hideMark/>
          </w:tcPr>
          <w:p w14:paraId="5714F64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5A39397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605D859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44C37030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449E53A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3123" w:type="dxa"/>
            <w:noWrap/>
            <w:vAlign w:val="center"/>
            <w:hideMark/>
          </w:tcPr>
          <w:p w14:paraId="08FB15F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238578D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5279DC7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280AE36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7BA9D95A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8B3C5F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3123" w:type="dxa"/>
            <w:noWrap/>
            <w:vAlign w:val="center"/>
            <w:hideMark/>
          </w:tcPr>
          <w:p w14:paraId="43BF71F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228428F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432528F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03A2126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0DCBC5DB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E04584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8.86</w:t>
            </w:r>
          </w:p>
        </w:tc>
        <w:tc>
          <w:tcPr>
            <w:tcW w:w="3123" w:type="dxa"/>
            <w:noWrap/>
            <w:vAlign w:val="center"/>
            <w:hideMark/>
          </w:tcPr>
          <w:p w14:paraId="47BB0B3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Octanoic acid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6DAAD12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4D27265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71F637E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27E3B260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D721EB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9.52</w:t>
            </w:r>
          </w:p>
        </w:tc>
        <w:tc>
          <w:tcPr>
            <w:tcW w:w="3123" w:type="dxa"/>
            <w:noWrap/>
            <w:vAlign w:val="center"/>
            <w:hideMark/>
          </w:tcPr>
          <w:p w14:paraId="7E1199F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Naphthalene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044B7A4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5E9E095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6FDA61B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4A51F29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653EE15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123" w:type="dxa"/>
            <w:noWrap/>
            <w:vAlign w:val="center"/>
            <w:hideMark/>
          </w:tcPr>
          <w:p w14:paraId="3856D57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3-Hydroxy dodecane</w:t>
            </w:r>
          </w:p>
        </w:tc>
        <w:tc>
          <w:tcPr>
            <w:tcW w:w="1534" w:type="dxa"/>
            <w:noWrap/>
            <w:vAlign w:val="center"/>
            <w:hideMark/>
          </w:tcPr>
          <w:p w14:paraId="7648056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4405269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14A5B88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153371F6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DA934F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3123" w:type="dxa"/>
            <w:noWrap/>
            <w:vAlign w:val="center"/>
            <w:hideMark/>
          </w:tcPr>
          <w:p w14:paraId="1F62F0F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Nonanoic acid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31C2A41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131D21C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FA6987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CEA67CF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71A7995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11.37</w:t>
            </w:r>
          </w:p>
        </w:tc>
        <w:tc>
          <w:tcPr>
            <w:tcW w:w="3123" w:type="dxa"/>
            <w:noWrap/>
            <w:vAlign w:val="center"/>
            <w:hideMark/>
          </w:tcPr>
          <w:p w14:paraId="45B2C0E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759F222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74EF046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10886DD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48BBCF7C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279D4B7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12.32</w:t>
            </w:r>
          </w:p>
        </w:tc>
        <w:tc>
          <w:tcPr>
            <w:tcW w:w="3123" w:type="dxa"/>
            <w:noWrap/>
            <w:vAlign w:val="center"/>
            <w:hideMark/>
          </w:tcPr>
          <w:p w14:paraId="5864D0D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2EACECA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3AFF71A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74B7C2D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4E0B0BB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6813A63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14.48</w:t>
            </w:r>
          </w:p>
        </w:tc>
        <w:tc>
          <w:tcPr>
            <w:tcW w:w="3123" w:type="dxa"/>
            <w:noWrap/>
            <w:vAlign w:val="center"/>
            <w:hideMark/>
          </w:tcPr>
          <w:p w14:paraId="54DD0BA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Decanoic acid</w:t>
            </w:r>
          </w:p>
        </w:tc>
        <w:tc>
          <w:tcPr>
            <w:tcW w:w="1534" w:type="dxa"/>
            <w:noWrap/>
            <w:vAlign w:val="center"/>
            <w:hideMark/>
          </w:tcPr>
          <w:p w14:paraId="3F143CC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066BE8C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74CE996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13FCE8F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2AE8D06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15.54</w:t>
            </w:r>
          </w:p>
        </w:tc>
        <w:tc>
          <w:tcPr>
            <w:tcW w:w="3123" w:type="dxa"/>
            <w:noWrap/>
            <w:vAlign w:val="center"/>
            <w:hideMark/>
          </w:tcPr>
          <w:p w14:paraId="408EAF9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Undecanol</w:t>
            </w:r>
          </w:p>
        </w:tc>
        <w:tc>
          <w:tcPr>
            <w:tcW w:w="1534" w:type="dxa"/>
            <w:noWrap/>
            <w:vAlign w:val="center"/>
            <w:hideMark/>
          </w:tcPr>
          <w:p w14:paraId="3CF22C7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31A07C1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74C5544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40F53D52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7E433F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123" w:type="dxa"/>
            <w:noWrap/>
            <w:vAlign w:val="center"/>
            <w:hideMark/>
          </w:tcPr>
          <w:p w14:paraId="28AA79C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2F0E821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5AA25C9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21C5EBD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2708575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B3E3EB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19.31</w:t>
            </w:r>
          </w:p>
        </w:tc>
        <w:tc>
          <w:tcPr>
            <w:tcW w:w="3123" w:type="dxa"/>
            <w:noWrap/>
            <w:vAlign w:val="center"/>
            <w:hideMark/>
          </w:tcPr>
          <w:p w14:paraId="3DF7E63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6A47A49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59833D0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1AC92A8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1F58349C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21BCB73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21.07</w:t>
            </w:r>
          </w:p>
        </w:tc>
        <w:tc>
          <w:tcPr>
            <w:tcW w:w="3123" w:type="dxa"/>
            <w:noWrap/>
            <w:vAlign w:val="center"/>
            <w:hideMark/>
          </w:tcPr>
          <w:p w14:paraId="5FCE81E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Octadecane, 3-ethyl-5-(2-ethylbutyl)-</w:t>
            </w:r>
          </w:p>
        </w:tc>
        <w:tc>
          <w:tcPr>
            <w:tcW w:w="1534" w:type="dxa"/>
            <w:vAlign w:val="center"/>
          </w:tcPr>
          <w:p w14:paraId="105AD74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0801C6D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4736E0B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60C4B91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5E713E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22.25</w:t>
            </w:r>
          </w:p>
        </w:tc>
        <w:tc>
          <w:tcPr>
            <w:tcW w:w="3123" w:type="dxa"/>
            <w:noWrap/>
            <w:vAlign w:val="center"/>
            <w:hideMark/>
          </w:tcPr>
          <w:p w14:paraId="5CF22BA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51807C4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492BAF5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2BF3764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456D2A3B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0BBDD1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22.76</w:t>
            </w:r>
          </w:p>
        </w:tc>
        <w:tc>
          <w:tcPr>
            <w:tcW w:w="3123" w:type="dxa"/>
            <w:noWrap/>
            <w:vAlign w:val="center"/>
            <w:hideMark/>
          </w:tcPr>
          <w:p w14:paraId="121E301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Phen-1,4-diol, 2,3-dimethyl-5-trifluoromethyl-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2B27058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130B972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3EB1C8B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36AB9A1D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07FA03E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23.85</w:t>
            </w:r>
          </w:p>
        </w:tc>
        <w:tc>
          <w:tcPr>
            <w:tcW w:w="3123" w:type="dxa"/>
            <w:noWrap/>
            <w:vAlign w:val="center"/>
            <w:hideMark/>
          </w:tcPr>
          <w:p w14:paraId="1D74B96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Hexadecanol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21F9109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6AFD38F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0F7FD8C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2917FF95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70442C3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24.35</w:t>
            </w:r>
          </w:p>
        </w:tc>
        <w:tc>
          <w:tcPr>
            <w:tcW w:w="3123" w:type="dxa"/>
            <w:noWrap/>
            <w:vAlign w:val="center"/>
            <w:hideMark/>
          </w:tcPr>
          <w:p w14:paraId="02621AF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Hexadecanoic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08B16AD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195CB6A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14D777B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5C2DD2C1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8B4C86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24.49</w:t>
            </w:r>
          </w:p>
        </w:tc>
        <w:tc>
          <w:tcPr>
            <w:tcW w:w="3123" w:type="dxa"/>
            <w:noWrap/>
            <w:vAlign w:val="center"/>
            <w:hideMark/>
          </w:tcPr>
          <w:p w14:paraId="6A786A9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Butyl octyl phthalate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289D5B1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37BD314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7017CD5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20616915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64FB270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25.89</w:t>
            </w:r>
          </w:p>
        </w:tc>
        <w:tc>
          <w:tcPr>
            <w:tcW w:w="3123" w:type="dxa"/>
            <w:noWrap/>
            <w:vAlign w:val="center"/>
            <w:hideMark/>
          </w:tcPr>
          <w:p w14:paraId="12152D7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517E9DC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0177A9D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66BA9E8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84CD005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409121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27.19</w:t>
            </w:r>
          </w:p>
        </w:tc>
        <w:tc>
          <w:tcPr>
            <w:tcW w:w="3123" w:type="dxa"/>
            <w:noWrap/>
            <w:vAlign w:val="center"/>
            <w:hideMark/>
          </w:tcPr>
          <w:p w14:paraId="7B08A0F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15136FE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25B7F04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1C893F4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0B9E6DF8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5D53220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27.32</w:t>
            </w:r>
          </w:p>
        </w:tc>
        <w:tc>
          <w:tcPr>
            <w:tcW w:w="3123" w:type="dxa"/>
            <w:noWrap/>
            <w:vAlign w:val="center"/>
            <w:hideMark/>
          </w:tcPr>
          <w:p w14:paraId="2EF0B51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Octadecanoic acid</w:t>
            </w:r>
          </w:p>
        </w:tc>
        <w:tc>
          <w:tcPr>
            <w:tcW w:w="1534" w:type="dxa"/>
            <w:noWrap/>
            <w:vAlign w:val="center"/>
            <w:hideMark/>
          </w:tcPr>
          <w:p w14:paraId="6360076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7609B2C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6D1CF98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3CA3864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7ED6B2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3123" w:type="dxa"/>
            <w:noWrap/>
            <w:vAlign w:val="center"/>
            <w:hideMark/>
          </w:tcPr>
          <w:p w14:paraId="4A35A45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Nonadecanol</w:t>
            </w:r>
            <w:proofErr w:type="spellEnd"/>
          </w:p>
        </w:tc>
        <w:tc>
          <w:tcPr>
            <w:tcW w:w="1534" w:type="dxa"/>
            <w:noWrap/>
            <w:vAlign w:val="center"/>
            <w:hideMark/>
          </w:tcPr>
          <w:p w14:paraId="06EF902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2F78FDA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4FA6F9C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56CCE1E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0FE2250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31.21</w:t>
            </w:r>
          </w:p>
        </w:tc>
        <w:tc>
          <w:tcPr>
            <w:tcW w:w="3123" w:type="dxa"/>
            <w:noWrap/>
            <w:vAlign w:val="center"/>
            <w:hideMark/>
          </w:tcPr>
          <w:p w14:paraId="71B3491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060714F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58BC81C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2CB89A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0461A5A9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A2C37C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31.86</w:t>
            </w:r>
          </w:p>
        </w:tc>
        <w:tc>
          <w:tcPr>
            <w:tcW w:w="3123" w:type="dxa"/>
            <w:noWrap/>
            <w:vAlign w:val="center"/>
            <w:hideMark/>
          </w:tcPr>
          <w:p w14:paraId="2D65AAAF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3051D50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4E66B5D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55A4DA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7E8D7B0E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11CFB6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32.14</w:t>
            </w:r>
          </w:p>
        </w:tc>
        <w:tc>
          <w:tcPr>
            <w:tcW w:w="3123" w:type="dxa"/>
            <w:noWrap/>
            <w:vAlign w:val="center"/>
            <w:hideMark/>
          </w:tcPr>
          <w:p w14:paraId="3FE5119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noWrap/>
            <w:vAlign w:val="center"/>
            <w:hideMark/>
          </w:tcPr>
          <w:p w14:paraId="51E13ED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4934047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6B9CEF1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7E550BC4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4B6B45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32.83</w:t>
            </w:r>
          </w:p>
        </w:tc>
        <w:tc>
          <w:tcPr>
            <w:tcW w:w="3123" w:type="dxa"/>
            <w:noWrap/>
            <w:vAlign w:val="center"/>
            <w:hideMark/>
          </w:tcPr>
          <w:p w14:paraId="4031F30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Phthalic acid, bis-n-octyl ester</w:t>
            </w:r>
          </w:p>
        </w:tc>
        <w:tc>
          <w:tcPr>
            <w:tcW w:w="1534" w:type="dxa"/>
            <w:vAlign w:val="center"/>
          </w:tcPr>
          <w:p w14:paraId="574549E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1832090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290212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739D296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FB1514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lastRenderedPageBreak/>
              <w:t>33.08</w:t>
            </w:r>
          </w:p>
        </w:tc>
        <w:tc>
          <w:tcPr>
            <w:tcW w:w="3123" w:type="dxa"/>
            <w:noWrap/>
            <w:vAlign w:val="center"/>
            <w:hideMark/>
          </w:tcPr>
          <w:p w14:paraId="7088841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Siloxine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derivative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404011A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74F2804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1630BFC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67F5A5EA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050C58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33.12</w:t>
            </w:r>
          </w:p>
        </w:tc>
        <w:tc>
          <w:tcPr>
            <w:tcW w:w="3123" w:type="dxa"/>
            <w:noWrap/>
            <w:vAlign w:val="center"/>
            <w:hideMark/>
          </w:tcPr>
          <w:p w14:paraId="25B650E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Methyl glycocholate, 3TMS derivative</w:t>
            </w:r>
          </w:p>
        </w:tc>
        <w:tc>
          <w:tcPr>
            <w:tcW w:w="1534" w:type="dxa"/>
            <w:vAlign w:val="center"/>
          </w:tcPr>
          <w:p w14:paraId="5E4AF36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noWrap/>
            <w:vAlign w:val="center"/>
            <w:hideMark/>
          </w:tcPr>
          <w:p w14:paraId="7C69954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7991C313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94E58DB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5EADF2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34.83</w:t>
            </w:r>
          </w:p>
        </w:tc>
        <w:tc>
          <w:tcPr>
            <w:tcW w:w="3123" w:type="dxa"/>
            <w:noWrap/>
            <w:vAlign w:val="center"/>
            <w:hideMark/>
          </w:tcPr>
          <w:p w14:paraId="2E7F5FD1" w14:textId="1EAA92B0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Z-(13,14-</w:t>
            </w:r>
            <w:r w:rsidR="00836682" w:rsidRPr="002A50BD">
              <w:rPr>
                <w:rFonts w:ascii="Times New Roman" w:hAnsi="Times New Roman" w:cs="Times New Roman"/>
              </w:rPr>
              <w:t>Epoxy) tetradec</w:t>
            </w:r>
            <w:r w:rsidRPr="002A50BD">
              <w:rPr>
                <w:rFonts w:ascii="Times New Roman" w:hAnsi="Times New Roman" w:cs="Times New Roman"/>
              </w:rPr>
              <w:t>-11-en-1-ol acetate</w:t>
            </w:r>
          </w:p>
        </w:tc>
        <w:tc>
          <w:tcPr>
            <w:tcW w:w="1534" w:type="dxa"/>
            <w:vAlign w:val="center"/>
          </w:tcPr>
          <w:p w14:paraId="678B927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707DD7C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26CB1E18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F0BDEFA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2DB3B71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35.96</w:t>
            </w:r>
          </w:p>
        </w:tc>
        <w:tc>
          <w:tcPr>
            <w:tcW w:w="3123" w:type="dxa"/>
            <w:noWrap/>
            <w:vAlign w:val="center"/>
            <w:hideMark/>
          </w:tcPr>
          <w:p w14:paraId="62844FB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Decanedioic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acid, bis (2-ethylhexyl)-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08F2EF3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6ACF81E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35B8010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155FC73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5760592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36.19</w:t>
            </w:r>
          </w:p>
        </w:tc>
        <w:tc>
          <w:tcPr>
            <w:tcW w:w="3123" w:type="dxa"/>
            <w:noWrap/>
            <w:vAlign w:val="center"/>
            <w:hideMark/>
          </w:tcPr>
          <w:p w14:paraId="0BC0897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Suprene</w:t>
            </w:r>
            <w:proofErr w:type="spellEnd"/>
          </w:p>
        </w:tc>
        <w:tc>
          <w:tcPr>
            <w:tcW w:w="1534" w:type="dxa"/>
            <w:noWrap/>
            <w:vAlign w:val="center"/>
            <w:hideMark/>
          </w:tcPr>
          <w:p w14:paraId="74670C8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3059410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noWrap/>
            <w:vAlign w:val="center"/>
            <w:hideMark/>
          </w:tcPr>
          <w:p w14:paraId="6B20B89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3C9FC9D9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3AC2BD3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36.23</w:t>
            </w:r>
          </w:p>
        </w:tc>
        <w:tc>
          <w:tcPr>
            <w:tcW w:w="3123" w:type="dxa"/>
            <w:noWrap/>
            <w:vAlign w:val="center"/>
            <w:hideMark/>
          </w:tcPr>
          <w:p w14:paraId="5BE0CC7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Squalene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5A114FB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652B1E4D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42366A7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17E3ADAF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590F698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37.21</w:t>
            </w:r>
          </w:p>
        </w:tc>
        <w:tc>
          <w:tcPr>
            <w:tcW w:w="3123" w:type="dxa"/>
            <w:noWrap/>
            <w:vAlign w:val="center"/>
            <w:hideMark/>
          </w:tcPr>
          <w:p w14:paraId="3F4FC512" w14:textId="470A01B2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Corynan-17-ol,18,19-didehydro-10-methoxy</w:t>
            </w:r>
            <w:r w:rsidR="00836682" w:rsidRPr="002A50BD">
              <w:rPr>
                <w:rFonts w:ascii="Times New Roman" w:hAnsi="Times New Roman" w:cs="Times New Roman"/>
              </w:rPr>
              <w:t>-, acetate</w:t>
            </w:r>
            <w:r w:rsidRPr="002A50BD">
              <w:rPr>
                <w:rFonts w:ascii="Times New Roman" w:hAnsi="Times New Roman" w:cs="Times New Roman"/>
              </w:rPr>
              <w:t xml:space="preserve"> (ester)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72480E64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515CFDC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7780810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54E5659D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148AE40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37.89</w:t>
            </w:r>
          </w:p>
        </w:tc>
        <w:tc>
          <w:tcPr>
            <w:tcW w:w="3123" w:type="dxa"/>
            <w:noWrap/>
            <w:vAlign w:val="center"/>
            <w:hideMark/>
          </w:tcPr>
          <w:p w14:paraId="2F5A7EA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0BD">
              <w:rPr>
                <w:rFonts w:ascii="Times New Roman" w:hAnsi="Times New Roman" w:cs="Times New Roman"/>
              </w:rPr>
              <w:t>Octanic</w:t>
            </w:r>
            <w:proofErr w:type="spellEnd"/>
            <w:r w:rsidRPr="002A50BD">
              <w:rPr>
                <w:rFonts w:ascii="Times New Roman" w:hAnsi="Times New Roman" w:cs="Times New Roman"/>
              </w:rPr>
              <w:t xml:space="preserve"> acid, hexadecyl ester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3DBA1A59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279192F6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16BFBDEA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0BD" w:rsidRPr="002A50BD" w14:paraId="151E68E2" w14:textId="77777777" w:rsidTr="0023772A">
        <w:trPr>
          <w:trHeight w:val="288"/>
        </w:trPr>
        <w:tc>
          <w:tcPr>
            <w:tcW w:w="1133" w:type="dxa"/>
            <w:noWrap/>
            <w:vAlign w:val="center"/>
            <w:hideMark/>
          </w:tcPr>
          <w:p w14:paraId="7F782D4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39.37</w:t>
            </w:r>
          </w:p>
        </w:tc>
        <w:tc>
          <w:tcPr>
            <w:tcW w:w="3123" w:type="dxa"/>
            <w:noWrap/>
            <w:vAlign w:val="center"/>
            <w:hideMark/>
          </w:tcPr>
          <w:p w14:paraId="406EA0B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Cholesterol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6F1859B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noWrap/>
            <w:vAlign w:val="center"/>
            <w:hideMark/>
          </w:tcPr>
          <w:p w14:paraId="14373F31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267FEFC7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A50BD" w:rsidRPr="002A50BD" w14:paraId="60229CFD" w14:textId="77777777" w:rsidTr="0023772A">
        <w:trPr>
          <w:trHeight w:val="409"/>
        </w:trPr>
        <w:tc>
          <w:tcPr>
            <w:tcW w:w="1133" w:type="dxa"/>
            <w:noWrap/>
            <w:vAlign w:val="center"/>
            <w:hideMark/>
          </w:tcPr>
          <w:p w14:paraId="4AAA536F" w14:textId="6304D619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40.</w:t>
            </w:r>
            <w:r w:rsidR="002D3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23" w:type="dxa"/>
            <w:noWrap/>
            <w:vAlign w:val="center"/>
            <w:hideMark/>
          </w:tcPr>
          <w:p w14:paraId="034F9F0C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</w:rPr>
            </w:pPr>
            <w:r w:rsidRPr="002A50BD">
              <w:rPr>
                <w:rFonts w:ascii="Times New Roman" w:hAnsi="Times New Roman" w:cs="Times New Roman"/>
              </w:rPr>
              <w:t>Octanoic acid, octadecyl ester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  <w:hideMark/>
          </w:tcPr>
          <w:p w14:paraId="20953B0B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  <w:hideMark/>
          </w:tcPr>
          <w:p w14:paraId="1806EADE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  <w:hideMark/>
          </w:tcPr>
          <w:p w14:paraId="5C6D1745" w14:textId="77777777" w:rsidR="002A50BD" w:rsidRPr="002A50BD" w:rsidRDefault="002A50BD" w:rsidP="00767C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3772A" w:rsidRPr="002A50BD" w14:paraId="1EC7FD71" w14:textId="77777777" w:rsidTr="0023772A">
        <w:trPr>
          <w:trHeight w:val="288"/>
        </w:trPr>
        <w:tc>
          <w:tcPr>
            <w:tcW w:w="1133" w:type="dxa"/>
            <w:noWrap/>
            <w:vAlign w:val="center"/>
          </w:tcPr>
          <w:p w14:paraId="605E8403" w14:textId="58D7A8E4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41.49</w:t>
            </w:r>
          </w:p>
        </w:tc>
        <w:tc>
          <w:tcPr>
            <w:tcW w:w="3123" w:type="dxa"/>
            <w:noWrap/>
            <w:vAlign w:val="center"/>
          </w:tcPr>
          <w:p w14:paraId="24FB5923" w14:textId="18574C0F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Octacosanol</w:t>
            </w:r>
            <w:proofErr w:type="spellEnd"/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</w:tcPr>
          <w:p w14:paraId="5997495D" w14:textId="70E2418E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</w:tcPr>
          <w:p w14:paraId="1BE650BA" w14:textId="32F9E829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</w:tcPr>
          <w:p w14:paraId="6DB39E2C" w14:textId="384C453C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  <w:tr w:rsidR="0023772A" w:rsidRPr="002A50BD" w14:paraId="0E609FDC" w14:textId="77777777" w:rsidTr="0023772A">
        <w:trPr>
          <w:trHeight w:val="288"/>
        </w:trPr>
        <w:tc>
          <w:tcPr>
            <w:tcW w:w="1133" w:type="dxa"/>
            <w:noWrap/>
            <w:vAlign w:val="center"/>
          </w:tcPr>
          <w:p w14:paraId="403B2EE9" w14:textId="03B03829" w:rsidR="0023772A" w:rsidRDefault="0023772A" w:rsidP="00237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42.287</w:t>
            </w:r>
          </w:p>
        </w:tc>
        <w:tc>
          <w:tcPr>
            <w:tcW w:w="3123" w:type="dxa"/>
            <w:noWrap/>
            <w:vAlign w:val="center"/>
          </w:tcPr>
          <w:p w14:paraId="39837E88" w14:textId="1A673312" w:rsidR="0023772A" w:rsidRDefault="0023772A" w:rsidP="00237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Unidentified branched CHC</w:t>
            </w:r>
          </w:p>
        </w:tc>
        <w:tc>
          <w:tcPr>
            <w:tcW w:w="1534" w:type="dxa"/>
            <w:shd w:val="clear" w:color="auto" w:fill="D0CECE" w:themeFill="background2" w:themeFillShade="E6"/>
            <w:noWrap/>
            <w:vAlign w:val="center"/>
          </w:tcPr>
          <w:p w14:paraId="0499F1BD" w14:textId="041EF988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654" w:type="dxa"/>
            <w:shd w:val="clear" w:color="auto" w:fill="D0CECE" w:themeFill="background2" w:themeFillShade="E6"/>
            <w:noWrap/>
            <w:vAlign w:val="center"/>
          </w:tcPr>
          <w:p w14:paraId="20DB9A55" w14:textId="33578E87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572" w:type="dxa"/>
            <w:shd w:val="clear" w:color="auto" w:fill="D0CECE" w:themeFill="background2" w:themeFillShade="E6"/>
            <w:noWrap/>
            <w:vAlign w:val="center"/>
          </w:tcPr>
          <w:p w14:paraId="23BC6AF9" w14:textId="4103ACC1" w:rsidR="0023772A" w:rsidRPr="002A50BD" w:rsidRDefault="0023772A" w:rsidP="00237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BD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</w:tbl>
    <w:p w14:paraId="7C4C347D" w14:textId="77777777" w:rsidR="002A50BD" w:rsidRPr="002A50BD" w:rsidRDefault="002A50BD" w:rsidP="002A5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0BD" w:rsidRPr="002A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22"/>
    <w:rsid w:val="0004617D"/>
    <w:rsid w:val="0006209A"/>
    <w:rsid w:val="0008363D"/>
    <w:rsid w:val="0023772A"/>
    <w:rsid w:val="002A50BD"/>
    <w:rsid w:val="002C080D"/>
    <w:rsid w:val="002D3220"/>
    <w:rsid w:val="00563DAC"/>
    <w:rsid w:val="005E433C"/>
    <w:rsid w:val="00836682"/>
    <w:rsid w:val="0089796F"/>
    <w:rsid w:val="00A9242C"/>
    <w:rsid w:val="00B13CBD"/>
    <w:rsid w:val="00B17D22"/>
    <w:rsid w:val="00BD56B5"/>
    <w:rsid w:val="00D85F1C"/>
    <w:rsid w:val="00E1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86732"/>
  <w15:chartTrackingRefBased/>
  <w15:docId w15:val="{E98504F1-20BA-41B9-ACA6-21625A8B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1546</Characters>
  <Application>Microsoft Office Word</Application>
  <DocSecurity>0</DocSecurity>
  <Lines>309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Manna</dc:creator>
  <cp:keywords/>
  <dc:description/>
  <cp:lastModifiedBy>Avishek Dolai</cp:lastModifiedBy>
  <cp:revision>11</cp:revision>
  <dcterms:created xsi:type="dcterms:W3CDTF">2024-01-02T19:51:00Z</dcterms:created>
  <dcterms:modified xsi:type="dcterms:W3CDTF">2024-09-19T05:19:00Z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4f90d20a3b94fbebc27e256e49a342230d9a3e7b97077f574cf1add89128eb86</vt:lpwstr>
  </property>
</Properties>
</file>