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bidi w:val="0"/>
      </w:pPr>
      <w:r>
        <w:t>Supplementary Material</w:t>
      </w:r>
    </w:p>
    <w:p>
      <w:pPr>
        <w:pStyle w:val="9"/>
        <w:bidi w:val="0"/>
      </w:pPr>
      <w:r>
        <w:t>Supplementary Data</w:t>
      </w:r>
    </w:p>
    <w:p>
      <w:pPr>
        <w:pStyle w:val="11"/>
        <w:bidi w:val="0"/>
        <w:rPr>
          <w:rFonts w:hint="default"/>
          <w:lang w:val="en-GB" w:eastAsia="en-GB"/>
        </w:rPr>
      </w:pPr>
      <w:r>
        <w:rPr>
          <w:rFonts w:hint="default"/>
          <w:lang w:val="en-GB" w:eastAsia="en-GB"/>
        </w:rPr>
        <w:t>Search Strategy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>PUBMED：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>((((((((("telitacicept" [Supplementary Concept]) OR ((Recombinant Fusion Proteins[Title/Abstract]) OR (Telitacicept[Title/Abstract]))) OR ("belimumab" [Supplementary Concept])) OR (((((((((BEL-114333[Title/Abstract]) OR (BEL114333[Title/Abstract])) AND (("Lupus Erythematosus, Systemic"[Mesh]) OR ((((((Lupus Erythematosus, Systemic[Title/Abstract]) OR (Systemic Lupus Erythematosus[Title/Abstract])) OR (Lupus Erythematosus Disseminatus[Title/Abstract])) OR (Libman-Sacks Disease[Title/Abstract])) OR (Disease, Libman-Sacks[Title/Abstract])) OR (Libman Sacks Disease[Title/Abstract])))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>Web of Science：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>telitacicept (topic) OR belimumab OR BEL-114333 OR BEL114333 OR HGS-1006 OR HGS1006 OR LymphoStat-B OR GSK-1550188 OR GSK1550188 OR Benlysta OR Belimumab (summary) OR belimumab (topic) and Preprint Citation Index  (Exclusion – Database)</w:t>
      </w:r>
      <w:r>
        <w:rPr>
          <w:rFonts w:hint="default" w:eastAsia="Times New Roman" w:cs="Times New Roman"/>
          <w:szCs w:val="24"/>
          <w:lang w:val="en-GB" w:eastAsia="en-GB"/>
        </w:rPr>
        <w:tab/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>Lupus Erythematosus, Systemic  (topic) OR Lupus Erythematosus, Systemic OR Systemic Lupus Erythematosus OR Lupus Erythematosus Disseminatus OR Libman-Sacks Disease OR Disease, Libman-Sacks OR Libman Sacks Disease  (summary) and Preprint Citation Index  (Exclusion – Database)</w:t>
      </w:r>
      <w:r>
        <w:rPr>
          <w:rFonts w:hint="default" w:eastAsia="Times New Roman" w:cs="Times New Roman"/>
          <w:szCs w:val="24"/>
          <w:lang w:val="en-GB" w:eastAsia="en-GB"/>
        </w:rPr>
        <w:tab/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>TS=(telitacicept) OR AB=(belimumab OR BEL-114333 OR BEL114333 OR HGS-1006 OR HGS1006 OR LymphoStat-B OR GSK-1550188 OR GSK1550188 OR Benlysta OR Belimumab) AND TS=(Lupus Erythematosus, Systemic) OR AB=(Lupus Erythematosus, Systemic OR Systemic Lupus Erythematosus OR Lupus Erythematosus Disseminatus OR Libman-Sacks Disease OR Disease, Libman-Sacks OR Libman Sacks Disease)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>EMBASE: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 xml:space="preserve">#1.  telitacicept:ab,ti                                     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 xml:space="preserve">#2.  belimumab:ab,ti OR 'bel 114333':ab,ti OR          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 xml:space="preserve">     bel114333:ab,ti OR 'hgs 1006':ab,ti OR 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 xml:space="preserve">     hgs1006:ab,ti OR 'lymphostat b':ab,ti OR 'gsk 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 xml:space="preserve">     1550188':ab,ti OR gsk1550188:ab,ti OR 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 xml:space="preserve">     benlysta:ab,ti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>#3.  #1 OR #2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 xml:space="preserve">#4.  'systemic lupus erythematosus':ab,ti OR 'lupus          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 xml:space="preserve">     erythematosus disseminatus':ab,ti OR 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 xml:space="preserve">     'libman-sacks disease':ab,ti OR 'disease, 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 xml:space="preserve">     libman-sacks':ab,ti OR 'libman sacks 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 xml:space="preserve">     disease':ab,ti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 xml:space="preserve">#5.  #3 AND #5                                                 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 xml:space="preserve">#6.  'randomized controlled trial':it OR 'controlled       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 xml:space="preserve">     clinical trial':it OR randomized:ab,ti OR 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 xml:space="preserve">     placebo:ab,ti OR ('clinical trial':ab,ti AND 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 xml:space="preserve">     topic:ab,ti) OR randomly:ab,ti OR trial:ti                                                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 xml:space="preserve">#7.  #5 AND #6                                              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>Medline: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>S4</w:t>
      </w:r>
      <w:r>
        <w:rPr>
          <w:rFonts w:hint="default" w:eastAsia="Times New Roman" w:cs="Times New Roman"/>
          <w:szCs w:val="24"/>
          <w:lang w:val="en-GB" w:eastAsia="en-GB"/>
        </w:rPr>
        <w:tab/>
      </w:r>
      <w:r>
        <w:rPr>
          <w:rFonts w:hint="default" w:eastAsia="Times New Roman" w:cs="Times New Roman"/>
          <w:szCs w:val="24"/>
          <w:lang w:val="en-GB" w:eastAsia="en-GB"/>
        </w:rPr>
        <w:t>(PT ( randomized controlled trials or rct or randomised control trials ) OR AB ( randomized or controlled or trials or placebo or randomly ) OR TI trial NOT ( animals not humans )) AND (S1 AND S2 AND S3)</w:t>
      </w:r>
      <w:r>
        <w:rPr>
          <w:rFonts w:hint="default" w:eastAsia="Times New Roman" w:cs="Times New Roman"/>
          <w:szCs w:val="24"/>
          <w:lang w:val="en-GB" w:eastAsia="en-GB"/>
        </w:rPr>
        <w:tab/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>S3</w:t>
      </w:r>
      <w:r>
        <w:rPr>
          <w:rFonts w:hint="default" w:eastAsia="Times New Roman" w:cs="Times New Roman"/>
          <w:szCs w:val="24"/>
          <w:lang w:val="en-GB" w:eastAsia="en-GB"/>
        </w:rPr>
        <w:tab/>
      </w:r>
      <w:r>
        <w:rPr>
          <w:rFonts w:hint="default" w:eastAsia="Times New Roman" w:cs="Times New Roman"/>
          <w:szCs w:val="24"/>
          <w:lang w:val="en-GB" w:eastAsia="en-GB"/>
        </w:rPr>
        <w:t>PT ( randomized controlled trials or rct or randomised control trials ) OR AB ( randomized or controlled or trials or placebo or randomly ) OR TI trial NOT ( animals not humans )</w:t>
      </w:r>
      <w:r>
        <w:rPr>
          <w:rFonts w:hint="default" w:eastAsia="Times New Roman" w:cs="Times New Roman"/>
          <w:szCs w:val="24"/>
          <w:lang w:val="en-GB" w:eastAsia="en-GB"/>
        </w:rPr>
        <w:tab/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>S2</w:t>
      </w:r>
      <w:r>
        <w:rPr>
          <w:rFonts w:hint="default" w:eastAsia="Times New Roman" w:cs="Times New Roman"/>
          <w:szCs w:val="24"/>
          <w:lang w:val="en-GB" w:eastAsia="en-GB"/>
        </w:rPr>
        <w:tab/>
      </w:r>
      <w:r>
        <w:rPr>
          <w:rFonts w:hint="default" w:eastAsia="Times New Roman" w:cs="Times New Roman"/>
          <w:szCs w:val="24"/>
          <w:lang w:val="en-GB" w:eastAsia="en-GB"/>
        </w:rPr>
        <w:t>AB ( Lupus Erythematosus, Systemic or Systemic Lupus Erythematosus or Lupus Erythematosus Disseminatus or Libman-Sacks Disease or Disease, Libman-Sacks or Libman Sacks Disease ) OR MH Lupus Erythematosus, Systemic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>S1</w:t>
      </w:r>
      <w:r>
        <w:rPr>
          <w:rFonts w:hint="default" w:eastAsia="Times New Roman" w:cs="Times New Roman"/>
          <w:szCs w:val="24"/>
          <w:lang w:val="en-GB" w:eastAsia="en-GB"/>
        </w:rPr>
        <w:tab/>
      </w:r>
      <w:r>
        <w:rPr>
          <w:rFonts w:hint="default" w:eastAsia="Times New Roman" w:cs="Times New Roman"/>
          <w:szCs w:val="24"/>
          <w:lang w:val="en-GB" w:eastAsia="en-GB"/>
        </w:rPr>
        <w:t xml:space="preserve">AB Telitacicept or Belimumab or BEL-114333 or BEL114333 or HGS-1006 or HGS1006 or LymphoStat-B or GSK-1550188 or GSK1550188 or Benlysta </w:t>
      </w:r>
    </w:p>
    <w:p>
      <w:pPr>
        <w:spacing w:before="100" w:beforeAutospacing="1" w:after="100" w:afterAutospacing="1"/>
        <w:jc w:val="both"/>
        <w:rPr>
          <w:rFonts w:hint="default" w:eastAsia="Times New Roman" w:cs="Times New Roman"/>
          <w:szCs w:val="24"/>
          <w:lang w:val="en-GB" w:eastAsia="en-GB"/>
        </w:rPr>
      </w:pPr>
      <w:r>
        <w:rPr>
          <w:rFonts w:hint="default" w:eastAsia="Times New Roman" w:cs="Times New Roman"/>
          <w:szCs w:val="24"/>
          <w:lang w:val="en-GB" w:eastAsia="en-GB"/>
        </w:rPr>
        <w:t>https://search.ebscohost.com/login.aspx?direct=true&amp;db=cmedm&amp;bquery=(PT+(randomized+controlled+trials+OR+rct+OR+randomised+control+trials)+OR+AB+(randomized+OR+controlled+OR+trials+OR+placebo+OR+randomly)+OR+TI+trial+NOT+(animals+NOT+humans))+AND+((AB+(Telitacicept+OR+Belimumab+OR+BEL-114333+OR+BEL114333+OR+HGS-1006+OR+HGS1006+OR+LymphoStat-B+OR+GSK-1550188+OR+GSK1550188+OR+Benlysta))+AND+((AB+(Lupus+Erythematosus%2c+Systemic+OR+Systemic+Lupus+Erythematosus+OR+Lupus+Erythematosus+Disseminatus+OR+Libman-Sacks+Disease+OR+Disease%2c+Libman-Sacks+OR+Libman+Sacks+Disease))+OR+(MH+Lupus+Erythematosus%2c+Systemic))+AND+((PT+(randomized+controlled+trials+OR+rct+OR+randomised+control+trials))+OR+(AB+(randomized+OR+controlled+OR+trials+OR+placebo+OR+randomly))+OR+(TI+trial)+NOT+(animals+NOT+humans)))&amp;cli0=FT&amp;clv0=Y&amp;lang=zh-cn&amp;type=1&amp;searchMode=Standard&amp;site=ehost-live</w:t>
      </w:r>
    </w:p>
    <w:p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val="en-GB" w:eastAsia="en-GB"/>
        </w:rPr>
      </w:pPr>
    </w:p>
    <w:p>
      <w:pPr>
        <w:pStyle w:val="11"/>
        <w:bidi w:val="0"/>
      </w:pPr>
      <w:r>
        <w:t>Supplementary Figures and Tables</w:t>
      </w:r>
    </w:p>
    <w:p>
      <w:pPr>
        <w:keepNext/>
        <w:rPr>
          <w:rFonts w:hint="eastAsia" w:cs="Times New Roman"/>
          <w:szCs w:val="24"/>
        </w:rPr>
      </w:pPr>
      <w:r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SEQ Figure \* ARABIC </w:instrText>
      </w:r>
      <w:r>
        <w:rPr>
          <w:rFonts w:cs="Times New Roman"/>
          <w:b/>
          <w:szCs w:val="24"/>
        </w:rPr>
        <w:fldChar w:fldCharType="separate"/>
      </w:r>
      <w:r>
        <w:rPr>
          <w:rFonts w:cs="Times New Roman"/>
          <w:b/>
          <w:szCs w:val="24"/>
        </w:rPr>
        <w:t>1</w:t>
      </w:r>
      <w:r>
        <w:rPr>
          <w:rFonts w:cs="Times New Roman"/>
          <w:b/>
          <w:szCs w:val="24"/>
        </w:rPr>
        <w:fldChar w:fldCharType="end"/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rPr>
          <w:rFonts w:hint="eastAsia" w:cs="Times New Roman"/>
          <w:szCs w:val="24"/>
        </w:rPr>
        <w:t>Diagram of judgements about each risk of bias items for eligible trials.</w:t>
      </w:r>
    </w:p>
    <w:p>
      <w:pPr>
        <w:keepNext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114300" distR="114300">
            <wp:extent cx="1764665" cy="3726815"/>
            <wp:effectExtent l="0" t="0" r="6985" b="6985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372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rPr>
          <w:rFonts w:cs="Times New Roman"/>
          <w:b/>
          <w:szCs w:val="24"/>
        </w:rPr>
      </w:pPr>
    </w:p>
    <w:p>
      <w:pPr>
        <w:keepNext/>
        <w:rPr>
          <w:rFonts w:hint="eastAsia" w:cs="Times New Roman"/>
          <w:szCs w:val="24"/>
        </w:rPr>
      </w:pPr>
      <w:r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SEQ Figure \* ARABIC </w:instrText>
      </w:r>
      <w:r>
        <w:rPr>
          <w:rFonts w:cs="Times New Roman"/>
          <w:b/>
          <w:szCs w:val="24"/>
        </w:rPr>
        <w:fldChar w:fldCharType="separate"/>
      </w:r>
      <w:r>
        <w:rPr>
          <w:rFonts w:cs="Times New Roman"/>
          <w:b/>
          <w:szCs w:val="24"/>
        </w:rPr>
        <w:t>2</w:t>
      </w:r>
      <w:r>
        <w:rPr>
          <w:rFonts w:cs="Times New Roman"/>
          <w:b/>
          <w:szCs w:val="24"/>
        </w:rPr>
        <w:fldChar w:fldCharType="end"/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rPr>
          <w:rFonts w:hint="eastAsia" w:cs="Times New Roman"/>
          <w:szCs w:val="24"/>
        </w:rPr>
        <w:t>Diagram conclusion of risk of bias.</w:t>
      </w:r>
    </w:p>
    <w:p>
      <w:pPr>
        <w:keepNext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114300" distR="114300">
            <wp:extent cx="4039235" cy="1748155"/>
            <wp:effectExtent l="0" t="0" r="8890" b="4445"/>
            <wp:docPr id="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9235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rPr>
          <w:rFonts w:cs="Times New Roman"/>
          <w:b/>
          <w:szCs w:val="24"/>
        </w:rPr>
      </w:pPr>
    </w:p>
    <w:p>
      <w:pPr>
        <w:keepNext/>
        <w:rPr>
          <w:rFonts w:hint="eastAsia" w:cs="Times New Roman"/>
          <w:szCs w:val="24"/>
        </w:rPr>
      </w:pPr>
      <w:r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SEQ Figure \* ARABIC </w:instrText>
      </w:r>
      <w:r>
        <w:rPr>
          <w:rFonts w:cs="Times New Roman"/>
          <w:b/>
          <w:szCs w:val="24"/>
        </w:rPr>
        <w:fldChar w:fldCharType="separate"/>
      </w:r>
      <w:r>
        <w:rPr>
          <w:rFonts w:cs="Times New Roman"/>
          <w:b/>
          <w:szCs w:val="24"/>
        </w:rPr>
        <w:t>3</w:t>
      </w:r>
      <w:r>
        <w:rPr>
          <w:rFonts w:cs="Times New Roman"/>
          <w:b/>
          <w:szCs w:val="24"/>
        </w:rPr>
        <w:fldChar w:fldCharType="end"/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rPr>
          <w:rFonts w:hint="eastAsia" w:cs="Times New Roman"/>
          <w:szCs w:val="24"/>
        </w:rPr>
        <w:t>Diagram of the SRI7 response rate for eligible studies. SRI, the Systemic Lupus Erythematosus Responder Index.</w:t>
      </w:r>
    </w:p>
    <w:p>
      <w:pPr>
        <w:keepNext/>
        <w:ind w:left="0" w:leftChars="0" w:firstLine="0" w:firstLine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114300" distR="114300">
            <wp:extent cx="5045710" cy="2148840"/>
            <wp:effectExtent l="0" t="0" r="2540" b="38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571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rPr>
          <w:rFonts w:cs="Times New Roman"/>
          <w:b/>
          <w:szCs w:val="24"/>
        </w:rPr>
      </w:pPr>
    </w:p>
    <w:p>
      <w:pPr>
        <w:keepNext/>
        <w:rPr>
          <w:rFonts w:hint="eastAsia" w:cs="Times New Roman"/>
          <w:szCs w:val="24"/>
        </w:rPr>
      </w:pPr>
      <w:r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SEQ Figure \* ARABIC </w:instrText>
      </w:r>
      <w:r>
        <w:rPr>
          <w:rFonts w:cs="Times New Roman"/>
          <w:b/>
          <w:szCs w:val="24"/>
        </w:rPr>
        <w:fldChar w:fldCharType="separate"/>
      </w:r>
      <w:r>
        <w:rPr>
          <w:rFonts w:cs="Times New Roman"/>
          <w:b/>
          <w:szCs w:val="24"/>
        </w:rPr>
        <w:t>4</w:t>
      </w:r>
      <w:r>
        <w:rPr>
          <w:rFonts w:cs="Times New Roman"/>
          <w:b/>
          <w:szCs w:val="24"/>
        </w:rPr>
        <w:fldChar w:fldCharType="end"/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rPr>
          <w:rFonts w:hint="eastAsia" w:cs="Times New Roman"/>
          <w:szCs w:val="24"/>
        </w:rPr>
        <w:t>Diagram of the kidney function enhancement for eligible studies.</w:t>
      </w:r>
    </w:p>
    <w:p>
      <w:pPr>
        <w:keepNext/>
        <w:ind w:left="0" w:leftChars="0" w:firstLine="0" w:firstLineChars="0"/>
        <w:rPr>
          <w:rFonts w:cs="Times New Roman"/>
          <w:b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114300" distR="114300">
            <wp:extent cx="4901565" cy="1979930"/>
            <wp:effectExtent l="0" t="0" r="3810" b="127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156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rPr>
          <w:rFonts w:hint="eastAsia" w:cs="Times New Roman"/>
          <w:szCs w:val="24"/>
        </w:rPr>
      </w:pPr>
      <w:r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SEQ Figure \* ARABIC </w:instrText>
      </w:r>
      <w:r>
        <w:rPr>
          <w:rFonts w:cs="Times New Roman"/>
          <w:b/>
          <w:szCs w:val="24"/>
        </w:rPr>
        <w:fldChar w:fldCharType="separate"/>
      </w:r>
      <w:r>
        <w:rPr>
          <w:rFonts w:cs="Times New Roman"/>
          <w:b/>
          <w:szCs w:val="24"/>
        </w:rPr>
        <w:t>5</w:t>
      </w:r>
      <w:r>
        <w:rPr>
          <w:rFonts w:cs="Times New Roman"/>
          <w:b/>
          <w:szCs w:val="24"/>
        </w:rPr>
        <w:fldChar w:fldCharType="end"/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rPr>
          <w:rFonts w:hint="default" w:cs="Times New Roman"/>
          <w:szCs w:val="24"/>
          <w:lang w:val="en-US" w:eastAsia="zh-CN"/>
        </w:rPr>
        <w:t xml:space="preserve">Diagram of subgroup analysis for adverse events. *: </w:t>
      </w:r>
      <w:r>
        <w:rPr>
          <w:rFonts w:hint="default" w:cs="Times New Roman"/>
          <w:i/>
          <w:iCs/>
          <w:szCs w:val="24"/>
          <w:lang w:val="en-US" w:eastAsia="zh-CN"/>
        </w:rPr>
        <w:t>p</w:t>
      </w:r>
      <w:r>
        <w:rPr>
          <w:rFonts w:hint="default" w:cs="Times New Roman"/>
          <w:szCs w:val="24"/>
          <w:lang w:val="en-US" w:eastAsia="zh-CN"/>
        </w:rPr>
        <w:t xml:space="preserve"> value of all groups.</w:t>
      </w:r>
    </w:p>
    <w:p>
      <w:pPr>
        <w:keepNext/>
        <w:ind w:left="0" w:leftChars="0" w:firstLine="0" w:firstLine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114300" distR="114300">
            <wp:extent cx="4913630" cy="2060575"/>
            <wp:effectExtent l="0" t="0" r="1270" b="635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363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rPr>
          <w:rFonts w:cs="Times New Roman"/>
          <w:b/>
          <w:szCs w:val="24"/>
        </w:rPr>
      </w:pPr>
    </w:p>
    <w:p>
      <w:pPr>
        <w:keepNext/>
        <w:rPr>
          <w:rFonts w:hint="eastAsia" w:cs="Times New Roman"/>
          <w:szCs w:val="24"/>
        </w:rPr>
      </w:pPr>
      <w:r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SEQ Figure \* ARABIC </w:instrText>
      </w:r>
      <w:r>
        <w:rPr>
          <w:rFonts w:cs="Times New Roman"/>
          <w:b/>
          <w:szCs w:val="24"/>
        </w:rPr>
        <w:fldChar w:fldCharType="separate"/>
      </w:r>
      <w:r>
        <w:rPr>
          <w:rFonts w:cs="Times New Roman"/>
          <w:b/>
          <w:szCs w:val="24"/>
        </w:rPr>
        <w:t>6</w:t>
      </w:r>
      <w:r>
        <w:rPr>
          <w:rFonts w:cs="Times New Roman"/>
          <w:b/>
          <w:szCs w:val="24"/>
        </w:rPr>
        <w:fldChar w:fldCharType="end"/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rPr>
          <w:rFonts w:hint="default" w:cs="Times New Roman"/>
          <w:szCs w:val="24"/>
        </w:rPr>
        <w:t>Publication bias for SRI4 response rate, prednisone dose reduction, AEs and SAEs.</w:t>
      </w:r>
    </w:p>
    <w:p>
      <w:pPr>
        <w:keepNext/>
        <w:rPr>
          <w:rFonts w:hint="default" w:ascii="Calibri" w:hAnsi="Calibri" w:eastAsia="宋体" w:cs="Calibri"/>
          <w:b/>
          <w:bCs/>
          <w:sz w:val="24"/>
          <w:szCs w:val="24"/>
          <w:lang w:bidi="ar"/>
        </w:rPr>
      </w:pPr>
      <w:r>
        <w:rPr>
          <w:rFonts w:hint="default" w:ascii="Calibri" w:hAnsi="Calibri" w:eastAsia="宋体" w:cs="Calibri"/>
          <w:b/>
          <w:bCs/>
          <w:sz w:val="24"/>
          <w:szCs w:val="24"/>
          <w:lang w:bidi="ar"/>
        </w:rPr>
        <w:drawing>
          <wp:inline distT="0" distB="0" distL="114300" distR="114300">
            <wp:extent cx="2952750" cy="4269740"/>
            <wp:effectExtent l="0" t="0" r="0" b="6985"/>
            <wp:docPr id="10" name="图片 10" descr="Funnel plotSRI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unnel plotSRI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26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rPr>
          <w:rFonts w:cs="Times New Roman"/>
          <w:b/>
          <w:szCs w:val="24"/>
        </w:rPr>
      </w:pPr>
    </w:p>
    <w:p>
      <w:pPr>
        <w:keepNext/>
        <w:rPr>
          <w:rFonts w:hint="eastAsia" w:cs="Times New Roman"/>
          <w:szCs w:val="24"/>
        </w:rPr>
      </w:pPr>
      <w:r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SEQ Figure \* ARABIC </w:instrText>
      </w:r>
      <w:r>
        <w:rPr>
          <w:rFonts w:cs="Times New Roman"/>
          <w:b/>
          <w:szCs w:val="24"/>
        </w:rPr>
        <w:fldChar w:fldCharType="separate"/>
      </w:r>
      <w:r>
        <w:rPr>
          <w:rFonts w:cs="Times New Roman"/>
          <w:b/>
          <w:szCs w:val="24"/>
        </w:rPr>
        <w:t>7</w:t>
      </w:r>
      <w:r>
        <w:rPr>
          <w:rFonts w:cs="Times New Roman"/>
          <w:b/>
          <w:szCs w:val="24"/>
        </w:rPr>
        <w:fldChar w:fldCharType="end"/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rPr>
          <w:rFonts w:hint="default" w:cs="Times New Roman"/>
          <w:szCs w:val="24"/>
        </w:rPr>
        <w:t>Publication bias for SRI4 response rate, prednisone dose reduction, AEs and SAEs.</w:t>
      </w:r>
    </w:p>
    <w:p>
      <w:pPr>
        <w:keepNext/>
        <w:ind w:left="0" w:leftChars="0" w:firstLine="0" w:firstLineChars="0"/>
        <w:rPr>
          <w:rFonts w:hint="default" w:ascii="Calibri" w:hAnsi="Calibri" w:eastAsia="宋体" w:cs="Calibri"/>
          <w:b/>
          <w:bCs/>
          <w:color w:val="FF0000"/>
          <w:sz w:val="24"/>
          <w:szCs w:val="24"/>
        </w:rPr>
      </w:pPr>
      <w:r>
        <w:rPr>
          <w:rFonts w:hint="default" w:ascii="Calibri" w:hAnsi="Calibri" w:eastAsia="宋体" w:cs="Calibri"/>
          <w:b/>
          <w:bCs/>
          <w:color w:val="FF0000"/>
          <w:sz w:val="24"/>
          <w:szCs w:val="24"/>
        </w:rPr>
        <w:drawing>
          <wp:inline distT="0" distB="0" distL="0" distR="0">
            <wp:extent cx="5076190" cy="3482340"/>
            <wp:effectExtent l="0" t="0" r="635" b="3810"/>
            <wp:docPr id="19149757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75749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rPr>
          <w:rFonts w:hint="default" w:ascii="Calibri" w:hAnsi="Calibri" w:eastAsia="宋体" w:cs="Calibri"/>
          <w:b/>
          <w:bCs/>
          <w:color w:val="FF0000"/>
          <w:sz w:val="24"/>
          <w:szCs w:val="24"/>
        </w:rPr>
      </w:pPr>
    </w:p>
    <w:p>
      <w:pPr>
        <w:keepNext/>
        <w:rPr>
          <w:rFonts w:hint="eastAsia" w:eastAsia="宋体" w:cs="Times New Roman"/>
          <w:szCs w:val="24"/>
          <w:lang w:val="en-US" w:eastAsia="zh-CN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 xml:space="preserve">Supplementary </w:t>
      </w:r>
      <w:r>
        <w:rPr>
          <w:rFonts w:hint="eastAsia" w:eastAsia="宋体" w:cs="Times New Roman"/>
          <w:b/>
          <w:szCs w:val="24"/>
          <w:lang w:val="en-US" w:eastAsia="zh-CN"/>
        </w:rPr>
        <w:t>Table</w:t>
      </w:r>
      <w:r>
        <w:rPr>
          <w:rFonts w:cs="Times New Roman"/>
          <w:b/>
          <w:szCs w:val="24"/>
        </w:rPr>
        <w:t xml:space="preserve"> </w:t>
      </w:r>
      <w:r>
        <w:rPr>
          <w:rFonts w:hint="eastAsia" w:eastAsia="宋体" w:cs="Times New Roman"/>
          <w:b/>
          <w:szCs w:val="24"/>
          <w:lang w:val="en-US" w:eastAsia="zh-CN"/>
        </w:rPr>
        <w:t>1</w:t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rPr>
          <w:rFonts w:hint="eastAsia" w:cs="Times New Roman"/>
          <w:szCs w:val="24"/>
        </w:rPr>
        <w:t>Results of ACNOVA analysis.</w:t>
      </w:r>
    </w:p>
    <w:tbl>
      <w:tblPr>
        <w:tblStyle w:val="4"/>
        <w:tblW w:w="3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022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023" w:type="dxa"/>
            <w:shd w:val="clear" w:color="auto" w:fill="FFFFFF"/>
          </w:tcPr>
          <w:p>
            <w:pPr>
              <w:keepNext/>
              <w:rPr>
                <w:rFonts w:hint="eastAsia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22" w:type="dxa"/>
            <w:shd w:val="clear" w:color="auto" w:fill="FFFFFF"/>
            <w:noWrap/>
          </w:tcPr>
          <w:p>
            <w:pPr>
              <w:keepNext/>
              <w:rPr>
                <w:rFonts w:hint="eastAsia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Cs w:val="24"/>
              </w:rPr>
              <w:t>F score</w:t>
            </w:r>
          </w:p>
        </w:tc>
        <w:tc>
          <w:tcPr>
            <w:tcW w:w="1022" w:type="dxa"/>
            <w:shd w:val="clear" w:color="auto" w:fill="FFFFFF"/>
            <w:noWrap/>
          </w:tcPr>
          <w:p>
            <w:pPr>
              <w:keepNext/>
              <w:rPr>
                <w:rFonts w:hint="eastAsia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i/>
                <w:iCs/>
                <w:color w:val="000000"/>
                <w:szCs w:val="24"/>
              </w:rPr>
              <w:t>p</w:t>
            </w:r>
            <w:r>
              <w:rPr>
                <w:rFonts w:hint="eastAsia" w:cs="Times New Roman"/>
                <w:b w:val="0"/>
                <w:bCs w:val="0"/>
                <w:color w:val="000000"/>
                <w:szCs w:val="24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023" w:type="dxa"/>
            <w:shd w:val="clear" w:color="auto" w:fill="FFFFFF"/>
          </w:tcPr>
          <w:p>
            <w:pPr>
              <w:keepNext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age</w:t>
            </w:r>
          </w:p>
        </w:tc>
        <w:tc>
          <w:tcPr>
            <w:tcW w:w="1022" w:type="dxa"/>
            <w:shd w:val="clear" w:color="auto" w:fill="FFFFFF"/>
            <w:noWrap/>
          </w:tcPr>
          <w:p>
            <w:pPr>
              <w:keepNext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4.81</w:t>
            </w:r>
          </w:p>
        </w:tc>
        <w:tc>
          <w:tcPr>
            <w:tcW w:w="1022" w:type="dxa"/>
            <w:shd w:val="clear" w:color="auto" w:fill="FFFFFF"/>
            <w:noWrap/>
          </w:tcPr>
          <w:p>
            <w:pPr>
              <w:keepNext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023" w:type="dxa"/>
            <w:shd w:val="clear" w:color="auto" w:fill="FFFFFF"/>
          </w:tcPr>
          <w:p>
            <w:pPr>
              <w:keepNext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gender</w:t>
            </w:r>
          </w:p>
        </w:tc>
        <w:tc>
          <w:tcPr>
            <w:tcW w:w="1022" w:type="dxa"/>
            <w:shd w:val="clear" w:color="auto" w:fill="FFFFFF"/>
            <w:noWrap/>
          </w:tcPr>
          <w:p>
            <w:pPr>
              <w:keepNext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0.37</w:t>
            </w:r>
          </w:p>
        </w:tc>
        <w:tc>
          <w:tcPr>
            <w:tcW w:w="1022" w:type="dxa"/>
            <w:shd w:val="clear" w:color="auto" w:fill="FFFFFF"/>
            <w:noWrap/>
          </w:tcPr>
          <w:p>
            <w:pPr>
              <w:keepNext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23" w:type="dxa"/>
            <w:shd w:val="clear" w:color="auto" w:fill="FFFFFF"/>
          </w:tcPr>
          <w:p>
            <w:pPr>
              <w:keepNext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baseline SLEDAI</w:t>
            </w:r>
          </w:p>
        </w:tc>
        <w:tc>
          <w:tcPr>
            <w:tcW w:w="1022" w:type="dxa"/>
            <w:shd w:val="clear" w:color="auto" w:fill="FFFFFF"/>
            <w:noWrap/>
          </w:tcPr>
          <w:p>
            <w:pPr>
              <w:keepNext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0.61</w:t>
            </w:r>
          </w:p>
        </w:tc>
        <w:tc>
          <w:tcPr>
            <w:tcW w:w="1022" w:type="dxa"/>
            <w:shd w:val="clear" w:color="auto" w:fill="FFFFFF"/>
            <w:noWrap/>
          </w:tcPr>
          <w:p>
            <w:pPr>
              <w:keepNext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023" w:type="dxa"/>
            <w:shd w:val="clear" w:color="auto" w:fill="FFFFFF"/>
          </w:tcPr>
          <w:p>
            <w:pPr>
              <w:keepNext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disease duration</w:t>
            </w:r>
          </w:p>
        </w:tc>
        <w:tc>
          <w:tcPr>
            <w:tcW w:w="1022" w:type="dxa"/>
            <w:shd w:val="clear" w:color="auto" w:fill="FFFFFF"/>
            <w:noWrap/>
          </w:tcPr>
          <w:p>
            <w:pPr>
              <w:keepNext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3.81</w:t>
            </w:r>
          </w:p>
        </w:tc>
        <w:tc>
          <w:tcPr>
            <w:tcW w:w="1022" w:type="dxa"/>
            <w:shd w:val="clear" w:color="auto" w:fill="FFFFFF"/>
            <w:noWrap/>
          </w:tcPr>
          <w:p>
            <w:pPr>
              <w:keepNext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0.11</w:t>
            </w:r>
          </w:p>
        </w:tc>
      </w:tr>
    </w:tbl>
    <w:p>
      <w:pPr>
        <w:keepNext/>
        <w:rPr>
          <w:rFonts w:hint="eastAsia" w:cs="Times New Roman"/>
          <w:szCs w:val="24"/>
        </w:rPr>
      </w:pPr>
    </w:p>
    <w:p>
      <w:pPr>
        <w:keepNext/>
        <w:rPr>
          <w:rFonts w:cs="Times New Roman"/>
          <w:b/>
          <w:szCs w:val="24"/>
        </w:rPr>
      </w:pPr>
    </w:p>
    <w:p>
      <w:pPr>
        <w:keepNext/>
        <w:rPr>
          <w:rFonts w:hint="eastAsia" w:cs="Times New Roman"/>
          <w:szCs w:val="24"/>
        </w:rPr>
      </w:pPr>
      <w:r>
        <w:rPr>
          <w:rFonts w:cs="Times New Roman"/>
          <w:b/>
          <w:szCs w:val="24"/>
        </w:rPr>
        <w:t xml:space="preserve">Supplementary </w:t>
      </w:r>
      <w:r>
        <w:rPr>
          <w:rFonts w:hint="eastAsia" w:eastAsia="宋体" w:cs="Times New Roman"/>
          <w:b/>
          <w:szCs w:val="24"/>
          <w:lang w:val="en-US" w:eastAsia="zh-CN"/>
        </w:rPr>
        <w:t>Table</w:t>
      </w:r>
      <w:r>
        <w:rPr>
          <w:rFonts w:cs="Times New Roman"/>
          <w:b/>
          <w:szCs w:val="24"/>
        </w:rPr>
        <w:t xml:space="preserve"> </w:t>
      </w:r>
      <w:r>
        <w:rPr>
          <w:rFonts w:hint="eastAsia" w:eastAsia="宋体" w:cs="Times New Roman"/>
          <w:b/>
          <w:szCs w:val="24"/>
          <w:lang w:val="en-US" w:eastAsia="zh-CN"/>
        </w:rPr>
        <w:t>2</w:t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rPr>
          <w:rFonts w:hint="eastAsia" w:cs="Times New Roman"/>
          <w:szCs w:val="24"/>
        </w:rPr>
        <w:t>Results of meta-regression analysis.</w:t>
      </w:r>
    </w:p>
    <w:tbl>
      <w:tblPr>
        <w:tblStyle w:val="4"/>
        <w:tblW w:w="8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671"/>
        <w:gridCol w:w="2303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100" w:type="dxa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Covariates (baseline)</w:t>
            </w:r>
          </w:p>
        </w:tc>
        <w:tc>
          <w:tcPr>
            <w:tcW w:w="1676" w:type="dxa"/>
            <w:shd w:val="clear" w:color="auto" w:fill="FFFFFF"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Dependent</w:t>
            </w:r>
          </w:p>
        </w:tc>
        <w:tc>
          <w:tcPr>
            <w:tcW w:w="2303" w:type="dxa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Coefficient (95%CI)</w:t>
            </w:r>
          </w:p>
        </w:tc>
        <w:tc>
          <w:tcPr>
            <w:tcW w:w="1959" w:type="dxa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p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SLEDAI</w:t>
            </w:r>
          </w:p>
        </w:tc>
        <w:tc>
          <w:tcPr>
            <w:tcW w:w="1676" w:type="dxa"/>
            <w:shd w:val="clear" w:color="auto" w:fill="FFFFFF"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SRI4 response rate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-0.08(-1.48,1.32)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76" w:type="dxa"/>
            <w:shd w:val="clear" w:color="auto" w:fill="FFFFFF"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SLEDAI reduction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age</w:t>
            </w:r>
          </w:p>
        </w:tc>
        <w:tc>
          <w:tcPr>
            <w:tcW w:w="1676" w:type="dxa"/>
            <w:shd w:val="clear" w:color="auto" w:fill="FFFFFF"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SRI4 response rate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-0.04(-0.73,0.64)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76" w:type="dxa"/>
            <w:shd w:val="clear" w:color="auto" w:fill="FFFFFF"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SLEDAI reduction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0.74(-8.09,9.57)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gender</w:t>
            </w:r>
          </w:p>
        </w:tc>
        <w:tc>
          <w:tcPr>
            <w:tcW w:w="1676" w:type="dxa"/>
            <w:shd w:val="clear" w:color="auto" w:fill="FFFFFF"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SRI4 response rate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-0.29(-4.85,4.26)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76" w:type="dxa"/>
            <w:shd w:val="clear" w:color="auto" w:fill="FFFFFF"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SLEDAI reduction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0.99(-173.05,175.04)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injection method</w:t>
            </w:r>
          </w:p>
        </w:tc>
        <w:tc>
          <w:tcPr>
            <w:tcW w:w="1676" w:type="dxa"/>
            <w:shd w:val="clear" w:color="auto" w:fill="FFFFFF"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SRI4 response rate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0.15(-0.07,0.36)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76" w:type="dxa"/>
            <w:shd w:val="clear" w:color="auto" w:fill="FFFFFF"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SLEDAI reduction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0.19(-15.43,15.81)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prednisone use</w:t>
            </w:r>
          </w:p>
        </w:tc>
        <w:tc>
          <w:tcPr>
            <w:tcW w:w="1676" w:type="dxa"/>
            <w:shd w:val="clear" w:color="auto" w:fill="FFFFFF"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SRI4 response rate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1.56(-5.63,8.75)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76" w:type="dxa"/>
            <w:shd w:val="clear" w:color="auto" w:fill="FFFFFF"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SLEDAI reduction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41.53(-414.64,497.69)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prednisone dose</w:t>
            </w:r>
          </w:p>
        </w:tc>
        <w:tc>
          <w:tcPr>
            <w:tcW w:w="1676" w:type="dxa"/>
            <w:shd w:val="clear" w:color="auto" w:fill="FFFFFF"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SRI4 response rate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0.01(-1.44,1.46)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76" w:type="dxa"/>
            <w:shd w:val="clear" w:color="auto" w:fill="FFFFFF"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SLEDAI reduction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/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disease duration</w:t>
            </w:r>
          </w:p>
        </w:tc>
        <w:tc>
          <w:tcPr>
            <w:tcW w:w="1676" w:type="dxa"/>
            <w:shd w:val="clear" w:color="auto" w:fill="FFFFFF"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SRI4 response rate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-0.15(-0.96,0.67)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76" w:type="dxa"/>
            <w:shd w:val="clear" w:color="auto" w:fill="FFFFFF"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SLEDAI reduction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2.67(-21.36,26.69)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follow up</w:t>
            </w:r>
          </w:p>
        </w:tc>
        <w:tc>
          <w:tcPr>
            <w:tcW w:w="1676" w:type="dxa"/>
            <w:shd w:val="clear" w:color="auto" w:fill="FFFFFF"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SRI4 response rate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-0.01(-0.02,0.01)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76" w:type="dxa"/>
            <w:shd w:val="clear" w:color="auto" w:fill="FFFFFF"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SLEDAI reduction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-0.05(-3.95,3.86)</w:t>
            </w:r>
          </w:p>
        </w:tc>
        <w:tc>
          <w:tcPr>
            <w:tcW w:w="0" w:type="auto"/>
            <w:shd w:val="clear" w:color="auto" w:fill="FFFFFF"/>
            <w:noWrap/>
          </w:tcPr>
          <w:p>
            <w:pPr>
              <w:keepNext/>
              <w:rPr>
                <w:rFonts w:hint="default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cs="Times New Roman"/>
                <w:b/>
                <w:bCs/>
                <w:color w:val="000000"/>
                <w:szCs w:val="24"/>
              </w:rPr>
              <w:t>0.902</w:t>
            </w:r>
          </w:p>
        </w:tc>
      </w:tr>
    </w:tbl>
    <w:p>
      <w:pPr>
        <w:pStyle w:val="12"/>
        <w:numPr>
          <w:ilvl w:val="0"/>
          <w:numId w:val="0"/>
        </w:numPr>
        <w:rPr>
          <w:rFonts w:hint="eastAsia" w:eastAsiaTheme="minorEastAsia"/>
          <w:lang w:eastAsia="zh-CN"/>
        </w:rPr>
      </w:pPr>
    </w:p>
    <w:p>
      <w:bookmarkStart w:id="0" w:name="_GoBack"/>
      <w:bookmarkEnd w:id="0"/>
    </w:p>
    <w:sectPr>
      <w:headerReference r:id="rId5" w:type="default"/>
      <w:headerReference r:id="rId6" w:type="even"/>
      <w:pgSz w:w="11906" w:h="16838"/>
      <w:pgMar w:top="2948" w:right="2494" w:bottom="2948" w:left="2494" w:header="2381" w:footer="2324" w:gutter="0"/>
      <w:cols w:space="0" w:num="1"/>
      <w:titlePg/>
      <w:docGrid w:linePitch="2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8779A"/>
    <w:multiLevelType w:val="multilevel"/>
    <w:tmpl w:val="7738779A"/>
    <w:lvl w:ilvl="0" w:tentative="0">
      <w:start w:val="1"/>
      <w:numFmt w:val="decimal"/>
      <w:pStyle w:val="9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11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964"/>
        </w:tabs>
        <w:ind w:left="964" w:hanging="964"/>
      </w:pPr>
      <w:rPr>
        <w:rFonts w:hint="default" w:ascii="Times New Roman" w:hAnsi="Times New Roman"/>
        <w:b w:val="0"/>
        <w:i/>
        <w:sz w:val="20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7D9521C8"/>
    <w:multiLevelType w:val="multilevel"/>
    <w:tmpl w:val="7D9521C8"/>
    <w:lvl w:ilvl="0" w:tentative="0">
      <w:start w:val="1"/>
      <w:numFmt w:val="decimal"/>
      <w:pStyle w:val="12"/>
      <w:lvlText w:val="%1."/>
      <w:lvlJc w:val="right"/>
      <w:pPr>
        <w:tabs>
          <w:tab w:val="left" w:pos="341"/>
        </w:tabs>
        <w:ind w:left="341" w:hanging="11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96"/>
        </w:tabs>
        <w:ind w:left="1896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616"/>
        </w:tabs>
        <w:ind w:left="2616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3336"/>
        </w:tabs>
        <w:ind w:left="3336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056"/>
        </w:tabs>
        <w:ind w:left="4056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776"/>
        </w:tabs>
        <w:ind w:left="4776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496"/>
        </w:tabs>
        <w:ind w:left="5496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6216"/>
        </w:tabs>
        <w:ind w:left="6216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YTYyN2Q2OGNlODIwZmVhNTE1OTNmMmJhYTRjMjkifQ=="/>
  </w:docVars>
  <w:rsids>
    <w:rsidRoot w:val="00000000"/>
    <w:rsid w:val="3D45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0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apertitle"/>
    <w:basedOn w:val="1"/>
    <w:next w:val="7"/>
    <w:qFormat/>
    <w:uiPriority w:val="0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7">
    <w:name w:val="author"/>
    <w:basedOn w:val="1"/>
    <w:next w:val="8"/>
    <w:qFormat/>
    <w:uiPriority w:val="0"/>
    <w:pPr>
      <w:spacing w:after="200" w:line="220" w:lineRule="atLeast"/>
      <w:ind w:firstLine="0"/>
      <w:jc w:val="center"/>
    </w:pPr>
  </w:style>
  <w:style w:type="paragraph" w:customStyle="1" w:styleId="8">
    <w:name w:val="address"/>
    <w:basedOn w:val="1"/>
    <w:qFormat/>
    <w:uiPriority w:val="0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9">
    <w:name w:val="heading1"/>
    <w:basedOn w:val="1"/>
    <w:next w:val="10"/>
    <w:qFormat/>
    <w:uiPriority w:val="0"/>
    <w:pPr>
      <w:keepNext/>
      <w:keepLines/>
      <w:numPr>
        <w:ilvl w:val="0"/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10">
    <w:name w:val="p1a"/>
    <w:basedOn w:val="1"/>
    <w:next w:val="1"/>
    <w:qFormat/>
    <w:uiPriority w:val="0"/>
    <w:pPr>
      <w:ind w:firstLine="0"/>
    </w:pPr>
  </w:style>
  <w:style w:type="paragraph" w:customStyle="1" w:styleId="11">
    <w:name w:val="heading2"/>
    <w:basedOn w:val="1"/>
    <w:next w:val="10"/>
    <w:qFormat/>
    <w:uiPriority w:val="0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paragraph" w:customStyle="1" w:styleId="12">
    <w:name w:val="referenceitem"/>
    <w:basedOn w:val="1"/>
    <w:qFormat/>
    <w:uiPriority w:val="0"/>
    <w:pPr>
      <w:numPr>
        <w:ilvl w:val="0"/>
        <w:numId w:val="2"/>
      </w:numPr>
      <w:spacing w:line="220" w:lineRule="atLeas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7.png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2025-08-19T03:18:05Z</dcterms:created>
  <dc:creator>QianJW</dc:creator>
  <cp:lastModifiedBy>养pooh场场主</cp:lastModifiedBy>
  <dcterms:modified xsi:type="dcterms:W3CDTF">2025-08-19T03:18:15Z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57C67BADA8C64B05932C14B9A62C77D5</vt:lpwstr>
  </property>
</Properties>
</file>