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svg" ContentType="image/svg+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ACC4FB7" w14:textId="77777777" w:rsidR="0033744B" w:rsidRPr="00471C10" w:rsidRDefault="0033744B" w:rsidP="00CB3FB6">
      <w:pPr>
        <w:pStyle w:val="p1"/>
        <w:jc w:val="center"/>
        <w:rPr>
          <w:sz w:val="36"/>
          <w:szCs w:val="36"/>
          <w:lang w:val="en-GB"/>
        </w:rPr>
      </w:pPr>
      <w:r w:rsidRPr="00471C10">
        <w:rPr>
          <w:sz w:val="36"/>
          <w:szCs w:val="36"/>
          <w:lang w:val="en-GB"/>
        </w:rPr>
        <w:t>Supplementary Material for</w:t>
      </w:r>
    </w:p>
    <w:p w14:paraId="4B1AED68" w14:textId="77777777" w:rsidR="0033744B" w:rsidRPr="00471C10" w:rsidRDefault="0033744B" w:rsidP="0033744B">
      <w:pPr>
        <w:pStyle w:val="p1"/>
        <w:jc w:val="center"/>
        <w:rPr>
          <w:sz w:val="36"/>
          <w:szCs w:val="36"/>
          <w:lang w:val="en-GB"/>
        </w:rPr>
      </w:pPr>
    </w:p>
    <w:p w14:paraId="63128506" w14:textId="77777777" w:rsidR="0033744B" w:rsidRDefault="0033744B" w:rsidP="0033744B">
      <w:pPr>
        <w:spacing w:line="360" w:lineRule="auto"/>
        <w:jc w:val="center"/>
        <w:rPr>
          <w:rFonts w:ascii="Times New Roman" w:hAnsi="Times New Roman" w:cs="Times New Roman"/>
          <w:b/>
          <w:bCs/>
          <w:sz w:val="28"/>
          <w:szCs w:val="28"/>
        </w:rPr>
      </w:pPr>
      <w:r w:rsidRPr="00471C10">
        <w:rPr>
          <w:rFonts w:ascii="Times New Roman" w:hAnsi="Times New Roman" w:cs="Times New Roman"/>
          <w:b/>
          <w:bCs/>
          <w:sz w:val="28"/>
          <w:szCs w:val="28"/>
        </w:rPr>
        <w:t>Direct Joule-Heated Synthesis Enables High Performing Bulk Thermoelectrics</w:t>
      </w:r>
    </w:p>
    <w:p w14:paraId="588613A4" w14:textId="77777777" w:rsidR="0033744B" w:rsidRPr="00471C10" w:rsidRDefault="0033744B" w:rsidP="0033744B">
      <w:pPr>
        <w:spacing w:line="360" w:lineRule="auto"/>
        <w:jc w:val="center"/>
        <w:rPr>
          <w:rFonts w:ascii="Times New Roman" w:hAnsi="Times New Roman" w:cs="Times New Roman"/>
          <w:b/>
          <w:bCs/>
          <w:sz w:val="28"/>
          <w:szCs w:val="28"/>
        </w:rPr>
      </w:pPr>
    </w:p>
    <w:p w14:paraId="226159C7" w14:textId="724C9FD9" w:rsidR="00B75FB7" w:rsidRPr="00B82029" w:rsidRDefault="00B75FB7" w:rsidP="00B75FB7">
      <w:pPr>
        <w:jc w:val="center"/>
        <w:rPr>
          <w:rFonts w:ascii="Times New Roman" w:hAnsi="Times New Roman" w:cs="Times New Roman"/>
          <w:color w:val="000000" w:themeColor="text1"/>
          <w:sz w:val="24"/>
          <w:szCs w:val="24"/>
        </w:rPr>
      </w:pPr>
      <w:r w:rsidRPr="00B82029">
        <w:rPr>
          <w:rFonts w:ascii="Times New Roman" w:hAnsi="Times New Roman" w:cs="Times New Roman"/>
          <w:color w:val="000000" w:themeColor="text1"/>
          <w:sz w:val="24"/>
          <w:szCs w:val="24"/>
        </w:rPr>
        <w:t>Chenguang Zhang</w:t>
      </w:r>
      <w:r w:rsidRPr="00B82029">
        <w:rPr>
          <w:rFonts w:ascii="Times New Roman" w:hAnsi="Times New Roman" w:cs="Times New Roman"/>
          <w:color w:val="000000" w:themeColor="text1"/>
          <w:sz w:val="24"/>
          <w:szCs w:val="24"/>
          <w:vertAlign w:val="superscript"/>
        </w:rPr>
        <w:t>1</w:t>
      </w:r>
      <w:r>
        <w:rPr>
          <w:rFonts w:ascii="Times New Roman" w:hAnsi="Times New Roman" w:cs="Times New Roman"/>
          <w:sz w:val="24"/>
          <w:szCs w:val="24"/>
        </w:rPr>
        <w:t>*</w:t>
      </w:r>
      <w:r w:rsidRPr="00B82029">
        <w:rPr>
          <w:rFonts w:ascii="Times New Roman" w:hAnsi="Times New Roman" w:cs="Times New Roman"/>
          <w:color w:val="000000" w:themeColor="text1"/>
          <w:sz w:val="24"/>
          <w:szCs w:val="24"/>
        </w:rPr>
        <w:t>, Jose Recatala-Gomez</w:t>
      </w:r>
      <w:r w:rsidRPr="00B82029">
        <w:rPr>
          <w:rFonts w:ascii="Times New Roman" w:hAnsi="Times New Roman" w:cs="Times New Roman"/>
          <w:color w:val="000000" w:themeColor="text1"/>
          <w:sz w:val="24"/>
          <w:szCs w:val="24"/>
          <w:vertAlign w:val="superscript"/>
        </w:rPr>
        <w:t>1</w:t>
      </w:r>
      <w:r>
        <w:rPr>
          <w:rFonts w:ascii="Times New Roman" w:hAnsi="Times New Roman" w:cs="Times New Roman"/>
          <w:color w:val="000000" w:themeColor="text1"/>
          <w:sz w:val="24"/>
          <w:szCs w:val="24"/>
        </w:rPr>
        <w:t>*</w:t>
      </w:r>
      <w:r w:rsidRPr="00532768">
        <w:rPr>
          <w:rFonts w:ascii="Times New Roman" w:hAnsi="Times New Roman" w:cs="Times New Roman"/>
          <w:color w:val="000000" w:themeColor="text1"/>
          <w:sz w:val="24"/>
          <w:szCs w:val="24"/>
          <w:vertAlign w:val="superscript"/>
        </w:rPr>
        <w:t>#</w:t>
      </w:r>
      <w:r w:rsidRPr="00B82029">
        <w:rPr>
          <w:rFonts w:ascii="Times New Roman" w:hAnsi="Times New Roman" w:cs="Times New Roman"/>
          <w:color w:val="000000" w:themeColor="text1"/>
          <w:sz w:val="24"/>
          <w:szCs w:val="24"/>
        </w:rPr>
        <w:t xml:space="preserve">, </w:t>
      </w:r>
      <w:r w:rsidRPr="00B82029">
        <w:rPr>
          <w:rFonts w:ascii="Times New Roman" w:hAnsi="Times New Roman" w:cs="Times New Roman"/>
          <w:color w:val="000000" w:themeColor="text1"/>
          <w:sz w:val="24"/>
          <w:szCs w:val="24"/>
          <w:shd w:val="clear" w:color="auto" w:fill="FFFFFF"/>
        </w:rPr>
        <w:t>Zainul Aabdin</w:t>
      </w:r>
      <w:r w:rsidRPr="00B82029">
        <w:rPr>
          <w:rFonts w:ascii="Times New Roman" w:hAnsi="Times New Roman" w:cs="Times New Roman"/>
          <w:color w:val="000000" w:themeColor="text1"/>
          <w:sz w:val="24"/>
          <w:szCs w:val="24"/>
          <w:shd w:val="clear" w:color="auto" w:fill="FFFFFF"/>
          <w:vertAlign w:val="superscript"/>
        </w:rPr>
        <w:t>2</w:t>
      </w:r>
      <w:r>
        <w:rPr>
          <w:rFonts w:ascii="Times New Roman" w:hAnsi="Times New Roman" w:cs="Times New Roman"/>
          <w:sz w:val="24"/>
          <w:szCs w:val="24"/>
        </w:rPr>
        <w:t>*</w:t>
      </w:r>
      <w:r w:rsidRPr="00B82029">
        <w:rPr>
          <w:rFonts w:ascii="Times New Roman" w:hAnsi="Times New Roman" w:cs="Times New Roman"/>
          <w:color w:val="000000" w:themeColor="text1"/>
          <w:sz w:val="24"/>
          <w:szCs w:val="24"/>
          <w:shd w:val="clear" w:color="auto" w:fill="FFFFFF"/>
        </w:rPr>
        <w:t>,</w:t>
      </w:r>
      <w:r w:rsidRPr="00B82029">
        <w:rPr>
          <w:rFonts w:ascii="Times New Roman" w:hAnsi="Times New Roman" w:cs="Times New Roman"/>
          <w:color w:val="000000" w:themeColor="text1"/>
          <w:sz w:val="24"/>
          <w:szCs w:val="24"/>
        </w:rPr>
        <w:t xml:space="preserve"> Yi Jiang</w:t>
      </w:r>
      <w:r w:rsidRPr="00B82029">
        <w:rPr>
          <w:rFonts w:ascii="Times New Roman" w:hAnsi="Times New Roman" w:cs="Times New Roman"/>
          <w:color w:val="000000" w:themeColor="text1"/>
          <w:sz w:val="24"/>
          <w:szCs w:val="24"/>
          <w:vertAlign w:val="superscript"/>
        </w:rPr>
        <w:t>3</w:t>
      </w:r>
      <w:r>
        <w:rPr>
          <w:rFonts w:ascii="Times New Roman" w:hAnsi="Times New Roman" w:cs="Times New Roman"/>
          <w:sz w:val="24"/>
          <w:szCs w:val="24"/>
        </w:rPr>
        <w:t>*</w:t>
      </w:r>
      <w:r w:rsidRPr="00B82029">
        <w:rPr>
          <w:rFonts w:ascii="Times New Roman" w:hAnsi="Times New Roman" w:cs="Times New Roman"/>
          <w:color w:val="000000" w:themeColor="text1"/>
          <w:sz w:val="24"/>
          <w:szCs w:val="24"/>
        </w:rPr>
        <w:t>,</w:t>
      </w:r>
      <w:r w:rsidRPr="00B82029">
        <w:rPr>
          <w:rFonts w:ascii="Times New Roman" w:hAnsi="Times New Roman" w:cs="Times New Roman"/>
          <w:color w:val="000000" w:themeColor="text1"/>
          <w:sz w:val="24"/>
          <w:szCs w:val="24"/>
          <w:vertAlign w:val="superscript"/>
        </w:rPr>
        <w:t xml:space="preserve"> </w:t>
      </w:r>
      <w:proofErr w:type="spellStart"/>
      <w:r w:rsidRPr="00B82029">
        <w:rPr>
          <w:rFonts w:ascii="Times New Roman" w:hAnsi="Times New Roman" w:cs="Times New Roman"/>
          <w:color w:val="000000" w:themeColor="text1"/>
          <w:sz w:val="24"/>
          <w:szCs w:val="24"/>
        </w:rPr>
        <w:t>Luyang</w:t>
      </w:r>
      <w:proofErr w:type="spellEnd"/>
      <w:r w:rsidRPr="00B82029">
        <w:rPr>
          <w:rFonts w:ascii="Times New Roman" w:hAnsi="Times New Roman" w:cs="Times New Roman"/>
          <w:color w:val="000000" w:themeColor="text1"/>
          <w:sz w:val="24"/>
          <w:szCs w:val="24"/>
        </w:rPr>
        <w:t xml:space="preserve"> Jiang</w:t>
      </w:r>
      <w:r w:rsidRPr="00B82029">
        <w:rPr>
          <w:rFonts w:ascii="Times New Roman" w:hAnsi="Times New Roman" w:cs="Times New Roman"/>
          <w:color w:val="000000" w:themeColor="text1"/>
          <w:sz w:val="24"/>
          <w:szCs w:val="24"/>
          <w:vertAlign w:val="superscript"/>
        </w:rPr>
        <w:t>1</w:t>
      </w:r>
      <w:r w:rsidRPr="00B82029">
        <w:rPr>
          <w:rFonts w:ascii="Times New Roman" w:hAnsi="Times New Roman" w:cs="Times New Roman"/>
          <w:color w:val="000000" w:themeColor="text1"/>
          <w:sz w:val="24"/>
          <w:szCs w:val="24"/>
        </w:rPr>
        <w:t>, Sze Yu Tan</w:t>
      </w:r>
      <w:r w:rsidRPr="00B82029">
        <w:rPr>
          <w:rFonts w:ascii="Times New Roman" w:hAnsi="Times New Roman" w:cs="Times New Roman"/>
          <w:color w:val="000000" w:themeColor="text1"/>
          <w:sz w:val="24"/>
          <w:szCs w:val="24"/>
          <w:vertAlign w:val="superscript"/>
        </w:rPr>
        <w:t>2</w:t>
      </w:r>
      <w:r w:rsidRPr="00B82029">
        <w:rPr>
          <w:rFonts w:ascii="Times New Roman" w:hAnsi="Times New Roman" w:cs="Times New Roman"/>
          <w:color w:val="000000" w:themeColor="text1"/>
          <w:sz w:val="24"/>
          <w:szCs w:val="24"/>
        </w:rPr>
        <w:t>, Hong Liu</w:t>
      </w:r>
      <w:r w:rsidRPr="00B82029">
        <w:rPr>
          <w:rFonts w:ascii="Times New Roman" w:hAnsi="Times New Roman" w:cs="Times New Roman"/>
          <w:color w:val="000000" w:themeColor="text1"/>
          <w:sz w:val="24"/>
          <w:szCs w:val="24"/>
          <w:vertAlign w:val="superscript"/>
        </w:rPr>
        <w:t>4,5</w:t>
      </w:r>
      <w:r w:rsidRPr="00B82029">
        <w:rPr>
          <w:rFonts w:ascii="Times New Roman" w:hAnsi="Times New Roman" w:cs="Times New Roman"/>
          <w:color w:val="000000" w:themeColor="text1"/>
          <w:sz w:val="24"/>
          <w:szCs w:val="24"/>
        </w:rPr>
        <w:t>, Yuting Qian</w:t>
      </w:r>
      <w:r w:rsidRPr="00B82029">
        <w:rPr>
          <w:rFonts w:ascii="Times New Roman" w:hAnsi="Times New Roman" w:cs="Times New Roman"/>
          <w:color w:val="000000" w:themeColor="text1"/>
          <w:sz w:val="24"/>
          <w:szCs w:val="24"/>
          <w:vertAlign w:val="superscript"/>
        </w:rPr>
        <w:t>4,5,6</w:t>
      </w:r>
      <w:r w:rsidRPr="00B82029">
        <w:rPr>
          <w:rFonts w:ascii="Times New Roman" w:hAnsi="Times New Roman" w:cs="Times New Roman"/>
          <w:color w:val="000000" w:themeColor="text1"/>
          <w:sz w:val="24"/>
          <w:szCs w:val="24"/>
        </w:rPr>
        <w:t>, Coryl Jing Jun Lee</w:t>
      </w:r>
      <w:r w:rsidRPr="00B82029">
        <w:rPr>
          <w:rFonts w:ascii="Times New Roman" w:hAnsi="Times New Roman" w:cs="Times New Roman"/>
          <w:color w:val="000000" w:themeColor="text1"/>
          <w:sz w:val="24"/>
          <w:szCs w:val="24"/>
          <w:vertAlign w:val="superscript"/>
        </w:rPr>
        <w:t>2</w:t>
      </w:r>
      <w:r w:rsidRPr="00B82029">
        <w:rPr>
          <w:rFonts w:ascii="Times New Roman" w:hAnsi="Times New Roman" w:cs="Times New Roman"/>
          <w:color w:val="000000" w:themeColor="text1"/>
          <w:sz w:val="24"/>
          <w:szCs w:val="24"/>
        </w:rPr>
        <w:t>, Sabrine Hachmioune</w:t>
      </w:r>
      <w:r w:rsidRPr="00B82029">
        <w:rPr>
          <w:rFonts w:ascii="Times New Roman" w:hAnsi="Times New Roman" w:cs="Times New Roman"/>
          <w:color w:val="000000" w:themeColor="text1"/>
          <w:sz w:val="24"/>
          <w:szCs w:val="24"/>
          <w:vertAlign w:val="superscript"/>
        </w:rPr>
        <w:t>7</w:t>
      </w:r>
      <w:r w:rsidRPr="00B82029">
        <w:rPr>
          <w:rFonts w:ascii="Times New Roman" w:hAnsi="Times New Roman" w:cs="Times New Roman"/>
          <w:color w:val="000000" w:themeColor="text1"/>
          <w:sz w:val="24"/>
          <w:szCs w:val="24"/>
        </w:rPr>
        <w:t>, Vaishali Taneja</w:t>
      </w:r>
      <w:r w:rsidRPr="00B82029">
        <w:rPr>
          <w:rFonts w:ascii="Times New Roman" w:hAnsi="Times New Roman" w:cs="Times New Roman"/>
          <w:color w:val="000000" w:themeColor="text1"/>
          <w:sz w:val="24"/>
          <w:szCs w:val="24"/>
          <w:vertAlign w:val="superscript"/>
        </w:rPr>
        <w:t>8</w:t>
      </w:r>
      <w:r w:rsidRPr="00B82029">
        <w:rPr>
          <w:rFonts w:ascii="Times New Roman" w:hAnsi="Times New Roman" w:cs="Times New Roman"/>
          <w:color w:val="000000" w:themeColor="text1"/>
          <w:sz w:val="24"/>
          <w:szCs w:val="24"/>
        </w:rPr>
        <w:t>, Anqi Sng</w:t>
      </w:r>
      <w:r w:rsidRPr="00B82029">
        <w:rPr>
          <w:rFonts w:ascii="Times New Roman" w:hAnsi="Times New Roman" w:cs="Times New Roman"/>
          <w:color w:val="000000" w:themeColor="text1"/>
          <w:sz w:val="24"/>
          <w:szCs w:val="24"/>
          <w:vertAlign w:val="superscript"/>
        </w:rPr>
        <w:t>2</w:t>
      </w:r>
      <w:r w:rsidRPr="00B82029">
        <w:rPr>
          <w:rFonts w:ascii="Times New Roman" w:hAnsi="Times New Roman" w:cs="Times New Roman"/>
          <w:color w:val="000000" w:themeColor="text1"/>
          <w:sz w:val="24"/>
          <w:szCs w:val="24"/>
        </w:rPr>
        <w:t>, Pawan Kumar</w:t>
      </w:r>
      <w:r w:rsidRPr="00B82029">
        <w:rPr>
          <w:rFonts w:ascii="Times New Roman" w:hAnsi="Times New Roman" w:cs="Times New Roman"/>
          <w:color w:val="000000" w:themeColor="text1"/>
          <w:sz w:val="24"/>
          <w:szCs w:val="24"/>
          <w:vertAlign w:val="superscript"/>
        </w:rPr>
        <w:t>2</w:t>
      </w:r>
      <w:r w:rsidRPr="00B82029">
        <w:rPr>
          <w:rFonts w:ascii="Times New Roman" w:hAnsi="Times New Roman" w:cs="Times New Roman"/>
          <w:color w:val="000000" w:themeColor="text1"/>
          <w:sz w:val="24"/>
          <w:szCs w:val="24"/>
        </w:rPr>
        <w:t>, Haiwen Dai</w:t>
      </w:r>
      <w:r w:rsidRPr="00B82029">
        <w:rPr>
          <w:rFonts w:ascii="Times New Roman" w:hAnsi="Times New Roman" w:cs="Times New Roman"/>
          <w:color w:val="000000" w:themeColor="text1"/>
          <w:sz w:val="24"/>
          <w:szCs w:val="24"/>
          <w:vertAlign w:val="superscript"/>
        </w:rPr>
        <w:t>1</w:t>
      </w:r>
      <w:r w:rsidRPr="00B82029">
        <w:rPr>
          <w:rFonts w:ascii="Times New Roman" w:hAnsi="Times New Roman" w:cs="Times New Roman"/>
          <w:color w:val="000000" w:themeColor="text1"/>
          <w:sz w:val="24"/>
          <w:szCs w:val="24"/>
        </w:rPr>
        <w:t xml:space="preserve">, </w:t>
      </w:r>
      <w:proofErr w:type="spellStart"/>
      <w:r w:rsidRPr="00B82029">
        <w:rPr>
          <w:rFonts w:ascii="Times New Roman" w:hAnsi="Times New Roman" w:cs="Times New Roman"/>
          <w:color w:val="000000" w:themeColor="text1"/>
          <w:sz w:val="24"/>
          <w:szCs w:val="24"/>
        </w:rPr>
        <w:t>Zhiqian</w:t>
      </w:r>
      <w:proofErr w:type="spellEnd"/>
      <w:r w:rsidRPr="00B82029">
        <w:rPr>
          <w:rFonts w:ascii="Times New Roman" w:hAnsi="Times New Roman" w:cs="Times New Roman"/>
          <w:color w:val="000000" w:themeColor="text1"/>
          <w:sz w:val="24"/>
          <w:szCs w:val="24"/>
        </w:rPr>
        <w:t xml:space="preserve"> Lin</w:t>
      </w:r>
      <w:r w:rsidRPr="00B82029">
        <w:rPr>
          <w:rFonts w:ascii="Times New Roman" w:hAnsi="Times New Roman" w:cs="Times New Roman"/>
          <w:color w:val="000000" w:themeColor="text1"/>
          <w:sz w:val="24"/>
          <w:szCs w:val="24"/>
          <w:vertAlign w:val="superscript"/>
        </w:rPr>
        <w:t>1</w:t>
      </w:r>
      <w:r w:rsidRPr="00B82029">
        <w:rPr>
          <w:rFonts w:ascii="Times New Roman" w:hAnsi="Times New Roman" w:cs="Times New Roman"/>
          <w:color w:val="000000" w:themeColor="text1"/>
          <w:sz w:val="24"/>
          <w:szCs w:val="24"/>
        </w:rPr>
        <w:t xml:space="preserve">, </w:t>
      </w:r>
      <w:r w:rsidRPr="00B82029">
        <w:rPr>
          <w:rFonts w:ascii="Times New Roman" w:hAnsi="Times New Roman" w:cs="Times New Roman"/>
          <w:color w:val="000000" w:themeColor="text1"/>
          <w:sz w:val="24"/>
          <w:szCs w:val="24"/>
          <w:shd w:val="clear" w:color="auto" w:fill="FFFFFF"/>
        </w:rPr>
        <w:t>Weng Weei Tjiu</w:t>
      </w:r>
      <w:r w:rsidRPr="00B82029">
        <w:rPr>
          <w:rFonts w:ascii="Times New Roman" w:hAnsi="Times New Roman" w:cs="Times New Roman"/>
          <w:color w:val="000000" w:themeColor="text1"/>
          <w:sz w:val="24"/>
          <w:szCs w:val="24"/>
          <w:shd w:val="clear" w:color="auto" w:fill="FFFFFF"/>
          <w:vertAlign w:val="superscript"/>
        </w:rPr>
        <w:t>2</w:t>
      </w:r>
      <w:r w:rsidRPr="00B82029">
        <w:rPr>
          <w:rFonts w:ascii="Times New Roman" w:hAnsi="Times New Roman" w:cs="Times New Roman"/>
          <w:color w:val="000000" w:themeColor="text1"/>
          <w:sz w:val="24"/>
          <w:szCs w:val="24"/>
        </w:rPr>
        <w:t>, Fengxia Wei</w:t>
      </w:r>
      <w:r w:rsidRPr="00B82029">
        <w:rPr>
          <w:rFonts w:ascii="Times New Roman" w:hAnsi="Times New Roman" w:cs="Times New Roman"/>
          <w:color w:val="000000" w:themeColor="text1"/>
          <w:sz w:val="24"/>
          <w:szCs w:val="24"/>
          <w:vertAlign w:val="superscript"/>
        </w:rPr>
        <w:t>2</w:t>
      </w:r>
      <w:r w:rsidRPr="00B82029">
        <w:rPr>
          <w:rFonts w:ascii="Times New Roman" w:hAnsi="Times New Roman" w:cs="Times New Roman"/>
          <w:color w:val="000000" w:themeColor="text1"/>
          <w:sz w:val="24"/>
          <w:szCs w:val="24"/>
        </w:rPr>
        <w:t>, Qianhong She</w:t>
      </w:r>
      <w:r w:rsidRPr="00B82029">
        <w:rPr>
          <w:rFonts w:ascii="Times New Roman" w:hAnsi="Times New Roman" w:cs="Times New Roman"/>
          <w:color w:val="000000" w:themeColor="text1"/>
          <w:sz w:val="24"/>
          <w:szCs w:val="24"/>
          <w:vertAlign w:val="superscript"/>
        </w:rPr>
        <w:t>4,5</w:t>
      </w:r>
      <w:r w:rsidRPr="00B82029">
        <w:rPr>
          <w:rFonts w:ascii="Times New Roman" w:hAnsi="Times New Roman" w:cs="Times New Roman"/>
          <w:color w:val="000000" w:themeColor="text1"/>
          <w:sz w:val="24"/>
          <w:szCs w:val="24"/>
        </w:rPr>
        <w:t>, D. V. Maheswar Repaka</w:t>
      </w:r>
      <w:r w:rsidRPr="00B82029">
        <w:rPr>
          <w:rFonts w:ascii="Times New Roman" w:hAnsi="Times New Roman" w:cs="Times New Roman"/>
          <w:color w:val="000000" w:themeColor="text1"/>
          <w:sz w:val="24"/>
          <w:szCs w:val="24"/>
          <w:vertAlign w:val="superscript"/>
        </w:rPr>
        <w:t>2</w:t>
      </w:r>
      <w:r w:rsidR="00BA3FF6" w:rsidRPr="00532768">
        <w:rPr>
          <w:rFonts w:ascii="Times New Roman" w:hAnsi="Times New Roman" w:cs="Times New Roman"/>
          <w:color w:val="000000" w:themeColor="text1"/>
          <w:sz w:val="24"/>
          <w:szCs w:val="24"/>
          <w:vertAlign w:val="superscript"/>
        </w:rPr>
        <w:t>#</w:t>
      </w:r>
      <w:r w:rsidRPr="00B82029">
        <w:rPr>
          <w:rFonts w:ascii="Times New Roman" w:hAnsi="Times New Roman" w:cs="Times New Roman"/>
          <w:color w:val="000000" w:themeColor="text1"/>
          <w:sz w:val="24"/>
          <w:szCs w:val="24"/>
        </w:rPr>
        <w:t>, David Scanlon</w:t>
      </w:r>
      <w:r w:rsidRPr="00B82029">
        <w:rPr>
          <w:rFonts w:ascii="Times New Roman" w:hAnsi="Times New Roman" w:cs="Times New Roman"/>
          <w:color w:val="000000" w:themeColor="text1"/>
          <w:sz w:val="24"/>
          <w:szCs w:val="24"/>
          <w:vertAlign w:val="superscript"/>
        </w:rPr>
        <w:t>9</w:t>
      </w:r>
      <w:r w:rsidRPr="00B82029">
        <w:rPr>
          <w:rFonts w:ascii="Times New Roman" w:hAnsi="Times New Roman" w:cs="Times New Roman"/>
          <w:color w:val="000000" w:themeColor="text1"/>
          <w:sz w:val="24"/>
          <w:szCs w:val="24"/>
        </w:rPr>
        <w:t>, Kanishka Biswas</w:t>
      </w:r>
      <w:r w:rsidRPr="00B82029">
        <w:rPr>
          <w:rFonts w:ascii="Times New Roman" w:hAnsi="Times New Roman" w:cs="Times New Roman"/>
          <w:color w:val="000000" w:themeColor="text1"/>
          <w:sz w:val="24"/>
          <w:szCs w:val="24"/>
          <w:vertAlign w:val="superscript"/>
        </w:rPr>
        <w:t>8</w:t>
      </w:r>
      <w:r w:rsidRPr="00B82029">
        <w:rPr>
          <w:rFonts w:ascii="Times New Roman" w:hAnsi="Times New Roman" w:cs="Times New Roman"/>
          <w:color w:val="000000" w:themeColor="text1"/>
          <w:sz w:val="24"/>
          <w:szCs w:val="24"/>
        </w:rPr>
        <w:t>, Yee Kan Koh</w:t>
      </w:r>
      <w:r w:rsidRPr="00B82029">
        <w:rPr>
          <w:rFonts w:ascii="Times New Roman" w:hAnsi="Times New Roman" w:cs="Times New Roman"/>
          <w:color w:val="000000" w:themeColor="text1"/>
          <w:sz w:val="24"/>
          <w:szCs w:val="24"/>
          <w:vertAlign w:val="superscript"/>
        </w:rPr>
        <w:t>2</w:t>
      </w:r>
      <w:r w:rsidR="00BA3FF6" w:rsidRPr="00532768">
        <w:rPr>
          <w:rFonts w:ascii="Times New Roman" w:hAnsi="Times New Roman" w:cs="Times New Roman"/>
          <w:color w:val="000000" w:themeColor="text1"/>
          <w:sz w:val="24"/>
          <w:szCs w:val="24"/>
          <w:vertAlign w:val="superscript"/>
        </w:rPr>
        <w:t>#</w:t>
      </w:r>
      <w:r w:rsidRPr="00B82029">
        <w:rPr>
          <w:rFonts w:ascii="Times New Roman" w:hAnsi="Times New Roman" w:cs="Times New Roman"/>
          <w:color w:val="000000" w:themeColor="text1"/>
          <w:sz w:val="24"/>
          <w:szCs w:val="24"/>
        </w:rPr>
        <w:t>, Kedar Hippalgaonkar</w:t>
      </w:r>
      <w:r w:rsidRPr="00B82029">
        <w:rPr>
          <w:rFonts w:ascii="Times New Roman" w:hAnsi="Times New Roman" w:cs="Times New Roman"/>
          <w:color w:val="000000" w:themeColor="text1"/>
          <w:sz w:val="24"/>
          <w:szCs w:val="24"/>
          <w:vertAlign w:val="superscript"/>
        </w:rPr>
        <w:t>1,2</w:t>
      </w:r>
      <w:r>
        <w:rPr>
          <w:rFonts w:ascii="Times New Roman" w:hAnsi="Times New Roman" w:cs="Times New Roman"/>
          <w:color w:val="000000" w:themeColor="text1"/>
          <w:sz w:val="24"/>
          <w:szCs w:val="24"/>
          <w:vertAlign w:val="superscript"/>
        </w:rPr>
        <w:t>#</w:t>
      </w:r>
    </w:p>
    <w:p w14:paraId="549F7E23" w14:textId="77777777" w:rsidR="00B75FB7" w:rsidRDefault="00B75FB7" w:rsidP="00B75FB7">
      <w:pPr>
        <w:jc w:val="center"/>
        <w:rPr>
          <w:rFonts w:ascii="Times New Roman" w:hAnsi="Times New Roman" w:cs="Times New Roman"/>
          <w:sz w:val="24"/>
          <w:szCs w:val="24"/>
        </w:rPr>
      </w:pPr>
    </w:p>
    <w:p w14:paraId="0BBDFCDD" w14:textId="11AA7D8E" w:rsidR="00B75FB7" w:rsidRPr="00B82029" w:rsidRDefault="00B75FB7" w:rsidP="00B75FB7">
      <w:pPr>
        <w:jc w:val="center"/>
        <w:rPr>
          <w:rFonts w:ascii="Times New Roman" w:hAnsi="Times New Roman" w:cs="Times New Roman"/>
          <w:sz w:val="24"/>
          <w:szCs w:val="24"/>
        </w:rPr>
      </w:pPr>
      <w:r>
        <w:rPr>
          <w:rFonts w:ascii="Times New Roman" w:hAnsi="Times New Roman" w:cs="Times New Roman"/>
          <w:sz w:val="24"/>
          <w:szCs w:val="24"/>
        </w:rPr>
        <w:t>*</w:t>
      </w:r>
      <w:r w:rsidRPr="00B82029">
        <w:rPr>
          <w:rFonts w:ascii="Times New Roman" w:hAnsi="Times New Roman" w:cs="Times New Roman"/>
          <w:sz w:val="24"/>
          <w:szCs w:val="24"/>
        </w:rPr>
        <w:t>These authors contributed equally to this work</w:t>
      </w:r>
    </w:p>
    <w:p w14:paraId="129A6E66" w14:textId="5A2B3115" w:rsidR="00B75FB7" w:rsidRPr="00B82029" w:rsidRDefault="00B75FB7" w:rsidP="00B75FB7">
      <w:pPr>
        <w:jc w:val="center"/>
        <w:rPr>
          <w:rFonts w:ascii="Times New Roman" w:hAnsi="Times New Roman" w:cs="Times New Roman"/>
          <w:color w:val="000000"/>
          <w:sz w:val="24"/>
          <w:szCs w:val="24"/>
        </w:rPr>
      </w:pPr>
      <w:r w:rsidRPr="00E52597">
        <w:rPr>
          <w:rFonts w:ascii="Times New Roman" w:hAnsi="Times New Roman" w:cs="Times New Roman"/>
          <w:sz w:val="24"/>
          <w:szCs w:val="24"/>
        </w:rPr>
        <w:t>#</w:t>
      </w:r>
      <w:r w:rsidRPr="00B82029">
        <w:rPr>
          <w:rFonts w:ascii="Times New Roman" w:hAnsi="Times New Roman" w:cs="Times New Roman"/>
          <w:sz w:val="24"/>
          <w:szCs w:val="24"/>
        </w:rPr>
        <w:t>Corresponding author. Email:</w:t>
      </w:r>
      <w:r w:rsidRPr="00B82029">
        <w:rPr>
          <w:rFonts w:ascii="Times New Roman" w:hAnsi="Times New Roman" w:cs="Times New Roman"/>
          <w:color w:val="0070C0"/>
          <w:sz w:val="24"/>
          <w:szCs w:val="24"/>
        </w:rPr>
        <w:t xml:space="preserve"> </w:t>
      </w:r>
      <w:hyperlink r:id="rId8" w:history="1">
        <w:r w:rsidRPr="00B82029">
          <w:rPr>
            <w:rStyle w:val="Hyperlink"/>
            <w:rFonts w:ascii="Times New Roman" w:hAnsi="Times New Roman" w:cs="Times New Roman"/>
            <w:color w:val="0070C0"/>
            <w:sz w:val="24"/>
            <w:szCs w:val="24"/>
          </w:rPr>
          <w:t>kedar@ntu.edu.sg</w:t>
        </w:r>
      </w:hyperlink>
      <w:r w:rsidRPr="00B82029">
        <w:rPr>
          <w:rFonts w:ascii="Times New Roman" w:hAnsi="Times New Roman" w:cs="Times New Roman"/>
          <w:color w:val="0070C0"/>
          <w:sz w:val="24"/>
          <w:szCs w:val="24"/>
        </w:rPr>
        <w:t>,</w:t>
      </w:r>
      <w:r w:rsidRPr="00B82029">
        <w:rPr>
          <w:rFonts w:ascii="Times New Roman" w:hAnsi="Times New Roman" w:cs="Times New Roman"/>
          <w:sz w:val="24"/>
          <w:szCs w:val="24"/>
        </w:rPr>
        <w:t xml:space="preserve"> </w:t>
      </w:r>
      <w:hyperlink r:id="rId9" w:history="1">
        <w:r w:rsidRPr="00B82029">
          <w:rPr>
            <w:rStyle w:val="Hyperlink"/>
            <w:rFonts w:ascii="Times New Roman" w:hAnsi="Times New Roman" w:cs="Times New Roman"/>
            <w:color w:val="0070C0"/>
            <w:sz w:val="24"/>
            <w:szCs w:val="24"/>
          </w:rPr>
          <w:t>joserecatala.gomez@ntu.edu.sg</w:t>
        </w:r>
      </w:hyperlink>
      <w:r w:rsidRPr="00B82029">
        <w:rPr>
          <w:rFonts w:ascii="Times New Roman" w:hAnsi="Times New Roman" w:cs="Times New Roman"/>
          <w:color w:val="0070C0"/>
          <w:sz w:val="24"/>
          <w:szCs w:val="24"/>
        </w:rPr>
        <w:t xml:space="preserve">, </w:t>
      </w:r>
      <w:hyperlink r:id="rId10" w:history="1">
        <w:r w:rsidRPr="00B82029">
          <w:rPr>
            <w:rStyle w:val="Hyperlink"/>
            <w:rFonts w:ascii="Times New Roman" w:hAnsi="Times New Roman" w:cs="Times New Roman"/>
            <w:color w:val="0070C0"/>
            <w:sz w:val="24"/>
            <w:szCs w:val="24"/>
          </w:rPr>
          <w:t>repakadvm@imre.a-star.edu.sg</w:t>
        </w:r>
      </w:hyperlink>
      <w:r w:rsidRPr="00B82029">
        <w:rPr>
          <w:rFonts w:ascii="Times New Roman" w:hAnsi="Times New Roman" w:cs="Times New Roman"/>
          <w:color w:val="0070C0"/>
          <w:sz w:val="24"/>
          <w:szCs w:val="24"/>
        </w:rPr>
        <w:t xml:space="preserve">, </w:t>
      </w:r>
      <w:hyperlink r:id="rId11" w:history="1">
        <w:r w:rsidRPr="00B82029">
          <w:rPr>
            <w:rStyle w:val="Hyperlink"/>
            <w:rFonts w:ascii="Times New Roman" w:hAnsi="Times New Roman" w:cs="Times New Roman"/>
            <w:color w:val="0070C0"/>
            <w:sz w:val="24"/>
            <w:szCs w:val="24"/>
          </w:rPr>
          <w:t>kohyeekan@nus.edu.sg</w:t>
        </w:r>
      </w:hyperlink>
      <w:r w:rsidRPr="00B82029">
        <w:rPr>
          <w:rFonts w:ascii="Times New Roman" w:hAnsi="Times New Roman" w:cs="Times New Roman"/>
          <w:color w:val="0070C0"/>
          <w:sz w:val="24"/>
          <w:szCs w:val="24"/>
        </w:rPr>
        <w:t xml:space="preserve"> </w:t>
      </w:r>
    </w:p>
    <w:p w14:paraId="59BEA8B2" w14:textId="77777777" w:rsidR="0033744B" w:rsidRPr="00471C10" w:rsidRDefault="0033744B" w:rsidP="0033744B">
      <w:pPr>
        <w:rPr>
          <w:rFonts w:ascii="Times New Roman" w:hAnsi="Times New Roman" w:cs="Times New Roman"/>
          <w:sz w:val="24"/>
          <w:szCs w:val="24"/>
        </w:rPr>
      </w:pPr>
    </w:p>
    <w:p w14:paraId="025A885D" w14:textId="7C850BF1" w:rsidR="0033744B" w:rsidRPr="00471C10" w:rsidRDefault="0033744B" w:rsidP="0033744B">
      <w:pPr>
        <w:jc w:val="both"/>
        <w:rPr>
          <w:rFonts w:ascii="Times New Roman" w:hAnsi="Times New Roman" w:cs="Times New Roman"/>
          <w:sz w:val="24"/>
          <w:szCs w:val="24"/>
        </w:rPr>
      </w:pPr>
      <w:r w:rsidRPr="00471C10">
        <w:rPr>
          <w:rFonts w:ascii="Times New Roman" w:hAnsi="Times New Roman" w:cs="Times New Roman"/>
          <w:sz w:val="24"/>
          <w:szCs w:val="24"/>
        </w:rPr>
        <w:t>Th</w:t>
      </w:r>
      <w:r>
        <w:rPr>
          <w:rFonts w:ascii="Times New Roman" w:hAnsi="Times New Roman" w:cs="Times New Roman"/>
          <w:sz w:val="24"/>
          <w:szCs w:val="24"/>
        </w:rPr>
        <w:t>e</w:t>
      </w:r>
      <w:r w:rsidRPr="00471C10">
        <w:rPr>
          <w:rFonts w:ascii="Times New Roman" w:hAnsi="Times New Roman" w:cs="Times New Roman"/>
          <w:sz w:val="24"/>
          <w:szCs w:val="24"/>
        </w:rPr>
        <w:t xml:space="preserve"> file </w:t>
      </w:r>
      <w:r>
        <w:rPr>
          <w:rFonts w:ascii="Times New Roman" w:hAnsi="Times New Roman" w:cs="Times New Roman"/>
          <w:sz w:val="24"/>
          <w:szCs w:val="24"/>
        </w:rPr>
        <w:t>include</w:t>
      </w:r>
      <w:r w:rsidRPr="00471C10">
        <w:rPr>
          <w:rFonts w:ascii="Times New Roman" w:hAnsi="Times New Roman" w:cs="Times New Roman"/>
          <w:sz w:val="24"/>
          <w:szCs w:val="24"/>
        </w:rPr>
        <w:t>s:</w:t>
      </w:r>
    </w:p>
    <w:p w14:paraId="662E0723" w14:textId="77777777" w:rsidR="0033744B" w:rsidRPr="00471C10" w:rsidRDefault="0033744B" w:rsidP="0033744B">
      <w:pPr>
        <w:jc w:val="both"/>
        <w:rPr>
          <w:rFonts w:ascii="Times New Roman" w:hAnsi="Times New Roman" w:cs="Times New Roman"/>
          <w:sz w:val="24"/>
          <w:szCs w:val="24"/>
        </w:rPr>
      </w:pPr>
    </w:p>
    <w:p w14:paraId="5AE5FBFA" w14:textId="310AB6F2" w:rsidR="004C5AF9" w:rsidRDefault="004C5AF9" w:rsidP="0033744B">
      <w:pPr>
        <w:ind w:firstLine="720"/>
        <w:jc w:val="both"/>
        <w:rPr>
          <w:rFonts w:ascii="Times New Roman" w:hAnsi="Times New Roman" w:cs="Times New Roman"/>
          <w:sz w:val="24"/>
          <w:szCs w:val="24"/>
        </w:rPr>
      </w:pPr>
      <w:r>
        <w:rPr>
          <w:rFonts w:ascii="Times New Roman" w:hAnsi="Times New Roman" w:cs="Times New Roman"/>
          <w:sz w:val="24"/>
          <w:szCs w:val="24"/>
        </w:rPr>
        <w:t>List of compounds prepared in this work</w:t>
      </w:r>
    </w:p>
    <w:p w14:paraId="370A04C0" w14:textId="66AABB55" w:rsidR="00873A09" w:rsidRPr="00873A09" w:rsidRDefault="00982411" w:rsidP="00873A09">
      <w:pPr>
        <w:ind w:firstLine="720"/>
        <w:jc w:val="both"/>
        <w:rPr>
          <w:rFonts w:ascii="Times New Roman" w:hAnsi="Times New Roman" w:cs="Times New Roman"/>
          <w:sz w:val="24"/>
          <w:szCs w:val="24"/>
        </w:rPr>
      </w:pPr>
      <w:r>
        <w:rPr>
          <w:rFonts w:ascii="Times New Roman" w:hAnsi="Times New Roman" w:cs="Times New Roman"/>
          <w:sz w:val="24"/>
          <w:szCs w:val="24"/>
        </w:rPr>
        <w:t>Extended b</w:t>
      </w:r>
      <w:r w:rsidR="00873A09" w:rsidRPr="00873A09">
        <w:rPr>
          <w:rFonts w:ascii="Times New Roman" w:hAnsi="Times New Roman" w:cs="Times New Roman"/>
          <w:sz w:val="24"/>
          <w:szCs w:val="24"/>
        </w:rPr>
        <w:t>enchmarking of the thermoelectric performance</w:t>
      </w:r>
    </w:p>
    <w:p w14:paraId="13283280" w14:textId="2EA068EC" w:rsidR="0033744B" w:rsidRPr="00471C10" w:rsidRDefault="0033744B" w:rsidP="0033744B">
      <w:pPr>
        <w:ind w:firstLine="720"/>
        <w:jc w:val="both"/>
        <w:rPr>
          <w:rFonts w:ascii="Times New Roman" w:hAnsi="Times New Roman" w:cs="Times New Roman"/>
          <w:sz w:val="24"/>
          <w:szCs w:val="24"/>
        </w:rPr>
      </w:pPr>
      <w:r w:rsidRPr="00471C10">
        <w:rPr>
          <w:rFonts w:ascii="Times New Roman" w:hAnsi="Times New Roman" w:cs="Times New Roman"/>
          <w:sz w:val="24"/>
          <w:szCs w:val="24"/>
        </w:rPr>
        <w:t>Supplementary Section S1: Further details of DJS reactions</w:t>
      </w:r>
    </w:p>
    <w:p w14:paraId="0826090F" w14:textId="77777777" w:rsidR="0033744B" w:rsidRPr="00A35BBA" w:rsidRDefault="0033744B" w:rsidP="0033744B">
      <w:pPr>
        <w:ind w:firstLine="720"/>
        <w:jc w:val="both"/>
        <w:rPr>
          <w:rFonts w:ascii="Times New Roman" w:hAnsi="Times New Roman" w:cs="Times New Roman"/>
          <w:sz w:val="24"/>
          <w:szCs w:val="24"/>
          <w:vertAlign w:val="subscript"/>
        </w:rPr>
      </w:pPr>
      <w:r w:rsidRPr="00471C10">
        <w:rPr>
          <w:rFonts w:ascii="Times New Roman" w:hAnsi="Times New Roman" w:cs="Times New Roman"/>
          <w:sz w:val="24"/>
          <w:szCs w:val="24"/>
        </w:rPr>
        <w:t>Supplementary Section S2: Elemental compensation of pristine AgSbTe</w:t>
      </w:r>
      <w:r w:rsidRPr="00471C10">
        <w:rPr>
          <w:rFonts w:ascii="Times New Roman" w:hAnsi="Times New Roman" w:cs="Times New Roman"/>
          <w:sz w:val="24"/>
          <w:szCs w:val="24"/>
          <w:vertAlign w:val="subscript"/>
        </w:rPr>
        <w:t>2</w:t>
      </w:r>
    </w:p>
    <w:p w14:paraId="36362C89" w14:textId="77777777" w:rsidR="0033744B" w:rsidRPr="00A35BBA" w:rsidRDefault="0033744B" w:rsidP="0033744B">
      <w:pPr>
        <w:ind w:firstLine="720"/>
        <w:jc w:val="both"/>
        <w:rPr>
          <w:rFonts w:ascii="Times New Roman" w:hAnsi="Times New Roman" w:cs="Times New Roman"/>
          <w:sz w:val="24"/>
          <w:szCs w:val="24"/>
          <w:vertAlign w:val="subscript"/>
        </w:rPr>
      </w:pPr>
      <w:r w:rsidRPr="00471C10">
        <w:rPr>
          <w:rFonts w:ascii="Times New Roman" w:hAnsi="Times New Roman" w:cs="Times New Roman"/>
          <w:sz w:val="24"/>
          <w:szCs w:val="24"/>
        </w:rPr>
        <w:t>Supplementary Section S3: Detailed analysis of XRD and EBSD of AgSbTe</w:t>
      </w:r>
      <w:r w:rsidRPr="00471C10">
        <w:rPr>
          <w:rFonts w:ascii="Times New Roman" w:hAnsi="Times New Roman" w:cs="Times New Roman"/>
          <w:sz w:val="24"/>
          <w:szCs w:val="24"/>
          <w:vertAlign w:val="subscript"/>
        </w:rPr>
        <w:t xml:space="preserve">2 </w:t>
      </w:r>
      <w:r w:rsidRPr="00471C10">
        <w:rPr>
          <w:rFonts w:ascii="Times New Roman" w:hAnsi="Times New Roman" w:cs="Times New Roman"/>
          <w:sz w:val="24"/>
          <w:szCs w:val="24"/>
        </w:rPr>
        <w:t>samples</w:t>
      </w:r>
    </w:p>
    <w:p w14:paraId="5757646D" w14:textId="77777777" w:rsidR="0033744B" w:rsidRPr="00471C10" w:rsidRDefault="0033744B" w:rsidP="0033744B">
      <w:pPr>
        <w:ind w:firstLine="720"/>
        <w:jc w:val="both"/>
        <w:rPr>
          <w:rFonts w:ascii="Times New Roman" w:hAnsi="Times New Roman" w:cs="Times New Roman"/>
          <w:sz w:val="24"/>
          <w:szCs w:val="24"/>
        </w:rPr>
      </w:pPr>
      <w:r w:rsidRPr="00471C10">
        <w:rPr>
          <w:rFonts w:ascii="Times New Roman" w:hAnsi="Times New Roman" w:cs="Times New Roman"/>
          <w:sz w:val="24"/>
          <w:szCs w:val="24"/>
        </w:rPr>
        <w:t>Supplementary Section S4: Detailed analysis of TEM results</w:t>
      </w:r>
    </w:p>
    <w:p w14:paraId="4EB48F93" w14:textId="77777777" w:rsidR="0033744B" w:rsidRPr="00471C10" w:rsidRDefault="0033744B" w:rsidP="0033744B">
      <w:pPr>
        <w:ind w:firstLine="720"/>
        <w:jc w:val="both"/>
        <w:rPr>
          <w:rFonts w:ascii="Times New Roman" w:hAnsi="Times New Roman" w:cs="Times New Roman"/>
          <w:sz w:val="24"/>
          <w:szCs w:val="24"/>
        </w:rPr>
      </w:pPr>
      <w:r w:rsidRPr="00471C10">
        <w:rPr>
          <w:rFonts w:ascii="Times New Roman" w:hAnsi="Times New Roman" w:cs="Times New Roman"/>
          <w:sz w:val="24"/>
          <w:szCs w:val="24"/>
        </w:rPr>
        <w:t>Supplementary Section S5: Detailed analysis of the thermoelectric transport</w:t>
      </w:r>
    </w:p>
    <w:p w14:paraId="7FF4DC68" w14:textId="77777777" w:rsidR="0033744B" w:rsidRPr="00471C10" w:rsidRDefault="0033744B" w:rsidP="0033744B">
      <w:pPr>
        <w:ind w:firstLine="720"/>
        <w:jc w:val="both"/>
        <w:rPr>
          <w:rFonts w:ascii="Times New Roman" w:hAnsi="Times New Roman" w:cs="Times New Roman"/>
          <w:sz w:val="24"/>
          <w:szCs w:val="24"/>
        </w:rPr>
      </w:pPr>
      <w:r w:rsidRPr="00471C10">
        <w:rPr>
          <w:rFonts w:ascii="Times New Roman" w:hAnsi="Times New Roman" w:cs="Times New Roman"/>
          <w:sz w:val="24"/>
          <w:szCs w:val="24"/>
        </w:rPr>
        <w:t>Supplementary Section S6: Repeatability of the thermoelectric properties</w:t>
      </w:r>
    </w:p>
    <w:p w14:paraId="6FB87219" w14:textId="4FBB4EBD" w:rsidR="0033744B" w:rsidRPr="00471C10" w:rsidRDefault="0033744B" w:rsidP="00471C10">
      <w:pPr>
        <w:ind w:left="720"/>
        <w:jc w:val="both"/>
        <w:rPr>
          <w:rFonts w:ascii="Times New Roman" w:hAnsi="Times New Roman" w:cs="Times New Roman"/>
          <w:sz w:val="24"/>
          <w:szCs w:val="24"/>
        </w:rPr>
      </w:pPr>
      <w:r w:rsidRPr="00471C10">
        <w:rPr>
          <w:rFonts w:ascii="Times New Roman" w:hAnsi="Times New Roman" w:cs="Times New Roman"/>
          <w:sz w:val="24"/>
          <w:szCs w:val="24"/>
        </w:rPr>
        <w:t>Supplementary Section S7: Complementary structural and microstructure analysis for Bi</w:t>
      </w:r>
      <w:r w:rsidRPr="00471C10">
        <w:rPr>
          <w:rFonts w:ascii="Times New Roman" w:hAnsi="Times New Roman" w:cs="Times New Roman"/>
          <w:sz w:val="24"/>
          <w:szCs w:val="24"/>
          <w:vertAlign w:val="subscript"/>
        </w:rPr>
        <w:t>0.5</w:t>
      </w:r>
      <w:r w:rsidRPr="00471C10">
        <w:rPr>
          <w:rFonts w:ascii="Times New Roman" w:hAnsi="Times New Roman" w:cs="Times New Roman"/>
          <w:sz w:val="24"/>
          <w:szCs w:val="24"/>
        </w:rPr>
        <w:t>Sb</w:t>
      </w:r>
      <w:r w:rsidRPr="00471C10">
        <w:rPr>
          <w:rFonts w:ascii="Times New Roman" w:hAnsi="Times New Roman" w:cs="Times New Roman"/>
          <w:sz w:val="24"/>
          <w:szCs w:val="24"/>
          <w:vertAlign w:val="subscript"/>
        </w:rPr>
        <w:t>1.5</w:t>
      </w:r>
      <w:r w:rsidRPr="00471C10">
        <w:rPr>
          <w:rFonts w:ascii="Times New Roman" w:hAnsi="Times New Roman" w:cs="Times New Roman"/>
          <w:sz w:val="24"/>
          <w:szCs w:val="24"/>
        </w:rPr>
        <w:t>Te</w:t>
      </w:r>
      <w:r w:rsidRPr="00471C10">
        <w:rPr>
          <w:rFonts w:ascii="Times New Roman" w:hAnsi="Times New Roman" w:cs="Times New Roman"/>
          <w:sz w:val="24"/>
          <w:szCs w:val="24"/>
          <w:vertAlign w:val="subscript"/>
        </w:rPr>
        <w:t>3</w:t>
      </w:r>
      <w:r w:rsidRPr="00471C10">
        <w:rPr>
          <w:rFonts w:ascii="Times New Roman" w:hAnsi="Times New Roman" w:cs="Times New Roman"/>
          <w:sz w:val="24"/>
          <w:szCs w:val="24"/>
        </w:rPr>
        <w:t>.</w:t>
      </w:r>
    </w:p>
    <w:p w14:paraId="5A60D6DB" w14:textId="39DE85A1" w:rsidR="0033744B" w:rsidRPr="00471C10" w:rsidRDefault="0033744B" w:rsidP="00471C10">
      <w:pPr>
        <w:ind w:left="720"/>
        <w:jc w:val="both"/>
        <w:rPr>
          <w:rFonts w:ascii="Times New Roman" w:hAnsi="Times New Roman" w:cs="Times New Roman"/>
          <w:sz w:val="24"/>
          <w:szCs w:val="24"/>
        </w:rPr>
      </w:pPr>
      <w:r w:rsidRPr="00471C10">
        <w:rPr>
          <w:rFonts w:ascii="Times New Roman" w:hAnsi="Times New Roman" w:cs="Times New Roman"/>
          <w:sz w:val="24"/>
          <w:szCs w:val="24"/>
        </w:rPr>
        <w:t xml:space="preserve">Supplementary Section S8: First principles </w:t>
      </w:r>
      <w:r w:rsidRPr="00A35BBA">
        <w:rPr>
          <w:rFonts w:ascii="Times New Roman" w:hAnsi="Times New Roman" w:cs="Times New Roman"/>
          <w:sz w:val="24"/>
          <w:szCs w:val="24"/>
        </w:rPr>
        <w:t xml:space="preserve">electron bandstructure and phonon </w:t>
      </w:r>
      <w:r w:rsidRPr="00471C10">
        <w:rPr>
          <w:rFonts w:ascii="Times New Roman" w:hAnsi="Times New Roman" w:cs="Times New Roman"/>
          <w:sz w:val="24"/>
          <w:szCs w:val="24"/>
        </w:rPr>
        <w:t>calculations and detailed analysis of electronic transport</w:t>
      </w:r>
    </w:p>
    <w:p w14:paraId="501F844C" w14:textId="77777777" w:rsidR="0033744B" w:rsidRPr="00471C10" w:rsidRDefault="0033744B" w:rsidP="00471C10">
      <w:pPr>
        <w:ind w:left="720"/>
        <w:jc w:val="both"/>
        <w:rPr>
          <w:rFonts w:ascii="Times New Roman" w:hAnsi="Times New Roman" w:cs="Times New Roman"/>
          <w:sz w:val="24"/>
          <w:szCs w:val="24"/>
        </w:rPr>
      </w:pPr>
      <w:r w:rsidRPr="00471C10">
        <w:rPr>
          <w:rFonts w:ascii="Times New Roman" w:hAnsi="Times New Roman" w:cs="Times New Roman"/>
          <w:sz w:val="24"/>
          <w:szCs w:val="24"/>
        </w:rPr>
        <w:t>Supplementary Section S9: Further TDTR Measurements and Boundary determination of thermal mapping.</w:t>
      </w:r>
    </w:p>
    <w:p w14:paraId="6423314C" w14:textId="77777777" w:rsidR="0033744B" w:rsidRPr="00471C10" w:rsidRDefault="0033744B" w:rsidP="0033744B">
      <w:pPr>
        <w:ind w:firstLine="720"/>
        <w:jc w:val="both"/>
        <w:rPr>
          <w:rFonts w:ascii="Times New Roman" w:hAnsi="Times New Roman" w:cs="Times New Roman"/>
          <w:sz w:val="24"/>
          <w:szCs w:val="24"/>
        </w:rPr>
      </w:pPr>
      <w:r w:rsidRPr="00471C10">
        <w:rPr>
          <w:rFonts w:ascii="Times New Roman" w:hAnsi="Times New Roman" w:cs="Times New Roman"/>
          <w:sz w:val="24"/>
          <w:szCs w:val="24"/>
        </w:rPr>
        <w:t>Figures S1 to S44</w:t>
      </w:r>
    </w:p>
    <w:p w14:paraId="35271AB5" w14:textId="5FC875C2" w:rsidR="0033744B" w:rsidRPr="00471C10" w:rsidRDefault="0033744B" w:rsidP="0033744B">
      <w:pPr>
        <w:ind w:firstLine="720"/>
        <w:jc w:val="both"/>
        <w:rPr>
          <w:rFonts w:ascii="Times New Roman" w:hAnsi="Times New Roman" w:cs="Times New Roman"/>
          <w:sz w:val="24"/>
          <w:szCs w:val="24"/>
        </w:rPr>
      </w:pPr>
      <w:r w:rsidRPr="00471C10">
        <w:rPr>
          <w:rFonts w:ascii="Times New Roman" w:hAnsi="Times New Roman" w:cs="Times New Roman"/>
          <w:sz w:val="24"/>
          <w:szCs w:val="24"/>
        </w:rPr>
        <w:t>Tables S1 to S8</w:t>
      </w:r>
    </w:p>
    <w:p w14:paraId="38387363" w14:textId="77777777" w:rsidR="0033744B" w:rsidRDefault="0033744B" w:rsidP="0033744B">
      <w:pPr>
        <w:ind w:firstLine="720"/>
        <w:jc w:val="both"/>
        <w:rPr>
          <w:rFonts w:ascii="Times New Roman" w:hAnsi="Times New Roman" w:cs="Times New Roman"/>
          <w:sz w:val="24"/>
          <w:szCs w:val="24"/>
        </w:rPr>
      </w:pPr>
      <w:r w:rsidRPr="00471C10">
        <w:rPr>
          <w:rFonts w:ascii="Times New Roman" w:hAnsi="Times New Roman" w:cs="Times New Roman"/>
          <w:sz w:val="24"/>
          <w:szCs w:val="24"/>
        </w:rPr>
        <w:t>Captions for Movie S1</w:t>
      </w:r>
    </w:p>
    <w:p w14:paraId="68AF6A70" w14:textId="77777777" w:rsidR="0033744B" w:rsidRPr="00471C10" w:rsidRDefault="0033744B" w:rsidP="0033744B">
      <w:pPr>
        <w:jc w:val="both"/>
        <w:rPr>
          <w:rFonts w:ascii="Times New Roman" w:hAnsi="Times New Roman" w:cs="Times New Roman"/>
          <w:sz w:val="24"/>
          <w:szCs w:val="24"/>
        </w:rPr>
      </w:pPr>
    </w:p>
    <w:p w14:paraId="2C9343D9" w14:textId="77777777" w:rsidR="0033744B" w:rsidRPr="002D75AE" w:rsidRDefault="0033744B" w:rsidP="0033744B">
      <w:pPr>
        <w:rPr>
          <w:rFonts w:ascii="Times New Roman" w:hAnsi="Times New Roman" w:cs="Times New Roman"/>
          <w:sz w:val="24"/>
          <w:szCs w:val="24"/>
        </w:rPr>
      </w:pPr>
      <w:r w:rsidRPr="002D75AE">
        <w:rPr>
          <w:rFonts w:ascii="Times New Roman" w:hAnsi="Times New Roman" w:cs="Times New Roman"/>
          <w:b/>
          <w:sz w:val="24"/>
          <w:szCs w:val="24"/>
        </w:rPr>
        <w:t xml:space="preserve">Other Supplementary Materials for this manuscript include the following: </w:t>
      </w:r>
    </w:p>
    <w:p w14:paraId="289EAAA9" w14:textId="77777777" w:rsidR="0033744B" w:rsidRPr="002D75AE" w:rsidRDefault="0033744B" w:rsidP="0033744B">
      <w:pPr>
        <w:rPr>
          <w:rFonts w:ascii="Times New Roman" w:hAnsi="Times New Roman" w:cs="Times New Roman"/>
          <w:sz w:val="24"/>
          <w:szCs w:val="24"/>
        </w:rPr>
      </w:pPr>
    </w:p>
    <w:p w14:paraId="6A05CC2A" w14:textId="77777777" w:rsidR="0033744B" w:rsidRPr="002D75AE" w:rsidRDefault="0033744B" w:rsidP="0033744B">
      <w:pPr>
        <w:ind w:left="720"/>
        <w:rPr>
          <w:rFonts w:ascii="Times New Roman" w:hAnsi="Times New Roman" w:cs="Times New Roman"/>
          <w:sz w:val="24"/>
          <w:szCs w:val="24"/>
        </w:rPr>
      </w:pPr>
      <w:r w:rsidRPr="002D75AE">
        <w:rPr>
          <w:rFonts w:ascii="Times New Roman" w:hAnsi="Times New Roman" w:cs="Times New Roman"/>
          <w:sz w:val="24"/>
          <w:szCs w:val="24"/>
        </w:rPr>
        <w:t>Movies S1</w:t>
      </w:r>
    </w:p>
    <w:p w14:paraId="7B765EFD" w14:textId="77777777" w:rsidR="0033744B" w:rsidRPr="00471C10" w:rsidRDefault="0033744B" w:rsidP="0033744B">
      <w:pPr>
        <w:rPr>
          <w:rFonts w:ascii="Times New Roman" w:hAnsi="Times New Roman" w:cs="Times New Roman"/>
          <w:sz w:val="24"/>
          <w:szCs w:val="24"/>
        </w:rPr>
      </w:pPr>
    </w:p>
    <w:p w14:paraId="07271A28" w14:textId="77777777" w:rsidR="0033744B" w:rsidRPr="00471C10" w:rsidRDefault="0033744B" w:rsidP="0033744B">
      <w:pPr>
        <w:rPr>
          <w:rFonts w:ascii="Times New Roman" w:hAnsi="Times New Roman" w:cs="Times New Roman"/>
          <w:sz w:val="24"/>
          <w:szCs w:val="24"/>
        </w:rPr>
      </w:pPr>
    </w:p>
    <w:p w14:paraId="4AA6993B" w14:textId="77777777" w:rsidR="0033744B" w:rsidRPr="00471C10" w:rsidRDefault="0033744B" w:rsidP="0033744B">
      <w:pPr>
        <w:jc w:val="both"/>
        <w:rPr>
          <w:rFonts w:ascii="Times New Roman" w:hAnsi="Times New Roman" w:cs="Times New Roman"/>
          <w:b/>
          <w:sz w:val="24"/>
          <w:szCs w:val="24"/>
          <w:u w:val="single"/>
        </w:rPr>
      </w:pPr>
    </w:p>
    <w:p w14:paraId="42757501" w14:textId="77777777" w:rsidR="002C002C" w:rsidRDefault="002C002C" w:rsidP="0033744B">
      <w:pPr>
        <w:jc w:val="both"/>
        <w:rPr>
          <w:rFonts w:ascii="Times New Roman" w:hAnsi="Times New Roman" w:cs="Times New Roman"/>
          <w:b/>
          <w:bCs/>
          <w:sz w:val="24"/>
          <w:szCs w:val="24"/>
        </w:rPr>
      </w:pPr>
    </w:p>
    <w:p w14:paraId="39C53579" w14:textId="77777777" w:rsidR="00562D84" w:rsidRDefault="00562D84" w:rsidP="0033744B">
      <w:pPr>
        <w:jc w:val="both"/>
        <w:rPr>
          <w:rFonts w:ascii="Times New Roman" w:hAnsi="Times New Roman" w:cs="Times New Roman"/>
          <w:b/>
          <w:bCs/>
          <w:sz w:val="24"/>
          <w:szCs w:val="24"/>
        </w:rPr>
      </w:pPr>
    </w:p>
    <w:p w14:paraId="0E330973" w14:textId="77777777" w:rsidR="00562D84" w:rsidRDefault="00562D84" w:rsidP="0033744B">
      <w:pPr>
        <w:jc w:val="both"/>
        <w:rPr>
          <w:rFonts w:ascii="Times New Roman" w:hAnsi="Times New Roman" w:cs="Times New Roman"/>
          <w:b/>
          <w:bCs/>
          <w:sz w:val="24"/>
          <w:szCs w:val="24"/>
        </w:rPr>
      </w:pPr>
    </w:p>
    <w:p w14:paraId="6F922584" w14:textId="77777777" w:rsidR="00562D84" w:rsidRDefault="00562D84" w:rsidP="0033744B">
      <w:pPr>
        <w:jc w:val="both"/>
        <w:rPr>
          <w:rFonts w:ascii="Times New Roman" w:hAnsi="Times New Roman" w:cs="Times New Roman"/>
          <w:b/>
          <w:bCs/>
          <w:sz w:val="24"/>
          <w:szCs w:val="24"/>
        </w:rPr>
      </w:pPr>
    </w:p>
    <w:p w14:paraId="6E81DC47" w14:textId="77777777" w:rsidR="00562D84" w:rsidRDefault="00562D84" w:rsidP="0033744B">
      <w:pPr>
        <w:jc w:val="both"/>
        <w:rPr>
          <w:rFonts w:ascii="Times New Roman" w:hAnsi="Times New Roman" w:cs="Times New Roman"/>
          <w:b/>
          <w:bCs/>
          <w:sz w:val="24"/>
          <w:szCs w:val="24"/>
        </w:rPr>
      </w:pPr>
    </w:p>
    <w:p w14:paraId="39ED375F" w14:textId="77777777" w:rsidR="00562D84" w:rsidRDefault="00562D84" w:rsidP="0033744B">
      <w:pPr>
        <w:jc w:val="both"/>
        <w:rPr>
          <w:rFonts w:ascii="Times New Roman" w:hAnsi="Times New Roman" w:cs="Times New Roman"/>
          <w:b/>
          <w:bCs/>
          <w:sz w:val="24"/>
          <w:szCs w:val="24"/>
        </w:rPr>
      </w:pPr>
    </w:p>
    <w:p w14:paraId="1030790C" w14:textId="77777777" w:rsidR="004C5AF9" w:rsidRDefault="004C5AF9" w:rsidP="0033744B">
      <w:pPr>
        <w:jc w:val="both"/>
        <w:rPr>
          <w:rFonts w:ascii="Times New Roman" w:hAnsi="Times New Roman" w:cs="Times New Roman"/>
          <w:b/>
          <w:bCs/>
          <w:sz w:val="24"/>
          <w:szCs w:val="24"/>
        </w:rPr>
      </w:pPr>
    </w:p>
    <w:p w14:paraId="6C80285B" w14:textId="460A3217" w:rsidR="0033744B" w:rsidRPr="002C002C" w:rsidRDefault="0033744B" w:rsidP="0033744B">
      <w:pPr>
        <w:jc w:val="both"/>
        <w:rPr>
          <w:rFonts w:ascii="Times New Roman" w:hAnsi="Times New Roman" w:cs="Times New Roman"/>
          <w:b/>
          <w:sz w:val="24"/>
          <w:szCs w:val="24"/>
        </w:rPr>
      </w:pPr>
      <w:r w:rsidRPr="002C002C">
        <w:rPr>
          <w:rFonts w:ascii="Times New Roman" w:hAnsi="Times New Roman" w:cs="Times New Roman"/>
          <w:b/>
          <w:bCs/>
          <w:sz w:val="24"/>
          <w:szCs w:val="24"/>
        </w:rPr>
        <w:t>List of compositions prepared in this work</w:t>
      </w:r>
    </w:p>
    <w:p w14:paraId="0B992785" w14:textId="77777777" w:rsidR="0033744B" w:rsidRPr="002C002C" w:rsidRDefault="0033744B" w:rsidP="0033744B">
      <w:pPr>
        <w:jc w:val="both"/>
        <w:rPr>
          <w:rFonts w:ascii="Times New Roman" w:hAnsi="Times New Roman" w:cs="Times New Roman"/>
          <w:sz w:val="24"/>
          <w:szCs w:val="24"/>
        </w:rPr>
      </w:pPr>
    </w:p>
    <w:p w14:paraId="0D8DC18E" w14:textId="77777777" w:rsidR="0033744B" w:rsidRPr="002C002C" w:rsidRDefault="0033744B" w:rsidP="0033744B">
      <w:pPr>
        <w:jc w:val="both"/>
        <w:rPr>
          <w:rFonts w:ascii="Times New Roman" w:hAnsi="Times New Roman" w:cs="Times New Roman"/>
          <w:sz w:val="24"/>
          <w:szCs w:val="24"/>
        </w:rPr>
      </w:pPr>
      <w:r w:rsidRPr="002C002C">
        <w:rPr>
          <w:rFonts w:ascii="Times New Roman" w:hAnsi="Times New Roman" w:cs="Times New Roman"/>
          <w:sz w:val="24"/>
          <w:szCs w:val="24"/>
        </w:rPr>
        <w:t>The density of the samples was measured using the Archimedes method. Theoretical density of AgSbTe</w:t>
      </w:r>
      <w:r w:rsidRPr="002C002C">
        <w:rPr>
          <w:rFonts w:ascii="Times New Roman" w:hAnsi="Times New Roman" w:cs="Times New Roman"/>
          <w:sz w:val="24"/>
          <w:szCs w:val="24"/>
          <w:vertAlign w:val="subscript"/>
        </w:rPr>
        <w:t>2</w:t>
      </w:r>
      <w:r w:rsidRPr="002C002C">
        <w:rPr>
          <w:rFonts w:ascii="Times New Roman" w:hAnsi="Times New Roman" w:cs="Times New Roman"/>
          <w:sz w:val="24"/>
          <w:szCs w:val="24"/>
        </w:rPr>
        <w:t xml:space="preserve"> is 7.16 g cm</w:t>
      </w:r>
      <w:r w:rsidRPr="002C002C">
        <w:rPr>
          <w:rFonts w:ascii="Times New Roman" w:hAnsi="Times New Roman" w:cs="Times New Roman"/>
          <w:sz w:val="24"/>
          <w:szCs w:val="24"/>
          <w:vertAlign w:val="superscript"/>
        </w:rPr>
        <w:t>-3</w:t>
      </w:r>
      <w:r w:rsidRPr="002C002C">
        <w:rPr>
          <w:rFonts w:ascii="Times New Roman" w:hAnsi="Times New Roman" w:cs="Times New Roman"/>
          <w:sz w:val="24"/>
          <w:szCs w:val="24"/>
        </w:rPr>
        <w:t>.</w:t>
      </w:r>
    </w:p>
    <w:p w14:paraId="12472CD2" w14:textId="77777777" w:rsidR="0033744B" w:rsidRPr="002C002C" w:rsidRDefault="0033744B" w:rsidP="0033744B">
      <w:pPr>
        <w:jc w:val="both"/>
        <w:rPr>
          <w:rFonts w:ascii="Times New Roman" w:hAnsi="Times New Roman" w:cs="Times New Roman"/>
          <w:sz w:val="24"/>
          <w:szCs w:val="24"/>
        </w:rPr>
      </w:pPr>
    </w:p>
    <w:tbl>
      <w:tblPr>
        <w:tblStyle w:val="TableGrid"/>
        <w:tblW w:w="8208" w:type="dxa"/>
        <w:jc w:val="center"/>
        <w:tblLook w:val="04A0" w:firstRow="1" w:lastRow="0" w:firstColumn="1" w:lastColumn="0" w:noHBand="0" w:noVBand="1"/>
      </w:tblPr>
      <w:tblGrid>
        <w:gridCol w:w="2736"/>
        <w:gridCol w:w="2736"/>
        <w:gridCol w:w="2736"/>
      </w:tblGrid>
      <w:tr w:rsidR="0033744B" w:rsidRPr="008F4F1D" w14:paraId="428AD526" w14:textId="77777777" w:rsidTr="00893F96">
        <w:trPr>
          <w:trHeight w:val="300"/>
          <w:jc w:val="center"/>
        </w:trPr>
        <w:tc>
          <w:tcPr>
            <w:tcW w:w="8208" w:type="dxa"/>
            <w:gridSpan w:val="3"/>
            <w:tcBorders>
              <w:top w:val="nil"/>
              <w:left w:val="nil"/>
              <w:right w:val="nil"/>
            </w:tcBorders>
          </w:tcPr>
          <w:p w14:paraId="4F8F2BA9" w14:textId="77777777" w:rsidR="0033744B" w:rsidRPr="002C002C" w:rsidRDefault="0033744B" w:rsidP="00893F96">
            <w:pPr>
              <w:jc w:val="center"/>
              <w:rPr>
                <w:rFonts w:ascii="Times New Roman" w:hAnsi="Times New Roman" w:cs="Times New Roman"/>
                <w:b/>
                <w:bCs/>
                <w:sz w:val="24"/>
                <w:szCs w:val="24"/>
              </w:rPr>
            </w:pPr>
            <w:r w:rsidRPr="002C002C">
              <w:rPr>
                <w:rFonts w:ascii="Times New Roman" w:hAnsi="Times New Roman" w:cs="Times New Roman"/>
                <w:b/>
                <w:bCs/>
                <w:sz w:val="24"/>
                <w:szCs w:val="24"/>
              </w:rPr>
              <w:t xml:space="preserve">Table S1. </w:t>
            </w:r>
            <w:r w:rsidRPr="002C002C">
              <w:rPr>
                <w:rFonts w:ascii="Times New Roman" w:hAnsi="Times New Roman" w:cs="Times New Roman"/>
                <w:sz w:val="24"/>
                <w:szCs w:val="24"/>
              </w:rPr>
              <w:t>Measured density of synthesized samples.</w:t>
            </w:r>
          </w:p>
        </w:tc>
      </w:tr>
      <w:tr w:rsidR="0033744B" w:rsidRPr="008F4F1D" w14:paraId="26154C98" w14:textId="77777777" w:rsidTr="00893F96">
        <w:trPr>
          <w:jc w:val="center"/>
        </w:trPr>
        <w:tc>
          <w:tcPr>
            <w:tcW w:w="2736" w:type="dxa"/>
          </w:tcPr>
          <w:p w14:paraId="631FFC14" w14:textId="77777777" w:rsidR="0033744B" w:rsidRPr="002C002C" w:rsidRDefault="0033744B" w:rsidP="00893F96">
            <w:pPr>
              <w:jc w:val="center"/>
              <w:rPr>
                <w:rFonts w:ascii="Times New Roman" w:hAnsi="Times New Roman" w:cs="Times New Roman"/>
                <w:b/>
                <w:bCs/>
                <w:sz w:val="24"/>
                <w:szCs w:val="24"/>
              </w:rPr>
            </w:pPr>
            <w:r w:rsidRPr="002C002C">
              <w:rPr>
                <w:rFonts w:ascii="Times New Roman" w:hAnsi="Times New Roman" w:cs="Times New Roman"/>
                <w:b/>
                <w:bCs/>
                <w:sz w:val="24"/>
                <w:szCs w:val="24"/>
              </w:rPr>
              <w:t>Composition</w:t>
            </w:r>
          </w:p>
        </w:tc>
        <w:tc>
          <w:tcPr>
            <w:tcW w:w="2736" w:type="dxa"/>
          </w:tcPr>
          <w:p w14:paraId="5D166CF8" w14:textId="77777777" w:rsidR="0033744B" w:rsidRPr="002C002C" w:rsidRDefault="0033744B" w:rsidP="00893F96">
            <w:pPr>
              <w:jc w:val="center"/>
              <w:rPr>
                <w:rFonts w:ascii="Times New Roman" w:hAnsi="Times New Roman" w:cs="Times New Roman"/>
                <w:b/>
                <w:bCs/>
                <w:sz w:val="24"/>
                <w:szCs w:val="24"/>
              </w:rPr>
            </w:pPr>
            <w:r w:rsidRPr="002C002C">
              <w:rPr>
                <w:rFonts w:ascii="Times New Roman" w:hAnsi="Times New Roman" w:cs="Times New Roman"/>
                <w:b/>
                <w:bCs/>
                <w:sz w:val="24"/>
                <w:szCs w:val="24"/>
              </w:rPr>
              <w:t>Density (g cm</w:t>
            </w:r>
            <w:r w:rsidRPr="002C002C">
              <w:rPr>
                <w:rFonts w:ascii="Times New Roman" w:hAnsi="Times New Roman" w:cs="Times New Roman"/>
                <w:b/>
                <w:bCs/>
                <w:sz w:val="24"/>
                <w:szCs w:val="24"/>
                <w:vertAlign w:val="superscript"/>
              </w:rPr>
              <w:t>-3</w:t>
            </w:r>
            <w:r w:rsidRPr="002C002C">
              <w:rPr>
                <w:rFonts w:ascii="Times New Roman" w:hAnsi="Times New Roman" w:cs="Times New Roman"/>
                <w:b/>
                <w:bCs/>
                <w:sz w:val="24"/>
                <w:szCs w:val="24"/>
              </w:rPr>
              <w:t>)</w:t>
            </w:r>
          </w:p>
        </w:tc>
        <w:tc>
          <w:tcPr>
            <w:tcW w:w="2736" w:type="dxa"/>
          </w:tcPr>
          <w:p w14:paraId="405F60E7" w14:textId="77777777" w:rsidR="0033744B" w:rsidRPr="002C002C" w:rsidRDefault="0033744B" w:rsidP="00893F96">
            <w:pPr>
              <w:jc w:val="center"/>
              <w:rPr>
                <w:rFonts w:ascii="Times New Roman" w:hAnsi="Times New Roman" w:cs="Times New Roman"/>
                <w:b/>
                <w:bCs/>
                <w:sz w:val="24"/>
                <w:szCs w:val="24"/>
              </w:rPr>
            </w:pPr>
            <w:r w:rsidRPr="002C002C">
              <w:rPr>
                <w:rFonts w:ascii="Times New Roman" w:hAnsi="Times New Roman" w:cs="Times New Roman"/>
                <w:b/>
                <w:bCs/>
                <w:sz w:val="24"/>
                <w:szCs w:val="24"/>
              </w:rPr>
              <w:t>Relative Percentage</w:t>
            </w:r>
          </w:p>
        </w:tc>
      </w:tr>
      <w:tr w:rsidR="0033744B" w:rsidRPr="008F4F1D" w14:paraId="7BB2A819" w14:textId="77777777" w:rsidTr="00893F96">
        <w:trPr>
          <w:jc w:val="center"/>
        </w:trPr>
        <w:tc>
          <w:tcPr>
            <w:tcW w:w="2736" w:type="dxa"/>
          </w:tcPr>
          <w:p w14:paraId="1A28326C" w14:textId="77777777" w:rsidR="0033744B" w:rsidRPr="002C002C" w:rsidRDefault="0033744B" w:rsidP="00893F96">
            <w:pPr>
              <w:jc w:val="center"/>
              <w:rPr>
                <w:rFonts w:ascii="Times New Roman" w:hAnsi="Times New Roman" w:cs="Times New Roman"/>
                <w:sz w:val="24"/>
                <w:szCs w:val="24"/>
              </w:rPr>
            </w:pPr>
            <w:r w:rsidRPr="002C002C">
              <w:rPr>
                <w:rFonts w:ascii="Times New Roman" w:hAnsi="Times New Roman" w:cs="Times New Roman"/>
                <w:sz w:val="24"/>
                <w:szCs w:val="24"/>
              </w:rPr>
              <w:t>AgSbTe</w:t>
            </w:r>
            <w:r w:rsidRPr="002C002C">
              <w:rPr>
                <w:rFonts w:ascii="Times New Roman" w:hAnsi="Times New Roman" w:cs="Times New Roman"/>
                <w:sz w:val="24"/>
                <w:szCs w:val="24"/>
                <w:vertAlign w:val="subscript"/>
              </w:rPr>
              <w:t>2</w:t>
            </w:r>
          </w:p>
        </w:tc>
        <w:tc>
          <w:tcPr>
            <w:tcW w:w="2736" w:type="dxa"/>
          </w:tcPr>
          <w:p w14:paraId="13230C7D" w14:textId="77777777" w:rsidR="0033744B" w:rsidRPr="002C002C" w:rsidRDefault="0033744B" w:rsidP="00893F96">
            <w:pPr>
              <w:jc w:val="center"/>
              <w:rPr>
                <w:rFonts w:ascii="Times New Roman" w:hAnsi="Times New Roman" w:cs="Times New Roman"/>
                <w:sz w:val="24"/>
                <w:szCs w:val="24"/>
              </w:rPr>
            </w:pPr>
            <w:r w:rsidRPr="002C002C">
              <w:rPr>
                <w:rFonts w:ascii="Times New Roman" w:hAnsi="Times New Roman" w:cs="Times New Roman"/>
                <w:sz w:val="24"/>
                <w:szCs w:val="24"/>
              </w:rPr>
              <w:t>7.08</w:t>
            </w:r>
          </w:p>
        </w:tc>
        <w:tc>
          <w:tcPr>
            <w:tcW w:w="2736" w:type="dxa"/>
          </w:tcPr>
          <w:p w14:paraId="42A2D42D" w14:textId="77777777" w:rsidR="0033744B" w:rsidRPr="002C002C" w:rsidRDefault="0033744B" w:rsidP="00893F96">
            <w:pPr>
              <w:jc w:val="center"/>
              <w:rPr>
                <w:rFonts w:ascii="Times New Roman" w:hAnsi="Times New Roman" w:cs="Times New Roman"/>
                <w:sz w:val="24"/>
                <w:szCs w:val="24"/>
              </w:rPr>
            </w:pPr>
            <w:r w:rsidRPr="002C002C">
              <w:rPr>
                <w:rFonts w:ascii="Times New Roman" w:hAnsi="Times New Roman" w:cs="Times New Roman"/>
                <w:sz w:val="24"/>
                <w:szCs w:val="24"/>
              </w:rPr>
              <w:t>98.9</w:t>
            </w:r>
          </w:p>
        </w:tc>
      </w:tr>
      <w:tr w:rsidR="0033744B" w:rsidRPr="008F4F1D" w14:paraId="24294F73" w14:textId="77777777" w:rsidTr="00893F96">
        <w:trPr>
          <w:jc w:val="center"/>
        </w:trPr>
        <w:tc>
          <w:tcPr>
            <w:tcW w:w="2736" w:type="dxa"/>
          </w:tcPr>
          <w:p w14:paraId="0FE7BA8D" w14:textId="77777777" w:rsidR="0033744B" w:rsidRPr="002C002C" w:rsidRDefault="0033744B" w:rsidP="00893F96">
            <w:pPr>
              <w:jc w:val="center"/>
              <w:rPr>
                <w:rFonts w:ascii="Times New Roman" w:hAnsi="Times New Roman" w:cs="Times New Roman"/>
                <w:sz w:val="24"/>
                <w:szCs w:val="24"/>
              </w:rPr>
            </w:pPr>
            <w:r w:rsidRPr="002C002C">
              <w:rPr>
                <w:rFonts w:ascii="Times New Roman" w:hAnsi="Times New Roman" w:cs="Times New Roman"/>
                <w:sz w:val="24"/>
                <w:szCs w:val="24"/>
              </w:rPr>
              <w:t>AgSb</w:t>
            </w:r>
            <w:r w:rsidRPr="002C002C">
              <w:rPr>
                <w:rFonts w:ascii="Times New Roman" w:hAnsi="Times New Roman" w:cs="Times New Roman"/>
                <w:sz w:val="24"/>
                <w:szCs w:val="24"/>
                <w:vertAlign w:val="subscript"/>
              </w:rPr>
              <w:t>1.03</w:t>
            </w:r>
            <w:r w:rsidRPr="002C002C">
              <w:rPr>
                <w:rFonts w:ascii="Times New Roman" w:hAnsi="Times New Roman" w:cs="Times New Roman"/>
                <w:sz w:val="24"/>
                <w:szCs w:val="24"/>
              </w:rPr>
              <w:t>Te</w:t>
            </w:r>
            <w:r w:rsidRPr="002C002C">
              <w:rPr>
                <w:rFonts w:ascii="Times New Roman" w:hAnsi="Times New Roman" w:cs="Times New Roman"/>
                <w:sz w:val="24"/>
                <w:szCs w:val="24"/>
                <w:vertAlign w:val="subscript"/>
              </w:rPr>
              <w:t>2.03</w:t>
            </w:r>
          </w:p>
        </w:tc>
        <w:tc>
          <w:tcPr>
            <w:tcW w:w="2736" w:type="dxa"/>
          </w:tcPr>
          <w:p w14:paraId="47EC6340" w14:textId="77777777" w:rsidR="0033744B" w:rsidRPr="002C002C" w:rsidRDefault="0033744B" w:rsidP="00893F96">
            <w:pPr>
              <w:jc w:val="center"/>
              <w:rPr>
                <w:rFonts w:ascii="Times New Roman" w:hAnsi="Times New Roman" w:cs="Times New Roman"/>
                <w:sz w:val="24"/>
                <w:szCs w:val="24"/>
              </w:rPr>
            </w:pPr>
            <w:r w:rsidRPr="002C002C">
              <w:rPr>
                <w:rFonts w:ascii="Times New Roman" w:hAnsi="Times New Roman" w:cs="Times New Roman"/>
                <w:sz w:val="24"/>
                <w:szCs w:val="24"/>
              </w:rPr>
              <w:t>6.96</w:t>
            </w:r>
          </w:p>
        </w:tc>
        <w:tc>
          <w:tcPr>
            <w:tcW w:w="2736" w:type="dxa"/>
          </w:tcPr>
          <w:p w14:paraId="52A878A6" w14:textId="77777777" w:rsidR="0033744B" w:rsidRPr="002C002C" w:rsidRDefault="0033744B" w:rsidP="00893F96">
            <w:pPr>
              <w:jc w:val="center"/>
              <w:rPr>
                <w:rFonts w:ascii="Times New Roman" w:hAnsi="Times New Roman" w:cs="Times New Roman"/>
                <w:sz w:val="24"/>
                <w:szCs w:val="24"/>
              </w:rPr>
            </w:pPr>
            <w:r w:rsidRPr="002C002C">
              <w:rPr>
                <w:rFonts w:ascii="Times New Roman" w:hAnsi="Times New Roman" w:cs="Times New Roman"/>
                <w:sz w:val="24"/>
                <w:szCs w:val="24"/>
              </w:rPr>
              <w:t>97.2</w:t>
            </w:r>
          </w:p>
        </w:tc>
      </w:tr>
      <w:tr w:rsidR="0033744B" w:rsidRPr="008F4F1D" w14:paraId="269EF89F" w14:textId="77777777" w:rsidTr="00893F96">
        <w:trPr>
          <w:jc w:val="center"/>
        </w:trPr>
        <w:tc>
          <w:tcPr>
            <w:tcW w:w="2736" w:type="dxa"/>
          </w:tcPr>
          <w:p w14:paraId="5FD9ABC4" w14:textId="77777777" w:rsidR="0033744B" w:rsidRPr="002C002C" w:rsidRDefault="0033744B" w:rsidP="00893F96">
            <w:pPr>
              <w:jc w:val="center"/>
              <w:rPr>
                <w:rFonts w:ascii="Times New Roman" w:hAnsi="Times New Roman" w:cs="Times New Roman"/>
                <w:sz w:val="24"/>
                <w:szCs w:val="24"/>
              </w:rPr>
            </w:pPr>
            <w:r w:rsidRPr="002C002C">
              <w:rPr>
                <w:rFonts w:ascii="Times New Roman" w:hAnsi="Times New Roman" w:cs="Times New Roman"/>
                <w:sz w:val="24"/>
                <w:szCs w:val="24"/>
              </w:rPr>
              <w:t>AgSb</w:t>
            </w:r>
            <w:r w:rsidRPr="002C002C">
              <w:rPr>
                <w:rFonts w:ascii="Times New Roman" w:hAnsi="Times New Roman" w:cs="Times New Roman"/>
                <w:sz w:val="24"/>
                <w:szCs w:val="24"/>
                <w:vertAlign w:val="subscript"/>
              </w:rPr>
              <w:t>1.05</w:t>
            </w:r>
            <w:r w:rsidRPr="002C002C">
              <w:rPr>
                <w:rFonts w:ascii="Times New Roman" w:hAnsi="Times New Roman" w:cs="Times New Roman"/>
                <w:sz w:val="24"/>
                <w:szCs w:val="24"/>
              </w:rPr>
              <w:t>Te</w:t>
            </w:r>
            <w:r w:rsidRPr="002C002C">
              <w:rPr>
                <w:rFonts w:ascii="Times New Roman" w:hAnsi="Times New Roman" w:cs="Times New Roman"/>
                <w:sz w:val="24"/>
                <w:szCs w:val="24"/>
                <w:vertAlign w:val="subscript"/>
              </w:rPr>
              <w:t>2.05</w:t>
            </w:r>
          </w:p>
        </w:tc>
        <w:tc>
          <w:tcPr>
            <w:tcW w:w="2736" w:type="dxa"/>
          </w:tcPr>
          <w:p w14:paraId="3C9F78DC" w14:textId="77777777" w:rsidR="0033744B" w:rsidRPr="002C002C" w:rsidRDefault="0033744B" w:rsidP="00893F96">
            <w:pPr>
              <w:jc w:val="center"/>
              <w:rPr>
                <w:rFonts w:ascii="Times New Roman" w:hAnsi="Times New Roman" w:cs="Times New Roman"/>
                <w:sz w:val="24"/>
                <w:szCs w:val="24"/>
              </w:rPr>
            </w:pPr>
            <w:r w:rsidRPr="002C002C">
              <w:rPr>
                <w:rFonts w:ascii="Times New Roman" w:hAnsi="Times New Roman" w:cs="Times New Roman"/>
                <w:sz w:val="24"/>
                <w:szCs w:val="24"/>
              </w:rPr>
              <w:t>7.05</w:t>
            </w:r>
          </w:p>
        </w:tc>
        <w:tc>
          <w:tcPr>
            <w:tcW w:w="2736" w:type="dxa"/>
          </w:tcPr>
          <w:p w14:paraId="4CEC7706" w14:textId="77777777" w:rsidR="0033744B" w:rsidRPr="002C002C" w:rsidRDefault="0033744B" w:rsidP="00893F96">
            <w:pPr>
              <w:jc w:val="center"/>
              <w:rPr>
                <w:rFonts w:ascii="Times New Roman" w:hAnsi="Times New Roman" w:cs="Times New Roman"/>
                <w:sz w:val="24"/>
                <w:szCs w:val="24"/>
              </w:rPr>
            </w:pPr>
            <w:r w:rsidRPr="002C002C">
              <w:rPr>
                <w:rFonts w:ascii="Times New Roman" w:hAnsi="Times New Roman" w:cs="Times New Roman"/>
                <w:sz w:val="24"/>
                <w:szCs w:val="24"/>
              </w:rPr>
              <w:t>98.6</w:t>
            </w:r>
          </w:p>
        </w:tc>
      </w:tr>
      <w:tr w:rsidR="0033744B" w:rsidRPr="008F4F1D" w14:paraId="262354F9" w14:textId="77777777" w:rsidTr="00893F96">
        <w:trPr>
          <w:jc w:val="center"/>
        </w:trPr>
        <w:tc>
          <w:tcPr>
            <w:tcW w:w="2736" w:type="dxa"/>
          </w:tcPr>
          <w:p w14:paraId="3BB4C4A1" w14:textId="77777777" w:rsidR="0033744B" w:rsidRPr="002C002C" w:rsidRDefault="0033744B" w:rsidP="00893F96">
            <w:pPr>
              <w:jc w:val="center"/>
              <w:rPr>
                <w:rFonts w:ascii="Times New Roman" w:hAnsi="Times New Roman" w:cs="Times New Roman"/>
                <w:sz w:val="24"/>
                <w:szCs w:val="24"/>
              </w:rPr>
            </w:pPr>
            <w:r w:rsidRPr="002C002C">
              <w:rPr>
                <w:rFonts w:ascii="Times New Roman" w:hAnsi="Times New Roman" w:cs="Times New Roman"/>
                <w:sz w:val="24"/>
                <w:szCs w:val="24"/>
              </w:rPr>
              <w:t>AgSb</w:t>
            </w:r>
            <w:r w:rsidRPr="002C002C">
              <w:rPr>
                <w:rFonts w:ascii="Times New Roman" w:hAnsi="Times New Roman" w:cs="Times New Roman"/>
                <w:sz w:val="24"/>
                <w:szCs w:val="24"/>
                <w:vertAlign w:val="subscript"/>
              </w:rPr>
              <w:t>1.05</w:t>
            </w:r>
            <w:r w:rsidRPr="002C002C">
              <w:rPr>
                <w:rFonts w:ascii="Times New Roman" w:hAnsi="Times New Roman" w:cs="Times New Roman"/>
                <w:sz w:val="24"/>
                <w:szCs w:val="24"/>
              </w:rPr>
              <w:t>Te</w:t>
            </w:r>
            <w:r w:rsidRPr="002C002C">
              <w:rPr>
                <w:rFonts w:ascii="Times New Roman" w:hAnsi="Times New Roman" w:cs="Times New Roman"/>
                <w:sz w:val="24"/>
                <w:szCs w:val="24"/>
                <w:vertAlign w:val="subscript"/>
              </w:rPr>
              <w:t>2.06</w:t>
            </w:r>
          </w:p>
        </w:tc>
        <w:tc>
          <w:tcPr>
            <w:tcW w:w="2736" w:type="dxa"/>
          </w:tcPr>
          <w:p w14:paraId="20E8184D" w14:textId="77777777" w:rsidR="0033744B" w:rsidRPr="002C002C" w:rsidRDefault="0033744B" w:rsidP="00893F96">
            <w:pPr>
              <w:jc w:val="center"/>
              <w:rPr>
                <w:rFonts w:ascii="Times New Roman" w:hAnsi="Times New Roman" w:cs="Times New Roman"/>
                <w:sz w:val="24"/>
                <w:szCs w:val="24"/>
              </w:rPr>
            </w:pPr>
            <w:r w:rsidRPr="002C002C">
              <w:rPr>
                <w:rFonts w:ascii="Times New Roman" w:hAnsi="Times New Roman" w:cs="Times New Roman"/>
                <w:sz w:val="24"/>
                <w:szCs w:val="24"/>
              </w:rPr>
              <w:t>7.05</w:t>
            </w:r>
          </w:p>
        </w:tc>
        <w:tc>
          <w:tcPr>
            <w:tcW w:w="2736" w:type="dxa"/>
          </w:tcPr>
          <w:p w14:paraId="02F90437" w14:textId="77777777" w:rsidR="0033744B" w:rsidRPr="002C002C" w:rsidRDefault="0033744B" w:rsidP="00893F96">
            <w:pPr>
              <w:jc w:val="center"/>
              <w:rPr>
                <w:rFonts w:ascii="Times New Roman" w:hAnsi="Times New Roman" w:cs="Times New Roman"/>
                <w:sz w:val="24"/>
                <w:szCs w:val="24"/>
              </w:rPr>
            </w:pPr>
            <w:r w:rsidRPr="002C002C">
              <w:rPr>
                <w:rFonts w:ascii="Times New Roman" w:hAnsi="Times New Roman" w:cs="Times New Roman"/>
                <w:sz w:val="24"/>
                <w:szCs w:val="24"/>
              </w:rPr>
              <w:t>98.6</w:t>
            </w:r>
          </w:p>
        </w:tc>
      </w:tr>
      <w:tr w:rsidR="0033744B" w:rsidRPr="008F4F1D" w14:paraId="6E641D78" w14:textId="77777777" w:rsidTr="00893F96">
        <w:trPr>
          <w:jc w:val="center"/>
        </w:trPr>
        <w:tc>
          <w:tcPr>
            <w:tcW w:w="2736" w:type="dxa"/>
          </w:tcPr>
          <w:p w14:paraId="347FA7A1" w14:textId="77777777" w:rsidR="0033744B" w:rsidRPr="002C002C" w:rsidRDefault="0033744B" w:rsidP="00893F96">
            <w:pPr>
              <w:jc w:val="center"/>
              <w:rPr>
                <w:rFonts w:ascii="Times New Roman" w:hAnsi="Times New Roman" w:cs="Times New Roman"/>
                <w:sz w:val="24"/>
                <w:szCs w:val="24"/>
              </w:rPr>
            </w:pPr>
            <w:r w:rsidRPr="002C002C">
              <w:rPr>
                <w:rFonts w:ascii="Times New Roman" w:hAnsi="Times New Roman" w:cs="Times New Roman"/>
                <w:sz w:val="24"/>
                <w:szCs w:val="24"/>
              </w:rPr>
              <w:t>AgSb</w:t>
            </w:r>
            <w:r w:rsidRPr="002C002C">
              <w:rPr>
                <w:rFonts w:ascii="Times New Roman" w:hAnsi="Times New Roman" w:cs="Times New Roman"/>
                <w:sz w:val="24"/>
                <w:szCs w:val="24"/>
                <w:vertAlign w:val="subscript"/>
              </w:rPr>
              <w:t>1.04</w:t>
            </w:r>
            <w:r w:rsidRPr="002C002C">
              <w:rPr>
                <w:rFonts w:ascii="Times New Roman" w:hAnsi="Times New Roman" w:cs="Times New Roman"/>
                <w:sz w:val="24"/>
                <w:szCs w:val="24"/>
              </w:rPr>
              <w:t>Cd</w:t>
            </w:r>
            <w:r w:rsidRPr="002C002C">
              <w:rPr>
                <w:rFonts w:ascii="Times New Roman" w:hAnsi="Times New Roman" w:cs="Times New Roman"/>
                <w:sz w:val="24"/>
                <w:szCs w:val="24"/>
                <w:vertAlign w:val="subscript"/>
              </w:rPr>
              <w:t>0.01</w:t>
            </w:r>
            <w:r w:rsidRPr="002C002C">
              <w:rPr>
                <w:rFonts w:ascii="Times New Roman" w:hAnsi="Times New Roman" w:cs="Times New Roman"/>
                <w:sz w:val="24"/>
                <w:szCs w:val="24"/>
              </w:rPr>
              <w:t>Te</w:t>
            </w:r>
            <w:r w:rsidRPr="002C002C">
              <w:rPr>
                <w:rFonts w:ascii="Times New Roman" w:hAnsi="Times New Roman" w:cs="Times New Roman"/>
                <w:sz w:val="24"/>
                <w:szCs w:val="24"/>
                <w:vertAlign w:val="subscript"/>
              </w:rPr>
              <w:t>2.06</w:t>
            </w:r>
          </w:p>
        </w:tc>
        <w:tc>
          <w:tcPr>
            <w:tcW w:w="2736" w:type="dxa"/>
          </w:tcPr>
          <w:p w14:paraId="204EADCC" w14:textId="77777777" w:rsidR="0033744B" w:rsidRPr="002C002C" w:rsidRDefault="0033744B" w:rsidP="00893F96">
            <w:pPr>
              <w:jc w:val="center"/>
              <w:rPr>
                <w:rFonts w:ascii="Times New Roman" w:hAnsi="Times New Roman" w:cs="Times New Roman"/>
                <w:sz w:val="24"/>
                <w:szCs w:val="24"/>
              </w:rPr>
            </w:pPr>
            <w:r w:rsidRPr="002C002C">
              <w:rPr>
                <w:rFonts w:ascii="Times New Roman" w:hAnsi="Times New Roman" w:cs="Times New Roman"/>
                <w:sz w:val="24"/>
                <w:szCs w:val="24"/>
              </w:rPr>
              <w:t>7.02</w:t>
            </w:r>
          </w:p>
        </w:tc>
        <w:tc>
          <w:tcPr>
            <w:tcW w:w="2736" w:type="dxa"/>
          </w:tcPr>
          <w:p w14:paraId="056E2A94" w14:textId="77777777" w:rsidR="0033744B" w:rsidRPr="002C002C" w:rsidRDefault="0033744B" w:rsidP="00893F96">
            <w:pPr>
              <w:jc w:val="center"/>
              <w:rPr>
                <w:rFonts w:ascii="Times New Roman" w:hAnsi="Times New Roman" w:cs="Times New Roman"/>
                <w:sz w:val="24"/>
                <w:szCs w:val="24"/>
              </w:rPr>
            </w:pPr>
            <w:r w:rsidRPr="002C002C">
              <w:rPr>
                <w:rFonts w:ascii="Times New Roman" w:hAnsi="Times New Roman" w:cs="Times New Roman"/>
                <w:sz w:val="24"/>
                <w:szCs w:val="24"/>
              </w:rPr>
              <w:t>98.1</w:t>
            </w:r>
          </w:p>
        </w:tc>
      </w:tr>
      <w:tr w:rsidR="0033744B" w:rsidRPr="008F4F1D" w14:paraId="50E8A8CB" w14:textId="77777777" w:rsidTr="00893F96">
        <w:trPr>
          <w:jc w:val="center"/>
        </w:trPr>
        <w:tc>
          <w:tcPr>
            <w:tcW w:w="2736" w:type="dxa"/>
          </w:tcPr>
          <w:p w14:paraId="11CB7D28" w14:textId="77777777" w:rsidR="0033744B" w:rsidRPr="002C002C" w:rsidRDefault="0033744B" w:rsidP="00893F96">
            <w:pPr>
              <w:jc w:val="center"/>
              <w:rPr>
                <w:rFonts w:ascii="Times New Roman" w:hAnsi="Times New Roman" w:cs="Times New Roman"/>
                <w:sz w:val="24"/>
                <w:szCs w:val="24"/>
              </w:rPr>
            </w:pPr>
            <w:r w:rsidRPr="002C002C">
              <w:rPr>
                <w:rFonts w:ascii="Times New Roman" w:hAnsi="Times New Roman" w:cs="Times New Roman"/>
                <w:sz w:val="24"/>
                <w:szCs w:val="24"/>
              </w:rPr>
              <w:t>AgSb</w:t>
            </w:r>
            <w:r w:rsidRPr="002C002C">
              <w:rPr>
                <w:rFonts w:ascii="Times New Roman" w:hAnsi="Times New Roman" w:cs="Times New Roman"/>
                <w:sz w:val="24"/>
                <w:szCs w:val="24"/>
                <w:vertAlign w:val="subscript"/>
              </w:rPr>
              <w:t>1.03</w:t>
            </w:r>
            <w:r w:rsidRPr="002C002C">
              <w:rPr>
                <w:rFonts w:ascii="Times New Roman" w:hAnsi="Times New Roman" w:cs="Times New Roman"/>
                <w:sz w:val="24"/>
                <w:szCs w:val="24"/>
              </w:rPr>
              <w:t>Cd</w:t>
            </w:r>
            <w:r w:rsidRPr="002C002C">
              <w:rPr>
                <w:rFonts w:ascii="Times New Roman" w:hAnsi="Times New Roman" w:cs="Times New Roman"/>
                <w:sz w:val="24"/>
                <w:szCs w:val="24"/>
                <w:vertAlign w:val="subscript"/>
              </w:rPr>
              <w:t>0.02</w:t>
            </w:r>
            <w:r w:rsidRPr="002C002C">
              <w:rPr>
                <w:rFonts w:ascii="Times New Roman" w:hAnsi="Times New Roman" w:cs="Times New Roman"/>
                <w:sz w:val="24"/>
                <w:szCs w:val="24"/>
              </w:rPr>
              <w:t>Te</w:t>
            </w:r>
            <w:r w:rsidRPr="002C002C">
              <w:rPr>
                <w:rFonts w:ascii="Times New Roman" w:hAnsi="Times New Roman" w:cs="Times New Roman"/>
                <w:sz w:val="24"/>
                <w:szCs w:val="24"/>
                <w:vertAlign w:val="subscript"/>
              </w:rPr>
              <w:t>2.06</w:t>
            </w:r>
          </w:p>
        </w:tc>
        <w:tc>
          <w:tcPr>
            <w:tcW w:w="2736" w:type="dxa"/>
          </w:tcPr>
          <w:p w14:paraId="468D250C" w14:textId="77777777" w:rsidR="0033744B" w:rsidRPr="002C002C" w:rsidRDefault="0033744B" w:rsidP="00893F96">
            <w:pPr>
              <w:jc w:val="center"/>
              <w:rPr>
                <w:rFonts w:ascii="Times New Roman" w:hAnsi="Times New Roman" w:cs="Times New Roman"/>
                <w:sz w:val="24"/>
                <w:szCs w:val="24"/>
              </w:rPr>
            </w:pPr>
            <w:r w:rsidRPr="002C002C">
              <w:rPr>
                <w:rFonts w:ascii="Times New Roman" w:hAnsi="Times New Roman" w:cs="Times New Roman"/>
                <w:sz w:val="24"/>
                <w:szCs w:val="24"/>
              </w:rPr>
              <w:t>7.03</w:t>
            </w:r>
          </w:p>
        </w:tc>
        <w:tc>
          <w:tcPr>
            <w:tcW w:w="2736" w:type="dxa"/>
          </w:tcPr>
          <w:p w14:paraId="2FD31C12" w14:textId="77777777" w:rsidR="0033744B" w:rsidRPr="002C002C" w:rsidRDefault="0033744B" w:rsidP="00893F96">
            <w:pPr>
              <w:jc w:val="center"/>
              <w:rPr>
                <w:rFonts w:ascii="Times New Roman" w:hAnsi="Times New Roman" w:cs="Times New Roman"/>
                <w:sz w:val="24"/>
                <w:szCs w:val="24"/>
              </w:rPr>
            </w:pPr>
            <w:r w:rsidRPr="002C002C">
              <w:rPr>
                <w:rFonts w:ascii="Times New Roman" w:hAnsi="Times New Roman" w:cs="Times New Roman"/>
                <w:sz w:val="24"/>
                <w:szCs w:val="24"/>
              </w:rPr>
              <w:t>98.3</w:t>
            </w:r>
          </w:p>
        </w:tc>
      </w:tr>
      <w:tr w:rsidR="0033744B" w:rsidRPr="008F4F1D" w14:paraId="4272E023" w14:textId="77777777" w:rsidTr="00893F96">
        <w:trPr>
          <w:jc w:val="center"/>
        </w:trPr>
        <w:tc>
          <w:tcPr>
            <w:tcW w:w="2736" w:type="dxa"/>
          </w:tcPr>
          <w:p w14:paraId="08A04DD0" w14:textId="77777777" w:rsidR="0033744B" w:rsidRPr="002C002C" w:rsidRDefault="0033744B" w:rsidP="00893F96">
            <w:pPr>
              <w:jc w:val="center"/>
              <w:rPr>
                <w:rFonts w:ascii="Times New Roman" w:hAnsi="Times New Roman" w:cs="Times New Roman"/>
                <w:sz w:val="24"/>
                <w:szCs w:val="24"/>
              </w:rPr>
            </w:pPr>
            <w:r w:rsidRPr="002C002C">
              <w:rPr>
                <w:rFonts w:ascii="Times New Roman" w:hAnsi="Times New Roman" w:cs="Times New Roman"/>
                <w:sz w:val="24"/>
                <w:szCs w:val="24"/>
              </w:rPr>
              <w:t>AgSb</w:t>
            </w:r>
            <w:r w:rsidRPr="002C002C">
              <w:rPr>
                <w:rFonts w:ascii="Times New Roman" w:hAnsi="Times New Roman" w:cs="Times New Roman"/>
                <w:sz w:val="24"/>
                <w:szCs w:val="24"/>
                <w:vertAlign w:val="subscript"/>
              </w:rPr>
              <w:t>1.01</w:t>
            </w:r>
            <w:r w:rsidRPr="002C002C">
              <w:rPr>
                <w:rFonts w:ascii="Times New Roman" w:hAnsi="Times New Roman" w:cs="Times New Roman"/>
                <w:sz w:val="24"/>
                <w:szCs w:val="24"/>
              </w:rPr>
              <w:t>Cd</w:t>
            </w:r>
            <w:r w:rsidRPr="002C002C">
              <w:rPr>
                <w:rFonts w:ascii="Times New Roman" w:hAnsi="Times New Roman" w:cs="Times New Roman"/>
                <w:sz w:val="24"/>
                <w:szCs w:val="24"/>
                <w:vertAlign w:val="subscript"/>
              </w:rPr>
              <w:t>0.04</w:t>
            </w:r>
            <w:r w:rsidRPr="002C002C">
              <w:rPr>
                <w:rFonts w:ascii="Times New Roman" w:hAnsi="Times New Roman" w:cs="Times New Roman"/>
                <w:sz w:val="24"/>
                <w:szCs w:val="24"/>
              </w:rPr>
              <w:t>Te</w:t>
            </w:r>
            <w:r w:rsidRPr="002C002C">
              <w:rPr>
                <w:rFonts w:ascii="Times New Roman" w:hAnsi="Times New Roman" w:cs="Times New Roman"/>
                <w:sz w:val="24"/>
                <w:szCs w:val="24"/>
                <w:vertAlign w:val="subscript"/>
              </w:rPr>
              <w:t>2.06</w:t>
            </w:r>
          </w:p>
        </w:tc>
        <w:tc>
          <w:tcPr>
            <w:tcW w:w="2736" w:type="dxa"/>
          </w:tcPr>
          <w:p w14:paraId="08D5E4C8" w14:textId="77777777" w:rsidR="0033744B" w:rsidRPr="002C002C" w:rsidRDefault="0033744B" w:rsidP="00893F96">
            <w:pPr>
              <w:jc w:val="center"/>
              <w:rPr>
                <w:rFonts w:ascii="Times New Roman" w:hAnsi="Times New Roman" w:cs="Times New Roman"/>
                <w:sz w:val="24"/>
                <w:szCs w:val="24"/>
              </w:rPr>
            </w:pPr>
            <w:r w:rsidRPr="002C002C">
              <w:rPr>
                <w:rFonts w:ascii="Times New Roman" w:hAnsi="Times New Roman" w:cs="Times New Roman"/>
                <w:sz w:val="24"/>
                <w:szCs w:val="24"/>
              </w:rPr>
              <w:t>7.02</w:t>
            </w:r>
          </w:p>
        </w:tc>
        <w:tc>
          <w:tcPr>
            <w:tcW w:w="2736" w:type="dxa"/>
          </w:tcPr>
          <w:p w14:paraId="10B67353" w14:textId="77777777" w:rsidR="0033744B" w:rsidRPr="002C002C" w:rsidRDefault="0033744B" w:rsidP="00893F96">
            <w:pPr>
              <w:jc w:val="center"/>
              <w:rPr>
                <w:rFonts w:ascii="Times New Roman" w:hAnsi="Times New Roman" w:cs="Times New Roman"/>
                <w:sz w:val="24"/>
                <w:szCs w:val="24"/>
              </w:rPr>
            </w:pPr>
            <w:r w:rsidRPr="002C002C">
              <w:rPr>
                <w:rFonts w:ascii="Times New Roman" w:hAnsi="Times New Roman" w:cs="Times New Roman"/>
                <w:sz w:val="24"/>
                <w:szCs w:val="24"/>
              </w:rPr>
              <w:t>98.3</w:t>
            </w:r>
          </w:p>
        </w:tc>
      </w:tr>
      <w:tr w:rsidR="0033744B" w:rsidRPr="008F4F1D" w14:paraId="3936DB7B" w14:textId="77777777" w:rsidTr="00893F96">
        <w:trPr>
          <w:jc w:val="center"/>
        </w:trPr>
        <w:tc>
          <w:tcPr>
            <w:tcW w:w="2736" w:type="dxa"/>
          </w:tcPr>
          <w:p w14:paraId="4C0D8644" w14:textId="77777777" w:rsidR="0033744B" w:rsidRPr="002C002C" w:rsidRDefault="0033744B" w:rsidP="00893F96">
            <w:pPr>
              <w:jc w:val="center"/>
              <w:rPr>
                <w:rFonts w:ascii="Times New Roman" w:hAnsi="Times New Roman" w:cs="Times New Roman"/>
                <w:sz w:val="24"/>
                <w:szCs w:val="24"/>
              </w:rPr>
            </w:pPr>
            <w:r w:rsidRPr="002C002C">
              <w:rPr>
                <w:rFonts w:ascii="Times New Roman" w:hAnsi="Times New Roman" w:cs="Times New Roman"/>
                <w:sz w:val="24"/>
                <w:szCs w:val="24"/>
              </w:rPr>
              <w:t>AgSb</w:t>
            </w:r>
            <w:r w:rsidRPr="002C002C">
              <w:rPr>
                <w:rFonts w:ascii="Times New Roman" w:hAnsi="Times New Roman" w:cs="Times New Roman"/>
                <w:sz w:val="24"/>
                <w:szCs w:val="24"/>
                <w:vertAlign w:val="subscript"/>
              </w:rPr>
              <w:t>0.99</w:t>
            </w:r>
            <w:r w:rsidRPr="002C002C">
              <w:rPr>
                <w:rFonts w:ascii="Times New Roman" w:hAnsi="Times New Roman" w:cs="Times New Roman"/>
                <w:sz w:val="24"/>
                <w:szCs w:val="24"/>
              </w:rPr>
              <w:t>Cd</w:t>
            </w:r>
            <w:r w:rsidRPr="002C002C">
              <w:rPr>
                <w:rFonts w:ascii="Times New Roman" w:hAnsi="Times New Roman" w:cs="Times New Roman"/>
                <w:sz w:val="24"/>
                <w:szCs w:val="24"/>
                <w:vertAlign w:val="subscript"/>
              </w:rPr>
              <w:t>0.06</w:t>
            </w:r>
            <w:r w:rsidRPr="002C002C">
              <w:rPr>
                <w:rFonts w:ascii="Times New Roman" w:hAnsi="Times New Roman" w:cs="Times New Roman"/>
                <w:sz w:val="24"/>
                <w:szCs w:val="24"/>
              </w:rPr>
              <w:t>Te</w:t>
            </w:r>
            <w:r w:rsidRPr="002C002C">
              <w:rPr>
                <w:rFonts w:ascii="Times New Roman" w:hAnsi="Times New Roman" w:cs="Times New Roman"/>
                <w:sz w:val="24"/>
                <w:szCs w:val="24"/>
                <w:vertAlign w:val="subscript"/>
              </w:rPr>
              <w:t>2.06</w:t>
            </w:r>
          </w:p>
        </w:tc>
        <w:tc>
          <w:tcPr>
            <w:tcW w:w="2736" w:type="dxa"/>
          </w:tcPr>
          <w:p w14:paraId="3DE4B997" w14:textId="77777777" w:rsidR="0033744B" w:rsidRPr="002C002C" w:rsidRDefault="0033744B" w:rsidP="00893F96">
            <w:pPr>
              <w:jc w:val="center"/>
              <w:rPr>
                <w:rFonts w:ascii="Times New Roman" w:hAnsi="Times New Roman" w:cs="Times New Roman"/>
                <w:sz w:val="24"/>
                <w:szCs w:val="24"/>
              </w:rPr>
            </w:pPr>
            <w:r w:rsidRPr="002C002C">
              <w:rPr>
                <w:rFonts w:ascii="Times New Roman" w:hAnsi="Times New Roman" w:cs="Times New Roman"/>
                <w:sz w:val="24"/>
                <w:szCs w:val="24"/>
              </w:rPr>
              <w:t>7.01</w:t>
            </w:r>
          </w:p>
        </w:tc>
        <w:tc>
          <w:tcPr>
            <w:tcW w:w="2736" w:type="dxa"/>
          </w:tcPr>
          <w:p w14:paraId="0AB0BC5C" w14:textId="77777777" w:rsidR="0033744B" w:rsidRPr="002C002C" w:rsidRDefault="0033744B" w:rsidP="00893F96">
            <w:pPr>
              <w:jc w:val="center"/>
              <w:rPr>
                <w:rFonts w:ascii="Times New Roman" w:hAnsi="Times New Roman" w:cs="Times New Roman"/>
                <w:sz w:val="24"/>
                <w:szCs w:val="24"/>
              </w:rPr>
            </w:pPr>
            <w:r w:rsidRPr="002C002C">
              <w:rPr>
                <w:rFonts w:ascii="Times New Roman" w:hAnsi="Times New Roman" w:cs="Times New Roman"/>
                <w:sz w:val="24"/>
                <w:szCs w:val="24"/>
              </w:rPr>
              <w:t>98.2</w:t>
            </w:r>
          </w:p>
        </w:tc>
      </w:tr>
      <w:tr w:rsidR="0033744B" w:rsidRPr="008F4F1D" w14:paraId="6C737FFB" w14:textId="77777777" w:rsidTr="00893F96">
        <w:trPr>
          <w:jc w:val="center"/>
        </w:trPr>
        <w:tc>
          <w:tcPr>
            <w:tcW w:w="2736" w:type="dxa"/>
          </w:tcPr>
          <w:p w14:paraId="088ED128" w14:textId="77777777" w:rsidR="0033744B" w:rsidRPr="002C002C" w:rsidRDefault="0033744B" w:rsidP="00893F96">
            <w:pPr>
              <w:jc w:val="center"/>
              <w:rPr>
                <w:rFonts w:ascii="Times New Roman" w:hAnsi="Times New Roman" w:cs="Times New Roman"/>
                <w:sz w:val="24"/>
                <w:szCs w:val="24"/>
              </w:rPr>
            </w:pPr>
            <w:r w:rsidRPr="002C002C">
              <w:rPr>
                <w:rFonts w:ascii="Times New Roman" w:hAnsi="Times New Roman" w:cs="Times New Roman"/>
                <w:sz w:val="24"/>
                <w:szCs w:val="24"/>
              </w:rPr>
              <w:t>AgSb</w:t>
            </w:r>
            <w:r w:rsidRPr="002C002C">
              <w:rPr>
                <w:rFonts w:ascii="Times New Roman" w:hAnsi="Times New Roman" w:cs="Times New Roman"/>
                <w:sz w:val="24"/>
                <w:szCs w:val="24"/>
                <w:vertAlign w:val="subscript"/>
              </w:rPr>
              <w:t>1.01</w:t>
            </w:r>
            <w:r w:rsidRPr="002C002C">
              <w:rPr>
                <w:rFonts w:ascii="Times New Roman" w:hAnsi="Times New Roman" w:cs="Times New Roman"/>
                <w:sz w:val="24"/>
                <w:szCs w:val="24"/>
              </w:rPr>
              <w:t>Cd</w:t>
            </w:r>
            <w:r w:rsidRPr="002C002C">
              <w:rPr>
                <w:rFonts w:ascii="Times New Roman" w:hAnsi="Times New Roman" w:cs="Times New Roman"/>
                <w:sz w:val="24"/>
                <w:szCs w:val="24"/>
                <w:vertAlign w:val="subscript"/>
              </w:rPr>
              <w:t>0.04</w:t>
            </w:r>
            <w:r w:rsidRPr="002C002C">
              <w:rPr>
                <w:rFonts w:ascii="Times New Roman" w:hAnsi="Times New Roman" w:cs="Times New Roman"/>
                <w:sz w:val="24"/>
                <w:szCs w:val="24"/>
              </w:rPr>
              <w:t>Te</w:t>
            </w:r>
            <w:r w:rsidRPr="002C002C">
              <w:rPr>
                <w:rFonts w:ascii="Times New Roman" w:hAnsi="Times New Roman" w:cs="Times New Roman"/>
                <w:sz w:val="24"/>
                <w:szCs w:val="24"/>
                <w:vertAlign w:val="subscript"/>
              </w:rPr>
              <w:t>2.01</w:t>
            </w:r>
            <w:r w:rsidRPr="002C002C">
              <w:rPr>
                <w:rFonts w:ascii="Times New Roman" w:hAnsi="Times New Roman" w:cs="Times New Roman"/>
                <w:sz w:val="24"/>
                <w:szCs w:val="24"/>
              </w:rPr>
              <w:t>Se</w:t>
            </w:r>
            <w:r w:rsidRPr="002C002C">
              <w:rPr>
                <w:rFonts w:ascii="Times New Roman" w:hAnsi="Times New Roman" w:cs="Times New Roman"/>
                <w:sz w:val="24"/>
                <w:szCs w:val="24"/>
                <w:vertAlign w:val="subscript"/>
              </w:rPr>
              <w:t>0.05</w:t>
            </w:r>
          </w:p>
        </w:tc>
        <w:tc>
          <w:tcPr>
            <w:tcW w:w="2736" w:type="dxa"/>
          </w:tcPr>
          <w:p w14:paraId="69FAAC58" w14:textId="77777777" w:rsidR="0033744B" w:rsidRPr="002C002C" w:rsidRDefault="0033744B" w:rsidP="00893F96">
            <w:pPr>
              <w:jc w:val="center"/>
              <w:rPr>
                <w:rFonts w:ascii="Times New Roman" w:hAnsi="Times New Roman" w:cs="Times New Roman"/>
                <w:sz w:val="24"/>
                <w:szCs w:val="24"/>
              </w:rPr>
            </w:pPr>
            <w:r w:rsidRPr="002C002C">
              <w:rPr>
                <w:rFonts w:ascii="Times New Roman" w:hAnsi="Times New Roman" w:cs="Times New Roman"/>
                <w:sz w:val="24"/>
                <w:szCs w:val="24"/>
              </w:rPr>
              <w:t>6.95</w:t>
            </w:r>
          </w:p>
        </w:tc>
        <w:tc>
          <w:tcPr>
            <w:tcW w:w="2736" w:type="dxa"/>
          </w:tcPr>
          <w:p w14:paraId="50B28A61" w14:textId="77777777" w:rsidR="0033744B" w:rsidRPr="002C002C" w:rsidRDefault="0033744B" w:rsidP="00893F96">
            <w:pPr>
              <w:jc w:val="center"/>
              <w:rPr>
                <w:rFonts w:ascii="Times New Roman" w:hAnsi="Times New Roman" w:cs="Times New Roman"/>
                <w:sz w:val="24"/>
                <w:szCs w:val="24"/>
              </w:rPr>
            </w:pPr>
            <w:r w:rsidRPr="002C002C">
              <w:rPr>
                <w:rFonts w:ascii="Times New Roman" w:hAnsi="Times New Roman" w:cs="Times New Roman"/>
                <w:sz w:val="24"/>
                <w:szCs w:val="24"/>
              </w:rPr>
              <w:t>97.6</w:t>
            </w:r>
          </w:p>
        </w:tc>
      </w:tr>
      <w:tr w:rsidR="0033744B" w:rsidRPr="008F4F1D" w14:paraId="4B829EB7" w14:textId="77777777" w:rsidTr="00893F96">
        <w:trPr>
          <w:jc w:val="center"/>
        </w:trPr>
        <w:tc>
          <w:tcPr>
            <w:tcW w:w="2736" w:type="dxa"/>
          </w:tcPr>
          <w:p w14:paraId="2601AABC" w14:textId="77777777" w:rsidR="0033744B" w:rsidRPr="002C002C" w:rsidRDefault="0033744B" w:rsidP="00893F96">
            <w:pPr>
              <w:jc w:val="center"/>
              <w:rPr>
                <w:rFonts w:ascii="Times New Roman" w:hAnsi="Times New Roman" w:cs="Times New Roman"/>
                <w:sz w:val="24"/>
                <w:szCs w:val="24"/>
              </w:rPr>
            </w:pPr>
            <w:r w:rsidRPr="002C002C">
              <w:rPr>
                <w:rFonts w:ascii="Times New Roman" w:hAnsi="Times New Roman" w:cs="Times New Roman"/>
                <w:sz w:val="24"/>
                <w:szCs w:val="24"/>
              </w:rPr>
              <w:t>AgSb</w:t>
            </w:r>
            <w:r w:rsidRPr="002C002C">
              <w:rPr>
                <w:rFonts w:ascii="Times New Roman" w:hAnsi="Times New Roman" w:cs="Times New Roman"/>
                <w:sz w:val="24"/>
                <w:szCs w:val="24"/>
                <w:vertAlign w:val="subscript"/>
              </w:rPr>
              <w:t>1.01</w:t>
            </w:r>
            <w:r w:rsidRPr="002C002C">
              <w:rPr>
                <w:rFonts w:ascii="Times New Roman" w:hAnsi="Times New Roman" w:cs="Times New Roman"/>
                <w:sz w:val="24"/>
                <w:szCs w:val="24"/>
              </w:rPr>
              <w:t>Cd</w:t>
            </w:r>
            <w:r w:rsidRPr="002C002C">
              <w:rPr>
                <w:rFonts w:ascii="Times New Roman" w:hAnsi="Times New Roman" w:cs="Times New Roman"/>
                <w:sz w:val="24"/>
                <w:szCs w:val="24"/>
                <w:vertAlign w:val="subscript"/>
              </w:rPr>
              <w:t>0.04</w:t>
            </w:r>
            <w:r w:rsidRPr="002C002C">
              <w:rPr>
                <w:rFonts w:ascii="Times New Roman" w:hAnsi="Times New Roman" w:cs="Times New Roman"/>
                <w:sz w:val="24"/>
                <w:szCs w:val="24"/>
              </w:rPr>
              <w:t>Te</w:t>
            </w:r>
            <w:r w:rsidRPr="002C002C">
              <w:rPr>
                <w:rFonts w:ascii="Times New Roman" w:hAnsi="Times New Roman" w:cs="Times New Roman"/>
                <w:sz w:val="24"/>
                <w:szCs w:val="24"/>
                <w:vertAlign w:val="subscript"/>
              </w:rPr>
              <w:t>1.96</w:t>
            </w:r>
            <w:r w:rsidRPr="002C002C">
              <w:rPr>
                <w:rFonts w:ascii="Times New Roman" w:hAnsi="Times New Roman" w:cs="Times New Roman"/>
                <w:sz w:val="24"/>
                <w:szCs w:val="24"/>
              </w:rPr>
              <w:t>Se</w:t>
            </w:r>
            <w:r w:rsidRPr="002C002C">
              <w:rPr>
                <w:rFonts w:ascii="Times New Roman" w:hAnsi="Times New Roman" w:cs="Times New Roman"/>
                <w:sz w:val="24"/>
                <w:szCs w:val="24"/>
                <w:vertAlign w:val="subscript"/>
              </w:rPr>
              <w:t>0.10</w:t>
            </w:r>
          </w:p>
        </w:tc>
        <w:tc>
          <w:tcPr>
            <w:tcW w:w="2736" w:type="dxa"/>
          </w:tcPr>
          <w:p w14:paraId="28FFAD2A" w14:textId="77777777" w:rsidR="0033744B" w:rsidRPr="002C002C" w:rsidRDefault="0033744B" w:rsidP="00893F96">
            <w:pPr>
              <w:jc w:val="center"/>
              <w:rPr>
                <w:rFonts w:ascii="Times New Roman" w:hAnsi="Times New Roman" w:cs="Times New Roman"/>
                <w:sz w:val="24"/>
                <w:szCs w:val="24"/>
              </w:rPr>
            </w:pPr>
            <w:r w:rsidRPr="002C002C">
              <w:rPr>
                <w:rFonts w:ascii="Times New Roman" w:hAnsi="Times New Roman" w:cs="Times New Roman"/>
                <w:sz w:val="24"/>
                <w:szCs w:val="24"/>
              </w:rPr>
              <w:t>6.98</w:t>
            </w:r>
          </w:p>
        </w:tc>
        <w:tc>
          <w:tcPr>
            <w:tcW w:w="2736" w:type="dxa"/>
          </w:tcPr>
          <w:p w14:paraId="73A2E6F1" w14:textId="77777777" w:rsidR="0033744B" w:rsidRPr="002C002C" w:rsidRDefault="0033744B" w:rsidP="00893F96">
            <w:pPr>
              <w:jc w:val="center"/>
              <w:rPr>
                <w:rFonts w:ascii="Times New Roman" w:hAnsi="Times New Roman" w:cs="Times New Roman"/>
                <w:sz w:val="24"/>
                <w:szCs w:val="24"/>
              </w:rPr>
            </w:pPr>
            <w:r w:rsidRPr="002C002C">
              <w:rPr>
                <w:rFonts w:ascii="Times New Roman" w:hAnsi="Times New Roman" w:cs="Times New Roman"/>
                <w:sz w:val="24"/>
                <w:szCs w:val="24"/>
              </w:rPr>
              <w:t>98.2</w:t>
            </w:r>
          </w:p>
        </w:tc>
      </w:tr>
      <w:tr w:rsidR="0033744B" w:rsidRPr="008F4F1D" w14:paraId="4BB71C43" w14:textId="77777777" w:rsidTr="00893F96">
        <w:trPr>
          <w:jc w:val="center"/>
        </w:trPr>
        <w:tc>
          <w:tcPr>
            <w:tcW w:w="2736" w:type="dxa"/>
          </w:tcPr>
          <w:p w14:paraId="6D0FB35C" w14:textId="77777777" w:rsidR="0033744B" w:rsidRPr="002C002C" w:rsidRDefault="0033744B" w:rsidP="00893F96">
            <w:pPr>
              <w:jc w:val="center"/>
              <w:rPr>
                <w:rFonts w:ascii="Times New Roman" w:hAnsi="Times New Roman" w:cs="Times New Roman"/>
                <w:sz w:val="24"/>
                <w:szCs w:val="24"/>
              </w:rPr>
            </w:pPr>
            <w:r w:rsidRPr="002C002C">
              <w:rPr>
                <w:rFonts w:ascii="Times New Roman" w:hAnsi="Times New Roman" w:cs="Times New Roman"/>
                <w:sz w:val="24"/>
                <w:szCs w:val="24"/>
              </w:rPr>
              <w:t>AgSb</w:t>
            </w:r>
            <w:r w:rsidRPr="002C002C">
              <w:rPr>
                <w:rFonts w:ascii="Times New Roman" w:hAnsi="Times New Roman" w:cs="Times New Roman"/>
                <w:sz w:val="24"/>
                <w:szCs w:val="24"/>
                <w:vertAlign w:val="subscript"/>
              </w:rPr>
              <w:t>1.01</w:t>
            </w:r>
            <w:r w:rsidRPr="002C002C">
              <w:rPr>
                <w:rFonts w:ascii="Times New Roman" w:hAnsi="Times New Roman" w:cs="Times New Roman"/>
                <w:sz w:val="24"/>
                <w:szCs w:val="24"/>
              </w:rPr>
              <w:t>Cd</w:t>
            </w:r>
            <w:r w:rsidRPr="002C002C">
              <w:rPr>
                <w:rFonts w:ascii="Times New Roman" w:hAnsi="Times New Roman" w:cs="Times New Roman"/>
                <w:sz w:val="24"/>
                <w:szCs w:val="24"/>
                <w:vertAlign w:val="subscript"/>
              </w:rPr>
              <w:t>0.04</w:t>
            </w:r>
            <w:r w:rsidRPr="002C002C">
              <w:rPr>
                <w:rFonts w:ascii="Times New Roman" w:hAnsi="Times New Roman" w:cs="Times New Roman"/>
                <w:sz w:val="24"/>
                <w:szCs w:val="24"/>
              </w:rPr>
              <w:t>Te</w:t>
            </w:r>
            <w:r w:rsidRPr="002C002C">
              <w:rPr>
                <w:rFonts w:ascii="Times New Roman" w:hAnsi="Times New Roman" w:cs="Times New Roman"/>
                <w:sz w:val="24"/>
                <w:szCs w:val="24"/>
                <w:vertAlign w:val="subscript"/>
              </w:rPr>
              <w:t>1.91</w:t>
            </w:r>
            <w:r w:rsidRPr="002C002C">
              <w:rPr>
                <w:rFonts w:ascii="Times New Roman" w:hAnsi="Times New Roman" w:cs="Times New Roman"/>
                <w:sz w:val="24"/>
                <w:szCs w:val="24"/>
              </w:rPr>
              <w:t>Se</w:t>
            </w:r>
            <w:r w:rsidRPr="002C002C">
              <w:rPr>
                <w:rFonts w:ascii="Times New Roman" w:hAnsi="Times New Roman" w:cs="Times New Roman"/>
                <w:sz w:val="24"/>
                <w:szCs w:val="24"/>
                <w:vertAlign w:val="subscript"/>
              </w:rPr>
              <w:t>0.15</w:t>
            </w:r>
          </w:p>
        </w:tc>
        <w:tc>
          <w:tcPr>
            <w:tcW w:w="2736" w:type="dxa"/>
          </w:tcPr>
          <w:p w14:paraId="0E60CB4F" w14:textId="77777777" w:rsidR="0033744B" w:rsidRPr="002C002C" w:rsidRDefault="0033744B" w:rsidP="00893F96">
            <w:pPr>
              <w:jc w:val="center"/>
              <w:rPr>
                <w:rFonts w:ascii="Times New Roman" w:hAnsi="Times New Roman" w:cs="Times New Roman"/>
                <w:sz w:val="24"/>
                <w:szCs w:val="24"/>
              </w:rPr>
            </w:pPr>
            <w:r w:rsidRPr="002C002C">
              <w:rPr>
                <w:rFonts w:ascii="Times New Roman" w:hAnsi="Times New Roman" w:cs="Times New Roman"/>
                <w:sz w:val="24"/>
                <w:szCs w:val="24"/>
              </w:rPr>
              <w:t>6.90</w:t>
            </w:r>
          </w:p>
        </w:tc>
        <w:tc>
          <w:tcPr>
            <w:tcW w:w="2736" w:type="dxa"/>
          </w:tcPr>
          <w:p w14:paraId="326444FB" w14:textId="77777777" w:rsidR="0033744B" w:rsidRPr="002C002C" w:rsidRDefault="0033744B" w:rsidP="00893F96">
            <w:pPr>
              <w:jc w:val="center"/>
              <w:rPr>
                <w:rFonts w:ascii="Times New Roman" w:hAnsi="Times New Roman" w:cs="Times New Roman"/>
                <w:sz w:val="24"/>
                <w:szCs w:val="24"/>
              </w:rPr>
            </w:pPr>
            <w:r w:rsidRPr="002C002C">
              <w:rPr>
                <w:rFonts w:ascii="Times New Roman" w:hAnsi="Times New Roman" w:cs="Times New Roman"/>
                <w:sz w:val="24"/>
                <w:szCs w:val="24"/>
              </w:rPr>
              <w:t>97.0</w:t>
            </w:r>
          </w:p>
        </w:tc>
      </w:tr>
      <w:tr w:rsidR="0033744B" w:rsidRPr="008F4F1D" w14:paraId="7D281CE7" w14:textId="77777777" w:rsidTr="00893F96">
        <w:trPr>
          <w:jc w:val="center"/>
        </w:trPr>
        <w:tc>
          <w:tcPr>
            <w:tcW w:w="2736" w:type="dxa"/>
          </w:tcPr>
          <w:p w14:paraId="4AC41054" w14:textId="77777777" w:rsidR="0033744B" w:rsidRPr="002C002C" w:rsidRDefault="0033744B" w:rsidP="00893F96">
            <w:pPr>
              <w:jc w:val="center"/>
              <w:rPr>
                <w:rFonts w:ascii="Times New Roman" w:hAnsi="Times New Roman" w:cs="Times New Roman"/>
                <w:sz w:val="24"/>
                <w:szCs w:val="24"/>
              </w:rPr>
            </w:pPr>
            <w:r w:rsidRPr="002C002C">
              <w:rPr>
                <w:rFonts w:ascii="Times New Roman" w:hAnsi="Times New Roman" w:cs="Times New Roman"/>
                <w:sz w:val="24"/>
                <w:szCs w:val="24"/>
              </w:rPr>
              <w:t>AgSb</w:t>
            </w:r>
            <w:r w:rsidRPr="002C002C">
              <w:rPr>
                <w:rFonts w:ascii="Times New Roman" w:hAnsi="Times New Roman" w:cs="Times New Roman"/>
                <w:sz w:val="24"/>
                <w:szCs w:val="24"/>
                <w:vertAlign w:val="subscript"/>
              </w:rPr>
              <w:t>1.01</w:t>
            </w:r>
            <w:r w:rsidRPr="002C002C">
              <w:rPr>
                <w:rFonts w:ascii="Times New Roman" w:hAnsi="Times New Roman" w:cs="Times New Roman"/>
                <w:sz w:val="24"/>
                <w:szCs w:val="24"/>
              </w:rPr>
              <w:t>Cd</w:t>
            </w:r>
            <w:r w:rsidRPr="002C002C">
              <w:rPr>
                <w:rFonts w:ascii="Times New Roman" w:hAnsi="Times New Roman" w:cs="Times New Roman"/>
                <w:sz w:val="24"/>
                <w:szCs w:val="24"/>
                <w:vertAlign w:val="subscript"/>
              </w:rPr>
              <w:t>0.04</w:t>
            </w:r>
            <w:r w:rsidRPr="002C002C">
              <w:rPr>
                <w:rFonts w:ascii="Times New Roman" w:hAnsi="Times New Roman" w:cs="Times New Roman"/>
                <w:sz w:val="24"/>
                <w:szCs w:val="24"/>
              </w:rPr>
              <w:t>Te</w:t>
            </w:r>
            <w:r w:rsidRPr="002C002C">
              <w:rPr>
                <w:rFonts w:ascii="Times New Roman" w:hAnsi="Times New Roman" w:cs="Times New Roman"/>
                <w:sz w:val="24"/>
                <w:szCs w:val="24"/>
                <w:vertAlign w:val="subscript"/>
              </w:rPr>
              <w:t>1.86</w:t>
            </w:r>
            <w:r w:rsidRPr="002C002C">
              <w:rPr>
                <w:rFonts w:ascii="Times New Roman" w:hAnsi="Times New Roman" w:cs="Times New Roman"/>
                <w:sz w:val="24"/>
                <w:szCs w:val="24"/>
              </w:rPr>
              <w:t>Se</w:t>
            </w:r>
            <w:r w:rsidRPr="002C002C">
              <w:rPr>
                <w:rFonts w:ascii="Times New Roman" w:hAnsi="Times New Roman" w:cs="Times New Roman"/>
                <w:sz w:val="24"/>
                <w:szCs w:val="24"/>
                <w:vertAlign w:val="subscript"/>
              </w:rPr>
              <w:t>0.20</w:t>
            </w:r>
          </w:p>
        </w:tc>
        <w:tc>
          <w:tcPr>
            <w:tcW w:w="2736" w:type="dxa"/>
          </w:tcPr>
          <w:p w14:paraId="5EB3461F" w14:textId="77777777" w:rsidR="0033744B" w:rsidRPr="002C002C" w:rsidRDefault="0033744B" w:rsidP="00893F96">
            <w:pPr>
              <w:jc w:val="center"/>
              <w:rPr>
                <w:rFonts w:ascii="Times New Roman" w:hAnsi="Times New Roman" w:cs="Times New Roman"/>
                <w:sz w:val="24"/>
                <w:szCs w:val="24"/>
              </w:rPr>
            </w:pPr>
            <w:r w:rsidRPr="002C002C">
              <w:rPr>
                <w:rFonts w:ascii="Times New Roman" w:hAnsi="Times New Roman" w:cs="Times New Roman"/>
                <w:sz w:val="24"/>
                <w:szCs w:val="24"/>
              </w:rPr>
              <w:t>6.88</w:t>
            </w:r>
          </w:p>
        </w:tc>
        <w:tc>
          <w:tcPr>
            <w:tcW w:w="2736" w:type="dxa"/>
          </w:tcPr>
          <w:p w14:paraId="1E960AC6" w14:textId="77777777" w:rsidR="0033744B" w:rsidRPr="002C002C" w:rsidRDefault="0033744B" w:rsidP="00893F96">
            <w:pPr>
              <w:jc w:val="center"/>
              <w:rPr>
                <w:rFonts w:ascii="Times New Roman" w:hAnsi="Times New Roman" w:cs="Times New Roman"/>
                <w:sz w:val="24"/>
                <w:szCs w:val="24"/>
              </w:rPr>
            </w:pPr>
            <w:r w:rsidRPr="002C002C">
              <w:rPr>
                <w:rFonts w:ascii="Times New Roman" w:hAnsi="Times New Roman" w:cs="Times New Roman"/>
                <w:sz w:val="24"/>
                <w:szCs w:val="24"/>
              </w:rPr>
              <w:t>97.3</w:t>
            </w:r>
          </w:p>
        </w:tc>
      </w:tr>
      <w:tr w:rsidR="0033744B" w:rsidRPr="008F4F1D" w14:paraId="766976EA" w14:textId="77777777" w:rsidTr="00893F96">
        <w:trPr>
          <w:jc w:val="center"/>
        </w:trPr>
        <w:tc>
          <w:tcPr>
            <w:tcW w:w="2736" w:type="dxa"/>
          </w:tcPr>
          <w:p w14:paraId="06E9B4FF" w14:textId="77777777" w:rsidR="0033744B" w:rsidRPr="002C002C" w:rsidRDefault="0033744B" w:rsidP="00893F96">
            <w:pPr>
              <w:jc w:val="center"/>
              <w:rPr>
                <w:rFonts w:ascii="Times New Roman" w:hAnsi="Times New Roman" w:cs="Times New Roman"/>
                <w:sz w:val="24"/>
                <w:szCs w:val="24"/>
              </w:rPr>
            </w:pPr>
            <w:r w:rsidRPr="002C002C">
              <w:rPr>
                <w:rFonts w:ascii="Times New Roman" w:hAnsi="Times New Roman" w:cs="Times New Roman"/>
                <w:sz w:val="24"/>
                <w:szCs w:val="24"/>
              </w:rPr>
              <w:t>AgSb</w:t>
            </w:r>
            <w:r w:rsidRPr="002C002C">
              <w:rPr>
                <w:rFonts w:ascii="Times New Roman" w:hAnsi="Times New Roman" w:cs="Times New Roman"/>
                <w:sz w:val="24"/>
                <w:szCs w:val="24"/>
                <w:vertAlign w:val="subscript"/>
              </w:rPr>
              <w:t>1.01</w:t>
            </w:r>
            <w:r w:rsidRPr="002C002C">
              <w:rPr>
                <w:rFonts w:ascii="Times New Roman" w:hAnsi="Times New Roman" w:cs="Times New Roman"/>
                <w:sz w:val="24"/>
                <w:szCs w:val="24"/>
              </w:rPr>
              <w:t>Cd</w:t>
            </w:r>
            <w:r w:rsidRPr="002C002C">
              <w:rPr>
                <w:rFonts w:ascii="Times New Roman" w:hAnsi="Times New Roman" w:cs="Times New Roman"/>
                <w:sz w:val="24"/>
                <w:szCs w:val="24"/>
                <w:vertAlign w:val="subscript"/>
              </w:rPr>
              <w:t>0.04</w:t>
            </w:r>
            <w:r w:rsidRPr="002C002C">
              <w:rPr>
                <w:rFonts w:ascii="Times New Roman" w:hAnsi="Times New Roman" w:cs="Times New Roman"/>
                <w:sz w:val="24"/>
                <w:szCs w:val="24"/>
              </w:rPr>
              <w:t>Te</w:t>
            </w:r>
            <w:r w:rsidRPr="002C002C">
              <w:rPr>
                <w:rFonts w:ascii="Times New Roman" w:hAnsi="Times New Roman" w:cs="Times New Roman"/>
                <w:sz w:val="24"/>
                <w:szCs w:val="24"/>
                <w:vertAlign w:val="subscript"/>
              </w:rPr>
              <w:t>1.81</w:t>
            </w:r>
            <w:r w:rsidRPr="002C002C">
              <w:rPr>
                <w:rFonts w:ascii="Times New Roman" w:hAnsi="Times New Roman" w:cs="Times New Roman"/>
                <w:sz w:val="24"/>
                <w:szCs w:val="24"/>
              </w:rPr>
              <w:t>Se</w:t>
            </w:r>
            <w:r w:rsidRPr="002C002C">
              <w:rPr>
                <w:rFonts w:ascii="Times New Roman" w:hAnsi="Times New Roman" w:cs="Times New Roman"/>
                <w:sz w:val="24"/>
                <w:szCs w:val="24"/>
                <w:vertAlign w:val="subscript"/>
              </w:rPr>
              <w:t>0.25</w:t>
            </w:r>
          </w:p>
        </w:tc>
        <w:tc>
          <w:tcPr>
            <w:tcW w:w="2736" w:type="dxa"/>
          </w:tcPr>
          <w:p w14:paraId="4ED13D7A" w14:textId="77777777" w:rsidR="0033744B" w:rsidRPr="002C002C" w:rsidRDefault="0033744B" w:rsidP="00893F96">
            <w:pPr>
              <w:jc w:val="center"/>
              <w:rPr>
                <w:rFonts w:ascii="Times New Roman" w:hAnsi="Times New Roman" w:cs="Times New Roman"/>
                <w:sz w:val="24"/>
                <w:szCs w:val="24"/>
              </w:rPr>
            </w:pPr>
            <w:r w:rsidRPr="002C002C">
              <w:rPr>
                <w:rFonts w:ascii="Times New Roman" w:hAnsi="Times New Roman" w:cs="Times New Roman"/>
                <w:sz w:val="24"/>
                <w:szCs w:val="24"/>
              </w:rPr>
              <w:t>6.78</w:t>
            </w:r>
          </w:p>
        </w:tc>
        <w:tc>
          <w:tcPr>
            <w:tcW w:w="2736" w:type="dxa"/>
          </w:tcPr>
          <w:p w14:paraId="4C305CEB" w14:textId="77777777" w:rsidR="0033744B" w:rsidRPr="002C002C" w:rsidRDefault="0033744B" w:rsidP="00893F96">
            <w:pPr>
              <w:jc w:val="center"/>
              <w:rPr>
                <w:rFonts w:ascii="Times New Roman" w:hAnsi="Times New Roman" w:cs="Times New Roman"/>
                <w:sz w:val="24"/>
                <w:szCs w:val="24"/>
              </w:rPr>
            </w:pPr>
            <w:r w:rsidRPr="002C002C">
              <w:rPr>
                <w:rFonts w:ascii="Times New Roman" w:hAnsi="Times New Roman" w:cs="Times New Roman"/>
                <w:sz w:val="24"/>
                <w:szCs w:val="24"/>
              </w:rPr>
              <w:t>96.0</w:t>
            </w:r>
          </w:p>
        </w:tc>
      </w:tr>
    </w:tbl>
    <w:p w14:paraId="4703DD27" w14:textId="77777777" w:rsidR="0033744B" w:rsidRPr="002C002C" w:rsidRDefault="0033744B" w:rsidP="0033744B">
      <w:pPr>
        <w:jc w:val="both"/>
        <w:rPr>
          <w:rFonts w:ascii="Times New Roman" w:hAnsi="Times New Roman" w:cs="Times New Roman"/>
          <w:b/>
          <w:sz w:val="24"/>
          <w:szCs w:val="24"/>
        </w:rPr>
      </w:pPr>
    </w:p>
    <w:p w14:paraId="7A47FB9A" w14:textId="77777777" w:rsidR="0033744B" w:rsidRPr="002C002C" w:rsidRDefault="0033744B" w:rsidP="0033744B">
      <w:pPr>
        <w:jc w:val="both"/>
        <w:rPr>
          <w:rFonts w:ascii="Times New Roman" w:hAnsi="Times New Roman" w:cs="Times New Roman"/>
          <w:b/>
          <w:sz w:val="24"/>
          <w:szCs w:val="24"/>
        </w:rPr>
      </w:pPr>
    </w:p>
    <w:p w14:paraId="368C4C5D" w14:textId="77777777" w:rsidR="0033744B" w:rsidRPr="002C002C" w:rsidRDefault="0033744B" w:rsidP="0033744B">
      <w:pPr>
        <w:jc w:val="both"/>
        <w:rPr>
          <w:rFonts w:ascii="Times New Roman" w:hAnsi="Times New Roman" w:cs="Times New Roman"/>
          <w:b/>
          <w:sz w:val="24"/>
          <w:szCs w:val="24"/>
        </w:rPr>
      </w:pPr>
    </w:p>
    <w:p w14:paraId="3F5A6AB8" w14:textId="2F16CA84" w:rsidR="0033744B" w:rsidRPr="002C002C" w:rsidRDefault="00982411" w:rsidP="0033744B">
      <w:pPr>
        <w:jc w:val="both"/>
        <w:rPr>
          <w:rFonts w:ascii="Times New Roman" w:hAnsi="Times New Roman" w:cs="Times New Roman"/>
          <w:b/>
          <w:sz w:val="24"/>
          <w:szCs w:val="24"/>
        </w:rPr>
      </w:pPr>
      <w:r>
        <w:rPr>
          <w:rFonts w:ascii="Times New Roman" w:hAnsi="Times New Roman" w:cs="Times New Roman"/>
          <w:b/>
          <w:bCs/>
          <w:sz w:val="24"/>
          <w:szCs w:val="24"/>
        </w:rPr>
        <w:t>Extended b</w:t>
      </w:r>
      <w:r w:rsidR="00873A09">
        <w:rPr>
          <w:rFonts w:ascii="Times New Roman" w:hAnsi="Times New Roman" w:cs="Times New Roman"/>
          <w:b/>
          <w:bCs/>
          <w:sz w:val="24"/>
          <w:szCs w:val="24"/>
        </w:rPr>
        <w:t>enchmarking of the thermoelectric performance</w:t>
      </w:r>
    </w:p>
    <w:p w14:paraId="0ABCF402" w14:textId="77777777" w:rsidR="0033744B" w:rsidRPr="002C002C" w:rsidRDefault="0033744B" w:rsidP="0033744B">
      <w:pPr>
        <w:jc w:val="both"/>
        <w:rPr>
          <w:rFonts w:ascii="Times New Roman" w:hAnsi="Times New Roman" w:cs="Times New Roman"/>
          <w:b/>
          <w:sz w:val="24"/>
          <w:szCs w:val="24"/>
        </w:rPr>
      </w:pPr>
    </w:p>
    <w:p w14:paraId="0DE99811" w14:textId="77777777" w:rsidR="0033744B" w:rsidRPr="002C002C" w:rsidRDefault="0033744B" w:rsidP="0033744B">
      <w:pPr>
        <w:jc w:val="both"/>
        <w:rPr>
          <w:rFonts w:ascii="Times New Roman" w:hAnsi="Times New Roman" w:cs="Times New Roman"/>
          <w:b/>
          <w:sz w:val="24"/>
          <w:szCs w:val="24"/>
        </w:rPr>
      </w:pPr>
    </w:p>
    <w:tbl>
      <w:tblPr>
        <w:tblStyle w:val="TableGrid"/>
        <w:tblW w:w="9016" w:type="dxa"/>
        <w:tblLayout w:type="fixed"/>
        <w:tblLook w:val="06A0" w:firstRow="1" w:lastRow="0" w:firstColumn="1" w:lastColumn="0" w:noHBand="1" w:noVBand="1"/>
      </w:tblPr>
      <w:tblGrid>
        <w:gridCol w:w="1350"/>
        <w:gridCol w:w="2790"/>
        <w:gridCol w:w="3240"/>
        <w:gridCol w:w="1636"/>
      </w:tblGrid>
      <w:tr w:rsidR="0033744B" w:rsidRPr="008F4F1D" w14:paraId="7EBDDB69" w14:textId="77777777" w:rsidTr="00893F96">
        <w:trPr>
          <w:trHeight w:val="300"/>
        </w:trPr>
        <w:tc>
          <w:tcPr>
            <w:tcW w:w="9016" w:type="dxa"/>
            <w:gridSpan w:val="4"/>
            <w:tcBorders>
              <w:top w:val="nil"/>
              <w:left w:val="nil"/>
              <w:right w:val="nil"/>
            </w:tcBorders>
          </w:tcPr>
          <w:p w14:paraId="557B8583" w14:textId="77777777" w:rsidR="0033744B" w:rsidRPr="002C002C" w:rsidRDefault="0033744B" w:rsidP="00893F96">
            <w:pPr>
              <w:spacing w:line="360" w:lineRule="auto"/>
              <w:jc w:val="center"/>
              <w:rPr>
                <w:rFonts w:ascii="Times New Roman" w:hAnsi="Times New Roman" w:cs="Times New Roman"/>
                <w:sz w:val="24"/>
                <w:szCs w:val="24"/>
              </w:rPr>
            </w:pPr>
            <w:r w:rsidRPr="002C002C">
              <w:rPr>
                <w:rFonts w:ascii="Times New Roman" w:hAnsi="Times New Roman" w:cs="Times New Roman"/>
                <w:b/>
                <w:bCs/>
                <w:sz w:val="24"/>
                <w:szCs w:val="24"/>
              </w:rPr>
              <w:t>Table S2.</w:t>
            </w:r>
            <w:r w:rsidRPr="002C002C">
              <w:rPr>
                <w:rFonts w:ascii="Times New Roman" w:hAnsi="Times New Roman" w:cs="Times New Roman"/>
                <w:sz w:val="24"/>
                <w:szCs w:val="24"/>
              </w:rPr>
              <w:t xml:space="preserve"> Comparison of synthesis time and thermoelectric performance of DJS samples with respect to other AgSbTe</w:t>
            </w:r>
            <w:r w:rsidRPr="002C002C">
              <w:rPr>
                <w:rFonts w:ascii="Times New Roman" w:hAnsi="Times New Roman" w:cs="Times New Roman"/>
                <w:sz w:val="24"/>
                <w:szCs w:val="24"/>
                <w:vertAlign w:val="subscript"/>
              </w:rPr>
              <w:t xml:space="preserve">2 </w:t>
            </w:r>
            <w:r w:rsidRPr="002C002C">
              <w:rPr>
                <w:rFonts w:ascii="Times New Roman" w:hAnsi="Times New Roman" w:cs="Times New Roman"/>
                <w:sz w:val="24"/>
                <w:szCs w:val="24"/>
              </w:rPr>
              <w:t>samples.</w:t>
            </w:r>
          </w:p>
        </w:tc>
      </w:tr>
      <w:tr w:rsidR="0033744B" w:rsidRPr="008F4F1D" w14:paraId="0C73E48A" w14:textId="77777777" w:rsidTr="00893F96">
        <w:trPr>
          <w:trHeight w:val="300"/>
        </w:trPr>
        <w:tc>
          <w:tcPr>
            <w:tcW w:w="1350" w:type="dxa"/>
            <w:vAlign w:val="center"/>
          </w:tcPr>
          <w:p w14:paraId="54974FC4" w14:textId="77777777" w:rsidR="0033744B" w:rsidRPr="002C002C" w:rsidRDefault="0033744B" w:rsidP="00893F96">
            <w:pPr>
              <w:jc w:val="center"/>
              <w:rPr>
                <w:rFonts w:ascii="Times New Roman" w:hAnsi="Times New Roman" w:cs="Times New Roman"/>
                <w:b/>
                <w:bCs/>
                <w:sz w:val="24"/>
                <w:szCs w:val="24"/>
              </w:rPr>
            </w:pPr>
            <w:r w:rsidRPr="002C002C">
              <w:rPr>
                <w:rFonts w:ascii="Times New Roman" w:hAnsi="Times New Roman" w:cs="Times New Roman"/>
                <w:b/>
                <w:bCs/>
                <w:sz w:val="24"/>
                <w:szCs w:val="24"/>
              </w:rPr>
              <w:t>Reference</w:t>
            </w:r>
          </w:p>
        </w:tc>
        <w:tc>
          <w:tcPr>
            <w:tcW w:w="2790" w:type="dxa"/>
            <w:vAlign w:val="center"/>
          </w:tcPr>
          <w:p w14:paraId="4BDBFF86" w14:textId="77777777" w:rsidR="0033744B" w:rsidRPr="002C002C" w:rsidRDefault="0033744B" w:rsidP="00893F96">
            <w:pPr>
              <w:spacing w:line="259" w:lineRule="auto"/>
              <w:jc w:val="center"/>
              <w:rPr>
                <w:rFonts w:ascii="Times New Roman" w:hAnsi="Times New Roman" w:cs="Times New Roman"/>
                <w:sz w:val="24"/>
                <w:szCs w:val="24"/>
              </w:rPr>
            </w:pPr>
            <w:r w:rsidRPr="002C002C">
              <w:rPr>
                <w:rFonts w:ascii="Times New Roman" w:hAnsi="Times New Roman" w:cs="Times New Roman"/>
                <w:b/>
                <w:bCs/>
                <w:sz w:val="24"/>
                <w:szCs w:val="24"/>
              </w:rPr>
              <w:t>Nominal Composition</w:t>
            </w:r>
          </w:p>
        </w:tc>
        <w:tc>
          <w:tcPr>
            <w:tcW w:w="3240" w:type="dxa"/>
            <w:vAlign w:val="center"/>
          </w:tcPr>
          <w:p w14:paraId="51E6920B" w14:textId="77777777" w:rsidR="0033744B" w:rsidRPr="002C002C" w:rsidRDefault="0033744B" w:rsidP="00893F96">
            <w:pPr>
              <w:jc w:val="center"/>
              <w:rPr>
                <w:rFonts w:ascii="Times New Roman" w:hAnsi="Times New Roman" w:cs="Times New Roman"/>
                <w:b/>
                <w:bCs/>
                <w:sz w:val="24"/>
                <w:szCs w:val="24"/>
              </w:rPr>
            </w:pPr>
            <w:r w:rsidRPr="002C002C">
              <w:rPr>
                <w:rFonts w:ascii="Times New Roman" w:hAnsi="Times New Roman" w:cs="Times New Roman"/>
                <w:b/>
                <w:bCs/>
                <w:sz w:val="24"/>
                <w:szCs w:val="24"/>
              </w:rPr>
              <w:t>Synthesis</w:t>
            </w:r>
          </w:p>
        </w:tc>
        <w:tc>
          <w:tcPr>
            <w:tcW w:w="1636" w:type="dxa"/>
            <w:vAlign w:val="center"/>
          </w:tcPr>
          <w:p w14:paraId="157D8C16" w14:textId="77777777" w:rsidR="0033744B" w:rsidRPr="002C002C" w:rsidRDefault="0033744B" w:rsidP="00893F96">
            <w:pPr>
              <w:jc w:val="center"/>
              <w:rPr>
                <w:rFonts w:ascii="Times New Roman" w:hAnsi="Times New Roman" w:cs="Times New Roman"/>
                <w:b/>
                <w:bCs/>
                <w:sz w:val="24"/>
                <w:szCs w:val="24"/>
              </w:rPr>
            </w:pPr>
            <w:r w:rsidRPr="002C002C">
              <w:rPr>
                <w:rFonts w:ascii="Times New Roman" w:hAnsi="Times New Roman" w:cs="Times New Roman"/>
                <w:b/>
                <w:bCs/>
                <w:sz w:val="24"/>
                <w:szCs w:val="24"/>
              </w:rPr>
              <w:t xml:space="preserve">Max </w:t>
            </w:r>
            <w:r w:rsidRPr="002C002C">
              <w:rPr>
                <w:rFonts w:ascii="Times New Roman" w:hAnsi="Times New Roman" w:cs="Times New Roman"/>
                <w:b/>
                <w:bCs/>
                <w:i/>
                <w:iCs/>
                <w:sz w:val="24"/>
                <w:szCs w:val="24"/>
              </w:rPr>
              <w:t>zT</w:t>
            </w:r>
          </w:p>
        </w:tc>
      </w:tr>
      <w:tr w:rsidR="0033744B" w:rsidRPr="008F4F1D" w14:paraId="55AFE2C7" w14:textId="77777777" w:rsidTr="00893F96">
        <w:trPr>
          <w:trHeight w:val="300"/>
        </w:trPr>
        <w:tc>
          <w:tcPr>
            <w:tcW w:w="1350" w:type="dxa"/>
            <w:vAlign w:val="center"/>
          </w:tcPr>
          <w:sdt>
            <w:sdtPr>
              <w:rPr>
                <w:rFonts w:ascii="Times New Roman" w:hAnsi="Times New Roman" w:cs="Times New Roman"/>
                <w:color w:val="000000"/>
                <w:sz w:val="24"/>
                <w:szCs w:val="24"/>
              </w:rPr>
              <w:tag w:val="MENDELEY_CITATION_v3_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"/>
              <w:id w:val="-321667694"/>
              <w:placeholder>
                <w:docPart w:val="78ADDF3E62964358ABBC9A5DE67FDAF1"/>
              </w:placeholder>
            </w:sdtPr>
            <w:sdtEndPr/>
            <w:sdtContent>
              <w:p w14:paraId="55132C9E" w14:textId="77777777" w:rsidR="0033744B" w:rsidRPr="002C002C" w:rsidRDefault="0033744B" w:rsidP="00893F96">
                <w:pPr>
                  <w:jc w:val="center"/>
                  <w:rPr>
                    <w:rFonts w:ascii="Times New Roman" w:hAnsi="Times New Roman" w:cs="Times New Roman"/>
                    <w:sz w:val="24"/>
                    <w:szCs w:val="24"/>
                  </w:rPr>
                </w:pPr>
                <w:r w:rsidRPr="002C002C">
                  <w:rPr>
                    <w:rFonts w:ascii="Times New Roman" w:hAnsi="Times New Roman" w:cs="Times New Roman"/>
                    <w:color w:val="000000"/>
                    <w:sz w:val="24"/>
                    <w:szCs w:val="24"/>
                  </w:rPr>
                  <w:t>(</w:t>
                </w:r>
                <w:r w:rsidRPr="002C002C">
                  <w:rPr>
                    <w:rFonts w:ascii="Times New Roman" w:hAnsi="Times New Roman" w:cs="Times New Roman"/>
                    <w:i/>
                    <w:iCs/>
                    <w:color w:val="000000"/>
                    <w:sz w:val="24"/>
                    <w:szCs w:val="24"/>
                  </w:rPr>
                  <w:t>5</w:t>
                </w:r>
                <w:r w:rsidRPr="002C002C">
                  <w:rPr>
                    <w:rFonts w:ascii="Times New Roman" w:hAnsi="Times New Roman" w:cs="Times New Roman"/>
                    <w:color w:val="000000"/>
                    <w:sz w:val="24"/>
                    <w:szCs w:val="24"/>
                  </w:rPr>
                  <w:t>)</w:t>
                </w:r>
              </w:p>
            </w:sdtContent>
          </w:sdt>
        </w:tc>
        <w:tc>
          <w:tcPr>
            <w:tcW w:w="2790" w:type="dxa"/>
            <w:vAlign w:val="center"/>
          </w:tcPr>
          <w:p w14:paraId="5BA382DD" w14:textId="77777777" w:rsidR="0033744B" w:rsidRPr="002C002C" w:rsidRDefault="0033744B" w:rsidP="00893F96">
            <w:pPr>
              <w:jc w:val="center"/>
              <w:rPr>
                <w:rFonts w:ascii="Times New Roman" w:hAnsi="Times New Roman" w:cs="Times New Roman"/>
                <w:sz w:val="24"/>
                <w:szCs w:val="24"/>
              </w:rPr>
            </w:pPr>
            <w:r w:rsidRPr="002C002C">
              <w:rPr>
                <w:rFonts w:ascii="Times New Roman" w:hAnsi="Times New Roman" w:cs="Times New Roman"/>
                <w:sz w:val="24"/>
                <w:szCs w:val="24"/>
              </w:rPr>
              <w:t>AgSb</w:t>
            </w:r>
            <w:r w:rsidRPr="002C002C">
              <w:rPr>
                <w:rFonts w:ascii="Times New Roman" w:hAnsi="Times New Roman" w:cs="Times New Roman"/>
                <w:sz w:val="24"/>
                <w:szCs w:val="24"/>
                <w:vertAlign w:val="subscript"/>
              </w:rPr>
              <w:t>0.94</w:t>
            </w:r>
            <w:r w:rsidRPr="002C002C">
              <w:rPr>
                <w:rFonts w:ascii="Times New Roman" w:hAnsi="Times New Roman" w:cs="Times New Roman"/>
                <w:sz w:val="24"/>
                <w:szCs w:val="24"/>
              </w:rPr>
              <w:t>Cd</w:t>
            </w:r>
            <w:r w:rsidRPr="002C002C">
              <w:rPr>
                <w:rFonts w:ascii="Times New Roman" w:hAnsi="Times New Roman" w:cs="Times New Roman"/>
                <w:sz w:val="24"/>
                <w:szCs w:val="24"/>
                <w:vertAlign w:val="subscript"/>
              </w:rPr>
              <w:t>0.06</w:t>
            </w:r>
            <w:r w:rsidRPr="002C002C">
              <w:rPr>
                <w:rFonts w:ascii="Times New Roman" w:hAnsi="Times New Roman" w:cs="Times New Roman"/>
                <w:sz w:val="24"/>
                <w:szCs w:val="24"/>
              </w:rPr>
              <w:t>Te</w:t>
            </w:r>
            <w:r w:rsidRPr="002C002C">
              <w:rPr>
                <w:rFonts w:ascii="Times New Roman" w:hAnsi="Times New Roman" w:cs="Times New Roman"/>
                <w:sz w:val="24"/>
                <w:szCs w:val="24"/>
                <w:vertAlign w:val="subscript"/>
              </w:rPr>
              <w:t>2</w:t>
            </w:r>
          </w:p>
        </w:tc>
        <w:tc>
          <w:tcPr>
            <w:tcW w:w="3240" w:type="dxa"/>
            <w:vAlign w:val="center"/>
          </w:tcPr>
          <w:p w14:paraId="2AE02D7B" w14:textId="77777777" w:rsidR="0033744B" w:rsidRPr="002C002C" w:rsidRDefault="0033744B" w:rsidP="00893F96">
            <w:pPr>
              <w:jc w:val="center"/>
              <w:rPr>
                <w:rFonts w:ascii="Times New Roman" w:hAnsi="Times New Roman" w:cs="Times New Roman"/>
                <w:sz w:val="24"/>
                <w:szCs w:val="24"/>
              </w:rPr>
            </w:pPr>
            <w:r w:rsidRPr="002C002C">
              <w:rPr>
                <w:rFonts w:ascii="Times New Roman" w:hAnsi="Times New Roman" w:cs="Times New Roman"/>
                <w:sz w:val="24"/>
                <w:szCs w:val="24"/>
              </w:rPr>
              <w:t>Furnace synthesis~2760 min</w:t>
            </w:r>
          </w:p>
        </w:tc>
        <w:tc>
          <w:tcPr>
            <w:tcW w:w="1636" w:type="dxa"/>
            <w:vAlign w:val="center"/>
          </w:tcPr>
          <w:p w14:paraId="753D8F50" w14:textId="77777777" w:rsidR="0033744B" w:rsidRPr="002C002C" w:rsidRDefault="0033744B" w:rsidP="00893F96">
            <w:pPr>
              <w:jc w:val="center"/>
              <w:rPr>
                <w:rFonts w:ascii="Times New Roman" w:hAnsi="Times New Roman" w:cs="Times New Roman"/>
                <w:sz w:val="24"/>
                <w:szCs w:val="24"/>
              </w:rPr>
            </w:pPr>
            <w:r w:rsidRPr="002C002C">
              <w:rPr>
                <w:rFonts w:ascii="Times New Roman" w:hAnsi="Times New Roman" w:cs="Times New Roman"/>
                <w:sz w:val="24"/>
                <w:szCs w:val="24"/>
              </w:rPr>
              <w:t>~2.6 @ 573K</w:t>
            </w:r>
          </w:p>
        </w:tc>
      </w:tr>
      <w:tr w:rsidR="0033744B" w:rsidRPr="008F4F1D" w14:paraId="16A1202C" w14:textId="77777777" w:rsidTr="00893F96">
        <w:trPr>
          <w:trHeight w:val="300"/>
        </w:trPr>
        <w:tc>
          <w:tcPr>
            <w:tcW w:w="1350" w:type="dxa"/>
            <w:vAlign w:val="center"/>
          </w:tcPr>
          <w:sdt>
            <w:sdtPr>
              <w:rPr>
                <w:rFonts w:ascii="Times New Roman" w:hAnsi="Times New Roman" w:cs="Times New Roman"/>
                <w:color w:val="000000"/>
                <w:sz w:val="24"/>
                <w:szCs w:val="24"/>
              </w:rPr>
              <w:tag w:val="MENDELEY_CITATION_v3_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"/>
              <w:id w:val="-655846084"/>
              <w:placeholder>
                <w:docPart w:val="78ADDF3E62964358ABBC9A5DE67FDAF1"/>
              </w:placeholder>
            </w:sdtPr>
            <w:sdtEndPr/>
            <w:sdtContent>
              <w:p w14:paraId="579BC9BA" w14:textId="77777777" w:rsidR="0033744B" w:rsidRPr="002C002C" w:rsidRDefault="0033744B" w:rsidP="00893F96">
                <w:pPr>
                  <w:jc w:val="center"/>
                  <w:rPr>
                    <w:rFonts w:ascii="Times New Roman" w:hAnsi="Times New Roman" w:cs="Times New Roman"/>
                    <w:sz w:val="24"/>
                    <w:szCs w:val="24"/>
                  </w:rPr>
                </w:pPr>
                <w:r w:rsidRPr="002C002C">
                  <w:rPr>
                    <w:rFonts w:ascii="Times New Roman" w:hAnsi="Times New Roman" w:cs="Times New Roman"/>
                    <w:color w:val="000000"/>
                    <w:sz w:val="24"/>
                    <w:szCs w:val="24"/>
                  </w:rPr>
                  <w:t>(</w:t>
                </w:r>
                <w:r w:rsidRPr="002C002C">
                  <w:rPr>
                    <w:rFonts w:ascii="Times New Roman" w:hAnsi="Times New Roman" w:cs="Times New Roman"/>
                    <w:i/>
                    <w:iCs/>
                    <w:color w:val="000000"/>
                    <w:sz w:val="24"/>
                    <w:szCs w:val="24"/>
                  </w:rPr>
                  <w:t>6</w:t>
                </w:r>
                <w:r w:rsidRPr="002C002C">
                  <w:rPr>
                    <w:rFonts w:ascii="Times New Roman" w:hAnsi="Times New Roman" w:cs="Times New Roman"/>
                    <w:color w:val="000000"/>
                    <w:sz w:val="24"/>
                    <w:szCs w:val="24"/>
                  </w:rPr>
                  <w:t>)</w:t>
                </w:r>
              </w:p>
            </w:sdtContent>
          </w:sdt>
        </w:tc>
        <w:tc>
          <w:tcPr>
            <w:tcW w:w="2790" w:type="dxa"/>
            <w:vAlign w:val="center"/>
          </w:tcPr>
          <w:p w14:paraId="0E96D1D2" w14:textId="77777777" w:rsidR="0033744B" w:rsidRPr="002C002C" w:rsidRDefault="0033744B" w:rsidP="00893F96">
            <w:pPr>
              <w:jc w:val="center"/>
              <w:rPr>
                <w:rFonts w:ascii="Times New Roman" w:hAnsi="Times New Roman" w:cs="Times New Roman"/>
                <w:sz w:val="24"/>
                <w:szCs w:val="24"/>
              </w:rPr>
            </w:pPr>
            <w:r w:rsidRPr="002C002C">
              <w:rPr>
                <w:rFonts w:ascii="Times New Roman" w:hAnsi="Times New Roman" w:cs="Times New Roman"/>
                <w:sz w:val="24"/>
                <w:szCs w:val="24"/>
              </w:rPr>
              <w:t>AgSb</w:t>
            </w:r>
            <w:r w:rsidRPr="002C002C">
              <w:rPr>
                <w:rFonts w:ascii="Times New Roman" w:hAnsi="Times New Roman" w:cs="Times New Roman"/>
                <w:sz w:val="24"/>
                <w:szCs w:val="24"/>
                <w:vertAlign w:val="subscript"/>
              </w:rPr>
              <w:t>0.96</w:t>
            </w:r>
            <w:r w:rsidRPr="002C002C">
              <w:rPr>
                <w:rFonts w:ascii="Times New Roman" w:hAnsi="Times New Roman" w:cs="Times New Roman"/>
                <w:sz w:val="24"/>
                <w:szCs w:val="24"/>
              </w:rPr>
              <w:t>Yb</w:t>
            </w:r>
            <w:r w:rsidRPr="002C002C">
              <w:rPr>
                <w:rFonts w:ascii="Times New Roman" w:hAnsi="Times New Roman" w:cs="Times New Roman"/>
                <w:sz w:val="24"/>
                <w:szCs w:val="24"/>
                <w:vertAlign w:val="subscript"/>
              </w:rPr>
              <w:t>0.04</w:t>
            </w:r>
            <w:r w:rsidRPr="002C002C">
              <w:rPr>
                <w:rFonts w:ascii="Times New Roman" w:hAnsi="Times New Roman" w:cs="Times New Roman"/>
                <w:sz w:val="24"/>
                <w:szCs w:val="24"/>
              </w:rPr>
              <w:t>Te</w:t>
            </w:r>
            <w:r w:rsidRPr="002C002C">
              <w:rPr>
                <w:rFonts w:ascii="Times New Roman" w:hAnsi="Times New Roman" w:cs="Times New Roman"/>
                <w:sz w:val="24"/>
                <w:szCs w:val="24"/>
                <w:vertAlign w:val="subscript"/>
              </w:rPr>
              <w:t>2</w:t>
            </w:r>
          </w:p>
        </w:tc>
        <w:tc>
          <w:tcPr>
            <w:tcW w:w="3240" w:type="dxa"/>
            <w:vAlign w:val="center"/>
          </w:tcPr>
          <w:p w14:paraId="4AFC1252" w14:textId="77777777" w:rsidR="0033744B" w:rsidRPr="002C002C" w:rsidRDefault="0033744B" w:rsidP="00893F96">
            <w:pPr>
              <w:jc w:val="center"/>
              <w:rPr>
                <w:rFonts w:ascii="Times New Roman" w:hAnsi="Times New Roman" w:cs="Times New Roman"/>
                <w:sz w:val="24"/>
                <w:szCs w:val="24"/>
              </w:rPr>
            </w:pPr>
            <w:r w:rsidRPr="002C002C">
              <w:rPr>
                <w:rFonts w:ascii="Times New Roman" w:hAnsi="Times New Roman" w:cs="Times New Roman"/>
                <w:sz w:val="24"/>
                <w:szCs w:val="24"/>
              </w:rPr>
              <w:t>Furnace synthesis~2760 min</w:t>
            </w:r>
          </w:p>
        </w:tc>
        <w:tc>
          <w:tcPr>
            <w:tcW w:w="1636" w:type="dxa"/>
            <w:vAlign w:val="center"/>
          </w:tcPr>
          <w:p w14:paraId="4357B3FF" w14:textId="77777777" w:rsidR="0033744B" w:rsidRPr="002C002C" w:rsidRDefault="0033744B" w:rsidP="00893F96">
            <w:pPr>
              <w:jc w:val="center"/>
              <w:rPr>
                <w:rFonts w:ascii="Times New Roman" w:hAnsi="Times New Roman" w:cs="Times New Roman"/>
                <w:sz w:val="24"/>
                <w:szCs w:val="24"/>
              </w:rPr>
            </w:pPr>
            <w:r w:rsidRPr="002C002C">
              <w:rPr>
                <w:rFonts w:ascii="Times New Roman" w:hAnsi="Times New Roman" w:cs="Times New Roman"/>
                <w:sz w:val="24"/>
                <w:szCs w:val="24"/>
              </w:rPr>
              <w:t>~2.4 @ 573K</w:t>
            </w:r>
          </w:p>
        </w:tc>
      </w:tr>
      <w:tr w:rsidR="0033744B" w:rsidRPr="008F4F1D" w14:paraId="5AFE9A19" w14:textId="77777777" w:rsidTr="00893F96">
        <w:trPr>
          <w:trHeight w:val="300"/>
        </w:trPr>
        <w:tc>
          <w:tcPr>
            <w:tcW w:w="1350" w:type="dxa"/>
            <w:vAlign w:val="center"/>
          </w:tcPr>
          <w:sdt>
            <w:sdtPr>
              <w:rPr>
                <w:rFonts w:ascii="Times New Roman" w:hAnsi="Times New Roman" w:cs="Times New Roman"/>
                <w:color w:val="000000"/>
                <w:sz w:val="24"/>
                <w:szCs w:val="24"/>
              </w:rPr>
              <w:tag w:val="MENDELEY_CITATION_v3_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"/>
              <w:id w:val="816844286"/>
              <w:placeholder>
                <w:docPart w:val="78ADDF3E62964358ABBC9A5DE67FDAF1"/>
              </w:placeholder>
            </w:sdtPr>
            <w:sdtEndPr/>
            <w:sdtContent>
              <w:p w14:paraId="3E5BE5FE" w14:textId="77777777" w:rsidR="0033744B" w:rsidRPr="002C002C" w:rsidRDefault="0033744B" w:rsidP="00893F96">
                <w:pPr>
                  <w:jc w:val="center"/>
                  <w:rPr>
                    <w:rFonts w:ascii="Times New Roman" w:hAnsi="Times New Roman" w:cs="Times New Roman"/>
                    <w:sz w:val="24"/>
                    <w:szCs w:val="24"/>
                  </w:rPr>
                </w:pPr>
                <w:r w:rsidRPr="002C002C">
                  <w:rPr>
                    <w:rFonts w:ascii="Times New Roman" w:hAnsi="Times New Roman" w:cs="Times New Roman"/>
                    <w:color w:val="000000"/>
                    <w:sz w:val="24"/>
                    <w:szCs w:val="24"/>
                  </w:rPr>
                  <w:t>(</w:t>
                </w:r>
                <w:r w:rsidRPr="002C002C">
                  <w:rPr>
                    <w:rFonts w:ascii="Times New Roman" w:hAnsi="Times New Roman" w:cs="Times New Roman"/>
                    <w:i/>
                    <w:iCs/>
                    <w:color w:val="000000"/>
                    <w:sz w:val="24"/>
                    <w:szCs w:val="24"/>
                  </w:rPr>
                  <w:t>7</w:t>
                </w:r>
                <w:r w:rsidRPr="002C002C">
                  <w:rPr>
                    <w:rFonts w:ascii="Times New Roman" w:hAnsi="Times New Roman" w:cs="Times New Roman"/>
                    <w:color w:val="000000"/>
                    <w:sz w:val="24"/>
                    <w:szCs w:val="24"/>
                  </w:rPr>
                  <w:t>)</w:t>
                </w:r>
              </w:p>
            </w:sdtContent>
          </w:sdt>
        </w:tc>
        <w:tc>
          <w:tcPr>
            <w:tcW w:w="2790" w:type="dxa"/>
            <w:vAlign w:val="center"/>
          </w:tcPr>
          <w:p w14:paraId="669308FA" w14:textId="77777777" w:rsidR="0033744B" w:rsidRPr="002C002C" w:rsidRDefault="0033744B" w:rsidP="00893F96">
            <w:pPr>
              <w:jc w:val="center"/>
              <w:rPr>
                <w:rFonts w:ascii="Times New Roman" w:hAnsi="Times New Roman" w:cs="Times New Roman"/>
                <w:sz w:val="24"/>
                <w:szCs w:val="24"/>
              </w:rPr>
            </w:pPr>
            <w:r w:rsidRPr="002C002C">
              <w:rPr>
                <w:rFonts w:ascii="Times New Roman" w:hAnsi="Times New Roman" w:cs="Times New Roman"/>
                <w:sz w:val="24"/>
                <w:szCs w:val="24"/>
              </w:rPr>
              <w:t>AgSb</w:t>
            </w:r>
            <w:r w:rsidRPr="002C002C">
              <w:rPr>
                <w:rFonts w:ascii="Times New Roman" w:hAnsi="Times New Roman" w:cs="Times New Roman"/>
                <w:sz w:val="24"/>
                <w:szCs w:val="24"/>
                <w:vertAlign w:val="subscript"/>
              </w:rPr>
              <w:t>0.96</w:t>
            </w:r>
            <w:r w:rsidRPr="002C002C">
              <w:rPr>
                <w:rFonts w:ascii="Times New Roman" w:hAnsi="Times New Roman" w:cs="Times New Roman"/>
                <w:sz w:val="24"/>
                <w:szCs w:val="24"/>
              </w:rPr>
              <w:t>Hg</w:t>
            </w:r>
            <w:r w:rsidRPr="002C002C">
              <w:rPr>
                <w:rFonts w:ascii="Times New Roman" w:hAnsi="Times New Roman" w:cs="Times New Roman"/>
                <w:sz w:val="24"/>
                <w:szCs w:val="24"/>
                <w:vertAlign w:val="subscript"/>
              </w:rPr>
              <w:t>0.04</w:t>
            </w:r>
            <w:r w:rsidRPr="002C002C">
              <w:rPr>
                <w:rFonts w:ascii="Times New Roman" w:hAnsi="Times New Roman" w:cs="Times New Roman"/>
                <w:sz w:val="24"/>
                <w:szCs w:val="24"/>
              </w:rPr>
              <w:t>Te</w:t>
            </w:r>
            <w:r w:rsidRPr="002C002C">
              <w:rPr>
                <w:rFonts w:ascii="Times New Roman" w:hAnsi="Times New Roman" w:cs="Times New Roman"/>
                <w:sz w:val="24"/>
                <w:szCs w:val="24"/>
                <w:vertAlign w:val="subscript"/>
              </w:rPr>
              <w:t>2</w:t>
            </w:r>
          </w:p>
        </w:tc>
        <w:tc>
          <w:tcPr>
            <w:tcW w:w="3240" w:type="dxa"/>
            <w:vAlign w:val="center"/>
          </w:tcPr>
          <w:p w14:paraId="31CC5881" w14:textId="77777777" w:rsidR="0033744B" w:rsidRPr="002C002C" w:rsidRDefault="0033744B" w:rsidP="00893F96">
            <w:pPr>
              <w:jc w:val="center"/>
              <w:rPr>
                <w:rFonts w:ascii="Times New Roman" w:hAnsi="Times New Roman" w:cs="Times New Roman"/>
                <w:sz w:val="24"/>
                <w:szCs w:val="24"/>
              </w:rPr>
            </w:pPr>
            <w:r w:rsidRPr="002C002C">
              <w:rPr>
                <w:rFonts w:ascii="Times New Roman" w:hAnsi="Times New Roman" w:cs="Times New Roman"/>
                <w:sz w:val="24"/>
                <w:szCs w:val="24"/>
              </w:rPr>
              <w:t>Furnace synthesis ~2760 min</w:t>
            </w:r>
          </w:p>
        </w:tc>
        <w:tc>
          <w:tcPr>
            <w:tcW w:w="1636" w:type="dxa"/>
            <w:vAlign w:val="center"/>
          </w:tcPr>
          <w:p w14:paraId="076C261B" w14:textId="77777777" w:rsidR="0033744B" w:rsidRPr="002C002C" w:rsidRDefault="0033744B" w:rsidP="00893F96">
            <w:pPr>
              <w:jc w:val="center"/>
              <w:rPr>
                <w:rFonts w:ascii="Times New Roman" w:hAnsi="Times New Roman" w:cs="Times New Roman"/>
                <w:sz w:val="24"/>
                <w:szCs w:val="24"/>
              </w:rPr>
            </w:pPr>
            <w:r w:rsidRPr="002C002C">
              <w:rPr>
                <w:rFonts w:ascii="Times New Roman" w:hAnsi="Times New Roman" w:cs="Times New Roman"/>
                <w:sz w:val="24"/>
                <w:szCs w:val="24"/>
              </w:rPr>
              <w:t>~2.4 @ 570K</w:t>
            </w:r>
          </w:p>
        </w:tc>
      </w:tr>
      <w:tr w:rsidR="0033744B" w:rsidRPr="008F4F1D" w14:paraId="77B30E96" w14:textId="77777777" w:rsidTr="00893F96">
        <w:trPr>
          <w:trHeight w:val="300"/>
        </w:trPr>
        <w:tc>
          <w:tcPr>
            <w:tcW w:w="1350" w:type="dxa"/>
            <w:vAlign w:val="center"/>
          </w:tcPr>
          <w:sdt>
            <w:sdtPr>
              <w:rPr>
                <w:rFonts w:ascii="Times New Roman" w:hAnsi="Times New Roman" w:cs="Times New Roman"/>
                <w:color w:val="000000"/>
                <w:sz w:val="24"/>
                <w:szCs w:val="24"/>
              </w:rPr>
              <w:tag w:val="MENDELEY_CITATION_v3_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"/>
              <w:id w:val="-853804698"/>
              <w:placeholder>
                <w:docPart w:val="78ADDF3E62964358ABBC9A5DE67FDAF1"/>
              </w:placeholder>
            </w:sdtPr>
            <w:sdtEndPr/>
            <w:sdtContent>
              <w:p w14:paraId="746A8513" w14:textId="77777777" w:rsidR="0033744B" w:rsidRPr="002C002C" w:rsidRDefault="0033744B" w:rsidP="00893F96">
                <w:pPr>
                  <w:jc w:val="center"/>
                  <w:rPr>
                    <w:rFonts w:ascii="Times New Roman" w:hAnsi="Times New Roman" w:cs="Times New Roman"/>
                    <w:sz w:val="24"/>
                    <w:szCs w:val="24"/>
                  </w:rPr>
                </w:pPr>
                <w:r w:rsidRPr="002C002C">
                  <w:rPr>
                    <w:rFonts w:ascii="Times New Roman" w:hAnsi="Times New Roman" w:cs="Times New Roman"/>
                    <w:color w:val="000000"/>
                    <w:sz w:val="24"/>
                    <w:szCs w:val="24"/>
                  </w:rPr>
                  <w:t>(</w:t>
                </w:r>
                <w:r w:rsidRPr="002C002C">
                  <w:rPr>
                    <w:rFonts w:ascii="Times New Roman" w:hAnsi="Times New Roman" w:cs="Times New Roman"/>
                    <w:i/>
                    <w:iCs/>
                    <w:color w:val="000000"/>
                    <w:sz w:val="24"/>
                    <w:szCs w:val="24"/>
                  </w:rPr>
                  <w:t>8</w:t>
                </w:r>
                <w:r w:rsidRPr="002C002C">
                  <w:rPr>
                    <w:rFonts w:ascii="Times New Roman" w:hAnsi="Times New Roman" w:cs="Times New Roman"/>
                    <w:color w:val="000000"/>
                    <w:sz w:val="24"/>
                    <w:szCs w:val="24"/>
                  </w:rPr>
                  <w:t>)</w:t>
                </w:r>
              </w:p>
            </w:sdtContent>
          </w:sdt>
        </w:tc>
        <w:tc>
          <w:tcPr>
            <w:tcW w:w="2790" w:type="dxa"/>
            <w:vAlign w:val="center"/>
          </w:tcPr>
          <w:p w14:paraId="35801B7F" w14:textId="77777777" w:rsidR="0033744B" w:rsidRPr="002C002C" w:rsidRDefault="0033744B" w:rsidP="00893F96">
            <w:pPr>
              <w:jc w:val="center"/>
              <w:rPr>
                <w:rFonts w:ascii="Times New Roman" w:hAnsi="Times New Roman" w:cs="Times New Roman"/>
                <w:sz w:val="24"/>
                <w:szCs w:val="24"/>
              </w:rPr>
            </w:pPr>
            <w:r w:rsidRPr="002C002C">
              <w:rPr>
                <w:rFonts w:ascii="Times New Roman" w:hAnsi="Times New Roman" w:cs="Times New Roman"/>
                <w:sz w:val="24"/>
                <w:szCs w:val="24"/>
              </w:rPr>
              <w:t>AgSb</w:t>
            </w:r>
            <w:r w:rsidRPr="002C002C">
              <w:rPr>
                <w:rFonts w:ascii="Times New Roman" w:hAnsi="Times New Roman" w:cs="Times New Roman"/>
                <w:sz w:val="24"/>
                <w:szCs w:val="24"/>
                <w:vertAlign w:val="subscript"/>
              </w:rPr>
              <w:t>0.97</w:t>
            </w:r>
            <w:r w:rsidRPr="002C002C">
              <w:rPr>
                <w:rFonts w:ascii="Times New Roman" w:hAnsi="Times New Roman" w:cs="Times New Roman"/>
                <w:sz w:val="24"/>
                <w:szCs w:val="24"/>
              </w:rPr>
              <w:t>Mg</w:t>
            </w:r>
            <w:r w:rsidRPr="002C002C">
              <w:rPr>
                <w:rFonts w:ascii="Times New Roman" w:hAnsi="Times New Roman" w:cs="Times New Roman"/>
                <w:sz w:val="24"/>
                <w:szCs w:val="24"/>
                <w:vertAlign w:val="subscript"/>
              </w:rPr>
              <w:t>0.03</w:t>
            </w:r>
            <w:r w:rsidRPr="002C002C">
              <w:rPr>
                <w:rFonts w:ascii="Times New Roman" w:hAnsi="Times New Roman" w:cs="Times New Roman"/>
                <w:sz w:val="24"/>
                <w:szCs w:val="24"/>
              </w:rPr>
              <w:t>Te</w:t>
            </w:r>
            <w:r w:rsidRPr="002C002C">
              <w:rPr>
                <w:rFonts w:ascii="Times New Roman" w:hAnsi="Times New Roman" w:cs="Times New Roman"/>
                <w:sz w:val="24"/>
                <w:szCs w:val="24"/>
                <w:vertAlign w:val="subscript"/>
              </w:rPr>
              <w:t>1.95</w:t>
            </w:r>
            <w:r w:rsidRPr="002C002C">
              <w:rPr>
                <w:rFonts w:ascii="Times New Roman" w:hAnsi="Times New Roman" w:cs="Times New Roman"/>
                <w:sz w:val="24"/>
                <w:szCs w:val="24"/>
              </w:rPr>
              <w:t>S</w:t>
            </w:r>
            <w:r w:rsidRPr="002C002C">
              <w:rPr>
                <w:rFonts w:ascii="Times New Roman" w:hAnsi="Times New Roman" w:cs="Times New Roman"/>
                <w:sz w:val="24"/>
                <w:szCs w:val="24"/>
                <w:vertAlign w:val="subscript"/>
              </w:rPr>
              <w:t>0.05</w:t>
            </w:r>
          </w:p>
        </w:tc>
        <w:tc>
          <w:tcPr>
            <w:tcW w:w="3240" w:type="dxa"/>
            <w:vAlign w:val="center"/>
          </w:tcPr>
          <w:p w14:paraId="0EAB98B4" w14:textId="77777777" w:rsidR="0033744B" w:rsidRPr="002C002C" w:rsidRDefault="0033744B" w:rsidP="00893F96">
            <w:pPr>
              <w:jc w:val="center"/>
              <w:rPr>
                <w:rFonts w:ascii="Times New Roman" w:hAnsi="Times New Roman" w:cs="Times New Roman"/>
                <w:sz w:val="24"/>
                <w:szCs w:val="24"/>
              </w:rPr>
            </w:pPr>
            <w:r w:rsidRPr="002C002C">
              <w:rPr>
                <w:rFonts w:ascii="Times New Roman" w:hAnsi="Times New Roman" w:cs="Times New Roman"/>
                <w:sz w:val="24"/>
                <w:szCs w:val="24"/>
              </w:rPr>
              <w:t>Furnace synthesis ~3480 min</w:t>
            </w:r>
          </w:p>
        </w:tc>
        <w:tc>
          <w:tcPr>
            <w:tcW w:w="1636" w:type="dxa"/>
            <w:vAlign w:val="center"/>
          </w:tcPr>
          <w:p w14:paraId="680DE264" w14:textId="77777777" w:rsidR="0033744B" w:rsidRPr="002C002C" w:rsidRDefault="0033744B" w:rsidP="00893F96">
            <w:pPr>
              <w:jc w:val="center"/>
              <w:rPr>
                <w:rFonts w:ascii="Times New Roman" w:hAnsi="Times New Roman" w:cs="Times New Roman"/>
                <w:sz w:val="24"/>
                <w:szCs w:val="24"/>
              </w:rPr>
            </w:pPr>
            <w:r w:rsidRPr="002C002C">
              <w:rPr>
                <w:rFonts w:ascii="Times New Roman" w:hAnsi="Times New Roman" w:cs="Times New Roman"/>
                <w:sz w:val="24"/>
                <w:szCs w:val="24"/>
              </w:rPr>
              <w:t>~1.96 @ 600K</w:t>
            </w:r>
          </w:p>
        </w:tc>
      </w:tr>
      <w:tr w:rsidR="0033744B" w:rsidRPr="008F4F1D" w14:paraId="10CBFCD5" w14:textId="77777777" w:rsidTr="00893F96">
        <w:trPr>
          <w:trHeight w:val="300"/>
        </w:trPr>
        <w:tc>
          <w:tcPr>
            <w:tcW w:w="1350" w:type="dxa"/>
            <w:vAlign w:val="center"/>
          </w:tcPr>
          <w:sdt>
            <w:sdtPr>
              <w:rPr>
                <w:rFonts w:ascii="Times New Roman" w:hAnsi="Times New Roman" w:cs="Times New Roman"/>
                <w:color w:val="000000"/>
                <w:sz w:val="24"/>
                <w:szCs w:val="24"/>
              </w:rPr>
              <w:tag w:val="MENDELEY_CITATION_v3_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"/>
              <w:id w:val="-1422331083"/>
              <w:placeholder>
                <w:docPart w:val="78ADDF3E62964358ABBC9A5DE67FDAF1"/>
              </w:placeholder>
            </w:sdtPr>
            <w:sdtEndPr/>
            <w:sdtContent>
              <w:p w14:paraId="2B437ECA" w14:textId="77777777" w:rsidR="0033744B" w:rsidRPr="002C002C" w:rsidRDefault="0033744B" w:rsidP="00893F96">
                <w:pPr>
                  <w:jc w:val="center"/>
                  <w:rPr>
                    <w:rFonts w:ascii="Times New Roman" w:hAnsi="Times New Roman" w:cs="Times New Roman"/>
                    <w:sz w:val="24"/>
                    <w:szCs w:val="24"/>
                  </w:rPr>
                </w:pPr>
                <w:r w:rsidRPr="002C002C">
                  <w:rPr>
                    <w:rFonts w:ascii="Times New Roman" w:hAnsi="Times New Roman" w:cs="Times New Roman"/>
                    <w:color w:val="000000"/>
                    <w:sz w:val="24"/>
                    <w:szCs w:val="24"/>
                  </w:rPr>
                  <w:t>(</w:t>
                </w:r>
                <w:r w:rsidRPr="002C002C">
                  <w:rPr>
                    <w:rFonts w:ascii="Times New Roman" w:hAnsi="Times New Roman" w:cs="Times New Roman"/>
                    <w:i/>
                    <w:iCs/>
                    <w:color w:val="000000"/>
                    <w:sz w:val="24"/>
                    <w:szCs w:val="24"/>
                  </w:rPr>
                  <w:t>9</w:t>
                </w:r>
                <w:r w:rsidRPr="002C002C">
                  <w:rPr>
                    <w:rFonts w:ascii="Times New Roman" w:hAnsi="Times New Roman" w:cs="Times New Roman"/>
                    <w:color w:val="000000"/>
                    <w:sz w:val="24"/>
                    <w:szCs w:val="24"/>
                  </w:rPr>
                  <w:t>)</w:t>
                </w:r>
              </w:p>
            </w:sdtContent>
          </w:sdt>
        </w:tc>
        <w:tc>
          <w:tcPr>
            <w:tcW w:w="2790" w:type="dxa"/>
            <w:vAlign w:val="center"/>
          </w:tcPr>
          <w:p w14:paraId="5763CD3E" w14:textId="77777777" w:rsidR="0033744B" w:rsidRPr="002C002C" w:rsidRDefault="0033744B" w:rsidP="00893F96">
            <w:pPr>
              <w:jc w:val="center"/>
              <w:rPr>
                <w:rFonts w:ascii="Times New Roman" w:hAnsi="Times New Roman" w:cs="Times New Roman"/>
                <w:sz w:val="24"/>
                <w:szCs w:val="24"/>
              </w:rPr>
            </w:pPr>
            <w:r w:rsidRPr="002C002C">
              <w:rPr>
                <w:rFonts w:ascii="Times New Roman" w:hAnsi="Times New Roman" w:cs="Times New Roman"/>
                <w:sz w:val="24"/>
                <w:szCs w:val="24"/>
              </w:rPr>
              <w:t>(AgSbTe</w:t>
            </w:r>
            <w:r w:rsidRPr="002C002C">
              <w:rPr>
                <w:rFonts w:ascii="Times New Roman" w:hAnsi="Times New Roman" w:cs="Times New Roman"/>
                <w:sz w:val="24"/>
                <w:szCs w:val="24"/>
                <w:vertAlign w:val="subscript"/>
              </w:rPr>
              <w:t>2</w:t>
            </w:r>
            <w:r w:rsidRPr="002C002C">
              <w:rPr>
                <w:rFonts w:ascii="Times New Roman" w:hAnsi="Times New Roman" w:cs="Times New Roman"/>
                <w:sz w:val="24"/>
                <w:szCs w:val="24"/>
              </w:rPr>
              <w:t>)</w:t>
            </w:r>
            <w:r w:rsidRPr="002C002C">
              <w:rPr>
                <w:rFonts w:ascii="Times New Roman" w:hAnsi="Times New Roman" w:cs="Times New Roman"/>
                <w:sz w:val="24"/>
                <w:szCs w:val="24"/>
                <w:vertAlign w:val="subscript"/>
              </w:rPr>
              <w:t>0.98</w:t>
            </w:r>
            <w:r w:rsidRPr="002C002C">
              <w:rPr>
                <w:rFonts w:ascii="Times New Roman" w:hAnsi="Times New Roman" w:cs="Times New Roman"/>
                <w:sz w:val="24"/>
                <w:szCs w:val="24"/>
              </w:rPr>
              <w:t>(AgAlSe</w:t>
            </w:r>
            <w:r w:rsidRPr="002C002C">
              <w:rPr>
                <w:rFonts w:ascii="Times New Roman" w:hAnsi="Times New Roman" w:cs="Times New Roman"/>
                <w:sz w:val="24"/>
                <w:szCs w:val="24"/>
                <w:vertAlign w:val="subscript"/>
              </w:rPr>
              <w:t>2</w:t>
            </w:r>
            <w:r w:rsidRPr="002C002C">
              <w:rPr>
                <w:rFonts w:ascii="Times New Roman" w:hAnsi="Times New Roman" w:cs="Times New Roman"/>
                <w:sz w:val="24"/>
                <w:szCs w:val="24"/>
              </w:rPr>
              <w:t>)</w:t>
            </w:r>
            <w:r w:rsidRPr="002C002C">
              <w:rPr>
                <w:rFonts w:ascii="Times New Roman" w:hAnsi="Times New Roman" w:cs="Times New Roman"/>
                <w:sz w:val="24"/>
                <w:szCs w:val="24"/>
                <w:vertAlign w:val="subscript"/>
              </w:rPr>
              <w:t>0.02</w:t>
            </w:r>
          </w:p>
        </w:tc>
        <w:tc>
          <w:tcPr>
            <w:tcW w:w="3240" w:type="dxa"/>
            <w:vAlign w:val="center"/>
          </w:tcPr>
          <w:p w14:paraId="2AC5B6C4" w14:textId="77777777" w:rsidR="0033744B" w:rsidRPr="002C002C" w:rsidRDefault="0033744B" w:rsidP="00893F96">
            <w:pPr>
              <w:jc w:val="center"/>
              <w:rPr>
                <w:rFonts w:ascii="Times New Roman" w:hAnsi="Times New Roman" w:cs="Times New Roman"/>
                <w:sz w:val="24"/>
                <w:szCs w:val="24"/>
              </w:rPr>
            </w:pPr>
            <w:r w:rsidRPr="002C002C">
              <w:rPr>
                <w:rFonts w:ascii="Times New Roman" w:hAnsi="Times New Roman" w:cs="Times New Roman"/>
                <w:sz w:val="24"/>
                <w:szCs w:val="24"/>
              </w:rPr>
              <w:t>Furnace synthesis ~2970 min + hot press 50 min</w:t>
            </w:r>
          </w:p>
        </w:tc>
        <w:tc>
          <w:tcPr>
            <w:tcW w:w="1636" w:type="dxa"/>
            <w:vAlign w:val="center"/>
          </w:tcPr>
          <w:p w14:paraId="7E013E9D" w14:textId="77777777" w:rsidR="0033744B" w:rsidRPr="002C002C" w:rsidRDefault="0033744B" w:rsidP="00893F96">
            <w:pPr>
              <w:jc w:val="center"/>
              <w:rPr>
                <w:rFonts w:ascii="Times New Roman" w:hAnsi="Times New Roman" w:cs="Times New Roman"/>
                <w:sz w:val="24"/>
                <w:szCs w:val="24"/>
              </w:rPr>
            </w:pPr>
            <w:r w:rsidRPr="002C002C">
              <w:rPr>
                <w:rFonts w:ascii="Times New Roman" w:hAnsi="Times New Roman" w:cs="Times New Roman"/>
                <w:sz w:val="24"/>
                <w:szCs w:val="24"/>
              </w:rPr>
              <w:t>~1.9 @ 623K</w:t>
            </w:r>
          </w:p>
        </w:tc>
      </w:tr>
      <w:tr w:rsidR="0033744B" w:rsidRPr="008F4F1D" w14:paraId="2D8499C0" w14:textId="77777777" w:rsidTr="00893F96">
        <w:trPr>
          <w:trHeight w:val="300"/>
        </w:trPr>
        <w:tc>
          <w:tcPr>
            <w:tcW w:w="1350" w:type="dxa"/>
            <w:vAlign w:val="center"/>
          </w:tcPr>
          <w:sdt>
            <w:sdtPr>
              <w:rPr>
                <w:rFonts w:ascii="Times New Roman" w:hAnsi="Times New Roman" w:cs="Times New Roman"/>
                <w:color w:val="000000"/>
                <w:sz w:val="24"/>
                <w:szCs w:val="24"/>
              </w:rPr>
              <w:tag w:val="MENDELEY_CITATION_v3_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"/>
              <w:id w:val="-1372073452"/>
              <w:placeholder>
                <w:docPart w:val="78ADDF3E62964358ABBC9A5DE67FDAF1"/>
              </w:placeholder>
            </w:sdtPr>
            <w:sdtEndPr/>
            <w:sdtContent>
              <w:p w14:paraId="7CAF2B27" w14:textId="77777777" w:rsidR="0033744B" w:rsidRPr="002C002C" w:rsidRDefault="0033744B" w:rsidP="00893F96">
                <w:pPr>
                  <w:jc w:val="center"/>
                  <w:rPr>
                    <w:rFonts w:ascii="Times New Roman" w:hAnsi="Times New Roman" w:cs="Times New Roman"/>
                    <w:sz w:val="24"/>
                    <w:szCs w:val="24"/>
                  </w:rPr>
                </w:pPr>
                <w:r w:rsidRPr="002C002C">
                  <w:rPr>
                    <w:rFonts w:ascii="Times New Roman" w:hAnsi="Times New Roman" w:cs="Times New Roman"/>
                    <w:color w:val="000000"/>
                    <w:sz w:val="24"/>
                    <w:szCs w:val="24"/>
                  </w:rPr>
                  <w:t>(</w:t>
                </w:r>
                <w:r w:rsidRPr="002C002C">
                  <w:rPr>
                    <w:rFonts w:ascii="Times New Roman" w:hAnsi="Times New Roman" w:cs="Times New Roman"/>
                    <w:i/>
                    <w:iCs/>
                    <w:color w:val="000000"/>
                    <w:sz w:val="24"/>
                    <w:szCs w:val="24"/>
                  </w:rPr>
                  <w:t>10</w:t>
                </w:r>
                <w:r w:rsidRPr="002C002C">
                  <w:rPr>
                    <w:rFonts w:ascii="Times New Roman" w:hAnsi="Times New Roman" w:cs="Times New Roman"/>
                    <w:color w:val="000000"/>
                    <w:sz w:val="24"/>
                    <w:szCs w:val="24"/>
                  </w:rPr>
                  <w:t>)</w:t>
                </w:r>
              </w:p>
            </w:sdtContent>
          </w:sdt>
        </w:tc>
        <w:tc>
          <w:tcPr>
            <w:tcW w:w="2790" w:type="dxa"/>
            <w:vAlign w:val="center"/>
          </w:tcPr>
          <w:p w14:paraId="671764B6" w14:textId="77777777" w:rsidR="0033744B" w:rsidRPr="002C002C" w:rsidRDefault="0033744B" w:rsidP="00893F96">
            <w:pPr>
              <w:jc w:val="center"/>
              <w:rPr>
                <w:rFonts w:ascii="Times New Roman" w:hAnsi="Times New Roman" w:cs="Times New Roman"/>
                <w:sz w:val="24"/>
                <w:szCs w:val="24"/>
              </w:rPr>
            </w:pPr>
            <w:r w:rsidRPr="002C002C">
              <w:rPr>
                <w:rFonts w:ascii="Times New Roman" w:hAnsi="Times New Roman" w:cs="Times New Roman"/>
                <w:sz w:val="24"/>
                <w:szCs w:val="24"/>
              </w:rPr>
              <w:t>AgSbTe</w:t>
            </w:r>
            <w:r w:rsidRPr="002C002C">
              <w:rPr>
                <w:rFonts w:ascii="Times New Roman" w:hAnsi="Times New Roman" w:cs="Times New Roman"/>
                <w:sz w:val="24"/>
                <w:szCs w:val="24"/>
                <w:vertAlign w:val="subscript"/>
              </w:rPr>
              <w:t>1.85</w:t>
            </w:r>
            <w:r w:rsidRPr="002C002C">
              <w:rPr>
                <w:rFonts w:ascii="Times New Roman" w:hAnsi="Times New Roman" w:cs="Times New Roman"/>
                <w:sz w:val="24"/>
                <w:szCs w:val="24"/>
              </w:rPr>
              <w:t>Se</w:t>
            </w:r>
            <w:r w:rsidRPr="002C002C">
              <w:rPr>
                <w:rFonts w:ascii="Times New Roman" w:hAnsi="Times New Roman" w:cs="Times New Roman"/>
                <w:sz w:val="24"/>
                <w:szCs w:val="24"/>
                <w:vertAlign w:val="subscript"/>
              </w:rPr>
              <w:t>0.1</w:t>
            </w:r>
            <w:r w:rsidRPr="002C002C">
              <w:rPr>
                <w:rFonts w:ascii="Times New Roman" w:hAnsi="Times New Roman" w:cs="Times New Roman"/>
                <w:sz w:val="24"/>
                <w:szCs w:val="24"/>
              </w:rPr>
              <w:t>S</w:t>
            </w:r>
            <w:r w:rsidRPr="002C002C">
              <w:rPr>
                <w:rFonts w:ascii="Times New Roman" w:hAnsi="Times New Roman" w:cs="Times New Roman"/>
                <w:sz w:val="24"/>
                <w:szCs w:val="24"/>
                <w:vertAlign w:val="subscript"/>
              </w:rPr>
              <w:t>0.05</w:t>
            </w:r>
          </w:p>
        </w:tc>
        <w:tc>
          <w:tcPr>
            <w:tcW w:w="3240" w:type="dxa"/>
            <w:vAlign w:val="center"/>
          </w:tcPr>
          <w:p w14:paraId="077F898A" w14:textId="77777777" w:rsidR="0033744B" w:rsidRPr="002C002C" w:rsidRDefault="0033744B" w:rsidP="00893F96">
            <w:pPr>
              <w:jc w:val="center"/>
              <w:rPr>
                <w:rFonts w:ascii="Times New Roman" w:hAnsi="Times New Roman" w:cs="Times New Roman"/>
                <w:sz w:val="24"/>
                <w:szCs w:val="24"/>
              </w:rPr>
            </w:pPr>
            <w:r w:rsidRPr="002C002C">
              <w:rPr>
                <w:rFonts w:ascii="Times New Roman" w:hAnsi="Times New Roman" w:cs="Times New Roman"/>
                <w:sz w:val="24"/>
                <w:szCs w:val="24"/>
              </w:rPr>
              <w:t>Furnace synthesis ~1320 min + SPS 2 min</w:t>
            </w:r>
          </w:p>
        </w:tc>
        <w:tc>
          <w:tcPr>
            <w:tcW w:w="1636" w:type="dxa"/>
            <w:vAlign w:val="center"/>
          </w:tcPr>
          <w:p w14:paraId="42CC2A6E" w14:textId="77777777" w:rsidR="0033744B" w:rsidRPr="002C002C" w:rsidRDefault="0033744B" w:rsidP="00893F96">
            <w:pPr>
              <w:jc w:val="center"/>
              <w:rPr>
                <w:rFonts w:ascii="Times New Roman" w:hAnsi="Times New Roman" w:cs="Times New Roman"/>
                <w:sz w:val="24"/>
                <w:szCs w:val="24"/>
              </w:rPr>
            </w:pPr>
            <w:r w:rsidRPr="002C002C">
              <w:rPr>
                <w:rFonts w:ascii="Times New Roman" w:hAnsi="Times New Roman" w:cs="Times New Roman"/>
                <w:sz w:val="24"/>
                <w:szCs w:val="24"/>
              </w:rPr>
              <w:t>~2.3 @ 673K</w:t>
            </w:r>
          </w:p>
        </w:tc>
      </w:tr>
      <w:tr w:rsidR="0033744B" w:rsidRPr="008F4F1D" w14:paraId="75559518" w14:textId="77777777" w:rsidTr="00893F96">
        <w:trPr>
          <w:trHeight w:val="300"/>
        </w:trPr>
        <w:tc>
          <w:tcPr>
            <w:tcW w:w="1350" w:type="dxa"/>
            <w:vAlign w:val="center"/>
          </w:tcPr>
          <w:sdt>
            <w:sdtPr>
              <w:rPr>
                <w:rFonts w:ascii="Times New Roman" w:hAnsi="Times New Roman" w:cs="Times New Roman"/>
                <w:color w:val="000000"/>
                <w:sz w:val="24"/>
                <w:szCs w:val="24"/>
              </w:rPr>
              <w:tag w:val="MENDELEY_CITATION_v3_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"/>
              <w:id w:val="-1433965014"/>
              <w:placeholder>
                <w:docPart w:val="78ADDF3E62964358ABBC9A5DE67FDAF1"/>
              </w:placeholder>
            </w:sdtPr>
            <w:sdtEndPr/>
            <w:sdtContent>
              <w:p w14:paraId="530B21C8" w14:textId="77777777" w:rsidR="0033744B" w:rsidRPr="002C002C" w:rsidRDefault="0033744B" w:rsidP="00893F96">
                <w:pPr>
                  <w:jc w:val="center"/>
                  <w:rPr>
                    <w:rFonts w:ascii="Times New Roman" w:hAnsi="Times New Roman" w:cs="Times New Roman"/>
                    <w:sz w:val="24"/>
                    <w:szCs w:val="24"/>
                  </w:rPr>
                </w:pPr>
                <w:r w:rsidRPr="002C002C">
                  <w:rPr>
                    <w:rFonts w:ascii="Times New Roman" w:hAnsi="Times New Roman" w:cs="Times New Roman"/>
                    <w:color w:val="000000"/>
                    <w:sz w:val="24"/>
                    <w:szCs w:val="24"/>
                  </w:rPr>
                  <w:t>(</w:t>
                </w:r>
                <w:r w:rsidRPr="002C002C">
                  <w:rPr>
                    <w:rFonts w:ascii="Times New Roman" w:hAnsi="Times New Roman" w:cs="Times New Roman"/>
                    <w:i/>
                    <w:iCs/>
                    <w:color w:val="000000"/>
                    <w:sz w:val="24"/>
                    <w:szCs w:val="24"/>
                  </w:rPr>
                  <w:t>11</w:t>
                </w:r>
                <w:r w:rsidRPr="002C002C">
                  <w:rPr>
                    <w:rFonts w:ascii="Times New Roman" w:hAnsi="Times New Roman" w:cs="Times New Roman"/>
                    <w:color w:val="000000"/>
                    <w:sz w:val="24"/>
                    <w:szCs w:val="24"/>
                  </w:rPr>
                  <w:t>)</w:t>
                </w:r>
              </w:p>
            </w:sdtContent>
          </w:sdt>
        </w:tc>
        <w:tc>
          <w:tcPr>
            <w:tcW w:w="2790" w:type="dxa"/>
            <w:vAlign w:val="center"/>
          </w:tcPr>
          <w:p w14:paraId="6D1BD6FC" w14:textId="77777777" w:rsidR="0033744B" w:rsidRPr="002C002C" w:rsidRDefault="0033744B" w:rsidP="00893F96">
            <w:pPr>
              <w:jc w:val="center"/>
              <w:rPr>
                <w:rFonts w:ascii="Times New Roman" w:hAnsi="Times New Roman" w:cs="Times New Roman"/>
                <w:sz w:val="24"/>
                <w:szCs w:val="24"/>
              </w:rPr>
            </w:pPr>
            <w:r w:rsidRPr="002C002C">
              <w:rPr>
                <w:rFonts w:ascii="Times New Roman" w:hAnsi="Times New Roman" w:cs="Times New Roman"/>
                <w:sz w:val="24"/>
                <w:szCs w:val="24"/>
              </w:rPr>
              <w:t>AgSbTe</w:t>
            </w:r>
            <w:r w:rsidRPr="002C002C">
              <w:rPr>
                <w:rFonts w:ascii="Times New Roman" w:hAnsi="Times New Roman" w:cs="Times New Roman"/>
                <w:sz w:val="24"/>
                <w:szCs w:val="24"/>
                <w:vertAlign w:val="subscript"/>
              </w:rPr>
              <w:t>1.85</w:t>
            </w:r>
            <w:r w:rsidRPr="002C002C">
              <w:rPr>
                <w:rFonts w:ascii="Times New Roman" w:hAnsi="Times New Roman" w:cs="Times New Roman"/>
                <w:sz w:val="24"/>
                <w:szCs w:val="24"/>
              </w:rPr>
              <w:t>Se</w:t>
            </w:r>
            <w:r w:rsidRPr="002C002C">
              <w:rPr>
                <w:rFonts w:ascii="Times New Roman" w:hAnsi="Times New Roman" w:cs="Times New Roman"/>
                <w:sz w:val="24"/>
                <w:szCs w:val="24"/>
                <w:vertAlign w:val="subscript"/>
              </w:rPr>
              <w:t>0.15</w:t>
            </w:r>
          </w:p>
        </w:tc>
        <w:tc>
          <w:tcPr>
            <w:tcW w:w="3240" w:type="dxa"/>
            <w:vAlign w:val="center"/>
          </w:tcPr>
          <w:p w14:paraId="60137FE0" w14:textId="77777777" w:rsidR="0033744B" w:rsidRPr="002C002C" w:rsidRDefault="0033744B" w:rsidP="00893F96">
            <w:pPr>
              <w:jc w:val="center"/>
              <w:rPr>
                <w:rFonts w:ascii="Times New Roman" w:hAnsi="Times New Roman" w:cs="Times New Roman"/>
                <w:sz w:val="24"/>
                <w:szCs w:val="24"/>
              </w:rPr>
            </w:pPr>
            <w:r w:rsidRPr="002C002C">
              <w:rPr>
                <w:rFonts w:ascii="Times New Roman" w:hAnsi="Times New Roman" w:cs="Times New Roman"/>
                <w:sz w:val="24"/>
                <w:szCs w:val="24"/>
              </w:rPr>
              <w:t>Furnace synthesis ~5280 min + BM 10mins + SPS 5 min</w:t>
            </w:r>
          </w:p>
        </w:tc>
        <w:tc>
          <w:tcPr>
            <w:tcW w:w="1636" w:type="dxa"/>
            <w:vAlign w:val="center"/>
          </w:tcPr>
          <w:p w14:paraId="671D97CE" w14:textId="77777777" w:rsidR="0033744B" w:rsidRPr="002C002C" w:rsidRDefault="0033744B" w:rsidP="00893F96">
            <w:pPr>
              <w:jc w:val="center"/>
              <w:rPr>
                <w:rFonts w:ascii="Times New Roman" w:hAnsi="Times New Roman" w:cs="Times New Roman"/>
                <w:sz w:val="24"/>
                <w:szCs w:val="24"/>
              </w:rPr>
            </w:pPr>
            <w:r w:rsidRPr="002C002C">
              <w:rPr>
                <w:rFonts w:ascii="Times New Roman" w:hAnsi="Times New Roman" w:cs="Times New Roman"/>
                <w:sz w:val="24"/>
                <w:szCs w:val="24"/>
              </w:rPr>
              <w:t>~2.0 @ 573K</w:t>
            </w:r>
          </w:p>
        </w:tc>
      </w:tr>
      <w:tr w:rsidR="0033744B" w:rsidRPr="008F4F1D" w14:paraId="73C8697A" w14:textId="77777777" w:rsidTr="00893F96">
        <w:trPr>
          <w:trHeight w:val="300"/>
        </w:trPr>
        <w:tc>
          <w:tcPr>
            <w:tcW w:w="1350" w:type="dxa"/>
            <w:vAlign w:val="center"/>
          </w:tcPr>
          <w:sdt>
            <w:sdtPr>
              <w:rPr>
                <w:rFonts w:ascii="Times New Roman" w:hAnsi="Times New Roman" w:cs="Times New Roman"/>
                <w:color w:val="000000"/>
                <w:sz w:val="24"/>
                <w:szCs w:val="24"/>
              </w:rPr>
              <w:tag w:val="MENDELEY_CITATION_v3_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"/>
              <w:id w:val="1094985392"/>
              <w:placeholder>
                <w:docPart w:val="78ADDF3E62964358ABBC9A5DE67FDAF1"/>
              </w:placeholder>
            </w:sdtPr>
            <w:sdtEndPr/>
            <w:sdtContent>
              <w:p w14:paraId="6F45C30F" w14:textId="77777777" w:rsidR="0033744B" w:rsidRPr="002C002C" w:rsidRDefault="0033744B" w:rsidP="00893F96">
                <w:pPr>
                  <w:jc w:val="center"/>
                  <w:rPr>
                    <w:rFonts w:ascii="Times New Roman" w:hAnsi="Times New Roman" w:cs="Times New Roman"/>
                    <w:sz w:val="24"/>
                    <w:szCs w:val="24"/>
                  </w:rPr>
                </w:pPr>
                <w:r w:rsidRPr="002C002C">
                  <w:rPr>
                    <w:rFonts w:ascii="Times New Roman" w:hAnsi="Times New Roman" w:cs="Times New Roman"/>
                    <w:color w:val="000000"/>
                    <w:sz w:val="24"/>
                    <w:szCs w:val="24"/>
                  </w:rPr>
                  <w:t>(</w:t>
                </w:r>
                <w:r w:rsidRPr="002C002C">
                  <w:rPr>
                    <w:rFonts w:ascii="Times New Roman" w:hAnsi="Times New Roman" w:cs="Times New Roman"/>
                    <w:i/>
                    <w:iCs/>
                    <w:color w:val="000000"/>
                    <w:sz w:val="24"/>
                    <w:szCs w:val="24"/>
                  </w:rPr>
                  <w:t>12</w:t>
                </w:r>
                <w:r w:rsidRPr="002C002C">
                  <w:rPr>
                    <w:rFonts w:ascii="Times New Roman" w:hAnsi="Times New Roman" w:cs="Times New Roman"/>
                    <w:color w:val="000000"/>
                    <w:sz w:val="24"/>
                    <w:szCs w:val="24"/>
                  </w:rPr>
                  <w:t>)</w:t>
                </w:r>
              </w:p>
            </w:sdtContent>
          </w:sdt>
        </w:tc>
        <w:tc>
          <w:tcPr>
            <w:tcW w:w="2790" w:type="dxa"/>
            <w:vAlign w:val="center"/>
          </w:tcPr>
          <w:p w14:paraId="625914B4" w14:textId="77777777" w:rsidR="0033744B" w:rsidRPr="002C002C" w:rsidRDefault="0033744B" w:rsidP="00893F96">
            <w:pPr>
              <w:jc w:val="center"/>
              <w:rPr>
                <w:rFonts w:ascii="Times New Roman" w:hAnsi="Times New Roman" w:cs="Times New Roman"/>
                <w:sz w:val="24"/>
                <w:szCs w:val="24"/>
              </w:rPr>
            </w:pPr>
            <w:r w:rsidRPr="002C002C">
              <w:rPr>
                <w:rFonts w:ascii="Times New Roman" w:hAnsi="Times New Roman" w:cs="Times New Roman"/>
                <w:sz w:val="24"/>
                <w:szCs w:val="24"/>
              </w:rPr>
              <w:t>AgSb</w:t>
            </w:r>
            <w:r w:rsidRPr="002C002C">
              <w:rPr>
                <w:rFonts w:ascii="Times New Roman" w:hAnsi="Times New Roman" w:cs="Times New Roman"/>
                <w:sz w:val="24"/>
                <w:szCs w:val="24"/>
                <w:vertAlign w:val="subscript"/>
              </w:rPr>
              <w:t>0.98</w:t>
            </w:r>
            <w:r w:rsidRPr="002C002C">
              <w:rPr>
                <w:rFonts w:ascii="Times New Roman" w:hAnsi="Times New Roman" w:cs="Times New Roman"/>
                <w:sz w:val="24"/>
                <w:szCs w:val="24"/>
              </w:rPr>
              <w:t>Ce</w:t>
            </w:r>
            <w:r w:rsidRPr="002C002C">
              <w:rPr>
                <w:rFonts w:ascii="Times New Roman" w:hAnsi="Times New Roman" w:cs="Times New Roman"/>
                <w:sz w:val="24"/>
                <w:szCs w:val="24"/>
                <w:vertAlign w:val="subscript"/>
              </w:rPr>
              <w:t>0.02</w:t>
            </w:r>
            <w:r w:rsidRPr="002C002C">
              <w:rPr>
                <w:rFonts w:ascii="Times New Roman" w:hAnsi="Times New Roman" w:cs="Times New Roman"/>
                <w:sz w:val="24"/>
                <w:szCs w:val="24"/>
              </w:rPr>
              <w:t>Te</w:t>
            </w:r>
            <w:r w:rsidRPr="002C002C">
              <w:rPr>
                <w:rFonts w:ascii="Times New Roman" w:hAnsi="Times New Roman" w:cs="Times New Roman"/>
                <w:sz w:val="24"/>
                <w:szCs w:val="24"/>
                <w:vertAlign w:val="subscript"/>
              </w:rPr>
              <w:t>2</w:t>
            </w:r>
          </w:p>
        </w:tc>
        <w:tc>
          <w:tcPr>
            <w:tcW w:w="3240" w:type="dxa"/>
            <w:vAlign w:val="center"/>
          </w:tcPr>
          <w:p w14:paraId="0E7C19C8" w14:textId="77777777" w:rsidR="0033744B" w:rsidRPr="002C002C" w:rsidRDefault="0033744B" w:rsidP="00893F96">
            <w:pPr>
              <w:jc w:val="center"/>
              <w:rPr>
                <w:rFonts w:ascii="Times New Roman" w:hAnsi="Times New Roman" w:cs="Times New Roman"/>
                <w:sz w:val="24"/>
                <w:szCs w:val="24"/>
              </w:rPr>
            </w:pPr>
            <w:r w:rsidRPr="002C002C">
              <w:rPr>
                <w:rFonts w:ascii="Times New Roman" w:hAnsi="Times New Roman" w:cs="Times New Roman"/>
                <w:sz w:val="24"/>
                <w:szCs w:val="24"/>
              </w:rPr>
              <w:t>Furnace synthesis ~600 min + Hot Press 20 min</w:t>
            </w:r>
          </w:p>
        </w:tc>
        <w:tc>
          <w:tcPr>
            <w:tcW w:w="1636" w:type="dxa"/>
            <w:vAlign w:val="center"/>
          </w:tcPr>
          <w:p w14:paraId="49F5BFB5" w14:textId="77777777" w:rsidR="0033744B" w:rsidRPr="002C002C" w:rsidRDefault="0033744B" w:rsidP="00893F96">
            <w:pPr>
              <w:jc w:val="center"/>
              <w:rPr>
                <w:rFonts w:ascii="Times New Roman" w:hAnsi="Times New Roman" w:cs="Times New Roman"/>
                <w:sz w:val="24"/>
                <w:szCs w:val="24"/>
              </w:rPr>
            </w:pPr>
            <w:r w:rsidRPr="002C002C">
              <w:rPr>
                <w:rFonts w:ascii="Times New Roman" w:hAnsi="Times New Roman" w:cs="Times New Roman"/>
                <w:sz w:val="24"/>
                <w:szCs w:val="24"/>
              </w:rPr>
              <w:t>~1.59 @ 673K</w:t>
            </w:r>
          </w:p>
        </w:tc>
      </w:tr>
      <w:tr w:rsidR="0033744B" w:rsidRPr="008F4F1D" w14:paraId="6476E209" w14:textId="77777777" w:rsidTr="00893F96">
        <w:trPr>
          <w:trHeight w:val="300"/>
        </w:trPr>
        <w:tc>
          <w:tcPr>
            <w:tcW w:w="1350" w:type="dxa"/>
            <w:vAlign w:val="center"/>
          </w:tcPr>
          <w:sdt>
            <w:sdtPr>
              <w:rPr>
                <w:rFonts w:ascii="Times New Roman" w:hAnsi="Times New Roman" w:cs="Times New Roman"/>
                <w:color w:val="000000"/>
                <w:sz w:val="24"/>
                <w:szCs w:val="24"/>
              </w:rPr>
              <w:tag w:val="MENDELEY_CITATION_v3_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"/>
              <w:id w:val="-281576384"/>
              <w:placeholder>
                <w:docPart w:val="78ADDF3E62964358ABBC9A5DE67FDAF1"/>
              </w:placeholder>
            </w:sdtPr>
            <w:sdtEndPr/>
            <w:sdtContent>
              <w:p w14:paraId="6A836EA5" w14:textId="77777777" w:rsidR="0033744B" w:rsidRPr="002C002C" w:rsidRDefault="0033744B" w:rsidP="00893F96">
                <w:pPr>
                  <w:jc w:val="center"/>
                  <w:rPr>
                    <w:rFonts w:ascii="Times New Roman" w:hAnsi="Times New Roman" w:cs="Times New Roman"/>
                    <w:sz w:val="24"/>
                    <w:szCs w:val="24"/>
                  </w:rPr>
                </w:pPr>
                <w:r w:rsidRPr="002C002C">
                  <w:rPr>
                    <w:rFonts w:ascii="Times New Roman" w:hAnsi="Times New Roman" w:cs="Times New Roman"/>
                    <w:color w:val="000000"/>
                    <w:sz w:val="24"/>
                    <w:szCs w:val="24"/>
                  </w:rPr>
                  <w:t>(</w:t>
                </w:r>
                <w:r w:rsidRPr="002C002C">
                  <w:rPr>
                    <w:rFonts w:ascii="Times New Roman" w:hAnsi="Times New Roman" w:cs="Times New Roman"/>
                    <w:i/>
                    <w:iCs/>
                    <w:color w:val="000000"/>
                    <w:sz w:val="24"/>
                    <w:szCs w:val="24"/>
                  </w:rPr>
                  <w:t>13</w:t>
                </w:r>
                <w:r w:rsidRPr="002C002C">
                  <w:rPr>
                    <w:rFonts w:ascii="Times New Roman" w:hAnsi="Times New Roman" w:cs="Times New Roman"/>
                    <w:color w:val="000000"/>
                    <w:sz w:val="24"/>
                    <w:szCs w:val="24"/>
                  </w:rPr>
                  <w:t>)</w:t>
                </w:r>
              </w:p>
            </w:sdtContent>
          </w:sdt>
        </w:tc>
        <w:tc>
          <w:tcPr>
            <w:tcW w:w="2790" w:type="dxa"/>
            <w:vAlign w:val="center"/>
          </w:tcPr>
          <w:p w14:paraId="4F389D90" w14:textId="77777777" w:rsidR="0033744B" w:rsidRPr="002C002C" w:rsidRDefault="0033744B" w:rsidP="00893F96">
            <w:pPr>
              <w:jc w:val="center"/>
              <w:rPr>
                <w:rFonts w:ascii="Times New Roman" w:hAnsi="Times New Roman" w:cs="Times New Roman"/>
                <w:sz w:val="24"/>
                <w:szCs w:val="24"/>
              </w:rPr>
            </w:pPr>
            <w:r w:rsidRPr="002C002C">
              <w:rPr>
                <w:rFonts w:ascii="Times New Roman" w:hAnsi="Times New Roman" w:cs="Times New Roman"/>
                <w:sz w:val="24"/>
                <w:szCs w:val="24"/>
              </w:rPr>
              <w:t>AgSb</w:t>
            </w:r>
            <w:r w:rsidRPr="002C002C">
              <w:rPr>
                <w:rFonts w:ascii="Times New Roman" w:hAnsi="Times New Roman" w:cs="Times New Roman"/>
                <w:sz w:val="24"/>
                <w:szCs w:val="24"/>
                <w:vertAlign w:val="subscript"/>
              </w:rPr>
              <w:t>0.96</w:t>
            </w:r>
            <w:r w:rsidRPr="002C002C">
              <w:rPr>
                <w:rFonts w:ascii="Times New Roman" w:hAnsi="Times New Roman" w:cs="Times New Roman"/>
                <w:sz w:val="24"/>
                <w:szCs w:val="24"/>
              </w:rPr>
              <w:t>Mg</w:t>
            </w:r>
            <w:r w:rsidRPr="002C002C">
              <w:rPr>
                <w:rFonts w:ascii="Times New Roman" w:hAnsi="Times New Roman" w:cs="Times New Roman"/>
                <w:sz w:val="24"/>
                <w:szCs w:val="24"/>
                <w:vertAlign w:val="subscript"/>
              </w:rPr>
              <w:t>0.02</w:t>
            </w:r>
            <w:r w:rsidRPr="002C002C">
              <w:rPr>
                <w:rFonts w:ascii="Times New Roman" w:hAnsi="Times New Roman" w:cs="Times New Roman"/>
                <w:sz w:val="24"/>
                <w:szCs w:val="24"/>
              </w:rPr>
              <w:t>Ti</w:t>
            </w:r>
            <w:r w:rsidRPr="002C002C">
              <w:rPr>
                <w:rFonts w:ascii="Times New Roman" w:hAnsi="Times New Roman" w:cs="Times New Roman"/>
                <w:sz w:val="24"/>
                <w:szCs w:val="24"/>
                <w:vertAlign w:val="subscript"/>
              </w:rPr>
              <w:t>0.02</w:t>
            </w:r>
            <w:r w:rsidRPr="002C002C">
              <w:rPr>
                <w:rFonts w:ascii="Times New Roman" w:hAnsi="Times New Roman" w:cs="Times New Roman"/>
                <w:sz w:val="24"/>
                <w:szCs w:val="24"/>
              </w:rPr>
              <w:t>Te</w:t>
            </w:r>
            <w:r w:rsidRPr="002C002C">
              <w:rPr>
                <w:rFonts w:ascii="Times New Roman" w:hAnsi="Times New Roman" w:cs="Times New Roman"/>
                <w:sz w:val="24"/>
                <w:szCs w:val="24"/>
                <w:vertAlign w:val="subscript"/>
              </w:rPr>
              <w:t>2</w:t>
            </w:r>
          </w:p>
        </w:tc>
        <w:tc>
          <w:tcPr>
            <w:tcW w:w="3240" w:type="dxa"/>
            <w:vAlign w:val="center"/>
          </w:tcPr>
          <w:p w14:paraId="4A016D30" w14:textId="77777777" w:rsidR="0033744B" w:rsidRPr="002C002C" w:rsidRDefault="0033744B" w:rsidP="00893F96">
            <w:pPr>
              <w:jc w:val="center"/>
              <w:rPr>
                <w:rFonts w:ascii="Times New Roman" w:hAnsi="Times New Roman" w:cs="Times New Roman"/>
                <w:sz w:val="24"/>
                <w:szCs w:val="24"/>
              </w:rPr>
            </w:pPr>
            <w:r w:rsidRPr="002C002C">
              <w:rPr>
                <w:rFonts w:ascii="Times New Roman" w:hAnsi="Times New Roman" w:cs="Times New Roman"/>
                <w:sz w:val="24"/>
                <w:szCs w:val="24"/>
              </w:rPr>
              <w:t>Furnace synthesis ~2760 min + SPS 5 min</w:t>
            </w:r>
          </w:p>
        </w:tc>
        <w:tc>
          <w:tcPr>
            <w:tcW w:w="1636" w:type="dxa"/>
            <w:vAlign w:val="center"/>
          </w:tcPr>
          <w:p w14:paraId="33C6960B" w14:textId="77777777" w:rsidR="0033744B" w:rsidRPr="002C002C" w:rsidRDefault="0033744B" w:rsidP="00893F96">
            <w:pPr>
              <w:jc w:val="center"/>
              <w:rPr>
                <w:rFonts w:ascii="Times New Roman" w:hAnsi="Times New Roman" w:cs="Times New Roman"/>
                <w:sz w:val="24"/>
                <w:szCs w:val="24"/>
              </w:rPr>
            </w:pPr>
            <w:r w:rsidRPr="002C002C">
              <w:rPr>
                <w:rFonts w:ascii="Times New Roman" w:hAnsi="Times New Roman" w:cs="Times New Roman"/>
                <w:sz w:val="24"/>
                <w:szCs w:val="24"/>
              </w:rPr>
              <w:t>1.45 @ 523K</w:t>
            </w:r>
          </w:p>
        </w:tc>
      </w:tr>
      <w:tr w:rsidR="0033744B" w:rsidRPr="008F4F1D" w14:paraId="332F25D5" w14:textId="77777777" w:rsidTr="00893F96">
        <w:trPr>
          <w:trHeight w:val="300"/>
        </w:trPr>
        <w:tc>
          <w:tcPr>
            <w:tcW w:w="1350" w:type="dxa"/>
            <w:vAlign w:val="center"/>
          </w:tcPr>
          <w:sdt>
            <w:sdtPr>
              <w:rPr>
                <w:rFonts w:ascii="Times New Roman" w:hAnsi="Times New Roman" w:cs="Times New Roman"/>
                <w:color w:val="000000"/>
                <w:sz w:val="24"/>
                <w:szCs w:val="24"/>
              </w:rPr>
              <w:tag w:val="MENDELEY_CITATION_v3_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"/>
              <w:id w:val="-2069560348"/>
              <w:placeholder>
                <w:docPart w:val="78ADDF3E62964358ABBC9A5DE67FDAF1"/>
              </w:placeholder>
            </w:sdtPr>
            <w:sdtEndPr/>
            <w:sdtContent>
              <w:p w14:paraId="3FCA5C65" w14:textId="77777777" w:rsidR="0033744B" w:rsidRPr="002C002C" w:rsidRDefault="0033744B" w:rsidP="00893F96">
                <w:pPr>
                  <w:jc w:val="center"/>
                  <w:rPr>
                    <w:rFonts w:ascii="Times New Roman" w:hAnsi="Times New Roman" w:cs="Times New Roman"/>
                    <w:sz w:val="24"/>
                    <w:szCs w:val="24"/>
                  </w:rPr>
                </w:pPr>
                <w:r w:rsidRPr="002C002C">
                  <w:rPr>
                    <w:rFonts w:ascii="Times New Roman" w:hAnsi="Times New Roman" w:cs="Times New Roman"/>
                    <w:color w:val="000000"/>
                    <w:sz w:val="24"/>
                    <w:szCs w:val="24"/>
                  </w:rPr>
                  <w:t>(</w:t>
                </w:r>
                <w:r w:rsidRPr="002C002C">
                  <w:rPr>
                    <w:rFonts w:ascii="Times New Roman" w:hAnsi="Times New Roman" w:cs="Times New Roman"/>
                    <w:i/>
                    <w:iCs/>
                    <w:color w:val="000000"/>
                    <w:sz w:val="24"/>
                    <w:szCs w:val="24"/>
                  </w:rPr>
                  <w:t>14</w:t>
                </w:r>
                <w:r w:rsidRPr="002C002C">
                  <w:rPr>
                    <w:rFonts w:ascii="Times New Roman" w:hAnsi="Times New Roman" w:cs="Times New Roman"/>
                    <w:color w:val="000000"/>
                    <w:sz w:val="24"/>
                    <w:szCs w:val="24"/>
                  </w:rPr>
                  <w:t>)</w:t>
                </w:r>
              </w:p>
            </w:sdtContent>
          </w:sdt>
        </w:tc>
        <w:tc>
          <w:tcPr>
            <w:tcW w:w="2790" w:type="dxa"/>
            <w:vAlign w:val="center"/>
          </w:tcPr>
          <w:p w14:paraId="51476276" w14:textId="77777777" w:rsidR="0033744B" w:rsidRPr="002C002C" w:rsidRDefault="0033744B" w:rsidP="00893F96">
            <w:pPr>
              <w:jc w:val="center"/>
              <w:rPr>
                <w:rFonts w:ascii="Times New Roman" w:hAnsi="Times New Roman" w:cs="Times New Roman"/>
                <w:sz w:val="24"/>
                <w:szCs w:val="24"/>
              </w:rPr>
            </w:pPr>
            <w:r w:rsidRPr="002C002C">
              <w:rPr>
                <w:rFonts w:ascii="Times New Roman" w:hAnsi="Times New Roman" w:cs="Times New Roman"/>
                <w:sz w:val="24"/>
                <w:szCs w:val="24"/>
              </w:rPr>
              <w:t>AgSb</w:t>
            </w:r>
            <w:r w:rsidRPr="002C002C">
              <w:rPr>
                <w:rFonts w:ascii="Times New Roman" w:hAnsi="Times New Roman" w:cs="Times New Roman"/>
                <w:sz w:val="24"/>
                <w:szCs w:val="24"/>
                <w:vertAlign w:val="subscript"/>
              </w:rPr>
              <w:t>0.97</w:t>
            </w:r>
            <w:r w:rsidRPr="002C002C">
              <w:rPr>
                <w:rFonts w:ascii="Times New Roman" w:hAnsi="Times New Roman" w:cs="Times New Roman"/>
                <w:sz w:val="24"/>
                <w:szCs w:val="24"/>
              </w:rPr>
              <w:t>Ca</w:t>
            </w:r>
            <w:r w:rsidRPr="002C002C">
              <w:rPr>
                <w:rFonts w:ascii="Times New Roman" w:hAnsi="Times New Roman" w:cs="Times New Roman"/>
                <w:sz w:val="24"/>
                <w:szCs w:val="24"/>
                <w:vertAlign w:val="subscript"/>
              </w:rPr>
              <w:t>0.03</w:t>
            </w:r>
            <w:r w:rsidRPr="002C002C">
              <w:rPr>
                <w:rFonts w:ascii="Times New Roman" w:hAnsi="Times New Roman" w:cs="Times New Roman"/>
                <w:sz w:val="24"/>
                <w:szCs w:val="24"/>
              </w:rPr>
              <w:t>Te</w:t>
            </w:r>
            <w:r w:rsidRPr="002C002C">
              <w:rPr>
                <w:rFonts w:ascii="Times New Roman" w:hAnsi="Times New Roman" w:cs="Times New Roman"/>
                <w:sz w:val="24"/>
                <w:szCs w:val="24"/>
                <w:vertAlign w:val="subscript"/>
              </w:rPr>
              <w:t>2</w:t>
            </w:r>
          </w:p>
        </w:tc>
        <w:tc>
          <w:tcPr>
            <w:tcW w:w="3240" w:type="dxa"/>
            <w:vAlign w:val="center"/>
          </w:tcPr>
          <w:p w14:paraId="3A99258E" w14:textId="77777777" w:rsidR="0033744B" w:rsidRPr="002C002C" w:rsidRDefault="0033744B" w:rsidP="00893F96">
            <w:pPr>
              <w:jc w:val="center"/>
              <w:rPr>
                <w:rFonts w:ascii="Times New Roman" w:hAnsi="Times New Roman" w:cs="Times New Roman"/>
                <w:sz w:val="24"/>
                <w:szCs w:val="24"/>
              </w:rPr>
            </w:pPr>
            <w:r w:rsidRPr="002C002C">
              <w:rPr>
                <w:rFonts w:ascii="Times New Roman" w:hAnsi="Times New Roman" w:cs="Times New Roman"/>
                <w:sz w:val="24"/>
                <w:szCs w:val="24"/>
              </w:rPr>
              <w:t>Furnace synthesis ~6300 min</w:t>
            </w:r>
          </w:p>
        </w:tc>
        <w:tc>
          <w:tcPr>
            <w:tcW w:w="1636" w:type="dxa"/>
            <w:vAlign w:val="center"/>
          </w:tcPr>
          <w:p w14:paraId="20428683" w14:textId="77777777" w:rsidR="0033744B" w:rsidRPr="002C002C" w:rsidRDefault="0033744B" w:rsidP="00893F96">
            <w:pPr>
              <w:jc w:val="center"/>
              <w:rPr>
                <w:rFonts w:ascii="Times New Roman" w:hAnsi="Times New Roman" w:cs="Times New Roman"/>
                <w:sz w:val="24"/>
                <w:szCs w:val="24"/>
              </w:rPr>
            </w:pPr>
            <w:r w:rsidRPr="002C002C">
              <w:rPr>
                <w:rFonts w:ascii="Times New Roman" w:hAnsi="Times New Roman" w:cs="Times New Roman"/>
                <w:sz w:val="24"/>
                <w:szCs w:val="24"/>
              </w:rPr>
              <w:t>1.17 @ 623K</w:t>
            </w:r>
          </w:p>
        </w:tc>
      </w:tr>
      <w:tr w:rsidR="0033744B" w:rsidRPr="008F4F1D" w14:paraId="66098C54" w14:textId="77777777" w:rsidTr="00893F96">
        <w:trPr>
          <w:trHeight w:val="300"/>
        </w:trPr>
        <w:tc>
          <w:tcPr>
            <w:tcW w:w="1350" w:type="dxa"/>
            <w:vAlign w:val="center"/>
          </w:tcPr>
          <w:sdt>
            <w:sdtPr>
              <w:rPr>
                <w:rFonts w:ascii="Times New Roman" w:hAnsi="Times New Roman" w:cs="Times New Roman"/>
                <w:color w:val="000000"/>
                <w:sz w:val="24"/>
                <w:szCs w:val="24"/>
              </w:rPr>
              <w:tag w:val="MENDELEY_CITATION_v3_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"/>
              <w:id w:val="-1429958940"/>
              <w:placeholder>
                <w:docPart w:val="78ADDF3E62964358ABBC9A5DE67FDAF1"/>
              </w:placeholder>
            </w:sdtPr>
            <w:sdtEndPr/>
            <w:sdtContent>
              <w:p w14:paraId="32CB38D7" w14:textId="77777777" w:rsidR="0033744B" w:rsidRPr="002C002C" w:rsidRDefault="0033744B" w:rsidP="00893F96">
                <w:pPr>
                  <w:jc w:val="center"/>
                  <w:rPr>
                    <w:rFonts w:ascii="Times New Roman" w:hAnsi="Times New Roman" w:cs="Times New Roman"/>
                    <w:sz w:val="24"/>
                    <w:szCs w:val="24"/>
                  </w:rPr>
                </w:pPr>
                <w:r w:rsidRPr="002C002C">
                  <w:rPr>
                    <w:rFonts w:ascii="Times New Roman" w:hAnsi="Times New Roman" w:cs="Times New Roman"/>
                    <w:color w:val="000000"/>
                    <w:sz w:val="24"/>
                    <w:szCs w:val="24"/>
                  </w:rPr>
                  <w:t>(</w:t>
                </w:r>
                <w:r w:rsidRPr="002C002C">
                  <w:rPr>
                    <w:rFonts w:ascii="Times New Roman" w:hAnsi="Times New Roman" w:cs="Times New Roman"/>
                    <w:i/>
                    <w:iCs/>
                    <w:color w:val="000000"/>
                    <w:sz w:val="24"/>
                    <w:szCs w:val="24"/>
                  </w:rPr>
                  <w:t>15</w:t>
                </w:r>
                <w:r w:rsidRPr="002C002C">
                  <w:rPr>
                    <w:rFonts w:ascii="Times New Roman" w:hAnsi="Times New Roman" w:cs="Times New Roman"/>
                    <w:color w:val="000000"/>
                    <w:sz w:val="24"/>
                    <w:szCs w:val="24"/>
                  </w:rPr>
                  <w:t>)</w:t>
                </w:r>
              </w:p>
            </w:sdtContent>
          </w:sdt>
        </w:tc>
        <w:tc>
          <w:tcPr>
            <w:tcW w:w="2790" w:type="dxa"/>
            <w:vAlign w:val="center"/>
          </w:tcPr>
          <w:p w14:paraId="39506F7D" w14:textId="77777777" w:rsidR="0033744B" w:rsidRPr="002C002C" w:rsidRDefault="0033744B" w:rsidP="00893F96">
            <w:pPr>
              <w:jc w:val="center"/>
              <w:rPr>
                <w:rFonts w:ascii="Times New Roman" w:hAnsi="Times New Roman" w:cs="Times New Roman"/>
                <w:sz w:val="24"/>
                <w:szCs w:val="24"/>
              </w:rPr>
            </w:pPr>
            <w:r w:rsidRPr="002C002C">
              <w:rPr>
                <w:rFonts w:ascii="Times New Roman" w:hAnsi="Times New Roman" w:cs="Times New Roman"/>
                <w:sz w:val="24"/>
                <w:szCs w:val="24"/>
              </w:rPr>
              <w:t>AgSb</w:t>
            </w:r>
            <w:r w:rsidRPr="002C002C">
              <w:rPr>
                <w:rFonts w:ascii="Times New Roman" w:hAnsi="Times New Roman" w:cs="Times New Roman"/>
                <w:sz w:val="24"/>
                <w:szCs w:val="24"/>
                <w:vertAlign w:val="subscript"/>
              </w:rPr>
              <w:t>0.93</w:t>
            </w:r>
            <w:r w:rsidRPr="002C002C">
              <w:rPr>
                <w:rFonts w:ascii="Times New Roman" w:hAnsi="Times New Roman" w:cs="Times New Roman"/>
                <w:sz w:val="24"/>
                <w:szCs w:val="24"/>
              </w:rPr>
              <w:t>In</w:t>
            </w:r>
            <w:r w:rsidRPr="002C002C">
              <w:rPr>
                <w:rFonts w:ascii="Times New Roman" w:hAnsi="Times New Roman" w:cs="Times New Roman"/>
                <w:sz w:val="24"/>
                <w:szCs w:val="24"/>
                <w:vertAlign w:val="subscript"/>
              </w:rPr>
              <w:t>0.07</w:t>
            </w:r>
            <w:r w:rsidRPr="002C002C">
              <w:rPr>
                <w:rFonts w:ascii="Times New Roman" w:hAnsi="Times New Roman" w:cs="Times New Roman"/>
                <w:sz w:val="24"/>
                <w:szCs w:val="24"/>
              </w:rPr>
              <w:t>Te</w:t>
            </w:r>
            <w:r w:rsidRPr="002C002C">
              <w:rPr>
                <w:rFonts w:ascii="Times New Roman" w:hAnsi="Times New Roman" w:cs="Times New Roman"/>
                <w:sz w:val="24"/>
                <w:szCs w:val="24"/>
                <w:vertAlign w:val="subscript"/>
              </w:rPr>
              <w:t>2</w:t>
            </w:r>
          </w:p>
        </w:tc>
        <w:tc>
          <w:tcPr>
            <w:tcW w:w="3240" w:type="dxa"/>
            <w:vAlign w:val="center"/>
          </w:tcPr>
          <w:p w14:paraId="5DD1F104" w14:textId="77777777" w:rsidR="0033744B" w:rsidRPr="002C002C" w:rsidRDefault="0033744B" w:rsidP="00893F96">
            <w:pPr>
              <w:jc w:val="center"/>
              <w:rPr>
                <w:rFonts w:ascii="Times New Roman" w:hAnsi="Times New Roman" w:cs="Times New Roman"/>
                <w:sz w:val="24"/>
                <w:szCs w:val="24"/>
              </w:rPr>
            </w:pPr>
            <w:r w:rsidRPr="002C002C">
              <w:rPr>
                <w:rFonts w:ascii="Times New Roman" w:hAnsi="Times New Roman" w:cs="Times New Roman"/>
                <w:sz w:val="24"/>
                <w:szCs w:val="24"/>
              </w:rPr>
              <w:t>Furnace synthesis ~9840 min</w:t>
            </w:r>
          </w:p>
        </w:tc>
        <w:tc>
          <w:tcPr>
            <w:tcW w:w="1636" w:type="dxa"/>
            <w:vAlign w:val="center"/>
          </w:tcPr>
          <w:p w14:paraId="5A1801CA" w14:textId="77777777" w:rsidR="0033744B" w:rsidRPr="002C002C" w:rsidRDefault="0033744B" w:rsidP="00893F96">
            <w:pPr>
              <w:jc w:val="center"/>
              <w:rPr>
                <w:rFonts w:ascii="Times New Roman" w:hAnsi="Times New Roman" w:cs="Times New Roman"/>
                <w:sz w:val="24"/>
                <w:szCs w:val="24"/>
              </w:rPr>
            </w:pPr>
            <w:r w:rsidRPr="002C002C">
              <w:rPr>
                <w:rFonts w:ascii="Times New Roman" w:hAnsi="Times New Roman" w:cs="Times New Roman"/>
                <w:sz w:val="24"/>
                <w:szCs w:val="24"/>
              </w:rPr>
              <w:t>1.35 @ 650K</w:t>
            </w:r>
          </w:p>
        </w:tc>
      </w:tr>
      <w:tr w:rsidR="0033744B" w:rsidRPr="008F4F1D" w14:paraId="00FE02AA" w14:textId="77777777" w:rsidTr="00893F96">
        <w:trPr>
          <w:trHeight w:val="300"/>
        </w:trPr>
        <w:tc>
          <w:tcPr>
            <w:tcW w:w="1350" w:type="dxa"/>
            <w:vAlign w:val="center"/>
          </w:tcPr>
          <w:sdt>
            <w:sdtPr>
              <w:rPr>
                <w:rFonts w:ascii="Times New Roman" w:hAnsi="Times New Roman" w:cs="Times New Roman"/>
                <w:color w:val="000000"/>
                <w:sz w:val="24"/>
                <w:szCs w:val="24"/>
              </w:rPr>
              <w:tag w:val="MENDELEY_CITATION_v3_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"/>
              <w:id w:val="-852567924"/>
              <w:placeholder>
                <w:docPart w:val="78ADDF3E62964358ABBC9A5DE67FDAF1"/>
              </w:placeholder>
            </w:sdtPr>
            <w:sdtEndPr/>
            <w:sdtContent>
              <w:p w14:paraId="17596C94" w14:textId="77777777" w:rsidR="0033744B" w:rsidRPr="002C002C" w:rsidRDefault="0033744B" w:rsidP="00893F96">
                <w:pPr>
                  <w:jc w:val="center"/>
                  <w:rPr>
                    <w:rFonts w:ascii="Times New Roman" w:hAnsi="Times New Roman" w:cs="Times New Roman"/>
                    <w:sz w:val="24"/>
                    <w:szCs w:val="24"/>
                  </w:rPr>
                </w:pPr>
                <w:r w:rsidRPr="002C002C">
                  <w:rPr>
                    <w:rFonts w:ascii="Times New Roman" w:hAnsi="Times New Roman" w:cs="Times New Roman"/>
                    <w:color w:val="000000"/>
                    <w:sz w:val="24"/>
                    <w:szCs w:val="24"/>
                  </w:rPr>
                  <w:t>(</w:t>
                </w:r>
                <w:r w:rsidRPr="002C002C">
                  <w:rPr>
                    <w:rFonts w:ascii="Times New Roman" w:hAnsi="Times New Roman" w:cs="Times New Roman"/>
                    <w:i/>
                    <w:iCs/>
                    <w:color w:val="000000"/>
                    <w:sz w:val="24"/>
                    <w:szCs w:val="24"/>
                  </w:rPr>
                  <w:t>16</w:t>
                </w:r>
                <w:r w:rsidRPr="002C002C">
                  <w:rPr>
                    <w:rFonts w:ascii="Times New Roman" w:hAnsi="Times New Roman" w:cs="Times New Roman"/>
                    <w:color w:val="000000"/>
                    <w:sz w:val="24"/>
                    <w:szCs w:val="24"/>
                  </w:rPr>
                  <w:t>)</w:t>
                </w:r>
              </w:p>
            </w:sdtContent>
          </w:sdt>
        </w:tc>
        <w:tc>
          <w:tcPr>
            <w:tcW w:w="2790" w:type="dxa"/>
            <w:vAlign w:val="center"/>
          </w:tcPr>
          <w:p w14:paraId="5CA7191E" w14:textId="77777777" w:rsidR="0033744B" w:rsidRPr="002C002C" w:rsidRDefault="0033744B" w:rsidP="00893F96">
            <w:pPr>
              <w:jc w:val="center"/>
              <w:rPr>
                <w:rFonts w:ascii="Times New Roman" w:hAnsi="Times New Roman" w:cs="Times New Roman"/>
                <w:sz w:val="24"/>
                <w:szCs w:val="24"/>
              </w:rPr>
            </w:pPr>
            <w:r w:rsidRPr="002C002C">
              <w:rPr>
                <w:rFonts w:ascii="Times New Roman" w:hAnsi="Times New Roman" w:cs="Times New Roman"/>
                <w:sz w:val="24"/>
                <w:szCs w:val="24"/>
              </w:rPr>
              <w:t>AgMnSbTe</w:t>
            </w:r>
            <w:r w:rsidRPr="002C002C">
              <w:rPr>
                <w:rFonts w:ascii="Times New Roman" w:hAnsi="Times New Roman" w:cs="Times New Roman"/>
                <w:sz w:val="24"/>
                <w:szCs w:val="24"/>
                <w:vertAlign w:val="subscript"/>
              </w:rPr>
              <w:t>3</w:t>
            </w:r>
          </w:p>
        </w:tc>
        <w:tc>
          <w:tcPr>
            <w:tcW w:w="3240" w:type="dxa"/>
            <w:vAlign w:val="center"/>
          </w:tcPr>
          <w:p w14:paraId="117B8C50" w14:textId="77777777" w:rsidR="0033744B" w:rsidRPr="002C002C" w:rsidRDefault="0033744B" w:rsidP="00893F96">
            <w:pPr>
              <w:jc w:val="center"/>
              <w:rPr>
                <w:rFonts w:ascii="Times New Roman" w:hAnsi="Times New Roman" w:cs="Times New Roman"/>
                <w:sz w:val="24"/>
                <w:szCs w:val="24"/>
              </w:rPr>
            </w:pPr>
            <w:r w:rsidRPr="002C002C">
              <w:rPr>
                <w:rFonts w:ascii="Times New Roman" w:hAnsi="Times New Roman" w:cs="Times New Roman"/>
                <w:sz w:val="24"/>
                <w:szCs w:val="24"/>
              </w:rPr>
              <w:t>Furnace synthesis ~1440 min</w:t>
            </w:r>
          </w:p>
        </w:tc>
        <w:tc>
          <w:tcPr>
            <w:tcW w:w="1636" w:type="dxa"/>
            <w:vAlign w:val="center"/>
          </w:tcPr>
          <w:p w14:paraId="4BC28891" w14:textId="77777777" w:rsidR="0033744B" w:rsidRPr="002C002C" w:rsidRDefault="0033744B" w:rsidP="00893F96">
            <w:pPr>
              <w:jc w:val="center"/>
              <w:rPr>
                <w:rFonts w:ascii="Times New Roman" w:hAnsi="Times New Roman" w:cs="Times New Roman"/>
                <w:sz w:val="24"/>
                <w:szCs w:val="24"/>
              </w:rPr>
            </w:pPr>
            <w:r w:rsidRPr="002C002C">
              <w:rPr>
                <w:rFonts w:ascii="Times New Roman" w:hAnsi="Times New Roman" w:cs="Times New Roman"/>
                <w:sz w:val="24"/>
                <w:szCs w:val="24"/>
              </w:rPr>
              <w:t>~1.46 @ 823K</w:t>
            </w:r>
          </w:p>
        </w:tc>
      </w:tr>
      <w:tr w:rsidR="0033744B" w:rsidRPr="008F4F1D" w14:paraId="43A307B0" w14:textId="77777777" w:rsidTr="00893F96">
        <w:trPr>
          <w:trHeight w:val="300"/>
        </w:trPr>
        <w:tc>
          <w:tcPr>
            <w:tcW w:w="1350" w:type="dxa"/>
            <w:vAlign w:val="center"/>
          </w:tcPr>
          <w:sdt>
            <w:sdtPr>
              <w:rPr>
                <w:rFonts w:ascii="Times New Roman" w:hAnsi="Times New Roman" w:cs="Times New Roman"/>
                <w:color w:val="000000"/>
                <w:sz w:val="24"/>
                <w:szCs w:val="24"/>
              </w:rPr>
              <w:tag w:val="MENDELEY_CITATION_v3_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"/>
              <w:id w:val="2051493957"/>
              <w:placeholder>
                <w:docPart w:val="78ADDF3E62964358ABBC9A5DE67FDAF1"/>
              </w:placeholder>
            </w:sdtPr>
            <w:sdtEndPr/>
            <w:sdtContent>
              <w:p w14:paraId="2BB8DB06" w14:textId="77777777" w:rsidR="0033744B" w:rsidRPr="002C002C" w:rsidRDefault="0033744B" w:rsidP="00893F96">
                <w:pPr>
                  <w:jc w:val="center"/>
                  <w:rPr>
                    <w:rFonts w:ascii="Times New Roman" w:hAnsi="Times New Roman" w:cs="Times New Roman"/>
                    <w:sz w:val="24"/>
                    <w:szCs w:val="24"/>
                  </w:rPr>
                </w:pPr>
                <w:r w:rsidRPr="002C002C">
                  <w:rPr>
                    <w:rFonts w:ascii="Times New Roman" w:hAnsi="Times New Roman" w:cs="Times New Roman"/>
                    <w:color w:val="000000"/>
                    <w:sz w:val="24"/>
                    <w:szCs w:val="24"/>
                  </w:rPr>
                  <w:t>(</w:t>
                </w:r>
                <w:r w:rsidRPr="002C002C">
                  <w:rPr>
                    <w:rFonts w:ascii="Times New Roman" w:hAnsi="Times New Roman" w:cs="Times New Roman"/>
                    <w:i/>
                    <w:iCs/>
                    <w:color w:val="000000"/>
                    <w:sz w:val="24"/>
                    <w:szCs w:val="24"/>
                  </w:rPr>
                  <w:t>17</w:t>
                </w:r>
                <w:r w:rsidRPr="002C002C">
                  <w:rPr>
                    <w:rFonts w:ascii="Times New Roman" w:hAnsi="Times New Roman" w:cs="Times New Roman"/>
                    <w:color w:val="000000"/>
                    <w:sz w:val="24"/>
                    <w:szCs w:val="24"/>
                  </w:rPr>
                  <w:t>)</w:t>
                </w:r>
              </w:p>
            </w:sdtContent>
          </w:sdt>
        </w:tc>
        <w:tc>
          <w:tcPr>
            <w:tcW w:w="2790" w:type="dxa"/>
            <w:vAlign w:val="center"/>
          </w:tcPr>
          <w:p w14:paraId="6DB72F8C" w14:textId="77777777" w:rsidR="0033744B" w:rsidRPr="002C002C" w:rsidRDefault="0033744B" w:rsidP="00893F96">
            <w:pPr>
              <w:jc w:val="center"/>
              <w:rPr>
                <w:rFonts w:ascii="Times New Roman" w:hAnsi="Times New Roman" w:cs="Times New Roman"/>
                <w:sz w:val="24"/>
                <w:szCs w:val="24"/>
              </w:rPr>
            </w:pPr>
            <w:r w:rsidRPr="002C002C">
              <w:rPr>
                <w:rFonts w:ascii="Times New Roman" w:hAnsi="Times New Roman" w:cs="Times New Roman"/>
                <w:sz w:val="24"/>
                <w:szCs w:val="24"/>
              </w:rPr>
              <w:t>AgSbTe</w:t>
            </w:r>
            <w:r w:rsidRPr="002C002C">
              <w:rPr>
                <w:rFonts w:ascii="Times New Roman" w:hAnsi="Times New Roman" w:cs="Times New Roman"/>
                <w:sz w:val="24"/>
                <w:szCs w:val="24"/>
                <w:vertAlign w:val="subscript"/>
              </w:rPr>
              <w:t>2</w:t>
            </w:r>
          </w:p>
        </w:tc>
        <w:tc>
          <w:tcPr>
            <w:tcW w:w="3240" w:type="dxa"/>
            <w:vAlign w:val="center"/>
          </w:tcPr>
          <w:p w14:paraId="27A8064F" w14:textId="77777777" w:rsidR="0033744B" w:rsidRPr="002C002C" w:rsidRDefault="0033744B" w:rsidP="00893F96">
            <w:pPr>
              <w:jc w:val="center"/>
              <w:rPr>
                <w:rFonts w:ascii="Times New Roman" w:hAnsi="Times New Roman" w:cs="Times New Roman"/>
                <w:sz w:val="24"/>
                <w:szCs w:val="24"/>
              </w:rPr>
            </w:pPr>
            <w:r w:rsidRPr="002C002C">
              <w:rPr>
                <w:rFonts w:ascii="Times New Roman" w:hAnsi="Times New Roman" w:cs="Times New Roman"/>
                <w:sz w:val="24"/>
                <w:szCs w:val="24"/>
              </w:rPr>
              <w:t>Furnace synthesis ~1216 min +SPS 5 mins</w:t>
            </w:r>
          </w:p>
        </w:tc>
        <w:tc>
          <w:tcPr>
            <w:tcW w:w="1636" w:type="dxa"/>
            <w:vAlign w:val="center"/>
          </w:tcPr>
          <w:p w14:paraId="7406CAE7" w14:textId="77777777" w:rsidR="0033744B" w:rsidRPr="002C002C" w:rsidRDefault="0033744B" w:rsidP="00893F96">
            <w:pPr>
              <w:jc w:val="center"/>
              <w:rPr>
                <w:rFonts w:ascii="Times New Roman" w:hAnsi="Times New Roman" w:cs="Times New Roman"/>
                <w:sz w:val="24"/>
                <w:szCs w:val="24"/>
              </w:rPr>
            </w:pPr>
            <w:r w:rsidRPr="002C002C">
              <w:rPr>
                <w:rFonts w:ascii="Times New Roman" w:hAnsi="Times New Roman" w:cs="Times New Roman"/>
                <w:sz w:val="24"/>
                <w:szCs w:val="24"/>
              </w:rPr>
              <w:t>1.15 @ 623K</w:t>
            </w:r>
          </w:p>
        </w:tc>
      </w:tr>
      <w:tr w:rsidR="0033744B" w:rsidRPr="008F4F1D" w14:paraId="33C71B20" w14:textId="77777777" w:rsidTr="00893F96">
        <w:trPr>
          <w:trHeight w:val="300"/>
        </w:trPr>
        <w:tc>
          <w:tcPr>
            <w:tcW w:w="1350" w:type="dxa"/>
            <w:vAlign w:val="center"/>
          </w:tcPr>
          <w:sdt>
            <w:sdtPr>
              <w:rPr>
                <w:rFonts w:ascii="Times New Roman" w:hAnsi="Times New Roman" w:cs="Times New Roman"/>
                <w:color w:val="000000"/>
                <w:sz w:val="24"/>
                <w:szCs w:val="24"/>
              </w:rPr>
              <w:tag w:val="MENDELEY_CITATION_v3_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"/>
              <w:id w:val="1994214071"/>
              <w:placeholder>
                <w:docPart w:val="78ADDF3E62964358ABBC9A5DE67FDAF1"/>
              </w:placeholder>
            </w:sdtPr>
            <w:sdtEndPr/>
            <w:sdtContent>
              <w:p w14:paraId="606AC9DF" w14:textId="77777777" w:rsidR="0033744B" w:rsidRPr="002C002C" w:rsidRDefault="0033744B" w:rsidP="00893F96">
                <w:pPr>
                  <w:jc w:val="center"/>
                  <w:rPr>
                    <w:rFonts w:ascii="Times New Roman" w:hAnsi="Times New Roman" w:cs="Times New Roman"/>
                    <w:sz w:val="24"/>
                    <w:szCs w:val="24"/>
                  </w:rPr>
                </w:pPr>
                <w:r w:rsidRPr="002C002C">
                  <w:rPr>
                    <w:rFonts w:ascii="Times New Roman" w:hAnsi="Times New Roman" w:cs="Times New Roman"/>
                    <w:color w:val="000000"/>
                    <w:sz w:val="24"/>
                    <w:szCs w:val="24"/>
                  </w:rPr>
                  <w:t>(</w:t>
                </w:r>
                <w:r w:rsidRPr="002C002C">
                  <w:rPr>
                    <w:rFonts w:ascii="Times New Roman" w:hAnsi="Times New Roman" w:cs="Times New Roman"/>
                    <w:i/>
                    <w:iCs/>
                    <w:color w:val="000000"/>
                    <w:sz w:val="24"/>
                    <w:szCs w:val="24"/>
                  </w:rPr>
                  <w:t>18</w:t>
                </w:r>
                <w:r w:rsidRPr="002C002C">
                  <w:rPr>
                    <w:rFonts w:ascii="Times New Roman" w:hAnsi="Times New Roman" w:cs="Times New Roman"/>
                    <w:color w:val="000000"/>
                    <w:sz w:val="24"/>
                    <w:szCs w:val="24"/>
                  </w:rPr>
                  <w:t>)</w:t>
                </w:r>
              </w:p>
            </w:sdtContent>
          </w:sdt>
        </w:tc>
        <w:tc>
          <w:tcPr>
            <w:tcW w:w="2790" w:type="dxa"/>
            <w:vAlign w:val="center"/>
          </w:tcPr>
          <w:p w14:paraId="7BCF4F2B" w14:textId="77777777" w:rsidR="0033744B" w:rsidRPr="002C002C" w:rsidRDefault="0033744B" w:rsidP="00893F96">
            <w:pPr>
              <w:jc w:val="center"/>
              <w:rPr>
                <w:rFonts w:ascii="Times New Roman" w:hAnsi="Times New Roman" w:cs="Times New Roman"/>
                <w:sz w:val="24"/>
                <w:szCs w:val="24"/>
              </w:rPr>
            </w:pPr>
            <w:r w:rsidRPr="002C002C">
              <w:rPr>
                <w:rFonts w:ascii="Times New Roman" w:hAnsi="Times New Roman" w:cs="Times New Roman"/>
                <w:sz w:val="24"/>
                <w:szCs w:val="24"/>
              </w:rPr>
              <w:t>AgSb</w:t>
            </w:r>
            <w:r w:rsidRPr="002C002C">
              <w:rPr>
                <w:rFonts w:ascii="Times New Roman" w:hAnsi="Times New Roman" w:cs="Times New Roman"/>
                <w:sz w:val="24"/>
                <w:szCs w:val="24"/>
                <w:vertAlign w:val="subscript"/>
              </w:rPr>
              <w:t>0.94</w:t>
            </w:r>
            <w:r w:rsidRPr="002C002C">
              <w:rPr>
                <w:rFonts w:ascii="Times New Roman" w:hAnsi="Times New Roman" w:cs="Times New Roman"/>
                <w:sz w:val="24"/>
                <w:szCs w:val="24"/>
              </w:rPr>
              <w:t>Sn</w:t>
            </w:r>
            <w:r w:rsidRPr="002C002C">
              <w:rPr>
                <w:rFonts w:ascii="Times New Roman" w:hAnsi="Times New Roman" w:cs="Times New Roman"/>
                <w:sz w:val="24"/>
                <w:szCs w:val="24"/>
                <w:vertAlign w:val="subscript"/>
              </w:rPr>
              <w:t>0.06</w:t>
            </w:r>
            <w:r w:rsidRPr="002C002C">
              <w:rPr>
                <w:rFonts w:ascii="Times New Roman" w:hAnsi="Times New Roman" w:cs="Times New Roman"/>
                <w:sz w:val="24"/>
                <w:szCs w:val="24"/>
              </w:rPr>
              <w:t>Te</w:t>
            </w:r>
            <w:r w:rsidRPr="002C002C">
              <w:rPr>
                <w:rFonts w:ascii="Times New Roman" w:hAnsi="Times New Roman" w:cs="Times New Roman"/>
                <w:sz w:val="24"/>
                <w:szCs w:val="24"/>
                <w:vertAlign w:val="subscript"/>
              </w:rPr>
              <w:t>2</w:t>
            </w:r>
          </w:p>
        </w:tc>
        <w:tc>
          <w:tcPr>
            <w:tcW w:w="3240" w:type="dxa"/>
            <w:vAlign w:val="center"/>
          </w:tcPr>
          <w:p w14:paraId="5B1D18AF" w14:textId="77777777" w:rsidR="0033744B" w:rsidRPr="002C002C" w:rsidRDefault="0033744B" w:rsidP="00893F96">
            <w:pPr>
              <w:jc w:val="center"/>
              <w:rPr>
                <w:rFonts w:ascii="Times New Roman" w:hAnsi="Times New Roman" w:cs="Times New Roman"/>
                <w:sz w:val="24"/>
                <w:szCs w:val="24"/>
              </w:rPr>
            </w:pPr>
            <w:r w:rsidRPr="002C002C">
              <w:rPr>
                <w:rFonts w:ascii="Times New Roman" w:hAnsi="Times New Roman" w:cs="Times New Roman"/>
                <w:sz w:val="24"/>
                <w:szCs w:val="24"/>
              </w:rPr>
              <w:t>Furnace synthesis 1320 min + SPS 2 min</w:t>
            </w:r>
          </w:p>
        </w:tc>
        <w:tc>
          <w:tcPr>
            <w:tcW w:w="1636" w:type="dxa"/>
            <w:vAlign w:val="center"/>
          </w:tcPr>
          <w:p w14:paraId="0648D95B" w14:textId="77777777" w:rsidR="0033744B" w:rsidRPr="002C002C" w:rsidRDefault="0033744B" w:rsidP="00893F96">
            <w:pPr>
              <w:jc w:val="center"/>
              <w:rPr>
                <w:rFonts w:ascii="Times New Roman" w:hAnsi="Times New Roman" w:cs="Times New Roman"/>
                <w:sz w:val="24"/>
                <w:szCs w:val="24"/>
              </w:rPr>
            </w:pPr>
            <w:r w:rsidRPr="002C002C">
              <w:rPr>
                <w:rFonts w:ascii="Times New Roman" w:hAnsi="Times New Roman" w:cs="Times New Roman"/>
                <w:sz w:val="24"/>
                <w:szCs w:val="24"/>
              </w:rPr>
              <w:t>2.5 @ 673 K</w:t>
            </w:r>
          </w:p>
        </w:tc>
      </w:tr>
      <w:tr w:rsidR="0033744B" w:rsidRPr="008F4F1D" w14:paraId="5DE77641" w14:textId="77777777" w:rsidTr="00893F96">
        <w:trPr>
          <w:trHeight w:val="300"/>
        </w:trPr>
        <w:tc>
          <w:tcPr>
            <w:tcW w:w="1350" w:type="dxa"/>
            <w:vAlign w:val="center"/>
          </w:tcPr>
          <w:p w14:paraId="786874C3" w14:textId="77777777" w:rsidR="0033744B" w:rsidRPr="002C002C" w:rsidRDefault="0033744B" w:rsidP="00893F96">
            <w:pPr>
              <w:jc w:val="center"/>
              <w:rPr>
                <w:rFonts w:ascii="Times New Roman" w:hAnsi="Times New Roman" w:cs="Times New Roman"/>
                <w:sz w:val="24"/>
                <w:szCs w:val="24"/>
              </w:rPr>
            </w:pPr>
            <w:r w:rsidRPr="002C002C">
              <w:rPr>
                <w:rFonts w:ascii="Times New Roman" w:hAnsi="Times New Roman" w:cs="Times New Roman"/>
                <w:sz w:val="24"/>
                <w:szCs w:val="24"/>
              </w:rPr>
              <w:t>This work</w:t>
            </w:r>
          </w:p>
        </w:tc>
        <w:tc>
          <w:tcPr>
            <w:tcW w:w="2790" w:type="dxa"/>
            <w:vAlign w:val="center"/>
          </w:tcPr>
          <w:p w14:paraId="5A544A62" w14:textId="77777777" w:rsidR="0033744B" w:rsidRPr="002C002C" w:rsidRDefault="0033744B" w:rsidP="00893F96">
            <w:pPr>
              <w:jc w:val="center"/>
              <w:rPr>
                <w:rFonts w:ascii="Times New Roman" w:hAnsi="Times New Roman" w:cs="Times New Roman"/>
                <w:sz w:val="24"/>
                <w:szCs w:val="24"/>
                <w:lang w:val="es-ES"/>
              </w:rPr>
            </w:pPr>
            <w:r w:rsidRPr="002C002C">
              <w:rPr>
                <w:rFonts w:ascii="Times New Roman" w:hAnsi="Times New Roman" w:cs="Times New Roman"/>
                <w:sz w:val="24"/>
                <w:szCs w:val="24"/>
                <w:lang w:val="es-ES"/>
              </w:rPr>
              <w:t>Se co-doped AgSb</w:t>
            </w:r>
            <w:r w:rsidRPr="002C002C">
              <w:rPr>
                <w:rFonts w:ascii="Times New Roman" w:hAnsi="Times New Roman" w:cs="Times New Roman"/>
                <w:sz w:val="24"/>
                <w:szCs w:val="24"/>
                <w:vertAlign w:val="subscript"/>
                <w:lang w:val="es-ES"/>
              </w:rPr>
              <w:t>1.01</w:t>
            </w:r>
            <w:r w:rsidRPr="002C002C">
              <w:rPr>
                <w:rFonts w:ascii="Times New Roman" w:hAnsi="Times New Roman" w:cs="Times New Roman"/>
                <w:sz w:val="24"/>
                <w:szCs w:val="24"/>
                <w:lang w:val="es-ES"/>
              </w:rPr>
              <w:t>Cd</w:t>
            </w:r>
            <w:r w:rsidRPr="002C002C">
              <w:rPr>
                <w:rFonts w:ascii="Times New Roman" w:hAnsi="Times New Roman" w:cs="Times New Roman"/>
                <w:sz w:val="24"/>
                <w:szCs w:val="24"/>
                <w:vertAlign w:val="subscript"/>
                <w:lang w:val="es-ES"/>
              </w:rPr>
              <w:t>0.04</w:t>
            </w:r>
            <w:r w:rsidRPr="002C002C">
              <w:rPr>
                <w:rFonts w:ascii="Times New Roman" w:hAnsi="Times New Roman" w:cs="Times New Roman"/>
                <w:sz w:val="24"/>
                <w:szCs w:val="24"/>
                <w:lang w:val="es-ES"/>
              </w:rPr>
              <w:t>Te</w:t>
            </w:r>
            <w:r w:rsidRPr="002C002C">
              <w:rPr>
                <w:rFonts w:ascii="Times New Roman" w:hAnsi="Times New Roman" w:cs="Times New Roman"/>
                <w:sz w:val="24"/>
                <w:szCs w:val="24"/>
                <w:vertAlign w:val="subscript"/>
                <w:lang w:val="es-ES"/>
              </w:rPr>
              <w:t>1.86</w:t>
            </w:r>
            <w:r w:rsidRPr="002C002C">
              <w:rPr>
                <w:rFonts w:ascii="Times New Roman" w:hAnsi="Times New Roman" w:cs="Times New Roman"/>
                <w:sz w:val="24"/>
                <w:szCs w:val="24"/>
                <w:lang w:val="es-ES"/>
              </w:rPr>
              <w:t>Se</w:t>
            </w:r>
            <w:r w:rsidRPr="002C002C">
              <w:rPr>
                <w:rFonts w:ascii="Times New Roman" w:hAnsi="Times New Roman" w:cs="Times New Roman"/>
                <w:sz w:val="24"/>
                <w:szCs w:val="24"/>
                <w:vertAlign w:val="subscript"/>
                <w:lang w:val="es-ES"/>
              </w:rPr>
              <w:t>0.20</w:t>
            </w:r>
          </w:p>
        </w:tc>
        <w:tc>
          <w:tcPr>
            <w:tcW w:w="3240" w:type="dxa"/>
            <w:vAlign w:val="center"/>
          </w:tcPr>
          <w:p w14:paraId="6EB68104" w14:textId="77777777" w:rsidR="0033744B" w:rsidRPr="002C002C" w:rsidRDefault="0033744B" w:rsidP="00893F96">
            <w:pPr>
              <w:jc w:val="center"/>
              <w:rPr>
                <w:rFonts w:ascii="Times New Roman" w:hAnsi="Times New Roman" w:cs="Times New Roman"/>
                <w:sz w:val="24"/>
                <w:szCs w:val="24"/>
              </w:rPr>
            </w:pPr>
            <w:r w:rsidRPr="002C002C">
              <w:rPr>
                <w:rFonts w:ascii="Times New Roman" w:hAnsi="Times New Roman" w:cs="Times New Roman"/>
                <w:sz w:val="24"/>
                <w:szCs w:val="24"/>
              </w:rPr>
              <w:t>BM 400 mins + DJS synthesis ~ 2 mins</w:t>
            </w:r>
          </w:p>
        </w:tc>
        <w:tc>
          <w:tcPr>
            <w:tcW w:w="1636" w:type="dxa"/>
            <w:vAlign w:val="center"/>
          </w:tcPr>
          <w:p w14:paraId="6A807A79" w14:textId="77777777" w:rsidR="0033744B" w:rsidRPr="002C002C" w:rsidRDefault="0033744B" w:rsidP="00893F96">
            <w:pPr>
              <w:jc w:val="center"/>
              <w:rPr>
                <w:rFonts w:ascii="Times New Roman" w:hAnsi="Times New Roman" w:cs="Times New Roman"/>
                <w:sz w:val="24"/>
                <w:szCs w:val="24"/>
              </w:rPr>
            </w:pPr>
            <w:r w:rsidRPr="002C002C">
              <w:rPr>
                <w:rFonts w:ascii="Times New Roman" w:hAnsi="Times New Roman" w:cs="Times New Roman"/>
                <w:sz w:val="24"/>
                <w:szCs w:val="24"/>
              </w:rPr>
              <w:t>~2.3 @ 573K</w:t>
            </w:r>
          </w:p>
        </w:tc>
      </w:tr>
    </w:tbl>
    <w:p w14:paraId="13B096F3" w14:textId="77777777" w:rsidR="0033744B" w:rsidRPr="002C002C" w:rsidRDefault="0033744B" w:rsidP="0033744B">
      <w:pPr>
        <w:jc w:val="both"/>
        <w:rPr>
          <w:rFonts w:ascii="Times New Roman" w:hAnsi="Times New Roman" w:cs="Times New Roman"/>
          <w:b/>
          <w:bCs/>
          <w:sz w:val="24"/>
          <w:szCs w:val="24"/>
        </w:rPr>
      </w:pPr>
    </w:p>
    <w:p w14:paraId="789B9B00" w14:textId="77777777" w:rsidR="0033744B" w:rsidRPr="002C002C" w:rsidRDefault="0033744B" w:rsidP="0033744B">
      <w:pPr>
        <w:jc w:val="both"/>
        <w:rPr>
          <w:rFonts w:ascii="Times New Roman" w:hAnsi="Times New Roman" w:cs="Times New Roman"/>
          <w:b/>
          <w:bCs/>
          <w:sz w:val="24"/>
          <w:szCs w:val="24"/>
        </w:rPr>
      </w:pPr>
    </w:p>
    <w:p w14:paraId="04964E15" w14:textId="77777777" w:rsidR="0033744B" w:rsidRPr="002C002C" w:rsidRDefault="0033744B" w:rsidP="0033744B">
      <w:pPr>
        <w:jc w:val="both"/>
        <w:rPr>
          <w:rFonts w:ascii="Times New Roman" w:hAnsi="Times New Roman" w:cs="Times New Roman"/>
          <w:b/>
          <w:bCs/>
          <w:sz w:val="24"/>
          <w:szCs w:val="24"/>
        </w:rPr>
      </w:pPr>
    </w:p>
    <w:p w14:paraId="153E3181" w14:textId="77777777" w:rsidR="0033744B" w:rsidRPr="002C002C" w:rsidRDefault="0033744B" w:rsidP="0033744B">
      <w:pPr>
        <w:jc w:val="both"/>
        <w:rPr>
          <w:rFonts w:ascii="Times New Roman" w:hAnsi="Times New Roman" w:cs="Times New Roman"/>
          <w:b/>
          <w:sz w:val="24"/>
          <w:szCs w:val="24"/>
        </w:rPr>
      </w:pPr>
      <w:r w:rsidRPr="002C002C">
        <w:rPr>
          <w:rFonts w:ascii="Times New Roman" w:hAnsi="Times New Roman" w:cs="Times New Roman"/>
          <w:b/>
          <w:bCs/>
          <w:sz w:val="24"/>
          <w:szCs w:val="24"/>
        </w:rPr>
        <w:t>Supplementary Section S1: Further details of DJS reactions</w:t>
      </w:r>
    </w:p>
    <w:p w14:paraId="0DFDEC58" w14:textId="77777777" w:rsidR="0033744B" w:rsidRPr="002C002C" w:rsidRDefault="0033744B" w:rsidP="0033744B">
      <w:pPr>
        <w:spacing w:line="360" w:lineRule="auto"/>
        <w:jc w:val="both"/>
        <w:rPr>
          <w:rFonts w:ascii="Times New Roman" w:hAnsi="Times New Roman" w:cs="Times New Roman"/>
          <w:sz w:val="24"/>
          <w:szCs w:val="24"/>
        </w:rPr>
      </w:pPr>
    </w:p>
    <w:p w14:paraId="6160B493" w14:textId="77777777" w:rsidR="0033744B" w:rsidRPr="002C002C" w:rsidRDefault="0033744B" w:rsidP="002A0F0C">
      <w:pPr>
        <w:jc w:val="both"/>
        <w:rPr>
          <w:rFonts w:ascii="Times New Roman" w:hAnsi="Times New Roman" w:cs="Times New Roman"/>
          <w:sz w:val="24"/>
          <w:szCs w:val="24"/>
        </w:rPr>
      </w:pPr>
      <w:r w:rsidRPr="002C002C">
        <w:rPr>
          <w:rFonts w:ascii="Times New Roman" w:hAnsi="Times New Roman" w:cs="Times New Roman"/>
          <w:sz w:val="24"/>
          <w:szCs w:val="24"/>
        </w:rPr>
        <w:t>The preparation of a DJS sample is shown in Fig. S1. A puncher is typically used to ensure a good size match between the carbon felt disks and the internal diameter of the tube. Through trial-and-error, we found that for 3 grams of undoped or doped AgSbTe</w:t>
      </w:r>
      <w:r w:rsidRPr="002C002C">
        <w:rPr>
          <w:rFonts w:ascii="Times New Roman" w:hAnsi="Times New Roman" w:cs="Times New Roman"/>
          <w:sz w:val="24"/>
          <w:szCs w:val="24"/>
          <w:vertAlign w:val="subscript"/>
        </w:rPr>
        <w:t>2</w:t>
      </w:r>
      <w:r w:rsidRPr="002C002C">
        <w:rPr>
          <w:rFonts w:ascii="Times New Roman" w:hAnsi="Times New Roman" w:cs="Times New Roman"/>
          <w:sz w:val="24"/>
          <w:szCs w:val="24"/>
        </w:rPr>
        <w:t xml:space="preserve"> precursor powder, 8 carbon felt disks per side results in a smooth reaction when an 8 mm diameter quartz tube is used. There are four distinct steps in a typical DJS synthesis, shown in Fig. S2. The synthesis proceeds as such. At the start, the current flows through the carbon felt and passes directly through the powder. Consequently, Joule heating is generated due to the contact resistance arising between the powder and the carbon felt disk directly in contact with it (Fig. S2A). As time increases, there is an increase in resistance with constant current (Fig. S2B). As time increases, the temperature of the sample increases and melt the loaded powder (Fig. S2B). Once the melt has been completed (Fig. S2C), the current is stopped, and the system is left to cool down to ambient temperature (Fig. S2D). </w:t>
      </w:r>
    </w:p>
    <w:p w14:paraId="55FC459D" w14:textId="77777777" w:rsidR="0033744B" w:rsidRPr="002C002C" w:rsidRDefault="0033744B" w:rsidP="0033744B">
      <w:pPr>
        <w:spacing w:line="360" w:lineRule="auto"/>
        <w:jc w:val="both"/>
        <w:rPr>
          <w:rFonts w:ascii="Times New Roman" w:hAnsi="Times New Roman" w:cs="Times New Roman"/>
          <w:sz w:val="24"/>
          <w:szCs w:val="24"/>
        </w:rPr>
      </w:pPr>
    </w:p>
    <w:p w14:paraId="4A078C8C" w14:textId="77777777" w:rsidR="0033744B" w:rsidRPr="002C002C" w:rsidRDefault="0033744B" w:rsidP="0033744B">
      <w:pPr>
        <w:spacing w:line="360" w:lineRule="auto"/>
        <w:jc w:val="both"/>
        <w:rPr>
          <w:rFonts w:ascii="Times New Roman" w:hAnsi="Times New Roman" w:cs="Times New Roman"/>
          <w:sz w:val="24"/>
          <w:szCs w:val="24"/>
        </w:rPr>
      </w:pPr>
    </w:p>
    <w:tbl>
      <w:tblPr>
        <w:tblStyle w:val="TableGrid"/>
        <w:tblW w:w="9026" w:type="dxa"/>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9026"/>
      </w:tblGrid>
      <w:tr w:rsidR="0033744B" w:rsidRPr="008F4F1D" w14:paraId="24CA96D4" w14:textId="77777777" w:rsidTr="00893F96">
        <w:trPr>
          <w:trHeight w:val="300"/>
        </w:trPr>
        <w:tc>
          <w:tcPr>
            <w:tcW w:w="9026" w:type="dxa"/>
          </w:tcPr>
          <w:p w14:paraId="1EA7C202" w14:textId="77777777" w:rsidR="0033744B" w:rsidRPr="002C002C" w:rsidRDefault="0033744B" w:rsidP="00893F96">
            <w:pPr>
              <w:rPr>
                <w:rFonts w:ascii="Times New Roman" w:hAnsi="Times New Roman" w:cs="Times New Roman"/>
                <w:sz w:val="24"/>
                <w:szCs w:val="24"/>
              </w:rPr>
            </w:pPr>
            <w:r w:rsidRPr="002C002C">
              <w:rPr>
                <w:rFonts w:ascii="Times New Roman" w:hAnsi="Times New Roman" w:cs="Times New Roman"/>
                <w:noProof/>
                <w:sz w:val="24"/>
                <w:szCs w:val="24"/>
              </w:rPr>
              <w:drawing>
                <wp:inline distT="0" distB="0" distL="0" distR="0" wp14:anchorId="4C348E67" wp14:editId="1747E8ED">
                  <wp:extent cx="5633304" cy="1193800"/>
                  <wp:effectExtent l="0" t="0" r="5715" b="6350"/>
                  <wp:docPr id="2132780304" name="Picture 3" descr="A collage of a test tub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2780304" name="Picture 3" descr="A collage of a test tube&#10;&#10;Description automatically generated"/>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640148" cy="1195250"/>
                          </a:xfrm>
                          <a:prstGeom prst="rect">
                            <a:avLst/>
                          </a:prstGeom>
                        </pic:spPr>
                      </pic:pic>
                    </a:graphicData>
                  </a:graphic>
                </wp:inline>
              </w:drawing>
            </w:r>
          </w:p>
        </w:tc>
      </w:tr>
      <w:tr w:rsidR="0033744B" w:rsidRPr="008F4F1D" w14:paraId="19C1F13B" w14:textId="77777777" w:rsidTr="00893F96">
        <w:trPr>
          <w:trHeight w:val="300"/>
        </w:trPr>
        <w:tc>
          <w:tcPr>
            <w:tcW w:w="9026" w:type="dxa"/>
          </w:tcPr>
          <w:p w14:paraId="0B08FD2A" w14:textId="77777777" w:rsidR="0033744B" w:rsidRPr="002C002C" w:rsidRDefault="0033744B" w:rsidP="00893F96">
            <w:pPr>
              <w:jc w:val="both"/>
              <w:rPr>
                <w:rFonts w:ascii="Times New Roman" w:hAnsi="Times New Roman" w:cs="Times New Roman"/>
                <w:sz w:val="24"/>
                <w:szCs w:val="24"/>
              </w:rPr>
            </w:pPr>
            <w:r w:rsidRPr="002C002C">
              <w:rPr>
                <w:rFonts w:ascii="Times New Roman" w:hAnsi="Times New Roman" w:cs="Times New Roman"/>
                <w:b/>
                <w:bCs/>
                <w:sz w:val="24"/>
                <w:szCs w:val="24"/>
              </w:rPr>
              <w:t>Fig. S1. Stepwise procedure for preparing DJS samples.</w:t>
            </w:r>
            <w:r w:rsidRPr="002C002C">
              <w:rPr>
                <w:rFonts w:ascii="Times New Roman" w:hAnsi="Times New Roman" w:cs="Times New Roman"/>
                <w:sz w:val="24"/>
                <w:szCs w:val="24"/>
              </w:rPr>
              <w:t xml:space="preserve"> </w:t>
            </w:r>
            <w:r w:rsidRPr="002C002C">
              <w:rPr>
                <w:rFonts w:ascii="Times New Roman" w:hAnsi="Times New Roman" w:cs="Times New Roman"/>
                <w:b/>
                <w:bCs/>
                <w:sz w:val="24"/>
                <w:szCs w:val="24"/>
              </w:rPr>
              <w:t>(A)</w:t>
            </w:r>
            <w:r w:rsidRPr="002C002C">
              <w:rPr>
                <w:rFonts w:ascii="Times New Roman" w:hAnsi="Times New Roman" w:cs="Times New Roman"/>
                <w:sz w:val="24"/>
                <w:szCs w:val="24"/>
              </w:rPr>
              <w:t xml:space="preserve"> Carbon felt are cut using a puncher, thus ensuring a perfect size match between the carbon felt disks and the quartz tube. Then, they are introduced in the quartz tube forming a “carbon felt column” </w:t>
            </w:r>
            <w:r w:rsidRPr="002C002C">
              <w:rPr>
                <w:rFonts w:ascii="Times New Roman" w:hAnsi="Times New Roman" w:cs="Times New Roman"/>
                <w:b/>
                <w:bCs/>
                <w:sz w:val="24"/>
                <w:szCs w:val="24"/>
              </w:rPr>
              <w:t>(B)</w:t>
            </w:r>
            <w:r w:rsidRPr="002C002C">
              <w:rPr>
                <w:rFonts w:ascii="Times New Roman" w:hAnsi="Times New Roman" w:cs="Times New Roman"/>
                <w:sz w:val="24"/>
                <w:szCs w:val="24"/>
              </w:rPr>
              <w:t xml:space="preserve">. Afterward, the powder that will undergo DJS reaction is introduced </w:t>
            </w:r>
            <w:r w:rsidRPr="002C002C">
              <w:rPr>
                <w:rFonts w:ascii="Times New Roman" w:hAnsi="Times New Roman" w:cs="Times New Roman"/>
                <w:b/>
                <w:bCs/>
                <w:sz w:val="24"/>
                <w:szCs w:val="24"/>
              </w:rPr>
              <w:t>(C)</w:t>
            </w:r>
            <w:r w:rsidRPr="002C002C">
              <w:rPr>
                <w:rFonts w:ascii="Times New Roman" w:hAnsi="Times New Roman" w:cs="Times New Roman"/>
                <w:sz w:val="24"/>
                <w:szCs w:val="24"/>
              </w:rPr>
              <w:t xml:space="preserve">. Finally, the rest of the carbon felt disks are introduced </w:t>
            </w:r>
            <w:r w:rsidRPr="002C002C">
              <w:rPr>
                <w:rFonts w:ascii="Times New Roman" w:hAnsi="Times New Roman" w:cs="Times New Roman"/>
                <w:b/>
                <w:bCs/>
                <w:sz w:val="24"/>
                <w:szCs w:val="24"/>
              </w:rPr>
              <w:t>(D)</w:t>
            </w:r>
            <w:r w:rsidRPr="002C002C">
              <w:rPr>
                <w:rFonts w:ascii="Times New Roman" w:hAnsi="Times New Roman" w:cs="Times New Roman"/>
                <w:sz w:val="24"/>
                <w:szCs w:val="24"/>
              </w:rPr>
              <w:t>. To ensure a smooth reaction, the whole tube must be filled with the carbon felt column – powder – carbon felt column.</w:t>
            </w:r>
          </w:p>
          <w:p w14:paraId="72E4E5EF" w14:textId="77777777" w:rsidR="0033744B" w:rsidRPr="002C002C" w:rsidRDefault="0033744B" w:rsidP="00893F96">
            <w:pPr>
              <w:jc w:val="both"/>
              <w:rPr>
                <w:rFonts w:ascii="Times New Roman" w:hAnsi="Times New Roman" w:cs="Times New Roman"/>
                <w:sz w:val="24"/>
                <w:szCs w:val="24"/>
              </w:rPr>
            </w:pPr>
          </w:p>
          <w:p w14:paraId="5255EC12" w14:textId="77777777" w:rsidR="0033744B" w:rsidRPr="002C002C" w:rsidRDefault="0033744B" w:rsidP="00893F96">
            <w:pPr>
              <w:jc w:val="both"/>
              <w:rPr>
                <w:rFonts w:ascii="Times New Roman" w:hAnsi="Times New Roman" w:cs="Times New Roman"/>
                <w:sz w:val="24"/>
                <w:szCs w:val="24"/>
              </w:rPr>
            </w:pPr>
          </w:p>
          <w:p w14:paraId="454E5E42" w14:textId="77777777" w:rsidR="0033744B" w:rsidRPr="002C002C" w:rsidRDefault="0033744B" w:rsidP="00893F96">
            <w:pPr>
              <w:jc w:val="both"/>
              <w:rPr>
                <w:rFonts w:ascii="Times New Roman" w:hAnsi="Times New Roman" w:cs="Times New Roman"/>
                <w:sz w:val="24"/>
                <w:szCs w:val="24"/>
              </w:rPr>
            </w:pPr>
          </w:p>
          <w:p w14:paraId="6A82DD25" w14:textId="77777777" w:rsidR="0033744B" w:rsidRPr="002C002C" w:rsidRDefault="0033744B" w:rsidP="00893F96">
            <w:pPr>
              <w:jc w:val="both"/>
              <w:rPr>
                <w:rFonts w:ascii="Times New Roman" w:hAnsi="Times New Roman" w:cs="Times New Roman"/>
                <w:sz w:val="24"/>
                <w:szCs w:val="24"/>
              </w:rPr>
            </w:pPr>
          </w:p>
          <w:p w14:paraId="396AC61C" w14:textId="77777777" w:rsidR="0033744B" w:rsidRPr="002C002C" w:rsidRDefault="0033744B" w:rsidP="00893F96">
            <w:pPr>
              <w:jc w:val="both"/>
              <w:rPr>
                <w:rFonts w:ascii="Times New Roman" w:hAnsi="Times New Roman" w:cs="Times New Roman"/>
                <w:sz w:val="24"/>
                <w:szCs w:val="24"/>
              </w:rPr>
            </w:pPr>
          </w:p>
          <w:p w14:paraId="5B710461" w14:textId="77777777" w:rsidR="0033744B" w:rsidRPr="002C002C" w:rsidRDefault="0033744B" w:rsidP="00893F96">
            <w:pPr>
              <w:jc w:val="both"/>
              <w:rPr>
                <w:rFonts w:ascii="Times New Roman" w:hAnsi="Times New Roman" w:cs="Times New Roman"/>
                <w:sz w:val="24"/>
                <w:szCs w:val="24"/>
              </w:rPr>
            </w:pPr>
          </w:p>
        </w:tc>
      </w:tr>
      <w:tr w:rsidR="0033744B" w:rsidRPr="008F4F1D" w14:paraId="5CBA8B6B" w14:textId="77777777" w:rsidTr="00893F96">
        <w:tblPrEx>
          <w:jc w:val="center"/>
          <w:tblInd w:w="0" w:type="dxa"/>
          <w:tblCellMar>
            <w:left w:w="0" w:type="dxa"/>
            <w:right w:w="0" w:type="dxa"/>
          </w:tblCellMar>
        </w:tblPrEx>
        <w:trPr>
          <w:jc w:val="center"/>
        </w:trPr>
        <w:tc>
          <w:tcPr>
            <w:tcW w:w="9026" w:type="dxa"/>
          </w:tcPr>
          <w:p w14:paraId="40501ECE" w14:textId="77777777" w:rsidR="0033744B" w:rsidRPr="002C002C" w:rsidRDefault="0033744B" w:rsidP="00893F96">
            <w:pPr>
              <w:widowControl w:val="0"/>
              <w:spacing w:line="360" w:lineRule="auto"/>
              <w:rPr>
                <w:rFonts w:ascii="Times New Roman" w:hAnsi="Times New Roman" w:cs="Times New Roman"/>
                <w:sz w:val="24"/>
                <w:szCs w:val="24"/>
              </w:rPr>
            </w:pPr>
          </w:p>
        </w:tc>
      </w:tr>
    </w:tbl>
    <w:p w14:paraId="7B8365C1" w14:textId="77777777" w:rsidR="0033744B" w:rsidRPr="002C002C" w:rsidRDefault="0033744B" w:rsidP="0033744B">
      <w:pPr>
        <w:jc w:val="both"/>
        <w:rPr>
          <w:rFonts w:ascii="Times New Roman" w:hAnsi="Times New Roman" w:cs="Times New Roman"/>
          <w:b/>
          <w:bCs/>
          <w:sz w:val="24"/>
          <w:szCs w:val="24"/>
        </w:rPr>
      </w:pPr>
    </w:p>
    <w:tbl>
      <w:tblPr>
        <w:tblStyle w:val="TableGrid"/>
        <w:tblW w:w="10065"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065"/>
      </w:tblGrid>
      <w:tr w:rsidR="0033744B" w:rsidRPr="008F4F1D" w14:paraId="06C3F8DF" w14:textId="77777777" w:rsidTr="00893F96">
        <w:trPr>
          <w:jc w:val="center"/>
        </w:trPr>
        <w:tc>
          <w:tcPr>
            <w:tcW w:w="10065" w:type="dxa"/>
          </w:tcPr>
          <w:p w14:paraId="7AE38DCD" w14:textId="77777777" w:rsidR="0033744B" w:rsidRPr="002C002C" w:rsidRDefault="0033744B" w:rsidP="00893F96">
            <w:pPr>
              <w:jc w:val="both"/>
              <w:rPr>
                <w:rFonts w:ascii="Times New Roman" w:hAnsi="Times New Roman" w:cs="Times New Roman"/>
                <w:b/>
                <w:bCs/>
                <w:sz w:val="24"/>
                <w:szCs w:val="24"/>
              </w:rPr>
            </w:pPr>
            <w:r w:rsidRPr="002C002C">
              <w:rPr>
                <w:rFonts w:ascii="Times New Roman" w:hAnsi="Times New Roman" w:cs="Times New Roman"/>
                <w:b/>
                <w:bCs/>
                <w:noProof/>
                <w:sz w:val="24"/>
                <w:szCs w:val="24"/>
              </w:rPr>
              <w:lastRenderedPageBreak/>
              <w:drawing>
                <wp:inline distT="0" distB="0" distL="0" distR="0" wp14:anchorId="3CBF87F7" wp14:editId="1ACFED98">
                  <wp:extent cx="6254496" cy="1252728"/>
                  <wp:effectExtent l="0" t="0" r="0" b="5080"/>
                  <wp:docPr id="917383879" name="图片 1" descr="图形用户界面&#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7383879" name="图片 1" descr="图形用户界面&#10;&#10;AI 生成的内容可能不正确。"/>
                          <pic:cNvPicPr/>
                        </pic:nvPicPr>
                        <pic:blipFill>
                          <a:blip r:embed="rId13" cstate="print">
                            <a:extLst>
                              <a:ext uri="{28A0092B-C50C-407E-A947-70E740481C1C}">
                                <a14:useLocalDpi xmlns:a14="http://schemas.microsoft.com/office/drawing/2010/main" val="0"/>
                              </a:ext>
                            </a:extLst>
                          </a:blip>
                          <a:stretch>
                            <a:fillRect/>
                          </a:stretch>
                        </pic:blipFill>
                        <pic:spPr>
                          <a:xfrm>
                            <a:off x="0" y="0"/>
                            <a:ext cx="6254496" cy="1252728"/>
                          </a:xfrm>
                          <a:prstGeom prst="rect">
                            <a:avLst/>
                          </a:prstGeom>
                        </pic:spPr>
                      </pic:pic>
                    </a:graphicData>
                  </a:graphic>
                </wp:inline>
              </w:drawing>
            </w:r>
          </w:p>
        </w:tc>
      </w:tr>
      <w:tr w:rsidR="0033744B" w:rsidRPr="008F4F1D" w14:paraId="5A979C14" w14:textId="77777777" w:rsidTr="00893F96">
        <w:trPr>
          <w:jc w:val="center"/>
        </w:trPr>
        <w:tc>
          <w:tcPr>
            <w:tcW w:w="10065" w:type="dxa"/>
          </w:tcPr>
          <w:p w14:paraId="272F3F2E" w14:textId="77777777" w:rsidR="0033744B" w:rsidRPr="002C002C" w:rsidRDefault="0033744B" w:rsidP="00893F96">
            <w:pPr>
              <w:jc w:val="both"/>
              <w:rPr>
                <w:rFonts w:ascii="Times New Roman" w:hAnsi="Times New Roman" w:cs="Times New Roman"/>
                <w:b/>
                <w:bCs/>
                <w:sz w:val="24"/>
                <w:szCs w:val="24"/>
              </w:rPr>
            </w:pPr>
            <w:r w:rsidRPr="002C002C">
              <w:rPr>
                <w:rFonts w:ascii="Times New Roman" w:hAnsi="Times New Roman" w:cs="Times New Roman"/>
                <w:b/>
                <w:bCs/>
                <w:noProof/>
                <w:sz w:val="24"/>
                <w:szCs w:val="24"/>
              </w:rPr>
              <w:drawing>
                <wp:inline distT="0" distB="0" distL="0" distR="0" wp14:anchorId="35DA920C" wp14:editId="1D21A82F">
                  <wp:extent cx="6254496" cy="1399032"/>
                  <wp:effectExtent l="0" t="0" r="0" b="0"/>
                  <wp:docPr id="584714094" name="图片 2" descr="截图里有图片&#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4714094" name="图片 2" descr="截图里有图片&#10;&#10;AI 生成的内容可能不正确。"/>
                          <pic:cNvPicPr/>
                        </pic:nvPicPr>
                        <pic:blipFill>
                          <a:blip r:embed="rId14" cstate="print">
                            <a:extLst>
                              <a:ext uri="{28A0092B-C50C-407E-A947-70E740481C1C}">
                                <a14:useLocalDpi xmlns:a14="http://schemas.microsoft.com/office/drawing/2010/main" val="0"/>
                              </a:ext>
                            </a:extLst>
                          </a:blip>
                          <a:stretch>
                            <a:fillRect/>
                          </a:stretch>
                        </pic:blipFill>
                        <pic:spPr>
                          <a:xfrm>
                            <a:off x="0" y="0"/>
                            <a:ext cx="6254496" cy="1399032"/>
                          </a:xfrm>
                          <a:prstGeom prst="rect">
                            <a:avLst/>
                          </a:prstGeom>
                        </pic:spPr>
                      </pic:pic>
                    </a:graphicData>
                  </a:graphic>
                </wp:inline>
              </w:drawing>
            </w:r>
          </w:p>
        </w:tc>
      </w:tr>
      <w:tr w:rsidR="0033744B" w:rsidRPr="008F4F1D" w14:paraId="40464B90" w14:textId="77777777" w:rsidTr="00893F96">
        <w:trPr>
          <w:jc w:val="center"/>
        </w:trPr>
        <w:tc>
          <w:tcPr>
            <w:tcW w:w="10065" w:type="dxa"/>
          </w:tcPr>
          <w:p w14:paraId="054B9957" w14:textId="77777777" w:rsidR="0033744B" w:rsidRPr="002C002C" w:rsidRDefault="0033744B" w:rsidP="00893F96">
            <w:pPr>
              <w:jc w:val="both"/>
              <w:rPr>
                <w:rFonts w:ascii="Times New Roman" w:hAnsi="Times New Roman" w:cs="Times New Roman"/>
                <w:b/>
                <w:bCs/>
                <w:sz w:val="24"/>
                <w:szCs w:val="24"/>
              </w:rPr>
            </w:pPr>
            <w:r w:rsidRPr="002C002C">
              <w:rPr>
                <w:rFonts w:ascii="Times New Roman" w:hAnsi="Times New Roman" w:cs="Times New Roman"/>
                <w:b/>
                <w:bCs/>
                <w:noProof/>
                <w:sz w:val="24"/>
                <w:szCs w:val="24"/>
              </w:rPr>
              <w:drawing>
                <wp:inline distT="0" distB="0" distL="0" distR="0" wp14:anchorId="2F3DD40A" wp14:editId="71FC499D">
                  <wp:extent cx="6254496" cy="1463040"/>
                  <wp:effectExtent l="0" t="0" r="0" b="3810"/>
                  <wp:docPr id="753521324" name="图片 3" descr="截图里有图片&#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3521324" name="图片 3" descr="截图里有图片&#10;&#10;AI 生成的内容可能不正确。"/>
                          <pic:cNvPicPr/>
                        </pic:nvPicPr>
                        <pic:blipFill>
                          <a:blip r:embed="rId15" cstate="print">
                            <a:extLst>
                              <a:ext uri="{28A0092B-C50C-407E-A947-70E740481C1C}">
                                <a14:useLocalDpi xmlns:a14="http://schemas.microsoft.com/office/drawing/2010/main" val="0"/>
                              </a:ext>
                            </a:extLst>
                          </a:blip>
                          <a:stretch>
                            <a:fillRect/>
                          </a:stretch>
                        </pic:blipFill>
                        <pic:spPr>
                          <a:xfrm>
                            <a:off x="0" y="0"/>
                            <a:ext cx="6254496" cy="1463040"/>
                          </a:xfrm>
                          <a:prstGeom prst="rect">
                            <a:avLst/>
                          </a:prstGeom>
                        </pic:spPr>
                      </pic:pic>
                    </a:graphicData>
                  </a:graphic>
                </wp:inline>
              </w:drawing>
            </w:r>
          </w:p>
        </w:tc>
      </w:tr>
      <w:tr w:rsidR="0033744B" w:rsidRPr="008F4F1D" w14:paraId="646183DF" w14:textId="77777777" w:rsidTr="00893F96">
        <w:trPr>
          <w:jc w:val="center"/>
        </w:trPr>
        <w:tc>
          <w:tcPr>
            <w:tcW w:w="10065" w:type="dxa"/>
          </w:tcPr>
          <w:p w14:paraId="63CDAC8D" w14:textId="77777777" w:rsidR="0033744B" w:rsidRPr="002C002C" w:rsidRDefault="0033744B" w:rsidP="00893F96">
            <w:pPr>
              <w:jc w:val="center"/>
              <w:rPr>
                <w:rFonts w:ascii="Times New Roman" w:hAnsi="Times New Roman" w:cs="Times New Roman"/>
                <w:b/>
                <w:bCs/>
                <w:sz w:val="24"/>
                <w:szCs w:val="24"/>
              </w:rPr>
            </w:pPr>
            <w:r w:rsidRPr="002C002C">
              <w:rPr>
                <w:rFonts w:ascii="Times New Roman" w:hAnsi="Times New Roman" w:cs="Times New Roman"/>
                <w:b/>
                <w:bCs/>
                <w:sz w:val="24"/>
                <w:szCs w:val="24"/>
              </w:rPr>
              <w:t>Fig S2. Repeatability of DJS synthesis of AgSbTe</w:t>
            </w:r>
            <w:r w:rsidRPr="002C002C">
              <w:rPr>
                <w:rFonts w:ascii="Times New Roman" w:hAnsi="Times New Roman" w:cs="Times New Roman"/>
                <w:b/>
                <w:bCs/>
                <w:sz w:val="24"/>
                <w:szCs w:val="24"/>
                <w:vertAlign w:val="subscript"/>
              </w:rPr>
              <w:t>2</w:t>
            </w:r>
            <w:r w:rsidRPr="002C002C">
              <w:rPr>
                <w:rFonts w:ascii="Times New Roman" w:hAnsi="Times New Roman" w:cs="Times New Roman"/>
                <w:b/>
                <w:bCs/>
                <w:sz w:val="24"/>
                <w:szCs w:val="24"/>
              </w:rPr>
              <w:t xml:space="preserve"> compounds.</w:t>
            </w:r>
          </w:p>
        </w:tc>
      </w:tr>
    </w:tbl>
    <w:p w14:paraId="0C0CFC60" w14:textId="77777777" w:rsidR="0033744B" w:rsidRPr="002C002C" w:rsidRDefault="0033744B" w:rsidP="0033744B">
      <w:pPr>
        <w:jc w:val="both"/>
        <w:rPr>
          <w:rFonts w:ascii="Times New Roman" w:hAnsi="Times New Roman" w:cs="Times New Roman"/>
          <w:b/>
          <w:bCs/>
          <w:sz w:val="24"/>
          <w:szCs w:val="24"/>
        </w:rPr>
      </w:pPr>
    </w:p>
    <w:p w14:paraId="693A93BD" w14:textId="77777777" w:rsidR="0033744B" w:rsidRPr="002C002C" w:rsidRDefault="0033744B" w:rsidP="0033744B">
      <w:pPr>
        <w:jc w:val="both"/>
        <w:rPr>
          <w:rFonts w:ascii="Times New Roman" w:hAnsi="Times New Roman" w:cs="Times New Roman"/>
          <w:b/>
          <w:bCs/>
          <w:sz w:val="24"/>
          <w:szCs w:val="24"/>
        </w:rPr>
      </w:pPr>
    </w:p>
    <w:p w14:paraId="0742A197" w14:textId="77777777" w:rsidR="0033744B" w:rsidRPr="002C002C" w:rsidRDefault="0033744B" w:rsidP="0033744B">
      <w:pPr>
        <w:jc w:val="both"/>
        <w:rPr>
          <w:rFonts w:ascii="Times New Roman" w:hAnsi="Times New Roman" w:cs="Times New Roman"/>
          <w:b/>
          <w:bCs/>
          <w:sz w:val="24"/>
          <w:szCs w:val="24"/>
        </w:rPr>
      </w:pPr>
    </w:p>
    <w:p w14:paraId="223DCEDC" w14:textId="77777777" w:rsidR="0033744B" w:rsidRPr="002C002C" w:rsidRDefault="0033744B" w:rsidP="0033744B">
      <w:pPr>
        <w:jc w:val="both"/>
        <w:rPr>
          <w:rFonts w:ascii="Times New Roman" w:hAnsi="Times New Roman" w:cs="Times New Roman"/>
          <w:b/>
          <w:bCs/>
          <w:sz w:val="24"/>
          <w:szCs w:val="24"/>
        </w:rPr>
      </w:pPr>
    </w:p>
    <w:p w14:paraId="38359FD2" w14:textId="77777777" w:rsidR="0033744B" w:rsidRPr="002C002C" w:rsidRDefault="0033744B" w:rsidP="0033744B">
      <w:pPr>
        <w:jc w:val="both"/>
        <w:rPr>
          <w:rFonts w:ascii="Times New Roman" w:hAnsi="Times New Roman" w:cs="Times New Roman"/>
          <w:b/>
          <w:bCs/>
          <w:sz w:val="24"/>
          <w:szCs w:val="24"/>
        </w:rPr>
      </w:pPr>
    </w:p>
    <w:p w14:paraId="7C410338" w14:textId="77777777" w:rsidR="0033744B" w:rsidRPr="002C002C" w:rsidRDefault="0033744B" w:rsidP="0033744B">
      <w:pPr>
        <w:jc w:val="both"/>
        <w:rPr>
          <w:rFonts w:ascii="Times New Roman" w:hAnsi="Times New Roman" w:cs="Times New Roman"/>
          <w:b/>
          <w:bCs/>
          <w:sz w:val="24"/>
          <w:szCs w:val="24"/>
        </w:rPr>
      </w:pPr>
    </w:p>
    <w:p w14:paraId="65256391" w14:textId="77777777" w:rsidR="0033744B" w:rsidRPr="002C002C" w:rsidRDefault="0033744B" w:rsidP="0033744B">
      <w:pPr>
        <w:jc w:val="both"/>
        <w:rPr>
          <w:rFonts w:ascii="Times New Roman" w:hAnsi="Times New Roman" w:cs="Times New Roman"/>
          <w:b/>
          <w:bCs/>
          <w:sz w:val="24"/>
          <w:szCs w:val="24"/>
        </w:rPr>
      </w:pPr>
    </w:p>
    <w:p w14:paraId="6669A4FD" w14:textId="77777777" w:rsidR="0033744B" w:rsidRPr="002C002C" w:rsidRDefault="0033744B" w:rsidP="0033744B">
      <w:pPr>
        <w:jc w:val="both"/>
        <w:rPr>
          <w:rFonts w:ascii="Times New Roman" w:hAnsi="Times New Roman" w:cs="Times New Roman"/>
          <w:b/>
          <w:bCs/>
          <w:sz w:val="24"/>
          <w:szCs w:val="24"/>
        </w:rPr>
      </w:pPr>
    </w:p>
    <w:p w14:paraId="7DEB6CA7" w14:textId="77777777" w:rsidR="0033744B" w:rsidRPr="002C002C" w:rsidRDefault="0033744B" w:rsidP="0033744B">
      <w:pPr>
        <w:jc w:val="both"/>
        <w:rPr>
          <w:rFonts w:ascii="Times New Roman" w:hAnsi="Times New Roman" w:cs="Times New Roman"/>
          <w:b/>
          <w:bCs/>
          <w:sz w:val="24"/>
          <w:szCs w:val="24"/>
        </w:rPr>
      </w:pPr>
    </w:p>
    <w:p w14:paraId="4BB42E57" w14:textId="77777777" w:rsidR="0033744B" w:rsidRPr="002C002C" w:rsidRDefault="0033744B" w:rsidP="0033744B">
      <w:pPr>
        <w:jc w:val="both"/>
        <w:rPr>
          <w:rFonts w:ascii="Times New Roman" w:hAnsi="Times New Roman" w:cs="Times New Roman"/>
          <w:b/>
          <w:bCs/>
          <w:sz w:val="24"/>
          <w:szCs w:val="24"/>
        </w:rPr>
      </w:pPr>
    </w:p>
    <w:p w14:paraId="13C23ACC" w14:textId="77777777" w:rsidR="0033744B" w:rsidRPr="002C002C" w:rsidRDefault="0033744B" w:rsidP="0033744B">
      <w:pPr>
        <w:jc w:val="both"/>
        <w:rPr>
          <w:rFonts w:ascii="Times New Roman" w:hAnsi="Times New Roman" w:cs="Times New Roman"/>
          <w:b/>
          <w:bCs/>
          <w:sz w:val="24"/>
          <w:szCs w:val="24"/>
        </w:rPr>
      </w:pPr>
    </w:p>
    <w:p w14:paraId="4FA22158" w14:textId="77777777" w:rsidR="002C002C" w:rsidRDefault="002C002C" w:rsidP="0033744B">
      <w:pPr>
        <w:jc w:val="both"/>
        <w:rPr>
          <w:rFonts w:ascii="Times New Roman" w:hAnsi="Times New Roman" w:cs="Times New Roman"/>
          <w:b/>
          <w:bCs/>
          <w:sz w:val="24"/>
          <w:szCs w:val="24"/>
        </w:rPr>
      </w:pPr>
    </w:p>
    <w:p w14:paraId="2F95805E" w14:textId="77777777" w:rsidR="002A0F0C" w:rsidRDefault="002A0F0C" w:rsidP="0033744B">
      <w:pPr>
        <w:jc w:val="both"/>
        <w:rPr>
          <w:rFonts w:ascii="Times New Roman" w:hAnsi="Times New Roman" w:cs="Times New Roman"/>
          <w:b/>
          <w:bCs/>
          <w:sz w:val="24"/>
          <w:szCs w:val="24"/>
        </w:rPr>
      </w:pPr>
    </w:p>
    <w:p w14:paraId="2ED89446" w14:textId="77777777" w:rsidR="002A0F0C" w:rsidRDefault="002A0F0C" w:rsidP="0033744B">
      <w:pPr>
        <w:jc w:val="both"/>
        <w:rPr>
          <w:rFonts w:ascii="Times New Roman" w:hAnsi="Times New Roman" w:cs="Times New Roman"/>
          <w:b/>
          <w:bCs/>
          <w:sz w:val="24"/>
          <w:szCs w:val="24"/>
        </w:rPr>
      </w:pPr>
    </w:p>
    <w:p w14:paraId="01284AA0" w14:textId="77777777" w:rsidR="002A0F0C" w:rsidRDefault="002A0F0C" w:rsidP="0033744B">
      <w:pPr>
        <w:jc w:val="both"/>
        <w:rPr>
          <w:rFonts w:ascii="Times New Roman" w:hAnsi="Times New Roman" w:cs="Times New Roman"/>
          <w:b/>
          <w:bCs/>
          <w:sz w:val="24"/>
          <w:szCs w:val="24"/>
        </w:rPr>
      </w:pPr>
    </w:p>
    <w:p w14:paraId="4485EE58" w14:textId="77777777" w:rsidR="002A0F0C" w:rsidRDefault="002A0F0C" w:rsidP="0033744B">
      <w:pPr>
        <w:jc w:val="both"/>
        <w:rPr>
          <w:rFonts w:ascii="Times New Roman" w:hAnsi="Times New Roman" w:cs="Times New Roman"/>
          <w:b/>
          <w:bCs/>
          <w:sz w:val="24"/>
          <w:szCs w:val="24"/>
        </w:rPr>
      </w:pPr>
    </w:p>
    <w:p w14:paraId="12C1DCBB" w14:textId="77777777" w:rsidR="002A0F0C" w:rsidRDefault="002A0F0C" w:rsidP="0033744B">
      <w:pPr>
        <w:jc w:val="both"/>
        <w:rPr>
          <w:rFonts w:ascii="Times New Roman" w:hAnsi="Times New Roman" w:cs="Times New Roman"/>
          <w:b/>
          <w:bCs/>
          <w:sz w:val="24"/>
          <w:szCs w:val="24"/>
        </w:rPr>
      </w:pPr>
    </w:p>
    <w:p w14:paraId="016165EF" w14:textId="77777777" w:rsidR="002A0F0C" w:rsidRDefault="002A0F0C" w:rsidP="0033744B">
      <w:pPr>
        <w:jc w:val="both"/>
        <w:rPr>
          <w:rFonts w:ascii="Times New Roman" w:hAnsi="Times New Roman" w:cs="Times New Roman"/>
          <w:b/>
          <w:bCs/>
          <w:sz w:val="24"/>
          <w:szCs w:val="24"/>
        </w:rPr>
      </w:pPr>
    </w:p>
    <w:p w14:paraId="06C14381" w14:textId="77777777" w:rsidR="002A0F0C" w:rsidRDefault="002A0F0C" w:rsidP="0033744B">
      <w:pPr>
        <w:jc w:val="both"/>
        <w:rPr>
          <w:rFonts w:ascii="Times New Roman" w:hAnsi="Times New Roman" w:cs="Times New Roman"/>
          <w:b/>
          <w:bCs/>
          <w:sz w:val="24"/>
          <w:szCs w:val="24"/>
        </w:rPr>
      </w:pPr>
    </w:p>
    <w:p w14:paraId="30060F82" w14:textId="77777777" w:rsidR="002A0F0C" w:rsidRDefault="002A0F0C" w:rsidP="0033744B">
      <w:pPr>
        <w:jc w:val="both"/>
        <w:rPr>
          <w:rFonts w:ascii="Times New Roman" w:hAnsi="Times New Roman" w:cs="Times New Roman"/>
          <w:b/>
          <w:bCs/>
          <w:sz w:val="24"/>
          <w:szCs w:val="24"/>
        </w:rPr>
      </w:pPr>
    </w:p>
    <w:p w14:paraId="1E6F8650" w14:textId="77777777" w:rsidR="002A0F0C" w:rsidRDefault="002A0F0C" w:rsidP="0033744B">
      <w:pPr>
        <w:jc w:val="both"/>
        <w:rPr>
          <w:rFonts w:ascii="Times New Roman" w:hAnsi="Times New Roman" w:cs="Times New Roman"/>
          <w:b/>
          <w:bCs/>
          <w:sz w:val="24"/>
          <w:szCs w:val="24"/>
        </w:rPr>
      </w:pPr>
    </w:p>
    <w:p w14:paraId="5272A8E8" w14:textId="77777777" w:rsidR="002A0F0C" w:rsidRDefault="002A0F0C" w:rsidP="0033744B">
      <w:pPr>
        <w:jc w:val="both"/>
        <w:rPr>
          <w:rFonts w:ascii="Times New Roman" w:hAnsi="Times New Roman" w:cs="Times New Roman"/>
          <w:b/>
          <w:bCs/>
          <w:sz w:val="24"/>
          <w:szCs w:val="24"/>
        </w:rPr>
      </w:pPr>
    </w:p>
    <w:p w14:paraId="4A215F6E" w14:textId="77777777" w:rsidR="002A0F0C" w:rsidRDefault="002A0F0C" w:rsidP="0033744B">
      <w:pPr>
        <w:jc w:val="both"/>
        <w:rPr>
          <w:rFonts w:ascii="Times New Roman" w:hAnsi="Times New Roman" w:cs="Times New Roman"/>
          <w:b/>
          <w:bCs/>
          <w:sz w:val="24"/>
          <w:szCs w:val="24"/>
        </w:rPr>
      </w:pPr>
    </w:p>
    <w:p w14:paraId="3077A44E" w14:textId="7FDCAB3C" w:rsidR="0033744B" w:rsidRPr="002C002C" w:rsidRDefault="0033744B" w:rsidP="0033744B">
      <w:pPr>
        <w:jc w:val="both"/>
        <w:rPr>
          <w:rFonts w:ascii="Times New Roman" w:hAnsi="Times New Roman" w:cs="Times New Roman"/>
          <w:b/>
          <w:bCs/>
          <w:sz w:val="24"/>
          <w:szCs w:val="24"/>
        </w:rPr>
      </w:pPr>
      <w:r w:rsidRPr="002C002C">
        <w:rPr>
          <w:rFonts w:ascii="Times New Roman" w:hAnsi="Times New Roman" w:cs="Times New Roman"/>
          <w:b/>
          <w:bCs/>
          <w:sz w:val="24"/>
          <w:szCs w:val="24"/>
        </w:rPr>
        <w:t>Supplementary Section S2: Elemental compensation of pristine AgSbTe</w:t>
      </w:r>
      <w:r w:rsidRPr="002C002C">
        <w:rPr>
          <w:rFonts w:ascii="Times New Roman" w:hAnsi="Times New Roman" w:cs="Times New Roman"/>
          <w:b/>
          <w:bCs/>
          <w:sz w:val="24"/>
          <w:szCs w:val="24"/>
          <w:vertAlign w:val="subscript"/>
        </w:rPr>
        <w:t>2</w:t>
      </w:r>
    </w:p>
    <w:p w14:paraId="78E71448" w14:textId="77777777" w:rsidR="0033744B" w:rsidRPr="002C002C" w:rsidRDefault="0033744B" w:rsidP="0033744B">
      <w:pPr>
        <w:jc w:val="both"/>
        <w:rPr>
          <w:rFonts w:ascii="Times New Roman" w:hAnsi="Times New Roman" w:cs="Times New Roman"/>
          <w:sz w:val="24"/>
          <w:szCs w:val="24"/>
        </w:rPr>
      </w:pPr>
      <w:r w:rsidRPr="002C002C">
        <w:rPr>
          <w:rFonts w:ascii="Times New Roman" w:hAnsi="Times New Roman" w:cs="Times New Roman"/>
          <w:sz w:val="24"/>
          <w:szCs w:val="24"/>
        </w:rPr>
        <w:t xml:space="preserve">Compensation for samples was conducted to account for losses during DJS reaction. Initially, we conducted ICP-OES to accurately determine the concentration of Ag, Sb, Cd, Te and Se in </w:t>
      </w:r>
      <w:r w:rsidRPr="002C002C">
        <w:rPr>
          <w:rFonts w:ascii="Times New Roman" w:hAnsi="Times New Roman" w:cs="Times New Roman"/>
          <w:sz w:val="24"/>
          <w:szCs w:val="24"/>
        </w:rPr>
        <w:lastRenderedPageBreak/>
        <w:t xml:space="preserve">the as-synthesized pellets. Numbers in brackets indicate the error. The standard deviation of ICP-OES is ±0.002. All numbers were normalized to Ag. </w:t>
      </w:r>
    </w:p>
    <w:p w14:paraId="54020717" w14:textId="77777777" w:rsidR="0033744B" w:rsidRPr="002C002C" w:rsidRDefault="0033744B" w:rsidP="0033744B">
      <w:pPr>
        <w:jc w:val="both"/>
        <w:rPr>
          <w:rFonts w:ascii="Times New Roman" w:hAnsi="Times New Roman" w:cs="Times New Roman"/>
          <w:sz w:val="24"/>
          <w:szCs w:val="24"/>
        </w:rPr>
      </w:pPr>
    </w:p>
    <w:p w14:paraId="6CD6DDC9" w14:textId="77777777" w:rsidR="0033744B" w:rsidRPr="002C002C" w:rsidRDefault="0033744B" w:rsidP="0033744B">
      <w:pPr>
        <w:jc w:val="both"/>
        <w:rPr>
          <w:rFonts w:ascii="Times New Roman" w:hAnsi="Times New Roman" w:cs="Times New Roman"/>
          <w:sz w:val="24"/>
          <w:szCs w:val="24"/>
        </w:rPr>
      </w:pPr>
    </w:p>
    <w:tbl>
      <w:tblPr>
        <w:tblStyle w:val="TableGrid"/>
        <w:tblW w:w="9230" w:type="dxa"/>
        <w:jc w:val="center"/>
        <w:tblLayout w:type="fixed"/>
        <w:tblLook w:val="06A0" w:firstRow="1" w:lastRow="0" w:firstColumn="1" w:lastColumn="0" w:noHBand="1" w:noVBand="1"/>
      </w:tblPr>
      <w:tblGrid>
        <w:gridCol w:w="90"/>
        <w:gridCol w:w="2805"/>
        <w:gridCol w:w="720"/>
        <w:gridCol w:w="1123"/>
        <w:gridCol w:w="1123"/>
        <w:gridCol w:w="1123"/>
        <w:gridCol w:w="1123"/>
        <w:gridCol w:w="1123"/>
      </w:tblGrid>
      <w:tr w:rsidR="0033744B" w:rsidRPr="008F4F1D" w14:paraId="57E5D3A9" w14:textId="77777777" w:rsidTr="00893F96">
        <w:trPr>
          <w:gridBefore w:val="1"/>
          <w:wBefore w:w="90" w:type="dxa"/>
          <w:trHeight w:val="300"/>
          <w:jc w:val="center"/>
        </w:trPr>
        <w:tc>
          <w:tcPr>
            <w:tcW w:w="9140" w:type="dxa"/>
            <w:gridSpan w:val="7"/>
            <w:tcBorders>
              <w:top w:val="nil"/>
              <w:left w:val="nil"/>
              <w:right w:val="nil"/>
            </w:tcBorders>
            <w:vAlign w:val="center"/>
          </w:tcPr>
          <w:p w14:paraId="0A075F75" w14:textId="77777777" w:rsidR="0033744B" w:rsidRPr="002C002C" w:rsidRDefault="0033744B" w:rsidP="00893F96">
            <w:pPr>
              <w:jc w:val="both"/>
              <w:rPr>
                <w:rFonts w:ascii="Times New Roman" w:hAnsi="Times New Roman" w:cs="Times New Roman"/>
                <w:sz w:val="24"/>
                <w:szCs w:val="24"/>
              </w:rPr>
            </w:pPr>
            <w:r w:rsidRPr="002C002C">
              <w:rPr>
                <w:rFonts w:ascii="Times New Roman" w:hAnsi="Times New Roman" w:cs="Times New Roman"/>
                <w:b/>
                <w:bCs/>
                <w:sz w:val="24"/>
                <w:szCs w:val="24"/>
              </w:rPr>
              <w:t>Table S3.</w:t>
            </w:r>
            <w:r w:rsidRPr="002C002C">
              <w:rPr>
                <w:rFonts w:ascii="Times New Roman" w:hAnsi="Times New Roman" w:cs="Times New Roman"/>
                <w:sz w:val="24"/>
                <w:szCs w:val="24"/>
              </w:rPr>
              <w:t xml:space="preserve"> Determination of the concentration of Ag and its ratios with respect to Sb, Te, Cd and Se. Ratios were calculated with respect to Ag because its concentration was normalized to 1. </w:t>
            </w:r>
          </w:p>
        </w:tc>
      </w:tr>
      <w:tr w:rsidR="0033744B" w:rsidRPr="008F4F1D" w14:paraId="1D16687C" w14:textId="77777777" w:rsidTr="00893F96">
        <w:trPr>
          <w:trHeight w:val="300"/>
          <w:jc w:val="center"/>
        </w:trPr>
        <w:tc>
          <w:tcPr>
            <w:tcW w:w="2895" w:type="dxa"/>
            <w:gridSpan w:val="2"/>
            <w:vAlign w:val="center"/>
          </w:tcPr>
          <w:p w14:paraId="26F5D12A" w14:textId="77777777" w:rsidR="0033744B" w:rsidRPr="002C002C" w:rsidRDefault="0033744B" w:rsidP="00893F96">
            <w:pPr>
              <w:jc w:val="center"/>
              <w:rPr>
                <w:rFonts w:ascii="Times New Roman" w:hAnsi="Times New Roman" w:cs="Times New Roman"/>
                <w:b/>
                <w:bCs/>
                <w:sz w:val="24"/>
                <w:szCs w:val="24"/>
              </w:rPr>
            </w:pPr>
            <w:r w:rsidRPr="002C002C">
              <w:rPr>
                <w:rFonts w:ascii="Times New Roman" w:hAnsi="Times New Roman" w:cs="Times New Roman"/>
                <w:b/>
                <w:bCs/>
                <w:sz w:val="24"/>
                <w:szCs w:val="24"/>
              </w:rPr>
              <w:t>Composition</w:t>
            </w:r>
          </w:p>
        </w:tc>
        <w:tc>
          <w:tcPr>
            <w:tcW w:w="720" w:type="dxa"/>
            <w:vAlign w:val="center"/>
          </w:tcPr>
          <w:p w14:paraId="3F65F8C5" w14:textId="77777777" w:rsidR="0033744B" w:rsidRPr="002C002C" w:rsidRDefault="0033744B" w:rsidP="00893F96">
            <w:pPr>
              <w:jc w:val="center"/>
              <w:rPr>
                <w:rFonts w:ascii="Times New Roman" w:hAnsi="Times New Roman" w:cs="Times New Roman"/>
                <w:b/>
                <w:bCs/>
                <w:sz w:val="24"/>
                <w:szCs w:val="24"/>
              </w:rPr>
            </w:pPr>
            <w:r w:rsidRPr="002C002C">
              <w:rPr>
                <w:rFonts w:ascii="Times New Roman" w:hAnsi="Times New Roman" w:cs="Times New Roman"/>
                <w:b/>
                <w:bCs/>
                <w:sz w:val="24"/>
                <w:szCs w:val="24"/>
              </w:rPr>
              <w:t>Ag</w:t>
            </w:r>
          </w:p>
        </w:tc>
        <w:tc>
          <w:tcPr>
            <w:tcW w:w="1123" w:type="dxa"/>
            <w:vAlign w:val="center"/>
          </w:tcPr>
          <w:p w14:paraId="46058677" w14:textId="77777777" w:rsidR="0033744B" w:rsidRPr="002C002C" w:rsidRDefault="0033744B" w:rsidP="00893F96">
            <w:pPr>
              <w:jc w:val="center"/>
              <w:rPr>
                <w:rFonts w:ascii="Times New Roman" w:hAnsi="Times New Roman" w:cs="Times New Roman"/>
                <w:b/>
                <w:bCs/>
                <w:sz w:val="24"/>
                <w:szCs w:val="24"/>
              </w:rPr>
            </w:pPr>
            <w:r w:rsidRPr="002C002C">
              <w:rPr>
                <w:rFonts w:ascii="Times New Roman" w:hAnsi="Times New Roman" w:cs="Times New Roman"/>
                <w:b/>
                <w:bCs/>
                <w:sz w:val="24"/>
                <w:szCs w:val="24"/>
              </w:rPr>
              <w:t>Sb/Ag</w:t>
            </w:r>
          </w:p>
        </w:tc>
        <w:tc>
          <w:tcPr>
            <w:tcW w:w="1123" w:type="dxa"/>
            <w:vAlign w:val="center"/>
          </w:tcPr>
          <w:p w14:paraId="5D046875" w14:textId="77777777" w:rsidR="0033744B" w:rsidRPr="002C002C" w:rsidRDefault="0033744B" w:rsidP="00893F96">
            <w:pPr>
              <w:jc w:val="center"/>
              <w:rPr>
                <w:rFonts w:ascii="Times New Roman" w:hAnsi="Times New Roman" w:cs="Times New Roman"/>
                <w:b/>
                <w:bCs/>
                <w:sz w:val="24"/>
                <w:szCs w:val="24"/>
              </w:rPr>
            </w:pPr>
            <w:r w:rsidRPr="002C002C">
              <w:rPr>
                <w:rFonts w:ascii="Times New Roman" w:hAnsi="Times New Roman" w:cs="Times New Roman"/>
                <w:b/>
                <w:bCs/>
                <w:sz w:val="24"/>
                <w:szCs w:val="24"/>
              </w:rPr>
              <w:t>Te/Ag</w:t>
            </w:r>
          </w:p>
        </w:tc>
        <w:tc>
          <w:tcPr>
            <w:tcW w:w="1123" w:type="dxa"/>
            <w:vAlign w:val="center"/>
          </w:tcPr>
          <w:p w14:paraId="0D28398F" w14:textId="77777777" w:rsidR="0033744B" w:rsidRPr="002C002C" w:rsidRDefault="0033744B" w:rsidP="00893F96">
            <w:pPr>
              <w:jc w:val="center"/>
              <w:rPr>
                <w:rFonts w:ascii="Times New Roman" w:hAnsi="Times New Roman" w:cs="Times New Roman"/>
                <w:b/>
                <w:bCs/>
                <w:sz w:val="24"/>
                <w:szCs w:val="24"/>
              </w:rPr>
            </w:pPr>
            <w:r w:rsidRPr="002C002C">
              <w:rPr>
                <w:rFonts w:ascii="Times New Roman" w:hAnsi="Times New Roman" w:cs="Times New Roman"/>
                <w:b/>
                <w:bCs/>
                <w:sz w:val="24"/>
                <w:szCs w:val="24"/>
              </w:rPr>
              <w:t>Te/Sb</w:t>
            </w:r>
          </w:p>
        </w:tc>
        <w:tc>
          <w:tcPr>
            <w:tcW w:w="1123" w:type="dxa"/>
            <w:vAlign w:val="center"/>
          </w:tcPr>
          <w:p w14:paraId="5B34C963" w14:textId="77777777" w:rsidR="0033744B" w:rsidRPr="002C002C" w:rsidRDefault="0033744B" w:rsidP="00893F96">
            <w:pPr>
              <w:jc w:val="center"/>
              <w:rPr>
                <w:rFonts w:ascii="Times New Roman" w:hAnsi="Times New Roman" w:cs="Times New Roman"/>
                <w:b/>
                <w:bCs/>
                <w:sz w:val="24"/>
                <w:szCs w:val="24"/>
              </w:rPr>
            </w:pPr>
            <w:r w:rsidRPr="002C002C">
              <w:rPr>
                <w:rFonts w:ascii="Times New Roman" w:hAnsi="Times New Roman" w:cs="Times New Roman"/>
                <w:b/>
                <w:bCs/>
                <w:sz w:val="24"/>
                <w:szCs w:val="24"/>
              </w:rPr>
              <w:t>Cd/Ag</w:t>
            </w:r>
          </w:p>
        </w:tc>
        <w:tc>
          <w:tcPr>
            <w:tcW w:w="1123" w:type="dxa"/>
            <w:vAlign w:val="center"/>
          </w:tcPr>
          <w:p w14:paraId="131EBBC6" w14:textId="77777777" w:rsidR="0033744B" w:rsidRPr="002C002C" w:rsidRDefault="0033744B" w:rsidP="00893F96">
            <w:pPr>
              <w:jc w:val="center"/>
              <w:rPr>
                <w:rFonts w:ascii="Times New Roman" w:hAnsi="Times New Roman" w:cs="Times New Roman"/>
                <w:b/>
                <w:bCs/>
                <w:sz w:val="24"/>
                <w:szCs w:val="24"/>
              </w:rPr>
            </w:pPr>
            <w:r w:rsidRPr="002C002C">
              <w:rPr>
                <w:rFonts w:ascii="Times New Roman" w:hAnsi="Times New Roman" w:cs="Times New Roman"/>
                <w:b/>
                <w:bCs/>
                <w:sz w:val="24"/>
                <w:szCs w:val="24"/>
              </w:rPr>
              <w:t>Se/Ag</w:t>
            </w:r>
          </w:p>
        </w:tc>
      </w:tr>
      <w:tr w:rsidR="0033744B" w:rsidRPr="008F4F1D" w14:paraId="4C107862" w14:textId="77777777" w:rsidTr="00893F96">
        <w:trPr>
          <w:trHeight w:val="300"/>
          <w:jc w:val="center"/>
        </w:trPr>
        <w:tc>
          <w:tcPr>
            <w:tcW w:w="2895" w:type="dxa"/>
            <w:gridSpan w:val="2"/>
            <w:vAlign w:val="center"/>
          </w:tcPr>
          <w:p w14:paraId="7FB31072" w14:textId="77777777" w:rsidR="0033744B" w:rsidRPr="002C002C" w:rsidRDefault="0033744B" w:rsidP="00893F96">
            <w:pPr>
              <w:jc w:val="center"/>
              <w:rPr>
                <w:rFonts w:ascii="Times New Roman" w:hAnsi="Times New Roman" w:cs="Times New Roman"/>
                <w:sz w:val="24"/>
                <w:szCs w:val="24"/>
              </w:rPr>
            </w:pPr>
            <w:r w:rsidRPr="002C002C">
              <w:rPr>
                <w:rFonts w:ascii="Times New Roman" w:hAnsi="Times New Roman" w:cs="Times New Roman"/>
                <w:sz w:val="24"/>
                <w:szCs w:val="24"/>
              </w:rPr>
              <w:t>AgSbTe</w:t>
            </w:r>
            <w:r w:rsidRPr="002C002C">
              <w:rPr>
                <w:rFonts w:ascii="Times New Roman" w:hAnsi="Times New Roman" w:cs="Times New Roman"/>
                <w:sz w:val="24"/>
                <w:szCs w:val="24"/>
                <w:vertAlign w:val="subscript"/>
              </w:rPr>
              <w:t>2</w:t>
            </w:r>
          </w:p>
        </w:tc>
        <w:tc>
          <w:tcPr>
            <w:tcW w:w="720" w:type="dxa"/>
            <w:vAlign w:val="center"/>
          </w:tcPr>
          <w:p w14:paraId="138AD67C" w14:textId="77777777" w:rsidR="0033744B" w:rsidRPr="002C002C" w:rsidRDefault="0033744B" w:rsidP="00893F96">
            <w:pPr>
              <w:jc w:val="center"/>
              <w:rPr>
                <w:rFonts w:ascii="Times New Roman" w:hAnsi="Times New Roman" w:cs="Times New Roman"/>
                <w:sz w:val="24"/>
                <w:szCs w:val="24"/>
              </w:rPr>
            </w:pPr>
            <w:r w:rsidRPr="002C002C">
              <w:rPr>
                <w:rFonts w:ascii="Times New Roman" w:hAnsi="Times New Roman" w:cs="Times New Roman"/>
                <w:sz w:val="24"/>
                <w:szCs w:val="24"/>
              </w:rPr>
              <w:t>1</w:t>
            </w:r>
          </w:p>
        </w:tc>
        <w:tc>
          <w:tcPr>
            <w:tcW w:w="1123" w:type="dxa"/>
            <w:vAlign w:val="center"/>
          </w:tcPr>
          <w:p w14:paraId="50530A45" w14:textId="77777777" w:rsidR="0033744B" w:rsidRPr="002C002C" w:rsidRDefault="0033744B" w:rsidP="00893F96">
            <w:pPr>
              <w:jc w:val="center"/>
              <w:rPr>
                <w:rFonts w:ascii="Times New Roman" w:hAnsi="Times New Roman" w:cs="Times New Roman"/>
                <w:sz w:val="24"/>
                <w:szCs w:val="24"/>
              </w:rPr>
            </w:pPr>
            <w:r w:rsidRPr="002C002C">
              <w:rPr>
                <w:rFonts w:ascii="Times New Roman" w:hAnsi="Times New Roman" w:cs="Times New Roman"/>
                <w:sz w:val="24"/>
                <w:szCs w:val="24"/>
              </w:rPr>
              <w:t>0.98(2)</w:t>
            </w:r>
          </w:p>
        </w:tc>
        <w:tc>
          <w:tcPr>
            <w:tcW w:w="1123" w:type="dxa"/>
            <w:vAlign w:val="center"/>
          </w:tcPr>
          <w:p w14:paraId="1CBDCDE3" w14:textId="77777777" w:rsidR="0033744B" w:rsidRPr="002C002C" w:rsidRDefault="0033744B" w:rsidP="00893F96">
            <w:pPr>
              <w:jc w:val="center"/>
              <w:rPr>
                <w:rFonts w:ascii="Times New Roman" w:hAnsi="Times New Roman" w:cs="Times New Roman"/>
                <w:sz w:val="24"/>
                <w:szCs w:val="24"/>
              </w:rPr>
            </w:pPr>
            <w:r w:rsidRPr="002C002C">
              <w:rPr>
                <w:rFonts w:ascii="Times New Roman" w:hAnsi="Times New Roman" w:cs="Times New Roman"/>
                <w:sz w:val="24"/>
                <w:szCs w:val="24"/>
              </w:rPr>
              <w:t>1.88(6)</w:t>
            </w:r>
          </w:p>
        </w:tc>
        <w:tc>
          <w:tcPr>
            <w:tcW w:w="1123" w:type="dxa"/>
            <w:vAlign w:val="center"/>
          </w:tcPr>
          <w:p w14:paraId="3890489E" w14:textId="77777777" w:rsidR="0033744B" w:rsidRPr="002C002C" w:rsidRDefault="0033744B" w:rsidP="00893F96">
            <w:pPr>
              <w:jc w:val="center"/>
              <w:rPr>
                <w:rFonts w:ascii="Times New Roman" w:hAnsi="Times New Roman" w:cs="Times New Roman"/>
                <w:sz w:val="24"/>
                <w:szCs w:val="24"/>
              </w:rPr>
            </w:pPr>
            <w:r w:rsidRPr="002C002C">
              <w:rPr>
                <w:rFonts w:ascii="Times New Roman" w:hAnsi="Times New Roman" w:cs="Times New Roman"/>
                <w:sz w:val="24"/>
                <w:szCs w:val="24"/>
              </w:rPr>
              <w:t>1.92(0)</w:t>
            </w:r>
          </w:p>
        </w:tc>
        <w:tc>
          <w:tcPr>
            <w:tcW w:w="1123" w:type="dxa"/>
            <w:vAlign w:val="center"/>
          </w:tcPr>
          <w:p w14:paraId="123EB65C" w14:textId="77777777" w:rsidR="0033744B" w:rsidRPr="002C002C" w:rsidRDefault="0033744B" w:rsidP="00893F96">
            <w:pPr>
              <w:jc w:val="center"/>
              <w:rPr>
                <w:rFonts w:ascii="Times New Roman" w:hAnsi="Times New Roman" w:cs="Times New Roman"/>
                <w:b/>
                <w:bCs/>
                <w:sz w:val="24"/>
                <w:szCs w:val="24"/>
              </w:rPr>
            </w:pPr>
          </w:p>
        </w:tc>
        <w:tc>
          <w:tcPr>
            <w:tcW w:w="1123" w:type="dxa"/>
            <w:vAlign w:val="center"/>
          </w:tcPr>
          <w:p w14:paraId="0AE69C8D" w14:textId="77777777" w:rsidR="0033744B" w:rsidRPr="002C002C" w:rsidRDefault="0033744B" w:rsidP="00893F96">
            <w:pPr>
              <w:jc w:val="center"/>
              <w:rPr>
                <w:rFonts w:ascii="Times New Roman" w:hAnsi="Times New Roman" w:cs="Times New Roman"/>
                <w:b/>
                <w:bCs/>
                <w:sz w:val="24"/>
                <w:szCs w:val="24"/>
              </w:rPr>
            </w:pPr>
          </w:p>
        </w:tc>
      </w:tr>
      <w:tr w:rsidR="0033744B" w:rsidRPr="008F4F1D" w14:paraId="1299D0AF" w14:textId="77777777" w:rsidTr="00893F96">
        <w:trPr>
          <w:trHeight w:val="300"/>
          <w:jc w:val="center"/>
        </w:trPr>
        <w:tc>
          <w:tcPr>
            <w:tcW w:w="2895" w:type="dxa"/>
            <w:gridSpan w:val="2"/>
            <w:vAlign w:val="center"/>
          </w:tcPr>
          <w:p w14:paraId="2EE7130E" w14:textId="77777777" w:rsidR="0033744B" w:rsidRPr="002C002C" w:rsidRDefault="0033744B" w:rsidP="00893F96">
            <w:pPr>
              <w:jc w:val="center"/>
              <w:rPr>
                <w:rFonts w:ascii="Times New Roman" w:hAnsi="Times New Roman" w:cs="Times New Roman"/>
                <w:sz w:val="24"/>
                <w:szCs w:val="24"/>
              </w:rPr>
            </w:pPr>
            <w:r w:rsidRPr="002C002C">
              <w:rPr>
                <w:rFonts w:ascii="Times New Roman" w:hAnsi="Times New Roman" w:cs="Times New Roman"/>
                <w:sz w:val="24"/>
                <w:szCs w:val="24"/>
              </w:rPr>
              <w:t>AgSb</w:t>
            </w:r>
            <w:r w:rsidRPr="002C002C">
              <w:rPr>
                <w:rFonts w:ascii="Times New Roman" w:hAnsi="Times New Roman" w:cs="Times New Roman"/>
                <w:sz w:val="24"/>
                <w:szCs w:val="24"/>
                <w:vertAlign w:val="subscript"/>
              </w:rPr>
              <w:t>1.03</w:t>
            </w:r>
            <w:r w:rsidRPr="002C002C">
              <w:rPr>
                <w:rFonts w:ascii="Times New Roman" w:hAnsi="Times New Roman" w:cs="Times New Roman"/>
                <w:sz w:val="24"/>
                <w:szCs w:val="24"/>
              </w:rPr>
              <w:t>Te</w:t>
            </w:r>
            <w:r w:rsidRPr="002C002C">
              <w:rPr>
                <w:rFonts w:ascii="Times New Roman" w:hAnsi="Times New Roman" w:cs="Times New Roman"/>
                <w:sz w:val="24"/>
                <w:szCs w:val="24"/>
                <w:vertAlign w:val="subscript"/>
              </w:rPr>
              <w:t>2.03</w:t>
            </w:r>
          </w:p>
        </w:tc>
        <w:tc>
          <w:tcPr>
            <w:tcW w:w="720" w:type="dxa"/>
            <w:vAlign w:val="center"/>
          </w:tcPr>
          <w:p w14:paraId="71D2D68D" w14:textId="77777777" w:rsidR="0033744B" w:rsidRPr="002C002C" w:rsidRDefault="0033744B" w:rsidP="00893F96">
            <w:pPr>
              <w:jc w:val="center"/>
              <w:rPr>
                <w:rFonts w:ascii="Times New Roman" w:hAnsi="Times New Roman" w:cs="Times New Roman"/>
                <w:sz w:val="24"/>
                <w:szCs w:val="24"/>
              </w:rPr>
            </w:pPr>
            <w:r w:rsidRPr="002C002C">
              <w:rPr>
                <w:rFonts w:ascii="Times New Roman" w:hAnsi="Times New Roman" w:cs="Times New Roman"/>
                <w:sz w:val="24"/>
                <w:szCs w:val="24"/>
              </w:rPr>
              <w:t>1</w:t>
            </w:r>
          </w:p>
        </w:tc>
        <w:tc>
          <w:tcPr>
            <w:tcW w:w="1123" w:type="dxa"/>
            <w:vAlign w:val="center"/>
          </w:tcPr>
          <w:p w14:paraId="407DD097" w14:textId="77777777" w:rsidR="0033744B" w:rsidRPr="002C002C" w:rsidRDefault="0033744B" w:rsidP="00893F96">
            <w:pPr>
              <w:jc w:val="center"/>
              <w:rPr>
                <w:rFonts w:ascii="Times New Roman" w:hAnsi="Times New Roman" w:cs="Times New Roman"/>
                <w:sz w:val="24"/>
                <w:szCs w:val="24"/>
              </w:rPr>
            </w:pPr>
            <w:r w:rsidRPr="002C002C">
              <w:rPr>
                <w:rFonts w:ascii="Times New Roman" w:hAnsi="Times New Roman" w:cs="Times New Roman"/>
                <w:sz w:val="24"/>
                <w:szCs w:val="24"/>
              </w:rPr>
              <w:t>1.01(1)</w:t>
            </w:r>
          </w:p>
        </w:tc>
        <w:tc>
          <w:tcPr>
            <w:tcW w:w="1123" w:type="dxa"/>
            <w:vAlign w:val="center"/>
          </w:tcPr>
          <w:p w14:paraId="35B803F4" w14:textId="77777777" w:rsidR="0033744B" w:rsidRPr="002C002C" w:rsidRDefault="0033744B" w:rsidP="00893F96">
            <w:pPr>
              <w:spacing w:line="259" w:lineRule="auto"/>
              <w:jc w:val="center"/>
              <w:rPr>
                <w:rFonts w:ascii="Times New Roman" w:hAnsi="Times New Roman" w:cs="Times New Roman"/>
                <w:sz w:val="24"/>
                <w:szCs w:val="24"/>
              </w:rPr>
            </w:pPr>
            <w:r w:rsidRPr="002C002C">
              <w:rPr>
                <w:rFonts w:ascii="Times New Roman" w:hAnsi="Times New Roman" w:cs="Times New Roman"/>
                <w:sz w:val="24"/>
                <w:szCs w:val="24"/>
              </w:rPr>
              <w:t>1.94(6)</w:t>
            </w:r>
          </w:p>
        </w:tc>
        <w:tc>
          <w:tcPr>
            <w:tcW w:w="1123" w:type="dxa"/>
            <w:vAlign w:val="center"/>
          </w:tcPr>
          <w:p w14:paraId="6F7C6BF9" w14:textId="77777777" w:rsidR="0033744B" w:rsidRPr="002C002C" w:rsidRDefault="0033744B" w:rsidP="00893F96">
            <w:pPr>
              <w:jc w:val="center"/>
              <w:rPr>
                <w:rFonts w:ascii="Times New Roman" w:hAnsi="Times New Roman" w:cs="Times New Roman"/>
                <w:sz w:val="24"/>
                <w:szCs w:val="24"/>
              </w:rPr>
            </w:pPr>
            <w:r w:rsidRPr="002C002C">
              <w:rPr>
                <w:rFonts w:ascii="Times New Roman" w:hAnsi="Times New Roman" w:cs="Times New Roman"/>
                <w:sz w:val="24"/>
                <w:szCs w:val="24"/>
              </w:rPr>
              <w:t>1.92(5)</w:t>
            </w:r>
          </w:p>
        </w:tc>
        <w:tc>
          <w:tcPr>
            <w:tcW w:w="1123" w:type="dxa"/>
            <w:vAlign w:val="center"/>
          </w:tcPr>
          <w:p w14:paraId="1347227A" w14:textId="77777777" w:rsidR="0033744B" w:rsidRPr="002C002C" w:rsidRDefault="0033744B" w:rsidP="00893F96">
            <w:pPr>
              <w:jc w:val="center"/>
              <w:rPr>
                <w:rFonts w:ascii="Times New Roman" w:hAnsi="Times New Roman" w:cs="Times New Roman"/>
                <w:b/>
                <w:bCs/>
                <w:sz w:val="24"/>
                <w:szCs w:val="24"/>
              </w:rPr>
            </w:pPr>
            <w:r w:rsidRPr="002C002C">
              <w:rPr>
                <w:rFonts w:ascii="Times New Roman" w:hAnsi="Times New Roman" w:cs="Times New Roman"/>
                <w:b/>
                <w:bCs/>
                <w:sz w:val="24"/>
                <w:szCs w:val="24"/>
              </w:rPr>
              <w:t>-</w:t>
            </w:r>
          </w:p>
        </w:tc>
        <w:tc>
          <w:tcPr>
            <w:tcW w:w="1123" w:type="dxa"/>
            <w:vAlign w:val="center"/>
          </w:tcPr>
          <w:p w14:paraId="2B024EE7" w14:textId="77777777" w:rsidR="0033744B" w:rsidRPr="002C002C" w:rsidRDefault="0033744B" w:rsidP="00893F96">
            <w:pPr>
              <w:jc w:val="center"/>
              <w:rPr>
                <w:rFonts w:ascii="Times New Roman" w:hAnsi="Times New Roman" w:cs="Times New Roman"/>
                <w:b/>
                <w:bCs/>
                <w:sz w:val="24"/>
                <w:szCs w:val="24"/>
              </w:rPr>
            </w:pPr>
            <w:r w:rsidRPr="002C002C">
              <w:rPr>
                <w:rFonts w:ascii="Times New Roman" w:hAnsi="Times New Roman" w:cs="Times New Roman"/>
                <w:b/>
                <w:bCs/>
                <w:sz w:val="24"/>
                <w:szCs w:val="24"/>
              </w:rPr>
              <w:t>-</w:t>
            </w:r>
          </w:p>
        </w:tc>
      </w:tr>
      <w:tr w:rsidR="0033744B" w:rsidRPr="008F4F1D" w14:paraId="11404771" w14:textId="77777777" w:rsidTr="00893F96">
        <w:trPr>
          <w:trHeight w:val="300"/>
          <w:jc w:val="center"/>
        </w:trPr>
        <w:tc>
          <w:tcPr>
            <w:tcW w:w="2895" w:type="dxa"/>
            <w:gridSpan w:val="2"/>
            <w:vAlign w:val="center"/>
          </w:tcPr>
          <w:p w14:paraId="31E7781B" w14:textId="77777777" w:rsidR="0033744B" w:rsidRPr="002C002C" w:rsidRDefault="0033744B" w:rsidP="00893F96">
            <w:pPr>
              <w:jc w:val="center"/>
              <w:rPr>
                <w:rFonts w:ascii="Times New Roman" w:hAnsi="Times New Roman" w:cs="Times New Roman"/>
                <w:sz w:val="24"/>
                <w:szCs w:val="24"/>
              </w:rPr>
            </w:pPr>
            <w:r w:rsidRPr="002C002C">
              <w:rPr>
                <w:rFonts w:ascii="Times New Roman" w:hAnsi="Times New Roman" w:cs="Times New Roman"/>
                <w:sz w:val="24"/>
                <w:szCs w:val="24"/>
              </w:rPr>
              <w:t>AgSb</w:t>
            </w:r>
            <w:r w:rsidRPr="002C002C">
              <w:rPr>
                <w:rFonts w:ascii="Times New Roman" w:hAnsi="Times New Roman" w:cs="Times New Roman"/>
                <w:sz w:val="24"/>
                <w:szCs w:val="24"/>
                <w:vertAlign w:val="subscript"/>
              </w:rPr>
              <w:t>1.05</w:t>
            </w:r>
            <w:r w:rsidRPr="002C002C">
              <w:rPr>
                <w:rFonts w:ascii="Times New Roman" w:hAnsi="Times New Roman" w:cs="Times New Roman"/>
                <w:sz w:val="24"/>
                <w:szCs w:val="24"/>
              </w:rPr>
              <w:t>Te</w:t>
            </w:r>
            <w:r w:rsidRPr="002C002C">
              <w:rPr>
                <w:rFonts w:ascii="Times New Roman" w:hAnsi="Times New Roman" w:cs="Times New Roman"/>
                <w:sz w:val="24"/>
                <w:szCs w:val="24"/>
                <w:vertAlign w:val="subscript"/>
              </w:rPr>
              <w:t>2.05</w:t>
            </w:r>
          </w:p>
        </w:tc>
        <w:tc>
          <w:tcPr>
            <w:tcW w:w="720" w:type="dxa"/>
            <w:vAlign w:val="center"/>
          </w:tcPr>
          <w:p w14:paraId="17F775EF" w14:textId="77777777" w:rsidR="0033744B" w:rsidRPr="002C002C" w:rsidRDefault="0033744B" w:rsidP="00893F96">
            <w:pPr>
              <w:jc w:val="center"/>
              <w:rPr>
                <w:rFonts w:ascii="Times New Roman" w:hAnsi="Times New Roman" w:cs="Times New Roman"/>
                <w:sz w:val="24"/>
                <w:szCs w:val="24"/>
              </w:rPr>
            </w:pPr>
            <w:r w:rsidRPr="002C002C">
              <w:rPr>
                <w:rFonts w:ascii="Times New Roman" w:hAnsi="Times New Roman" w:cs="Times New Roman"/>
                <w:sz w:val="24"/>
                <w:szCs w:val="24"/>
              </w:rPr>
              <w:t>1</w:t>
            </w:r>
          </w:p>
        </w:tc>
        <w:tc>
          <w:tcPr>
            <w:tcW w:w="1123" w:type="dxa"/>
            <w:vAlign w:val="center"/>
          </w:tcPr>
          <w:p w14:paraId="0B74084D" w14:textId="77777777" w:rsidR="0033744B" w:rsidRPr="002C002C" w:rsidRDefault="0033744B" w:rsidP="00893F96">
            <w:pPr>
              <w:jc w:val="center"/>
              <w:rPr>
                <w:rFonts w:ascii="Times New Roman" w:hAnsi="Times New Roman" w:cs="Times New Roman"/>
                <w:sz w:val="24"/>
                <w:szCs w:val="24"/>
              </w:rPr>
            </w:pPr>
            <w:r w:rsidRPr="002C002C">
              <w:rPr>
                <w:rFonts w:ascii="Times New Roman" w:hAnsi="Times New Roman" w:cs="Times New Roman"/>
                <w:sz w:val="24"/>
                <w:szCs w:val="24"/>
              </w:rPr>
              <w:t>1.08(2)</w:t>
            </w:r>
          </w:p>
        </w:tc>
        <w:tc>
          <w:tcPr>
            <w:tcW w:w="1123" w:type="dxa"/>
            <w:vAlign w:val="center"/>
          </w:tcPr>
          <w:p w14:paraId="7D6F2778" w14:textId="77777777" w:rsidR="0033744B" w:rsidRPr="002C002C" w:rsidRDefault="0033744B" w:rsidP="00893F96">
            <w:pPr>
              <w:spacing w:line="259" w:lineRule="auto"/>
              <w:jc w:val="center"/>
              <w:rPr>
                <w:rFonts w:ascii="Times New Roman" w:hAnsi="Times New Roman" w:cs="Times New Roman"/>
                <w:sz w:val="24"/>
                <w:szCs w:val="24"/>
              </w:rPr>
            </w:pPr>
            <w:r w:rsidRPr="002C002C">
              <w:rPr>
                <w:rFonts w:ascii="Times New Roman" w:hAnsi="Times New Roman" w:cs="Times New Roman"/>
                <w:sz w:val="24"/>
                <w:szCs w:val="24"/>
              </w:rPr>
              <w:t>2.03(9)</w:t>
            </w:r>
          </w:p>
        </w:tc>
        <w:tc>
          <w:tcPr>
            <w:tcW w:w="1123" w:type="dxa"/>
            <w:vAlign w:val="center"/>
          </w:tcPr>
          <w:p w14:paraId="2C4A1AF5" w14:textId="77777777" w:rsidR="0033744B" w:rsidRPr="002C002C" w:rsidRDefault="0033744B" w:rsidP="00893F96">
            <w:pPr>
              <w:jc w:val="center"/>
              <w:rPr>
                <w:rFonts w:ascii="Times New Roman" w:hAnsi="Times New Roman" w:cs="Times New Roman"/>
                <w:sz w:val="24"/>
                <w:szCs w:val="24"/>
              </w:rPr>
            </w:pPr>
            <w:r w:rsidRPr="002C002C">
              <w:rPr>
                <w:rFonts w:ascii="Times New Roman" w:hAnsi="Times New Roman" w:cs="Times New Roman"/>
                <w:sz w:val="24"/>
                <w:szCs w:val="24"/>
              </w:rPr>
              <w:t>1.88(4)</w:t>
            </w:r>
          </w:p>
        </w:tc>
        <w:tc>
          <w:tcPr>
            <w:tcW w:w="1123" w:type="dxa"/>
            <w:vAlign w:val="center"/>
          </w:tcPr>
          <w:p w14:paraId="31F9064A" w14:textId="77777777" w:rsidR="0033744B" w:rsidRPr="002C002C" w:rsidRDefault="0033744B" w:rsidP="00893F96">
            <w:pPr>
              <w:jc w:val="center"/>
              <w:rPr>
                <w:rFonts w:ascii="Times New Roman" w:hAnsi="Times New Roman" w:cs="Times New Roman"/>
                <w:b/>
                <w:bCs/>
                <w:sz w:val="24"/>
                <w:szCs w:val="24"/>
              </w:rPr>
            </w:pPr>
            <w:r w:rsidRPr="002C002C">
              <w:rPr>
                <w:rFonts w:ascii="Times New Roman" w:hAnsi="Times New Roman" w:cs="Times New Roman"/>
                <w:b/>
                <w:bCs/>
                <w:sz w:val="24"/>
                <w:szCs w:val="24"/>
              </w:rPr>
              <w:t>-</w:t>
            </w:r>
          </w:p>
        </w:tc>
        <w:tc>
          <w:tcPr>
            <w:tcW w:w="1123" w:type="dxa"/>
            <w:vAlign w:val="center"/>
          </w:tcPr>
          <w:p w14:paraId="39732431" w14:textId="77777777" w:rsidR="0033744B" w:rsidRPr="002C002C" w:rsidRDefault="0033744B" w:rsidP="00893F96">
            <w:pPr>
              <w:jc w:val="center"/>
              <w:rPr>
                <w:rFonts w:ascii="Times New Roman" w:hAnsi="Times New Roman" w:cs="Times New Roman"/>
                <w:b/>
                <w:bCs/>
                <w:sz w:val="24"/>
                <w:szCs w:val="24"/>
              </w:rPr>
            </w:pPr>
            <w:r w:rsidRPr="002C002C">
              <w:rPr>
                <w:rFonts w:ascii="Times New Roman" w:hAnsi="Times New Roman" w:cs="Times New Roman"/>
                <w:b/>
                <w:bCs/>
                <w:sz w:val="24"/>
                <w:szCs w:val="24"/>
              </w:rPr>
              <w:t>-</w:t>
            </w:r>
          </w:p>
        </w:tc>
      </w:tr>
      <w:tr w:rsidR="0033744B" w:rsidRPr="008F4F1D" w14:paraId="5CF27BB6" w14:textId="77777777" w:rsidTr="00893F96">
        <w:trPr>
          <w:trHeight w:val="300"/>
          <w:jc w:val="center"/>
        </w:trPr>
        <w:tc>
          <w:tcPr>
            <w:tcW w:w="2895" w:type="dxa"/>
            <w:gridSpan w:val="2"/>
            <w:vAlign w:val="center"/>
          </w:tcPr>
          <w:p w14:paraId="6A017325" w14:textId="77777777" w:rsidR="0033744B" w:rsidRPr="002C002C" w:rsidRDefault="0033744B" w:rsidP="00893F96">
            <w:pPr>
              <w:spacing w:line="259" w:lineRule="auto"/>
              <w:jc w:val="center"/>
              <w:rPr>
                <w:rFonts w:ascii="Times New Roman" w:hAnsi="Times New Roman" w:cs="Times New Roman"/>
                <w:sz w:val="24"/>
                <w:szCs w:val="24"/>
              </w:rPr>
            </w:pPr>
            <w:r w:rsidRPr="002C002C">
              <w:rPr>
                <w:rFonts w:ascii="Times New Roman" w:hAnsi="Times New Roman" w:cs="Times New Roman"/>
                <w:sz w:val="24"/>
                <w:szCs w:val="24"/>
              </w:rPr>
              <w:t>AgSb</w:t>
            </w:r>
            <w:r w:rsidRPr="002C002C">
              <w:rPr>
                <w:rFonts w:ascii="Times New Roman" w:hAnsi="Times New Roman" w:cs="Times New Roman"/>
                <w:sz w:val="24"/>
                <w:szCs w:val="24"/>
                <w:vertAlign w:val="subscript"/>
              </w:rPr>
              <w:t>1.05</w:t>
            </w:r>
            <w:r w:rsidRPr="002C002C">
              <w:rPr>
                <w:rFonts w:ascii="Times New Roman" w:hAnsi="Times New Roman" w:cs="Times New Roman"/>
                <w:sz w:val="24"/>
                <w:szCs w:val="24"/>
              </w:rPr>
              <w:t>Te</w:t>
            </w:r>
            <w:r w:rsidRPr="002C002C">
              <w:rPr>
                <w:rFonts w:ascii="Times New Roman" w:hAnsi="Times New Roman" w:cs="Times New Roman"/>
                <w:sz w:val="24"/>
                <w:szCs w:val="24"/>
                <w:vertAlign w:val="subscript"/>
              </w:rPr>
              <w:t>2.06</w:t>
            </w:r>
          </w:p>
        </w:tc>
        <w:tc>
          <w:tcPr>
            <w:tcW w:w="720" w:type="dxa"/>
            <w:vAlign w:val="center"/>
          </w:tcPr>
          <w:p w14:paraId="54AB3C04" w14:textId="77777777" w:rsidR="0033744B" w:rsidRPr="002C002C" w:rsidRDefault="0033744B" w:rsidP="00893F96">
            <w:pPr>
              <w:jc w:val="center"/>
              <w:rPr>
                <w:rFonts w:ascii="Times New Roman" w:hAnsi="Times New Roman" w:cs="Times New Roman"/>
                <w:sz w:val="24"/>
                <w:szCs w:val="24"/>
              </w:rPr>
            </w:pPr>
            <w:r w:rsidRPr="002C002C">
              <w:rPr>
                <w:rFonts w:ascii="Times New Roman" w:hAnsi="Times New Roman" w:cs="Times New Roman"/>
                <w:sz w:val="24"/>
                <w:szCs w:val="24"/>
              </w:rPr>
              <w:t>1</w:t>
            </w:r>
          </w:p>
        </w:tc>
        <w:tc>
          <w:tcPr>
            <w:tcW w:w="1123" w:type="dxa"/>
            <w:vAlign w:val="center"/>
          </w:tcPr>
          <w:p w14:paraId="482A3CAB" w14:textId="77777777" w:rsidR="0033744B" w:rsidRPr="002C002C" w:rsidRDefault="0033744B" w:rsidP="00893F96">
            <w:pPr>
              <w:jc w:val="center"/>
              <w:rPr>
                <w:rFonts w:ascii="Times New Roman" w:hAnsi="Times New Roman" w:cs="Times New Roman"/>
                <w:sz w:val="24"/>
                <w:szCs w:val="24"/>
              </w:rPr>
            </w:pPr>
            <w:r w:rsidRPr="002C002C">
              <w:rPr>
                <w:rFonts w:ascii="Times New Roman" w:hAnsi="Times New Roman" w:cs="Times New Roman"/>
                <w:sz w:val="24"/>
                <w:szCs w:val="24"/>
              </w:rPr>
              <w:t>1.06(1)</w:t>
            </w:r>
          </w:p>
        </w:tc>
        <w:tc>
          <w:tcPr>
            <w:tcW w:w="1123" w:type="dxa"/>
            <w:vAlign w:val="center"/>
          </w:tcPr>
          <w:p w14:paraId="17665672" w14:textId="77777777" w:rsidR="0033744B" w:rsidRPr="002C002C" w:rsidRDefault="0033744B" w:rsidP="00893F96">
            <w:pPr>
              <w:spacing w:line="259" w:lineRule="auto"/>
              <w:jc w:val="center"/>
              <w:rPr>
                <w:rFonts w:ascii="Times New Roman" w:hAnsi="Times New Roman" w:cs="Times New Roman"/>
                <w:sz w:val="24"/>
                <w:szCs w:val="24"/>
              </w:rPr>
            </w:pPr>
            <w:r w:rsidRPr="002C002C">
              <w:rPr>
                <w:rFonts w:ascii="Times New Roman" w:hAnsi="Times New Roman" w:cs="Times New Roman"/>
                <w:sz w:val="24"/>
                <w:szCs w:val="24"/>
              </w:rPr>
              <w:t>2.01(0)</w:t>
            </w:r>
          </w:p>
        </w:tc>
        <w:tc>
          <w:tcPr>
            <w:tcW w:w="1123" w:type="dxa"/>
            <w:vAlign w:val="center"/>
          </w:tcPr>
          <w:p w14:paraId="4C0F2396" w14:textId="77777777" w:rsidR="0033744B" w:rsidRPr="002C002C" w:rsidRDefault="0033744B" w:rsidP="00893F96">
            <w:pPr>
              <w:jc w:val="center"/>
              <w:rPr>
                <w:rFonts w:ascii="Times New Roman" w:hAnsi="Times New Roman" w:cs="Times New Roman"/>
                <w:sz w:val="24"/>
                <w:szCs w:val="24"/>
              </w:rPr>
            </w:pPr>
            <w:r w:rsidRPr="002C002C">
              <w:rPr>
                <w:rFonts w:ascii="Times New Roman" w:hAnsi="Times New Roman" w:cs="Times New Roman"/>
                <w:sz w:val="24"/>
                <w:szCs w:val="24"/>
              </w:rPr>
              <w:t>1.89(4)</w:t>
            </w:r>
          </w:p>
        </w:tc>
        <w:tc>
          <w:tcPr>
            <w:tcW w:w="1123" w:type="dxa"/>
            <w:vAlign w:val="center"/>
          </w:tcPr>
          <w:p w14:paraId="7BD518F7" w14:textId="77777777" w:rsidR="0033744B" w:rsidRPr="002C002C" w:rsidRDefault="0033744B" w:rsidP="00893F96">
            <w:pPr>
              <w:jc w:val="center"/>
              <w:rPr>
                <w:rFonts w:ascii="Times New Roman" w:hAnsi="Times New Roman" w:cs="Times New Roman"/>
                <w:b/>
                <w:bCs/>
                <w:sz w:val="24"/>
                <w:szCs w:val="24"/>
              </w:rPr>
            </w:pPr>
            <w:r w:rsidRPr="002C002C">
              <w:rPr>
                <w:rFonts w:ascii="Times New Roman" w:hAnsi="Times New Roman" w:cs="Times New Roman"/>
                <w:b/>
                <w:bCs/>
                <w:sz w:val="24"/>
                <w:szCs w:val="24"/>
              </w:rPr>
              <w:t>-</w:t>
            </w:r>
          </w:p>
        </w:tc>
        <w:tc>
          <w:tcPr>
            <w:tcW w:w="1123" w:type="dxa"/>
            <w:vAlign w:val="center"/>
          </w:tcPr>
          <w:p w14:paraId="392BB604" w14:textId="77777777" w:rsidR="0033744B" w:rsidRPr="002C002C" w:rsidRDefault="0033744B" w:rsidP="00893F96">
            <w:pPr>
              <w:jc w:val="center"/>
              <w:rPr>
                <w:rFonts w:ascii="Times New Roman" w:hAnsi="Times New Roman" w:cs="Times New Roman"/>
                <w:b/>
                <w:bCs/>
                <w:sz w:val="24"/>
                <w:szCs w:val="24"/>
              </w:rPr>
            </w:pPr>
            <w:r w:rsidRPr="002C002C">
              <w:rPr>
                <w:rFonts w:ascii="Times New Roman" w:hAnsi="Times New Roman" w:cs="Times New Roman"/>
                <w:b/>
                <w:bCs/>
                <w:sz w:val="24"/>
                <w:szCs w:val="24"/>
              </w:rPr>
              <w:t>-</w:t>
            </w:r>
          </w:p>
        </w:tc>
      </w:tr>
      <w:tr w:rsidR="0033744B" w:rsidRPr="008F4F1D" w14:paraId="194CBA9A" w14:textId="77777777" w:rsidTr="00893F96">
        <w:trPr>
          <w:trHeight w:val="300"/>
          <w:jc w:val="center"/>
        </w:trPr>
        <w:tc>
          <w:tcPr>
            <w:tcW w:w="2895" w:type="dxa"/>
            <w:gridSpan w:val="2"/>
            <w:vAlign w:val="center"/>
          </w:tcPr>
          <w:p w14:paraId="5D80E12A" w14:textId="77777777" w:rsidR="0033744B" w:rsidRPr="002C002C" w:rsidRDefault="0033744B" w:rsidP="00893F96">
            <w:pPr>
              <w:jc w:val="center"/>
              <w:rPr>
                <w:rFonts w:ascii="Times New Roman" w:hAnsi="Times New Roman" w:cs="Times New Roman"/>
                <w:sz w:val="24"/>
                <w:szCs w:val="24"/>
              </w:rPr>
            </w:pPr>
            <w:r w:rsidRPr="002C002C">
              <w:rPr>
                <w:rFonts w:ascii="Times New Roman" w:hAnsi="Times New Roman" w:cs="Times New Roman"/>
                <w:sz w:val="24"/>
                <w:szCs w:val="24"/>
              </w:rPr>
              <w:t>AgSb</w:t>
            </w:r>
            <w:r w:rsidRPr="002C002C">
              <w:rPr>
                <w:rFonts w:ascii="Times New Roman" w:hAnsi="Times New Roman" w:cs="Times New Roman"/>
                <w:sz w:val="24"/>
                <w:szCs w:val="24"/>
                <w:vertAlign w:val="subscript"/>
              </w:rPr>
              <w:t>1.04</w:t>
            </w:r>
            <w:r w:rsidRPr="002C002C">
              <w:rPr>
                <w:rFonts w:ascii="Times New Roman" w:hAnsi="Times New Roman" w:cs="Times New Roman"/>
                <w:sz w:val="24"/>
                <w:szCs w:val="24"/>
              </w:rPr>
              <w:t>Cd</w:t>
            </w:r>
            <w:r w:rsidRPr="002C002C">
              <w:rPr>
                <w:rFonts w:ascii="Times New Roman" w:hAnsi="Times New Roman" w:cs="Times New Roman"/>
                <w:sz w:val="24"/>
                <w:szCs w:val="24"/>
                <w:vertAlign w:val="subscript"/>
              </w:rPr>
              <w:t>0.01</w:t>
            </w:r>
            <w:r w:rsidRPr="002C002C">
              <w:rPr>
                <w:rFonts w:ascii="Times New Roman" w:hAnsi="Times New Roman" w:cs="Times New Roman"/>
                <w:sz w:val="24"/>
                <w:szCs w:val="24"/>
              </w:rPr>
              <w:t>Te</w:t>
            </w:r>
            <w:r w:rsidRPr="002C002C">
              <w:rPr>
                <w:rFonts w:ascii="Times New Roman" w:hAnsi="Times New Roman" w:cs="Times New Roman"/>
                <w:sz w:val="24"/>
                <w:szCs w:val="24"/>
                <w:vertAlign w:val="subscript"/>
              </w:rPr>
              <w:t>2.06</w:t>
            </w:r>
          </w:p>
        </w:tc>
        <w:tc>
          <w:tcPr>
            <w:tcW w:w="720" w:type="dxa"/>
            <w:vAlign w:val="center"/>
          </w:tcPr>
          <w:p w14:paraId="344ADF40" w14:textId="77777777" w:rsidR="0033744B" w:rsidRPr="002C002C" w:rsidRDefault="0033744B" w:rsidP="00893F96">
            <w:pPr>
              <w:jc w:val="center"/>
              <w:rPr>
                <w:rFonts w:ascii="Times New Roman" w:hAnsi="Times New Roman" w:cs="Times New Roman"/>
                <w:sz w:val="24"/>
                <w:szCs w:val="24"/>
              </w:rPr>
            </w:pPr>
            <w:r w:rsidRPr="002C002C">
              <w:rPr>
                <w:rFonts w:ascii="Times New Roman" w:hAnsi="Times New Roman" w:cs="Times New Roman"/>
                <w:sz w:val="24"/>
                <w:szCs w:val="24"/>
              </w:rPr>
              <w:t>1</w:t>
            </w:r>
          </w:p>
        </w:tc>
        <w:tc>
          <w:tcPr>
            <w:tcW w:w="1123" w:type="dxa"/>
            <w:vAlign w:val="center"/>
          </w:tcPr>
          <w:p w14:paraId="37636FAB" w14:textId="77777777" w:rsidR="0033744B" w:rsidRPr="002C002C" w:rsidRDefault="0033744B" w:rsidP="00893F96">
            <w:pPr>
              <w:jc w:val="center"/>
              <w:rPr>
                <w:rFonts w:ascii="Times New Roman" w:hAnsi="Times New Roman" w:cs="Times New Roman"/>
                <w:sz w:val="24"/>
                <w:szCs w:val="24"/>
              </w:rPr>
            </w:pPr>
            <w:r w:rsidRPr="002C002C">
              <w:rPr>
                <w:rFonts w:ascii="Times New Roman" w:hAnsi="Times New Roman" w:cs="Times New Roman"/>
                <w:sz w:val="24"/>
                <w:szCs w:val="24"/>
              </w:rPr>
              <w:t>1.00(7)</w:t>
            </w:r>
          </w:p>
        </w:tc>
        <w:tc>
          <w:tcPr>
            <w:tcW w:w="1123" w:type="dxa"/>
            <w:vAlign w:val="center"/>
          </w:tcPr>
          <w:p w14:paraId="7CBFCFA7" w14:textId="77777777" w:rsidR="0033744B" w:rsidRPr="002C002C" w:rsidRDefault="0033744B" w:rsidP="00893F96">
            <w:pPr>
              <w:jc w:val="center"/>
              <w:rPr>
                <w:rFonts w:ascii="Times New Roman" w:hAnsi="Times New Roman" w:cs="Times New Roman"/>
                <w:sz w:val="24"/>
                <w:szCs w:val="24"/>
              </w:rPr>
            </w:pPr>
            <w:r w:rsidRPr="002C002C">
              <w:rPr>
                <w:rFonts w:ascii="Times New Roman" w:hAnsi="Times New Roman" w:cs="Times New Roman"/>
                <w:sz w:val="24"/>
                <w:szCs w:val="24"/>
              </w:rPr>
              <w:t>1.94(7)</w:t>
            </w:r>
          </w:p>
        </w:tc>
        <w:tc>
          <w:tcPr>
            <w:tcW w:w="1123" w:type="dxa"/>
            <w:vAlign w:val="center"/>
          </w:tcPr>
          <w:p w14:paraId="658E4662" w14:textId="77777777" w:rsidR="0033744B" w:rsidRPr="002C002C" w:rsidRDefault="0033744B" w:rsidP="00893F96">
            <w:pPr>
              <w:jc w:val="center"/>
              <w:rPr>
                <w:rFonts w:ascii="Times New Roman" w:hAnsi="Times New Roman" w:cs="Times New Roman"/>
                <w:sz w:val="24"/>
                <w:szCs w:val="24"/>
              </w:rPr>
            </w:pPr>
            <w:r w:rsidRPr="002C002C">
              <w:rPr>
                <w:rFonts w:ascii="Times New Roman" w:hAnsi="Times New Roman" w:cs="Times New Roman"/>
                <w:sz w:val="24"/>
                <w:szCs w:val="24"/>
              </w:rPr>
              <w:t>1.93(3)</w:t>
            </w:r>
          </w:p>
        </w:tc>
        <w:tc>
          <w:tcPr>
            <w:tcW w:w="1123" w:type="dxa"/>
            <w:vAlign w:val="center"/>
          </w:tcPr>
          <w:p w14:paraId="1E2EFC3D" w14:textId="77777777" w:rsidR="0033744B" w:rsidRPr="002C002C" w:rsidRDefault="0033744B" w:rsidP="00893F96">
            <w:pPr>
              <w:jc w:val="center"/>
              <w:rPr>
                <w:rFonts w:ascii="Times New Roman" w:hAnsi="Times New Roman" w:cs="Times New Roman"/>
                <w:sz w:val="24"/>
                <w:szCs w:val="24"/>
              </w:rPr>
            </w:pPr>
            <w:r w:rsidRPr="002C002C">
              <w:rPr>
                <w:rFonts w:ascii="Times New Roman" w:hAnsi="Times New Roman" w:cs="Times New Roman"/>
                <w:sz w:val="24"/>
                <w:szCs w:val="24"/>
              </w:rPr>
              <w:t>0.011(2)</w:t>
            </w:r>
          </w:p>
        </w:tc>
        <w:tc>
          <w:tcPr>
            <w:tcW w:w="1123" w:type="dxa"/>
            <w:vAlign w:val="center"/>
          </w:tcPr>
          <w:p w14:paraId="0B8F7373" w14:textId="77777777" w:rsidR="0033744B" w:rsidRPr="002C002C" w:rsidRDefault="0033744B" w:rsidP="00893F96">
            <w:pPr>
              <w:jc w:val="center"/>
              <w:rPr>
                <w:rFonts w:ascii="Times New Roman" w:hAnsi="Times New Roman" w:cs="Times New Roman"/>
                <w:b/>
                <w:bCs/>
                <w:sz w:val="24"/>
                <w:szCs w:val="24"/>
              </w:rPr>
            </w:pPr>
            <w:r w:rsidRPr="002C002C">
              <w:rPr>
                <w:rFonts w:ascii="Times New Roman" w:hAnsi="Times New Roman" w:cs="Times New Roman"/>
                <w:b/>
                <w:bCs/>
                <w:sz w:val="24"/>
                <w:szCs w:val="24"/>
              </w:rPr>
              <w:t>-</w:t>
            </w:r>
          </w:p>
        </w:tc>
      </w:tr>
      <w:tr w:rsidR="0033744B" w:rsidRPr="008F4F1D" w14:paraId="51B54B94" w14:textId="77777777" w:rsidTr="00893F96">
        <w:trPr>
          <w:trHeight w:val="300"/>
          <w:jc w:val="center"/>
        </w:trPr>
        <w:tc>
          <w:tcPr>
            <w:tcW w:w="2895" w:type="dxa"/>
            <w:gridSpan w:val="2"/>
            <w:vAlign w:val="center"/>
          </w:tcPr>
          <w:p w14:paraId="2F9F65C9" w14:textId="77777777" w:rsidR="0033744B" w:rsidRPr="002C002C" w:rsidRDefault="0033744B" w:rsidP="00893F96">
            <w:pPr>
              <w:jc w:val="center"/>
              <w:rPr>
                <w:rFonts w:ascii="Times New Roman" w:hAnsi="Times New Roman" w:cs="Times New Roman"/>
                <w:sz w:val="24"/>
                <w:szCs w:val="24"/>
              </w:rPr>
            </w:pPr>
            <w:r w:rsidRPr="002C002C">
              <w:rPr>
                <w:rFonts w:ascii="Times New Roman" w:hAnsi="Times New Roman" w:cs="Times New Roman"/>
                <w:sz w:val="24"/>
                <w:szCs w:val="24"/>
              </w:rPr>
              <w:t>AgSb</w:t>
            </w:r>
            <w:r w:rsidRPr="002C002C">
              <w:rPr>
                <w:rFonts w:ascii="Times New Roman" w:hAnsi="Times New Roman" w:cs="Times New Roman"/>
                <w:sz w:val="24"/>
                <w:szCs w:val="24"/>
                <w:vertAlign w:val="subscript"/>
              </w:rPr>
              <w:t>1.03</w:t>
            </w:r>
            <w:r w:rsidRPr="002C002C">
              <w:rPr>
                <w:rFonts w:ascii="Times New Roman" w:hAnsi="Times New Roman" w:cs="Times New Roman"/>
                <w:sz w:val="24"/>
                <w:szCs w:val="24"/>
              </w:rPr>
              <w:t>Cd</w:t>
            </w:r>
            <w:r w:rsidRPr="002C002C">
              <w:rPr>
                <w:rFonts w:ascii="Times New Roman" w:hAnsi="Times New Roman" w:cs="Times New Roman"/>
                <w:sz w:val="24"/>
                <w:szCs w:val="24"/>
                <w:vertAlign w:val="subscript"/>
              </w:rPr>
              <w:t>0.02</w:t>
            </w:r>
            <w:r w:rsidRPr="002C002C">
              <w:rPr>
                <w:rFonts w:ascii="Times New Roman" w:hAnsi="Times New Roman" w:cs="Times New Roman"/>
                <w:sz w:val="24"/>
                <w:szCs w:val="24"/>
              </w:rPr>
              <w:t>Te</w:t>
            </w:r>
            <w:r w:rsidRPr="002C002C">
              <w:rPr>
                <w:rFonts w:ascii="Times New Roman" w:hAnsi="Times New Roman" w:cs="Times New Roman"/>
                <w:sz w:val="24"/>
                <w:szCs w:val="24"/>
                <w:vertAlign w:val="subscript"/>
              </w:rPr>
              <w:t>2.06</w:t>
            </w:r>
          </w:p>
        </w:tc>
        <w:tc>
          <w:tcPr>
            <w:tcW w:w="720" w:type="dxa"/>
            <w:vAlign w:val="center"/>
          </w:tcPr>
          <w:p w14:paraId="1110A092" w14:textId="77777777" w:rsidR="0033744B" w:rsidRPr="002C002C" w:rsidRDefault="0033744B" w:rsidP="00893F96">
            <w:pPr>
              <w:jc w:val="center"/>
              <w:rPr>
                <w:rFonts w:ascii="Times New Roman" w:hAnsi="Times New Roman" w:cs="Times New Roman"/>
                <w:sz w:val="24"/>
                <w:szCs w:val="24"/>
              </w:rPr>
            </w:pPr>
            <w:r w:rsidRPr="002C002C">
              <w:rPr>
                <w:rFonts w:ascii="Times New Roman" w:hAnsi="Times New Roman" w:cs="Times New Roman"/>
                <w:sz w:val="24"/>
                <w:szCs w:val="24"/>
              </w:rPr>
              <w:t>1</w:t>
            </w:r>
          </w:p>
        </w:tc>
        <w:tc>
          <w:tcPr>
            <w:tcW w:w="1123" w:type="dxa"/>
            <w:vAlign w:val="center"/>
          </w:tcPr>
          <w:p w14:paraId="45ECBEA1" w14:textId="77777777" w:rsidR="0033744B" w:rsidRPr="002C002C" w:rsidRDefault="0033744B" w:rsidP="00893F96">
            <w:pPr>
              <w:jc w:val="center"/>
              <w:rPr>
                <w:rFonts w:ascii="Times New Roman" w:hAnsi="Times New Roman" w:cs="Times New Roman"/>
                <w:sz w:val="24"/>
                <w:szCs w:val="24"/>
              </w:rPr>
            </w:pPr>
            <w:r w:rsidRPr="002C002C">
              <w:rPr>
                <w:rFonts w:ascii="Times New Roman" w:hAnsi="Times New Roman" w:cs="Times New Roman"/>
                <w:sz w:val="24"/>
                <w:szCs w:val="24"/>
              </w:rPr>
              <w:t>1.01(3)</w:t>
            </w:r>
          </w:p>
        </w:tc>
        <w:tc>
          <w:tcPr>
            <w:tcW w:w="1123" w:type="dxa"/>
            <w:vAlign w:val="center"/>
          </w:tcPr>
          <w:p w14:paraId="265A0C2B" w14:textId="77777777" w:rsidR="0033744B" w:rsidRPr="002C002C" w:rsidRDefault="0033744B" w:rsidP="00893F96">
            <w:pPr>
              <w:jc w:val="center"/>
              <w:rPr>
                <w:rFonts w:ascii="Times New Roman" w:hAnsi="Times New Roman" w:cs="Times New Roman"/>
                <w:sz w:val="24"/>
                <w:szCs w:val="24"/>
              </w:rPr>
            </w:pPr>
            <w:r w:rsidRPr="002C002C">
              <w:rPr>
                <w:rFonts w:ascii="Times New Roman" w:hAnsi="Times New Roman" w:cs="Times New Roman"/>
                <w:sz w:val="24"/>
                <w:szCs w:val="24"/>
              </w:rPr>
              <w:t>1.96(9)</w:t>
            </w:r>
          </w:p>
        </w:tc>
        <w:tc>
          <w:tcPr>
            <w:tcW w:w="1123" w:type="dxa"/>
            <w:vAlign w:val="center"/>
          </w:tcPr>
          <w:p w14:paraId="679193C0" w14:textId="77777777" w:rsidR="0033744B" w:rsidRPr="002C002C" w:rsidRDefault="0033744B" w:rsidP="00893F96">
            <w:pPr>
              <w:jc w:val="center"/>
              <w:rPr>
                <w:rFonts w:ascii="Times New Roman" w:hAnsi="Times New Roman" w:cs="Times New Roman"/>
                <w:sz w:val="24"/>
                <w:szCs w:val="24"/>
              </w:rPr>
            </w:pPr>
            <w:r w:rsidRPr="002C002C">
              <w:rPr>
                <w:rFonts w:ascii="Times New Roman" w:hAnsi="Times New Roman" w:cs="Times New Roman"/>
                <w:sz w:val="24"/>
                <w:szCs w:val="24"/>
              </w:rPr>
              <w:t>1.94(3)</w:t>
            </w:r>
          </w:p>
        </w:tc>
        <w:tc>
          <w:tcPr>
            <w:tcW w:w="1123" w:type="dxa"/>
            <w:vAlign w:val="center"/>
          </w:tcPr>
          <w:p w14:paraId="56DE2D8D" w14:textId="77777777" w:rsidR="0033744B" w:rsidRPr="002C002C" w:rsidRDefault="0033744B" w:rsidP="00893F96">
            <w:pPr>
              <w:jc w:val="center"/>
              <w:rPr>
                <w:rFonts w:ascii="Times New Roman" w:hAnsi="Times New Roman" w:cs="Times New Roman"/>
                <w:sz w:val="24"/>
                <w:szCs w:val="24"/>
              </w:rPr>
            </w:pPr>
            <w:r w:rsidRPr="002C002C">
              <w:rPr>
                <w:rFonts w:ascii="Times New Roman" w:hAnsi="Times New Roman" w:cs="Times New Roman"/>
                <w:sz w:val="24"/>
                <w:szCs w:val="24"/>
              </w:rPr>
              <w:t>0.021(7)</w:t>
            </w:r>
          </w:p>
        </w:tc>
        <w:tc>
          <w:tcPr>
            <w:tcW w:w="1123" w:type="dxa"/>
            <w:vAlign w:val="center"/>
          </w:tcPr>
          <w:p w14:paraId="24865D48" w14:textId="77777777" w:rsidR="0033744B" w:rsidRPr="002C002C" w:rsidRDefault="0033744B" w:rsidP="00893F96">
            <w:pPr>
              <w:jc w:val="center"/>
              <w:rPr>
                <w:rFonts w:ascii="Times New Roman" w:hAnsi="Times New Roman" w:cs="Times New Roman"/>
                <w:b/>
                <w:bCs/>
                <w:sz w:val="24"/>
                <w:szCs w:val="24"/>
              </w:rPr>
            </w:pPr>
            <w:r w:rsidRPr="002C002C">
              <w:rPr>
                <w:rFonts w:ascii="Times New Roman" w:hAnsi="Times New Roman" w:cs="Times New Roman"/>
                <w:b/>
                <w:bCs/>
                <w:sz w:val="24"/>
                <w:szCs w:val="24"/>
              </w:rPr>
              <w:t>-</w:t>
            </w:r>
          </w:p>
        </w:tc>
      </w:tr>
      <w:tr w:rsidR="0033744B" w:rsidRPr="008F4F1D" w14:paraId="38ECFEE9" w14:textId="77777777" w:rsidTr="00893F96">
        <w:trPr>
          <w:trHeight w:val="300"/>
          <w:jc w:val="center"/>
        </w:trPr>
        <w:tc>
          <w:tcPr>
            <w:tcW w:w="2895" w:type="dxa"/>
            <w:gridSpan w:val="2"/>
            <w:vAlign w:val="center"/>
          </w:tcPr>
          <w:p w14:paraId="33213DFD" w14:textId="77777777" w:rsidR="0033744B" w:rsidRPr="002C002C" w:rsidRDefault="0033744B" w:rsidP="00893F96">
            <w:pPr>
              <w:jc w:val="center"/>
              <w:rPr>
                <w:rFonts w:ascii="Times New Roman" w:hAnsi="Times New Roman" w:cs="Times New Roman"/>
                <w:sz w:val="24"/>
                <w:szCs w:val="24"/>
              </w:rPr>
            </w:pPr>
            <w:r w:rsidRPr="002C002C">
              <w:rPr>
                <w:rFonts w:ascii="Times New Roman" w:hAnsi="Times New Roman" w:cs="Times New Roman"/>
                <w:sz w:val="24"/>
                <w:szCs w:val="24"/>
              </w:rPr>
              <w:t>AgSb</w:t>
            </w:r>
            <w:r w:rsidRPr="002C002C">
              <w:rPr>
                <w:rFonts w:ascii="Times New Roman" w:hAnsi="Times New Roman" w:cs="Times New Roman"/>
                <w:sz w:val="24"/>
                <w:szCs w:val="24"/>
                <w:vertAlign w:val="subscript"/>
              </w:rPr>
              <w:t>1.01</w:t>
            </w:r>
            <w:r w:rsidRPr="002C002C">
              <w:rPr>
                <w:rFonts w:ascii="Times New Roman" w:hAnsi="Times New Roman" w:cs="Times New Roman"/>
                <w:sz w:val="24"/>
                <w:szCs w:val="24"/>
              </w:rPr>
              <w:t>Cd</w:t>
            </w:r>
            <w:r w:rsidRPr="002C002C">
              <w:rPr>
                <w:rFonts w:ascii="Times New Roman" w:hAnsi="Times New Roman" w:cs="Times New Roman"/>
                <w:sz w:val="24"/>
                <w:szCs w:val="24"/>
                <w:vertAlign w:val="subscript"/>
              </w:rPr>
              <w:t>0.04</w:t>
            </w:r>
            <w:r w:rsidRPr="002C002C">
              <w:rPr>
                <w:rFonts w:ascii="Times New Roman" w:hAnsi="Times New Roman" w:cs="Times New Roman"/>
                <w:sz w:val="24"/>
                <w:szCs w:val="24"/>
              </w:rPr>
              <w:t>Te</w:t>
            </w:r>
            <w:r w:rsidRPr="002C002C">
              <w:rPr>
                <w:rFonts w:ascii="Times New Roman" w:hAnsi="Times New Roman" w:cs="Times New Roman"/>
                <w:sz w:val="24"/>
                <w:szCs w:val="24"/>
                <w:vertAlign w:val="subscript"/>
              </w:rPr>
              <w:t>2.06</w:t>
            </w:r>
          </w:p>
        </w:tc>
        <w:tc>
          <w:tcPr>
            <w:tcW w:w="720" w:type="dxa"/>
            <w:vAlign w:val="center"/>
          </w:tcPr>
          <w:p w14:paraId="1D53E8DB" w14:textId="77777777" w:rsidR="0033744B" w:rsidRPr="002C002C" w:rsidRDefault="0033744B" w:rsidP="00893F96">
            <w:pPr>
              <w:jc w:val="center"/>
              <w:rPr>
                <w:rFonts w:ascii="Times New Roman" w:hAnsi="Times New Roman" w:cs="Times New Roman"/>
                <w:sz w:val="24"/>
                <w:szCs w:val="24"/>
              </w:rPr>
            </w:pPr>
            <w:r w:rsidRPr="002C002C">
              <w:rPr>
                <w:rFonts w:ascii="Times New Roman" w:hAnsi="Times New Roman" w:cs="Times New Roman"/>
                <w:sz w:val="24"/>
                <w:szCs w:val="24"/>
              </w:rPr>
              <w:t>1</w:t>
            </w:r>
          </w:p>
        </w:tc>
        <w:tc>
          <w:tcPr>
            <w:tcW w:w="1123" w:type="dxa"/>
            <w:vAlign w:val="center"/>
          </w:tcPr>
          <w:p w14:paraId="3718DA26" w14:textId="77777777" w:rsidR="0033744B" w:rsidRPr="002C002C" w:rsidRDefault="0033744B" w:rsidP="00893F96">
            <w:pPr>
              <w:jc w:val="center"/>
              <w:rPr>
                <w:rFonts w:ascii="Times New Roman" w:hAnsi="Times New Roman" w:cs="Times New Roman"/>
                <w:sz w:val="24"/>
                <w:szCs w:val="24"/>
              </w:rPr>
            </w:pPr>
            <w:r w:rsidRPr="002C002C">
              <w:rPr>
                <w:rFonts w:ascii="Times New Roman" w:hAnsi="Times New Roman" w:cs="Times New Roman"/>
                <w:sz w:val="24"/>
                <w:szCs w:val="24"/>
              </w:rPr>
              <w:t>1.00(2)</w:t>
            </w:r>
          </w:p>
        </w:tc>
        <w:tc>
          <w:tcPr>
            <w:tcW w:w="1123" w:type="dxa"/>
            <w:vAlign w:val="center"/>
          </w:tcPr>
          <w:p w14:paraId="4F75AD4F" w14:textId="77777777" w:rsidR="0033744B" w:rsidRPr="002C002C" w:rsidRDefault="0033744B" w:rsidP="00893F96">
            <w:pPr>
              <w:jc w:val="center"/>
              <w:rPr>
                <w:rFonts w:ascii="Times New Roman" w:hAnsi="Times New Roman" w:cs="Times New Roman"/>
                <w:sz w:val="24"/>
                <w:szCs w:val="24"/>
              </w:rPr>
            </w:pPr>
            <w:r w:rsidRPr="002C002C">
              <w:rPr>
                <w:rFonts w:ascii="Times New Roman" w:hAnsi="Times New Roman" w:cs="Times New Roman"/>
                <w:sz w:val="24"/>
                <w:szCs w:val="24"/>
              </w:rPr>
              <w:t>1.96(7)</w:t>
            </w:r>
          </w:p>
        </w:tc>
        <w:tc>
          <w:tcPr>
            <w:tcW w:w="1123" w:type="dxa"/>
            <w:vAlign w:val="center"/>
          </w:tcPr>
          <w:p w14:paraId="708690CE" w14:textId="77777777" w:rsidR="0033744B" w:rsidRPr="002C002C" w:rsidRDefault="0033744B" w:rsidP="00893F96">
            <w:pPr>
              <w:jc w:val="center"/>
              <w:rPr>
                <w:rFonts w:ascii="Times New Roman" w:hAnsi="Times New Roman" w:cs="Times New Roman"/>
                <w:sz w:val="24"/>
                <w:szCs w:val="24"/>
              </w:rPr>
            </w:pPr>
            <w:r w:rsidRPr="002C002C">
              <w:rPr>
                <w:rFonts w:ascii="Times New Roman" w:hAnsi="Times New Roman" w:cs="Times New Roman"/>
                <w:sz w:val="24"/>
                <w:szCs w:val="24"/>
              </w:rPr>
              <w:t>1.96(1)</w:t>
            </w:r>
          </w:p>
        </w:tc>
        <w:tc>
          <w:tcPr>
            <w:tcW w:w="1123" w:type="dxa"/>
            <w:vAlign w:val="center"/>
          </w:tcPr>
          <w:p w14:paraId="756E1842" w14:textId="77777777" w:rsidR="0033744B" w:rsidRPr="002C002C" w:rsidRDefault="0033744B" w:rsidP="00893F96">
            <w:pPr>
              <w:jc w:val="center"/>
              <w:rPr>
                <w:rFonts w:ascii="Times New Roman" w:hAnsi="Times New Roman" w:cs="Times New Roman"/>
                <w:sz w:val="24"/>
                <w:szCs w:val="24"/>
              </w:rPr>
            </w:pPr>
            <w:r w:rsidRPr="002C002C">
              <w:rPr>
                <w:rFonts w:ascii="Times New Roman" w:hAnsi="Times New Roman" w:cs="Times New Roman"/>
                <w:sz w:val="24"/>
                <w:szCs w:val="24"/>
              </w:rPr>
              <w:t>0.047(7)</w:t>
            </w:r>
          </w:p>
        </w:tc>
        <w:tc>
          <w:tcPr>
            <w:tcW w:w="1123" w:type="dxa"/>
            <w:vAlign w:val="center"/>
          </w:tcPr>
          <w:p w14:paraId="1BA58BB2" w14:textId="77777777" w:rsidR="0033744B" w:rsidRPr="002C002C" w:rsidRDefault="0033744B" w:rsidP="00893F96">
            <w:pPr>
              <w:jc w:val="center"/>
              <w:rPr>
                <w:rFonts w:ascii="Times New Roman" w:hAnsi="Times New Roman" w:cs="Times New Roman"/>
                <w:b/>
                <w:bCs/>
                <w:sz w:val="24"/>
                <w:szCs w:val="24"/>
              </w:rPr>
            </w:pPr>
            <w:r w:rsidRPr="002C002C">
              <w:rPr>
                <w:rFonts w:ascii="Times New Roman" w:hAnsi="Times New Roman" w:cs="Times New Roman"/>
                <w:b/>
                <w:bCs/>
                <w:sz w:val="24"/>
                <w:szCs w:val="24"/>
              </w:rPr>
              <w:t>-</w:t>
            </w:r>
          </w:p>
        </w:tc>
      </w:tr>
      <w:tr w:rsidR="0033744B" w:rsidRPr="008F4F1D" w14:paraId="29105741" w14:textId="77777777" w:rsidTr="00893F96">
        <w:trPr>
          <w:trHeight w:val="300"/>
          <w:jc w:val="center"/>
        </w:trPr>
        <w:tc>
          <w:tcPr>
            <w:tcW w:w="2895" w:type="dxa"/>
            <w:gridSpan w:val="2"/>
            <w:vAlign w:val="center"/>
          </w:tcPr>
          <w:p w14:paraId="76FC02EA" w14:textId="77777777" w:rsidR="0033744B" w:rsidRPr="002C002C" w:rsidRDefault="0033744B" w:rsidP="00893F96">
            <w:pPr>
              <w:jc w:val="center"/>
              <w:rPr>
                <w:rFonts w:ascii="Times New Roman" w:hAnsi="Times New Roman" w:cs="Times New Roman"/>
                <w:sz w:val="24"/>
                <w:szCs w:val="24"/>
              </w:rPr>
            </w:pPr>
            <w:r w:rsidRPr="002C002C">
              <w:rPr>
                <w:rFonts w:ascii="Times New Roman" w:hAnsi="Times New Roman" w:cs="Times New Roman"/>
                <w:sz w:val="24"/>
                <w:szCs w:val="24"/>
              </w:rPr>
              <w:t>AgSb</w:t>
            </w:r>
            <w:r w:rsidRPr="002C002C">
              <w:rPr>
                <w:rFonts w:ascii="Times New Roman" w:hAnsi="Times New Roman" w:cs="Times New Roman"/>
                <w:sz w:val="24"/>
                <w:szCs w:val="24"/>
                <w:vertAlign w:val="subscript"/>
              </w:rPr>
              <w:t>0.99</w:t>
            </w:r>
            <w:r w:rsidRPr="002C002C">
              <w:rPr>
                <w:rFonts w:ascii="Times New Roman" w:hAnsi="Times New Roman" w:cs="Times New Roman"/>
                <w:sz w:val="24"/>
                <w:szCs w:val="24"/>
              </w:rPr>
              <w:t>Cd</w:t>
            </w:r>
            <w:r w:rsidRPr="002C002C">
              <w:rPr>
                <w:rFonts w:ascii="Times New Roman" w:hAnsi="Times New Roman" w:cs="Times New Roman"/>
                <w:sz w:val="24"/>
                <w:szCs w:val="24"/>
                <w:vertAlign w:val="subscript"/>
              </w:rPr>
              <w:t>0.06</w:t>
            </w:r>
            <w:r w:rsidRPr="002C002C">
              <w:rPr>
                <w:rFonts w:ascii="Times New Roman" w:hAnsi="Times New Roman" w:cs="Times New Roman"/>
                <w:sz w:val="24"/>
                <w:szCs w:val="24"/>
              </w:rPr>
              <w:t>Te</w:t>
            </w:r>
            <w:r w:rsidRPr="002C002C">
              <w:rPr>
                <w:rFonts w:ascii="Times New Roman" w:hAnsi="Times New Roman" w:cs="Times New Roman"/>
                <w:sz w:val="24"/>
                <w:szCs w:val="24"/>
                <w:vertAlign w:val="subscript"/>
              </w:rPr>
              <w:t>2.06</w:t>
            </w:r>
          </w:p>
        </w:tc>
        <w:tc>
          <w:tcPr>
            <w:tcW w:w="720" w:type="dxa"/>
            <w:vAlign w:val="center"/>
          </w:tcPr>
          <w:p w14:paraId="3D08B5C8" w14:textId="77777777" w:rsidR="0033744B" w:rsidRPr="002C002C" w:rsidRDefault="0033744B" w:rsidP="00893F96">
            <w:pPr>
              <w:jc w:val="center"/>
              <w:rPr>
                <w:rFonts w:ascii="Times New Roman" w:hAnsi="Times New Roman" w:cs="Times New Roman"/>
                <w:sz w:val="24"/>
                <w:szCs w:val="24"/>
              </w:rPr>
            </w:pPr>
            <w:r w:rsidRPr="002C002C">
              <w:rPr>
                <w:rFonts w:ascii="Times New Roman" w:hAnsi="Times New Roman" w:cs="Times New Roman"/>
                <w:sz w:val="24"/>
                <w:szCs w:val="24"/>
              </w:rPr>
              <w:t>1</w:t>
            </w:r>
          </w:p>
        </w:tc>
        <w:tc>
          <w:tcPr>
            <w:tcW w:w="1123" w:type="dxa"/>
            <w:vAlign w:val="center"/>
          </w:tcPr>
          <w:p w14:paraId="12328D5B" w14:textId="77777777" w:rsidR="0033744B" w:rsidRPr="002C002C" w:rsidRDefault="0033744B" w:rsidP="00893F96">
            <w:pPr>
              <w:jc w:val="center"/>
              <w:rPr>
                <w:rFonts w:ascii="Times New Roman" w:hAnsi="Times New Roman" w:cs="Times New Roman"/>
                <w:sz w:val="24"/>
                <w:szCs w:val="24"/>
              </w:rPr>
            </w:pPr>
            <w:r w:rsidRPr="002C002C">
              <w:rPr>
                <w:rFonts w:ascii="Times New Roman" w:hAnsi="Times New Roman" w:cs="Times New Roman"/>
                <w:sz w:val="24"/>
                <w:szCs w:val="24"/>
              </w:rPr>
              <w:t>1.00(4)</w:t>
            </w:r>
          </w:p>
        </w:tc>
        <w:tc>
          <w:tcPr>
            <w:tcW w:w="1123" w:type="dxa"/>
            <w:vAlign w:val="center"/>
          </w:tcPr>
          <w:p w14:paraId="38658B6A" w14:textId="77777777" w:rsidR="0033744B" w:rsidRPr="002C002C" w:rsidRDefault="0033744B" w:rsidP="00893F96">
            <w:pPr>
              <w:jc w:val="center"/>
              <w:rPr>
                <w:rFonts w:ascii="Times New Roman" w:hAnsi="Times New Roman" w:cs="Times New Roman"/>
                <w:sz w:val="24"/>
                <w:szCs w:val="24"/>
              </w:rPr>
            </w:pPr>
            <w:r w:rsidRPr="002C002C">
              <w:rPr>
                <w:rFonts w:ascii="Times New Roman" w:hAnsi="Times New Roman" w:cs="Times New Roman"/>
                <w:sz w:val="24"/>
                <w:szCs w:val="24"/>
              </w:rPr>
              <w:t>1.98(8)</w:t>
            </w:r>
          </w:p>
        </w:tc>
        <w:tc>
          <w:tcPr>
            <w:tcW w:w="1123" w:type="dxa"/>
            <w:vAlign w:val="center"/>
          </w:tcPr>
          <w:p w14:paraId="2AA2338E" w14:textId="77777777" w:rsidR="0033744B" w:rsidRPr="002C002C" w:rsidRDefault="0033744B" w:rsidP="00893F96">
            <w:pPr>
              <w:jc w:val="center"/>
              <w:rPr>
                <w:rFonts w:ascii="Times New Roman" w:hAnsi="Times New Roman" w:cs="Times New Roman"/>
                <w:sz w:val="24"/>
                <w:szCs w:val="24"/>
              </w:rPr>
            </w:pPr>
            <w:r w:rsidRPr="002C002C">
              <w:rPr>
                <w:rFonts w:ascii="Times New Roman" w:hAnsi="Times New Roman" w:cs="Times New Roman"/>
                <w:sz w:val="24"/>
                <w:szCs w:val="24"/>
              </w:rPr>
              <w:t>1.98(0)</w:t>
            </w:r>
          </w:p>
        </w:tc>
        <w:tc>
          <w:tcPr>
            <w:tcW w:w="1123" w:type="dxa"/>
            <w:vAlign w:val="center"/>
          </w:tcPr>
          <w:p w14:paraId="2BA0A475" w14:textId="77777777" w:rsidR="0033744B" w:rsidRPr="002C002C" w:rsidRDefault="0033744B" w:rsidP="00893F96">
            <w:pPr>
              <w:jc w:val="center"/>
              <w:rPr>
                <w:rFonts w:ascii="Times New Roman" w:hAnsi="Times New Roman" w:cs="Times New Roman"/>
                <w:sz w:val="24"/>
                <w:szCs w:val="24"/>
              </w:rPr>
            </w:pPr>
            <w:r w:rsidRPr="002C002C">
              <w:rPr>
                <w:rFonts w:ascii="Times New Roman" w:hAnsi="Times New Roman" w:cs="Times New Roman"/>
                <w:sz w:val="24"/>
                <w:szCs w:val="24"/>
              </w:rPr>
              <w:t>0.065(0)</w:t>
            </w:r>
          </w:p>
        </w:tc>
        <w:tc>
          <w:tcPr>
            <w:tcW w:w="1123" w:type="dxa"/>
            <w:vAlign w:val="center"/>
          </w:tcPr>
          <w:p w14:paraId="4CD1D620" w14:textId="77777777" w:rsidR="0033744B" w:rsidRPr="002C002C" w:rsidRDefault="0033744B" w:rsidP="00893F96">
            <w:pPr>
              <w:jc w:val="center"/>
              <w:rPr>
                <w:rFonts w:ascii="Times New Roman" w:hAnsi="Times New Roman" w:cs="Times New Roman"/>
                <w:b/>
                <w:bCs/>
                <w:sz w:val="24"/>
                <w:szCs w:val="24"/>
              </w:rPr>
            </w:pPr>
            <w:r w:rsidRPr="002C002C">
              <w:rPr>
                <w:rFonts w:ascii="Times New Roman" w:hAnsi="Times New Roman" w:cs="Times New Roman"/>
                <w:b/>
                <w:bCs/>
                <w:sz w:val="24"/>
                <w:szCs w:val="24"/>
              </w:rPr>
              <w:t>-</w:t>
            </w:r>
          </w:p>
        </w:tc>
      </w:tr>
      <w:tr w:rsidR="0033744B" w:rsidRPr="008F4F1D" w14:paraId="26EEA646" w14:textId="77777777" w:rsidTr="00893F96">
        <w:trPr>
          <w:trHeight w:val="300"/>
          <w:jc w:val="center"/>
        </w:trPr>
        <w:tc>
          <w:tcPr>
            <w:tcW w:w="2895" w:type="dxa"/>
            <w:gridSpan w:val="2"/>
            <w:vAlign w:val="center"/>
          </w:tcPr>
          <w:p w14:paraId="72F012FB" w14:textId="77777777" w:rsidR="0033744B" w:rsidRPr="002C002C" w:rsidRDefault="0033744B" w:rsidP="00893F96">
            <w:pPr>
              <w:jc w:val="center"/>
              <w:rPr>
                <w:rFonts w:ascii="Times New Roman" w:hAnsi="Times New Roman" w:cs="Times New Roman"/>
                <w:sz w:val="24"/>
                <w:szCs w:val="24"/>
              </w:rPr>
            </w:pPr>
            <w:r w:rsidRPr="002C002C">
              <w:rPr>
                <w:rFonts w:ascii="Times New Roman" w:hAnsi="Times New Roman" w:cs="Times New Roman"/>
                <w:sz w:val="24"/>
                <w:szCs w:val="24"/>
              </w:rPr>
              <w:t>AgSb</w:t>
            </w:r>
            <w:r w:rsidRPr="002C002C">
              <w:rPr>
                <w:rFonts w:ascii="Times New Roman" w:hAnsi="Times New Roman" w:cs="Times New Roman"/>
                <w:sz w:val="24"/>
                <w:szCs w:val="24"/>
                <w:vertAlign w:val="subscript"/>
              </w:rPr>
              <w:t>1.01</w:t>
            </w:r>
            <w:r w:rsidRPr="002C002C">
              <w:rPr>
                <w:rFonts w:ascii="Times New Roman" w:hAnsi="Times New Roman" w:cs="Times New Roman"/>
                <w:sz w:val="24"/>
                <w:szCs w:val="24"/>
              </w:rPr>
              <w:t>Cd</w:t>
            </w:r>
            <w:r w:rsidRPr="002C002C">
              <w:rPr>
                <w:rFonts w:ascii="Times New Roman" w:hAnsi="Times New Roman" w:cs="Times New Roman"/>
                <w:sz w:val="24"/>
                <w:szCs w:val="24"/>
                <w:vertAlign w:val="subscript"/>
              </w:rPr>
              <w:t>0.04</w:t>
            </w:r>
            <w:r w:rsidRPr="002C002C">
              <w:rPr>
                <w:rFonts w:ascii="Times New Roman" w:hAnsi="Times New Roman" w:cs="Times New Roman"/>
                <w:sz w:val="24"/>
                <w:szCs w:val="24"/>
              </w:rPr>
              <w:t>Te</w:t>
            </w:r>
            <w:r w:rsidRPr="002C002C">
              <w:rPr>
                <w:rFonts w:ascii="Times New Roman" w:hAnsi="Times New Roman" w:cs="Times New Roman"/>
                <w:sz w:val="24"/>
                <w:szCs w:val="24"/>
                <w:vertAlign w:val="subscript"/>
              </w:rPr>
              <w:t>2.01</w:t>
            </w:r>
            <w:r w:rsidRPr="002C002C">
              <w:rPr>
                <w:rFonts w:ascii="Times New Roman" w:hAnsi="Times New Roman" w:cs="Times New Roman"/>
                <w:sz w:val="24"/>
                <w:szCs w:val="24"/>
              </w:rPr>
              <w:t>Se</w:t>
            </w:r>
            <w:r w:rsidRPr="002C002C">
              <w:rPr>
                <w:rFonts w:ascii="Times New Roman" w:hAnsi="Times New Roman" w:cs="Times New Roman"/>
                <w:sz w:val="24"/>
                <w:szCs w:val="24"/>
                <w:vertAlign w:val="subscript"/>
              </w:rPr>
              <w:t>0.05</w:t>
            </w:r>
          </w:p>
        </w:tc>
        <w:tc>
          <w:tcPr>
            <w:tcW w:w="720" w:type="dxa"/>
            <w:vAlign w:val="center"/>
          </w:tcPr>
          <w:p w14:paraId="7F151420" w14:textId="77777777" w:rsidR="0033744B" w:rsidRPr="002C002C" w:rsidRDefault="0033744B" w:rsidP="00893F96">
            <w:pPr>
              <w:jc w:val="center"/>
              <w:rPr>
                <w:rFonts w:ascii="Times New Roman" w:hAnsi="Times New Roman" w:cs="Times New Roman"/>
                <w:sz w:val="24"/>
                <w:szCs w:val="24"/>
              </w:rPr>
            </w:pPr>
            <w:r w:rsidRPr="002C002C">
              <w:rPr>
                <w:rFonts w:ascii="Times New Roman" w:hAnsi="Times New Roman" w:cs="Times New Roman"/>
                <w:sz w:val="24"/>
                <w:szCs w:val="24"/>
              </w:rPr>
              <w:t>1</w:t>
            </w:r>
          </w:p>
        </w:tc>
        <w:tc>
          <w:tcPr>
            <w:tcW w:w="1123" w:type="dxa"/>
            <w:vAlign w:val="center"/>
          </w:tcPr>
          <w:p w14:paraId="66B21405" w14:textId="77777777" w:rsidR="0033744B" w:rsidRPr="002C002C" w:rsidRDefault="0033744B" w:rsidP="00893F96">
            <w:pPr>
              <w:jc w:val="center"/>
              <w:rPr>
                <w:rFonts w:ascii="Times New Roman" w:hAnsi="Times New Roman" w:cs="Times New Roman"/>
                <w:sz w:val="24"/>
                <w:szCs w:val="24"/>
              </w:rPr>
            </w:pPr>
            <w:r w:rsidRPr="002C002C">
              <w:rPr>
                <w:rFonts w:ascii="Times New Roman" w:hAnsi="Times New Roman" w:cs="Times New Roman"/>
                <w:sz w:val="24"/>
                <w:szCs w:val="24"/>
              </w:rPr>
              <w:t>0.98(9)</w:t>
            </w:r>
          </w:p>
        </w:tc>
        <w:tc>
          <w:tcPr>
            <w:tcW w:w="1123" w:type="dxa"/>
            <w:vAlign w:val="center"/>
          </w:tcPr>
          <w:p w14:paraId="58B70285" w14:textId="77777777" w:rsidR="0033744B" w:rsidRPr="002C002C" w:rsidRDefault="0033744B" w:rsidP="00893F96">
            <w:pPr>
              <w:jc w:val="center"/>
              <w:rPr>
                <w:rFonts w:ascii="Times New Roman" w:hAnsi="Times New Roman" w:cs="Times New Roman"/>
                <w:sz w:val="24"/>
                <w:szCs w:val="24"/>
              </w:rPr>
            </w:pPr>
            <w:r w:rsidRPr="002C002C">
              <w:rPr>
                <w:rFonts w:ascii="Times New Roman" w:hAnsi="Times New Roman" w:cs="Times New Roman"/>
                <w:sz w:val="24"/>
                <w:szCs w:val="24"/>
              </w:rPr>
              <w:t>1.98(5)</w:t>
            </w:r>
          </w:p>
        </w:tc>
        <w:tc>
          <w:tcPr>
            <w:tcW w:w="1123" w:type="dxa"/>
            <w:vAlign w:val="center"/>
          </w:tcPr>
          <w:p w14:paraId="7FE88812" w14:textId="77777777" w:rsidR="0033744B" w:rsidRPr="002C002C" w:rsidRDefault="0033744B" w:rsidP="00893F96">
            <w:pPr>
              <w:jc w:val="center"/>
              <w:rPr>
                <w:rFonts w:ascii="Times New Roman" w:hAnsi="Times New Roman" w:cs="Times New Roman"/>
                <w:sz w:val="24"/>
                <w:szCs w:val="24"/>
              </w:rPr>
            </w:pPr>
            <w:r w:rsidRPr="002C002C">
              <w:rPr>
                <w:rFonts w:ascii="Times New Roman" w:hAnsi="Times New Roman" w:cs="Times New Roman"/>
                <w:sz w:val="24"/>
                <w:szCs w:val="24"/>
              </w:rPr>
              <w:t>2.00(7)</w:t>
            </w:r>
          </w:p>
        </w:tc>
        <w:tc>
          <w:tcPr>
            <w:tcW w:w="1123" w:type="dxa"/>
            <w:vAlign w:val="center"/>
          </w:tcPr>
          <w:p w14:paraId="16B91FFD" w14:textId="77777777" w:rsidR="0033744B" w:rsidRPr="002C002C" w:rsidRDefault="0033744B" w:rsidP="00893F96">
            <w:pPr>
              <w:jc w:val="center"/>
              <w:rPr>
                <w:rFonts w:ascii="Times New Roman" w:hAnsi="Times New Roman" w:cs="Times New Roman"/>
                <w:sz w:val="24"/>
                <w:szCs w:val="24"/>
              </w:rPr>
            </w:pPr>
            <w:r w:rsidRPr="002C002C">
              <w:rPr>
                <w:rFonts w:ascii="Times New Roman" w:hAnsi="Times New Roman" w:cs="Times New Roman"/>
                <w:sz w:val="24"/>
                <w:szCs w:val="24"/>
              </w:rPr>
              <w:t>0.035(1)</w:t>
            </w:r>
          </w:p>
        </w:tc>
        <w:tc>
          <w:tcPr>
            <w:tcW w:w="1123" w:type="dxa"/>
            <w:vAlign w:val="center"/>
          </w:tcPr>
          <w:p w14:paraId="570CF3B7" w14:textId="77777777" w:rsidR="0033744B" w:rsidRPr="002C002C" w:rsidRDefault="0033744B" w:rsidP="00893F96">
            <w:pPr>
              <w:jc w:val="center"/>
              <w:rPr>
                <w:rFonts w:ascii="Times New Roman" w:hAnsi="Times New Roman" w:cs="Times New Roman"/>
                <w:sz w:val="24"/>
                <w:szCs w:val="24"/>
              </w:rPr>
            </w:pPr>
            <w:r w:rsidRPr="002C002C">
              <w:rPr>
                <w:rFonts w:ascii="Times New Roman" w:hAnsi="Times New Roman" w:cs="Times New Roman"/>
                <w:sz w:val="24"/>
                <w:szCs w:val="24"/>
              </w:rPr>
              <w:t>0.043(1)</w:t>
            </w:r>
          </w:p>
        </w:tc>
      </w:tr>
      <w:tr w:rsidR="0033744B" w:rsidRPr="008F4F1D" w14:paraId="2BE9D6CC" w14:textId="77777777" w:rsidTr="00893F96">
        <w:trPr>
          <w:trHeight w:val="300"/>
          <w:jc w:val="center"/>
        </w:trPr>
        <w:tc>
          <w:tcPr>
            <w:tcW w:w="2895" w:type="dxa"/>
            <w:gridSpan w:val="2"/>
            <w:vAlign w:val="center"/>
          </w:tcPr>
          <w:p w14:paraId="2C6D8966" w14:textId="77777777" w:rsidR="0033744B" w:rsidRPr="002C002C" w:rsidRDefault="0033744B" w:rsidP="00893F96">
            <w:pPr>
              <w:jc w:val="center"/>
              <w:rPr>
                <w:rFonts w:ascii="Times New Roman" w:hAnsi="Times New Roman" w:cs="Times New Roman"/>
                <w:sz w:val="24"/>
                <w:szCs w:val="24"/>
              </w:rPr>
            </w:pPr>
            <w:r w:rsidRPr="002C002C">
              <w:rPr>
                <w:rFonts w:ascii="Times New Roman" w:hAnsi="Times New Roman" w:cs="Times New Roman"/>
                <w:sz w:val="24"/>
                <w:szCs w:val="24"/>
              </w:rPr>
              <w:t>AgSb</w:t>
            </w:r>
            <w:r w:rsidRPr="002C002C">
              <w:rPr>
                <w:rFonts w:ascii="Times New Roman" w:hAnsi="Times New Roman" w:cs="Times New Roman"/>
                <w:sz w:val="24"/>
                <w:szCs w:val="24"/>
                <w:vertAlign w:val="subscript"/>
              </w:rPr>
              <w:t>1.01</w:t>
            </w:r>
            <w:r w:rsidRPr="002C002C">
              <w:rPr>
                <w:rFonts w:ascii="Times New Roman" w:hAnsi="Times New Roman" w:cs="Times New Roman"/>
                <w:sz w:val="24"/>
                <w:szCs w:val="24"/>
              </w:rPr>
              <w:t>Cd</w:t>
            </w:r>
            <w:r w:rsidRPr="002C002C">
              <w:rPr>
                <w:rFonts w:ascii="Times New Roman" w:hAnsi="Times New Roman" w:cs="Times New Roman"/>
                <w:sz w:val="24"/>
                <w:szCs w:val="24"/>
                <w:vertAlign w:val="subscript"/>
              </w:rPr>
              <w:t>0.04</w:t>
            </w:r>
            <w:r w:rsidRPr="002C002C">
              <w:rPr>
                <w:rFonts w:ascii="Times New Roman" w:hAnsi="Times New Roman" w:cs="Times New Roman"/>
                <w:sz w:val="24"/>
                <w:szCs w:val="24"/>
              </w:rPr>
              <w:t>Te</w:t>
            </w:r>
            <w:r w:rsidRPr="002C002C">
              <w:rPr>
                <w:rFonts w:ascii="Times New Roman" w:hAnsi="Times New Roman" w:cs="Times New Roman"/>
                <w:sz w:val="24"/>
                <w:szCs w:val="24"/>
                <w:vertAlign w:val="subscript"/>
              </w:rPr>
              <w:t>1.96</w:t>
            </w:r>
            <w:r w:rsidRPr="002C002C">
              <w:rPr>
                <w:rFonts w:ascii="Times New Roman" w:hAnsi="Times New Roman" w:cs="Times New Roman"/>
                <w:sz w:val="24"/>
                <w:szCs w:val="24"/>
              </w:rPr>
              <w:t>Se</w:t>
            </w:r>
            <w:r w:rsidRPr="002C002C">
              <w:rPr>
                <w:rFonts w:ascii="Times New Roman" w:hAnsi="Times New Roman" w:cs="Times New Roman"/>
                <w:sz w:val="24"/>
                <w:szCs w:val="24"/>
                <w:vertAlign w:val="subscript"/>
              </w:rPr>
              <w:t>0.1</w:t>
            </w:r>
          </w:p>
        </w:tc>
        <w:tc>
          <w:tcPr>
            <w:tcW w:w="720" w:type="dxa"/>
            <w:vAlign w:val="center"/>
          </w:tcPr>
          <w:p w14:paraId="013CC9DA" w14:textId="77777777" w:rsidR="0033744B" w:rsidRPr="002C002C" w:rsidRDefault="0033744B" w:rsidP="00893F96">
            <w:pPr>
              <w:jc w:val="center"/>
              <w:rPr>
                <w:rFonts w:ascii="Times New Roman" w:hAnsi="Times New Roman" w:cs="Times New Roman"/>
                <w:sz w:val="24"/>
                <w:szCs w:val="24"/>
              </w:rPr>
            </w:pPr>
            <w:r w:rsidRPr="002C002C">
              <w:rPr>
                <w:rFonts w:ascii="Times New Roman" w:hAnsi="Times New Roman" w:cs="Times New Roman"/>
                <w:sz w:val="24"/>
                <w:szCs w:val="24"/>
              </w:rPr>
              <w:t>1</w:t>
            </w:r>
          </w:p>
        </w:tc>
        <w:tc>
          <w:tcPr>
            <w:tcW w:w="1123" w:type="dxa"/>
            <w:vAlign w:val="center"/>
          </w:tcPr>
          <w:p w14:paraId="141861BA" w14:textId="77777777" w:rsidR="0033744B" w:rsidRPr="002C002C" w:rsidRDefault="0033744B" w:rsidP="00893F96">
            <w:pPr>
              <w:jc w:val="center"/>
              <w:rPr>
                <w:rFonts w:ascii="Times New Roman" w:hAnsi="Times New Roman" w:cs="Times New Roman"/>
                <w:sz w:val="24"/>
                <w:szCs w:val="24"/>
              </w:rPr>
            </w:pPr>
            <w:r w:rsidRPr="002C002C">
              <w:rPr>
                <w:rFonts w:ascii="Times New Roman" w:hAnsi="Times New Roman" w:cs="Times New Roman"/>
                <w:sz w:val="24"/>
                <w:szCs w:val="24"/>
              </w:rPr>
              <w:t>1.02(2)</w:t>
            </w:r>
          </w:p>
        </w:tc>
        <w:tc>
          <w:tcPr>
            <w:tcW w:w="1123" w:type="dxa"/>
            <w:vAlign w:val="center"/>
          </w:tcPr>
          <w:p w14:paraId="0669D286" w14:textId="77777777" w:rsidR="0033744B" w:rsidRPr="002C002C" w:rsidRDefault="0033744B" w:rsidP="00893F96">
            <w:pPr>
              <w:jc w:val="center"/>
              <w:rPr>
                <w:rFonts w:ascii="Times New Roman" w:hAnsi="Times New Roman" w:cs="Times New Roman"/>
                <w:sz w:val="24"/>
                <w:szCs w:val="24"/>
              </w:rPr>
            </w:pPr>
            <w:r w:rsidRPr="002C002C">
              <w:rPr>
                <w:rFonts w:ascii="Times New Roman" w:hAnsi="Times New Roman" w:cs="Times New Roman"/>
                <w:sz w:val="24"/>
                <w:szCs w:val="24"/>
              </w:rPr>
              <w:t>1.99(8)</w:t>
            </w:r>
          </w:p>
        </w:tc>
        <w:tc>
          <w:tcPr>
            <w:tcW w:w="1123" w:type="dxa"/>
            <w:vAlign w:val="center"/>
          </w:tcPr>
          <w:p w14:paraId="24BE1544" w14:textId="77777777" w:rsidR="0033744B" w:rsidRPr="002C002C" w:rsidRDefault="0033744B" w:rsidP="00893F96">
            <w:pPr>
              <w:jc w:val="center"/>
              <w:rPr>
                <w:rFonts w:ascii="Times New Roman" w:hAnsi="Times New Roman" w:cs="Times New Roman"/>
                <w:sz w:val="24"/>
                <w:szCs w:val="24"/>
              </w:rPr>
            </w:pPr>
            <w:r w:rsidRPr="002C002C">
              <w:rPr>
                <w:rFonts w:ascii="Times New Roman" w:hAnsi="Times New Roman" w:cs="Times New Roman"/>
                <w:sz w:val="24"/>
                <w:szCs w:val="24"/>
              </w:rPr>
              <w:t>1.95(5)</w:t>
            </w:r>
          </w:p>
        </w:tc>
        <w:tc>
          <w:tcPr>
            <w:tcW w:w="1123" w:type="dxa"/>
            <w:vAlign w:val="center"/>
          </w:tcPr>
          <w:p w14:paraId="2B42A4D6" w14:textId="77777777" w:rsidR="0033744B" w:rsidRPr="002C002C" w:rsidRDefault="0033744B" w:rsidP="00893F96">
            <w:pPr>
              <w:jc w:val="center"/>
              <w:rPr>
                <w:rFonts w:ascii="Times New Roman" w:hAnsi="Times New Roman" w:cs="Times New Roman"/>
                <w:sz w:val="24"/>
                <w:szCs w:val="24"/>
              </w:rPr>
            </w:pPr>
            <w:r w:rsidRPr="002C002C">
              <w:rPr>
                <w:rFonts w:ascii="Times New Roman" w:hAnsi="Times New Roman" w:cs="Times New Roman"/>
                <w:sz w:val="24"/>
                <w:szCs w:val="24"/>
              </w:rPr>
              <w:t>0.046(7)</w:t>
            </w:r>
          </w:p>
        </w:tc>
        <w:tc>
          <w:tcPr>
            <w:tcW w:w="1123" w:type="dxa"/>
            <w:vAlign w:val="center"/>
          </w:tcPr>
          <w:p w14:paraId="36BA80BE" w14:textId="77777777" w:rsidR="0033744B" w:rsidRPr="002C002C" w:rsidRDefault="0033744B" w:rsidP="00893F96">
            <w:pPr>
              <w:jc w:val="center"/>
              <w:rPr>
                <w:rFonts w:ascii="Times New Roman" w:hAnsi="Times New Roman" w:cs="Times New Roman"/>
                <w:sz w:val="24"/>
                <w:szCs w:val="24"/>
              </w:rPr>
            </w:pPr>
            <w:r w:rsidRPr="002C002C">
              <w:rPr>
                <w:rFonts w:ascii="Times New Roman" w:hAnsi="Times New Roman" w:cs="Times New Roman"/>
                <w:sz w:val="24"/>
                <w:szCs w:val="24"/>
              </w:rPr>
              <w:t>0.116(4)</w:t>
            </w:r>
          </w:p>
        </w:tc>
      </w:tr>
      <w:tr w:rsidR="0033744B" w:rsidRPr="008F4F1D" w14:paraId="015D2ED8" w14:textId="77777777" w:rsidTr="00893F96">
        <w:trPr>
          <w:trHeight w:val="300"/>
          <w:jc w:val="center"/>
        </w:trPr>
        <w:tc>
          <w:tcPr>
            <w:tcW w:w="2895" w:type="dxa"/>
            <w:gridSpan w:val="2"/>
            <w:vAlign w:val="center"/>
          </w:tcPr>
          <w:p w14:paraId="44E22321" w14:textId="77777777" w:rsidR="0033744B" w:rsidRPr="002C002C" w:rsidRDefault="0033744B" w:rsidP="00893F96">
            <w:pPr>
              <w:jc w:val="center"/>
              <w:rPr>
                <w:rFonts w:ascii="Times New Roman" w:hAnsi="Times New Roman" w:cs="Times New Roman"/>
                <w:sz w:val="24"/>
                <w:szCs w:val="24"/>
                <w:vertAlign w:val="subscript"/>
              </w:rPr>
            </w:pPr>
            <w:r w:rsidRPr="002C002C">
              <w:rPr>
                <w:rFonts w:ascii="Times New Roman" w:hAnsi="Times New Roman" w:cs="Times New Roman"/>
                <w:sz w:val="24"/>
                <w:szCs w:val="24"/>
              </w:rPr>
              <w:t>AgSb</w:t>
            </w:r>
            <w:r w:rsidRPr="002C002C">
              <w:rPr>
                <w:rFonts w:ascii="Times New Roman" w:hAnsi="Times New Roman" w:cs="Times New Roman"/>
                <w:sz w:val="24"/>
                <w:szCs w:val="24"/>
                <w:vertAlign w:val="subscript"/>
              </w:rPr>
              <w:t>1.01</w:t>
            </w:r>
            <w:r w:rsidRPr="002C002C">
              <w:rPr>
                <w:rFonts w:ascii="Times New Roman" w:hAnsi="Times New Roman" w:cs="Times New Roman"/>
                <w:sz w:val="24"/>
                <w:szCs w:val="24"/>
              </w:rPr>
              <w:t>Cd</w:t>
            </w:r>
            <w:r w:rsidRPr="002C002C">
              <w:rPr>
                <w:rFonts w:ascii="Times New Roman" w:hAnsi="Times New Roman" w:cs="Times New Roman"/>
                <w:sz w:val="24"/>
                <w:szCs w:val="24"/>
                <w:vertAlign w:val="subscript"/>
              </w:rPr>
              <w:t>0.04</w:t>
            </w:r>
            <w:r w:rsidRPr="002C002C">
              <w:rPr>
                <w:rFonts w:ascii="Times New Roman" w:hAnsi="Times New Roman" w:cs="Times New Roman"/>
                <w:sz w:val="24"/>
                <w:szCs w:val="24"/>
              </w:rPr>
              <w:t>Te</w:t>
            </w:r>
            <w:r w:rsidRPr="002C002C">
              <w:rPr>
                <w:rFonts w:ascii="Times New Roman" w:hAnsi="Times New Roman" w:cs="Times New Roman"/>
                <w:sz w:val="24"/>
                <w:szCs w:val="24"/>
                <w:vertAlign w:val="subscript"/>
              </w:rPr>
              <w:t>1.91</w:t>
            </w:r>
            <w:r w:rsidRPr="002C002C">
              <w:rPr>
                <w:rFonts w:ascii="Times New Roman" w:hAnsi="Times New Roman" w:cs="Times New Roman"/>
                <w:sz w:val="24"/>
                <w:szCs w:val="24"/>
              </w:rPr>
              <w:t>Se</w:t>
            </w:r>
            <w:r w:rsidRPr="002C002C">
              <w:rPr>
                <w:rFonts w:ascii="Times New Roman" w:hAnsi="Times New Roman" w:cs="Times New Roman"/>
                <w:sz w:val="24"/>
                <w:szCs w:val="24"/>
                <w:vertAlign w:val="subscript"/>
              </w:rPr>
              <w:t>0.15</w:t>
            </w:r>
          </w:p>
        </w:tc>
        <w:tc>
          <w:tcPr>
            <w:tcW w:w="720" w:type="dxa"/>
            <w:vAlign w:val="center"/>
          </w:tcPr>
          <w:p w14:paraId="326A8CB8" w14:textId="77777777" w:rsidR="0033744B" w:rsidRPr="002C002C" w:rsidRDefault="0033744B" w:rsidP="00893F96">
            <w:pPr>
              <w:jc w:val="center"/>
              <w:rPr>
                <w:rFonts w:ascii="Times New Roman" w:hAnsi="Times New Roman" w:cs="Times New Roman"/>
                <w:sz w:val="24"/>
                <w:szCs w:val="24"/>
              </w:rPr>
            </w:pPr>
            <w:r w:rsidRPr="002C002C">
              <w:rPr>
                <w:rFonts w:ascii="Times New Roman" w:hAnsi="Times New Roman" w:cs="Times New Roman"/>
                <w:sz w:val="24"/>
                <w:szCs w:val="24"/>
              </w:rPr>
              <w:t>1</w:t>
            </w:r>
          </w:p>
        </w:tc>
        <w:tc>
          <w:tcPr>
            <w:tcW w:w="1123" w:type="dxa"/>
            <w:vAlign w:val="center"/>
          </w:tcPr>
          <w:p w14:paraId="3CA53F9E" w14:textId="77777777" w:rsidR="0033744B" w:rsidRPr="002C002C" w:rsidRDefault="0033744B" w:rsidP="00893F96">
            <w:pPr>
              <w:jc w:val="center"/>
              <w:rPr>
                <w:rFonts w:ascii="Times New Roman" w:hAnsi="Times New Roman" w:cs="Times New Roman"/>
                <w:sz w:val="24"/>
                <w:szCs w:val="24"/>
              </w:rPr>
            </w:pPr>
            <w:r w:rsidRPr="002C002C">
              <w:rPr>
                <w:rFonts w:ascii="Times New Roman" w:hAnsi="Times New Roman" w:cs="Times New Roman"/>
                <w:sz w:val="24"/>
                <w:szCs w:val="24"/>
              </w:rPr>
              <w:t>1.03(0)</w:t>
            </w:r>
          </w:p>
        </w:tc>
        <w:tc>
          <w:tcPr>
            <w:tcW w:w="1123" w:type="dxa"/>
            <w:vAlign w:val="center"/>
          </w:tcPr>
          <w:p w14:paraId="2A8662E5" w14:textId="77777777" w:rsidR="0033744B" w:rsidRPr="002C002C" w:rsidRDefault="0033744B" w:rsidP="00893F96">
            <w:pPr>
              <w:jc w:val="center"/>
              <w:rPr>
                <w:rFonts w:ascii="Times New Roman" w:hAnsi="Times New Roman" w:cs="Times New Roman"/>
                <w:sz w:val="24"/>
                <w:szCs w:val="24"/>
              </w:rPr>
            </w:pPr>
            <w:r w:rsidRPr="002C002C">
              <w:rPr>
                <w:rFonts w:ascii="Times New Roman" w:hAnsi="Times New Roman" w:cs="Times New Roman"/>
                <w:sz w:val="24"/>
                <w:szCs w:val="24"/>
              </w:rPr>
              <w:t>1.98(8)</w:t>
            </w:r>
          </w:p>
        </w:tc>
        <w:tc>
          <w:tcPr>
            <w:tcW w:w="1123" w:type="dxa"/>
            <w:vAlign w:val="center"/>
          </w:tcPr>
          <w:p w14:paraId="008CC483" w14:textId="77777777" w:rsidR="0033744B" w:rsidRPr="002C002C" w:rsidRDefault="0033744B" w:rsidP="00893F96">
            <w:pPr>
              <w:jc w:val="center"/>
              <w:rPr>
                <w:rFonts w:ascii="Times New Roman" w:hAnsi="Times New Roman" w:cs="Times New Roman"/>
                <w:sz w:val="24"/>
                <w:szCs w:val="24"/>
              </w:rPr>
            </w:pPr>
            <w:r w:rsidRPr="002C002C">
              <w:rPr>
                <w:rFonts w:ascii="Times New Roman" w:hAnsi="Times New Roman" w:cs="Times New Roman"/>
                <w:sz w:val="24"/>
                <w:szCs w:val="24"/>
              </w:rPr>
              <w:t>1.92(9)</w:t>
            </w:r>
          </w:p>
        </w:tc>
        <w:tc>
          <w:tcPr>
            <w:tcW w:w="1123" w:type="dxa"/>
            <w:vAlign w:val="center"/>
          </w:tcPr>
          <w:p w14:paraId="335B767C" w14:textId="77777777" w:rsidR="0033744B" w:rsidRPr="002C002C" w:rsidRDefault="0033744B" w:rsidP="00893F96">
            <w:pPr>
              <w:jc w:val="center"/>
              <w:rPr>
                <w:rFonts w:ascii="Times New Roman" w:hAnsi="Times New Roman" w:cs="Times New Roman"/>
                <w:sz w:val="24"/>
                <w:szCs w:val="24"/>
              </w:rPr>
            </w:pPr>
            <w:r w:rsidRPr="002C002C">
              <w:rPr>
                <w:rFonts w:ascii="Times New Roman" w:hAnsi="Times New Roman" w:cs="Times New Roman"/>
                <w:sz w:val="24"/>
                <w:szCs w:val="24"/>
              </w:rPr>
              <w:t>0.045(3)</w:t>
            </w:r>
          </w:p>
        </w:tc>
        <w:tc>
          <w:tcPr>
            <w:tcW w:w="1123" w:type="dxa"/>
            <w:vAlign w:val="center"/>
          </w:tcPr>
          <w:p w14:paraId="56DD42EC" w14:textId="77777777" w:rsidR="0033744B" w:rsidRPr="002C002C" w:rsidRDefault="0033744B" w:rsidP="00893F96">
            <w:pPr>
              <w:jc w:val="center"/>
              <w:rPr>
                <w:rFonts w:ascii="Times New Roman" w:hAnsi="Times New Roman" w:cs="Times New Roman"/>
                <w:sz w:val="24"/>
                <w:szCs w:val="24"/>
              </w:rPr>
            </w:pPr>
            <w:r w:rsidRPr="002C002C">
              <w:rPr>
                <w:rFonts w:ascii="Times New Roman" w:hAnsi="Times New Roman" w:cs="Times New Roman"/>
                <w:sz w:val="24"/>
                <w:szCs w:val="24"/>
              </w:rPr>
              <w:t>0.170(6)</w:t>
            </w:r>
          </w:p>
        </w:tc>
      </w:tr>
      <w:tr w:rsidR="0033744B" w:rsidRPr="008F4F1D" w14:paraId="36C98F37" w14:textId="77777777" w:rsidTr="00893F96">
        <w:trPr>
          <w:trHeight w:val="300"/>
          <w:jc w:val="center"/>
        </w:trPr>
        <w:tc>
          <w:tcPr>
            <w:tcW w:w="2895" w:type="dxa"/>
            <w:gridSpan w:val="2"/>
            <w:vAlign w:val="center"/>
          </w:tcPr>
          <w:p w14:paraId="6EDABAD4" w14:textId="77777777" w:rsidR="0033744B" w:rsidRPr="002C002C" w:rsidRDefault="0033744B" w:rsidP="00893F96">
            <w:pPr>
              <w:jc w:val="center"/>
              <w:rPr>
                <w:rFonts w:ascii="Times New Roman" w:hAnsi="Times New Roman" w:cs="Times New Roman"/>
                <w:sz w:val="24"/>
                <w:szCs w:val="24"/>
              </w:rPr>
            </w:pPr>
            <w:r w:rsidRPr="002C002C">
              <w:rPr>
                <w:rFonts w:ascii="Times New Roman" w:hAnsi="Times New Roman" w:cs="Times New Roman"/>
                <w:sz w:val="24"/>
                <w:szCs w:val="24"/>
              </w:rPr>
              <w:t>AgSb</w:t>
            </w:r>
            <w:r w:rsidRPr="002C002C">
              <w:rPr>
                <w:rFonts w:ascii="Times New Roman" w:hAnsi="Times New Roman" w:cs="Times New Roman"/>
                <w:sz w:val="24"/>
                <w:szCs w:val="24"/>
                <w:vertAlign w:val="subscript"/>
              </w:rPr>
              <w:t>1.01</w:t>
            </w:r>
            <w:r w:rsidRPr="002C002C">
              <w:rPr>
                <w:rFonts w:ascii="Times New Roman" w:hAnsi="Times New Roman" w:cs="Times New Roman"/>
                <w:sz w:val="24"/>
                <w:szCs w:val="24"/>
              </w:rPr>
              <w:t>Cd</w:t>
            </w:r>
            <w:r w:rsidRPr="002C002C">
              <w:rPr>
                <w:rFonts w:ascii="Times New Roman" w:hAnsi="Times New Roman" w:cs="Times New Roman"/>
                <w:sz w:val="24"/>
                <w:szCs w:val="24"/>
                <w:vertAlign w:val="subscript"/>
              </w:rPr>
              <w:t>0.04</w:t>
            </w:r>
            <w:r w:rsidRPr="002C002C">
              <w:rPr>
                <w:rFonts w:ascii="Times New Roman" w:hAnsi="Times New Roman" w:cs="Times New Roman"/>
                <w:sz w:val="24"/>
                <w:szCs w:val="24"/>
              </w:rPr>
              <w:t>Te</w:t>
            </w:r>
            <w:r w:rsidRPr="002C002C">
              <w:rPr>
                <w:rFonts w:ascii="Times New Roman" w:hAnsi="Times New Roman" w:cs="Times New Roman"/>
                <w:sz w:val="24"/>
                <w:szCs w:val="24"/>
                <w:vertAlign w:val="subscript"/>
              </w:rPr>
              <w:t>1.86</w:t>
            </w:r>
            <w:r w:rsidRPr="002C002C">
              <w:rPr>
                <w:rFonts w:ascii="Times New Roman" w:hAnsi="Times New Roman" w:cs="Times New Roman"/>
                <w:sz w:val="24"/>
                <w:szCs w:val="24"/>
              </w:rPr>
              <w:t>Se</w:t>
            </w:r>
            <w:r w:rsidRPr="002C002C">
              <w:rPr>
                <w:rFonts w:ascii="Times New Roman" w:hAnsi="Times New Roman" w:cs="Times New Roman"/>
                <w:sz w:val="24"/>
                <w:szCs w:val="24"/>
                <w:vertAlign w:val="subscript"/>
              </w:rPr>
              <w:t>0.2</w:t>
            </w:r>
          </w:p>
        </w:tc>
        <w:tc>
          <w:tcPr>
            <w:tcW w:w="720" w:type="dxa"/>
            <w:vAlign w:val="center"/>
          </w:tcPr>
          <w:p w14:paraId="583E5738" w14:textId="77777777" w:rsidR="0033744B" w:rsidRPr="002C002C" w:rsidRDefault="0033744B" w:rsidP="00893F96">
            <w:pPr>
              <w:jc w:val="center"/>
              <w:rPr>
                <w:rFonts w:ascii="Times New Roman" w:hAnsi="Times New Roman" w:cs="Times New Roman"/>
                <w:sz w:val="24"/>
                <w:szCs w:val="24"/>
              </w:rPr>
            </w:pPr>
            <w:r w:rsidRPr="002C002C">
              <w:rPr>
                <w:rFonts w:ascii="Times New Roman" w:hAnsi="Times New Roman" w:cs="Times New Roman"/>
                <w:sz w:val="24"/>
                <w:szCs w:val="24"/>
              </w:rPr>
              <w:t>1</w:t>
            </w:r>
          </w:p>
        </w:tc>
        <w:tc>
          <w:tcPr>
            <w:tcW w:w="1123" w:type="dxa"/>
            <w:vAlign w:val="center"/>
          </w:tcPr>
          <w:p w14:paraId="6AA4DCA1" w14:textId="77777777" w:rsidR="0033744B" w:rsidRPr="002C002C" w:rsidRDefault="0033744B" w:rsidP="00893F96">
            <w:pPr>
              <w:jc w:val="center"/>
              <w:rPr>
                <w:rFonts w:ascii="Times New Roman" w:hAnsi="Times New Roman" w:cs="Times New Roman"/>
                <w:sz w:val="24"/>
                <w:szCs w:val="24"/>
              </w:rPr>
            </w:pPr>
            <w:r w:rsidRPr="002C002C">
              <w:rPr>
                <w:rFonts w:ascii="Times New Roman" w:hAnsi="Times New Roman" w:cs="Times New Roman"/>
                <w:sz w:val="24"/>
                <w:szCs w:val="24"/>
              </w:rPr>
              <w:t>1.08(2)</w:t>
            </w:r>
          </w:p>
        </w:tc>
        <w:tc>
          <w:tcPr>
            <w:tcW w:w="1123" w:type="dxa"/>
            <w:vAlign w:val="center"/>
          </w:tcPr>
          <w:p w14:paraId="51B0EBCC" w14:textId="77777777" w:rsidR="0033744B" w:rsidRPr="002C002C" w:rsidRDefault="0033744B" w:rsidP="00893F96">
            <w:pPr>
              <w:jc w:val="center"/>
              <w:rPr>
                <w:rFonts w:ascii="Times New Roman" w:hAnsi="Times New Roman" w:cs="Times New Roman"/>
                <w:sz w:val="24"/>
                <w:szCs w:val="24"/>
              </w:rPr>
            </w:pPr>
            <w:r w:rsidRPr="002C002C">
              <w:rPr>
                <w:rFonts w:ascii="Times New Roman" w:hAnsi="Times New Roman" w:cs="Times New Roman"/>
                <w:sz w:val="24"/>
                <w:szCs w:val="24"/>
              </w:rPr>
              <w:t>2.02(8)</w:t>
            </w:r>
          </w:p>
        </w:tc>
        <w:tc>
          <w:tcPr>
            <w:tcW w:w="1123" w:type="dxa"/>
            <w:vAlign w:val="center"/>
          </w:tcPr>
          <w:p w14:paraId="0B52CCC0" w14:textId="77777777" w:rsidR="0033744B" w:rsidRPr="002C002C" w:rsidRDefault="0033744B" w:rsidP="00893F96">
            <w:pPr>
              <w:jc w:val="center"/>
              <w:rPr>
                <w:rFonts w:ascii="Times New Roman" w:hAnsi="Times New Roman" w:cs="Times New Roman"/>
                <w:sz w:val="24"/>
                <w:szCs w:val="24"/>
              </w:rPr>
            </w:pPr>
            <w:r w:rsidRPr="002C002C">
              <w:rPr>
                <w:rFonts w:ascii="Times New Roman" w:hAnsi="Times New Roman" w:cs="Times New Roman"/>
                <w:sz w:val="24"/>
                <w:szCs w:val="24"/>
              </w:rPr>
              <w:t>1.87(4)</w:t>
            </w:r>
          </w:p>
        </w:tc>
        <w:tc>
          <w:tcPr>
            <w:tcW w:w="1123" w:type="dxa"/>
            <w:vAlign w:val="center"/>
          </w:tcPr>
          <w:p w14:paraId="02859AD9" w14:textId="77777777" w:rsidR="0033744B" w:rsidRPr="002C002C" w:rsidRDefault="0033744B" w:rsidP="00893F96">
            <w:pPr>
              <w:jc w:val="center"/>
              <w:rPr>
                <w:rFonts w:ascii="Times New Roman" w:hAnsi="Times New Roman" w:cs="Times New Roman"/>
                <w:sz w:val="24"/>
                <w:szCs w:val="24"/>
              </w:rPr>
            </w:pPr>
            <w:r w:rsidRPr="002C002C">
              <w:rPr>
                <w:rFonts w:ascii="Times New Roman" w:hAnsi="Times New Roman" w:cs="Times New Roman"/>
                <w:sz w:val="24"/>
                <w:szCs w:val="24"/>
              </w:rPr>
              <w:t>0.040(7)</w:t>
            </w:r>
          </w:p>
        </w:tc>
        <w:tc>
          <w:tcPr>
            <w:tcW w:w="1123" w:type="dxa"/>
            <w:vAlign w:val="center"/>
          </w:tcPr>
          <w:p w14:paraId="5A923A0B" w14:textId="77777777" w:rsidR="0033744B" w:rsidRPr="002C002C" w:rsidRDefault="0033744B" w:rsidP="00893F96">
            <w:pPr>
              <w:jc w:val="center"/>
              <w:rPr>
                <w:rFonts w:ascii="Times New Roman" w:hAnsi="Times New Roman" w:cs="Times New Roman"/>
                <w:sz w:val="24"/>
                <w:szCs w:val="24"/>
              </w:rPr>
            </w:pPr>
            <w:r w:rsidRPr="002C002C">
              <w:rPr>
                <w:rFonts w:ascii="Times New Roman" w:hAnsi="Times New Roman" w:cs="Times New Roman"/>
                <w:sz w:val="24"/>
                <w:szCs w:val="24"/>
              </w:rPr>
              <w:t>0.202(7)</w:t>
            </w:r>
          </w:p>
        </w:tc>
      </w:tr>
    </w:tbl>
    <w:p w14:paraId="6D880BF1" w14:textId="77777777" w:rsidR="0033744B" w:rsidRPr="002C002C" w:rsidRDefault="0033744B" w:rsidP="0033744B">
      <w:pPr>
        <w:rPr>
          <w:rFonts w:ascii="Times New Roman" w:hAnsi="Times New Roman" w:cs="Times New Roman"/>
          <w:sz w:val="24"/>
          <w:szCs w:val="24"/>
        </w:rPr>
      </w:pPr>
    </w:p>
    <w:p w14:paraId="173F0A06" w14:textId="77777777" w:rsidR="0033744B" w:rsidRPr="002C002C" w:rsidRDefault="0033744B" w:rsidP="0033744B">
      <w:pPr>
        <w:rPr>
          <w:rFonts w:ascii="Times New Roman" w:hAnsi="Times New Roman" w:cs="Times New Roman"/>
          <w:sz w:val="24"/>
          <w:szCs w:val="24"/>
        </w:rPr>
      </w:pPr>
    </w:p>
    <w:p w14:paraId="68704A30" w14:textId="77777777" w:rsidR="0033744B" w:rsidRPr="002C002C" w:rsidRDefault="0033744B" w:rsidP="0033744B">
      <w:pPr>
        <w:rPr>
          <w:rFonts w:ascii="Times New Roman" w:hAnsi="Times New Roman" w:cs="Times New Roman"/>
          <w:sz w:val="24"/>
          <w:szCs w:val="24"/>
        </w:rPr>
      </w:pPr>
    </w:p>
    <w:p w14:paraId="36DB149D" w14:textId="77777777" w:rsidR="0033744B" w:rsidRPr="002C002C" w:rsidRDefault="0033744B" w:rsidP="0033744B">
      <w:pPr>
        <w:rPr>
          <w:rFonts w:ascii="Times New Roman" w:hAnsi="Times New Roman" w:cs="Times New Roman"/>
          <w:sz w:val="24"/>
          <w:szCs w:val="24"/>
        </w:rPr>
      </w:pPr>
    </w:p>
    <w:p w14:paraId="0DB2AA92" w14:textId="77777777" w:rsidR="0033744B" w:rsidRPr="002C002C" w:rsidRDefault="0033744B" w:rsidP="0033744B">
      <w:pPr>
        <w:rPr>
          <w:rFonts w:ascii="Times New Roman" w:hAnsi="Times New Roman" w:cs="Times New Roman"/>
          <w:sz w:val="24"/>
          <w:szCs w:val="24"/>
        </w:rPr>
      </w:pPr>
    </w:p>
    <w:p w14:paraId="1A466D38" w14:textId="77777777" w:rsidR="0033744B" w:rsidRPr="002C002C" w:rsidRDefault="0033744B" w:rsidP="0033744B">
      <w:pPr>
        <w:rPr>
          <w:rFonts w:ascii="Times New Roman" w:hAnsi="Times New Roman" w:cs="Times New Roman"/>
          <w:sz w:val="24"/>
          <w:szCs w:val="24"/>
        </w:rPr>
      </w:pPr>
    </w:p>
    <w:p w14:paraId="1AD8D071" w14:textId="77777777" w:rsidR="0033744B" w:rsidRPr="002C002C" w:rsidRDefault="0033744B" w:rsidP="0033744B">
      <w:pPr>
        <w:rPr>
          <w:rFonts w:ascii="Times New Roman" w:hAnsi="Times New Roman" w:cs="Times New Roman"/>
          <w:sz w:val="24"/>
          <w:szCs w:val="24"/>
        </w:rPr>
      </w:pPr>
    </w:p>
    <w:p w14:paraId="0AC14364" w14:textId="77777777" w:rsidR="0033744B" w:rsidRPr="002C002C" w:rsidRDefault="0033744B" w:rsidP="0033744B">
      <w:pPr>
        <w:rPr>
          <w:rFonts w:ascii="Times New Roman" w:hAnsi="Times New Roman" w:cs="Times New Roman"/>
          <w:sz w:val="24"/>
          <w:szCs w:val="24"/>
        </w:rPr>
      </w:pPr>
    </w:p>
    <w:p w14:paraId="3342F99E" w14:textId="77777777" w:rsidR="0033744B" w:rsidRPr="002C002C" w:rsidRDefault="0033744B" w:rsidP="0033744B">
      <w:pPr>
        <w:rPr>
          <w:rFonts w:ascii="Times New Roman" w:hAnsi="Times New Roman" w:cs="Times New Roman"/>
          <w:sz w:val="24"/>
          <w:szCs w:val="24"/>
        </w:rPr>
      </w:pPr>
    </w:p>
    <w:p w14:paraId="2B6EF545" w14:textId="77777777" w:rsidR="0033744B" w:rsidRPr="002C002C" w:rsidRDefault="0033744B" w:rsidP="0033744B">
      <w:pPr>
        <w:rPr>
          <w:rFonts w:ascii="Times New Roman" w:hAnsi="Times New Roman" w:cs="Times New Roman"/>
          <w:sz w:val="24"/>
          <w:szCs w:val="24"/>
        </w:rPr>
      </w:pPr>
    </w:p>
    <w:p w14:paraId="5AC42DDC" w14:textId="77777777" w:rsidR="0033744B" w:rsidRPr="002C002C" w:rsidRDefault="0033744B" w:rsidP="0033744B">
      <w:pPr>
        <w:rPr>
          <w:rFonts w:ascii="Times New Roman" w:hAnsi="Times New Roman" w:cs="Times New Roman"/>
          <w:sz w:val="24"/>
          <w:szCs w:val="24"/>
        </w:rPr>
      </w:pPr>
    </w:p>
    <w:p w14:paraId="73F5ADEE" w14:textId="77777777" w:rsidR="0033744B" w:rsidRPr="002C002C" w:rsidRDefault="0033744B" w:rsidP="0033744B">
      <w:pPr>
        <w:rPr>
          <w:rFonts w:ascii="Times New Roman" w:hAnsi="Times New Roman" w:cs="Times New Roman"/>
          <w:sz w:val="24"/>
          <w:szCs w:val="24"/>
        </w:rPr>
      </w:pPr>
    </w:p>
    <w:p w14:paraId="331E8A2F" w14:textId="77777777" w:rsidR="0033744B" w:rsidRPr="002C002C" w:rsidRDefault="0033744B" w:rsidP="0033744B">
      <w:pPr>
        <w:rPr>
          <w:rFonts w:ascii="Times New Roman" w:hAnsi="Times New Roman" w:cs="Times New Roman"/>
          <w:sz w:val="24"/>
          <w:szCs w:val="24"/>
        </w:rPr>
      </w:pPr>
    </w:p>
    <w:p w14:paraId="35A7F754" w14:textId="77777777" w:rsidR="0033744B" w:rsidRPr="002C002C" w:rsidRDefault="0033744B" w:rsidP="0033744B">
      <w:pPr>
        <w:rPr>
          <w:rFonts w:ascii="Times New Roman" w:hAnsi="Times New Roman" w:cs="Times New Roman"/>
          <w:sz w:val="24"/>
          <w:szCs w:val="24"/>
        </w:rPr>
      </w:pPr>
    </w:p>
    <w:p w14:paraId="07C82B95" w14:textId="77777777" w:rsidR="0033744B" w:rsidRPr="002C002C" w:rsidRDefault="0033744B" w:rsidP="0033744B">
      <w:pPr>
        <w:rPr>
          <w:rFonts w:ascii="Times New Roman" w:hAnsi="Times New Roman" w:cs="Times New Roman"/>
          <w:sz w:val="24"/>
          <w:szCs w:val="24"/>
        </w:rPr>
      </w:pPr>
    </w:p>
    <w:p w14:paraId="253CB358" w14:textId="77777777" w:rsidR="0033744B" w:rsidRPr="002C002C" w:rsidRDefault="0033744B" w:rsidP="0033744B">
      <w:pPr>
        <w:rPr>
          <w:rFonts w:ascii="Times New Roman" w:hAnsi="Times New Roman" w:cs="Times New Roman"/>
          <w:sz w:val="24"/>
          <w:szCs w:val="24"/>
        </w:rPr>
      </w:pPr>
    </w:p>
    <w:p w14:paraId="24B903FF" w14:textId="77777777" w:rsidR="0033744B" w:rsidRPr="002C002C" w:rsidRDefault="0033744B" w:rsidP="0033744B">
      <w:pPr>
        <w:rPr>
          <w:rFonts w:ascii="Times New Roman" w:hAnsi="Times New Roman" w:cs="Times New Roman"/>
          <w:sz w:val="24"/>
          <w:szCs w:val="24"/>
        </w:rPr>
      </w:pPr>
    </w:p>
    <w:p w14:paraId="68DB1CFC" w14:textId="77777777" w:rsidR="0033744B" w:rsidRPr="002C002C" w:rsidRDefault="0033744B" w:rsidP="0033744B">
      <w:pPr>
        <w:rPr>
          <w:rFonts w:ascii="Times New Roman" w:hAnsi="Times New Roman" w:cs="Times New Roman"/>
          <w:sz w:val="24"/>
          <w:szCs w:val="24"/>
        </w:rPr>
      </w:pPr>
    </w:p>
    <w:p w14:paraId="38F3D719" w14:textId="77777777" w:rsidR="0033744B" w:rsidRPr="002C002C" w:rsidRDefault="0033744B" w:rsidP="0033744B">
      <w:pPr>
        <w:rPr>
          <w:rFonts w:ascii="Times New Roman" w:hAnsi="Times New Roman" w:cs="Times New Roman"/>
          <w:sz w:val="24"/>
          <w:szCs w:val="24"/>
        </w:rPr>
      </w:pPr>
    </w:p>
    <w:p w14:paraId="7D8FB4F7" w14:textId="77777777" w:rsidR="0033744B" w:rsidRPr="002C002C" w:rsidRDefault="0033744B" w:rsidP="0033744B">
      <w:pPr>
        <w:rPr>
          <w:rFonts w:ascii="Times New Roman" w:hAnsi="Times New Roman" w:cs="Times New Roman"/>
          <w:sz w:val="24"/>
          <w:szCs w:val="24"/>
        </w:rPr>
      </w:pPr>
    </w:p>
    <w:p w14:paraId="0D1E7499" w14:textId="77777777" w:rsidR="0033744B" w:rsidRPr="002C002C" w:rsidRDefault="0033744B" w:rsidP="0033744B">
      <w:pPr>
        <w:rPr>
          <w:rFonts w:ascii="Times New Roman" w:hAnsi="Times New Roman" w:cs="Times New Roman"/>
          <w:sz w:val="24"/>
          <w:szCs w:val="24"/>
        </w:rPr>
      </w:pPr>
    </w:p>
    <w:p w14:paraId="646BD7A3" w14:textId="77777777" w:rsidR="0033744B" w:rsidRPr="002C002C" w:rsidRDefault="0033744B" w:rsidP="0033744B">
      <w:pPr>
        <w:rPr>
          <w:rFonts w:ascii="Times New Roman" w:hAnsi="Times New Roman" w:cs="Times New Roman"/>
          <w:sz w:val="24"/>
          <w:szCs w:val="24"/>
        </w:rPr>
      </w:pPr>
    </w:p>
    <w:p w14:paraId="183C820D" w14:textId="77777777" w:rsidR="0033744B" w:rsidRPr="002C002C" w:rsidRDefault="0033744B" w:rsidP="0033744B">
      <w:pPr>
        <w:rPr>
          <w:rFonts w:ascii="Times New Roman" w:hAnsi="Times New Roman" w:cs="Times New Roman"/>
          <w:sz w:val="24"/>
          <w:szCs w:val="24"/>
        </w:rPr>
      </w:pPr>
    </w:p>
    <w:p w14:paraId="6455ED89" w14:textId="77777777" w:rsidR="0033744B" w:rsidRPr="002C002C" w:rsidRDefault="0033744B" w:rsidP="0033744B">
      <w:pPr>
        <w:rPr>
          <w:rFonts w:ascii="Times New Roman" w:hAnsi="Times New Roman" w:cs="Times New Roman"/>
          <w:sz w:val="24"/>
          <w:szCs w:val="24"/>
        </w:rPr>
      </w:pPr>
    </w:p>
    <w:p w14:paraId="1410045A" w14:textId="77777777" w:rsidR="002C5337" w:rsidRDefault="002C5337" w:rsidP="0033744B">
      <w:pPr>
        <w:jc w:val="both"/>
        <w:rPr>
          <w:rFonts w:ascii="Times New Roman" w:hAnsi="Times New Roman" w:cs="Times New Roman"/>
          <w:sz w:val="24"/>
          <w:szCs w:val="24"/>
        </w:rPr>
      </w:pPr>
    </w:p>
    <w:p w14:paraId="3A8331E8" w14:textId="56D71366" w:rsidR="0033744B" w:rsidRPr="002C002C" w:rsidRDefault="0033744B" w:rsidP="0033744B">
      <w:pPr>
        <w:jc w:val="both"/>
        <w:rPr>
          <w:rFonts w:ascii="Times New Roman" w:hAnsi="Times New Roman" w:cs="Times New Roman"/>
          <w:b/>
          <w:bCs/>
          <w:sz w:val="24"/>
          <w:szCs w:val="24"/>
        </w:rPr>
      </w:pPr>
      <w:r w:rsidRPr="002C002C">
        <w:rPr>
          <w:rFonts w:ascii="Times New Roman" w:hAnsi="Times New Roman" w:cs="Times New Roman"/>
          <w:b/>
          <w:bCs/>
          <w:sz w:val="24"/>
          <w:szCs w:val="24"/>
        </w:rPr>
        <w:t>Supplementary Section S3: Detailed analysis of XRD and EBSD of AgSbTe</w:t>
      </w:r>
      <w:r w:rsidRPr="002C002C">
        <w:rPr>
          <w:rFonts w:ascii="Times New Roman" w:hAnsi="Times New Roman" w:cs="Times New Roman"/>
          <w:b/>
          <w:bCs/>
          <w:sz w:val="24"/>
          <w:szCs w:val="24"/>
          <w:vertAlign w:val="subscript"/>
        </w:rPr>
        <w:t xml:space="preserve">2 </w:t>
      </w:r>
      <w:r w:rsidRPr="002C002C">
        <w:rPr>
          <w:rFonts w:ascii="Times New Roman" w:hAnsi="Times New Roman" w:cs="Times New Roman"/>
          <w:b/>
          <w:bCs/>
          <w:sz w:val="24"/>
          <w:szCs w:val="24"/>
        </w:rPr>
        <w:t>samples</w:t>
      </w:r>
    </w:p>
    <w:p w14:paraId="561E5C5C" w14:textId="77777777" w:rsidR="0033744B" w:rsidRPr="002C002C" w:rsidRDefault="0033744B" w:rsidP="0033744B">
      <w:pPr>
        <w:rPr>
          <w:rFonts w:ascii="Times New Roman" w:hAnsi="Times New Roman" w:cs="Times New Roman"/>
          <w:sz w:val="24"/>
          <w:szCs w:val="24"/>
        </w:rPr>
      </w:pPr>
    </w:p>
    <w:tbl>
      <w:tblPr>
        <w:tblStyle w:val="TableGrid"/>
        <w:tblW w:w="9850"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50"/>
      </w:tblGrid>
      <w:tr w:rsidR="0033744B" w:rsidRPr="008F4F1D" w14:paraId="13BE0EC2" w14:textId="77777777" w:rsidTr="00893F96">
        <w:trPr>
          <w:jc w:val="center"/>
        </w:trPr>
        <w:tc>
          <w:tcPr>
            <w:tcW w:w="9850" w:type="dxa"/>
          </w:tcPr>
          <w:p w14:paraId="65CA0F69" w14:textId="3F0CE512" w:rsidR="0033744B" w:rsidRPr="002C002C" w:rsidRDefault="0033744B" w:rsidP="00893F96">
            <w:pPr>
              <w:rPr>
                <w:rFonts w:ascii="Times New Roman" w:hAnsi="Times New Roman" w:cs="Times New Roman"/>
                <w:sz w:val="24"/>
                <w:szCs w:val="24"/>
              </w:rPr>
            </w:pPr>
            <w:r w:rsidRPr="002C002C">
              <w:rPr>
                <w:rFonts w:ascii="Times New Roman" w:hAnsi="Times New Roman" w:cs="Times New Roman"/>
                <w:noProof/>
                <w:sz w:val="24"/>
                <w:szCs w:val="24"/>
              </w:rPr>
              <w:lastRenderedPageBreak/>
              <w:drawing>
                <wp:inline distT="0" distB="0" distL="0" distR="0" wp14:anchorId="76A0FEE6" wp14:editId="195FA8EE">
                  <wp:extent cx="5731510" cy="2351405"/>
                  <wp:effectExtent l="0" t="0" r="0" b="0"/>
                  <wp:docPr id="157719040" name="图片 1" descr="图片包含 图表&#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719040" name="图片 1" descr="图片包含 图表&#10;&#10;AI 生成的内容可能不正确。"/>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731510" cy="2351405"/>
                          </a:xfrm>
                          <a:prstGeom prst="rect">
                            <a:avLst/>
                          </a:prstGeom>
                        </pic:spPr>
                      </pic:pic>
                    </a:graphicData>
                  </a:graphic>
                </wp:inline>
              </w:drawing>
            </w:r>
          </w:p>
        </w:tc>
      </w:tr>
      <w:tr w:rsidR="0033744B" w:rsidRPr="008F4F1D" w14:paraId="6DDD8050" w14:textId="77777777" w:rsidTr="006723FE">
        <w:trPr>
          <w:trHeight w:val="56"/>
          <w:jc w:val="center"/>
        </w:trPr>
        <w:tc>
          <w:tcPr>
            <w:tcW w:w="9850" w:type="dxa"/>
          </w:tcPr>
          <w:p w14:paraId="7D48D342" w14:textId="77777777" w:rsidR="0033744B" w:rsidRPr="002C002C" w:rsidRDefault="0033744B" w:rsidP="00893F96">
            <w:pPr>
              <w:rPr>
                <w:rFonts w:ascii="Times New Roman" w:hAnsi="Times New Roman" w:cs="Times New Roman"/>
                <w:sz w:val="24"/>
                <w:szCs w:val="24"/>
              </w:rPr>
            </w:pPr>
            <w:r w:rsidRPr="002C002C">
              <w:rPr>
                <w:rFonts w:ascii="Times New Roman" w:hAnsi="Times New Roman" w:cs="Times New Roman"/>
                <w:b/>
                <w:bCs/>
                <w:sz w:val="24"/>
                <w:szCs w:val="24"/>
              </w:rPr>
              <w:t>Fig. S3. Structural evolution of AgSbTe</w:t>
            </w:r>
            <w:r w:rsidRPr="002C002C">
              <w:rPr>
                <w:rFonts w:ascii="Times New Roman" w:hAnsi="Times New Roman" w:cs="Times New Roman"/>
                <w:b/>
                <w:bCs/>
                <w:sz w:val="24"/>
                <w:szCs w:val="24"/>
                <w:vertAlign w:val="subscript"/>
              </w:rPr>
              <w:t>2</w:t>
            </w:r>
            <w:r w:rsidRPr="002C002C">
              <w:rPr>
                <w:rFonts w:ascii="Times New Roman" w:hAnsi="Times New Roman" w:cs="Times New Roman"/>
                <w:b/>
                <w:bCs/>
                <w:sz w:val="24"/>
                <w:szCs w:val="24"/>
              </w:rPr>
              <w:t xml:space="preserve"> in DJS.  Unindexed peaks represent cubic phase AgSbTe</w:t>
            </w:r>
            <w:r w:rsidRPr="002C002C">
              <w:rPr>
                <w:rFonts w:ascii="Times New Roman" w:hAnsi="Times New Roman" w:cs="Times New Roman"/>
                <w:b/>
                <w:bCs/>
                <w:sz w:val="24"/>
                <w:szCs w:val="24"/>
                <w:vertAlign w:val="subscript"/>
              </w:rPr>
              <w:t>2</w:t>
            </w:r>
            <w:r w:rsidRPr="002C002C">
              <w:rPr>
                <w:rFonts w:ascii="Times New Roman" w:hAnsi="Times New Roman" w:cs="Times New Roman"/>
                <w:b/>
                <w:bCs/>
                <w:sz w:val="24"/>
                <w:szCs w:val="24"/>
              </w:rPr>
              <w:t>. (A)</w:t>
            </w:r>
            <w:r w:rsidRPr="002C002C">
              <w:rPr>
                <w:rFonts w:ascii="Times New Roman" w:hAnsi="Times New Roman" w:cs="Times New Roman"/>
                <w:sz w:val="24"/>
                <w:szCs w:val="24"/>
              </w:rPr>
              <w:t xml:space="preserve"> Phase evolution over time in DJS; </w:t>
            </w:r>
            <w:r w:rsidRPr="002C002C">
              <w:rPr>
                <w:rFonts w:ascii="Times New Roman" w:hAnsi="Times New Roman" w:cs="Times New Roman"/>
                <w:b/>
                <w:bCs/>
                <w:sz w:val="24"/>
                <w:szCs w:val="24"/>
              </w:rPr>
              <w:t>(B)</w:t>
            </w:r>
            <w:r w:rsidRPr="002C002C">
              <w:rPr>
                <w:rFonts w:ascii="Times New Roman" w:hAnsi="Times New Roman" w:cs="Times New Roman"/>
                <w:sz w:val="24"/>
                <w:szCs w:val="24"/>
              </w:rPr>
              <w:t xml:space="preserve"> Indexed impurity of ball milling precursor in zoom-in figure from 2θ of 20°- 50°.</w:t>
            </w:r>
          </w:p>
        </w:tc>
      </w:tr>
    </w:tbl>
    <w:p w14:paraId="65906848" w14:textId="77777777" w:rsidR="0033744B" w:rsidRPr="002C002C" w:rsidRDefault="0033744B" w:rsidP="0033744B">
      <w:pPr>
        <w:rPr>
          <w:rFonts w:ascii="Times New Roman" w:hAnsi="Times New Roman" w:cs="Times New Roman"/>
          <w:sz w:val="24"/>
          <w:szCs w:val="24"/>
        </w:rPr>
      </w:pPr>
    </w:p>
    <w:p w14:paraId="6FFD8FA9" w14:textId="77777777" w:rsidR="0033744B" w:rsidRPr="002C002C" w:rsidRDefault="0033744B" w:rsidP="0033744B">
      <w:pPr>
        <w:jc w:val="both"/>
        <w:rPr>
          <w:rFonts w:ascii="Times New Roman" w:hAnsi="Times New Roman" w:cs="Times New Roman"/>
          <w:sz w:val="24"/>
          <w:szCs w:val="24"/>
        </w:rPr>
      </w:pPr>
    </w:p>
    <w:p w14:paraId="6D7D29BF" w14:textId="77777777" w:rsidR="0033744B" w:rsidRPr="002C002C" w:rsidRDefault="0033744B" w:rsidP="0033744B">
      <w:pPr>
        <w:jc w:val="both"/>
        <w:rPr>
          <w:rFonts w:ascii="Times New Roman" w:hAnsi="Times New Roman" w:cs="Times New Roman"/>
          <w:sz w:val="24"/>
          <w:szCs w:val="24"/>
        </w:rPr>
      </w:pPr>
    </w:p>
    <w:p w14:paraId="75B77F31" w14:textId="77777777" w:rsidR="0033744B" w:rsidRPr="002C002C" w:rsidRDefault="0033744B" w:rsidP="0033744B">
      <w:pPr>
        <w:jc w:val="both"/>
        <w:rPr>
          <w:rFonts w:ascii="Times New Roman" w:hAnsi="Times New Roman" w:cs="Times New Roman"/>
          <w:sz w:val="24"/>
          <w:szCs w:val="24"/>
        </w:rPr>
      </w:pPr>
    </w:p>
    <w:p w14:paraId="1BAD3A41" w14:textId="32477BA2" w:rsidR="0033744B" w:rsidRPr="002C002C" w:rsidRDefault="0033744B" w:rsidP="0033744B">
      <w:pPr>
        <w:jc w:val="both"/>
        <w:rPr>
          <w:rFonts w:ascii="Times New Roman" w:hAnsi="Times New Roman" w:cs="Times New Roman"/>
          <w:sz w:val="24"/>
          <w:szCs w:val="24"/>
        </w:rPr>
      </w:pPr>
      <w:r w:rsidRPr="002C002C">
        <w:rPr>
          <w:rFonts w:ascii="Times New Roman" w:hAnsi="Times New Roman" w:cs="Times New Roman"/>
          <w:sz w:val="24"/>
          <w:szCs w:val="24"/>
        </w:rPr>
        <w:t xml:space="preserve">The structure of </w:t>
      </w:r>
      <w:r w:rsidRPr="002C002C">
        <w:rPr>
          <w:rFonts w:ascii="Times New Roman" w:hAnsi="Times New Roman" w:cs="Times New Roman"/>
          <w:color w:val="000000" w:themeColor="text1"/>
          <w:sz w:val="24"/>
          <w:szCs w:val="24"/>
        </w:rPr>
        <w:t>Cd-doped</w:t>
      </w:r>
      <w:r w:rsidRPr="002C002C">
        <w:rPr>
          <w:rFonts w:ascii="Times New Roman" w:hAnsi="Times New Roman" w:cs="Times New Roman"/>
          <w:color w:val="000000" w:themeColor="text1"/>
          <w:sz w:val="24"/>
          <w:szCs w:val="24"/>
          <w:vertAlign w:val="subscript"/>
        </w:rPr>
        <w:t xml:space="preserve"> </w:t>
      </w:r>
      <w:r w:rsidRPr="002C002C">
        <w:rPr>
          <w:rFonts w:ascii="Times New Roman" w:hAnsi="Times New Roman" w:cs="Times New Roman"/>
          <w:color w:val="000000" w:themeColor="text1"/>
          <w:sz w:val="24"/>
          <w:szCs w:val="24"/>
        </w:rPr>
        <w:t>AgSb</w:t>
      </w:r>
      <w:r w:rsidRPr="002C002C">
        <w:rPr>
          <w:rFonts w:ascii="Times New Roman" w:hAnsi="Times New Roman" w:cs="Times New Roman"/>
          <w:color w:val="000000" w:themeColor="text1"/>
          <w:sz w:val="24"/>
          <w:szCs w:val="24"/>
          <w:vertAlign w:val="subscript"/>
        </w:rPr>
        <w:t>1.01</w:t>
      </w:r>
      <w:r w:rsidRPr="002C002C">
        <w:rPr>
          <w:rFonts w:ascii="Times New Roman" w:hAnsi="Times New Roman" w:cs="Times New Roman"/>
          <w:color w:val="000000" w:themeColor="text1"/>
          <w:sz w:val="24"/>
          <w:szCs w:val="24"/>
        </w:rPr>
        <w:t>Cd</w:t>
      </w:r>
      <w:r w:rsidRPr="002C002C">
        <w:rPr>
          <w:rFonts w:ascii="Times New Roman" w:hAnsi="Times New Roman" w:cs="Times New Roman"/>
          <w:color w:val="000000" w:themeColor="text1"/>
          <w:sz w:val="24"/>
          <w:szCs w:val="24"/>
          <w:vertAlign w:val="subscript"/>
        </w:rPr>
        <w:t>0.04</w:t>
      </w:r>
      <w:r w:rsidRPr="002C002C">
        <w:rPr>
          <w:rFonts w:ascii="Times New Roman" w:hAnsi="Times New Roman" w:cs="Times New Roman"/>
          <w:color w:val="000000" w:themeColor="text1"/>
          <w:sz w:val="24"/>
          <w:szCs w:val="24"/>
        </w:rPr>
        <w:t>Te</w:t>
      </w:r>
      <w:r w:rsidRPr="002C002C">
        <w:rPr>
          <w:rFonts w:ascii="Times New Roman" w:hAnsi="Times New Roman" w:cs="Times New Roman"/>
          <w:color w:val="000000" w:themeColor="text1"/>
          <w:sz w:val="24"/>
          <w:szCs w:val="24"/>
          <w:vertAlign w:val="subscript"/>
        </w:rPr>
        <w:t>2.06</w:t>
      </w:r>
      <w:r w:rsidRPr="002C002C">
        <w:rPr>
          <w:rFonts w:ascii="Times New Roman" w:hAnsi="Times New Roman" w:cs="Times New Roman"/>
          <w:sz w:val="24"/>
          <w:szCs w:val="24"/>
        </w:rPr>
        <w:t xml:space="preserve"> samples is investigated using XRD. For concentrations of CdTe below 4 mol %, we observe a linear decrease in the lattice parameter, indicating that Cd </w:t>
      </w:r>
      <w:r w:rsidR="002112A2">
        <w:rPr>
          <w:rFonts w:ascii="Times New Roman" w:hAnsi="Times New Roman" w:cs="Times New Roman"/>
          <w:sz w:val="24"/>
          <w:szCs w:val="24"/>
        </w:rPr>
        <w:t xml:space="preserve">occupies lattice sites. </w:t>
      </w:r>
      <w:r w:rsidRPr="002C002C">
        <w:rPr>
          <w:rFonts w:ascii="Times New Roman" w:hAnsi="Times New Roman" w:cs="Times New Roman"/>
          <w:sz w:val="24"/>
          <w:szCs w:val="24"/>
        </w:rPr>
        <w:t xml:space="preserve">The lattice parameter remains constant for values equal or greater than 4 mol % CdTe, which indicates </w:t>
      </w:r>
      <w:r w:rsidR="00C167BE">
        <w:rPr>
          <w:rFonts w:ascii="Times New Roman" w:hAnsi="Times New Roman" w:cs="Times New Roman"/>
          <w:sz w:val="24"/>
          <w:szCs w:val="24"/>
        </w:rPr>
        <w:t>that Cd no longer occupies lattice sites and precipitates out</w:t>
      </w:r>
      <w:r w:rsidRPr="002C002C">
        <w:rPr>
          <w:rFonts w:ascii="Times New Roman" w:hAnsi="Times New Roman" w:cs="Times New Roman"/>
          <w:sz w:val="24"/>
          <w:szCs w:val="24"/>
        </w:rPr>
        <w:t xml:space="preserve">. This is clearly observed in both TEM analysis (Fig. 3) and SEM-EDX analysis (Fig. S9) where CdTe precipitates are observed. </w:t>
      </w:r>
    </w:p>
    <w:p w14:paraId="5FA085B6" w14:textId="77777777" w:rsidR="0033744B" w:rsidRPr="002C002C" w:rsidRDefault="0033744B" w:rsidP="0033744B">
      <w:pPr>
        <w:jc w:val="both"/>
        <w:rPr>
          <w:rFonts w:ascii="Times New Roman" w:hAnsi="Times New Roman" w:cs="Times New Roman"/>
          <w:sz w:val="24"/>
          <w:szCs w:val="24"/>
        </w:rPr>
      </w:pPr>
    </w:p>
    <w:p w14:paraId="2C367681" w14:textId="77777777" w:rsidR="0033744B" w:rsidRPr="002C002C" w:rsidRDefault="0033744B" w:rsidP="0033744B">
      <w:pPr>
        <w:jc w:val="both"/>
        <w:rPr>
          <w:rFonts w:ascii="Times New Roman" w:hAnsi="Times New Roman" w:cs="Times New Roman"/>
          <w:sz w:val="24"/>
          <w:szCs w:val="24"/>
        </w:rPr>
      </w:pPr>
    </w:p>
    <w:tbl>
      <w:tblPr>
        <w:tblStyle w:val="TableGrid"/>
        <w:tblW w:w="9850"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6A0" w:firstRow="1" w:lastRow="0" w:firstColumn="1" w:lastColumn="0" w:noHBand="1" w:noVBand="1"/>
      </w:tblPr>
      <w:tblGrid>
        <w:gridCol w:w="9850"/>
      </w:tblGrid>
      <w:tr w:rsidR="0033744B" w:rsidRPr="008F4F1D" w14:paraId="2E1DBA26" w14:textId="77777777" w:rsidTr="00893F96">
        <w:trPr>
          <w:trHeight w:val="300"/>
          <w:jc w:val="center"/>
        </w:trPr>
        <w:tc>
          <w:tcPr>
            <w:tcW w:w="9850" w:type="dxa"/>
            <w:vAlign w:val="center"/>
          </w:tcPr>
          <w:p w14:paraId="406CEF1B" w14:textId="77777777" w:rsidR="0033744B" w:rsidRPr="00F1381F" w:rsidRDefault="0033744B" w:rsidP="00893F96">
            <w:pPr>
              <w:jc w:val="center"/>
              <w:rPr>
                <w:rFonts w:ascii="Times New Roman" w:hAnsi="Times New Roman" w:cs="Times New Roman"/>
                <w:sz w:val="24"/>
                <w:szCs w:val="24"/>
              </w:rPr>
            </w:pPr>
            <w:r w:rsidRPr="00F1381F">
              <w:rPr>
                <w:rFonts w:ascii="Times New Roman" w:hAnsi="Times New Roman" w:cs="Times New Roman"/>
                <w:noProof/>
                <w:sz w:val="24"/>
                <w:szCs w:val="24"/>
              </w:rPr>
              <w:drawing>
                <wp:inline distT="0" distB="0" distL="0" distR="0" wp14:anchorId="7998D1E8" wp14:editId="76B9B7B3">
                  <wp:extent cx="6092074" cy="2519516"/>
                  <wp:effectExtent l="0" t="0" r="0" b="0"/>
                  <wp:docPr id="2083518367" name="图片 7" descr="图片包含 室内, 灯光, 黑暗, 笔记本&#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3518367" name="图片 7" descr="图片包含 室内, 灯光, 黑暗, 笔记本&#10;&#10;描述已自动生成"/>
                          <pic:cNvPicPr/>
                        </pic:nvPicPr>
                        <pic:blipFill rotWithShape="1">
                          <a:blip r:embed="rId17" cstate="print">
                            <a:extLst>
                              <a:ext uri="{28A0092B-C50C-407E-A947-70E740481C1C}">
                                <a14:useLocalDpi xmlns:a14="http://schemas.microsoft.com/office/drawing/2010/main" val="0"/>
                              </a:ext>
                            </a:extLst>
                          </a:blip>
                          <a:srcRect l="4453" t="8945" r="6129"/>
                          <a:stretch/>
                        </pic:blipFill>
                        <pic:spPr bwMode="auto">
                          <a:xfrm>
                            <a:off x="0" y="0"/>
                            <a:ext cx="6148807" cy="2542979"/>
                          </a:xfrm>
                          <a:prstGeom prst="rect">
                            <a:avLst/>
                          </a:prstGeom>
                          <a:ln>
                            <a:noFill/>
                          </a:ln>
                          <a:extLst>
                            <a:ext uri="{53640926-AAD7-44D8-BBD7-CCE9431645EC}">
                              <a14:shadowObscured xmlns:a14="http://schemas.microsoft.com/office/drawing/2010/main"/>
                            </a:ext>
                          </a:extLst>
                        </pic:spPr>
                      </pic:pic>
                    </a:graphicData>
                  </a:graphic>
                </wp:inline>
              </w:drawing>
            </w:r>
          </w:p>
        </w:tc>
      </w:tr>
      <w:tr w:rsidR="0033744B" w:rsidRPr="008F4F1D" w14:paraId="1BD75B07" w14:textId="77777777" w:rsidTr="00893F96">
        <w:trPr>
          <w:trHeight w:val="300"/>
          <w:jc w:val="center"/>
        </w:trPr>
        <w:tc>
          <w:tcPr>
            <w:tcW w:w="9850" w:type="dxa"/>
          </w:tcPr>
          <w:p w14:paraId="457B0764" w14:textId="77777777" w:rsidR="0033744B" w:rsidRPr="00F1381F" w:rsidRDefault="0033744B" w:rsidP="00893F96">
            <w:pPr>
              <w:jc w:val="both"/>
              <w:rPr>
                <w:rFonts w:ascii="Times New Roman" w:hAnsi="Times New Roman" w:cs="Times New Roman"/>
                <w:sz w:val="24"/>
                <w:szCs w:val="24"/>
              </w:rPr>
            </w:pPr>
            <w:r w:rsidRPr="00F1381F">
              <w:rPr>
                <w:rFonts w:ascii="Times New Roman" w:hAnsi="Times New Roman" w:cs="Times New Roman"/>
                <w:b/>
                <w:bCs/>
                <w:sz w:val="24"/>
                <w:szCs w:val="24"/>
              </w:rPr>
              <w:t>Fig S4</w:t>
            </w:r>
            <w:r w:rsidRPr="00F1381F">
              <w:rPr>
                <w:rFonts w:ascii="Times New Roman" w:hAnsi="Times New Roman" w:cs="Times New Roman"/>
                <w:sz w:val="24"/>
                <w:szCs w:val="24"/>
              </w:rPr>
              <w:t xml:space="preserve">. </w:t>
            </w:r>
            <w:r w:rsidRPr="00F1381F">
              <w:rPr>
                <w:rFonts w:ascii="Times New Roman" w:hAnsi="Times New Roman" w:cs="Times New Roman"/>
                <w:b/>
                <w:bCs/>
                <w:sz w:val="24"/>
                <w:szCs w:val="24"/>
              </w:rPr>
              <w:t>(A)</w:t>
            </w:r>
            <w:r w:rsidRPr="00F1381F">
              <w:rPr>
                <w:rFonts w:ascii="Times New Roman" w:hAnsi="Times New Roman" w:cs="Times New Roman"/>
                <w:sz w:val="24"/>
                <w:szCs w:val="24"/>
              </w:rPr>
              <w:t xml:space="preserve"> Room temperature powder X-ray diffraction pattern for </w:t>
            </w:r>
            <w:r w:rsidRPr="00F1381F">
              <w:rPr>
                <w:rFonts w:ascii="Times New Roman" w:hAnsi="Times New Roman" w:cs="Times New Roman"/>
                <w:color w:val="000000" w:themeColor="text1"/>
                <w:sz w:val="24"/>
                <w:szCs w:val="24"/>
              </w:rPr>
              <w:t>Cd-doped</w:t>
            </w:r>
            <w:r w:rsidRPr="00F1381F">
              <w:rPr>
                <w:rFonts w:ascii="Times New Roman" w:hAnsi="Times New Roman" w:cs="Times New Roman"/>
                <w:color w:val="000000" w:themeColor="text1"/>
                <w:sz w:val="24"/>
                <w:szCs w:val="24"/>
                <w:vertAlign w:val="subscript"/>
              </w:rPr>
              <w:t xml:space="preserve"> </w:t>
            </w:r>
            <w:r w:rsidRPr="00F1381F">
              <w:rPr>
                <w:rFonts w:ascii="Times New Roman" w:hAnsi="Times New Roman" w:cs="Times New Roman"/>
                <w:color w:val="000000" w:themeColor="text1"/>
                <w:sz w:val="24"/>
                <w:szCs w:val="24"/>
              </w:rPr>
              <w:t>AgSb</w:t>
            </w:r>
            <w:r w:rsidRPr="00F1381F">
              <w:rPr>
                <w:rFonts w:ascii="Times New Roman" w:hAnsi="Times New Roman" w:cs="Times New Roman"/>
                <w:color w:val="000000" w:themeColor="text1"/>
                <w:sz w:val="24"/>
                <w:szCs w:val="24"/>
                <w:vertAlign w:val="subscript"/>
              </w:rPr>
              <w:t>1.01</w:t>
            </w:r>
            <w:r w:rsidRPr="00F1381F">
              <w:rPr>
                <w:rFonts w:ascii="Times New Roman" w:hAnsi="Times New Roman" w:cs="Times New Roman"/>
                <w:color w:val="000000" w:themeColor="text1"/>
                <w:sz w:val="24"/>
                <w:szCs w:val="24"/>
              </w:rPr>
              <w:t>Cd</w:t>
            </w:r>
            <w:r w:rsidRPr="00F1381F">
              <w:rPr>
                <w:rFonts w:ascii="Times New Roman" w:hAnsi="Times New Roman" w:cs="Times New Roman"/>
                <w:color w:val="000000" w:themeColor="text1"/>
                <w:sz w:val="24"/>
                <w:szCs w:val="24"/>
                <w:vertAlign w:val="subscript"/>
              </w:rPr>
              <w:t>0.04</w:t>
            </w:r>
            <w:r w:rsidRPr="00F1381F">
              <w:rPr>
                <w:rFonts w:ascii="Times New Roman" w:hAnsi="Times New Roman" w:cs="Times New Roman"/>
                <w:color w:val="000000" w:themeColor="text1"/>
                <w:sz w:val="24"/>
                <w:szCs w:val="24"/>
              </w:rPr>
              <w:t>Te</w:t>
            </w:r>
            <w:r w:rsidRPr="00F1381F">
              <w:rPr>
                <w:rFonts w:ascii="Times New Roman" w:hAnsi="Times New Roman" w:cs="Times New Roman"/>
                <w:color w:val="000000" w:themeColor="text1"/>
                <w:sz w:val="24"/>
                <w:szCs w:val="24"/>
                <w:vertAlign w:val="subscript"/>
              </w:rPr>
              <w:t>2.06</w:t>
            </w:r>
            <w:r w:rsidRPr="00F1381F">
              <w:rPr>
                <w:rFonts w:ascii="Times New Roman" w:hAnsi="Times New Roman" w:cs="Times New Roman"/>
                <w:sz w:val="24"/>
                <w:szCs w:val="24"/>
              </w:rPr>
              <w:t xml:space="preserve"> and (</w:t>
            </w:r>
            <w:r w:rsidRPr="00F1381F">
              <w:rPr>
                <w:rFonts w:ascii="Times New Roman" w:hAnsi="Times New Roman" w:cs="Times New Roman"/>
                <w:b/>
                <w:bCs/>
                <w:sz w:val="24"/>
                <w:szCs w:val="24"/>
              </w:rPr>
              <w:t>B)</w:t>
            </w:r>
            <w:r w:rsidRPr="00F1381F">
              <w:rPr>
                <w:rFonts w:ascii="Times New Roman" w:hAnsi="Times New Roman" w:cs="Times New Roman"/>
                <w:sz w:val="24"/>
                <w:szCs w:val="24"/>
              </w:rPr>
              <w:t xml:space="preserve"> Rietveld refined lattice parameter vs. mol % dopant.</w:t>
            </w:r>
          </w:p>
        </w:tc>
      </w:tr>
    </w:tbl>
    <w:p w14:paraId="2FCBCAE6" w14:textId="77777777" w:rsidR="0033744B" w:rsidRPr="00F1381F" w:rsidRDefault="0033744B" w:rsidP="0033744B">
      <w:pPr>
        <w:rPr>
          <w:rFonts w:ascii="Times New Roman" w:hAnsi="Times New Roman" w:cs="Times New Roman"/>
          <w:sz w:val="24"/>
          <w:szCs w:val="24"/>
        </w:rPr>
      </w:pPr>
    </w:p>
    <w:p w14:paraId="3833AB9A" w14:textId="77777777" w:rsidR="0033744B" w:rsidRPr="00F1381F" w:rsidRDefault="0033744B" w:rsidP="0033744B">
      <w:pPr>
        <w:jc w:val="both"/>
        <w:rPr>
          <w:rFonts w:ascii="Times New Roman" w:hAnsi="Times New Roman" w:cs="Times New Roman"/>
          <w:sz w:val="24"/>
          <w:szCs w:val="24"/>
        </w:rPr>
      </w:pPr>
    </w:p>
    <w:p w14:paraId="357FE8C8" w14:textId="77777777" w:rsidR="0033744B" w:rsidRPr="00F1381F" w:rsidRDefault="0033744B" w:rsidP="0033744B">
      <w:pPr>
        <w:jc w:val="both"/>
        <w:rPr>
          <w:rFonts w:ascii="Times New Roman" w:hAnsi="Times New Roman" w:cs="Times New Roman"/>
          <w:sz w:val="24"/>
          <w:szCs w:val="24"/>
        </w:rPr>
      </w:pPr>
      <w:r w:rsidRPr="00F1381F">
        <w:rPr>
          <w:rFonts w:ascii="Times New Roman" w:hAnsi="Times New Roman" w:cs="Times New Roman"/>
          <w:sz w:val="24"/>
          <w:szCs w:val="24"/>
        </w:rPr>
        <w:t>The structure of Se co-doped AgSb</w:t>
      </w:r>
      <w:r w:rsidRPr="00F1381F">
        <w:rPr>
          <w:rFonts w:ascii="Times New Roman" w:hAnsi="Times New Roman" w:cs="Times New Roman"/>
          <w:sz w:val="24"/>
          <w:szCs w:val="24"/>
          <w:vertAlign w:val="subscript"/>
        </w:rPr>
        <w:t>1.01</w:t>
      </w:r>
      <w:r w:rsidRPr="00F1381F">
        <w:rPr>
          <w:rFonts w:ascii="Times New Roman" w:hAnsi="Times New Roman" w:cs="Times New Roman"/>
          <w:sz w:val="24"/>
          <w:szCs w:val="24"/>
        </w:rPr>
        <w:t>Cd</w:t>
      </w:r>
      <w:r w:rsidRPr="00F1381F">
        <w:rPr>
          <w:rFonts w:ascii="Times New Roman" w:hAnsi="Times New Roman" w:cs="Times New Roman"/>
          <w:sz w:val="24"/>
          <w:szCs w:val="24"/>
          <w:vertAlign w:val="subscript"/>
        </w:rPr>
        <w:t>0.04</w:t>
      </w:r>
      <w:r w:rsidRPr="00F1381F">
        <w:rPr>
          <w:rFonts w:ascii="Times New Roman" w:hAnsi="Times New Roman" w:cs="Times New Roman"/>
          <w:sz w:val="24"/>
          <w:szCs w:val="24"/>
        </w:rPr>
        <w:t>Te</w:t>
      </w:r>
      <w:r w:rsidRPr="00F1381F">
        <w:rPr>
          <w:rFonts w:ascii="Times New Roman" w:hAnsi="Times New Roman" w:cs="Times New Roman"/>
          <w:sz w:val="24"/>
          <w:szCs w:val="24"/>
          <w:vertAlign w:val="subscript"/>
        </w:rPr>
        <w:t>2.06-y</w:t>
      </w:r>
      <w:r w:rsidRPr="00F1381F">
        <w:rPr>
          <w:rFonts w:ascii="Times New Roman" w:hAnsi="Times New Roman" w:cs="Times New Roman"/>
          <w:sz w:val="24"/>
          <w:szCs w:val="24"/>
        </w:rPr>
        <w:t>Se</w:t>
      </w:r>
      <w:r w:rsidRPr="00F1381F">
        <w:rPr>
          <w:rFonts w:ascii="Times New Roman" w:hAnsi="Times New Roman" w:cs="Times New Roman"/>
          <w:sz w:val="24"/>
          <w:szCs w:val="24"/>
          <w:vertAlign w:val="subscript"/>
        </w:rPr>
        <w:t xml:space="preserve">y </w:t>
      </w:r>
      <w:r w:rsidRPr="00F1381F">
        <w:rPr>
          <w:rFonts w:ascii="Times New Roman" w:hAnsi="Times New Roman" w:cs="Times New Roman"/>
          <w:sz w:val="24"/>
          <w:szCs w:val="24"/>
        </w:rPr>
        <w:t>samples is investigated using XRD and the results are shown in Fig. S5. As Se content increases, we observe a monotonic displacement of the diffraction peaks towards higher 2</w:t>
      </w:r>
      <w:r w:rsidRPr="00F1381F">
        <w:rPr>
          <w:rFonts w:ascii="Times New Roman" w:hAnsi="Times New Roman" w:cs="Times New Roman"/>
          <w:color w:val="202122"/>
          <w:sz w:val="24"/>
          <w:szCs w:val="24"/>
          <w:shd w:val="clear" w:color="auto" w:fill="FFFFFF"/>
        </w:rPr>
        <w:t>θ (Fig. S6A)</w:t>
      </w:r>
      <w:r w:rsidRPr="00F1381F">
        <w:rPr>
          <w:rFonts w:ascii="Times New Roman" w:hAnsi="Times New Roman" w:cs="Times New Roman"/>
          <w:sz w:val="24"/>
          <w:szCs w:val="24"/>
        </w:rPr>
        <w:t xml:space="preserve">, corresponding to a shrinkage of the unit </w:t>
      </w:r>
      <w:r w:rsidRPr="00F1381F">
        <w:rPr>
          <w:rFonts w:ascii="Times New Roman" w:hAnsi="Times New Roman" w:cs="Times New Roman"/>
          <w:sz w:val="24"/>
          <w:szCs w:val="24"/>
        </w:rPr>
        <w:lastRenderedPageBreak/>
        <w:t>cell, indicating that Se (198 picometers) is replacing Te (221 picometers). This is further corroborated by plotting the refined lattice parameter vs. the Se mol % (Fig. S5B). We observe a linear decrease in the lattice parameter as the Se mol % increases, following Vegard’s Law, and indicating that indeed all Se occupies Te lattice sites in rocksalt AgSbTe</w:t>
      </w:r>
      <w:r w:rsidRPr="00F1381F">
        <w:rPr>
          <w:rFonts w:ascii="Times New Roman" w:hAnsi="Times New Roman" w:cs="Times New Roman"/>
          <w:sz w:val="24"/>
          <w:szCs w:val="24"/>
          <w:vertAlign w:val="subscript"/>
        </w:rPr>
        <w:t>2</w:t>
      </w:r>
      <w:r w:rsidRPr="00F1381F">
        <w:rPr>
          <w:rFonts w:ascii="Times New Roman" w:hAnsi="Times New Roman" w:cs="Times New Roman"/>
          <w:sz w:val="24"/>
          <w:szCs w:val="24"/>
        </w:rPr>
        <w:t>.</w:t>
      </w:r>
    </w:p>
    <w:p w14:paraId="0712073E" w14:textId="77777777" w:rsidR="0033744B" w:rsidRPr="00F1381F" w:rsidRDefault="0033744B" w:rsidP="0033744B">
      <w:pPr>
        <w:jc w:val="both"/>
        <w:rPr>
          <w:rFonts w:ascii="Times New Roman" w:hAnsi="Times New Roman" w:cs="Times New Roman"/>
          <w:sz w:val="24"/>
          <w:szCs w:val="24"/>
        </w:rPr>
      </w:pPr>
    </w:p>
    <w:p w14:paraId="59AC8D0B" w14:textId="77777777" w:rsidR="0033744B" w:rsidRPr="00F1381F" w:rsidRDefault="0033744B" w:rsidP="0033744B">
      <w:pPr>
        <w:jc w:val="both"/>
        <w:rPr>
          <w:rFonts w:ascii="Times New Roman" w:hAnsi="Times New Roman" w:cs="Times New Roman"/>
          <w:sz w:val="24"/>
          <w:szCs w:val="24"/>
        </w:rPr>
      </w:pPr>
    </w:p>
    <w:p w14:paraId="4BABCFB0" w14:textId="77777777" w:rsidR="0033744B" w:rsidRPr="00F1381F" w:rsidRDefault="0033744B" w:rsidP="0033744B">
      <w:pPr>
        <w:jc w:val="both"/>
        <w:rPr>
          <w:rFonts w:ascii="Times New Roman" w:hAnsi="Times New Roman" w:cs="Times New Roman"/>
          <w:sz w:val="24"/>
          <w:szCs w:val="24"/>
        </w:rPr>
      </w:pPr>
    </w:p>
    <w:tbl>
      <w:tblPr>
        <w:tblStyle w:val="TableGrid"/>
        <w:tblW w:w="9850"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6A0" w:firstRow="1" w:lastRow="0" w:firstColumn="1" w:lastColumn="0" w:noHBand="1" w:noVBand="1"/>
      </w:tblPr>
      <w:tblGrid>
        <w:gridCol w:w="9850"/>
      </w:tblGrid>
      <w:tr w:rsidR="0033744B" w:rsidRPr="008F4F1D" w14:paraId="7EACD38C" w14:textId="77777777" w:rsidTr="00893F96">
        <w:trPr>
          <w:trHeight w:val="300"/>
          <w:jc w:val="center"/>
        </w:trPr>
        <w:tc>
          <w:tcPr>
            <w:tcW w:w="9850" w:type="dxa"/>
            <w:vAlign w:val="center"/>
          </w:tcPr>
          <w:p w14:paraId="194B73F9" w14:textId="77777777" w:rsidR="0033744B" w:rsidRPr="00F1381F" w:rsidRDefault="0033744B" w:rsidP="00893F96">
            <w:pPr>
              <w:rPr>
                <w:rFonts w:ascii="Times New Roman" w:hAnsi="Times New Roman" w:cs="Times New Roman"/>
                <w:sz w:val="24"/>
                <w:szCs w:val="24"/>
              </w:rPr>
            </w:pPr>
            <w:r w:rsidRPr="00F1381F">
              <w:rPr>
                <w:rFonts w:ascii="Times New Roman" w:hAnsi="Times New Roman" w:cs="Times New Roman"/>
                <w:noProof/>
                <w:sz w:val="24"/>
                <w:szCs w:val="24"/>
              </w:rPr>
              <w:drawing>
                <wp:inline distT="0" distB="0" distL="0" distR="0" wp14:anchorId="4DC94922" wp14:editId="3E0787FA">
                  <wp:extent cx="6012576" cy="2493169"/>
                  <wp:effectExtent l="0" t="0" r="0" b="0"/>
                  <wp:docPr id="623379811" name="Picture 623379811" descr="图片包含 灯光, 绿色, 钟表, 华美&#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3379811" name="Picture 623379811" descr="图片包含 灯光, 绿色, 钟表, 华美&#10;&#10;AI 生成的内容可能不正确。"/>
                          <pic:cNvPicPr/>
                        </pic:nvPicPr>
                        <pic:blipFill rotWithShape="1">
                          <a:blip r:embed="rId18" cstate="print">
                            <a:extLst>
                              <a:ext uri="{28A0092B-C50C-407E-A947-70E740481C1C}">
                                <a14:useLocalDpi xmlns:a14="http://schemas.microsoft.com/office/drawing/2010/main" val="0"/>
                              </a:ext>
                            </a:extLst>
                          </a:blip>
                          <a:srcRect l="4789" t="8943" r="6278"/>
                          <a:stretch/>
                        </pic:blipFill>
                        <pic:spPr bwMode="auto">
                          <a:xfrm>
                            <a:off x="0" y="0"/>
                            <a:ext cx="6068756" cy="2516464"/>
                          </a:xfrm>
                          <a:prstGeom prst="rect">
                            <a:avLst/>
                          </a:prstGeom>
                          <a:ln>
                            <a:noFill/>
                          </a:ln>
                          <a:extLst>
                            <a:ext uri="{53640926-AAD7-44D8-BBD7-CCE9431645EC}">
                              <a14:shadowObscured xmlns:a14="http://schemas.microsoft.com/office/drawing/2010/main"/>
                            </a:ext>
                          </a:extLst>
                        </pic:spPr>
                      </pic:pic>
                    </a:graphicData>
                  </a:graphic>
                </wp:inline>
              </w:drawing>
            </w:r>
          </w:p>
        </w:tc>
      </w:tr>
      <w:tr w:rsidR="0033744B" w:rsidRPr="008F4F1D" w14:paraId="7A44E706" w14:textId="77777777" w:rsidTr="00893F96">
        <w:trPr>
          <w:trHeight w:val="300"/>
          <w:jc w:val="center"/>
        </w:trPr>
        <w:tc>
          <w:tcPr>
            <w:tcW w:w="9850" w:type="dxa"/>
          </w:tcPr>
          <w:p w14:paraId="473C95A0" w14:textId="77777777" w:rsidR="0033744B" w:rsidRPr="00F1381F" w:rsidRDefault="0033744B" w:rsidP="00893F96">
            <w:pPr>
              <w:jc w:val="both"/>
              <w:rPr>
                <w:rFonts w:ascii="Times New Roman" w:hAnsi="Times New Roman" w:cs="Times New Roman"/>
                <w:b/>
                <w:bCs/>
                <w:sz w:val="24"/>
                <w:szCs w:val="24"/>
              </w:rPr>
            </w:pPr>
            <w:r w:rsidRPr="00F1381F">
              <w:rPr>
                <w:rFonts w:ascii="Times New Roman" w:hAnsi="Times New Roman" w:cs="Times New Roman"/>
                <w:b/>
                <w:bCs/>
                <w:sz w:val="24"/>
                <w:szCs w:val="24"/>
              </w:rPr>
              <w:t>Fig. S5</w:t>
            </w:r>
            <w:r w:rsidRPr="00F1381F">
              <w:rPr>
                <w:rFonts w:ascii="Times New Roman" w:hAnsi="Times New Roman" w:cs="Times New Roman"/>
                <w:sz w:val="24"/>
                <w:szCs w:val="24"/>
              </w:rPr>
              <w:t xml:space="preserve">. </w:t>
            </w:r>
            <w:r w:rsidRPr="00F1381F">
              <w:rPr>
                <w:rFonts w:ascii="Times New Roman" w:hAnsi="Times New Roman" w:cs="Times New Roman"/>
                <w:b/>
                <w:bCs/>
                <w:sz w:val="24"/>
                <w:szCs w:val="24"/>
              </w:rPr>
              <w:t>(A)</w:t>
            </w:r>
            <w:r w:rsidRPr="00F1381F">
              <w:rPr>
                <w:rFonts w:ascii="Times New Roman" w:hAnsi="Times New Roman" w:cs="Times New Roman"/>
                <w:sz w:val="24"/>
                <w:szCs w:val="24"/>
              </w:rPr>
              <w:t xml:space="preserve"> Room temperature powder X-ray diffraction patterns for Se co-doped AgSb</w:t>
            </w:r>
            <w:r w:rsidRPr="00F1381F">
              <w:rPr>
                <w:rFonts w:ascii="Times New Roman" w:hAnsi="Times New Roman" w:cs="Times New Roman"/>
                <w:sz w:val="24"/>
                <w:szCs w:val="24"/>
                <w:vertAlign w:val="subscript"/>
              </w:rPr>
              <w:t>1.01</w:t>
            </w:r>
            <w:r w:rsidRPr="00F1381F">
              <w:rPr>
                <w:rFonts w:ascii="Times New Roman" w:hAnsi="Times New Roman" w:cs="Times New Roman"/>
                <w:sz w:val="24"/>
                <w:szCs w:val="24"/>
              </w:rPr>
              <w:t>Cd</w:t>
            </w:r>
            <w:r w:rsidRPr="00F1381F">
              <w:rPr>
                <w:rFonts w:ascii="Times New Roman" w:hAnsi="Times New Roman" w:cs="Times New Roman"/>
                <w:sz w:val="24"/>
                <w:szCs w:val="24"/>
                <w:vertAlign w:val="subscript"/>
              </w:rPr>
              <w:t>0.04</w:t>
            </w:r>
            <w:r w:rsidRPr="00F1381F">
              <w:rPr>
                <w:rFonts w:ascii="Times New Roman" w:hAnsi="Times New Roman" w:cs="Times New Roman"/>
                <w:sz w:val="24"/>
                <w:szCs w:val="24"/>
              </w:rPr>
              <w:t>Te</w:t>
            </w:r>
            <w:r w:rsidRPr="00F1381F">
              <w:rPr>
                <w:rFonts w:ascii="Times New Roman" w:hAnsi="Times New Roman" w:cs="Times New Roman"/>
                <w:sz w:val="24"/>
                <w:szCs w:val="24"/>
                <w:vertAlign w:val="subscript"/>
              </w:rPr>
              <w:t>2.06-y</w:t>
            </w:r>
            <w:r w:rsidRPr="00F1381F">
              <w:rPr>
                <w:rFonts w:ascii="Times New Roman" w:hAnsi="Times New Roman" w:cs="Times New Roman"/>
                <w:sz w:val="24"/>
                <w:szCs w:val="24"/>
              </w:rPr>
              <w:t>Se</w:t>
            </w:r>
            <w:r w:rsidRPr="00F1381F">
              <w:rPr>
                <w:rFonts w:ascii="Times New Roman" w:hAnsi="Times New Roman" w:cs="Times New Roman"/>
                <w:sz w:val="24"/>
                <w:szCs w:val="24"/>
                <w:vertAlign w:val="subscript"/>
              </w:rPr>
              <w:t xml:space="preserve">y </w:t>
            </w:r>
            <w:r w:rsidRPr="00F1381F">
              <w:rPr>
                <w:rFonts w:ascii="Times New Roman" w:hAnsi="Times New Roman" w:cs="Times New Roman"/>
                <w:sz w:val="24"/>
                <w:szCs w:val="24"/>
              </w:rPr>
              <w:t>(y=0.05, 0.1, 0.15, 0.2). (</w:t>
            </w:r>
            <w:r w:rsidRPr="00F1381F">
              <w:rPr>
                <w:rFonts w:ascii="Times New Roman" w:hAnsi="Times New Roman" w:cs="Times New Roman"/>
                <w:b/>
                <w:bCs/>
                <w:sz w:val="24"/>
                <w:szCs w:val="24"/>
              </w:rPr>
              <w:t>B</w:t>
            </w:r>
            <w:r w:rsidRPr="00F1381F">
              <w:rPr>
                <w:rFonts w:ascii="Times New Roman" w:hAnsi="Times New Roman" w:cs="Times New Roman"/>
                <w:sz w:val="24"/>
                <w:szCs w:val="24"/>
              </w:rPr>
              <w:t>) Rietveld refined lattice parameter vs. mol % dopant.</w:t>
            </w:r>
          </w:p>
        </w:tc>
      </w:tr>
    </w:tbl>
    <w:p w14:paraId="405FD175" w14:textId="77777777" w:rsidR="0033744B" w:rsidRPr="00F1381F" w:rsidRDefault="0033744B" w:rsidP="0033744B">
      <w:pPr>
        <w:rPr>
          <w:rFonts w:ascii="Times New Roman" w:hAnsi="Times New Roman" w:cs="Times New Roman"/>
          <w:sz w:val="24"/>
          <w:szCs w:val="24"/>
        </w:rPr>
      </w:pPr>
    </w:p>
    <w:p w14:paraId="36F34E25" w14:textId="77777777" w:rsidR="0033744B" w:rsidRPr="00F1381F" w:rsidRDefault="0033744B" w:rsidP="0033744B">
      <w:pPr>
        <w:rPr>
          <w:rFonts w:ascii="Times New Roman" w:hAnsi="Times New Roman" w:cs="Times New Roman"/>
          <w:sz w:val="24"/>
          <w:szCs w:val="24"/>
        </w:rPr>
      </w:pPr>
    </w:p>
    <w:p w14:paraId="2F09B6B6" w14:textId="77777777" w:rsidR="0033744B" w:rsidRPr="00F1381F" w:rsidRDefault="0033744B" w:rsidP="0033744B">
      <w:pPr>
        <w:rPr>
          <w:rFonts w:ascii="Times New Roman" w:hAnsi="Times New Roman" w:cs="Times New Roman"/>
          <w:sz w:val="24"/>
          <w:szCs w:val="24"/>
        </w:rPr>
      </w:pPr>
    </w:p>
    <w:p w14:paraId="22B332B8" w14:textId="77777777" w:rsidR="0033744B" w:rsidRPr="00F1381F" w:rsidRDefault="0033744B" w:rsidP="0033744B">
      <w:pPr>
        <w:rPr>
          <w:rFonts w:ascii="Times New Roman" w:hAnsi="Times New Roman" w:cs="Times New Roman"/>
          <w:sz w:val="24"/>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16"/>
      </w:tblGrid>
      <w:tr w:rsidR="0033744B" w:rsidRPr="008F4F1D" w14:paraId="4ED707A3" w14:textId="77777777" w:rsidTr="00893F96">
        <w:tc>
          <w:tcPr>
            <w:tcW w:w="9016" w:type="dxa"/>
          </w:tcPr>
          <w:p w14:paraId="4FAD8513" w14:textId="77777777" w:rsidR="0033744B" w:rsidRPr="00F1381F" w:rsidRDefault="0033744B" w:rsidP="00893F96">
            <w:pPr>
              <w:jc w:val="center"/>
              <w:rPr>
                <w:rFonts w:ascii="Times New Roman" w:hAnsi="Times New Roman" w:cs="Times New Roman"/>
                <w:b/>
                <w:bCs/>
                <w:sz w:val="24"/>
                <w:szCs w:val="24"/>
              </w:rPr>
            </w:pPr>
            <w:r w:rsidRPr="00F1381F">
              <w:rPr>
                <w:rFonts w:ascii="Times New Roman" w:hAnsi="Times New Roman" w:cs="Times New Roman"/>
                <w:noProof/>
                <w:sz w:val="24"/>
                <w:szCs w:val="24"/>
              </w:rPr>
              <w:drawing>
                <wp:inline distT="0" distB="0" distL="0" distR="0" wp14:anchorId="41F84781" wp14:editId="6CDBF6DA">
                  <wp:extent cx="3961765" cy="3387108"/>
                  <wp:effectExtent l="0" t="0" r="635" b="3810"/>
                  <wp:docPr id="73596951" name="Picture 73596951" descr="图片包含 风筝, 烟花, 华美, 游戏机&#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596951" name="Picture 73596951" descr="图片包含 风筝, 烟花, 华美, 游戏机&#10;&#10;AI 生成的内容可能不正确。"/>
                          <pic:cNvPicPr/>
                        </pic:nvPicPr>
                        <pic:blipFill>
                          <a:blip r:embed="rId19" cstate="print">
                            <a:extLst>
                              <a:ext uri="{28A0092B-C50C-407E-A947-70E740481C1C}">
                                <a14:useLocalDpi xmlns:a14="http://schemas.microsoft.com/office/drawing/2010/main" val="0"/>
                              </a:ext>
                            </a:extLst>
                          </a:blip>
                          <a:stretch>
                            <a:fillRect/>
                          </a:stretch>
                        </pic:blipFill>
                        <pic:spPr>
                          <a:xfrm>
                            <a:off x="0" y="0"/>
                            <a:ext cx="3974473" cy="3397973"/>
                          </a:xfrm>
                          <a:prstGeom prst="rect">
                            <a:avLst/>
                          </a:prstGeom>
                        </pic:spPr>
                      </pic:pic>
                    </a:graphicData>
                  </a:graphic>
                </wp:inline>
              </w:drawing>
            </w:r>
          </w:p>
        </w:tc>
      </w:tr>
      <w:tr w:rsidR="0033744B" w:rsidRPr="008F4F1D" w14:paraId="046708DC" w14:textId="77777777" w:rsidTr="00893F96">
        <w:tc>
          <w:tcPr>
            <w:tcW w:w="9016" w:type="dxa"/>
          </w:tcPr>
          <w:p w14:paraId="2A4CDAF9" w14:textId="77777777" w:rsidR="0033744B" w:rsidRPr="00F1381F" w:rsidRDefault="0033744B" w:rsidP="00893F96">
            <w:pPr>
              <w:jc w:val="both"/>
              <w:rPr>
                <w:rFonts w:ascii="Times New Roman" w:eastAsia="Arial Nova" w:hAnsi="Times New Roman" w:cs="Times New Roman"/>
                <w:color w:val="000000" w:themeColor="text1"/>
                <w:sz w:val="24"/>
                <w:szCs w:val="24"/>
              </w:rPr>
            </w:pPr>
            <w:r w:rsidRPr="00F1381F">
              <w:rPr>
                <w:rFonts w:ascii="Times New Roman" w:eastAsia="Arial Nova" w:hAnsi="Times New Roman" w:cs="Times New Roman"/>
                <w:b/>
                <w:bCs/>
                <w:sz w:val="24"/>
                <w:szCs w:val="24"/>
              </w:rPr>
              <w:t xml:space="preserve">Fig. S6. </w:t>
            </w:r>
            <w:r w:rsidRPr="00F1381F">
              <w:rPr>
                <w:rFonts w:ascii="Times New Roman" w:eastAsia="Arial Nova" w:hAnsi="Times New Roman" w:cs="Times New Roman"/>
                <w:sz w:val="24"/>
                <w:szCs w:val="24"/>
              </w:rPr>
              <w:t>Differential scanning calorimetry (DSC) measurements of undoped AgSb</w:t>
            </w:r>
            <w:r w:rsidRPr="00F1381F">
              <w:rPr>
                <w:rFonts w:ascii="Times New Roman" w:eastAsia="Arial Nova" w:hAnsi="Times New Roman" w:cs="Times New Roman"/>
                <w:sz w:val="24"/>
                <w:szCs w:val="24"/>
                <w:vertAlign w:val="subscript"/>
              </w:rPr>
              <w:t>1.05</w:t>
            </w:r>
            <w:r w:rsidRPr="00F1381F">
              <w:rPr>
                <w:rFonts w:ascii="Times New Roman" w:eastAsia="Arial Nova" w:hAnsi="Times New Roman" w:cs="Times New Roman"/>
                <w:sz w:val="24"/>
                <w:szCs w:val="24"/>
              </w:rPr>
              <w:t>Te</w:t>
            </w:r>
            <w:r w:rsidRPr="00F1381F">
              <w:rPr>
                <w:rFonts w:ascii="Times New Roman" w:eastAsia="Arial Nova" w:hAnsi="Times New Roman" w:cs="Times New Roman"/>
                <w:sz w:val="24"/>
                <w:szCs w:val="24"/>
                <w:vertAlign w:val="subscript"/>
              </w:rPr>
              <w:t>2.06</w:t>
            </w:r>
            <w:r w:rsidRPr="00F1381F">
              <w:rPr>
                <w:rFonts w:ascii="Times New Roman" w:eastAsia="Arial Nova" w:hAnsi="Times New Roman" w:cs="Times New Roman"/>
                <w:sz w:val="24"/>
                <w:szCs w:val="24"/>
              </w:rPr>
              <w:t>, Cd-doped AgSb</w:t>
            </w:r>
            <w:r w:rsidRPr="00F1381F">
              <w:rPr>
                <w:rFonts w:ascii="Times New Roman" w:eastAsia="Arial Nova" w:hAnsi="Times New Roman" w:cs="Times New Roman"/>
                <w:sz w:val="24"/>
                <w:szCs w:val="24"/>
                <w:vertAlign w:val="subscript"/>
              </w:rPr>
              <w:t>1.01</w:t>
            </w:r>
            <w:r w:rsidRPr="00F1381F">
              <w:rPr>
                <w:rFonts w:ascii="Times New Roman" w:eastAsia="Arial Nova" w:hAnsi="Times New Roman" w:cs="Times New Roman"/>
                <w:sz w:val="24"/>
                <w:szCs w:val="24"/>
              </w:rPr>
              <w:t>Cd</w:t>
            </w:r>
            <w:r w:rsidRPr="00F1381F">
              <w:rPr>
                <w:rFonts w:ascii="Times New Roman" w:eastAsia="Arial Nova" w:hAnsi="Times New Roman" w:cs="Times New Roman"/>
                <w:sz w:val="24"/>
                <w:szCs w:val="24"/>
                <w:vertAlign w:val="subscript"/>
              </w:rPr>
              <w:t>0.04</w:t>
            </w:r>
            <w:r w:rsidRPr="00F1381F">
              <w:rPr>
                <w:rFonts w:ascii="Times New Roman" w:eastAsia="Arial Nova" w:hAnsi="Times New Roman" w:cs="Times New Roman"/>
                <w:sz w:val="24"/>
                <w:szCs w:val="24"/>
              </w:rPr>
              <w:t>Te</w:t>
            </w:r>
            <w:r w:rsidRPr="00F1381F">
              <w:rPr>
                <w:rFonts w:ascii="Times New Roman" w:eastAsia="Arial Nova" w:hAnsi="Times New Roman" w:cs="Times New Roman"/>
                <w:sz w:val="24"/>
                <w:szCs w:val="24"/>
                <w:vertAlign w:val="subscript"/>
              </w:rPr>
              <w:t xml:space="preserve">2.06 </w:t>
            </w:r>
            <w:r w:rsidRPr="00F1381F">
              <w:rPr>
                <w:rFonts w:ascii="Times New Roman" w:eastAsia="Arial Nova" w:hAnsi="Times New Roman" w:cs="Times New Roman"/>
                <w:sz w:val="24"/>
                <w:szCs w:val="24"/>
              </w:rPr>
              <w:t xml:space="preserve">and Se co-doped </w:t>
            </w:r>
            <w:r w:rsidRPr="00F1381F">
              <w:rPr>
                <w:rFonts w:ascii="Times New Roman" w:eastAsia="Arial Nova" w:hAnsi="Times New Roman" w:cs="Times New Roman"/>
                <w:color w:val="000000" w:themeColor="text1"/>
                <w:sz w:val="24"/>
                <w:szCs w:val="24"/>
              </w:rPr>
              <w:t>AgSb</w:t>
            </w:r>
            <w:r w:rsidRPr="00F1381F">
              <w:rPr>
                <w:rFonts w:ascii="Times New Roman" w:eastAsia="Arial Nova" w:hAnsi="Times New Roman" w:cs="Times New Roman"/>
                <w:color w:val="000000" w:themeColor="text1"/>
                <w:sz w:val="24"/>
                <w:szCs w:val="24"/>
                <w:vertAlign w:val="subscript"/>
              </w:rPr>
              <w:t>1.01</w:t>
            </w:r>
            <w:r w:rsidRPr="00F1381F">
              <w:rPr>
                <w:rFonts w:ascii="Times New Roman" w:eastAsia="Arial Nova" w:hAnsi="Times New Roman" w:cs="Times New Roman"/>
                <w:color w:val="000000" w:themeColor="text1"/>
                <w:sz w:val="24"/>
                <w:szCs w:val="24"/>
              </w:rPr>
              <w:t>Cd</w:t>
            </w:r>
            <w:r w:rsidRPr="00F1381F">
              <w:rPr>
                <w:rFonts w:ascii="Times New Roman" w:eastAsia="Arial Nova" w:hAnsi="Times New Roman" w:cs="Times New Roman"/>
                <w:color w:val="000000" w:themeColor="text1"/>
                <w:sz w:val="24"/>
                <w:szCs w:val="24"/>
                <w:vertAlign w:val="subscript"/>
              </w:rPr>
              <w:t>0.04</w:t>
            </w:r>
            <w:r w:rsidRPr="00F1381F">
              <w:rPr>
                <w:rFonts w:ascii="Times New Roman" w:eastAsia="Arial Nova" w:hAnsi="Times New Roman" w:cs="Times New Roman"/>
                <w:color w:val="000000" w:themeColor="text1"/>
                <w:sz w:val="24"/>
                <w:szCs w:val="24"/>
              </w:rPr>
              <w:t>Te</w:t>
            </w:r>
            <w:r w:rsidRPr="00F1381F">
              <w:rPr>
                <w:rFonts w:ascii="Times New Roman" w:eastAsia="Arial Nova" w:hAnsi="Times New Roman" w:cs="Times New Roman"/>
                <w:color w:val="000000" w:themeColor="text1"/>
                <w:sz w:val="24"/>
                <w:szCs w:val="24"/>
                <w:vertAlign w:val="subscript"/>
              </w:rPr>
              <w:t>1.86</w:t>
            </w:r>
            <w:r w:rsidRPr="00F1381F">
              <w:rPr>
                <w:rFonts w:ascii="Times New Roman" w:eastAsia="Arial Nova" w:hAnsi="Times New Roman" w:cs="Times New Roman"/>
                <w:color w:val="000000" w:themeColor="text1"/>
                <w:sz w:val="24"/>
                <w:szCs w:val="24"/>
              </w:rPr>
              <w:t>Se</w:t>
            </w:r>
            <w:r w:rsidRPr="00F1381F">
              <w:rPr>
                <w:rFonts w:ascii="Times New Roman" w:eastAsia="Arial Nova" w:hAnsi="Times New Roman" w:cs="Times New Roman"/>
                <w:color w:val="000000" w:themeColor="text1"/>
                <w:sz w:val="24"/>
                <w:szCs w:val="24"/>
                <w:vertAlign w:val="subscript"/>
              </w:rPr>
              <w:t>0.20</w:t>
            </w:r>
            <w:r w:rsidRPr="00F1381F">
              <w:rPr>
                <w:rFonts w:ascii="Times New Roman" w:eastAsia="Arial Nova" w:hAnsi="Times New Roman" w:cs="Times New Roman"/>
                <w:color w:val="000000" w:themeColor="text1"/>
                <w:sz w:val="24"/>
                <w:szCs w:val="24"/>
              </w:rPr>
              <w:t xml:space="preserve">. </w:t>
            </w:r>
          </w:p>
          <w:p w14:paraId="6179455E" w14:textId="77777777" w:rsidR="0033744B" w:rsidRPr="00F1381F" w:rsidRDefault="0033744B" w:rsidP="00893F96">
            <w:pPr>
              <w:jc w:val="both"/>
              <w:rPr>
                <w:rFonts w:ascii="Times New Roman" w:eastAsia="Arial Nova" w:hAnsi="Times New Roman" w:cs="Times New Roman"/>
                <w:b/>
                <w:bCs/>
                <w:sz w:val="24"/>
                <w:szCs w:val="24"/>
              </w:rPr>
            </w:pPr>
          </w:p>
        </w:tc>
      </w:tr>
    </w:tbl>
    <w:p w14:paraId="7FCB8E00" w14:textId="3EB74555" w:rsidR="0033744B" w:rsidRPr="00B34DEB" w:rsidRDefault="0033744B" w:rsidP="0033744B">
      <w:pPr>
        <w:jc w:val="both"/>
        <w:rPr>
          <w:rFonts w:ascii="Times New Roman" w:eastAsia="Arial Nova" w:hAnsi="Times New Roman" w:cs="Times New Roman"/>
          <w:color w:val="000000" w:themeColor="text1"/>
          <w:sz w:val="24"/>
          <w:szCs w:val="24"/>
        </w:rPr>
      </w:pPr>
      <w:r w:rsidRPr="00B34DEB">
        <w:rPr>
          <w:rFonts w:ascii="Times New Roman" w:hAnsi="Times New Roman" w:cs="Times New Roman"/>
          <w:sz w:val="24"/>
          <w:szCs w:val="24"/>
        </w:rPr>
        <w:lastRenderedPageBreak/>
        <w:t xml:space="preserve">Fig. S6 shows the DSC curves for </w:t>
      </w:r>
      <w:r w:rsidRPr="00B34DEB">
        <w:rPr>
          <w:rFonts w:ascii="Times New Roman" w:eastAsia="Arial Nova" w:hAnsi="Times New Roman" w:cs="Times New Roman"/>
          <w:sz w:val="24"/>
          <w:szCs w:val="24"/>
        </w:rPr>
        <w:t>undoped AgSb</w:t>
      </w:r>
      <w:r w:rsidRPr="00B34DEB">
        <w:rPr>
          <w:rFonts w:ascii="Times New Roman" w:eastAsia="Arial Nova" w:hAnsi="Times New Roman" w:cs="Times New Roman"/>
          <w:sz w:val="24"/>
          <w:szCs w:val="24"/>
          <w:vertAlign w:val="subscript"/>
        </w:rPr>
        <w:t>1.05</w:t>
      </w:r>
      <w:r w:rsidRPr="00B34DEB">
        <w:rPr>
          <w:rFonts w:ascii="Times New Roman" w:eastAsia="Arial Nova" w:hAnsi="Times New Roman" w:cs="Times New Roman"/>
          <w:sz w:val="24"/>
          <w:szCs w:val="24"/>
        </w:rPr>
        <w:t>Te</w:t>
      </w:r>
      <w:r w:rsidRPr="00B34DEB">
        <w:rPr>
          <w:rFonts w:ascii="Times New Roman" w:eastAsia="Arial Nova" w:hAnsi="Times New Roman" w:cs="Times New Roman"/>
          <w:sz w:val="24"/>
          <w:szCs w:val="24"/>
          <w:vertAlign w:val="subscript"/>
        </w:rPr>
        <w:t>2.06</w:t>
      </w:r>
      <w:r w:rsidRPr="00B34DEB">
        <w:rPr>
          <w:rFonts w:ascii="Times New Roman" w:eastAsia="Arial Nova" w:hAnsi="Times New Roman" w:cs="Times New Roman"/>
          <w:sz w:val="24"/>
          <w:szCs w:val="24"/>
        </w:rPr>
        <w:t>, Cd-doped AgSb</w:t>
      </w:r>
      <w:r w:rsidRPr="00B34DEB">
        <w:rPr>
          <w:rFonts w:ascii="Times New Roman" w:eastAsia="Arial Nova" w:hAnsi="Times New Roman" w:cs="Times New Roman"/>
          <w:sz w:val="24"/>
          <w:szCs w:val="24"/>
          <w:vertAlign w:val="subscript"/>
        </w:rPr>
        <w:t>1.01</w:t>
      </w:r>
      <w:r w:rsidRPr="00B34DEB">
        <w:rPr>
          <w:rFonts w:ascii="Times New Roman" w:eastAsia="Arial Nova" w:hAnsi="Times New Roman" w:cs="Times New Roman"/>
          <w:sz w:val="24"/>
          <w:szCs w:val="24"/>
        </w:rPr>
        <w:t>Cd</w:t>
      </w:r>
      <w:r w:rsidRPr="00B34DEB">
        <w:rPr>
          <w:rFonts w:ascii="Times New Roman" w:eastAsia="Arial Nova" w:hAnsi="Times New Roman" w:cs="Times New Roman"/>
          <w:sz w:val="24"/>
          <w:szCs w:val="24"/>
          <w:vertAlign w:val="subscript"/>
        </w:rPr>
        <w:t>0.04</w:t>
      </w:r>
      <w:r w:rsidRPr="00B34DEB">
        <w:rPr>
          <w:rFonts w:ascii="Times New Roman" w:eastAsia="Arial Nova" w:hAnsi="Times New Roman" w:cs="Times New Roman"/>
          <w:sz w:val="24"/>
          <w:szCs w:val="24"/>
        </w:rPr>
        <w:t>Te</w:t>
      </w:r>
      <w:r w:rsidRPr="00B34DEB">
        <w:rPr>
          <w:rFonts w:ascii="Times New Roman" w:eastAsia="Arial Nova" w:hAnsi="Times New Roman" w:cs="Times New Roman"/>
          <w:sz w:val="24"/>
          <w:szCs w:val="24"/>
          <w:vertAlign w:val="subscript"/>
        </w:rPr>
        <w:t xml:space="preserve">2.06 </w:t>
      </w:r>
      <w:r w:rsidRPr="00B34DEB">
        <w:rPr>
          <w:rFonts w:ascii="Times New Roman" w:eastAsia="Arial Nova" w:hAnsi="Times New Roman" w:cs="Times New Roman"/>
          <w:sz w:val="24"/>
          <w:szCs w:val="24"/>
        </w:rPr>
        <w:t xml:space="preserve">and Se co-doped </w:t>
      </w:r>
      <w:r w:rsidRPr="00B34DEB">
        <w:rPr>
          <w:rFonts w:ascii="Times New Roman" w:eastAsia="Arial Nova" w:hAnsi="Times New Roman" w:cs="Times New Roman"/>
          <w:color w:val="000000" w:themeColor="text1"/>
          <w:sz w:val="24"/>
          <w:szCs w:val="24"/>
        </w:rPr>
        <w:t>AgSb</w:t>
      </w:r>
      <w:r w:rsidRPr="00B34DEB">
        <w:rPr>
          <w:rFonts w:ascii="Times New Roman" w:eastAsia="Arial Nova" w:hAnsi="Times New Roman" w:cs="Times New Roman"/>
          <w:color w:val="000000" w:themeColor="text1"/>
          <w:sz w:val="24"/>
          <w:szCs w:val="24"/>
          <w:vertAlign w:val="subscript"/>
        </w:rPr>
        <w:t>1.01</w:t>
      </w:r>
      <w:r w:rsidRPr="00B34DEB">
        <w:rPr>
          <w:rFonts w:ascii="Times New Roman" w:eastAsia="Arial Nova" w:hAnsi="Times New Roman" w:cs="Times New Roman"/>
          <w:color w:val="000000" w:themeColor="text1"/>
          <w:sz w:val="24"/>
          <w:szCs w:val="24"/>
        </w:rPr>
        <w:t>Cd</w:t>
      </w:r>
      <w:r w:rsidRPr="00B34DEB">
        <w:rPr>
          <w:rFonts w:ascii="Times New Roman" w:eastAsia="Arial Nova" w:hAnsi="Times New Roman" w:cs="Times New Roman"/>
          <w:color w:val="000000" w:themeColor="text1"/>
          <w:sz w:val="24"/>
          <w:szCs w:val="24"/>
          <w:vertAlign w:val="subscript"/>
        </w:rPr>
        <w:t>0.04</w:t>
      </w:r>
      <w:r w:rsidRPr="00B34DEB">
        <w:rPr>
          <w:rFonts w:ascii="Times New Roman" w:eastAsia="Arial Nova" w:hAnsi="Times New Roman" w:cs="Times New Roman"/>
          <w:color w:val="000000" w:themeColor="text1"/>
          <w:sz w:val="24"/>
          <w:szCs w:val="24"/>
        </w:rPr>
        <w:t>Te</w:t>
      </w:r>
      <w:r w:rsidRPr="00B34DEB">
        <w:rPr>
          <w:rFonts w:ascii="Times New Roman" w:eastAsia="Arial Nova" w:hAnsi="Times New Roman" w:cs="Times New Roman"/>
          <w:color w:val="000000" w:themeColor="text1"/>
          <w:sz w:val="24"/>
          <w:szCs w:val="24"/>
          <w:vertAlign w:val="subscript"/>
        </w:rPr>
        <w:t>1.86</w:t>
      </w:r>
      <w:r w:rsidRPr="00B34DEB">
        <w:rPr>
          <w:rFonts w:ascii="Times New Roman" w:eastAsia="Arial Nova" w:hAnsi="Times New Roman" w:cs="Times New Roman"/>
          <w:color w:val="000000" w:themeColor="text1"/>
          <w:sz w:val="24"/>
          <w:szCs w:val="24"/>
        </w:rPr>
        <w:t>Se</w:t>
      </w:r>
      <w:r w:rsidRPr="00B34DEB">
        <w:rPr>
          <w:rFonts w:ascii="Times New Roman" w:eastAsia="Arial Nova" w:hAnsi="Times New Roman" w:cs="Times New Roman"/>
          <w:color w:val="000000" w:themeColor="text1"/>
          <w:sz w:val="24"/>
          <w:szCs w:val="24"/>
          <w:vertAlign w:val="subscript"/>
        </w:rPr>
        <w:t>0.20</w:t>
      </w:r>
      <w:r w:rsidRPr="00B34DEB">
        <w:rPr>
          <w:rFonts w:ascii="Times New Roman" w:eastAsia="Arial Nova" w:hAnsi="Times New Roman" w:cs="Times New Roman"/>
          <w:color w:val="000000" w:themeColor="text1"/>
          <w:sz w:val="24"/>
          <w:szCs w:val="24"/>
        </w:rPr>
        <w:t xml:space="preserve">. The </w:t>
      </w:r>
      <w:r w:rsidR="002C5337">
        <w:rPr>
          <w:rFonts w:ascii="Times New Roman" w:eastAsia="Arial Nova" w:hAnsi="Times New Roman" w:cs="Times New Roman"/>
          <w:color w:val="000000" w:themeColor="text1"/>
          <w:sz w:val="24"/>
          <w:szCs w:val="24"/>
        </w:rPr>
        <w:t>small peak</w:t>
      </w:r>
      <w:r w:rsidRPr="00B34DEB">
        <w:rPr>
          <w:rFonts w:ascii="Times New Roman" w:eastAsia="Arial Nova" w:hAnsi="Times New Roman" w:cs="Times New Roman"/>
          <w:color w:val="000000" w:themeColor="text1"/>
          <w:sz w:val="24"/>
          <w:szCs w:val="24"/>
        </w:rPr>
        <w:t xml:space="preserve"> </w:t>
      </w:r>
      <w:r w:rsidR="004E1DFF">
        <w:rPr>
          <w:rFonts w:ascii="Times New Roman" w:eastAsia="Arial Nova" w:hAnsi="Times New Roman" w:cs="Times New Roman"/>
          <w:color w:val="000000" w:themeColor="text1"/>
          <w:sz w:val="24"/>
          <w:szCs w:val="24"/>
        </w:rPr>
        <w:t xml:space="preserve">at ~420 </w:t>
      </w:r>
      <w:r w:rsidR="00527224">
        <w:rPr>
          <w:rFonts w:ascii="Times New Roman" w:eastAsia="Arial Nova" w:hAnsi="Times New Roman" w:cs="Times New Roman"/>
          <w:color w:val="000000" w:themeColor="text1"/>
          <w:sz w:val="24"/>
          <w:szCs w:val="24"/>
        </w:rPr>
        <w:t xml:space="preserve">K </w:t>
      </w:r>
      <w:r w:rsidRPr="00B34DEB">
        <w:rPr>
          <w:rFonts w:ascii="Times New Roman" w:eastAsia="Arial Nova" w:hAnsi="Times New Roman" w:cs="Times New Roman"/>
          <w:color w:val="000000" w:themeColor="text1"/>
          <w:sz w:val="24"/>
          <w:szCs w:val="24"/>
        </w:rPr>
        <w:t xml:space="preserve">in the DSC curve for undoped </w:t>
      </w:r>
      <w:r w:rsidR="002C5337" w:rsidRPr="00F1381F">
        <w:rPr>
          <w:rFonts w:ascii="Times New Roman" w:eastAsia="Arial Nova" w:hAnsi="Times New Roman" w:cs="Times New Roman"/>
          <w:sz w:val="24"/>
          <w:szCs w:val="24"/>
        </w:rPr>
        <w:t>AgSb</w:t>
      </w:r>
      <w:r w:rsidR="002C5337" w:rsidRPr="00F1381F">
        <w:rPr>
          <w:rFonts w:ascii="Times New Roman" w:eastAsia="Arial Nova" w:hAnsi="Times New Roman" w:cs="Times New Roman"/>
          <w:sz w:val="24"/>
          <w:szCs w:val="24"/>
          <w:vertAlign w:val="subscript"/>
        </w:rPr>
        <w:t>1.05</w:t>
      </w:r>
      <w:r w:rsidR="002C5337" w:rsidRPr="00F1381F">
        <w:rPr>
          <w:rFonts w:ascii="Times New Roman" w:eastAsia="Arial Nova" w:hAnsi="Times New Roman" w:cs="Times New Roman"/>
          <w:sz w:val="24"/>
          <w:szCs w:val="24"/>
        </w:rPr>
        <w:t>Te</w:t>
      </w:r>
      <w:r w:rsidR="002C5337" w:rsidRPr="00F1381F">
        <w:rPr>
          <w:rFonts w:ascii="Times New Roman" w:eastAsia="Arial Nova" w:hAnsi="Times New Roman" w:cs="Times New Roman"/>
          <w:sz w:val="24"/>
          <w:szCs w:val="24"/>
          <w:vertAlign w:val="subscript"/>
        </w:rPr>
        <w:t>2.06</w:t>
      </w:r>
      <w:r w:rsidR="002C5337">
        <w:rPr>
          <w:rFonts w:ascii="Times New Roman" w:eastAsia="Arial Nova" w:hAnsi="Times New Roman" w:cs="Times New Roman"/>
          <w:sz w:val="24"/>
          <w:szCs w:val="24"/>
          <w:vertAlign w:val="subscript"/>
        </w:rPr>
        <w:t xml:space="preserve"> </w:t>
      </w:r>
      <w:r w:rsidRPr="00B34DEB">
        <w:rPr>
          <w:rFonts w:ascii="Times New Roman" w:eastAsia="Arial Nova" w:hAnsi="Times New Roman" w:cs="Times New Roman"/>
          <w:color w:val="000000" w:themeColor="text1"/>
          <w:sz w:val="24"/>
          <w:szCs w:val="24"/>
        </w:rPr>
        <w:t xml:space="preserve">is </w:t>
      </w:r>
      <w:r w:rsidR="002C5337">
        <w:rPr>
          <w:rFonts w:ascii="Times New Roman" w:eastAsia="Arial Nova" w:hAnsi="Times New Roman" w:cs="Times New Roman"/>
          <w:color w:val="000000" w:themeColor="text1"/>
          <w:sz w:val="24"/>
          <w:szCs w:val="24"/>
        </w:rPr>
        <w:t>attributed</w:t>
      </w:r>
      <w:r w:rsidRPr="00B34DEB">
        <w:rPr>
          <w:rFonts w:ascii="Times New Roman" w:eastAsia="Arial Nova" w:hAnsi="Times New Roman" w:cs="Times New Roman"/>
          <w:color w:val="000000" w:themeColor="text1"/>
          <w:sz w:val="24"/>
          <w:szCs w:val="24"/>
        </w:rPr>
        <w:t xml:space="preserve"> to </w:t>
      </w:r>
      <w:r w:rsidR="002C5337">
        <w:rPr>
          <w:rFonts w:ascii="Times New Roman" w:eastAsia="Arial Nova" w:hAnsi="Times New Roman" w:cs="Times New Roman"/>
          <w:color w:val="000000" w:themeColor="text1"/>
          <w:sz w:val="24"/>
          <w:szCs w:val="24"/>
        </w:rPr>
        <w:t>the</w:t>
      </w:r>
      <w:r w:rsidRPr="00B34DEB">
        <w:rPr>
          <w:rFonts w:ascii="Times New Roman" w:eastAsia="Arial Nova" w:hAnsi="Times New Roman" w:cs="Times New Roman"/>
          <w:color w:val="000000" w:themeColor="text1"/>
          <w:sz w:val="24"/>
          <w:szCs w:val="24"/>
        </w:rPr>
        <w:t xml:space="preserve"> Ag</w:t>
      </w:r>
      <w:r w:rsidRPr="002C5337">
        <w:rPr>
          <w:rFonts w:ascii="Times New Roman" w:eastAsia="Arial Nova" w:hAnsi="Times New Roman" w:cs="Times New Roman"/>
          <w:color w:val="000000" w:themeColor="text1"/>
          <w:sz w:val="24"/>
          <w:szCs w:val="24"/>
          <w:vertAlign w:val="subscript"/>
        </w:rPr>
        <w:t>2</w:t>
      </w:r>
      <w:r w:rsidRPr="00B34DEB">
        <w:rPr>
          <w:rFonts w:ascii="Times New Roman" w:eastAsia="Arial Nova" w:hAnsi="Times New Roman" w:cs="Times New Roman"/>
          <w:color w:val="000000" w:themeColor="text1"/>
          <w:sz w:val="24"/>
          <w:szCs w:val="24"/>
        </w:rPr>
        <w:t xml:space="preserve">Te phase transition from </w:t>
      </w:r>
      <w:r w:rsidR="004E1DFF">
        <w:rPr>
          <w:rFonts w:ascii="Times New Roman" w:eastAsia="Arial Nova" w:hAnsi="Times New Roman" w:cs="Times New Roman"/>
          <w:color w:val="000000" w:themeColor="text1"/>
          <w:sz w:val="24"/>
          <w:szCs w:val="24"/>
        </w:rPr>
        <w:t>monoclinic</w:t>
      </w:r>
      <w:r w:rsidRPr="00B34DEB">
        <w:rPr>
          <w:rFonts w:ascii="Times New Roman" w:eastAsia="Arial Nova" w:hAnsi="Times New Roman" w:cs="Times New Roman"/>
          <w:color w:val="000000" w:themeColor="text1"/>
          <w:sz w:val="24"/>
          <w:szCs w:val="24"/>
        </w:rPr>
        <w:t xml:space="preserve"> to </w:t>
      </w:r>
      <w:r w:rsidR="004E1DFF">
        <w:rPr>
          <w:rFonts w:ascii="Times New Roman" w:eastAsia="Arial Nova" w:hAnsi="Times New Roman" w:cs="Times New Roman"/>
          <w:color w:val="000000" w:themeColor="text1"/>
          <w:sz w:val="24"/>
          <w:szCs w:val="24"/>
        </w:rPr>
        <w:t>cubic</w:t>
      </w:r>
      <w:r w:rsidRPr="00B34DEB">
        <w:rPr>
          <w:rFonts w:ascii="Times New Roman" w:eastAsia="Arial Nova" w:hAnsi="Times New Roman" w:cs="Times New Roman"/>
          <w:color w:val="000000" w:themeColor="text1"/>
          <w:sz w:val="24"/>
          <w:szCs w:val="24"/>
        </w:rPr>
        <w:t xml:space="preserve">. </w:t>
      </w:r>
      <w:r w:rsidR="00C51F0A">
        <w:rPr>
          <w:rFonts w:ascii="Times New Roman" w:eastAsia="Arial Nova" w:hAnsi="Times New Roman" w:cs="Times New Roman"/>
          <w:color w:val="000000" w:themeColor="text1"/>
          <w:sz w:val="24"/>
          <w:szCs w:val="24"/>
        </w:rPr>
        <w:t xml:space="preserve">No peak was observed in other samples, indicating that Ag-Te binary precipitates were suppressed. </w:t>
      </w:r>
    </w:p>
    <w:p w14:paraId="3F138B0A" w14:textId="77777777" w:rsidR="0033744B" w:rsidRPr="00B34DEB" w:rsidRDefault="0033744B" w:rsidP="0033744B">
      <w:pPr>
        <w:spacing w:line="360" w:lineRule="auto"/>
        <w:jc w:val="both"/>
        <w:rPr>
          <w:rFonts w:ascii="Times New Roman" w:hAnsi="Times New Roman" w:cs="Times New Roman"/>
          <w:sz w:val="24"/>
          <w:szCs w:val="24"/>
        </w:rPr>
      </w:pPr>
    </w:p>
    <w:p w14:paraId="6BC9CDFB" w14:textId="77777777" w:rsidR="0033744B" w:rsidRPr="00B34DEB" w:rsidRDefault="0033744B" w:rsidP="0069201F">
      <w:pPr>
        <w:jc w:val="both"/>
        <w:rPr>
          <w:rFonts w:ascii="Times New Roman" w:hAnsi="Times New Roman" w:cs="Times New Roman"/>
          <w:color w:val="000000" w:themeColor="text1"/>
          <w:sz w:val="24"/>
          <w:szCs w:val="24"/>
        </w:rPr>
      </w:pPr>
      <w:r w:rsidRPr="00B34DEB">
        <w:rPr>
          <w:rFonts w:ascii="Times New Roman" w:hAnsi="Times New Roman" w:cs="Times New Roman"/>
          <w:sz w:val="24"/>
          <w:szCs w:val="24"/>
        </w:rPr>
        <w:t>Optical measurements show a bandgap increase for Cd-doped AgSb</w:t>
      </w:r>
      <w:r w:rsidRPr="00B34DEB">
        <w:rPr>
          <w:rFonts w:ascii="Times New Roman" w:hAnsi="Times New Roman" w:cs="Times New Roman"/>
          <w:sz w:val="24"/>
          <w:szCs w:val="24"/>
          <w:vertAlign w:val="subscript"/>
        </w:rPr>
        <w:t>1.01</w:t>
      </w:r>
      <w:r w:rsidRPr="00B34DEB">
        <w:rPr>
          <w:rFonts w:ascii="Times New Roman" w:hAnsi="Times New Roman" w:cs="Times New Roman"/>
          <w:sz w:val="24"/>
          <w:szCs w:val="24"/>
        </w:rPr>
        <w:t>Cd</w:t>
      </w:r>
      <w:r w:rsidRPr="00B34DEB">
        <w:rPr>
          <w:rFonts w:ascii="Times New Roman" w:hAnsi="Times New Roman" w:cs="Times New Roman"/>
          <w:sz w:val="24"/>
          <w:szCs w:val="24"/>
          <w:vertAlign w:val="subscript"/>
        </w:rPr>
        <w:t>0.04</w:t>
      </w:r>
      <w:r w:rsidRPr="00B34DEB">
        <w:rPr>
          <w:rFonts w:ascii="Times New Roman" w:hAnsi="Times New Roman" w:cs="Times New Roman"/>
          <w:sz w:val="24"/>
          <w:szCs w:val="24"/>
        </w:rPr>
        <w:t>Te</w:t>
      </w:r>
      <w:r w:rsidRPr="00B34DEB">
        <w:rPr>
          <w:rFonts w:ascii="Times New Roman" w:hAnsi="Times New Roman" w:cs="Times New Roman"/>
          <w:sz w:val="24"/>
          <w:szCs w:val="24"/>
          <w:vertAlign w:val="subscript"/>
        </w:rPr>
        <w:t xml:space="preserve">2.06 </w:t>
      </w:r>
      <w:r w:rsidRPr="00B34DEB">
        <w:rPr>
          <w:rFonts w:ascii="Times New Roman" w:hAnsi="Times New Roman" w:cs="Times New Roman"/>
          <w:sz w:val="24"/>
          <w:szCs w:val="24"/>
        </w:rPr>
        <w:t xml:space="preserve">and Se co-doped </w:t>
      </w:r>
      <w:r w:rsidRPr="00B34DEB">
        <w:rPr>
          <w:rFonts w:ascii="Times New Roman" w:hAnsi="Times New Roman" w:cs="Times New Roman"/>
          <w:color w:val="000000" w:themeColor="text1"/>
          <w:sz w:val="24"/>
          <w:szCs w:val="24"/>
        </w:rPr>
        <w:t>AgSb</w:t>
      </w:r>
      <w:r w:rsidRPr="00B34DEB">
        <w:rPr>
          <w:rFonts w:ascii="Times New Roman" w:hAnsi="Times New Roman" w:cs="Times New Roman"/>
          <w:color w:val="000000" w:themeColor="text1"/>
          <w:sz w:val="24"/>
          <w:szCs w:val="24"/>
          <w:vertAlign w:val="subscript"/>
        </w:rPr>
        <w:t>1.01</w:t>
      </w:r>
      <w:r w:rsidRPr="00B34DEB">
        <w:rPr>
          <w:rFonts w:ascii="Times New Roman" w:hAnsi="Times New Roman" w:cs="Times New Roman"/>
          <w:color w:val="000000" w:themeColor="text1"/>
          <w:sz w:val="24"/>
          <w:szCs w:val="24"/>
        </w:rPr>
        <w:t>Cd</w:t>
      </w:r>
      <w:r w:rsidRPr="00B34DEB">
        <w:rPr>
          <w:rFonts w:ascii="Times New Roman" w:hAnsi="Times New Roman" w:cs="Times New Roman"/>
          <w:color w:val="000000" w:themeColor="text1"/>
          <w:sz w:val="24"/>
          <w:szCs w:val="24"/>
          <w:vertAlign w:val="subscript"/>
        </w:rPr>
        <w:t>0.04</w:t>
      </w:r>
      <w:r w:rsidRPr="00B34DEB">
        <w:rPr>
          <w:rFonts w:ascii="Times New Roman" w:hAnsi="Times New Roman" w:cs="Times New Roman"/>
          <w:color w:val="000000" w:themeColor="text1"/>
          <w:sz w:val="24"/>
          <w:szCs w:val="24"/>
        </w:rPr>
        <w:t>Te</w:t>
      </w:r>
      <w:r w:rsidRPr="00B34DEB">
        <w:rPr>
          <w:rFonts w:ascii="Times New Roman" w:hAnsi="Times New Roman" w:cs="Times New Roman"/>
          <w:color w:val="000000" w:themeColor="text1"/>
          <w:sz w:val="24"/>
          <w:szCs w:val="24"/>
          <w:vertAlign w:val="subscript"/>
        </w:rPr>
        <w:t>1.86</w:t>
      </w:r>
      <w:r w:rsidRPr="00B34DEB">
        <w:rPr>
          <w:rFonts w:ascii="Times New Roman" w:hAnsi="Times New Roman" w:cs="Times New Roman"/>
          <w:color w:val="000000" w:themeColor="text1"/>
          <w:sz w:val="24"/>
          <w:szCs w:val="24"/>
        </w:rPr>
        <w:t>Se</w:t>
      </w:r>
      <w:r w:rsidRPr="00B34DEB">
        <w:rPr>
          <w:rFonts w:ascii="Times New Roman" w:hAnsi="Times New Roman" w:cs="Times New Roman"/>
          <w:color w:val="000000" w:themeColor="text1"/>
          <w:sz w:val="24"/>
          <w:szCs w:val="24"/>
          <w:vertAlign w:val="subscript"/>
        </w:rPr>
        <w:t xml:space="preserve">0.2 </w:t>
      </w:r>
      <w:r w:rsidRPr="00B34DEB">
        <w:rPr>
          <w:rFonts w:ascii="Times New Roman" w:hAnsi="Times New Roman" w:cs="Times New Roman"/>
          <w:color w:val="000000" w:themeColor="text1"/>
          <w:sz w:val="24"/>
          <w:szCs w:val="24"/>
        </w:rPr>
        <w:t xml:space="preserve">from 0.13 eV to 0.30 eV (Fig. S7). </w:t>
      </w:r>
      <w:r w:rsidRPr="00B34DEB">
        <w:rPr>
          <w:rFonts w:ascii="Times New Roman" w:hAnsi="Times New Roman" w:cs="Times New Roman"/>
          <w:sz w:val="24"/>
          <w:szCs w:val="24"/>
        </w:rPr>
        <w:t>Surprisingly, the bandgap almost does not change from Cd-doped AgSb</w:t>
      </w:r>
      <w:r w:rsidRPr="00B34DEB">
        <w:rPr>
          <w:rFonts w:ascii="Times New Roman" w:hAnsi="Times New Roman" w:cs="Times New Roman"/>
          <w:sz w:val="24"/>
          <w:szCs w:val="24"/>
          <w:vertAlign w:val="subscript"/>
        </w:rPr>
        <w:t>1.01</w:t>
      </w:r>
      <w:r w:rsidRPr="00B34DEB">
        <w:rPr>
          <w:rFonts w:ascii="Times New Roman" w:hAnsi="Times New Roman" w:cs="Times New Roman"/>
          <w:sz w:val="24"/>
          <w:szCs w:val="24"/>
        </w:rPr>
        <w:t>Cd</w:t>
      </w:r>
      <w:r w:rsidRPr="00B34DEB">
        <w:rPr>
          <w:rFonts w:ascii="Times New Roman" w:hAnsi="Times New Roman" w:cs="Times New Roman"/>
          <w:sz w:val="24"/>
          <w:szCs w:val="24"/>
          <w:vertAlign w:val="subscript"/>
        </w:rPr>
        <w:t>0.04</w:t>
      </w:r>
      <w:r w:rsidRPr="00B34DEB">
        <w:rPr>
          <w:rFonts w:ascii="Times New Roman" w:hAnsi="Times New Roman" w:cs="Times New Roman"/>
          <w:sz w:val="24"/>
          <w:szCs w:val="24"/>
        </w:rPr>
        <w:t>Te</w:t>
      </w:r>
      <w:r w:rsidRPr="00B34DEB">
        <w:rPr>
          <w:rFonts w:ascii="Times New Roman" w:hAnsi="Times New Roman" w:cs="Times New Roman"/>
          <w:sz w:val="24"/>
          <w:szCs w:val="24"/>
          <w:vertAlign w:val="subscript"/>
        </w:rPr>
        <w:t xml:space="preserve">2.06 </w:t>
      </w:r>
      <w:r w:rsidRPr="00B34DEB">
        <w:rPr>
          <w:rFonts w:ascii="Times New Roman" w:hAnsi="Times New Roman" w:cs="Times New Roman"/>
          <w:sz w:val="24"/>
          <w:szCs w:val="24"/>
        </w:rPr>
        <w:t xml:space="preserve">to Se co-doped </w:t>
      </w:r>
      <w:r w:rsidRPr="00B34DEB">
        <w:rPr>
          <w:rFonts w:ascii="Times New Roman" w:hAnsi="Times New Roman" w:cs="Times New Roman"/>
          <w:color w:val="000000" w:themeColor="text1"/>
          <w:sz w:val="24"/>
          <w:szCs w:val="24"/>
        </w:rPr>
        <w:t>AgSb</w:t>
      </w:r>
      <w:r w:rsidRPr="00B34DEB">
        <w:rPr>
          <w:rFonts w:ascii="Times New Roman" w:hAnsi="Times New Roman" w:cs="Times New Roman"/>
          <w:color w:val="000000" w:themeColor="text1"/>
          <w:sz w:val="24"/>
          <w:szCs w:val="24"/>
          <w:vertAlign w:val="subscript"/>
        </w:rPr>
        <w:t>1.01</w:t>
      </w:r>
      <w:r w:rsidRPr="00B34DEB">
        <w:rPr>
          <w:rFonts w:ascii="Times New Roman" w:hAnsi="Times New Roman" w:cs="Times New Roman"/>
          <w:color w:val="000000" w:themeColor="text1"/>
          <w:sz w:val="24"/>
          <w:szCs w:val="24"/>
        </w:rPr>
        <w:t>Cd</w:t>
      </w:r>
      <w:r w:rsidRPr="00B34DEB">
        <w:rPr>
          <w:rFonts w:ascii="Times New Roman" w:hAnsi="Times New Roman" w:cs="Times New Roman"/>
          <w:color w:val="000000" w:themeColor="text1"/>
          <w:sz w:val="24"/>
          <w:szCs w:val="24"/>
          <w:vertAlign w:val="subscript"/>
        </w:rPr>
        <w:t>0.04</w:t>
      </w:r>
      <w:r w:rsidRPr="00B34DEB">
        <w:rPr>
          <w:rFonts w:ascii="Times New Roman" w:hAnsi="Times New Roman" w:cs="Times New Roman"/>
          <w:color w:val="000000" w:themeColor="text1"/>
          <w:sz w:val="24"/>
          <w:szCs w:val="24"/>
        </w:rPr>
        <w:t>Te</w:t>
      </w:r>
      <w:r w:rsidRPr="00B34DEB">
        <w:rPr>
          <w:rFonts w:ascii="Times New Roman" w:hAnsi="Times New Roman" w:cs="Times New Roman"/>
          <w:color w:val="000000" w:themeColor="text1"/>
          <w:sz w:val="24"/>
          <w:szCs w:val="24"/>
          <w:vertAlign w:val="subscript"/>
        </w:rPr>
        <w:t>1.86</w:t>
      </w:r>
      <w:r w:rsidRPr="00B34DEB">
        <w:rPr>
          <w:rFonts w:ascii="Times New Roman" w:hAnsi="Times New Roman" w:cs="Times New Roman"/>
          <w:color w:val="000000" w:themeColor="text1"/>
          <w:sz w:val="24"/>
          <w:szCs w:val="24"/>
        </w:rPr>
        <w:t>Se</w:t>
      </w:r>
      <w:r w:rsidRPr="00B34DEB">
        <w:rPr>
          <w:rFonts w:ascii="Times New Roman" w:hAnsi="Times New Roman" w:cs="Times New Roman"/>
          <w:color w:val="000000" w:themeColor="text1"/>
          <w:sz w:val="24"/>
          <w:szCs w:val="24"/>
          <w:vertAlign w:val="subscript"/>
        </w:rPr>
        <w:t>0.20</w:t>
      </w:r>
      <w:r w:rsidRPr="00B34DEB">
        <w:rPr>
          <w:rFonts w:ascii="Times New Roman" w:hAnsi="Times New Roman" w:cs="Times New Roman"/>
          <w:color w:val="000000" w:themeColor="text1"/>
          <w:sz w:val="24"/>
          <w:szCs w:val="24"/>
        </w:rPr>
        <w:t>. A possible explanation for bandgap saturation after doping 4 mol % CdTe is Fermi level pinning due to dopant states. At high doping concentration, the formation of inactive clusters traps free carriers, leading to Fermi level pinning in n-type Si.</w:t>
      </w:r>
      <w:sdt>
        <w:sdtPr>
          <w:rPr>
            <w:rFonts w:ascii="Times New Roman" w:hAnsi="Times New Roman" w:cs="Times New Roman"/>
            <w:color w:val="000000"/>
            <w:sz w:val="24"/>
            <w:szCs w:val="24"/>
          </w:rPr>
          <w:tag w:val="MENDELEY_CITATION_v3_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"/>
          <w:id w:val="-258522989"/>
          <w:placeholder>
            <w:docPart w:val="78ADDF3E62964358ABBC9A5DE67FDAF1"/>
          </w:placeholder>
        </w:sdtPr>
        <w:sdtEndPr/>
        <w:sdtContent>
          <w:r w:rsidRPr="00B34DEB">
            <w:rPr>
              <w:rFonts w:ascii="Times New Roman" w:hAnsi="Times New Roman" w:cs="Times New Roman"/>
              <w:color w:val="000000"/>
              <w:sz w:val="24"/>
              <w:szCs w:val="24"/>
            </w:rPr>
            <w:t>(</w:t>
          </w:r>
          <w:r w:rsidRPr="00B34DEB">
            <w:rPr>
              <w:rFonts w:ascii="Times New Roman" w:hAnsi="Times New Roman" w:cs="Times New Roman"/>
              <w:i/>
              <w:iCs/>
              <w:color w:val="000000"/>
              <w:sz w:val="24"/>
              <w:szCs w:val="24"/>
            </w:rPr>
            <w:t>19</w:t>
          </w:r>
          <w:r w:rsidRPr="00B34DEB">
            <w:rPr>
              <w:rFonts w:ascii="Times New Roman" w:hAnsi="Times New Roman" w:cs="Times New Roman"/>
              <w:color w:val="000000"/>
              <w:sz w:val="24"/>
              <w:szCs w:val="24"/>
            </w:rPr>
            <w:t>)</w:t>
          </w:r>
        </w:sdtContent>
      </w:sdt>
      <w:r w:rsidRPr="00B34DEB">
        <w:rPr>
          <w:rFonts w:ascii="Times New Roman" w:hAnsi="Times New Roman" w:cs="Times New Roman"/>
          <w:color w:val="000000" w:themeColor="text1"/>
          <w:sz w:val="24"/>
          <w:szCs w:val="24"/>
        </w:rPr>
        <w:t xml:space="preserve"> In Cu-doped CdTe, the Fermi energy is eventually pinned when equal amounts of substitutional Cu and interstitial Cu are formed.</w:t>
      </w:r>
      <w:sdt>
        <w:sdtPr>
          <w:rPr>
            <w:rFonts w:ascii="Times New Roman" w:hAnsi="Times New Roman" w:cs="Times New Roman"/>
            <w:color w:val="000000"/>
            <w:sz w:val="24"/>
            <w:szCs w:val="24"/>
          </w:rPr>
          <w:tag w:val="MENDELEY_CITATION_v3_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"/>
          <w:id w:val="664604012"/>
          <w:placeholder>
            <w:docPart w:val="78ADDF3E62964358ABBC9A5DE67FDAF1"/>
          </w:placeholder>
        </w:sdtPr>
        <w:sdtEndPr/>
        <w:sdtContent>
          <w:r w:rsidRPr="00B34DEB">
            <w:rPr>
              <w:rFonts w:ascii="Times New Roman" w:hAnsi="Times New Roman" w:cs="Times New Roman"/>
              <w:color w:val="000000"/>
              <w:sz w:val="24"/>
              <w:szCs w:val="24"/>
            </w:rPr>
            <w:t>(</w:t>
          </w:r>
          <w:r w:rsidRPr="00B34DEB">
            <w:rPr>
              <w:rFonts w:ascii="Times New Roman" w:hAnsi="Times New Roman" w:cs="Times New Roman"/>
              <w:i/>
              <w:iCs/>
              <w:color w:val="000000"/>
              <w:sz w:val="24"/>
              <w:szCs w:val="24"/>
            </w:rPr>
            <w:t>20</w:t>
          </w:r>
          <w:r w:rsidRPr="00B34DEB">
            <w:rPr>
              <w:rFonts w:ascii="Times New Roman" w:hAnsi="Times New Roman" w:cs="Times New Roman"/>
              <w:color w:val="000000"/>
              <w:sz w:val="24"/>
              <w:szCs w:val="24"/>
            </w:rPr>
            <w:t>)</w:t>
          </w:r>
        </w:sdtContent>
      </w:sdt>
      <w:r w:rsidRPr="00B34DEB">
        <w:rPr>
          <w:rFonts w:ascii="Times New Roman" w:hAnsi="Times New Roman" w:cs="Times New Roman"/>
          <w:color w:val="000000" w:themeColor="text1"/>
          <w:sz w:val="24"/>
          <w:szCs w:val="24"/>
        </w:rPr>
        <w:t xml:space="preserve"> SEM-EDX maps (Fig. S9) show formation of clusters in Cd-doped samples, which could cause Fermi level pinning in our samples.</w:t>
      </w:r>
    </w:p>
    <w:p w14:paraId="37EFFDBC" w14:textId="77777777" w:rsidR="0033744B" w:rsidRPr="00B34DEB" w:rsidRDefault="0033744B" w:rsidP="0033744B">
      <w:pPr>
        <w:spacing w:line="360" w:lineRule="auto"/>
        <w:jc w:val="both"/>
        <w:rPr>
          <w:rFonts w:ascii="Times New Roman" w:hAnsi="Times New Roman" w:cs="Times New Roman"/>
          <w:color w:val="000000" w:themeColor="text1"/>
          <w:sz w:val="24"/>
          <w:szCs w:val="24"/>
        </w:rPr>
      </w:pPr>
    </w:p>
    <w:p w14:paraId="0CE5F057" w14:textId="77777777" w:rsidR="0033744B" w:rsidRPr="00B34DEB" w:rsidRDefault="0033744B" w:rsidP="0033744B">
      <w:pPr>
        <w:rPr>
          <w:rFonts w:ascii="Times New Roman" w:hAnsi="Times New Roman" w:cs="Times New Roman"/>
          <w:sz w:val="24"/>
          <w:szCs w:val="24"/>
        </w:rPr>
      </w:pPr>
    </w:p>
    <w:tbl>
      <w:tblPr>
        <w:tblStyle w:val="TableGrid"/>
        <w:tblW w:w="10485"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485"/>
      </w:tblGrid>
      <w:tr w:rsidR="0033744B" w:rsidRPr="008F4F1D" w14:paraId="366DC49B" w14:textId="77777777" w:rsidTr="00893F96">
        <w:trPr>
          <w:jc w:val="center"/>
        </w:trPr>
        <w:tc>
          <w:tcPr>
            <w:tcW w:w="10485" w:type="dxa"/>
          </w:tcPr>
          <w:p w14:paraId="6C41E151" w14:textId="77777777" w:rsidR="0033744B" w:rsidRPr="00B34DEB" w:rsidRDefault="0033744B" w:rsidP="00893F96">
            <w:pPr>
              <w:jc w:val="both"/>
              <w:rPr>
                <w:rFonts w:ascii="Times New Roman" w:hAnsi="Times New Roman" w:cs="Times New Roman"/>
                <w:b/>
                <w:bCs/>
                <w:sz w:val="24"/>
                <w:szCs w:val="24"/>
              </w:rPr>
            </w:pPr>
            <w:r w:rsidRPr="00B34DEB">
              <w:rPr>
                <w:rFonts w:ascii="Times New Roman" w:hAnsi="Times New Roman" w:cs="Times New Roman"/>
                <w:b/>
                <w:bCs/>
                <w:noProof/>
                <w:sz w:val="24"/>
                <w:szCs w:val="24"/>
              </w:rPr>
              <w:drawing>
                <wp:inline distT="0" distB="0" distL="0" distR="0" wp14:anchorId="4D9A04FA" wp14:editId="28BDC75C">
                  <wp:extent cx="6520463" cy="1906438"/>
                  <wp:effectExtent l="0" t="0" r="0" b="0"/>
                  <wp:docPr id="1280481359" name="Picture 1" descr="A graph of a graph of a curren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0481359" name="Picture 1" descr="A graph of a graph of a current&#10;&#10;Description automatically generated with medium confidenc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6531621" cy="1909700"/>
                          </a:xfrm>
                          <a:prstGeom prst="rect">
                            <a:avLst/>
                          </a:prstGeom>
                        </pic:spPr>
                      </pic:pic>
                    </a:graphicData>
                  </a:graphic>
                </wp:inline>
              </w:drawing>
            </w:r>
          </w:p>
        </w:tc>
      </w:tr>
      <w:tr w:rsidR="0033744B" w:rsidRPr="008F4F1D" w14:paraId="5333F50C" w14:textId="77777777" w:rsidTr="00893F96">
        <w:trPr>
          <w:jc w:val="center"/>
        </w:trPr>
        <w:tc>
          <w:tcPr>
            <w:tcW w:w="10485" w:type="dxa"/>
          </w:tcPr>
          <w:p w14:paraId="2C1C429B" w14:textId="77777777" w:rsidR="0033744B" w:rsidRPr="00B34DEB" w:rsidRDefault="0033744B" w:rsidP="00893F96">
            <w:pPr>
              <w:jc w:val="both"/>
              <w:rPr>
                <w:rFonts w:ascii="Times New Roman" w:hAnsi="Times New Roman" w:cs="Times New Roman"/>
                <w:b/>
                <w:bCs/>
                <w:sz w:val="24"/>
                <w:szCs w:val="24"/>
              </w:rPr>
            </w:pPr>
            <w:r w:rsidRPr="00B34DEB">
              <w:rPr>
                <w:rFonts w:ascii="Times New Roman" w:hAnsi="Times New Roman" w:cs="Times New Roman"/>
                <w:b/>
                <w:bCs/>
                <w:sz w:val="24"/>
                <w:szCs w:val="24"/>
              </w:rPr>
              <w:t xml:space="preserve">Fig. S7. </w:t>
            </w:r>
            <w:r w:rsidRPr="00B34DEB">
              <w:rPr>
                <w:rFonts w:ascii="Times New Roman" w:hAnsi="Times New Roman" w:cs="Times New Roman"/>
                <w:sz w:val="24"/>
                <w:szCs w:val="24"/>
              </w:rPr>
              <w:t>Bandgap (E</w:t>
            </w:r>
            <w:r w:rsidRPr="00B34DEB">
              <w:rPr>
                <w:rFonts w:ascii="Times New Roman" w:hAnsi="Times New Roman" w:cs="Times New Roman"/>
                <w:sz w:val="24"/>
                <w:szCs w:val="24"/>
                <w:vertAlign w:val="subscript"/>
              </w:rPr>
              <w:t>g</w:t>
            </w:r>
            <w:r w:rsidRPr="00B34DEB">
              <w:rPr>
                <w:rFonts w:ascii="Times New Roman" w:hAnsi="Times New Roman" w:cs="Times New Roman"/>
                <w:sz w:val="24"/>
                <w:szCs w:val="24"/>
              </w:rPr>
              <w:t xml:space="preserve">) estimation from </w:t>
            </w:r>
            <w:proofErr w:type="spellStart"/>
            <w:r w:rsidRPr="00B34DEB">
              <w:rPr>
                <w:rFonts w:ascii="Times New Roman" w:hAnsi="Times New Roman" w:cs="Times New Roman"/>
                <w:sz w:val="24"/>
                <w:szCs w:val="24"/>
              </w:rPr>
              <w:t>Tauc</w:t>
            </w:r>
            <w:proofErr w:type="spellEnd"/>
            <w:r w:rsidRPr="00B34DEB">
              <w:rPr>
                <w:rFonts w:ascii="Times New Roman" w:hAnsi="Times New Roman" w:cs="Times New Roman"/>
                <w:sz w:val="24"/>
                <w:szCs w:val="24"/>
              </w:rPr>
              <w:t xml:space="preserve"> plots of (</w:t>
            </w:r>
            <w:r w:rsidRPr="00B34DEB">
              <w:rPr>
                <w:rFonts w:ascii="Times New Roman" w:hAnsi="Times New Roman" w:cs="Times New Roman"/>
                <w:b/>
                <w:bCs/>
                <w:sz w:val="24"/>
                <w:szCs w:val="24"/>
              </w:rPr>
              <w:t>A</w:t>
            </w:r>
            <w:r w:rsidRPr="00B34DEB">
              <w:rPr>
                <w:rFonts w:ascii="Times New Roman" w:hAnsi="Times New Roman" w:cs="Times New Roman"/>
                <w:sz w:val="24"/>
                <w:szCs w:val="24"/>
              </w:rPr>
              <w:t>) undoped AgSb</w:t>
            </w:r>
            <w:r w:rsidRPr="00B34DEB">
              <w:rPr>
                <w:rFonts w:ascii="Times New Roman" w:hAnsi="Times New Roman" w:cs="Times New Roman"/>
                <w:sz w:val="24"/>
                <w:szCs w:val="24"/>
                <w:vertAlign w:val="subscript"/>
              </w:rPr>
              <w:t>1.05</w:t>
            </w:r>
            <w:r w:rsidRPr="00B34DEB">
              <w:rPr>
                <w:rFonts w:ascii="Times New Roman" w:hAnsi="Times New Roman" w:cs="Times New Roman"/>
                <w:sz w:val="24"/>
                <w:szCs w:val="24"/>
              </w:rPr>
              <w:t>Te</w:t>
            </w:r>
            <w:r w:rsidRPr="00B34DEB">
              <w:rPr>
                <w:rFonts w:ascii="Times New Roman" w:hAnsi="Times New Roman" w:cs="Times New Roman"/>
                <w:sz w:val="24"/>
                <w:szCs w:val="24"/>
                <w:vertAlign w:val="subscript"/>
              </w:rPr>
              <w:t>2.06</w:t>
            </w:r>
            <w:r w:rsidRPr="00B34DEB">
              <w:rPr>
                <w:rFonts w:ascii="Times New Roman" w:hAnsi="Times New Roman" w:cs="Times New Roman"/>
                <w:sz w:val="24"/>
                <w:szCs w:val="24"/>
              </w:rPr>
              <w:t xml:space="preserve"> (</w:t>
            </w:r>
            <w:r w:rsidRPr="00B34DEB">
              <w:rPr>
                <w:rFonts w:ascii="Times New Roman" w:hAnsi="Times New Roman" w:cs="Times New Roman"/>
                <w:b/>
                <w:bCs/>
                <w:sz w:val="24"/>
                <w:szCs w:val="24"/>
              </w:rPr>
              <w:t>B</w:t>
            </w:r>
            <w:r w:rsidRPr="00B34DEB">
              <w:rPr>
                <w:rFonts w:ascii="Times New Roman" w:hAnsi="Times New Roman" w:cs="Times New Roman"/>
                <w:sz w:val="24"/>
                <w:szCs w:val="24"/>
              </w:rPr>
              <w:t>) Cd-doped AgSb</w:t>
            </w:r>
            <w:r w:rsidRPr="00B34DEB">
              <w:rPr>
                <w:rFonts w:ascii="Times New Roman" w:hAnsi="Times New Roman" w:cs="Times New Roman"/>
                <w:sz w:val="24"/>
                <w:szCs w:val="24"/>
                <w:vertAlign w:val="subscript"/>
              </w:rPr>
              <w:t>1.01</w:t>
            </w:r>
            <w:r w:rsidRPr="00B34DEB">
              <w:rPr>
                <w:rFonts w:ascii="Times New Roman" w:hAnsi="Times New Roman" w:cs="Times New Roman"/>
                <w:sz w:val="24"/>
                <w:szCs w:val="24"/>
              </w:rPr>
              <w:t>Cd</w:t>
            </w:r>
            <w:r w:rsidRPr="00B34DEB">
              <w:rPr>
                <w:rFonts w:ascii="Times New Roman" w:hAnsi="Times New Roman" w:cs="Times New Roman"/>
                <w:sz w:val="24"/>
                <w:szCs w:val="24"/>
                <w:vertAlign w:val="subscript"/>
              </w:rPr>
              <w:t>0.04</w:t>
            </w:r>
            <w:r w:rsidRPr="00B34DEB">
              <w:rPr>
                <w:rFonts w:ascii="Times New Roman" w:hAnsi="Times New Roman" w:cs="Times New Roman"/>
                <w:sz w:val="24"/>
                <w:szCs w:val="24"/>
              </w:rPr>
              <w:t>Te</w:t>
            </w:r>
            <w:r w:rsidRPr="00B34DEB">
              <w:rPr>
                <w:rFonts w:ascii="Times New Roman" w:hAnsi="Times New Roman" w:cs="Times New Roman"/>
                <w:sz w:val="24"/>
                <w:szCs w:val="24"/>
                <w:vertAlign w:val="subscript"/>
              </w:rPr>
              <w:t xml:space="preserve">2.06 </w:t>
            </w:r>
            <w:r w:rsidRPr="00B34DEB">
              <w:rPr>
                <w:rFonts w:ascii="Times New Roman" w:hAnsi="Times New Roman" w:cs="Times New Roman"/>
                <w:sz w:val="24"/>
                <w:szCs w:val="24"/>
              </w:rPr>
              <w:t>and (</w:t>
            </w:r>
            <w:r w:rsidRPr="00B34DEB">
              <w:rPr>
                <w:rFonts w:ascii="Times New Roman" w:hAnsi="Times New Roman" w:cs="Times New Roman"/>
                <w:b/>
                <w:bCs/>
                <w:sz w:val="24"/>
                <w:szCs w:val="24"/>
              </w:rPr>
              <w:t>C</w:t>
            </w:r>
            <w:r w:rsidRPr="00B34DEB">
              <w:rPr>
                <w:rFonts w:ascii="Times New Roman" w:hAnsi="Times New Roman" w:cs="Times New Roman"/>
                <w:sz w:val="24"/>
                <w:szCs w:val="24"/>
              </w:rPr>
              <w:t xml:space="preserve">) Se co-doped </w:t>
            </w:r>
            <w:r w:rsidRPr="00B34DEB">
              <w:rPr>
                <w:rFonts w:ascii="Times New Roman" w:hAnsi="Times New Roman" w:cs="Times New Roman"/>
                <w:color w:val="000000" w:themeColor="text1"/>
                <w:sz w:val="24"/>
                <w:szCs w:val="24"/>
              </w:rPr>
              <w:t>AgSb</w:t>
            </w:r>
            <w:r w:rsidRPr="00B34DEB">
              <w:rPr>
                <w:rFonts w:ascii="Times New Roman" w:hAnsi="Times New Roman" w:cs="Times New Roman"/>
                <w:color w:val="000000" w:themeColor="text1"/>
                <w:sz w:val="24"/>
                <w:szCs w:val="24"/>
                <w:vertAlign w:val="subscript"/>
              </w:rPr>
              <w:t>1.01</w:t>
            </w:r>
            <w:r w:rsidRPr="00B34DEB">
              <w:rPr>
                <w:rFonts w:ascii="Times New Roman" w:hAnsi="Times New Roman" w:cs="Times New Roman"/>
                <w:color w:val="000000" w:themeColor="text1"/>
                <w:sz w:val="24"/>
                <w:szCs w:val="24"/>
              </w:rPr>
              <w:t>Cd</w:t>
            </w:r>
            <w:r w:rsidRPr="00B34DEB">
              <w:rPr>
                <w:rFonts w:ascii="Times New Roman" w:hAnsi="Times New Roman" w:cs="Times New Roman"/>
                <w:color w:val="000000" w:themeColor="text1"/>
                <w:sz w:val="24"/>
                <w:szCs w:val="24"/>
                <w:vertAlign w:val="subscript"/>
              </w:rPr>
              <w:t>0.04</w:t>
            </w:r>
            <w:r w:rsidRPr="00B34DEB">
              <w:rPr>
                <w:rFonts w:ascii="Times New Roman" w:hAnsi="Times New Roman" w:cs="Times New Roman"/>
                <w:color w:val="000000" w:themeColor="text1"/>
                <w:sz w:val="24"/>
                <w:szCs w:val="24"/>
              </w:rPr>
              <w:t>Te</w:t>
            </w:r>
            <w:r w:rsidRPr="00B34DEB">
              <w:rPr>
                <w:rFonts w:ascii="Times New Roman" w:hAnsi="Times New Roman" w:cs="Times New Roman"/>
                <w:color w:val="000000" w:themeColor="text1"/>
                <w:sz w:val="24"/>
                <w:szCs w:val="24"/>
                <w:vertAlign w:val="subscript"/>
              </w:rPr>
              <w:t>1.86</w:t>
            </w:r>
            <w:r w:rsidRPr="00B34DEB">
              <w:rPr>
                <w:rFonts w:ascii="Times New Roman" w:hAnsi="Times New Roman" w:cs="Times New Roman"/>
                <w:color w:val="000000" w:themeColor="text1"/>
                <w:sz w:val="24"/>
                <w:szCs w:val="24"/>
              </w:rPr>
              <w:t>Se</w:t>
            </w:r>
            <w:r w:rsidRPr="00B34DEB">
              <w:rPr>
                <w:rFonts w:ascii="Times New Roman" w:hAnsi="Times New Roman" w:cs="Times New Roman"/>
                <w:color w:val="000000" w:themeColor="text1"/>
                <w:sz w:val="24"/>
                <w:szCs w:val="24"/>
                <w:vertAlign w:val="subscript"/>
              </w:rPr>
              <w:t>0.20</w:t>
            </w:r>
            <w:r w:rsidRPr="00B34DEB">
              <w:rPr>
                <w:rFonts w:ascii="Times New Roman" w:hAnsi="Times New Roman" w:cs="Times New Roman"/>
                <w:color w:val="000000" w:themeColor="text1"/>
                <w:sz w:val="24"/>
                <w:szCs w:val="24"/>
              </w:rPr>
              <w:t>.</w:t>
            </w:r>
            <w:r w:rsidRPr="00B34DEB">
              <w:rPr>
                <w:rFonts w:ascii="Times New Roman" w:hAnsi="Times New Roman" w:cs="Times New Roman"/>
                <w:sz w:val="24"/>
                <w:szCs w:val="24"/>
              </w:rPr>
              <w:t xml:space="preserve"> </w:t>
            </w:r>
            <w:r w:rsidRPr="00B34DEB">
              <w:rPr>
                <w:rFonts w:ascii="Times New Roman" w:hAnsi="Times New Roman" w:cs="Times New Roman"/>
                <w:color w:val="000000" w:themeColor="text1"/>
                <w:sz w:val="24"/>
                <w:szCs w:val="24"/>
              </w:rPr>
              <w:t>Values of the gap are given as labels within the panels.</w:t>
            </w:r>
          </w:p>
        </w:tc>
      </w:tr>
    </w:tbl>
    <w:p w14:paraId="0B4CA4CE" w14:textId="77777777" w:rsidR="0033744B" w:rsidRPr="00B34DEB" w:rsidRDefault="0033744B" w:rsidP="0033744B">
      <w:pPr>
        <w:rPr>
          <w:rFonts w:ascii="Times New Roman" w:hAnsi="Times New Roman" w:cs="Times New Roman"/>
          <w:sz w:val="24"/>
          <w:szCs w:val="24"/>
        </w:rPr>
      </w:pPr>
    </w:p>
    <w:p w14:paraId="165B2557" w14:textId="77777777" w:rsidR="0033744B" w:rsidRPr="00B34DEB" w:rsidRDefault="0033744B" w:rsidP="0033744B">
      <w:pPr>
        <w:rPr>
          <w:rFonts w:ascii="Times New Roman" w:hAnsi="Times New Roman" w:cs="Times New Roman"/>
          <w:sz w:val="24"/>
          <w:szCs w:val="24"/>
        </w:rPr>
      </w:pPr>
    </w:p>
    <w:p w14:paraId="41B43E6A" w14:textId="77777777" w:rsidR="0033744B" w:rsidRPr="00B34DEB" w:rsidRDefault="0033744B" w:rsidP="0033744B">
      <w:pPr>
        <w:rPr>
          <w:rFonts w:ascii="Times New Roman" w:hAnsi="Times New Roman" w:cs="Times New Roman"/>
          <w:sz w:val="24"/>
          <w:szCs w:val="24"/>
        </w:rPr>
      </w:pPr>
    </w:p>
    <w:p w14:paraId="3ACB511C" w14:textId="77777777" w:rsidR="0033744B" w:rsidRPr="00B34DEB" w:rsidRDefault="0033744B" w:rsidP="0033744B">
      <w:pPr>
        <w:rPr>
          <w:rFonts w:ascii="Times New Roman" w:hAnsi="Times New Roman" w:cs="Times New Roman"/>
          <w:sz w:val="24"/>
          <w:szCs w:val="24"/>
        </w:rPr>
      </w:pPr>
    </w:p>
    <w:p w14:paraId="24F36887" w14:textId="77777777" w:rsidR="0033744B" w:rsidRPr="00B34DEB" w:rsidRDefault="0033744B" w:rsidP="0033744B">
      <w:pPr>
        <w:rPr>
          <w:rFonts w:ascii="Times New Roman" w:hAnsi="Times New Roman" w:cs="Times New Roman"/>
          <w:sz w:val="24"/>
          <w:szCs w:val="24"/>
        </w:rPr>
      </w:pPr>
    </w:p>
    <w:tbl>
      <w:tblPr>
        <w:tblStyle w:val="TableGrid"/>
        <w:tblW w:w="9846"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46"/>
      </w:tblGrid>
      <w:tr w:rsidR="0033744B" w:rsidRPr="008F4F1D" w14:paraId="2D0FC749" w14:textId="77777777" w:rsidTr="00893F96">
        <w:trPr>
          <w:trHeight w:val="2016"/>
          <w:jc w:val="center"/>
        </w:trPr>
        <w:tc>
          <w:tcPr>
            <w:tcW w:w="9846" w:type="dxa"/>
          </w:tcPr>
          <w:p w14:paraId="28FDD637" w14:textId="77777777" w:rsidR="0033744B" w:rsidRPr="00B34DEB" w:rsidRDefault="0033744B" w:rsidP="00893F96">
            <w:pPr>
              <w:rPr>
                <w:rFonts w:ascii="Times New Roman" w:hAnsi="Times New Roman" w:cs="Times New Roman"/>
                <w:sz w:val="24"/>
                <w:szCs w:val="24"/>
              </w:rPr>
            </w:pPr>
            <w:r w:rsidRPr="00B34DEB">
              <w:rPr>
                <w:rFonts w:ascii="Times New Roman" w:hAnsi="Times New Roman" w:cs="Times New Roman"/>
                <w:noProof/>
                <w:sz w:val="24"/>
                <w:szCs w:val="24"/>
              </w:rPr>
              <w:drawing>
                <wp:inline distT="0" distB="0" distL="0" distR="0" wp14:anchorId="1395D46A" wp14:editId="76029EA0">
                  <wp:extent cx="6111864" cy="2355093"/>
                  <wp:effectExtent l="0" t="0" r="3810" b="7620"/>
                  <wp:docPr id="1369236038" name="图片 2" descr="图片包含 室内, 看着, 绿色, 桌子&#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9236038" name="图片 2" descr="图片包含 室内, 看着, 绿色, 桌子&#10;&#10;描述已自动生成"/>
                          <pic:cNvPicPr/>
                        </pic:nvPicPr>
                        <pic:blipFill>
                          <a:blip r:embed="rId21" cstate="print">
                            <a:extLst>
                              <a:ext uri="{28A0092B-C50C-407E-A947-70E740481C1C}">
                                <a14:useLocalDpi xmlns:a14="http://schemas.microsoft.com/office/drawing/2010/main" val="0"/>
                              </a:ext>
                            </a:extLst>
                          </a:blip>
                          <a:stretch>
                            <a:fillRect/>
                          </a:stretch>
                        </pic:blipFill>
                        <pic:spPr>
                          <a:xfrm>
                            <a:off x="0" y="0"/>
                            <a:ext cx="6159376" cy="2373401"/>
                          </a:xfrm>
                          <a:prstGeom prst="rect">
                            <a:avLst/>
                          </a:prstGeom>
                        </pic:spPr>
                      </pic:pic>
                    </a:graphicData>
                  </a:graphic>
                </wp:inline>
              </w:drawing>
            </w:r>
          </w:p>
        </w:tc>
      </w:tr>
      <w:tr w:rsidR="0033744B" w:rsidRPr="008F4F1D" w14:paraId="787139F7" w14:textId="77777777" w:rsidTr="00893F96">
        <w:trPr>
          <w:trHeight w:val="240"/>
          <w:jc w:val="center"/>
        </w:trPr>
        <w:tc>
          <w:tcPr>
            <w:tcW w:w="9846" w:type="dxa"/>
          </w:tcPr>
          <w:p w14:paraId="515D040D" w14:textId="77777777" w:rsidR="0033744B" w:rsidRPr="00B34DEB" w:rsidRDefault="0033744B" w:rsidP="00893F96">
            <w:pPr>
              <w:rPr>
                <w:rFonts w:ascii="Times New Roman" w:hAnsi="Times New Roman" w:cs="Times New Roman"/>
                <w:sz w:val="24"/>
                <w:szCs w:val="24"/>
              </w:rPr>
            </w:pPr>
            <w:r w:rsidRPr="00B34DEB">
              <w:rPr>
                <w:rFonts w:ascii="Times New Roman" w:hAnsi="Times New Roman" w:cs="Times New Roman"/>
                <w:b/>
                <w:bCs/>
                <w:sz w:val="24"/>
                <w:szCs w:val="24"/>
              </w:rPr>
              <w:lastRenderedPageBreak/>
              <w:t>Fig. S8.</w:t>
            </w:r>
            <w:r w:rsidRPr="00B34DEB">
              <w:rPr>
                <w:rFonts w:ascii="Times New Roman" w:hAnsi="Times New Roman" w:cs="Times New Roman"/>
                <w:sz w:val="24"/>
                <w:szCs w:val="24"/>
              </w:rPr>
              <w:t xml:space="preserve"> </w:t>
            </w:r>
            <w:r w:rsidRPr="00B34DEB">
              <w:rPr>
                <w:rFonts w:ascii="Times New Roman" w:hAnsi="Times New Roman" w:cs="Times New Roman"/>
                <w:b/>
                <w:bCs/>
                <w:sz w:val="24"/>
                <w:szCs w:val="24"/>
              </w:rPr>
              <w:t>EDX mappings corresponding to the EBSD data in the main text</w:t>
            </w:r>
            <w:r w:rsidRPr="00B34DEB">
              <w:rPr>
                <w:rFonts w:ascii="Times New Roman" w:hAnsi="Times New Roman" w:cs="Times New Roman"/>
                <w:sz w:val="24"/>
                <w:szCs w:val="24"/>
              </w:rPr>
              <w:t xml:space="preserve"> (</w:t>
            </w:r>
            <w:r w:rsidRPr="00B34DEB">
              <w:rPr>
                <w:rFonts w:ascii="Times New Roman" w:hAnsi="Times New Roman" w:cs="Times New Roman"/>
                <w:b/>
                <w:bCs/>
                <w:sz w:val="24"/>
                <w:szCs w:val="24"/>
              </w:rPr>
              <w:t>A</w:t>
            </w:r>
            <w:r w:rsidRPr="00B34DEB">
              <w:rPr>
                <w:rFonts w:ascii="Times New Roman" w:hAnsi="Times New Roman" w:cs="Times New Roman"/>
                <w:sz w:val="24"/>
                <w:szCs w:val="24"/>
              </w:rPr>
              <w:t>) undoped AgSb</w:t>
            </w:r>
            <w:r w:rsidRPr="00B34DEB">
              <w:rPr>
                <w:rFonts w:ascii="Times New Roman" w:hAnsi="Times New Roman" w:cs="Times New Roman"/>
                <w:sz w:val="24"/>
                <w:szCs w:val="24"/>
                <w:vertAlign w:val="subscript"/>
              </w:rPr>
              <w:t>1.05</w:t>
            </w:r>
            <w:r w:rsidRPr="00B34DEB">
              <w:rPr>
                <w:rFonts w:ascii="Times New Roman" w:hAnsi="Times New Roman" w:cs="Times New Roman"/>
                <w:sz w:val="24"/>
                <w:szCs w:val="24"/>
              </w:rPr>
              <w:t>Te</w:t>
            </w:r>
            <w:r w:rsidRPr="00B34DEB">
              <w:rPr>
                <w:rFonts w:ascii="Times New Roman" w:hAnsi="Times New Roman" w:cs="Times New Roman"/>
                <w:sz w:val="24"/>
                <w:szCs w:val="24"/>
                <w:vertAlign w:val="subscript"/>
              </w:rPr>
              <w:t>2.06</w:t>
            </w:r>
            <w:r w:rsidRPr="00B34DEB">
              <w:rPr>
                <w:rFonts w:ascii="Times New Roman" w:hAnsi="Times New Roman" w:cs="Times New Roman"/>
                <w:sz w:val="24"/>
                <w:szCs w:val="24"/>
              </w:rPr>
              <w:t>, (</w:t>
            </w:r>
            <w:r w:rsidRPr="00B34DEB">
              <w:rPr>
                <w:rFonts w:ascii="Times New Roman" w:hAnsi="Times New Roman" w:cs="Times New Roman"/>
                <w:b/>
                <w:bCs/>
                <w:sz w:val="24"/>
                <w:szCs w:val="24"/>
              </w:rPr>
              <w:t>B</w:t>
            </w:r>
            <w:r w:rsidRPr="00B34DEB">
              <w:rPr>
                <w:rFonts w:ascii="Times New Roman" w:hAnsi="Times New Roman" w:cs="Times New Roman"/>
                <w:sz w:val="24"/>
                <w:szCs w:val="24"/>
              </w:rPr>
              <w:t>) Cd-doped AgSb</w:t>
            </w:r>
            <w:r w:rsidRPr="00B34DEB">
              <w:rPr>
                <w:rFonts w:ascii="Times New Roman" w:hAnsi="Times New Roman" w:cs="Times New Roman"/>
                <w:sz w:val="24"/>
                <w:szCs w:val="24"/>
                <w:vertAlign w:val="subscript"/>
              </w:rPr>
              <w:t>1.01</w:t>
            </w:r>
            <w:r w:rsidRPr="00B34DEB">
              <w:rPr>
                <w:rFonts w:ascii="Times New Roman" w:hAnsi="Times New Roman" w:cs="Times New Roman"/>
                <w:sz w:val="24"/>
                <w:szCs w:val="24"/>
              </w:rPr>
              <w:t>Cd</w:t>
            </w:r>
            <w:r w:rsidRPr="00B34DEB">
              <w:rPr>
                <w:rFonts w:ascii="Times New Roman" w:hAnsi="Times New Roman" w:cs="Times New Roman"/>
                <w:sz w:val="24"/>
                <w:szCs w:val="24"/>
                <w:vertAlign w:val="subscript"/>
              </w:rPr>
              <w:t>0.04</w:t>
            </w:r>
            <w:r w:rsidRPr="00B34DEB">
              <w:rPr>
                <w:rFonts w:ascii="Times New Roman" w:hAnsi="Times New Roman" w:cs="Times New Roman"/>
                <w:sz w:val="24"/>
                <w:szCs w:val="24"/>
              </w:rPr>
              <w:t>Te</w:t>
            </w:r>
            <w:r w:rsidRPr="00B34DEB">
              <w:rPr>
                <w:rFonts w:ascii="Times New Roman" w:hAnsi="Times New Roman" w:cs="Times New Roman"/>
                <w:sz w:val="24"/>
                <w:szCs w:val="24"/>
                <w:vertAlign w:val="subscript"/>
              </w:rPr>
              <w:t>2.06</w:t>
            </w:r>
            <w:r w:rsidRPr="00B34DEB">
              <w:rPr>
                <w:rFonts w:ascii="Times New Roman" w:hAnsi="Times New Roman" w:cs="Times New Roman"/>
                <w:sz w:val="24"/>
                <w:szCs w:val="24"/>
              </w:rPr>
              <w:t>, (</w:t>
            </w:r>
            <w:r w:rsidRPr="00B34DEB">
              <w:rPr>
                <w:rFonts w:ascii="Times New Roman" w:hAnsi="Times New Roman" w:cs="Times New Roman"/>
                <w:b/>
                <w:bCs/>
                <w:sz w:val="24"/>
                <w:szCs w:val="24"/>
              </w:rPr>
              <w:t>C</w:t>
            </w:r>
            <w:r w:rsidRPr="00B34DEB">
              <w:rPr>
                <w:rFonts w:ascii="Times New Roman" w:hAnsi="Times New Roman" w:cs="Times New Roman"/>
                <w:sz w:val="24"/>
                <w:szCs w:val="24"/>
              </w:rPr>
              <w:t>) Se co-doped AgSb</w:t>
            </w:r>
            <w:r w:rsidRPr="00B34DEB">
              <w:rPr>
                <w:rFonts w:ascii="Times New Roman" w:hAnsi="Times New Roman" w:cs="Times New Roman"/>
                <w:sz w:val="24"/>
                <w:szCs w:val="24"/>
                <w:vertAlign w:val="subscript"/>
              </w:rPr>
              <w:t>1.01</w:t>
            </w:r>
            <w:r w:rsidRPr="00B34DEB">
              <w:rPr>
                <w:rFonts w:ascii="Times New Roman" w:hAnsi="Times New Roman" w:cs="Times New Roman"/>
                <w:sz w:val="24"/>
                <w:szCs w:val="24"/>
              </w:rPr>
              <w:t>Cd</w:t>
            </w:r>
            <w:r w:rsidRPr="00B34DEB">
              <w:rPr>
                <w:rFonts w:ascii="Times New Roman" w:hAnsi="Times New Roman" w:cs="Times New Roman"/>
                <w:sz w:val="24"/>
                <w:szCs w:val="24"/>
                <w:vertAlign w:val="subscript"/>
              </w:rPr>
              <w:t>0.04</w:t>
            </w:r>
            <w:r w:rsidRPr="00B34DEB">
              <w:rPr>
                <w:rFonts w:ascii="Times New Roman" w:hAnsi="Times New Roman" w:cs="Times New Roman"/>
                <w:sz w:val="24"/>
                <w:szCs w:val="24"/>
              </w:rPr>
              <w:t>Te</w:t>
            </w:r>
            <w:r w:rsidRPr="00B34DEB">
              <w:rPr>
                <w:rFonts w:ascii="Times New Roman" w:hAnsi="Times New Roman" w:cs="Times New Roman"/>
                <w:sz w:val="24"/>
                <w:szCs w:val="24"/>
                <w:vertAlign w:val="subscript"/>
              </w:rPr>
              <w:t>1.86</w:t>
            </w:r>
            <w:r w:rsidRPr="00B34DEB">
              <w:rPr>
                <w:rFonts w:ascii="Times New Roman" w:hAnsi="Times New Roman" w:cs="Times New Roman"/>
                <w:sz w:val="24"/>
                <w:szCs w:val="24"/>
              </w:rPr>
              <w:t>Se</w:t>
            </w:r>
            <w:r w:rsidRPr="00B34DEB">
              <w:rPr>
                <w:rFonts w:ascii="Times New Roman" w:hAnsi="Times New Roman" w:cs="Times New Roman"/>
                <w:sz w:val="24"/>
                <w:szCs w:val="24"/>
                <w:vertAlign w:val="subscript"/>
              </w:rPr>
              <w:t>0.2</w:t>
            </w:r>
            <w:r w:rsidRPr="00B34DEB">
              <w:rPr>
                <w:rFonts w:ascii="Times New Roman" w:hAnsi="Times New Roman" w:cs="Times New Roman"/>
                <w:sz w:val="24"/>
                <w:szCs w:val="24"/>
              </w:rPr>
              <w:t>. Scale bar is 10μm.</w:t>
            </w:r>
          </w:p>
        </w:tc>
      </w:tr>
    </w:tbl>
    <w:p w14:paraId="2AC9B15E" w14:textId="77777777" w:rsidR="0033744B" w:rsidRPr="00B34DEB" w:rsidRDefault="0033744B" w:rsidP="0033744B">
      <w:pPr>
        <w:rPr>
          <w:rFonts w:ascii="Times New Roman" w:hAnsi="Times New Roman" w:cs="Times New Roman"/>
          <w:sz w:val="24"/>
          <w:szCs w:val="24"/>
        </w:rPr>
      </w:pPr>
    </w:p>
    <w:p w14:paraId="16A627B6" w14:textId="77777777" w:rsidR="0033744B" w:rsidRPr="00B34DEB" w:rsidRDefault="0033744B" w:rsidP="0033744B">
      <w:pPr>
        <w:jc w:val="both"/>
        <w:rPr>
          <w:rFonts w:ascii="Times New Roman" w:hAnsi="Times New Roman" w:cs="Times New Roman"/>
          <w:b/>
          <w:bCs/>
          <w:sz w:val="24"/>
          <w:szCs w:val="24"/>
        </w:rPr>
      </w:pPr>
    </w:p>
    <w:p w14:paraId="7F4E2C4F" w14:textId="77777777" w:rsidR="0033744B" w:rsidRPr="00B34DEB" w:rsidRDefault="0033744B" w:rsidP="0033744B">
      <w:pPr>
        <w:jc w:val="both"/>
        <w:rPr>
          <w:rFonts w:ascii="Times New Roman" w:hAnsi="Times New Roman" w:cs="Times New Roman"/>
          <w:b/>
          <w:bCs/>
          <w:sz w:val="24"/>
          <w:szCs w:val="24"/>
        </w:rPr>
      </w:pPr>
    </w:p>
    <w:tbl>
      <w:tblPr>
        <w:tblStyle w:val="TableGrid"/>
        <w:tblW w:w="9846"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46"/>
      </w:tblGrid>
      <w:tr w:rsidR="0033744B" w:rsidRPr="008F4F1D" w14:paraId="1EF01B08" w14:textId="77777777" w:rsidTr="00893F96">
        <w:trPr>
          <w:trHeight w:val="720"/>
          <w:jc w:val="center"/>
        </w:trPr>
        <w:tc>
          <w:tcPr>
            <w:tcW w:w="9846" w:type="dxa"/>
            <w:vAlign w:val="center"/>
          </w:tcPr>
          <w:p w14:paraId="7506BF91" w14:textId="77777777" w:rsidR="0033744B" w:rsidRPr="00B34DEB" w:rsidRDefault="0033744B" w:rsidP="00893F96">
            <w:pPr>
              <w:jc w:val="center"/>
              <w:rPr>
                <w:rFonts w:ascii="Times New Roman" w:hAnsi="Times New Roman" w:cs="Times New Roman"/>
                <w:b/>
                <w:bCs/>
                <w:sz w:val="24"/>
                <w:szCs w:val="24"/>
              </w:rPr>
            </w:pPr>
            <w:r w:rsidRPr="00B34DEB">
              <w:rPr>
                <w:rFonts w:ascii="Times New Roman" w:hAnsi="Times New Roman" w:cs="Times New Roman"/>
                <w:noProof/>
                <w:sz w:val="24"/>
                <w:szCs w:val="24"/>
              </w:rPr>
              <w:drawing>
                <wp:inline distT="0" distB="0" distL="0" distR="0" wp14:anchorId="5D8C6233" wp14:editId="6DA024F4">
                  <wp:extent cx="6114869" cy="3781425"/>
                  <wp:effectExtent l="0" t="0" r="635" b="0"/>
                  <wp:docPr id="1119149967" name="Picture 1119149967" descr="A collage of different colored squar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9149967" name="Picture 1119149967" descr="A collage of different colored squares&#10;&#10;Description automatically generated"/>
                          <pic:cNvPicPr/>
                        </pic:nvPicPr>
                        <pic:blipFill>
                          <a:blip r:embed="rId22" cstate="print">
                            <a:extLst>
                              <a:ext uri="{28A0092B-C50C-407E-A947-70E740481C1C}">
                                <a14:useLocalDpi xmlns:a14="http://schemas.microsoft.com/office/drawing/2010/main" val="0"/>
                              </a:ext>
                            </a:extLst>
                          </a:blip>
                          <a:stretch>
                            <a:fillRect/>
                          </a:stretch>
                        </pic:blipFill>
                        <pic:spPr>
                          <a:xfrm>
                            <a:off x="0" y="0"/>
                            <a:ext cx="6134188" cy="3793372"/>
                          </a:xfrm>
                          <a:prstGeom prst="rect">
                            <a:avLst/>
                          </a:prstGeom>
                        </pic:spPr>
                      </pic:pic>
                    </a:graphicData>
                  </a:graphic>
                </wp:inline>
              </w:drawing>
            </w:r>
          </w:p>
        </w:tc>
      </w:tr>
      <w:tr w:rsidR="0033744B" w:rsidRPr="008F4F1D" w14:paraId="37D9478F" w14:textId="77777777" w:rsidTr="00893F96">
        <w:trPr>
          <w:trHeight w:val="720"/>
          <w:jc w:val="center"/>
        </w:trPr>
        <w:tc>
          <w:tcPr>
            <w:tcW w:w="9846" w:type="dxa"/>
          </w:tcPr>
          <w:p w14:paraId="7C49D765" w14:textId="77777777" w:rsidR="0033744B" w:rsidRPr="00B34DEB" w:rsidRDefault="0033744B" w:rsidP="00893F96">
            <w:pPr>
              <w:jc w:val="both"/>
              <w:rPr>
                <w:rFonts w:ascii="Times New Roman" w:hAnsi="Times New Roman" w:cs="Times New Roman"/>
                <w:b/>
                <w:bCs/>
                <w:sz w:val="24"/>
                <w:szCs w:val="24"/>
              </w:rPr>
            </w:pPr>
            <w:r w:rsidRPr="00B34DEB">
              <w:rPr>
                <w:rFonts w:ascii="Times New Roman" w:hAnsi="Times New Roman" w:cs="Times New Roman"/>
                <w:b/>
                <w:bCs/>
                <w:sz w:val="24"/>
                <w:szCs w:val="24"/>
              </w:rPr>
              <w:t>Fig.S9</w:t>
            </w:r>
            <w:r w:rsidRPr="00B34DEB">
              <w:rPr>
                <w:rFonts w:ascii="Times New Roman" w:hAnsi="Times New Roman" w:cs="Times New Roman"/>
                <w:sz w:val="24"/>
                <w:szCs w:val="24"/>
              </w:rPr>
              <w:t xml:space="preserve">. </w:t>
            </w:r>
            <w:r w:rsidRPr="00B34DEB">
              <w:rPr>
                <w:rFonts w:ascii="Times New Roman" w:hAnsi="Times New Roman" w:cs="Times New Roman"/>
                <w:b/>
                <w:bCs/>
                <w:sz w:val="24"/>
                <w:szCs w:val="24"/>
              </w:rPr>
              <w:t>SEM-EDX mapping of Cd-doped AgSb</w:t>
            </w:r>
            <w:r w:rsidRPr="00B34DEB">
              <w:rPr>
                <w:rFonts w:ascii="Times New Roman" w:hAnsi="Times New Roman" w:cs="Times New Roman"/>
                <w:b/>
                <w:bCs/>
                <w:sz w:val="24"/>
                <w:szCs w:val="24"/>
                <w:vertAlign w:val="subscript"/>
              </w:rPr>
              <w:t>1.05-x</w:t>
            </w:r>
            <w:r w:rsidRPr="00B34DEB">
              <w:rPr>
                <w:rFonts w:ascii="Times New Roman" w:hAnsi="Times New Roman" w:cs="Times New Roman"/>
                <w:b/>
                <w:bCs/>
                <w:sz w:val="24"/>
                <w:szCs w:val="24"/>
              </w:rPr>
              <w:t>Cd</w:t>
            </w:r>
            <w:r w:rsidRPr="00B34DEB">
              <w:rPr>
                <w:rFonts w:ascii="Times New Roman" w:hAnsi="Times New Roman" w:cs="Times New Roman"/>
                <w:b/>
                <w:bCs/>
                <w:sz w:val="24"/>
                <w:szCs w:val="24"/>
                <w:vertAlign w:val="subscript"/>
              </w:rPr>
              <w:t>x</w:t>
            </w:r>
            <w:r w:rsidRPr="00B34DEB">
              <w:rPr>
                <w:rFonts w:ascii="Times New Roman" w:hAnsi="Times New Roman" w:cs="Times New Roman"/>
                <w:b/>
                <w:bCs/>
                <w:sz w:val="24"/>
                <w:szCs w:val="24"/>
              </w:rPr>
              <w:t>Te</w:t>
            </w:r>
            <w:r w:rsidRPr="00B34DEB">
              <w:rPr>
                <w:rFonts w:ascii="Times New Roman" w:hAnsi="Times New Roman" w:cs="Times New Roman"/>
                <w:b/>
                <w:bCs/>
                <w:sz w:val="24"/>
                <w:szCs w:val="24"/>
                <w:vertAlign w:val="subscript"/>
              </w:rPr>
              <w:t>2.06</w:t>
            </w:r>
            <w:r w:rsidRPr="00B34DEB">
              <w:rPr>
                <w:rFonts w:ascii="Times New Roman" w:hAnsi="Times New Roman" w:cs="Times New Roman"/>
                <w:b/>
                <w:bCs/>
                <w:sz w:val="24"/>
                <w:szCs w:val="24"/>
              </w:rPr>
              <w:t>.</w:t>
            </w:r>
            <w:r w:rsidRPr="00B34DEB">
              <w:rPr>
                <w:rFonts w:ascii="Times New Roman" w:hAnsi="Times New Roman" w:cs="Times New Roman"/>
                <w:sz w:val="24"/>
                <w:szCs w:val="24"/>
              </w:rPr>
              <w:t xml:space="preserve"> </w:t>
            </w:r>
            <w:r w:rsidRPr="00B34DEB">
              <w:rPr>
                <w:rFonts w:ascii="Times New Roman" w:hAnsi="Times New Roman" w:cs="Times New Roman"/>
                <w:b/>
                <w:sz w:val="24"/>
                <w:szCs w:val="24"/>
                <w:lang w:val="es-ES"/>
              </w:rPr>
              <w:t>(A)</w:t>
            </w:r>
            <w:r w:rsidRPr="00B34DEB">
              <w:rPr>
                <w:rFonts w:ascii="Times New Roman" w:hAnsi="Times New Roman" w:cs="Times New Roman"/>
                <w:sz w:val="24"/>
                <w:szCs w:val="24"/>
                <w:lang w:val="es-ES"/>
              </w:rPr>
              <w:t xml:space="preserve"> 1 mol % CdTe. </w:t>
            </w:r>
            <w:r w:rsidRPr="00B34DEB">
              <w:rPr>
                <w:rFonts w:ascii="Times New Roman" w:hAnsi="Times New Roman" w:cs="Times New Roman"/>
                <w:b/>
                <w:sz w:val="24"/>
                <w:szCs w:val="24"/>
                <w:lang w:val="es-ES"/>
              </w:rPr>
              <w:t>(B)</w:t>
            </w:r>
            <w:r w:rsidRPr="00B34DEB">
              <w:rPr>
                <w:rFonts w:ascii="Times New Roman" w:hAnsi="Times New Roman" w:cs="Times New Roman"/>
                <w:sz w:val="24"/>
                <w:szCs w:val="24"/>
                <w:lang w:val="es-ES"/>
              </w:rPr>
              <w:t xml:space="preserve"> 2 mol % CdTe. </w:t>
            </w:r>
            <w:r w:rsidRPr="00B34DEB">
              <w:rPr>
                <w:rFonts w:ascii="Times New Roman" w:hAnsi="Times New Roman" w:cs="Times New Roman"/>
                <w:b/>
                <w:bCs/>
                <w:sz w:val="24"/>
                <w:szCs w:val="24"/>
              </w:rPr>
              <w:t>(C)</w:t>
            </w:r>
            <w:r w:rsidRPr="00B34DEB">
              <w:rPr>
                <w:rFonts w:ascii="Times New Roman" w:hAnsi="Times New Roman" w:cs="Times New Roman"/>
                <w:sz w:val="24"/>
                <w:szCs w:val="24"/>
              </w:rPr>
              <w:t xml:space="preserve"> 4 mol % CdTe. </w:t>
            </w:r>
            <w:r w:rsidRPr="00B34DEB">
              <w:rPr>
                <w:rFonts w:ascii="Times New Roman" w:hAnsi="Times New Roman" w:cs="Times New Roman"/>
                <w:b/>
                <w:bCs/>
                <w:sz w:val="24"/>
                <w:szCs w:val="24"/>
              </w:rPr>
              <w:t>(D)</w:t>
            </w:r>
            <w:r w:rsidRPr="00B34DEB">
              <w:rPr>
                <w:rFonts w:ascii="Times New Roman" w:hAnsi="Times New Roman" w:cs="Times New Roman"/>
                <w:sz w:val="24"/>
                <w:szCs w:val="24"/>
              </w:rPr>
              <w:t xml:space="preserve"> 6 mol % CdTe. The orange circle in D1 indicates an area in which a precipitated of CdTe is found. The sale bar is 5μm.</w:t>
            </w:r>
          </w:p>
        </w:tc>
      </w:tr>
    </w:tbl>
    <w:p w14:paraId="259B1B2F" w14:textId="77777777" w:rsidR="0033744B" w:rsidRPr="00B34DEB" w:rsidRDefault="0033744B" w:rsidP="0033744B">
      <w:pPr>
        <w:jc w:val="both"/>
        <w:rPr>
          <w:rFonts w:ascii="Times New Roman" w:hAnsi="Times New Roman" w:cs="Times New Roman"/>
          <w:b/>
          <w:bCs/>
          <w:sz w:val="24"/>
          <w:szCs w:val="24"/>
        </w:rPr>
      </w:pPr>
    </w:p>
    <w:p w14:paraId="4A6E9292" w14:textId="77777777" w:rsidR="0033744B" w:rsidRPr="00B34DEB" w:rsidRDefault="0033744B" w:rsidP="0033744B">
      <w:pPr>
        <w:jc w:val="both"/>
        <w:rPr>
          <w:rFonts w:ascii="Times New Roman" w:hAnsi="Times New Roman" w:cs="Times New Roman"/>
          <w:b/>
          <w:bCs/>
          <w:sz w:val="24"/>
          <w:szCs w:val="24"/>
        </w:rPr>
      </w:pPr>
    </w:p>
    <w:p w14:paraId="0EF9C33C" w14:textId="77777777" w:rsidR="0033744B" w:rsidRPr="00B34DEB" w:rsidRDefault="0033744B" w:rsidP="0033744B">
      <w:pPr>
        <w:jc w:val="both"/>
        <w:rPr>
          <w:rFonts w:ascii="Times New Roman" w:hAnsi="Times New Roman" w:cs="Times New Roman"/>
          <w:b/>
          <w:bCs/>
          <w:sz w:val="24"/>
          <w:szCs w:val="24"/>
        </w:rPr>
      </w:pPr>
    </w:p>
    <w:tbl>
      <w:tblPr>
        <w:tblStyle w:val="TableGrid"/>
        <w:tblW w:w="9792"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46"/>
      </w:tblGrid>
      <w:tr w:rsidR="0033744B" w:rsidRPr="008F4F1D" w14:paraId="4D1C24F0" w14:textId="77777777" w:rsidTr="00893F96">
        <w:trPr>
          <w:jc w:val="center"/>
        </w:trPr>
        <w:tc>
          <w:tcPr>
            <w:tcW w:w="9792" w:type="dxa"/>
          </w:tcPr>
          <w:p w14:paraId="1EC38042" w14:textId="77777777" w:rsidR="0033744B" w:rsidRPr="00B34DEB" w:rsidRDefault="0033744B" w:rsidP="00893F96">
            <w:pPr>
              <w:rPr>
                <w:rFonts w:ascii="Times New Roman" w:hAnsi="Times New Roman" w:cs="Times New Roman"/>
                <w:b/>
                <w:bCs/>
                <w:sz w:val="24"/>
                <w:szCs w:val="24"/>
              </w:rPr>
            </w:pPr>
            <w:r w:rsidRPr="00B34DEB">
              <w:rPr>
                <w:rFonts w:ascii="Times New Roman" w:hAnsi="Times New Roman" w:cs="Times New Roman"/>
                <w:noProof/>
                <w:sz w:val="24"/>
                <w:szCs w:val="24"/>
              </w:rPr>
              <w:lastRenderedPageBreak/>
              <w:drawing>
                <wp:inline distT="0" distB="0" distL="0" distR="0" wp14:anchorId="33B68A18" wp14:editId="7CDC9275">
                  <wp:extent cx="6114746" cy="3808675"/>
                  <wp:effectExtent l="0" t="0" r="635" b="1905"/>
                  <wp:docPr id="410577208" name="Picture 410577208" descr="A close-up of a color palet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577208" name="Picture 410577208" descr="A close-up of a color palette&#10;&#10;Description automatically generated"/>
                          <pic:cNvPicPr/>
                        </pic:nvPicPr>
                        <pic:blipFill>
                          <a:blip r:embed="rId23" cstate="print">
                            <a:extLst>
                              <a:ext uri="{28A0092B-C50C-407E-A947-70E740481C1C}">
                                <a14:useLocalDpi xmlns:a14="http://schemas.microsoft.com/office/drawing/2010/main" val="0"/>
                              </a:ext>
                            </a:extLst>
                          </a:blip>
                          <a:stretch>
                            <a:fillRect/>
                          </a:stretch>
                        </pic:blipFill>
                        <pic:spPr>
                          <a:xfrm>
                            <a:off x="0" y="0"/>
                            <a:ext cx="6161561" cy="3837834"/>
                          </a:xfrm>
                          <a:prstGeom prst="rect">
                            <a:avLst/>
                          </a:prstGeom>
                        </pic:spPr>
                      </pic:pic>
                    </a:graphicData>
                  </a:graphic>
                </wp:inline>
              </w:drawing>
            </w:r>
          </w:p>
        </w:tc>
      </w:tr>
      <w:tr w:rsidR="0033744B" w:rsidRPr="008F4F1D" w14:paraId="6B420F45" w14:textId="77777777" w:rsidTr="00893F96">
        <w:trPr>
          <w:jc w:val="center"/>
        </w:trPr>
        <w:tc>
          <w:tcPr>
            <w:tcW w:w="9792" w:type="dxa"/>
          </w:tcPr>
          <w:p w14:paraId="4BC1F789" w14:textId="77777777" w:rsidR="0033744B" w:rsidRPr="00B34DEB" w:rsidRDefault="0033744B" w:rsidP="00893F96">
            <w:pPr>
              <w:rPr>
                <w:rFonts w:ascii="Times New Roman" w:hAnsi="Times New Roman" w:cs="Times New Roman"/>
                <w:b/>
                <w:bCs/>
                <w:sz w:val="24"/>
                <w:szCs w:val="24"/>
              </w:rPr>
            </w:pPr>
            <w:r w:rsidRPr="00B34DEB">
              <w:rPr>
                <w:rFonts w:ascii="Times New Roman" w:hAnsi="Times New Roman" w:cs="Times New Roman"/>
                <w:b/>
                <w:bCs/>
                <w:sz w:val="24"/>
                <w:szCs w:val="24"/>
              </w:rPr>
              <w:t>Fig. S10</w:t>
            </w:r>
            <w:r w:rsidRPr="00B34DEB">
              <w:rPr>
                <w:rFonts w:ascii="Times New Roman" w:hAnsi="Times New Roman" w:cs="Times New Roman"/>
                <w:sz w:val="24"/>
                <w:szCs w:val="24"/>
              </w:rPr>
              <w:t xml:space="preserve">. </w:t>
            </w:r>
            <w:r w:rsidRPr="00B34DEB">
              <w:rPr>
                <w:rFonts w:ascii="Times New Roman" w:hAnsi="Times New Roman" w:cs="Times New Roman"/>
                <w:b/>
                <w:bCs/>
                <w:sz w:val="24"/>
                <w:szCs w:val="24"/>
              </w:rPr>
              <w:t>SEM EDX mapping of Se co-doped AgSb</w:t>
            </w:r>
            <w:r w:rsidRPr="00B34DEB">
              <w:rPr>
                <w:rFonts w:ascii="Times New Roman" w:hAnsi="Times New Roman" w:cs="Times New Roman"/>
                <w:b/>
                <w:bCs/>
                <w:sz w:val="24"/>
                <w:szCs w:val="24"/>
                <w:vertAlign w:val="subscript"/>
              </w:rPr>
              <w:t>1.01</w:t>
            </w:r>
            <w:r w:rsidRPr="00B34DEB">
              <w:rPr>
                <w:rFonts w:ascii="Times New Roman" w:hAnsi="Times New Roman" w:cs="Times New Roman"/>
                <w:b/>
                <w:bCs/>
                <w:sz w:val="24"/>
                <w:szCs w:val="24"/>
              </w:rPr>
              <w:t>Cd</w:t>
            </w:r>
            <w:r w:rsidRPr="00B34DEB">
              <w:rPr>
                <w:rFonts w:ascii="Times New Roman" w:hAnsi="Times New Roman" w:cs="Times New Roman"/>
                <w:b/>
                <w:bCs/>
                <w:sz w:val="24"/>
                <w:szCs w:val="24"/>
                <w:vertAlign w:val="subscript"/>
              </w:rPr>
              <w:t>0.04</w:t>
            </w:r>
            <w:r w:rsidRPr="00B34DEB">
              <w:rPr>
                <w:rFonts w:ascii="Times New Roman" w:hAnsi="Times New Roman" w:cs="Times New Roman"/>
                <w:b/>
                <w:bCs/>
                <w:sz w:val="24"/>
                <w:szCs w:val="24"/>
              </w:rPr>
              <w:t>Te</w:t>
            </w:r>
            <w:r w:rsidRPr="00B34DEB">
              <w:rPr>
                <w:rFonts w:ascii="Times New Roman" w:hAnsi="Times New Roman" w:cs="Times New Roman"/>
                <w:b/>
                <w:bCs/>
                <w:sz w:val="24"/>
                <w:szCs w:val="24"/>
                <w:vertAlign w:val="subscript"/>
              </w:rPr>
              <w:t>2.06-y</w:t>
            </w:r>
            <w:r w:rsidRPr="00B34DEB">
              <w:rPr>
                <w:rFonts w:ascii="Times New Roman" w:hAnsi="Times New Roman" w:cs="Times New Roman"/>
                <w:b/>
                <w:bCs/>
                <w:sz w:val="24"/>
                <w:szCs w:val="24"/>
              </w:rPr>
              <w:t>Se</w:t>
            </w:r>
            <w:r w:rsidRPr="00B34DEB">
              <w:rPr>
                <w:rFonts w:ascii="Times New Roman" w:hAnsi="Times New Roman" w:cs="Times New Roman"/>
                <w:b/>
                <w:bCs/>
                <w:sz w:val="24"/>
                <w:szCs w:val="24"/>
                <w:vertAlign w:val="subscript"/>
              </w:rPr>
              <w:t>y</w:t>
            </w:r>
            <w:r w:rsidRPr="00B34DEB">
              <w:rPr>
                <w:rFonts w:ascii="Times New Roman" w:hAnsi="Times New Roman" w:cs="Times New Roman"/>
                <w:sz w:val="24"/>
                <w:szCs w:val="24"/>
              </w:rPr>
              <w:t xml:space="preserve">. </w:t>
            </w:r>
            <w:r w:rsidRPr="00B34DEB">
              <w:rPr>
                <w:rFonts w:ascii="Times New Roman" w:hAnsi="Times New Roman" w:cs="Times New Roman"/>
                <w:b/>
                <w:bCs/>
                <w:sz w:val="24"/>
                <w:szCs w:val="24"/>
              </w:rPr>
              <w:t>A</w:t>
            </w:r>
            <w:r w:rsidRPr="00B34DEB">
              <w:rPr>
                <w:rFonts w:ascii="Times New Roman" w:hAnsi="Times New Roman" w:cs="Times New Roman"/>
                <w:sz w:val="24"/>
                <w:szCs w:val="24"/>
              </w:rPr>
              <w:t xml:space="preserve"> to </w:t>
            </w:r>
            <w:r w:rsidRPr="00B34DEB">
              <w:rPr>
                <w:rFonts w:ascii="Times New Roman" w:hAnsi="Times New Roman" w:cs="Times New Roman"/>
                <w:b/>
                <w:bCs/>
                <w:sz w:val="24"/>
                <w:szCs w:val="24"/>
              </w:rPr>
              <w:t>E</w:t>
            </w:r>
            <w:r w:rsidRPr="00B34DEB">
              <w:rPr>
                <w:rFonts w:ascii="Times New Roman" w:hAnsi="Times New Roman" w:cs="Times New Roman"/>
                <w:sz w:val="24"/>
                <w:szCs w:val="24"/>
              </w:rPr>
              <w:t xml:space="preserve"> represents y=0.05, 0.1, 0.15, 0.2, 0.25, respectively. The scale bar is 5 μm.</w:t>
            </w:r>
          </w:p>
        </w:tc>
      </w:tr>
    </w:tbl>
    <w:p w14:paraId="6050B55D" w14:textId="77777777" w:rsidR="0033744B" w:rsidRPr="00B34DEB" w:rsidRDefault="0033744B" w:rsidP="0033744B">
      <w:pPr>
        <w:jc w:val="both"/>
        <w:rPr>
          <w:rFonts w:ascii="Times New Roman" w:hAnsi="Times New Roman" w:cs="Times New Roman"/>
          <w:b/>
          <w:bCs/>
          <w:sz w:val="24"/>
          <w:szCs w:val="24"/>
        </w:rPr>
      </w:pPr>
    </w:p>
    <w:p w14:paraId="134A8ED3" w14:textId="77777777" w:rsidR="0033744B" w:rsidRPr="00B34DEB" w:rsidRDefault="0033744B" w:rsidP="0033744B">
      <w:pPr>
        <w:jc w:val="both"/>
        <w:rPr>
          <w:rFonts w:ascii="Times New Roman" w:hAnsi="Times New Roman" w:cs="Times New Roman"/>
          <w:b/>
          <w:bCs/>
          <w:sz w:val="24"/>
          <w:szCs w:val="24"/>
        </w:rPr>
      </w:pPr>
    </w:p>
    <w:tbl>
      <w:tblPr>
        <w:tblStyle w:val="TableGrid"/>
        <w:tblW w:w="9850"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196"/>
      </w:tblGrid>
      <w:tr w:rsidR="0033744B" w:rsidRPr="008F4F1D" w14:paraId="307AAE61" w14:textId="77777777" w:rsidTr="00893F96">
        <w:trPr>
          <w:jc w:val="center"/>
        </w:trPr>
        <w:tc>
          <w:tcPr>
            <w:tcW w:w="9850" w:type="dxa"/>
          </w:tcPr>
          <w:p w14:paraId="2E55E68E" w14:textId="77777777" w:rsidR="0033744B" w:rsidRPr="00B34DEB" w:rsidRDefault="0033744B" w:rsidP="00893F96">
            <w:pPr>
              <w:jc w:val="center"/>
              <w:rPr>
                <w:rFonts w:ascii="Times New Roman" w:hAnsi="Times New Roman" w:cs="Times New Roman"/>
                <w:b/>
                <w:bCs/>
                <w:sz w:val="24"/>
                <w:szCs w:val="24"/>
              </w:rPr>
            </w:pPr>
            <w:r w:rsidRPr="00B34DEB">
              <w:rPr>
                <w:rFonts w:ascii="Times New Roman" w:hAnsi="Times New Roman" w:cs="Times New Roman"/>
                <w:b/>
                <w:bCs/>
                <w:noProof/>
                <w:sz w:val="24"/>
                <w:szCs w:val="24"/>
              </w:rPr>
              <w:drawing>
                <wp:inline distT="0" distB="0" distL="0" distR="0" wp14:anchorId="34EB873E" wp14:editId="4AB02F5D">
                  <wp:extent cx="6336949" cy="1247807"/>
                  <wp:effectExtent l="0" t="0" r="635" b="0"/>
                  <wp:docPr id="1046878750" name="Picture 2" descr="A screenshot of a blue scree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878750" name="Picture 2" descr="A screenshot of a blue screen&#10;&#10;AI-generated content may be incorrect."/>
                          <pic:cNvPicPr/>
                        </pic:nvPicPr>
                        <pic:blipFill rotWithShape="1">
                          <a:blip r:embed="rId24" cstate="print">
                            <a:extLst>
                              <a:ext uri="{28A0092B-C50C-407E-A947-70E740481C1C}">
                                <a14:useLocalDpi xmlns:a14="http://schemas.microsoft.com/office/drawing/2010/main" val="0"/>
                              </a:ext>
                            </a:extLst>
                          </a:blip>
                          <a:srcRect l="1377" t="3426"/>
                          <a:stretch/>
                        </pic:blipFill>
                        <pic:spPr bwMode="auto">
                          <a:xfrm>
                            <a:off x="0" y="0"/>
                            <a:ext cx="6454972" cy="1271047"/>
                          </a:xfrm>
                          <a:prstGeom prst="rect">
                            <a:avLst/>
                          </a:prstGeom>
                          <a:ln>
                            <a:noFill/>
                          </a:ln>
                          <a:extLst>
                            <a:ext uri="{53640926-AAD7-44D8-BBD7-CCE9431645EC}">
                              <a14:shadowObscured xmlns:a14="http://schemas.microsoft.com/office/drawing/2010/main"/>
                            </a:ext>
                          </a:extLst>
                        </pic:spPr>
                      </pic:pic>
                    </a:graphicData>
                  </a:graphic>
                </wp:inline>
              </w:drawing>
            </w:r>
          </w:p>
        </w:tc>
      </w:tr>
      <w:tr w:rsidR="0033744B" w:rsidRPr="008F4F1D" w14:paraId="7524F7FC" w14:textId="77777777" w:rsidTr="00893F96">
        <w:trPr>
          <w:jc w:val="center"/>
        </w:trPr>
        <w:tc>
          <w:tcPr>
            <w:tcW w:w="9850" w:type="dxa"/>
          </w:tcPr>
          <w:p w14:paraId="6D807C14" w14:textId="77777777" w:rsidR="0033744B" w:rsidRPr="00B34DEB" w:rsidRDefault="0033744B" w:rsidP="00893F96">
            <w:pPr>
              <w:jc w:val="both"/>
              <w:rPr>
                <w:rFonts w:ascii="Times New Roman" w:hAnsi="Times New Roman" w:cs="Times New Roman"/>
                <w:sz w:val="24"/>
                <w:szCs w:val="24"/>
              </w:rPr>
            </w:pPr>
            <w:r w:rsidRPr="00B34DEB">
              <w:rPr>
                <w:rFonts w:ascii="Times New Roman" w:hAnsi="Times New Roman" w:cs="Times New Roman"/>
                <w:b/>
                <w:bCs/>
                <w:sz w:val="24"/>
                <w:szCs w:val="24"/>
              </w:rPr>
              <w:t xml:space="preserve">Fig. S11. </w:t>
            </w:r>
            <w:r w:rsidRPr="00B34DEB">
              <w:rPr>
                <w:rFonts w:ascii="Times New Roman" w:hAnsi="Times New Roman" w:cs="Times New Roman"/>
                <w:sz w:val="24"/>
                <w:szCs w:val="24"/>
              </w:rPr>
              <w:t xml:space="preserve">EBSD images used to calculate phase fractions. </w:t>
            </w:r>
            <w:r w:rsidRPr="00B34DEB">
              <w:rPr>
                <w:rFonts w:ascii="Times New Roman" w:hAnsi="Times New Roman" w:cs="Times New Roman"/>
                <w:b/>
                <w:bCs/>
                <w:sz w:val="24"/>
                <w:szCs w:val="24"/>
              </w:rPr>
              <w:t xml:space="preserve">A </w:t>
            </w:r>
            <w:r w:rsidRPr="00B34DEB">
              <w:rPr>
                <w:rFonts w:ascii="Times New Roman" w:hAnsi="Times New Roman" w:cs="Times New Roman"/>
                <w:sz w:val="24"/>
                <w:szCs w:val="24"/>
              </w:rPr>
              <w:t xml:space="preserve">- </w:t>
            </w:r>
            <w:r w:rsidRPr="00B34DEB">
              <w:rPr>
                <w:rFonts w:ascii="Times New Roman" w:hAnsi="Times New Roman" w:cs="Times New Roman"/>
                <w:b/>
                <w:bCs/>
                <w:sz w:val="24"/>
                <w:szCs w:val="24"/>
              </w:rPr>
              <w:t>D</w:t>
            </w:r>
            <w:r w:rsidRPr="00B34DEB">
              <w:rPr>
                <w:rFonts w:ascii="Times New Roman" w:hAnsi="Times New Roman" w:cs="Times New Roman"/>
                <w:sz w:val="24"/>
                <w:szCs w:val="24"/>
              </w:rPr>
              <w:t xml:space="preserve"> represents undoped AgSb</w:t>
            </w:r>
            <w:r w:rsidRPr="00B34DEB">
              <w:rPr>
                <w:rFonts w:ascii="Times New Roman" w:hAnsi="Times New Roman" w:cs="Times New Roman"/>
                <w:sz w:val="24"/>
                <w:szCs w:val="24"/>
                <w:vertAlign w:val="subscript"/>
              </w:rPr>
              <w:t>1.05</w:t>
            </w:r>
            <w:r w:rsidRPr="00B34DEB">
              <w:rPr>
                <w:rFonts w:ascii="Times New Roman" w:hAnsi="Times New Roman" w:cs="Times New Roman"/>
                <w:sz w:val="24"/>
                <w:szCs w:val="24"/>
              </w:rPr>
              <w:t>Te</w:t>
            </w:r>
            <w:r w:rsidRPr="00B34DEB">
              <w:rPr>
                <w:rFonts w:ascii="Times New Roman" w:hAnsi="Times New Roman" w:cs="Times New Roman"/>
                <w:sz w:val="24"/>
                <w:szCs w:val="24"/>
                <w:vertAlign w:val="subscript"/>
              </w:rPr>
              <w:t>2.06</w:t>
            </w:r>
            <w:r w:rsidRPr="00B34DEB">
              <w:rPr>
                <w:rFonts w:ascii="Times New Roman" w:hAnsi="Times New Roman" w:cs="Times New Roman"/>
                <w:sz w:val="24"/>
                <w:szCs w:val="24"/>
              </w:rPr>
              <w:t>, Cd-doped AgSb</w:t>
            </w:r>
            <w:r w:rsidRPr="00B34DEB">
              <w:rPr>
                <w:rFonts w:ascii="Times New Roman" w:hAnsi="Times New Roman" w:cs="Times New Roman"/>
                <w:sz w:val="24"/>
                <w:szCs w:val="24"/>
                <w:vertAlign w:val="subscript"/>
              </w:rPr>
              <w:t>1.01</w:t>
            </w:r>
            <w:r w:rsidRPr="00B34DEB">
              <w:rPr>
                <w:rFonts w:ascii="Times New Roman" w:hAnsi="Times New Roman" w:cs="Times New Roman"/>
                <w:sz w:val="24"/>
                <w:szCs w:val="24"/>
              </w:rPr>
              <w:t>Cd</w:t>
            </w:r>
            <w:r w:rsidRPr="00B34DEB">
              <w:rPr>
                <w:rFonts w:ascii="Times New Roman" w:hAnsi="Times New Roman" w:cs="Times New Roman"/>
                <w:sz w:val="24"/>
                <w:szCs w:val="24"/>
                <w:vertAlign w:val="subscript"/>
              </w:rPr>
              <w:t>0.04</w:t>
            </w:r>
            <w:r w:rsidRPr="00B34DEB">
              <w:rPr>
                <w:rFonts w:ascii="Times New Roman" w:hAnsi="Times New Roman" w:cs="Times New Roman"/>
                <w:sz w:val="24"/>
                <w:szCs w:val="24"/>
              </w:rPr>
              <w:t>Te</w:t>
            </w:r>
            <w:r w:rsidRPr="00B34DEB">
              <w:rPr>
                <w:rFonts w:ascii="Times New Roman" w:hAnsi="Times New Roman" w:cs="Times New Roman"/>
                <w:sz w:val="24"/>
                <w:szCs w:val="24"/>
                <w:vertAlign w:val="subscript"/>
              </w:rPr>
              <w:t>2.06</w:t>
            </w:r>
            <w:r w:rsidRPr="00B34DEB">
              <w:rPr>
                <w:rFonts w:ascii="Times New Roman" w:hAnsi="Times New Roman" w:cs="Times New Roman"/>
                <w:sz w:val="24"/>
                <w:szCs w:val="24"/>
              </w:rPr>
              <w:t>, Se co-doped AgSb</w:t>
            </w:r>
            <w:r w:rsidRPr="00B34DEB">
              <w:rPr>
                <w:rFonts w:ascii="Times New Roman" w:hAnsi="Times New Roman" w:cs="Times New Roman"/>
                <w:sz w:val="24"/>
                <w:szCs w:val="24"/>
                <w:vertAlign w:val="subscript"/>
              </w:rPr>
              <w:t>1.01</w:t>
            </w:r>
            <w:r w:rsidRPr="00B34DEB">
              <w:rPr>
                <w:rFonts w:ascii="Times New Roman" w:hAnsi="Times New Roman" w:cs="Times New Roman"/>
                <w:sz w:val="24"/>
                <w:szCs w:val="24"/>
              </w:rPr>
              <w:t>Cd</w:t>
            </w:r>
            <w:r w:rsidRPr="00B34DEB">
              <w:rPr>
                <w:rFonts w:ascii="Times New Roman" w:hAnsi="Times New Roman" w:cs="Times New Roman"/>
                <w:sz w:val="24"/>
                <w:szCs w:val="24"/>
                <w:vertAlign w:val="subscript"/>
              </w:rPr>
              <w:t>0.04</w:t>
            </w:r>
            <w:r w:rsidRPr="00B34DEB">
              <w:rPr>
                <w:rFonts w:ascii="Times New Roman" w:hAnsi="Times New Roman" w:cs="Times New Roman"/>
                <w:sz w:val="24"/>
                <w:szCs w:val="24"/>
              </w:rPr>
              <w:t>Te</w:t>
            </w:r>
            <w:r w:rsidRPr="00B34DEB">
              <w:rPr>
                <w:rFonts w:ascii="Times New Roman" w:hAnsi="Times New Roman" w:cs="Times New Roman"/>
                <w:sz w:val="24"/>
                <w:szCs w:val="24"/>
                <w:vertAlign w:val="subscript"/>
              </w:rPr>
              <w:t>1.86</w:t>
            </w:r>
            <w:r w:rsidRPr="00B34DEB">
              <w:rPr>
                <w:rFonts w:ascii="Times New Roman" w:hAnsi="Times New Roman" w:cs="Times New Roman"/>
                <w:sz w:val="24"/>
                <w:szCs w:val="24"/>
              </w:rPr>
              <w:t>Se</w:t>
            </w:r>
            <w:r w:rsidRPr="00B34DEB">
              <w:rPr>
                <w:rFonts w:ascii="Times New Roman" w:hAnsi="Times New Roman" w:cs="Times New Roman"/>
                <w:sz w:val="24"/>
                <w:szCs w:val="24"/>
                <w:vertAlign w:val="subscript"/>
              </w:rPr>
              <w:t>0.2</w:t>
            </w:r>
            <w:r w:rsidRPr="00B34DEB">
              <w:rPr>
                <w:rFonts w:ascii="Times New Roman" w:hAnsi="Times New Roman" w:cs="Times New Roman"/>
                <w:sz w:val="24"/>
                <w:szCs w:val="24"/>
              </w:rPr>
              <w:t xml:space="preserve"> and undoped AgSb</w:t>
            </w:r>
            <w:r w:rsidRPr="00B34DEB">
              <w:rPr>
                <w:rFonts w:ascii="Times New Roman" w:hAnsi="Times New Roman" w:cs="Times New Roman"/>
                <w:sz w:val="24"/>
                <w:szCs w:val="24"/>
                <w:vertAlign w:val="subscript"/>
              </w:rPr>
              <w:t>1.05</w:t>
            </w:r>
            <w:r w:rsidRPr="00B34DEB">
              <w:rPr>
                <w:rFonts w:ascii="Times New Roman" w:hAnsi="Times New Roman" w:cs="Times New Roman"/>
                <w:sz w:val="24"/>
                <w:szCs w:val="24"/>
              </w:rPr>
              <w:t>Te</w:t>
            </w:r>
            <w:r w:rsidRPr="00B34DEB">
              <w:rPr>
                <w:rFonts w:ascii="Times New Roman" w:hAnsi="Times New Roman" w:cs="Times New Roman"/>
                <w:sz w:val="24"/>
                <w:szCs w:val="24"/>
                <w:vertAlign w:val="subscript"/>
              </w:rPr>
              <w:t xml:space="preserve">2.06 </w:t>
            </w:r>
            <w:r w:rsidRPr="00B34DEB">
              <w:rPr>
                <w:rFonts w:ascii="Times New Roman" w:hAnsi="Times New Roman" w:cs="Times New Roman"/>
                <w:sz w:val="24"/>
                <w:szCs w:val="24"/>
              </w:rPr>
              <w:t>(SPS), respectively. The scale bar is 25μm.</w:t>
            </w:r>
          </w:p>
        </w:tc>
      </w:tr>
    </w:tbl>
    <w:p w14:paraId="264A6DF8" w14:textId="77777777" w:rsidR="0033744B" w:rsidRPr="006723FE" w:rsidRDefault="0033744B" w:rsidP="0033744B">
      <w:pPr>
        <w:jc w:val="both"/>
        <w:rPr>
          <w:rFonts w:ascii="Times New Roman" w:hAnsi="Times New Roman" w:cs="Times New Roman"/>
          <w:b/>
          <w:bCs/>
          <w:sz w:val="24"/>
          <w:szCs w:val="24"/>
        </w:rPr>
      </w:pPr>
    </w:p>
    <w:p w14:paraId="10697A78" w14:textId="77777777" w:rsidR="0033744B" w:rsidRPr="006723FE" w:rsidRDefault="0033744B" w:rsidP="0033744B">
      <w:pPr>
        <w:jc w:val="both"/>
        <w:rPr>
          <w:rFonts w:ascii="Times New Roman" w:hAnsi="Times New Roman" w:cs="Times New Roman"/>
          <w:b/>
          <w:bCs/>
          <w:sz w:val="24"/>
          <w:szCs w:val="24"/>
        </w:rPr>
      </w:pPr>
    </w:p>
    <w:p w14:paraId="398C09FD" w14:textId="77777777" w:rsidR="0033744B" w:rsidRPr="006723FE" w:rsidRDefault="0033744B" w:rsidP="0033744B">
      <w:pPr>
        <w:jc w:val="both"/>
        <w:rPr>
          <w:rFonts w:ascii="Times New Roman" w:hAnsi="Times New Roman" w:cs="Times New Roman"/>
          <w:b/>
          <w:bCs/>
          <w:sz w:val="24"/>
          <w:szCs w:val="24"/>
        </w:rPr>
      </w:pPr>
    </w:p>
    <w:p w14:paraId="190E9915" w14:textId="77777777" w:rsidR="0033744B" w:rsidRDefault="0033744B" w:rsidP="0033744B">
      <w:pPr>
        <w:jc w:val="both"/>
        <w:rPr>
          <w:rFonts w:ascii="Times New Roman" w:hAnsi="Times New Roman" w:cs="Times New Roman"/>
          <w:b/>
          <w:bCs/>
          <w:sz w:val="24"/>
          <w:szCs w:val="24"/>
        </w:rPr>
      </w:pPr>
    </w:p>
    <w:p w14:paraId="6013894D" w14:textId="77777777" w:rsidR="0033744B" w:rsidRPr="00B34DEB" w:rsidRDefault="0033744B" w:rsidP="0033744B">
      <w:pPr>
        <w:jc w:val="both"/>
        <w:rPr>
          <w:rFonts w:ascii="Times New Roman" w:hAnsi="Times New Roman" w:cs="Times New Roman"/>
          <w:b/>
          <w:bCs/>
          <w:sz w:val="24"/>
          <w:szCs w:val="24"/>
        </w:rPr>
      </w:pPr>
    </w:p>
    <w:tbl>
      <w:tblPr>
        <w:tblStyle w:val="TableGrid"/>
        <w:tblW w:w="10348" w:type="dxa"/>
        <w:jc w:val="center"/>
        <w:tblLook w:val="04A0" w:firstRow="1" w:lastRow="0" w:firstColumn="1" w:lastColumn="0" w:noHBand="0" w:noVBand="1"/>
      </w:tblPr>
      <w:tblGrid>
        <w:gridCol w:w="2977"/>
        <w:gridCol w:w="2823"/>
        <w:gridCol w:w="2522"/>
        <w:gridCol w:w="2026"/>
      </w:tblGrid>
      <w:tr w:rsidR="0033744B" w:rsidRPr="008F4F1D" w14:paraId="285D1563" w14:textId="77777777" w:rsidTr="00893F96">
        <w:trPr>
          <w:jc w:val="center"/>
        </w:trPr>
        <w:tc>
          <w:tcPr>
            <w:tcW w:w="10348" w:type="dxa"/>
            <w:gridSpan w:val="4"/>
            <w:tcBorders>
              <w:top w:val="nil"/>
              <w:left w:val="nil"/>
              <w:right w:val="nil"/>
            </w:tcBorders>
            <w:vAlign w:val="center"/>
          </w:tcPr>
          <w:p w14:paraId="68874488" w14:textId="77777777" w:rsidR="0033744B" w:rsidRPr="00B34DEB" w:rsidRDefault="0033744B" w:rsidP="00893F96">
            <w:pPr>
              <w:jc w:val="both"/>
              <w:rPr>
                <w:rFonts w:ascii="Times New Roman" w:hAnsi="Times New Roman" w:cs="Times New Roman"/>
                <w:b/>
                <w:bCs/>
                <w:sz w:val="24"/>
                <w:szCs w:val="24"/>
              </w:rPr>
            </w:pPr>
            <w:r w:rsidRPr="00B34DEB">
              <w:rPr>
                <w:rFonts w:ascii="Times New Roman" w:hAnsi="Times New Roman" w:cs="Times New Roman"/>
                <w:b/>
                <w:bCs/>
                <w:sz w:val="24"/>
                <w:szCs w:val="24"/>
              </w:rPr>
              <w:t>Table S4. EBSD phase fractions for selected samples.</w:t>
            </w:r>
            <w:r w:rsidRPr="00B34DEB">
              <w:rPr>
                <w:rFonts w:ascii="Times New Roman" w:hAnsi="Times New Roman" w:cs="Times New Roman"/>
                <w:sz w:val="24"/>
                <w:szCs w:val="24"/>
              </w:rPr>
              <w:t xml:space="preserve"> The phase fractions have been calculated from the images in Fig. S4 considering </w:t>
            </w:r>
            <w:r w:rsidRPr="00B34DEB">
              <w:rPr>
                <w:rFonts w:ascii="Times New Roman" w:hAnsi="Times New Roman" w:cs="Times New Roman"/>
                <w:color w:val="000000" w:themeColor="text1"/>
                <w:sz w:val="24"/>
                <w:szCs w:val="24"/>
              </w:rPr>
              <w:t>AgSbTe</w:t>
            </w:r>
            <w:r w:rsidRPr="00B34DEB">
              <w:rPr>
                <w:rFonts w:ascii="Times New Roman" w:hAnsi="Times New Roman" w:cs="Times New Roman"/>
                <w:color w:val="000000" w:themeColor="text1"/>
                <w:sz w:val="24"/>
                <w:szCs w:val="24"/>
                <w:vertAlign w:val="subscript"/>
              </w:rPr>
              <w:t>2</w:t>
            </w:r>
            <w:r w:rsidRPr="00B34DEB">
              <w:rPr>
                <w:rFonts w:ascii="Times New Roman" w:hAnsi="Times New Roman" w:cs="Times New Roman"/>
                <w:color w:val="000000" w:themeColor="text1"/>
                <w:sz w:val="24"/>
                <w:szCs w:val="24"/>
              </w:rPr>
              <w:t xml:space="preserve"> </w:t>
            </w:r>
            <w:r w:rsidRPr="00B34DEB">
              <w:rPr>
                <w:rFonts w:ascii="Times New Roman" w:hAnsi="Times New Roman" w:cs="Times New Roman"/>
                <w:sz w:val="24"/>
                <w:szCs w:val="24"/>
              </w:rPr>
              <w:t>(</w:t>
            </w:r>
            <w:r w:rsidR="00BA3FF6" w:rsidRPr="00DE77CF">
              <w:rPr>
                <w:rFonts w:ascii="Times New Roman" w:hAnsi="Times New Roman" w:cs="Times New Roman"/>
                <w:noProof/>
                <w:position w:val="-12"/>
                <w:sz w:val="24"/>
                <w:szCs w:val="24"/>
                <w:lang w:val="en-SG"/>
                <w14:ligatures w14:val="standardContextual"/>
              </w:rPr>
            </w:r>
            <w:r w:rsidR="00BA3FF6" w:rsidRPr="00DE77CF">
              <w:rPr>
                <w:rFonts w:ascii="Times New Roman" w:hAnsi="Times New Roman" w:cs="Times New Roman"/>
                <w:noProof/>
                <w:position w:val="-12"/>
                <w:sz w:val="24"/>
                <w:szCs w:val="24"/>
                <w:lang w:val="en-SG"/>
                <w14:ligatures w14:val="standardContextual"/>
              </w:rPr>
              <w:object w:dxaOrig="725" w:dyaOrig="415" w14:anchorId="3B35E84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 style="width:35.65pt;height:20.5pt;mso-width-percent:0;mso-height-percent:0;mso-width-percent:0;mso-height-percent:0" o:ole="">
                  <v:imagedata r:id="rId25" o:title=""/>
                </v:shape>
                <o:OLEObject Type="Embed" ProgID="Equation.AxMath" ShapeID="_x0000_i1025" DrawAspect="Content" ObjectID="_1817045582" r:id="rId26"/>
              </w:object>
            </w:r>
            <w:r w:rsidRPr="00B34DEB">
              <w:rPr>
                <w:rFonts w:ascii="Times New Roman" w:hAnsi="Times New Roman" w:cs="Times New Roman"/>
                <w:sz w:val="24"/>
                <w:szCs w:val="24"/>
              </w:rPr>
              <w:t>) and Ag</w:t>
            </w:r>
            <w:r w:rsidRPr="00B34DEB">
              <w:rPr>
                <w:rFonts w:ascii="Times New Roman" w:hAnsi="Times New Roman" w:cs="Times New Roman"/>
                <w:sz w:val="24"/>
                <w:szCs w:val="24"/>
                <w:vertAlign w:val="subscript"/>
              </w:rPr>
              <w:t>2</w:t>
            </w:r>
            <w:r w:rsidRPr="00B34DEB">
              <w:rPr>
                <w:rFonts w:ascii="Times New Roman" w:hAnsi="Times New Roman" w:cs="Times New Roman"/>
                <w:sz w:val="24"/>
                <w:szCs w:val="24"/>
              </w:rPr>
              <w:t>Te (</w:t>
            </w:r>
            <w:r w:rsidRPr="00B34DEB">
              <w:rPr>
                <w:rFonts w:ascii="Times New Roman" w:hAnsi="Times New Roman" w:cs="Times New Roman"/>
                <w:i/>
                <w:iCs/>
                <w:sz w:val="24"/>
                <w:szCs w:val="24"/>
              </w:rPr>
              <w:t>P21/c</w:t>
            </w:r>
            <w:r w:rsidRPr="00B34DEB">
              <w:rPr>
                <w:rFonts w:ascii="Times New Roman" w:hAnsi="Times New Roman" w:cs="Times New Roman"/>
                <w:sz w:val="24"/>
                <w:szCs w:val="24"/>
              </w:rPr>
              <w:t>) as present phases.</w:t>
            </w:r>
          </w:p>
        </w:tc>
      </w:tr>
      <w:tr w:rsidR="0033744B" w:rsidRPr="008F4F1D" w14:paraId="0A3CBDB6" w14:textId="77777777" w:rsidTr="00893F96">
        <w:trPr>
          <w:trHeight w:val="504"/>
          <w:jc w:val="center"/>
        </w:trPr>
        <w:tc>
          <w:tcPr>
            <w:tcW w:w="2977" w:type="dxa"/>
            <w:vAlign w:val="center"/>
          </w:tcPr>
          <w:p w14:paraId="160A33BC" w14:textId="77777777" w:rsidR="0033744B" w:rsidRPr="00B34DEB" w:rsidRDefault="0033744B" w:rsidP="00893F96">
            <w:pPr>
              <w:jc w:val="center"/>
              <w:rPr>
                <w:rFonts w:ascii="Times New Roman" w:hAnsi="Times New Roman" w:cs="Times New Roman"/>
                <w:b/>
                <w:bCs/>
                <w:sz w:val="24"/>
                <w:szCs w:val="24"/>
              </w:rPr>
            </w:pPr>
            <w:r w:rsidRPr="00B34DEB">
              <w:rPr>
                <w:rFonts w:ascii="Times New Roman" w:hAnsi="Times New Roman" w:cs="Times New Roman"/>
                <w:b/>
                <w:bCs/>
                <w:sz w:val="24"/>
                <w:szCs w:val="24"/>
              </w:rPr>
              <w:t>Composition</w:t>
            </w:r>
          </w:p>
        </w:tc>
        <w:tc>
          <w:tcPr>
            <w:tcW w:w="2823" w:type="dxa"/>
            <w:vAlign w:val="center"/>
          </w:tcPr>
          <w:p w14:paraId="206F72B0" w14:textId="77777777" w:rsidR="0033744B" w:rsidRPr="00B34DEB" w:rsidRDefault="0033744B" w:rsidP="00893F96">
            <w:pPr>
              <w:jc w:val="center"/>
              <w:rPr>
                <w:rFonts w:ascii="Times New Roman" w:hAnsi="Times New Roman" w:cs="Times New Roman"/>
                <w:b/>
                <w:bCs/>
                <w:sz w:val="24"/>
                <w:szCs w:val="24"/>
              </w:rPr>
            </w:pPr>
            <w:r w:rsidRPr="00B34DEB">
              <w:rPr>
                <w:rFonts w:ascii="Times New Roman" w:hAnsi="Times New Roman" w:cs="Times New Roman"/>
                <w:b/>
                <w:bCs/>
                <w:sz w:val="24"/>
                <w:szCs w:val="24"/>
              </w:rPr>
              <w:t>AgSbTe</w:t>
            </w:r>
            <w:r w:rsidRPr="00B34DEB">
              <w:rPr>
                <w:rFonts w:ascii="Times New Roman" w:hAnsi="Times New Roman" w:cs="Times New Roman"/>
                <w:b/>
                <w:bCs/>
                <w:sz w:val="24"/>
                <w:szCs w:val="24"/>
                <w:vertAlign w:val="subscript"/>
              </w:rPr>
              <w:t>2</w:t>
            </w:r>
            <w:r w:rsidRPr="00B34DEB">
              <w:rPr>
                <w:rFonts w:ascii="Times New Roman" w:hAnsi="Times New Roman" w:cs="Times New Roman"/>
                <w:b/>
                <w:bCs/>
                <w:sz w:val="24"/>
                <w:szCs w:val="24"/>
              </w:rPr>
              <w:t xml:space="preserve"> Phase Fraction (%)</w:t>
            </w:r>
          </w:p>
        </w:tc>
        <w:tc>
          <w:tcPr>
            <w:tcW w:w="2522" w:type="dxa"/>
            <w:vAlign w:val="center"/>
          </w:tcPr>
          <w:p w14:paraId="6E8F9709" w14:textId="77777777" w:rsidR="0033744B" w:rsidRPr="00B34DEB" w:rsidRDefault="0033744B" w:rsidP="00893F96">
            <w:pPr>
              <w:jc w:val="center"/>
              <w:rPr>
                <w:rFonts w:ascii="Times New Roman" w:hAnsi="Times New Roman" w:cs="Times New Roman"/>
                <w:b/>
                <w:bCs/>
                <w:sz w:val="24"/>
                <w:szCs w:val="24"/>
              </w:rPr>
            </w:pPr>
            <w:r w:rsidRPr="00B34DEB">
              <w:rPr>
                <w:rFonts w:ascii="Times New Roman" w:hAnsi="Times New Roman" w:cs="Times New Roman"/>
                <w:b/>
                <w:bCs/>
                <w:sz w:val="24"/>
                <w:szCs w:val="24"/>
              </w:rPr>
              <w:t>Ag</w:t>
            </w:r>
            <w:r w:rsidRPr="00B34DEB">
              <w:rPr>
                <w:rFonts w:ascii="Times New Roman" w:hAnsi="Times New Roman" w:cs="Times New Roman"/>
                <w:b/>
                <w:bCs/>
                <w:sz w:val="24"/>
                <w:szCs w:val="24"/>
                <w:vertAlign w:val="subscript"/>
              </w:rPr>
              <w:t>2</w:t>
            </w:r>
            <w:r w:rsidRPr="00B34DEB">
              <w:rPr>
                <w:rFonts w:ascii="Times New Roman" w:hAnsi="Times New Roman" w:cs="Times New Roman"/>
                <w:b/>
                <w:bCs/>
                <w:sz w:val="24"/>
                <w:szCs w:val="24"/>
              </w:rPr>
              <w:t>Te Phase Fraction (%)</w:t>
            </w:r>
          </w:p>
        </w:tc>
        <w:tc>
          <w:tcPr>
            <w:tcW w:w="2026" w:type="dxa"/>
            <w:vAlign w:val="center"/>
          </w:tcPr>
          <w:p w14:paraId="15A230F4" w14:textId="77777777" w:rsidR="0033744B" w:rsidRPr="00B34DEB" w:rsidRDefault="0033744B" w:rsidP="00893F96">
            <w:pPr>
              <w:jc w:val="center"/>
              <w:rPr>
                <w:rFonts w:ascii="Times New Roman" w:hAnsi="Times New Roman" w:cs="Times New Roman"/>
                <w:b/>
                <w:bCs/>
                <w:sz w:val="24"/>
                <w:szCs w:val="24"/>
              </w:rPr>
            </w:pPr>
            <w:r w:rsidRPr="00B34DEB">
              <w:rPr>
                <w:rFonts w:ascii="Times New Roman" w:hAnsi="Times New Roman" w:cs="Times New Roman"/>
                <w:b/>
                <w:bCs/>
                <w:sz w:val="24"/>
                <w:szCs w:val="24"/>
              </w:rPr>
              <w:t>Zero solution (%)</w:t>
            </w:r>
          </w:p>
        </w:tc>
      </w:tr>
      <w:tr w:rsidR="0033744B" w:rsidRPr="008F4F1D" w14:paraId="295A30E1" w14:textId="77777777" w:rsidTr="00893F96">
        <w:trPr>
          <w:trHeight w:val="504"/>
          <w:jc w:val="center"/>
        </w:trPr>
        <w:tc>
          <w:tcPr>
            <w:tcW w:w="2977" w:type="dxa"/>
            <w:vAlign w:val="center"/>
          </w:tcPr>
          <w:p w14:paraId="5746A404" w14:textId="77777777" w:rsidR="0033744B" w:rsidRPr="00B34DEB" w:rsidRDefault="0033744B" w:rsidP="00893F96">
            <w:pPr>
              <w:jc w:val="center"/>
              <w:rPr>
                <w:rFonts w:ascii="Times New Roman" w:hAnsi="Times New Roman" w:cs="Times New Roman"/>
                <w:b/>
                <w:bCs/>
                <w:sz w:val="24"/>
                <w:szCs w:val="24"/>
              </w:rPr>
            </w:pPr>
            <w:r w:rsidRPr="00B34DEB">
              <w:rPr>
                <w:rFonts w:ascii="Times New Roman" w:hAnsi="Times New Roman" w:cs="Times New Roman"/>
                <w:color w:val="000000" w:themeColor="text1"/>
                <w:sz w:val="24"/>
                <w:szCs w:val="24"/>
              </w:rPr>
              <w:t>Undoped AgSb</w:t>
            </w:r>
            <w:r w:rsidRPr="00B34DEB">
              <w:rPr>
                <w:rFonts w:ascii="Times New Roman" w:hAnsi="Times New Roman" w:cs="Times New Roman"/>
                <w:color w:val="000000" w:themeColor="text1"/>
                <w:sz w:val="24"/>
                <w:szCs w:val="24"/>
                <w:vertAlign w:val="subscript"/>
              </w:rPr>
              <w:t>1.05</w:t>
            </w:r>
            <w:r w:rsidRPr="00B34DEB">
              <w:rPr>
                <w:rFonts w:ascii="Times New Roman" w:hAnsi="Times New Roman" w:cs="Times New Roman"/>
                <w:color w:val="000000" w:themeColor="text1"/>
                <w:sz w:val="24"/>
                <w:szCs w:val="24"/>
              </w:rPr>
              <w:t>Te</w:t>
            </w:r>
            <w:r w:rsidRPr="00B34DEB">
              <w:rPr>
                <w:rFonts w:ascii="Times New Roman" w:hAnsi="Times New Roman" w:cs="Times New Roman"/>
                <w:color w:val="000000" w:themeColor="text1"/>
                <w:sz w:val="24"/>
                <w:szCs w:val="24"/>
                <w:vertAlign w:val="subscript"/>
              </w:rPr>
              <w:t>2.06</w:t>
            </w:r>
          </w:p>
        </w:tc>
        <w:tc>
          <w:tcPr>
            <w:tcW w:w="2823" w:type="dxa"/>
            <w:vAlign w:val="center"/>
          </w:tcPr>
          <w:p w14:paraId="4C0F106F" w14:textId="77777777" w:rsidR="0033744B" w:rsidRPr="00B34DEB" w:rsidRDefault="0033744B" w:rsidP="00893F96">
            <w:pPr>
              <w:jc w:val="center"/>
              <w:rPr>
                <w:rFonts w:ascii="Times New Roman" w:hAnsi="Times New Roman" w:cs="Times New Roman"/>
                <w:sz w:val="24"/>
                <w:szCs w:val="24"/>
              </w:rPr>
            </w:pPr>
            <w:r w:rsidRPr="00B34DEB">
              <w:rPr>
                <w:rFonts w:ascii="Times New Roman" w:hAnsi="Times New Roman" w:cs="Times New Roman"/>
                <w:sz w:val="24"/>
                <w:szCs w:val="24"/>
              </w:rPr>
              <w:t>90.75</w:t>
            </w:r>
          </w:p>
        </w:tc>
        <w:tc>
          <w:tcPr>
            <w:tcW w:w="2522" w:type="dxa"/>
            <w:vAlign w:val="center"/>
          </w:tcPr>
          <w:p w14:paraId="78F64A23" w14:textId="77777777" w:rsidR="0033744B" w:rsidRPr="00B34DEB" w:rsidRDefault="0033744B" w:rsidP="00893F96">
            <w:pPr>
              <w:jc w:val="center"/>
              <w:rPr>
                <w:rFonts w:ascii="Times New Roman" w:hAnsi="Times New Roman" w:cs="Times New Roman"/>
                <w:sz w:val="24"/>
                <w:szCs w:val="24"/>
              </w:rPr>
            </w:pPr>
            <w:r w:rsidRPr="00B34DEB">
              <w:rPr>
                <w:rFonts w:ascii="Times New Roman" w:hAnsi="Times New Roman" w:cs="Times New Roman"/>
                <w:sz w:val="24"/>
                <w:szCs w:val="24"/>
              </w:rPr>
              <w:t>5.24</w:t>
            </w:r>
          </w:p>
        </w:tc>
        <w:tc>
          <w:tcPr>
            <w:tcW w:w="2026" w:type="dxa"/>
            <w:vAlign w:val="center"/>
          </w:tcPr>
          <w:p w14:paraId="1B871C6D" w14:textId="77777777" w:rsidR="0033744B" w:rsidRPr="00B34DEB" w:rsidRDefault="0033744B" w:rsidP="00893F96">
            <w:pPr>
              <w:jc w:val="center"/>
              <w:rPr>
                <w:rFonts w:ascii="Times New Roman" w:hAnsi="Times New Roman" w:cs="Times New Roman"/>
                <w:sz w:val="24"/>
                <w:szCs w:val="24"/>
              </w:rPr>
            </w:pPr>
            <w:r w:rsidRPr="00B34DEB">
              <w:rPr>
                <w:rFonts w:ascii="Times New Roman" w:hAnsi="Times New Roman" w:cs="Times New Roman"/>
                <w:sz w:val="24"/>
                <w:szCs w:val="24"/>
              </w:rPr>
              <w:t>4.02</w:t>
            </w:r>
          </w:p>
        </w:tc>
      </w:tr>
      <w:tr w:rsidR="0033744B" w:rsidRPr="008F4F1D" w14:paraId="746468D5" w14:textId="77777777" w:rsidTr="00893F96">
        <w:trPr>
          <w:trHeight w:val="504"/>
          <w:jc w:val="center"/>
        </w:trPr>
        <w:tc>
          <w:tcPr>
            <w:tcW w:w="2977" w:type="dxa"/>
            <w:vAlign w:val="center"/>
          </w:tcPr>
          <w:p w14:paraId="0411F2D2" w14:textId="77777777" w:rsidR="0033744B" w:rsidRPr="00B34DEB" w:rsidRDefault="0033744B" w:rsidP="00893F96">
            <w:pPr>
              <w:jc w:val="center"/>
              <w:rPr>
                <w:rFonts w:ascii="Times New Roman" w:hAnsi="Times New Roman" w:cs="Times New Roman"/>
                <w:b/>
                <w:bCs/>
                <w:sz w:val="24"/>
                <w:szCs w:val="24"/>
              </w:rPr>
            </w:pPr>
            <w:r w:rsidRPr="00B34DEB">
              <w:rPr>
                <w:rFonts w:ascii="Times New Roman" w:hAnsi="Times New Roman" w:cs="Times New Roman"/>
                <w:sz w:val="24"/>
                <w:szCs w:val="24"/>
              </w:rPr>
              <w:t>Cd-doped AgSb</w:t>
            </w:r>
            <w:r w:rsidRPr="00B34DEB">
              <w:rPr>
                <w:rFonts w:ascii="Times New Roman" w:hAnsi="Times New Roman" w:cs="Times New Roman"/>
                <w:sz w:val="24"/>
                <w:szCs w:val="24"/>
                <w:vertAlign w:val="subscript"/>
              </w:rPr>
              <w:t>1.01</w:t>
            </w:r>
            <w:r w:rsidRPr="00B34DEB">
              <w:rPr>
                <w:rFonts w:ascii="Times New Roman" w:hAnsi="Times New Roman" w:cs="Times New Roman"/>
                <w:sz w:val="24"/>
                <w:szCs w:val="24"/>
              </w:rPr>
              <w:t>Cd</w:t>
            </w:r>
            <w:r w:rsidRPr="00B34DEB">
              <w:rPr>
                <w:rFonts w:ascii="Times New Roman" w:hAnsi="Times New Roman" w:cs="Times New Roman"/>
                <w:sz w:val="24"/>
                <w:szCs w:val="24"/>
                <w:vertAlign w:val="subscript"/>
              </w:rPr>
              <w:t>0.04</w:t>
            </w:r>
            <w:r w:rsidRPr="00B34DEB">
              <w:rPr>
                <w:rFonts w:ascii="Times New Roman" w:hAnsi="Times New Roman" w:cs="Times New Roman"/>
                <w:sz w:val="24"/>
                <w:szCs w:val="24"/>
              </w:rPr>
              <w:t>Te</w:t>
            </w:r>
            <w:r w:rsidRPr="00B34DEB">
              <w:rPr>
                <w:rFonts w:ascii="Times New Roman" w:hAnsi="Times New Roman" w:cs="Times New Roman"/>
                <w:sz w:val="24"/>
                <w:szCs w:val="24"/>
                <w:vertAlign w:val="subscript"/>
              </w:rPr>
              <w:t>2.06</w:t>
            </w:r>
          </w:p>
        </w:tc>
        <w:tc>
          <w:tcPr>
            <w:tcW w:w="2823" w:type="dxa"/>
            <w:vAlign w:val="center"/>
          </w:tcPr>
          <w:p w14:paraId="3F9D15EA" w14:textId="77777777" w:rsidR="0033744B" w:rsidRPr="00B34DEB" w:rsidRDefault="0033744B" w:rsidP="00893F96">
            <w:pPr>
              <w:jc w:val="center"/>
              <w:rPr>
                <w:rFonts w:ascii="Times New Roman" w:hAnsi="Times New Roman" w:cs="Times New Roman"/>
                <w:sz w:val="24"/>
                <w:szCs w:val="24"/>
              </w:rPr>
            </w:pPr>
            <w:r w:rsidRPr="00B34DEB">
              <w:rPr>
                <w:rFonts w:ascii="Times New Roman" w:hAnsi="Times New Roman" w:cs="Times New Roman"/>
                <w:sz w:val="24"/>
                <w:szCs w:val="24"/>
              </w:rPr>
              <w:t>94.28</w:t>
            </w:r>
          </w:p>
        </w:tc>
        <w:tc>
          <w:tcPr>
            <w:tcW w:w="2522" w:type="dxa"/>
            <w:vAlign w:val="center"/>
          </w:tcPr>
          <w:p w14:paraId="085E919F" w14:textId="77777777" w:rsidR="0033744B" w:rsidRPr="00B34DEB" w:rsidRDefault="0033744B" w:rsidP="00893F96">
            <w:pPr>
              <w:jc w:val="center"/>
              <w:rPr>
                <w:rFonts w:ascii="Times New Roman" w:hAnsi="Times New Roman" w:cs="Times New Roman"/>
                <w:sz w:val="24"/>
                <w:szCs w:val="24"/>
              </w:rPr>
            </w:pPr>
            <w:r w:rsidRPr="00B34DEB">
              <w:rPr>
                <w:rFonts w:ascii="Times New Roman" w:hAnsi="Times New Roman" w:cs="Times New Roman"/>
                <w:sz w:val="24"/>
                <w:szCs w:val="24"/>
              </w:rPr>
              <w:t>2.36</w:t>
            </w:r>
          </w:p>
        </w:tc>
        <w:tc>
          <w:tcPr>
            <w:tcW w:w="2026" w:type="dxa"/>
            <w:vAlign w:val="center"/>
          </w:tcPr>
          <w:p w14:paraId="2F052B8C" w14:textId="77777777" w:rsidR="0033744B" w:rsidRPr="00B34DEB" w:rsidRDefault="0033744B" w:rsidP="00893F96">
            <w:pPr>
              <w:jc w:val="center"/>
              <w:rPr>
                <w:rFonts w:ascii="Times New Roman" w:hAnsi="Times New Roman" w:cs="Times New Roman"/>
                <w:sz w:val="24"/>
                <w:szCs w:val="24"/>
              </w:rPr>
            </w:pPr>
            <w:r w:rsidRPr="00B34DEB">
              <w:rPr>
                <w:rFonts w:ascii="Times New Roman" w:hAnsi="Times New Roman" w:cs="Times New Roman"/>
                <w:sz w:val="24"/>
                <w:szCs w:val="24"/>
              </w:rPr>
              <w:t>3.37</w:t>
            </w:r>
          </w:p>
        </w:tc>
      </w:tr>
      <w:tr w:rsidR="0033744B" w:rsidRPr="008F4F1D" w14:paraId="7B5CF08F" w14:textId="77777777" w:rsidTr="00893F96">
        <w:trPr>
          <w:trHeight w:val="504"/>
          <w:jc w:val="center"/>
        </w:trPr>
        <w:tc>
          <w:tcPr>
            <w:tcW w:w="2977" w:type="dxa"/>
            <w:vAlign w:val="center"/>
          </w:tcPr>
          <w:p w14:paraId="4B169E73" w14:textId="77777777" w:rsidR="0033744B" w:rsidRPr="00B34DEB" w:rsidRDefault="0033744B" w:rsidP="00893F96">
            <w:pPr>
              <w:jc w:val="center"/>
              <w:rPr>
                <w:rFonts w:ascii="Times New Roman" w:hAnsi="Times New Roman" w:cs="Times New Roman"/>
                <w:b/>
                <w:sz w:val="24"/>
                <w:szCs w:val="24"/>
                <w:lang w:val="es-ES"/>
              </w:rPr>
            </w:pPr>
            <w:r w:rsidRPr="00B34DEB">
              <w:rPr>
                <w:rFonts w:ascii="Times New Roman" w:hAnsi="Times New Roman" w:cs="Times New Roman"/>
                <w:color w:val="000000" w:themeColor="text1"/>
                <w:sz w:val="24"/>
                <w:szCs w:val="24"/>
                <w:lang w:val="es-ES"/>
              </w:rPr>
              <w:lastRenderedPageBreak/>
              <w:t>Se co-doped AgSb</w:t>
            </w:r>
            <w:r w:rsidRPr="00B34DEB">
              <w:rPr>
                <w:rFonts w:ascii="Times New Roman" w:hAnsi="Times New Roman" w:cs="Times New Roman"/>
                <w:color w:val="000000" w:themeColor="text1"/>
                <w:sz w:val="24"/>
                <w:szCs w:val="24"/>
                <w:vertAlign w:val="subscript"/>
                <w:lang w:val="es-ES"/>
              </w:rPr>
              <w:t>1.01</w:t>
            </w:r>
            <w:r w:rsidRPr="00B34DEB">
              <w:rPr>
                <w:rFonts w:ascii="Times New Roman" w:hAnsi="Times New Roman" w:cs="Times New Roman"/>
                <w:color w:val="000000" w:themeColor="text1"/>
                <w:sz w:val="24"/>
                <w:szCs w:val="24"/>
                <w:lang w:val="es-ES"/>
              </w:rPr>
              <w:t>Cd</w:t>
            </w:r>
            <w:r w:rsidRPr="00B34DEB">
              <w:rPr>
                <w:rFonts w:ascii="Times New Roman" w:hAnsi="Times New Roman" w:cs="Times New Roman"/>
                <w:color w:val="000000" w:themeColor="text1"/>
                <w:sz w:val="24"/>
                <w:szCs w:val="24"/>
                <w:vertAlign w:val="subscript"/>
                <w:lang w:val="es-ES"/>
              </w:rPr>
              <w:t>0.04</w:t>
            </w:r>
            <w:r w:rsidRPr="00B34DEB">
              <w:rPr>
                <w:rFonts w:ascii="Times New Roman" w:hAnsi="Times New Roman" w:cs="Times New Roman"/>
                <w:color w:val="000000" w:themeColor="text1"/>
                <w:sz w:val="24"/>
                <w:szCs w:val="24"/>
                <w:lang w:val="es-ES"/>
              </w:rPr>
              <w:t>Te</w:t>
            </w:r>
            <w:r w:rsidRPr="00B34DEB">
              <w:rPr>
                <w:rFonts w:ascii="Times New Roman" w:hAnsi="Times New Roman" w:cs="Times New Roman"/>
                <w:color w:val="000000" w:themeColor="text1"/>
                <w:sz w:val="24"/>
                <w:szCs w:val="24"/>
                <w:vertAlign w:val="subscript"/>
                <w:lang w:val="es-ES"/>
              </w:rPr>
              <w:t>1.86</w:t>
            </w:r>
            <w:r w:rsidRPr="00B34DEB">
              <w:rPr>
                <w:rFonts w:ascii="Times New Roman" w:hAnsi="Times New Roman" w:cs="Times New Roman"/>
                <w:color w:val="000000" w:themeColor="text1"/>
                <w:sz w:val="24"/>
                <w:szCs w:val="24"/>
                <w:lang w:val="es-ES"/>
              </w:rPr>
              <w:t>Se</w:t>
            </w:r>
            <w:r w:rsidRPr="00B34DEB">
              <w:rPr>
                <w:rFonts w:ascii="Times New Roman" w:hAnsi="Times New Roman" w:cs="Times New Roman"/>
                <w:color w:val="000000" w:themeColor="text1"/>
                <w:sz w:val="24"/>
                <w:szCs w:val="24"/>
                <w:vertAlign w:val="subscript"/>
                <w:lang w:val="es-ES"/>
              </w:rPr>
              <w:t>0.2</w:t>
            </w:r>
          </w:p>
        </w:tc>
        <w:tc>
          <w:tcPr>
            <w:tcW w:w="2823" w:type="dxa"/>
            <w:vAlign w:val="center"/>
          </w:tcPr>
          <w:p w14:paraId="3DC99159" w14:textId="77777777" w:rsidR="0033744B" w:rsidRPr="00B34DEB" w:rsidRDefault="0033744B" w:rsidP="00893F96">
            <w:pPr>
              <w:jc w:val="center"/>
              <w:rPr>
                <w:rFonts w:ascii="Times New Roman" w:hAnsi="Times New Roman" w:cs="Times New Roman"/>
                <w:sz w:val="24"/>
                <w:szCs w:val="24"/>
              </w:rPr>
            </w:pPr>
            <w:r w:rsidRPr="00B34DEB">
              <w:rPr>
                <w:rFonts w:ascii="Times New Roman" w:hAnsi="Times New Roman" w:cs="Times New Roman"/>
                <w:sz w:val="24"/>
                <w:szCs w:val="24"/>
              </w:rPr>
              <w:t>94.88</w:t>
            </w:r>
          </w:p>
        </w:tc>
        <w:tc>
          <w:tcPr>
            <w:tcW w:w="2522" w:type="dxa"/>
            <w:vAlign w:val="center"/>
          </w:tcPr>
          <w:p w14:paraId="78D9C890" w14:textId="77777777" w:rsidR="0033744B" w:rsidRPr="00B34DEB" w:rsidRDefault="0033744B" w:rsidP="00893F96">
            <w:pPr>
              <w:jc w:val="center"/>
              <w:rPr>
                <w:rFonts w:ascii="Times New Roman" w:hAnsi="Times New Roman" w:cs="Times New Roman"/>
                <w:sz w:val="24"/>
                <w:szCs w:val="24"/>
              </w:rPr>
            </w:pPr>
            <w:r w:rsidRPr="00B34DEB">
              <w:rPr>
                <w:rFonts w:ascii="Times New Roman" w:hAnsi="Times New Roman" w:cs="Times New Roman"/>
                <w:sz w:val="24"/>
                <w:szCs w:val="24"/>
              </w:rPr>
              <w:t>2.32</w:t>
            </w:r>
          </w:p>
        </w:tc>
        <w:tc>
          <w:tcPr>
            <w:tcW w:w="2026" w:type="dxa"/>
            <w:vAlign w:val="center"/>
          </w:tcPr>
          <w:p w14:paraId="55F03638" w14:textId="77777777" w:rsidR="0033744B" w:rsidRPr="00B34DEB" w:rsidRDefault="0033744B" w:rsidP="00893F96">
            <w:pPr>
              <w:jc w:val="center"/>
              <w:rPr>
                <w:rFonts w:ascii="Times New Roman" w:hAnsi="Times New Roman" w:cs="Times New Roman"/>
                <w:sz w:val="24"/>
                <w:szCs w:val="24"/>
              </w:rPr>
            </w:pPr>
            <w:r w:rsidRPr="00B34DEB">
              <w:rPr>
                <w:rFonts w:ascii="Times New Roman" w:hAnsi="Times New Roman" w:cs="Times New Roman"/>
                <w:sz w:val="24"/>
                <w:szCs w:val="24"/>
              </w:rPr>
              <w:t>2.80</w:t>
            </w:r>
          </w:p>
        </w:tc>
      </w:tr>
      <w:tr w:rsidR="0033744B" w:rsidRPr="008F4F1D" w14:paraId="4E38078C" w14:textId="77777777" w:rsidTr="00893F96">
        <w:trPr>
          <w:trHeight w:val="504"/>
          <w:jc w:val="center"/>
        </w:trPr>
        <w:tc>
          <w:tcPr>
            <w:tcW w:w="2977" w:type="dxa"/>
            <w:vAlign w:val="center"/>
          </w:tcPr>
          <w:p w14:paraId="3785A592" w14:textId="77777777" w:rsidR="0033744B" w:rsidRPr="00B34DEB" w:rsidRDefault="0033744B" w:rsidP="00893F96">
            <w:pPr>
              <w:jc w:val="center"/>
              <w:rPr>
                <w:rFonts w:ascii="Times New Roman" w:hAnsi="Times New Roman" w:cs="Times New Roman"/>
                <w:color w:val="000000" w:themeColor="text1"/>
                <w:sz w:val="24"/>
                <w:szCs w:val="24"/>
              </w:rPr>
            </w:pPr>
            <w:r w:rsidRPr="00B34DEB">
              <w:rPr>
                <w:rFonts w:ascii="Times New Roman" w:hAnsi="Times New Roman" w:cs="Times New Roman"/>
                <w:color w:val="000000" w:themeColor="text1"/>
                <w:sz w:val="24"/>
                <w:szCs w:val="24"/>
              </w:rPr>
              <w:t>Undoped AgSb</w:t>
            </w:r>
            <w:r w:rsidRPr="00B34DEB">
              <w:rPr>
                <w:rFonts w:ascii="Times New Roman" w:hAnsi="Times New Roman" w:cs="Times New Roman"/>
                <w:color w:val="000000" w:themeColor="text1"/>
                <w:sz w:val="24"/>
                <w:szCs w:val="24"/>
                <w:vertAlign w:val="subscript"/>
              </w:rPr>
              <w:t>1.05</w:t>
            </w:r>
            <w:r w:rsidRPr="00B34DEB">
              <w:rPr>
                <w:rFonts w:ascii="Times New Roman" w:hAnsi="Times New Roman" w:cs="Times New Roman"/>
                <w:color w:val="000000" w:themeColor="text1"/>
                <w:sz w:val="24"/>
                <w:szCs w:val="24"/>
              </w:rPr>
              <w:t>Te</w:t>
            </w:r>
            <w:r w:rsidRPr="00B34DEB">
              <w:rPr>
                <w:rFonts w:ascii="Times New Roman" w:hAnsi="Times New Roman" w:cs="Times New Roman"/>
                <w:color w:val="000000" w:themeColor="text1"/>
                <w:sz w:val="24"/>
                <w:szCs w:val="24"/>
                <w:vertAlign w:val="subscript"/>
              </w:rPr>
              <w:t xml:space="preserve">2.06 </w:t>
            </w:r>
            <w:r w:rsidRPr="00B34DEB">
              <w:rPr>
                <w:rFonts w:ascii="Times New Roman" w:hAnsi="Times New Roman" w:cs="Times New Roman"/>
                <w:color w:val="000000" w:themeColor="text1"/>
                <w:sz w:val="24"/>
                <w:szCs w:val="24"/>
              </w:rPr>
              <w:t>(SPS)</w:t>
            </w:r>
          </w:p>
        </w:tc>
        <w:tc>
          <w:tcPr>
            <w:tcW w:w="2823" w:type="dxa"/>
            <w:vAlign w:val="center"/>
          </w:tcPr>
          <w:p w14:paraId="1D2DA330" w14:textId="77777777" w:rsidR="0033744B" w:rsidRPr="00B34DEB" w:rsidRDefault="0033744B" w:rsidP="00893F96">
            <w:pPr>
              <w:jc w:val="center"/>
              <w:rPr>
                <w:rFonts w:ascii="Times New Roman" w:hAnsi="Times New Roman" w:cs="Times New Roman"/>
                <w:sz w:val="24"/>
                <w:szCs w:val="24"/>
              </w:rPr>
            </w:pPr>
            <w:r w:rsidRPr="00B34DEB">
              <w:rPr>
                <w:rFonts w:ascii="Times New Roman" w:hAnsi="Times New Roman" w:cs="Times New Roman"/>
                <w:sz w:val="24"/>
                <w:szCs w:val="24"/>
              </w:rPr>
              <w:t>83.31</w:t>
            </w:r>
          </w:p>
        </w:tc>
        <w:tc>
          <w:tcPr>
            <w:tcW w:w="2522" w:type="dxa"/>
            <w:vAlign w:val="center"/>
          </w:tcPr>
          <w:p w14:paraId="7ADA3769" w14:textId="77777777" w:rsidR="0033744B" w:rsidRPr="00B34DEB" w:rsidRDefault="0033744B" w:rsidP="00893F96">
            <w:pPr>
              <w:jc w:val="center"/>
              <w:rPr>
                <w:rFonts w:ascii="Times New Roman" w:hAnsi="Times New Roman" w:cs="Times New Roman"/>
                <w:sz w:val="24"/>
                <w:szCs w:val="24"/>
              </w:rPr>
            </w:pPr>
            <w:r w:rsidRPr="00B34DEB">
              <w:rPr>
                <w:rFonts w:ascii="Times New Roman" w:hAnsi="Times New Roman" w:cs="Times New Roman"/>
                <w:sz w:val="24"/>
                <w:szCs w:val="24"/>
              </w:rPr>
              <w:t>5.53</w:t>
            </w:r>
          </w:p>
        </w:tc>
        <w:tc>
          <w:tcPr>
            <w:tcW w:w="2026" w:type="dxa"/>
            <w:vAlign w:val="center"/>
          </w:tcPr>
          <w:p w14:paraId="208CA238" w14:textId="77777777" w:rsidR="0033744B" w:rsidRPr="00B34DEB" w:rsidRDefault="0033744B" w:rsidP="00893F96">
            <w:pPr>
              <w:jc w:val="center"/>
              <w:rPr>
                <w:rFonts w:ascii="Times New Roman" w:hAnsi="Times New Roman" w:cs="Times New Roman"/>
                <w:sz w:val="24"/>
                <w:szCs w:val="24"/>
              </w:rPr>
            </w:pPr>
            <w:r w:rsidRPr="00B34DEB">
              <w:rPr>
                <w:rFonts w:ascii="Times New Roman" w:hAnsi="Times New Roman" w:cs="Times New Roman"/>
                <w:sz w:val="24"/>
                <w:szCs w:val="24"/>
              </w:rPr>
              <w:t>11.16</w:t>
            </w:r>
          </w:p>
        </w:tc>
      </w:tr>
    </w:tbl>
    <w:p w14:paraId="56867175" w14:textId="77777777" w:rsidR="0033744B" w:rsidRPr="00B34DEB" w:rsidRDefault="0033744B" w:rsidP="0033744B">
      <w:pPr>
        <w:jc w:val="both"/>
        <w:rPr>
          <w:rFonts w:ascii="Times New Roman" w:hAnsi="Times New Roman" w:cs="Times New Roman"/>
          <w:b/>
          <w:bCs/>
          <w:sz w:val="24"/>
          <w:szCs w:val="24"/>
        </w:rPr>
      </w:pPr>
    </w:p>
    <w:p w14:paraId="7EBB690C" w14:textId="77777777" w:rsidR="0033744B" w:rsidRPr="00B34DEB" w:rsidRDefault="0033744B" w:rsidP="0033744B">
      <w:pPr>
        <w:jc w:val="both"/>
        <w:rPr>
          <w:rFonts w:ascii="Times New Roman" w:hAnsi="Times New Roman" w:cs="Times New Roman"/>
          <w:b/>
          <w:bCs/>
          <w:sz w:val="24"/>
          <w:szCs w:val="24"/>
        </w:rPr>
      </w:pPr>
    </w:p>
    <w:p w14:paraId="76B9DF80" w14:textId="77777777" w:rsidR="0033744B" w:rsidRPr="00B34DEB" w:rsidRDefault="0033744B" w:rsidP="0033744B">
      <w:pPr>
        <w:jc w:val="both"/>
        <w:rPr>
          <w:rFonts w:ascii="Times New Roman" w:hAnsi="Times New Roman" w:cs="Times New Roman"/>
          <w:b/>
          <w:bCs/>
          <w:sz w:val="24"/>
          <w:szCs w:val="24"/>
        </w:rPr>
      </w:pPr>
    </w:p>
    <w:p w14:paraId="53C0324D" w14:textId="77777777" w:rsidR="0033744B" w:rsidRPr="00B34DEB" w:rsidRDefault="0033744B" w:rsidP="0033744B">
      <w:pPr>
        <w:jc w:val="both"/>
        <w:rPr>
          <w:rFonts w:ascii="Times New Roman" w:hAnsi="Times New Roman" w:cs="Times New Roman"/>
          <w:b/>
          <w:bCs/>
          <w:sz w:val="24"/>
          <w:szCs w:val="24"/>
        </w:rPr>
      </w:pPr>
    </w:p>
    <w:p w14:paraId="0F56971B" w14:textId="77777777" w:rsidR="0033744B" w:rsidRPr="00B34DEB" w:rsidRDefault="0033744B" w:rsidP="0033744B">
      <w:pPr>
        <w:jc w:val="both"/>
        <w:rPr>
          <w:rFonts w:ascii="Times New Roman" w:hAnsi="Times New Roman" w:cs="Times New Roman"/>
          <w:b/>
          <w:bCs/>
          <w:sz w:val="24"/>
          <w:szCs w:val="24"/>
        </w:rPr>
      </w:pPr>
    </w:p>
    <w:tbl>
      <w:tblPr>
        <w:tblStyle w:val="TableGrid"/>
        <w:tblW w:w="10485" w:type="dxa"/>
        <w:jc w:val="center"/>
        <w:tblLook w:val="04A0" w:firstRow="1" w:lastRow="0" w:firstColumn="1" w:lastColumn="0" w:noHBand="0" w:noVBand="1"/>
      </w:tblPr>
      <w:tblGrid>
        <w:gridCol w:w="2776"/>
        <w:gridCol w:w="2072"/>
        <w:gridCol w:w="2045"/>
        <w:gridCol w:w="2031"/>
        <w:gridCol w:w="1561"/>
      </w:tblGrid>
      <w:tr w:rsidR="0033744B" w:rsidRPr="008F4F1D" w14:paraId="7D0F59CD" w14:textId="77777777" w:rsidTr="00893F96">
        <w:trPr>
          <w:jc w:val="center"/>
        </w:trPr>
        <w:tc>
          <w:tcPr>
            <w:tcW w:w="10485" w:type="dxa"/>
            <w:gridSpan w:val="5"/>
            <w:tcBorders>
              <w:top w:val="nil"/>
              <w:left w:val="nil"/>
              <w:right w:val="nil"/>
            </w:tcBorders>
          </w:tcPr>
          <w:p w14:paraId="07EFA634" w14:textId="77777777" w:rsidR="0033744B" w:rsidRPr="00B34DEB" w:rsidRDefault="0033744B" w:rsidP="00893F96">
            <w:pPr>
              <w:jc w:val="both"/>
              <w:rPr>
                <w:rFonts w:ascii="Times New Roman" w:hAnsi="Times New Roman" w:cs="Times New Roman"/>
                <w:sz w:val="24"/>
                <w:szCs w:val="24"/>
              </w:rPr>
            </w:pPr>
            <w:r w:rsidRPr="00B34DEB">
              <w:rPr>
                <w:rFonts w:ascii="Times New Roman" w:hAnsi="Times New Roman" w:cs="Times New Roman"/>
                <w:b/>
                <w:bCs/>
                <w:sz w:val="24"/>
                <w:szCs w:val="24"/>
              </w:rPr>
              <w:t>Table S5. EBSD phase fractions for selected samples.</w:t>
            </w:r>
            <w:r w:rsidRPr="00B34DEB">
              <w:rPr>
                <w:rFonts w:ascii="Times New Roman" w:hAnsi="Times New Roman" w:cs="Times New Roman"/>
                <w:sz w:val="24"/>
                <w:szCs w:val="24"/>
              </w:rPr>
              <w:t xml:space="preserve"> The phase fractions have been calculated from the images in Fig. S4 considering </w:t>
            </w:r>
            <w:r w:rsidRPr="00B34DEB">
              <w:rPr>
                <w:rFonts w:ascii="Times New Roman" w:hAnsi="Times New Roman" w:cs="Times New Roman"/>
                <w:color w:val="000000" w:themeColor="text1"/>
                <w:sz w:val="24"/>
                <w:szCs w:val="24"/>
              </w:rPr>
              <w:t>AgSbTe</w:t>
            </w:r>
            <w:r w:rsidRPr="00B34DEB">
              <w:rPr>
                <w:rFonts w:ascii="Times New Roman" w:hAnsi="Times New Roman" w:cs="Times New Roman"/>
                <w:color w:val="000000" w:themeColor="text1"/>
                <w:sz w:val="24"/>
                <w:szCs w:val="24"/>
                <w:vertAlign w:val="subscript"/>
              </w:rPr>
              <w:t>2</w:t>
            </w:r>
            <w:r w:rsidRPr="00B34DEB">
              <w:rPr>
                <w:rFonts w:ascii="Times New Roman" w:hAnsi="Times New Roman" w:cs="Times New Roman"/>
                <w:color w:val="000000" w:themeColor="text1"/>
                <w:sz w:val="24"/>
                <w:szCs w:val="24"/>
              </w:rPr>
              <w:t xml:space="preserve"> </w:t>
            </w:r>
            <w:r w:rsidRPr="00B34DEB">
              <w:rPr>
                <w:rFonts w:ascii="Times New Roman" w:hAnsi="Times New Roman" w:cs="Times New Roman"/>
                <w:sz w:val="24"/>
                <w:szCs w:val="24"/>
              </w:rPr>
              <w:t>(</w:t>
            </w:r>
            <w:r w:rsidR="00BA3FF6" w:rsidRPr="00DE77CF">
              <w:rPr>
                <w:rFonts w:ascii="Times New Roman" w:hAnsi="Times New Roman" w:cs="Times New Roman"/>
                <w:noProof/>
                <w:position w:val="-12"/>
                <w:sz w:val="24"/>
                <w:szCs w:val="24"/>
                <w:lang w:val="en-SG"/>
                <w14:ligatures w14:val="standardContextual"/>
              </w:rPr>
            </w:r>
            <w:r w:rsidR="00BA3FF6" w:rsidRPr="00DE77CF">
              <w:rPr>
                <w:rFonts w:ascii="Times New Roman" w:hAnsi="Times New Roman" w:cs="Times New Roman"/>
                <w:noProof/>
                <w:position w:val="-12"/>
                <w:sz w:val="24"/>
                <w:szCs w:val="24"/>
                <w:lang w:val="en-SG"/>
                <w14:ligatures w14:val="standardContextual"/>
              </w:rPr>
              <w:object w:dxaOrig="725" w:dyaOrig="415" w14:anchorId="1E1C5A30">
                <v:shape id="_x0000_i1026" type="#_x0000_t75" alt="" style="width:35.65pt;height:20.5pt;mso-width-percent:0;mso-height-percent:0;mso-width-percent:0;mso-height-percent:0" o:ole="">
                  <v:imagedata r:id="rId25" o:title=""/>
                </v:shape>
                <o:OLEObject Type="Embed" ProgID="Equation.AxMath" ShapeID="_x0000_i1026" DrawAspect="Content" ObjectID="_1817045583" r:id="rId27"/>
              </w:object>
            </w:r>
            <w:r w:rsidRPr="00B34DEB">
              <w:rPr>
                <w:rFonts w:ascii="Times New Roman" w:hAnsi="Times New Roman" w:cs="Times New Roman"/>
                <w:sz w:val="24"/>
                <w:szCs w:val="24"/>
              </w:rPr>
              <w:t>), Ag</w:t>
            </w:r>
            <w:r w:rsidRPr="00B34DEB">
              <w:rPr>
                <w:rFonts w:ascii="Times New Roman" w:hAnsi="Times New Roman" w:cs="Times New Roman"/>
                <w:sz w:val="24"/>
                <w:szCs w:val="24"/>
                <w:vertAlign w:val="subscript"/>
              </w:rPr>
              <w:t>2</w:t>
            </w:r>
            <w:r w:rsidRPr="00B34DEB">
              <w:rPr>
                <w:rFonts w:ascii="Times New Roman" w:hAnsi="Times New Roman" w:cs="Times New Roman"/>
                <w:sz w:val="24"/>
                <w:szCs w:val="24"/>
              </w:rPr>
              <w:t>Te (</w:t>
            </w:r>
            <w:r w:rsidRPr="00B34DEB">
              <w:rPr>
                <w:rFonts w:ascii="Times New Roman" w:hAnsi="Times New Roman" w:cs="Times New Roman"/>
                <w:i/>
                <w:iCs/>
                <w:sz w:val="24"/>
                <w:szCs w:val="24"/>
              </w:rPr>
              <w:t>P21/c</w:t>
            </w:r>
            <w:r w:rsidRPr="00B34DEB">
              <w:rPr>
                <w:rFonts w:ascii="Times New Roman" w:hAnsi="Times New Roman" w:cs="Times New Roman"/>
                <w:sz w:val="24"/>
                <w:szCs w:val="24"/>
              </w:rPr>
              <w:t>) and Ag</w:t>
            </w:r>
            <w:r w:rsidRPr="00B34DEB">
              <w:rPr>
                <w:rFonts w:ascii="Times New Roman" w:hAnsi="Times New Roman" w:cs="Times New Roman"/>
                <w:sz w:val="24"/>
                <w:szCs w:val="24"/>
                <w:vertAlign w:val="subscript"/>
              </w:rPr>
              <w:t>4.</w:t>
            </w:r>
            <w:r w:rsidRPr="00E54751">
              <w:rPr>
                <w:rFonts w:ascii="Times New Roman" w:hAnsi="Times New Roman" w:cs="Times New Roman"/>
                <w:sz w:val="24"/>
                <w:szCs w:val="24"/>
                <w:vertAlign w:val="subscript"/>
              </w:rPr>
              <w:t>96</w:t>
            </w:r>
            <w:r w:rsidRPr="00E54751">
              <w:rPr>
                <w:rFonts w:ascii="Times New Roman" w:hAnsi="Times New Roman" w:cs="Times New Roman"/>
                <w:sz w:val="24"/>
                <w:szCs w:val="24"/>
              </w:rPr>
              <w:t>Te</w:t>
            </w:r>
            <w:r w:rsidRPr="00E54751">
              <w:rPr>
                <w:rFonts w:ascii="Times New Roman" w:hAnsi="Times New Roman" w:cs="Times New Roman"/>
                <w:sz w:val="24"/>
                <w:szCs w:val="24"/>
                <w:vertAlign w:val="subscript"/>
              </w:rPr>
              <w:t>3</w:t>
            </w:r>
            <w:r w:rsidRPr="00E54751">
              <w:rPr>
                <w:rFonts w:ascii="Times New Roman" w:hAnsi="Times New Roman" w:cs="Times New Roman"/>
                <w:sz w:val="24"/>
                <w:szCs w:val="24"/>
              </w:rPr>
              <w:t xml:space="preserve"> (</w:t>
            </w:r>
            <w:r w:rsidR="00BA3FF6" w:rsidRPr="00DE77CF">
              <w:rPr>
                <w:rFonts w:ascii="Times New Roman" w:hAnsi="Times New Roman" w:cs="Times New Roman"/>
                <w:noProof/>
                <w:position w:val="-12"/>
                <w:sz w:val="24"/>
                <w:szCs w:val="24"/>
                <w:lang w:val="en-SG"/>
                <w14:ligatures w14:val="standardContextual"/>
              </w:rPr>
            </w:r>
            <w:r w:rsidR="00BA3FF6" w:rsidRPr="00DE77CF">
              <w:rPr>
                <w:rFonts w:ascii="Times New Roman" w:hAnsi="Times New Roman" w:cs="Times New Roman"/>
                <w:noProof/>
                <w:position w:val="-12"/>
                <w:sz w:val="24"/>
                <w:szCs w:val="24"/>
                <w:lang w:val="en-SG"/>
                <w14:ligatures w14:val="standardContextual"/>
              </w:rPr>
              <w:object w:dxaOrig="672" w:dyaOrig="415" w14:anchorId="40BCA2FA">
                <v:shape id="_x0000_i1027" type="#_x0000_t75" alt="" style="width:34.35pt;height:20.5pt;mso-width-percent:0;mso-height-percent:0;mso-width-percent:0;mso-height-percent:0" o:ole="">
                  <v:imagedata r:id="rId28" o:title=""/>
                </v:shape>
                <o:OLEObject Type="Embed" ProgID="Equation.AxMath" ShapeID="_x0000_i1027" DrawAspect="Content" ObjectID="_1817045584" r:id="rId29"/>
              </w:object>
            </w:r>
            <w:r w:rsidRPr="00E54751">
              <w:rPr>
                <w:rFonts w:ascii="Times New Roman" w:hAnsi="Times New Roman" w:cs="Times New Roman"/>
                <w:sz w:val="24"/>
                <w:szCs w:val="24"/>
              </w:rPr>
              <w:t>) as present phases.</w:t>
            </w:r>
            <w:r w:rsidRPr="00E54751">
              <w:rPr>
                <w:rFonts w:ascii="Times New Roman" w:hAnsi="Times New Roman" w:cs="Times New Roman"/>
                <w:color w:val="000000" w:themeColor="text1"/>
                <w:sz w:val="24"/>
                <w:szCs w:val="24"/>
              </w:rPr>
              <w:t xml:space="preserve"> The phase fractions of Ag-Te binary precipitates corresponding to </w:t>
            </w:r>
            <w:r w:rsidRPr="00E54751">
              <w:rPr>
                <w:rFonts w:ascii="Times New Roman" w:hAnsi="Times New Roman" w:cs="Times New Roman"/>
                <w:sz w:val="24"/>
                <w:szCs w:val="24"/>
              </w:rPr>
              <w:t>Ag</w:t>
            </w:r>
            <w:r w:rsidRPr="00E54751">
              <w:rPr>
                <w:rFonts w:ascii="Times New Roman" w:hAnsi="Times New Roman" w:cs="Times New Roman"/>
                <w:sz w:val="24"/>
                <w:szCs w:val="24"/>
                <w:vertAlign w:val="subscript"/>
              </w:rPr>
              <w:t>2</w:t>
            </w:r>
            <w:r w:rsidRPr="00E54751">
              <w:rPr>
                <w:rFonts w:ascii="Times New Roman" w:hAnsi="Times New Roman" w:cs="Times New Roman"/>
                <w:sz w:val="24"/>
                <w:szCs w:val="24"/>
              </w:rPr>
              <w:t>Te (</w:t>
            </w:r>
            <w:r w:rsidRPr="00E54751">
              <w:rPr>
                <w:rFonts w:ascii="Times New Roman" w:hAnsi="Times New Roman" w:cs="Times New Roman"/>
                <w:i/>
                <w:iCs/>
                <w:sz w:val="24"/>
                <w:szCs w:val="24"/>
              </w:rPr>
              <w:t>P21/c</w:t>
            </w:r>
            <w:r w:rsidRPr="00E54751">
              <w:rPr>
                <w:rFonts w:ascii="Times New Roman" w:hAnsi="Times New Roman" w:cs="Times New Roman"/>
                <w:sz w:val="24"/>
                <w:szCs w:val="24"/>
              </w:rPr>
              <w:t>) and Ag</w:t>
            </w:r>
            <w:r w:rsidRPr="00E54751">
              <w:rPr>
                <w:rFonts w:ascii="Times New Roman" w:hAnsi="Times New Roman" w:cs="Times New Roman"/>
                <w:sz w:val="24"/>
                <w:szCs w:val="24"/>
                <w:vertAlign w:val="subscript"/>
              </w:rPr>
              <w:t>4.96</w:t>
            </w:r>
            <w:r w:rsidRPr="00E54751">
              <w:rPr>
                <w:rFonts w:ascii="Times New Roman" w:hAnsi="Times New Roman" w:cs="Times New Roman"/>
                <w:sz w:val="24"/>
                <w:szCs w:val="24"/>
              </w:rPr>
              <w:t>Te</w:t>
            </w:r>
            <w:r w:rsidRPr="00E54751">
              <w:rPr>
                <w:rFonts w:ascii="Times New Roman" w:hAnsi="Times New Roman" w:cs="Times New Roman"/>
                <w:sz w:val="24"/>
                <w:szCs w:val="24"/>
                <w:vertAlign w:val="subscript"/>
              </w:rPr>
              <w:t>3</w:t>
            </w:r>
            <w:r w:rsidRPr="00E54751">
              <w:rPr>
                <w:rFonts w:ascii="Times New Roman" w:hAnsi="Times New Roman" w:cs="Times New Roman"/>
                <w:sz w:val="24"/>
                <w:szCs w:val="24"/>
              </w:rPr>
              <w:t xml:space="preserve"> (</w:t>
            </w:r>
            <w:r w:rsidR="00BA3FF6" w:rsidRPr="00DE77CF">
              <w:rPr>
                <w:rFonts w:ascii="Times New Roman" w:hAnsi="Times New Roman" w:cs="Times New Roman"/>
                <w:noProof/>
                <w:position w:val="-12"/>
                <w:sz w:val="24"/>
                <w:szCs w:val="24"/>
                <w:lang w:val="en-SG"/>
                <w14:ligatures w14:val="standardContextual"/>
              </w:rPr>
            </w:r>
            <w:r w:rsidR="00BA3FF6" w:rsidRPr="00DE77CF">
              <w:rPr>
                <w:rFonts w:ascii="Times New Roman" w:hAnsi="Times New Roman" w:cs="Times New Roman"/>
                <w:noProof/>
                <w:position w:val="-12"/>
                <w:sz w:val="24"/>
                <w:szCs w:val="24"/>
                <w:lang w:val="en-SG"/>
                <w14:ligatures w14:val="standardContextual"/>
              </w:rPr>
              <w:object w:dxaOrig="672" w:dyaOrig="415" w14:anchorId="1FC52BDC">
                <v:shape id="_x0000_i1028" type="#_x0000_t75" alt="" style="width:34.35pt;height:20.5pt;mso-width-percent:0;mso-height-percent:0;mso-width-percent:0;mso-height-percent:0" o:ole="">
                  <v:imagedata r:id="rId28" o:title=""/>
                </v:shape>
                <o:OLEObject Type="Embed" ProgID="Equation.AxMath" ShapeID="_x0000_i1028" DrawAspect="Content" ObjectID="_1817045585" r:id="rId30"/>
              </w:object>
            </w:r>
            <w:r w:rsidRPr="00E54751">
              <w:rPr>
                <w:rFonts w:ascii="Times New Roman" w:hAnsi="Times New Roman" w:cs="Times New Roman"/>
                <w:sz w:val="24"/>
                <w:szCs w:val="24"/>
              </w:rPr>
              <w:t>) through EBSD are not possible because of the similarity between phases and presence of Ag-Te binary compounds with compositions in between</w:t>
            </w:r>
            <w:r w:rsidRPr="00E54751">
              <w:rPr>
                <w:rFonts w:ascii="Times New Roman" w:hAnsi="Times New Roman" w:cs="Times New Roman"/>
                <w:color w:val="000000" w:themeColor="text1"/>
                <w:sz w:val="24"/>
                <w:szCs w:val="24"/>
              </w:rPr>
              <w:t xml:space="preserve"> </w:t>
            </w:r>
            <w:r w:rsidRPr="00E54751">
              <w:rPr>
                <w:rFonts w:ascii="Times New Roman" w:hAnsi="Times New Roman" w:cs="Times New Roman"/>
                <w:sz w:val="24"/>
                <w:szCs w:val="24"/>
              </w:rPr>
              <w:t>Ag</w:t>
            </w:r>
            <w:r w:rsidRPr="00E54751">
              <w:rPr>
                <w:rFonts w:ascii="Times New Roman" w:hAnsi="Times New Roman" w:cs="Times New Roman"/>
                <w:sz w:val="24"/>
                <w:szCs w:val="24"/>
                <w:vertAlign w:val="subscript"/>
              </w:rPr>
              <w:t>2</w:t>
            </w:r>
            <w:r w:rsidRPr="00E54751">
              <w:rPr>
                <w:rFonts w:ascii="Times New Roman" w:hAnsi="Times New Roman" w:cs="Times New Roman"/>
                <w:sz w:val="24"/>
                <w:szCs w:val="24"/>
              </w:rPr>
              <w:t>Te and Ag</w:t>
            </w:r>
            <w:r w:rsidRPr="00E54751">
              <w:rPr>
                <w:rFonts w:ascii="Times New Roman" w:hAnsi="Times New Roman" w:cs="Times New Roman"/>
                <w:sz w:val="24"/>
                <w:szCs w:val="24"/>
                <w:vertAlign w:val="subscript"/>
              </w:rPr>
              <w:t>4.96</w:t>
            </w:r>
            <w:r w:rsidRPr="00E54751">
              <w:rPr>
                <w:rFonts w:ascii="Times New Roman" w:hAnsi="Times New Roman" w:cs="Times New Roman"/>
                <w:sz w:val="24"/>
                <w:szCs w:val="24"/>
              </w:rPr>
              <w:t>Te</w:t>
            </w:r>
            <w:r w:rsidRPr="00E54751">
              <w:rPr>
                <w:rFonts w:ascii="Times New Roman" w:hAnsi="Times New Roman" w:cs="Times New Roman"/>
                <w:sz w:val="24"/>
                <w:szCs w:val="24"/>
                <w:vertAlign w:val="subscript"/>
              </w:rPr>
              <w:t>3</w:t>
            </w:r>
            <w:r w:rsidRPr="00E54751">
              <w:rPr>
                <w:rFonts w:ascii="Times New Roman" w:hAnsi="Times New Roman" w:cs="Times New Roman"/>
                <w:sz w:val="24"/>
                <w:szCs w:val="24"/>
              </w:rPr>
              <w:t>.</w:t>
            </w:r>
          </w:p>
          <w:p w14:paraId="0FC7BFA2" w14:textId="77777777" w:rsidR="0033744B" w:rsidRPr="00B34DEB" w:rsidRDefault="0033744B" w:rsidP="00893F96">
            <w:pPr>
              <w:jc w:val="both"/>
              <w:rPr>
                <w:rFonts w:ascii="Times New Roman" w:hAnsi="Times New Roman" w:cs="Times New Roman"/>
                <w:sz w:val="24"/>
                <w:szCs w:val="24"/>
              </w:rPr>
            </w:pPr>
          </w:p>
        </w:tc>
      </w:tr>
      <w:tr w:rsidR="0033744B" w:rsidRPr="008F4F1D" w14:paraId="389CF58F" w14:textId="77777777" w:rsidTr="00893F96">
        <w:trPr>
          <w:trHeight w:val="504"/>
          <w:jc w:val="center"/>
        </w:trPr>
        <w:tc>
          <w:tcPr>
            <w:tcW w:w="2776" w:type="dxa"/>
            <w:vAlign w:val="center"/>
          </w:tcPr>
          <w:p w14:paraId="50F51744" w14:textId="77777777" w:rsidR="0033744B" w:rsidRPr="00B34DEB" w:rsidRDefault="0033744B" w:rsidP="00893F96">
            <w:pPr>
              <w:jc w:val="center"/>
              <w:rPr>
                <w:rFonts w:ascii="Times New Roman" w:hAnsi="Times New Roman" w:cs="Times New Roman"/>
                <w:b/>
                <w:bCs/>
                <w:sz w:val="24"/>
                <w:szCs w:val="24"/>
              </w:rPr>
            </w:pPr>
            <w:r w:rsidRPr="00B34DEB">
              <w:rPr>
                <w:rFonts w:ascii="Times New Roman" w:hAnsi="Times New Roman" w:cs="Times New Roman"/>
                <w:b/>
                <w:bCs/>
                <w:sz w:val="24"/>
                <w:szCs w:val="24"/>
              </w:rPr>
              <w:t>Composition</w:t>
            </w:r>
          </w:p>
        </w:tc>
        <w:tc>
          <w:tcPr>
            <w:tcW w:w="2072" w:type="dxa"/>
            <w:vAlign w:val="center"/>
          </w:tcPr>
          <w:p w14:paraId="658A670A" w14:textId="77777777" w:rsidR="0033744B" w:rsidRPr="00B34DEB" w:rsidRDefault="0033744B" w:rsidP="00893F96">
            <w:pPr>
              <w:jc w:val="center"/>
              <w:rPr>
                <w:rFonts w:ascii="Times New Roman" w:hAnsi="Times New Roman" w:cs="Times New Roman"/>
                <w:b/>
                <w:bCs/>
                <w:sz w:val="24"/>
                <w:szCs w:val="24"/>
              </w:rPr>
            </w:pPr>
            <w:r w:rsidRPr="00B34DEB">
              <w:rPr>
                <w:rFonts w:ascii="Times New Roman" w:hAnsi="Times New Roman" w:cs="Times New Roman"/>
                <w:b/>
                <w:bCs/>
                <w:sz w:val="24"/>
                <w:szCs w:val="24"/>
              </w:rPr>
              <w:t>AgSbTe</w:t>
            </w:r>
            <w:r w:rsidRPr="00B34DEB">
              <w:rPr>
                <w:rFonts w:ascii="Times New Roman" w:hAnsi="Times New Roman" w:cs="Times New Roman"/>
                <w:b/>
                <w:bCs/>
                <w:sz w:val="24"/>
                <w:szCs w:val="24"/>
                <w:vertAlign w:val="subscript"/>
              </w:rPr>
              <w:t>2</w:t>
            </w:r>
            <w:r w:rsidRPr="00B34DEB">
              <w:rPr>
                <w:rFonts w:ascii="Times New Roman" w:hAnsi="Times New Roman" w:cs="Times New Roman"/>
                <w:b/>
                <w:bCs/>
                <w:sz w:val="24"/>
                <w:szCs w:val="24"/>
              </w:rPr>
              <w:t xml:space="preserve"> Phase Fraction (%)</w:t>
            </w:r>
          </w:p>
        </w:tc>
        <w:tc>
          <w:tcPr>
            <w:tcW w:w="2045" w:type="dxa"/>
            <w:vAlign w:val="center"/>
          </w:tcPr>
          <w:p w14:paraId="099FD496" w14:textId="77777777" w:rsidR="0033744B" w:rsidRPr="00B34DEB" w:rsidRDefault="0033744B" w:rsidP="00893F96">
            <w:pPr>
              <w:jc w:val="center"/>
              <w:rPr>
                <w:rFonts w:ascii="Times New Roman" w:hAnsi="Times New Roman" w:cs="Times New Roman"/>
                <w:b/>
                <w:bCs/>
                <w:sz w:val="24"/>
                <w:szCs w:val="24"/>
              </w:rPr>
            </w:pPr>
            <w:r w:rsidRPr="00B34DEB">
              <w:rPr>
                <w:rFonts w:ascii="Times New Roman" w:hAnsi="Times New Roman" w:cs="Times New Roman"/>
                <w:b/>
                <w:bCs/>
                <w:sz w:val="24"/>
                <w:szCs w:val="24"/>
              </w:rPr>
              <w:t>Ag</w:t>
            </w:r>
            <w:r w:rsidRPr="00B34DEB">
              <w:rPr>
                <w:rFonts w:ascii="Times New Roman" w:hAnsi="Times New Roman" w:cs="Times New Roman"/>
                <w:b/>
                <w:bCs/>
                <w:sz w:val="24"/>
                <w:szCs w:val="24"/>
                <w:vertAlign w:val="subscript"/>
              </w:rPr>
              <w:t>2</w:t>
            </w:r>
            <w:r w:rsidRPr="00B34DEB">
              <w:rPr>
                <w:rFonts w:ascii="Times New Roman" w:hAnsi="Times New Roman" w:cs="Times New Roman"/>
                <w:b/>
                <w:bCs/>
                <w:sz w:val="24"/>
                <w:szCs w:val="24"/>
              </w:rPr>
              <w:t>Te Phase Fraction (%)</w:t>
            </w:r>
          </w:p>
        </w:tc>
        <w:tc>
          <w:tcPr>
            <w:tcW w:w="2031" w:type="dxa"/>
          </w:tcPr>
          <w:p w14:paraId="53AB2BD3" w14:textId="77777777" w:rsidR="0033744B" w:rsidRPr="00B34DEB" w:rsidRDefault="0033744B" w:rsidP="00893F96">
            <w:pPr>
              <w:jc w:val="center"/>
              <w:rPr>
                <w:rFonts w:ascii="Times New Roman" w:hAnsi="Times New Roman" w:cs="Times New Roman"/>
                <w:b/>
                <w:bCs/>
                <w:sz w:val="24"/>
                <w:szCs w:val="24"/>
              </w:rPr>
            </w:pPr>
            <w:r w:rsidRPr="00B34DEB">
              <w:rPr>
                <w:rFonts w:ascii="Times New Roman" w:hAnsi="Times New Roman" w:cs="Times New Roman"/>
                <w:b/>
                <w:bCs/>
                <w:sz w:val="24"/>
                <w:szCs w:val="24"/>
              </w:rPr>
              <w:t>Ag</w:t>
            </w:r>
            <w:r w:rsidRPr="00B34DEB">
              <w:rPr>
                <w:rFonts w:ascii="Times New Roman" w:hAnsi="Times New Roman" w:cs="Times New Roman"/>
                <w:b/>
                <w:bCs/>
                <w:sz w:val="24"/>
                <w:szCs w:val="24"/>
                <w:vertAlign w:val="subscript"/>
              </w:rPr>
              <w:t>4.96</w:t>
            </w:r>
            <w:r w:rsidRPr="00B34DEB">
              <w:rPr>
                <w:rFonts w:ascii="Times New Roman" w:hAnsi="Times New Roman" w:cs="Times New Roman"/>
                <w:b/>
                <w:bCs/>
                <w:sz w:val="24"/>
                <w:szCs w:val="24"/>
              </w:rPr>
              <w:t>Te</w:t>
            </w:r>
            <w:r w:rsidRPr="00B34DEB">
              <w:rPr>
                <w:rFonts w:ascii="Times New Roman" w:hAnsi="Times New Roman" w:cs="Times New Roman"/>
                <w:b/>
                <w:bCs/>
                <w:sz w:val="24"/>
                <w:szCs w:val="24"/>
                <w:vertAlign w:val="subscript"/>
              </w:rPr>
              <w:t>3</w:t>
            </w:r>
            <w:r w:rsidRPr="00B34DEB">
              <w:rPr>
                <w:rFonts w:ascii="Times New Roman" w:hAnsi="Times New Roman" w:cs="Times New Roman"/>
                <w:b/>
                <w:bCs/>
                <w:sz w:val="24"/>
                <w:szCs w:val="24"/>
              </w:rPr>
              <w:t xml:space="preserve"> Phase Fraction (%)</w:t>
            </w:r>
          </w:p>
        </w:tc>
        <w:tc>
          <w:tcPr>
            <w:tcW w:w="1561" w:type="dxa"/>
            <w:vAlign w:val="center"/>
          </w:tcPr>
          <w:p w14:paraId="68BD135E" w14:textId="77777777" w:rsidR="0033744B" w:rsidRPr="00B34DEB" w:rsidRDefault="0033744B" w:rsidP="00893F96">
            <w:pPr>
              <w:jc w:val="center"/>
              <w:rPr>
                <w:rFonts w:ascii="Times New Roman" w:hAnsi="Times New Roman" w:cs="Times New Roman"/>
                <w:b/>
                <w:bCs/>
                <w:sz w:val="24"/>
                <w:szCs w:val="24"/>
              </w:rPr>
            </w:pPr>
            <w:r w:rsidRPr="00B34DEB">
              <w:rPr>
                <w:rFonts w:ascii="Times New Roman" w:hAnsi="Times New Roman" w:cs="Times New Roman"/>
                <w:b/>
                <w:bCs/>
                <w:sz w:val="24"/>
                <w:szCs w:val="24"/>
              </w:rPr>
              <w:t>Zero solution (%)</w:t>
            </w:r>
          </w:p>
        </w:tc>
      </w:tr>
      <w:tr w:rsidR="0033744B" w:rsidRPr="008F4F1D" w14:paraId="1BA1262D" w14:textId="77777777" w:rsidTr="00893F96">
        <w:trPr>
          <w:trHeight w:val="504"/>
          <w:jc w:val="center"/>
        </w:trPr>
        <w:tc>
          <w:tcPr>
            <w:tcW w:w="2776" w:type="dxa"/>
            <w:vAlign w:val="center"/>
          </w:tcPr>
          <w:p w14:paraId="788544D0" w14:textId="77777777" w:rsidR="0033744B" w:rsidRPr="00B34DEB" w:rsidRDefault="0033744B" w:rsidP="00893F96">
            <w:pPr>
              <w:jc w:val="center"/>
              <w:rPr>
                <w:rFonts w:ascii="Times New Roman" w:hAnsi="Times New Roman" w:cs="Times New Roman"/>
                <w:b/>
                <w:bCs/>
                <w:sz w:val="24"/>
                <w:szCs w:val="24"/>
              </w:rPr>
            </w:pPr>
            <w:r w:rsidRPr="00B34DEB">
              <w:rPr>
                <w:rFonts w:ascii="Times New Roman" w:hAnsi="Times New Roman" w:cs="Times New Roman"/>
                <w:color w:val="000000" w:themeColor="text1"/>
                <w:sz w:val="24"/>
                <w:szCs w:val="24"/>
              </w:rPr>
              <w:t>Undoped AgSb</w:t>
            </w:r>
            <w:r w:rsidRPr="00B34DEB">
              <w:rPr>
                <w:rFonts w:ascii="Times New Roman" w:hAnsi="Times New Roman" w:cs="Times New Roman"/>
                <w:color w:val="000000" w:themeColor="text1"/>
                <w:sz w:val="24"/>
                <w:szCs w:val="24"/>
                <w:vertAlign w:val="subscript"/>
              </w:rPr>
              <w:t>1.05</w:t>
            </w:r>
            <w:r w:rsidRPr="00B34DEB">
              <w:rPr>
                <w:rFonts w:ascii="Times New Roman" w:hAnsi="Times New Roman" w:cs="Times New Roman"/>
                <w:color w:val="000000" w:themeColor="text1"/>
                <w:sz w:val="24"/>
                <w:szCs w:val="24"/>
              </w:rPr>
              <w:t>Te</w:t>
            </w:r>
            <w:r w:rsidRPr="00B34DEB">
              <w:rPr>
                <w:rFonts w:ascii="Times New Roman" w:hAnsi="Times New Roman" w:cs="Times New Roman"/>
                <w:color w:val="000000" w:themeColor="text1"/>
                <w:sz w:val="24"/>
                <w:szCs w:val="24"/>
                <w:vertAlign w:val="subscript"/>
              </w:rPr>
              <w:t>2.06</w:t>
            </w:r>
          </w:p>
        </w:tc>
        <w:tc>
          <w:tcPr>
            <w:tcW w:w="2072" w:type="dxa"/>
            <w:vAlign w:val="center"/>
          </w:tcPr>
          <w:p w14:paraId="2BADE5E9" w14:textId="77777777" w:rsidR="0033744B" w:rsidRPr="00B34DEB" w:rsidRDefault="0033744B" w:rsidP="00893F96">
            <w:pPr>
              <w:jc w:val="center"/>
              <w:rPr>
                <w:rFonts w:ascii="Times New Roman" w:hAnsi="Times New Roman" w:cs="Times New Roman"/>
                <w:sz w:val="24"/>
                <w:szCs w:val="24"/>
              </w:rPr>
            </w:pPr>
            <w:r w:rsidRPr="00B34DEB">
              <w:rPr>
                <w:rFonts w:ascii="Times New Roman" w:hAnsi="Times New Roman" w:cs="Times New Roman"/>
                <w:sz w:val="24"/>
                <w:szCs w:val="24"/>
              </w:rPr>
              <w:t>78.90</w:t>
            </w:r>
          </w:p>
        </w:tc>
        <w:tc>
          <w:tcPr>
            <w:tcW w:w="2045" w:type="dxa"/>
            <w:vAlign w:val="center"/>
          </w:tcPr>
          <w:p w14:paraId="4959E958" w14:textId="77777777" w:rsidR="0033744B" w:rsidRPr="00B34DEB" w:rsidRDefault="0033744B" w:rsidP="00893F96">
            <w:pPr>
              <w:jc w:val="center"/>
              <w:rPr>
                <w:rFonts w:ascii="Times New Roman" w:hAnsi="Times New Roman" w:cs="Times New Roman"/>
                <w:sz w:val="24"/>
                <w:szCs w:val="24"/>
              </w:rPr>
            </w:pPr>
            <w:r w:rsidRPr="00B34DEB">
              <w:rPr>
                <w:rFonts w:ascii="Times New Roman" w:hAnsi="Times New Roman" w:cs="Times New Roman"/>
                <w:sz w:val="24"/>
                <w:szCs w:val="24"/>
              </w:rPr>
              <w:t>19.90</w:t>
            </w:r>
          </w:p>
        </w:tc>
        <w:tc>
          <w:tcPr>
            <w:tcW w:w="2031" w:type="dxa"/>
            <w:vAlign w:val="center"/>
          </w:tcPr>
          <w:p w14:paraId="1959BCAC" w14:textId="77777777" w:rsidR="0033744B" w:rsidRPr="00B34DEB" w:rsidRDefault="0033744B" w:rsidP="00893F96">
            <w:pPr>
              <w:jc w:val="center"/>
              <w:rPr>
                <w:rFonts w:ascii="Times New Roman" w:hAnsi="Times New Roman" w:cs="Times New Roman"/>
                <w:sz w:val="24"/>
                <w:szCs w:val="24"/>
              </w:rPr>
            </w:pPr>
            <w:r w:rsidRPr="00B34DEB">
              <w:rPr>
                <w:rFonts w:ascii="Times New Roman" w:hAnsi="Times New Roman" w:cs="Times New Roman"/>
                <w:sz w:val="24"/>
                <w:szCs w:val="24"/>
              </w:rPr>
              <w:t>0.10</w:t>
            </w:r>
          </w:p>
        </w:tc>
        <w:tc>
          <w:tcPr>
            <w:tcW w:w="1561" w:type="dxa"/>
            <w:vAlign w:val="center"/>
          </w:tcPr>
          <w:p w14:paraId="22A7D4F3" w14:textId="77777777" w:rsidR="0033744B" w:rsidRPr="00B34DEB" w:rsidRDefault="0033744B" w:rsidP="00893F96">
            <w:pPr>
              <w:jc w:val="center"/>
              <w:rPr>
                <w:rFonts w:ascii="Times New Roman" w:hAnsi="Times New Roman" w:cs="Times New Roman"/>
                <w:sz w:val="24"/>
                <w:szCs w:val="24"/>
              </w:rPr>
            </w:pPr>
            <w:r w:rsidRPr="00B34DEB">
              <w:rPr>
                <w:rFonts w:ascii="Times New Roman" w:hAnsi="Times New Roman" w:cs="Times New Roman"/>
                <w:sz w:val="24"/>
                <w:szCs w:val="24"/>
              </w:rPr>
              <w:t>1.81</w:t>
            </w:r>
          </w:p>
        </w:tc>
      </w:tr>
      <w:tr w:rsidR="0033744B" w:rsidRPr="008F4F1D" w14:paraId="7D096D34" w14:textId="77777777" w:rsidTr="00893F96">
        <w:trPr>
          <w:trHeight w:val="504"/>
          <w:jc w:val="center"/>
        </w:trPr>
        <w:tc>
          <w:tcPr>
            <w:tcW w:w="2776" w:type="dxa"/>
            <w:vAlign w:val="center"/>
          </w:tcPr>
          <w:p w14:paraId="10425328" w14:textId="77777777" w:rsidR="0033744B" w:rsidRPr="00B34DEB" w:rsidRDefault="0033744B" w:rsidP="00893F96">
            <w:pPr>
              <w:jc w:val="center"/>
              <w:rPr>
                <w:rFonts w:ascii="Times New Roman" w:hAnsi="Times New Roman" w:cs="Times New Roman"/>
                <w:b/>
                <w:bCs/>
                <w:sz w:val="24"/>
                <w:szCs w:val="24"/>
              </w:rPr>
            </w:pPr>
            <w:r w:rsidRPr="00B34DEB">
              <w:rPr>
                <w:rFonts w:ascii="Times New Roman" w:hAnsi="Times New Roman" w:cs="Times New Roman"/>
                <w:sz w:val="24"/>
                <w:szCs w:val="24"/>
              </w:rPr>
              <w:t>Cd-doped AgSb</w:t>
            </w:r>
            <w:r w:rsidRPr="00B34DEB">
              <w:rPr>
                <w:rFonts w:ascii="Times New Roman" w:hAnsi="Times New Roman" w:cs="Times New Roman"/>
                <w:sz w:val="24"/>
                <w:szCs w:val="24"/>
                <w:vertAlign w:val="subscript"/>
              </w:rPr>
              <w:t>1.01</w:t>
            </w:r>
            <w:r w:rsidRPr="00B34DEB">
              <w:rPr>
                <w:rFonts w:ascii="Times New Roman" w:hAnsi="Times New Roman" w:cs="Times New Roman"/>
                <w:sz w:val="24"/>
                <w:szCs w:val="24"/>
              </w:rPr>
              <w:t>Cd</w:t>
            </w:r>
            <w:r w:rsidRPr="00B34DEB">
              <w:rPr>
                <w:rFonts w:ascii="Times New Roman" w:hAnsi="Times New Roman" w:cs="Times New Roman"/>
                <w:sz w:val="24"/>
                <w:szCs w:val="24"/>
                <w:vertAlign w:val="subscript"/>
              </w:rPr>
              <w:t>0.04</w:t>
            </w:r>
            <w:r w:rsidRPr="00B34DEB">
              <w:rPr>
                <w:rFonts w:ascii="Times New Roman" w:hAnsi="Times New Roman" w:cs="Times New Roman"/>
                <w:sz w:val="24"/>
                <w:szCs w:val="24"/>
              </w:rPr>
              <w:t>Te</w:t>
            </w:r>
            <w:r w:rsidRPr="00B34DEB">
              <w:rPr>
                <w:rFonts w:ascii="Times New Roman" w:hAnsi="Times New Roman" w:cs="Times New Roman"/>
                <w:sz w:val="24"/>
                <w:szCs w:val="24"/>
                <w:vertAlign w:val="subscript"/>
              </w:rPr>
              <w:t>2.06</w:t>
            </w:r>
          </w:p>
        </w:tc>
        <w:tc>
          <w:tcPr>
            <w:tcW w:w="2072" w:type="dxa"/>
            <w:vAlign w:val="center"/>
          </w:tcPr>
          <w:p w14:paraId="5B7CF1F5" w14:textId="77777777" w:rsidR="0033744B" w:rsidRPr="00B34DEB" w:rsidRDefault="0033744B" w:rsidP="00893F96">
            <w:pPr>
              <w:jc w:val="center"/>
              <w:rPr>
                <w:rFonts w:ascii="Times New Roman" w:hAnsi="Times New Roman" w:cs="Times New Roman"/>
                <w:sz w:val="24"/>
                <w:szCs w:val="24"/>
              </w:rPr>
            </w:pPr>
            <w:r w:rsidRPr="00B34DEB">
              <w:rPr>
                <w:rFonts w:ascii="Times New Roman" w:hAnsi="Times New Roman" w:cs="Times New Roman"/>
                <w:sz w:val="24"/>
                <w:szCs w:val="24"/>
              </w:rPr>
              <w:t>92.2</w:t>
            </w:r>
          </w:p>
        </w:tc>
        <w:tc>
          <w:tcPr>
            <w:tcW w:w="2045" w:type="dxa"/>
            <w:vAlign w:val="center"/>
          </w:tcPr>
          <w:p w14:paraId="635B2855" w14:textId="77777777" w:rsidR="0033744B" w:rsidRPr="00B34DEB" w:rsidRDefault="0033744B" w:rsidP="00893F96">
            <w:pPr>
              <w:jc w:val="center"/>
              <w:rPr>
                <w:rFonts w:ascii="Times New Roman" w:hAnsi="Times New Roman" w:cs="Times New Roman"/>
                <w:sz w:val="24"/>
                <w:szCs w:val="24"/>
              </w:rPr>
            </w:pPr>
            <w:r w:rsidRPr="00B34DEB">
              <w:rPr>
                <w:rFonts w:ascii="Times New Roman" w:hAnsi="Times New Roman" w:cs="Times New Roman"/>
                <w:sz w:val="24"/>
                <w:szCs w:val="24"/>
              </w:rPr>
              <w:t>2.57</w:t>
            </w:r>
          </w:p>
        </w:tc>
        <w:tc>
          <w:tcPr>
            <w:tcW w:w="2031" w:type="dxa"/>
            <w:vAlign w:val="center"/>
          </w:tcPr>
          <w:p w14:paraId="3B272709" w14:textId="77777777" w:rsidR="0033744B" w:rsidRPr="00B34DEB" w:rsidRDefault="0033744B" w:rsidP="00893F96">
            <w:pPr>
              <w:jc w:val="center"/>
              <w:rPr>
                <w:rFonts w:ascii="Times New Roman" w:hAnsi="Times New Roman" w:cs="Times New Roman"/>
                <w:sz w:val="24"/>
                <w:szCs w:val="24"/>
              </w:rPr>
            </w:pPr>
            <w:r w:rsidRPr="00B34DEB">
              <w:rPr>
                <w:rFonts w:ascii="Times New Roman" w:hAnsi="Times New Roman" w:cs="Times New Roman"/>
                <w:sz w:val="24"/>
                <w:szCs w:val="24"/>
              </w:rPr>
              <w:t>0.09</w:t>
            </w:r>
          </w:p>
        </w:tc>
        <w:tc>
          <w:tcPr>
            <w:tcW w:w="1561" w:type="dxa"/>
            <w:vAlign w:val="center"/>
          </w:tcPr>
          <w:p w14:paraId="68115C29" w14:textId="77777777" w:rsidR="0033744B" w:rsidRPr="00B34DEB" w:rsidRDefault="0033744B" w:rsidP="00893F96">
            <w:pPr>
              <w:jc w:val="center"/>
              <w:rPr>
                <w:rFonts w:ascii="Times New Roman" w:hAnsi="Times New Roman" w:cs="Times New Roman"/>
                <w:sz w:val="24"/>
                <w:szCs w:val="24"/>
              </w:rPr>
            </w:pPr>
            <w:r w:rsidRPr="00B34DEB">
              <w:rPr>
                <w:rFonts w:ascii="Times New Roman" w:hAnsi="Times New Roman" w:cs="Times New Roman"/>
                <w:sz w:val="24"/>
                <w:szCs w:val="24"/>
              </w:rPr>
              <w:t>5.22</w:t>
            </w:r>
          </w:p>
        </w:tc>
      </w:tr>
      <w:tr w:rsidR="0033744B" w:rsidRPr="008F4F1D" w14:paraId="22038B2B" w14:textId="77777777" w:rsidTr="00893F96">
        <w:trPr>
          <w:trHeight w:val="504"/>
          <w:jc w:val="center"/>
        </w:trPr>
        <w:tc>
          <w:tcPr>
            <w:tcW w:w="2776" w:type="dxa"/>
            <w:vAlign w:val="center"/>
          </w:tcPr>
          <w:p w14:paraId="6DAF5BB3" w14:textId="77777777" w:rsidR="0033744B" w:rsidRPr="00B34DEB" w:rsidRDefault="0033744B" w:rsidP="00893F96">
            <w:pPr>
              <w:jc w:val="center"/>
              <w:rPr>
                <w:rFonts w:ascii="Times New Roman" w:hAnsi="Times New Roman" w:cs="Times New Roman"/>
                <w:b/>
                <w:sz w:val="24"/>
                <w:szCs w:val="24"/>
                <w:lang w:val="es-ES"/>
              </w:rPr>
            </w:pPr>
            <w:r w:rsidRPr="00B34DEB">
              <w:rPr>
                <w:rFonts w:ascii="Times New Roman" w:hAnsi="Times New Roman" w:cs="Times New Roman"/>
                <w:color w:val="000000" w:themeColor="text1"/>
                <w:sz w:val="24"/>
                <w:szCs w:val="24"/>
                <w:lang w:val="es-ES"/>
              </w:rPr>
              <w:t>Se co-doped AgSb</w:t>
            </w:r>
            <w:r w:rsidRPr="00B34DEB">
              <w:rPr>
                <w:rFonts w:ascii="Times New Roman" w:hAnsi="Times New Roman" w:cs="Times New Roman"/>
                <w:color w:val="000000" w:themeColor="text1"/>
                <w:sz w:val="24"/>
                <w:szCs w:val="24"/>
                <w:vertAlign w:val="subscript"/>
                <w:lang w:val="es-ES"/>
              </w:rPr>
              <w:t>1.01</w:t>
            </w:r>
            <w:r w:rsidRPr="00B34DEB">
              <w:rPr>
                <w:rFonts w:ascii="Times New Roman" w:hAnsi="Times New Roman" w:cs="Times New Roman"/>
                <w:color w:val="000000" w:themeColor="text1"/>
                <w:sz w:val="24"/>
                <w:szCs w:val="24"/>
                <w:lang w:val="es-ES"/>
              </w:rPr>
              <w:t>Cd</w:t>
            </w:r>
            <w:r w:rsidRPr="00B34DEB">
              <w:rPr>
                <w:rFonts w:ascii="Times New Roman" w:hAnsi="Times New Roman" w:cs="Times New Roman"/>
                <w:color w:val="000000" w:themeColor="text1"/>
                <w:sz w:val="24"/>
                <w:szCs w:val="24"/>
                <w:vertAlign w:val="subscript"/>
                <w:lang w:val="es-ES"/>
              </w:rPr>
              <w:t>0.04</w:t>
            </w:r>
            <w:r w:rsidRPr="00B34DEB">
              <w:rPr>
                <w:rFonts w:ascii="Times New Roman" w:hAnsi="Times New Roman" w:cs="Times New Roman"/>
                <w:color w:val="000000" w:themeColor="text1"/>
                <w:sz w:val="24"/>
                <w:szCs w:val="24"/>
                <w:lang w:val="es-ES"/>
              </w:rPr>
              <w:t>Te</w:t>
            </w:r>
            <w:r w:rsidRPr="00B34DEB">
              <w:rPr>
                <w:rFonts w:ascii="Times New Roman" w:hAnsi="Times New Roman" w:cs="Times New Roman"/>
                <w:color w:val="000000" w:themeColor="text1"/>
                <w:sz w:val="24"/>
                <w:szCs w:val="24"/>
                <w:vertAlign w:val="subscript"/>
                <w:lang w:val="es-ES"/>
              </w:rPr>
              <w:t>1.86</w:t>
            </w:r>
            <w:r w:rsidRPr="00B34DEB">
              <w:rPr>
                <w:rFonts w:ascii="Times New Roman" w:hAnsi="Times New Roman" w:cs="Times New Roman"/>
                <w:color w:val="000000" w:themeColor="text1"/>
                <w:sz w:val="24"/>
                <w:szCs w:val="24"/>
                <w:lang w:val="es-ES"/>
              </w:rPr>
              <w:t>Se</w:t>
            </w:r>
            <w:r w:rsidRPr="00B34DEB">
              <w:rPr>
                <w:rFonts w:ascii="Times New Roman" w:hAnsi="Times New Roman" w:cs="Times New Roman"/>
                <w:color w:val="000000" w:themeColor="text1"/>
                <w:sz w:val="24"/>
                <w:szCs w:val="24"/>
                <w:vertAlign w:val="subscript"/>
                <w:lang w:val="es-ES"/>
              </w:rPr>
              <w:t>0.2</w:t>
            </w:r>
          </w:p>
        </w:tc>
        <w:tc>
          <w:tcPr>
            <w:tcW w:w="2072" w:type="dxa"/>
            <w:vAlign w:val="center"/>
          </w:tcPr>
          <w:p w14:paraId="7B5DCCF2" w14:textId="77777777" w:rsidR="0033744B" w:rsidRPr="00B34DEB" w:rsidRDefault="0033744B" w:rsidP="00893F96">
            <w:pPr>
              <w:jc w:val="center"/>
              <w:rPr>
                <w:rFonts w:ascii="Times New Roman" w:hAnsi="Times New Roman" w:cs="Times New Roman"/>
                <w:sz w:val="24"/>
                <w:szCs w:val="24"/>
              </w:rPr>
            </w:pPr>
            <w:r w:rsidRPr="00B34DEB">
              <w:rPr>
                <w:rFonts w:ascii="Times New Roman" w:hAnsi="Times New Roman" w:cs="Times New Roman"/>
                <w:sz w:val="24"/>
                <w:szCs w:val="24"/>
              </w:rPr>
              <w:t>94.7</w:t>
            </w:r>
          </w:p>
        </w:tc>
        <w:tc>
          <w:tcPr>
            <w:tcW w:w="2045" w:type="dxa"/>
            <w:vAlign w:val="center"/>
          </w:tcPr>
          <w:p w14:paraId="588C67E8" w14:textId="77777777" w:rsidR="0033744B" w:rsidRPr="00B34DEB" w:rsidRDefault="0033744B" w:rsidP="00893F96">
            <w:pPr>
              <w:jc w:val="center"/>
              <w:rPr>
                <w:rFonts w:ascii="Times New Roman" w:hAnsi="Times New Roman" w:cs="Times New Roman"/>
                <w:sz w:val="24"/>
                <w:szCs w:val="24"/>
              </w:rPr>
            </w:pPr>
            <w:r w:rsidRPr="00B34DEB">
              <w:rPr>
                <w:rFonts w:ascii="Times New Roman" w:hAnsi="Times New Roman" w:cs="Times New Roman"/>
                <w:sz w:val="24"/>
                <w:szCs w:val="24"/>
              </w:rPr>
              <w:t>2.62</w:t>
            </w:r>
          </w:p>
        </w:tc>
        <w:tc>
          <w:tcPr>
            <w:tcW w:w="2031" w:type="dxa"/>
            <w:vAlign w:val="center"/>
          </w:tcPr>
          <w:p w14:paraId="1D7B2333" w14:textId="77777777" w:rsidR="0033744B" w:rsidRPr="00B34DEB" w:rsidRDefault="0033744B" w:rsidP="00893F96">
            <w:pPr>
              <w:jc w:val="center"/>
              <w:rPr>
                <w:rFonts w:ascii="Times New Roman" w:hAnsi="Times New Roman" w:cs="Times New Roman"/>
                <w:sz w:val="24"/>
                <w:szCs w:val="24"/>
              </w:rPr>
            </w:pPr>
            <w:r w:rsidRPr="00B34DEB">
              <w:rPr>
                <w:rFonts w:ascii="Times New Roman" w:hAnsi="Times New Roman" w:cs="Times New Roman"/>
                <w:sz w:val="24"/>
                <w:szCs w:val="24"/>
              </w:rPr>
              <w:t>1.01</w:t>
            </w:r>
          </w:p>
        </w:tc>
        <w:tc>
          <w:tcPr>
            <w:tcW w:w="1561" w:type="dxa"/>
            <w:vAlign w:val="center"/>
          </w:tcPr>
          <w:p w14:paraId="18020EEE" w14:textId="77777777" w:rsidR="0033744B" w:rsidRPr="00B34DEB" w:rsidRDefault="0033744B" w:rsidP="00893F96">
            <w:pPr>
              <w:jc w:val="center"/>
              <w:rPr>
                <w:rFonts w:ascii="Times New Roman" w:hAnsi="Times New Roman" w:cs="Times New Roman"/>
                <w:sz w:val="24"/>
                <w:szCs w:val="24"/>
              </w:rPr>
            </w:pPr>
            <w:r w:rsidRPr="00B34DEB">
              <w:rPr>
                <w:rFonts w:ascii="Times New Roman" w:hAnsi="Times New Roman" w:cs="Times New Roman"/>
                <w:sz w:val="24"/>
                <w:szCs w:val="24"/>
              </w:rPr>
              <w:t>1.67</w:t>
            </w:r>
          </w:p>
        </w:tc>
      </w:tr>
      <w:tr w:rsidR="0033744B" w:rsidRPr="008F4F1D" w14:paraId="56796867" w14:textId="77777777" w:rsidTr="00893F96">
        <w:trPr>
          <w:trHeight w:val="504"/>
          <w:jc w:val="center"/>
        </w:trPr>
        <w:tc>
          <w:tcPr>
            <w:tcW w:w="2776" w:type="dxa"/>
            <w:vAlign w:val="center"/>
          </w:tcPr>
          <w:p w14:paraId="7CFEA7C4" w14:textId="77777777" w:rsidR="0033744B" w:rsidRPr="00B34DEB" w:rsidRDefault="0033744B" w:rsidP="00893F96">
            <w:pPr>
              <w:jc w:val="center"/>
              <w:rPr>
                <w:rFonts w:ascii="Times New Roman" w:hAnsi="Times New Roman" w:cs="Times New Roman"/>
                <w:color w:val="000000" w:themeColor="text1"/>
                <w:sz w:val="24"/>
                <w:szCs w:val="24"/>
              </w:rPr>
            </w:pPr>
            <w:r w:rsidRPr="00B34DEB">
              <w:rPr>
                <w:rFonts w:ascii="Times New Roman" w:hAnsi="Times New Roman" w:cs="Times New Roman"/>
                <w:color w:val="000000" w:themeColor="text1"/>
                <w:sz w:val="24"/>
                <w:szCs w:val="24"/>
              </w:rPr>
              <w:t>Undoped AgSb</w:t>
            </w:r>
            <w:r w:rsidRPr="00B34DEB">
              <w:rPr>
                <w:rFonts w:ascii="Times New Roman" w:hAnsi="Times New Roman" w:cs="Times New Roman"/>
                <w:color w:val="000000" w:themeColor="text1"/>
                <w:sz w:val="24"/>
                <w:szCs w:val="24"/>
                <w:vertAlign w:val="subscript"/>
              </w:rPr>
              <w:t>1.05</w:t>
            </w:r>
            <w:r w:rsidRPr="00B34DEB">
              <w:rPr>
                <w:rFonts w:ascii="Times New Roman" w:hAnsi="Times New Roman" w:cs="Times New Roman"/>
                <w:color w:val="000000" w:themeColor="text1"/>
                <w:sz w:val="24"/>
                <w:szCs w:val="24"/>
              </w:rPr>
              <w:t>Te</w:t>
            </w:r>
            <w:r w:rsidRPr="00B34DEB">
              <w:rPr>
                <w:rFonts w:ascii="Times New Roman" w:hAnsi="Times New Roman" w:cs="Times New Roman"/>
                <w:color w:val="000000" w:themeColor="text1"/>
                <w:sz w:val="24"/>
                <w:szCs w:val="24"/>
                <w:vertAlign w:val="subscript"/>
              </w:rPr>
              <w:t xml:space="preserve">2.06 </w:t>
            </w:r>
            <w:r w:rsidRPr="00B34DEB">
              <w:rPr>
                <w:rFonts w:ascii="Times New Roman" w:hAnsi="Times New Roman" w:cs="Times New Roman"/>
                <w:color w:val="000000" w:themeColor="text1"/>
                <w:sz w:val="24"/>
                <w:szCs w:val="24"/>
              </w:rPr>
              <w:t>(SPS)</w:t>
            </w:r>
          </w:p>
        </w:tc>
        <w:tc>
          <w:tcPr>
            <w:tcW w:w="2072" w:type="dxa"/>
            <w:vAlign w:val="center"/>
          </w:tcPr>
          <w:p w14:paraId="5076FE6B" w14:textId="77777777" w:rsidR="0033744B" w:rsidRPr="00B34DEB" w:rsidRDefault="0033744B" w:rsidP="00893F96">
            <w:pPr>
              <w:jc w:val="center"/>
              <w:rPr>
                <w:rFonts w:ascii="Times New Roman" w:hAnsi="Times New Roman" w:cs="Times New Roman"/>
                <w:sz w:val="24"/>
                <w:szCs w:val="24"/>
              </w:rPr>
            </w:pPr>
            <w:r w:rsidRPr="00B34DEB">
              <w:rPr>
                <w:rFonts w:ascii="Times New Roman" w:hAnsi="Times New Roman" w:cs="Times New Roman"/>
                <w:sz w:val="24"/>
                <w:szCs w:val="24"/>
              </w:rPr>
              <w:t>89.7</w:t>
            </w:r>
          </w:p>
        </w:tc>
        <w:tc>
          <w:tcPr>
            <w:tcW w:w="2045" w:type="dxa"/>
            <w:vAlign w:val="center"/>
          </w:tcPr>
          <w:p w14:paraId="000B1E39" w14:textId="77777777" w:rsidR="0033744B" w:rsidRPr="00B34DEB" w:rsidRDefault="0033744B" w:rsidP="00893F96">
            <w:pPr>
              <w:jc w:val="center"/>
              <w:rPr>
                <w:rFonts w:ascii="Times New Roman" w:hAnsi="Times New Roman" w:cs="Times New Roman"/>
                <w:sz w:val="24"/>
                <w:szCs w:val="24"/>
              </w:rPr>
            </w:pPr>
            <w:r w:rsidRPr="00B34DEB">
              <w:rPr>
                <w:rFonts w:ascii="Times New Roman" w:hAnsi="Times New Roman" w:cs="Times New Roman"/>
                <w:sz w:val="24"/>
                <w:szCs w:val="24"/>
              </w:rPr>
              <w:t>6.33</w:t>
            </w:r>
          </w:p>
        </w:tc>
        <w:tc>
          <w:tcPr>
            <w:tcW w:w="2031" w:type="dxa"/>
            <w:vAlign w:val="center"/>
          </w:tcPr>
          <w:p w14:paraId="459331E5" w14:textId="77777777" w:rsidR="0033744B" w:rsidRPr="00B34DEB" w:rsidRDefault="0033744B" w:rsidP="00893F96">
            <w:pPr>
              <w:jc w:val="center"/>
              <w:rPr>
                <w:rFonts w:ascii="Times New Roman" w:hAnsi="Times New Roman" w:cs="Times New Roman"/>
                <w:sz w:val="24"/>
                <w:szCs w:val="24"/>
              </w:rPr>
            </w:pPr>
            <w:r w:rsidRPr="00B34DEB">
              <w:rPr>
                <w:rFonts w:ascii="Times New Roman" w:hAnsi="Times New Roman" w:cs="Times New Roman"/>
                <w:sz w:val="24"/>
                <w:szCs w:val="24"/>
              </w:rPr>
              <w:t>0.99</w:t>
            </w:r>
          </w:p>
        </w:tc>
        <w:tc>
          <w:tcPr>
            <w:tcW w:w="1561" w:type="dxa"/>
            <w:vAlign w:val="center"/>
          </w:tcPr>
          <w:p w14:paraId="3AEDF915" w14:textId="77777777" w:rsidR="0033744B" w:rsidRPr="00B34DEB" w:rsidRDefault="0033744B" w:rsidP="00893F96">
            <w:pPr>
              <w:jc w:val="center"/>
              <w:rPr>
                <w:rFonts w:ascii="Times New Roman" w:hAnsi="Times New Roman" w:cs="Times New Roman"/>
                <w:sz w:val="24"/>
                <w:szCs w:val="24"/>
              </w:rPr>
            </w:pPr>
            <w:r w:rsidRPr="00B34DEB">
              <w:rPr>
                <w:rFonts w:ascii="Times New Roman" w:hAnsi="Times New Roman" w:cs="Times New Roman"/>
                <w:sz w:val="24"/>
                <w:szCs w:val="24"/>
              </w:rPr>
              <w:t>2.98</w:t>
            </w:r>
          </w:p>
        </w:tc>
      </w:tr>
      <w:tr w:rsidR="0033744B" w:rsidRPr="008F4F1D" w14:paraId="06A1CEEB" w14:textId="77777777" w:rsidTr="00893F96">
        <w:trPr>
          <w:trHeight w:val="165"/>
          <w:jc w:val="center"/>
        </w:trPr>
        <w:tc>
          <w:tcPr>
            <w:tcW w:w="2776" w:type="dxa"/>
            <w:vAlign w:val="center"/>
          </w:tcPr>
          <w:p w14:paraId="0AA72617" w14:textId="77777777" w:rsidR="0033744B" w:rsidRPr="00B34DEB" w:rsidRDefault="0033744B" w:rsidP="00893F96">
            <w:pPr>
              <w:jc w:val="center"/>
              <w:rPr>
                <w:rFonts w:ascii="Times New Roman" w:hAnsi="Times New Roman" w:cs="Times New Roman"/>
                <w:color w:val="000000" w:themeColor="text1"/>
                <w:sz w:val="24"/>
                <w:szCs w:val="24"/>
              </w:rPr>
            </w:pPr>
          </w:p>
        </w:tc>
        <w:tc>
          <w:tcPr>
            <w:tcW w:w="2072" w:type="dxa"/>
            <w:vAlign w:val="center"/>
          </w:tcPr>
          <w:p w14:paraId="496CFEB2" w14:textId="77777777" w:rsidR="0033744B" w:rsidRPr="00B34DEB" w:rsidRDefault="0033744B" w:rsidP="00893F96">
            <w:pPr>
              <w:jc w:val="center"/>
              <w:rPr>
                <w:rFonts w:ascii="Times New Roman" w:hAnsi="Times New Roman" w:cs="Times New Roman"/>
                <w:sz w:val="24"/>
                <w:szCs w:val="24"/>
              </w:rPr>
            </w:pPr>
          </w:p>
        </w:tc>
        <w:tc>
          <w:tcPr>
            <w:tcW w:w="2045" w:type="dxa"/>
            <w:vAlign w:val="center"/>
          </w:tcPr>
          <w:p w14:paraId="7573D14C" w14:textId="77777777" w:rsidR="0033744B" w:rsidRPr="00B34DEB" w:rsidRDefault="0033744B" w:rsidP="00893F96">
            <w:pPr>
              <w:jc w:val="center"/>
              <w:rPr>
                <w:rFonts w:ascii="Times New Roman" w:hAnsi="Times New Roman" w:cs="Times New Roman"/>
                <w:sz w:val="24"/>
                <w:szCs w:val="24"/>
              </w:rPr>
            </w:pPr>
          </w:p>
        </w:tc>
        <w:tc>
          <w:tcPr>
            <w:tcW w:w="2031" w:type="dxa"/>
            <w:vAlign w:val="center"/>
          </w:tcPr>
          <w:p w14:paraId="77313A41" w14:textId="77777777" w:rsidR="0033744B" w:rsidRPr="00B34DEB" w:rsidRDefault="0033744B" w:rsidP="00893F96">
            <w:pPr>
              <w:jc w:val="center"/>
              <w:rPr>
                <w:rFonts w:ascii="Times New Roman" w:hAnsi="Times New Roman" w:cs="Times New Roman"/>
                <w:sz w:val="24"/>
                <w:szCs w:val="24"/>
              </w:rPr>
            </w:pPr>
          </w:p>
        </w:tc>
        <w:tc>
          <w:tcPr>
            <w:tcW w:w="1561" w:type="dxa"/>
            <w:vAlign w:val="center"/>
          </w:tcPr>
          <w:p w14:paraId="3694D450" w14:textId="77777777" w:rsidR="0033744B" w:rsidRPr="00B34DEB" w:rsidRDefault="0033744B" w:rsidP="00893F96">
            <w:pPr>
              <w:jc w:val="center"/>
              <w:rPr>
                <w:rFonts w:ascii="Times New Roman" w:hAnsi="Times New Roman" w:cs="Times New Roman"/>
                <w:sz w:val="24"/>
                <w:szCs w:val="24"/>
              </w:rPr>
            </w:pPr>
          </w:p>
        </w:tc>
      </w:tr>
      <w:tr w:rsidR="0033744B" w:rsidRPr="008F4F1D" w14:paraId="1B0DD9AC" w14:textId="77777777" w:rsidTr="00893F96">
        <w:trPr>
          <w:trHeight w:val="504"/>
          <w:jc w:val="center"/>
        </w:trPr>
        <w:tc>
          <w:tcPr>
            <w:tcW w:w="10485" w:type="dxa"/>
            <w:gridSpan w:val="5"/>
            <w:vAlign w:val="center"/>
          </w:tcPr>
          <w:p w14:paraId="088BB649" w14:textId="77777777" w:rsidR="0033744B" w:rsidRPr="00B34DEB" w:rsidRDefault="0033744B" w:rsidP="00893F96">
            <w:pPr>
              <w:jc w:val="both"/>
              <w:rPr>
                <w:rFonts w:ascii="Times New Roman" w:hAnsi="Times New Roman" w:cs="Times New Roman"/>
                <w:color w:val="000000" w:themeColor="text1"/>
                <w:sz w:val="24"/>
                <w:szCs w:val="24"/>
              </w:rPr>
            </w:pPr>
            <w:r w:rsidRPr="00B34DEB">
              <w:rPr>
                <w:rFonts w:ascii="Times New Roman" w:hAnsi="Times New Roman" w:cs="Times New Roman"/>
                <w:b/>
                <w:bCs/>
                <w:sz w:val="24"/>
                <w:szCs w:val="24"/>
              </w:rPr>
              <w:t>Note 1:</w:t>
            </w:r>
            <w:r w:rsidRPr="00B34DEB">
              <w:rPr>
                <w:rFonts w:ascii="Times New Roman" w:hAnsi="Times New Roman" w:cs="Times New Roman"/>
                <w:sz w:val="24"/>
                <w:szCs w:val="24"/>
              </w:rPr>
              <w:t xml:space="preserve"> XRD results indicate that Ag</w:t>
            </w:r>
            <w:r w:rsidRPr="00B34DEB">
              <w:rPr>
                <w:rFonts w:ascii="Times New Roman" w:hAnsi="Times New Roman" w:cs="Times New Roman"/>
                <w:sz w:val="24"/>
                <w:szCs w:val="24"/>
                <w:vertAlign w:val="subscript"/>
              </w:rPr>
              <w:t>4.96</w:t>
            </w:r>
            <w:r w:rsidRPr="00B34DEB">
              <w:rPr>
                <w:rFonts w:ascii="Times New Roman" w:hAnsi="Times New Roman" w:cs="Times New Roman"/>
                <w:sz w:val="24"/>
                <w:szCs w:val="24"/>
              </w:rPr>
              <w:t>Te</w:t>
            </w:r>
            <w:r w:rsidRPr="00B34DEB">
              <w:rPr>
                <w:rFonts w:ascii="Times New Roman" w:hAnsi="Times New Roman" w:cs="Times New Roman"/>
                <w:sz w:val="24"/>
                <w:szCs w:val="24"/>
                <w:vertAlign w:val="subscript"/>
              </w:rPr>
              <w:t xml:space="preserve">3 </w:t>
            </w:r>
            <w:r w:rsidRPr="00B34DEB">
              <w:rPr>
                <w:rFonts w:ascii="Times New Roman" w:hAnsi="Times New Roman" w:cs="Times New Roman"/>
                <w:sz w:val="24"/>
                <w:szCs w:val="24"/>
              </w:rPr>
              <w:t>is only present in Cd-doped AgSb</w:t>
            </w:r>
            <w:r w:rsidRPr="00B34DEB">
              <w:rPr>
                <w:rFonts w:ascii="Times New Roman" w:hAnsi="Times New Roman" w:cs="Times New Roman"/>
                <w:sz w:val="24"/>
                <w:szCs w:val="24"/>
                <w:vertAlign w:val="subscript"/>
              </w:rPr>
              <w:t>1.01</w:t>
            </w:r>
            <w:r w:rsidRPr="00B34DEB">
              <w:rPr>
                <w:rFonts w:ascii="Times New Roman" w:hAnsi="Times New Roman" w:cs="Times New Roman"/>
                <w:sz w:val="24"/>
                <w:szCs w:val="24"/>
              </w:rPr>
              <w:t>Cd</w:t>
            </w:r>
            <w:r w:rsidRPr="00B34DEB">
              <w:rPr>
                <w:rFonts w:ascii="Times New Roman" w:hAnsi="Times New Roman" w:cs="Times New Roman"/>
                <w:sz w:val="24"/>
                <w:szCs w:val="24"/>
                <w:vertAlign w:val="subscript"/>
              </w:rPr>
              <w:t>0.04</w:t>
            </w:r>
            <w:r w:rsidRPr="00B34DEB">
              <w:rPr>
                <w:rFonts w:ascii="Times New Roman" w:hAnsi="Times New Roman" w:cs="Times New Roman"/>
                <w:sz w:val="24"/>
                <w:szCs w:val="24"/>
              </w:rPr>
              <w:t>Te</w:t>
            </w:r>
            <w:r w:rsidRPr="00B34DEB">
              <w:rPr>
                <w:rFonts w:ascii="Times New Roman" w:hAnsi="Times New Roman" w:cs="Times New Roman"/>
                <w:sz w:val="24"/>
                <w:szCs w:val="24"/>
                <w:vertAlign w:val="subscript"/>
              </w:rPr>
              <w:t>2.06</w:t>
            </w:r>
            <w:r w:rsidRPr="00B34DEB">
              <w:rPr>
                <w:rFonts w:ascii="Times New Roman" w:hAnsi="Times New Roman" w:cs="Times New Roman"/>
                <w:sz w:val="24"/>
                <w:szCs w:val="24"/>
              </w:rPr>
              <w:t>,</w:t>
            </w:r>
            <w:r w:rsidRPr="00B34DEB">
              <w:rPr>
                <w:rFonts w:ascii="Times New Roman" w:hAnsi="Times New Roman" w:cs="Times New Roman"/>
                <w:sz w:val="24"/>
                <w:szCs w:val="24"/>
                <w:vertAlign w:val="subscript"/>
              </w:rPr>
              <w:t xml:space="preserve"> </w:t>
            </w:r>
            <w:r w:rsidRPr="00B34DEB">
              <w:rPr>
                <w:rFonts w:ascii="Times New Roman" w:hAnsi="Times New Roman" w:cs="Times New Roman"/>
                <w:color w:val="000000" w:themeColor="text1"/>
                <w:sz w:val="24"/>
                <w:szCs w:val="24"/>
                <w:lang w:val="es-ES"/>
              </w:rPr>
              <w:t>Se co-doped AgSb</w:t>
            </w:r>
            <w:r w:rsidRPr="00B34DEB">
              <w:rPr>
                <w:rFonts w:ascii="Times New Roman" w:hAnsi="Times New Roman" w:cs="Times New Roman"/>
                <w:color w:val="000000" w:themeColor="text1"/>
                <w:sz w:val="24"/>
                <w:szCs w:val="24"/>
                <w:vertAlign w:val="subscript"/>
                <w:lang w:val="es-ES"/>
              </w:rPr>
              <w:t>1.01</w:t>
            </w:r>
            <w:r w:rsidRPr="00B34DEB">
              <w:rPr>
                <w:rFonts w:ascii="Times New Roman" w:hAnsi="Times New Roman" w:cs="Times New Roman"/>
                <w:color w:val="000000" w:themeColor="text1"/>
                <w:sz w:val="24"/>
                <w:szCs w:val="24"/>
                <w:lang w:val="es-ES"/>
              </w:rPr>
              <w:t>Cd</w:t>
            </w:r>
            <w:r w:rsidRPr="00B34DEB">
              <w:rPr>
                <w:rFonts w:ascii="Times New Roman" w:hAnsi="Times New Roman" w:cs="Times New Roman"/>
                <w:color w:val="000000" w:themeColor="text1"/>
                <w:sz w:val="24"/>
                <w:szCs w:val="24"/>
                <w:vertAlign w:val="subscript"/>
                <w:lang w:val="es-ES"/>
              </w:rPr>
              <w:t>0.04</w:t>
            </w:r>
            <w:r w:rsidRPr="00B34DEB">
              <w:rPr>
                <w:rFonts w:ascii="Times New Roman" w:hAnsi="Times New Roman" w:cs="Times New Roman"/>
                <w:color w:val="000000" w:themeColor="text1"/>
                <w:sz w:val="24"/>
                <w:szCs w:val="24"/>
                <w:lang w:val="es-ES"/>
              </w:rPr>
              <w:t>Te</w:t>
            </w:r>
            <w:r w:rsidRPr="00B34DEB">
              <w:rPr>
                <w:rFonts w:ascii="Times New Roman" w:hAnsi="Times New Roman" w:cs="Times New Roman"/>
                <w:color w:val="000000" w:themeColor="text1"/>
                <w:sz w:val="24"/>
                <w:szCs w:val="24"/>
                <w:vertAlign w:val="subscript"/>
                <w:lang w:val="es-ES"/>
              </w:rPr>
              <w:t>1.86</w:t>
            </w:r>
            <w:r w:rsidRPr="00B34DEB">
              <w:rPr>
                <w:rFonts w:ascii="Times New Roman" w:hAnsi="Times New Roman" w:cs="Times New Roman"/>
                <w:color w:val="000000" w:themeColor="text1"/>
                <w:sz w:val="24"/>
                <w:szCs w:val="24"/>
                <w:lang w:val="es-ES"/>
              </w:rPr>
              <w:t>Se</w:t>
            </w:r>
            <w:r w:rsidRPr="00B34DEB">
              <w:rPr>
                <w:rFonts w:ascii="Times New Roman" w:hAnsi="Times New Roman" w:cs="Times New Roman"/>
                <w:color w:val="000000" w:themeColor="text1"/>
                <w:sz w:val="24"/>
                <w:szCs w:val="24"/>
                <w:vertAlign w:val="subscript"/>
                <w:lang w:val="es-ES"/>
              </w:rPr>
              <w:t xml:space="preserve">0.2 </w:t>
            </w:r>
            <w:r w:rsidRPr="00B34DEB">
              <w:rPr>
                <w:rFonts w:ascii="Times New Roman" w:hAnsi="Times New Roman" w:cs="Times New Roman"/>
                <w:color w:val="000000" w:themeColor="text1"/>
                <w:sz w:val="24"/>
                <w:szCs w:val="24"/>
                <w:lang w:val="es-ES"/>
              </w:rPr>
              <w:t xml:space="preserve">and </w:t>
            </w:r>
            <w:r w:rsidRPr="00B34DEB">
              <w:rPr>
                <w:rFonts w:ascii="Times New Roman" w:hAnsi="Times New Roman" w:cs="Times New Roman"/>
                <w:color w:val="000000" w:themeColor="text1"/>
                <w:sz w:val="24"/>
                <w:szCs w:val="24"/>
              </w:rPr>
              <w:t>Undoped AgSb</w:t>
            </w:r>
            <w:r w:rsidRPr="00B34DEB">
              <w:rPr>
                <w:rFonts w:ascii="Times New Roman" w:hAnsi="Times New Roman" w:cs="Times New Roman"/>
                <w:color w:val="000000" w:themeColor="text1"/>
                <w:sz w:val="24"/>
                <w:szCs w:val="24"/>
                <w:vertAlign w:val="subscript"/>
              </w:rPr>
              <w:t>1.05</w:t>
            </w:r>
            <w:r w:rsidRPr="00B34DEB">
              <w:rPr>
                <w:rFonts w:ascii="Times New Roman" w:hAnsi="Times New Roman" w:cs="Times New Roman"/>
                <w:color w:val="000000" w:themeColor="text1"/>
                <w:sz w:val="24"/>
                <w:szCs w:val="24"/>
              </w:rPr>
              <w:t>Te</w:t>
            </w:r>
            <w:r w:rsidRPr="00B34DEB">
              <w:rPr>
                <w:rFonts w:ascii="Times New Roman" w:hAnsi="Times New Roman" w:cs="Times New Roman"/>
                <w:color w:val="000000" w:themeColor="text1"/>
                <w:sz w:val="24"/>
                <w:szCs w:val="24"/>
                <w:vertAlign w:val="subscript"/>
              </w:rPr>
              <w:t xml:space="preserve">2.06 </w:t>
            </w:r>
            <w:r w:rsidRPr="00B34DEB">
              <w:rPr>
                <w:rFonts w:ascii="Times New Roman" w:hAnsi="Times New Roman" w:cs="Times New Roman"/>
                <w:color w:val="000000" w:themeColor="text1"/>
                <w:sz w:val="24"/>
                <w:szCs w:val="24"/>
              </w:rPr>
              <w:t>(SPS).</w:t>
            </w:r>
          </w:p>
          <w:p w14:paraId="72DCC8BC" w14:textId="77777777" w:rsidR="0033744B" w:rsidRPr="00B34DEB" w:rsidRDefault="0033744B" w:rsidP="00893F96">
            <w:pPr>
              <w:jc w:val="both"/>
              <w:rPr>
                <w:rFonts w:ascii="Times New Roman" w:hAnsi="Times New Roman" w:cs="Times New Roman"/>
                <w:sz w:val="24"/>
                <w:szCs w:val="24"/>
              </w:rPr>
            </w:pPr>
            <w:r w:rsidRPr="00B34DEB">
              <w:rPr>
                <w:rFonts w:ascii="Times New Roman" w:hAnsi="Times New Roman" w:cs="Times New Roman"/>
                <w:b/>
                <w:bCs/>
                <w:sz w:val="24"/>
                <w:szCs w:val="24"/>
              </w:rPr>
              <w:t>Note 2:</w:t>
            </w:r>
            <w:r w:rsidRPr="00B34DEB">
              <w:rPr>
                <w:rFonts w:ascii="Times New Roman" w:hAnsi="Times New Roman" w:cs="Times New Roman"/>
                <w:sz w:val="24"/>
                <w:szCs w:val="24"/>
              </w:rPr>
              <w:t xml:space="preserve"> XRD results indicate that no Ag</w:t>
            </w:r>
            <w:r w:rsidRPr="00B34DEB">
              <w:rPr>
                <w:rFonts w:ascii="Times New Roman" w:hAnsi="Times New Roman" w:cs="Times New Roman"/>
                <w:sz w:val="24"/>
                <w:szCs w:val="24"/>
                <w:vertAlign w:val="subscript"/>
              </w:rPr>
              <w:t>2</w:t>
            </w:r>
            <w:r w:rsidRPr="00B34DEB">
              <w:rPr>
                <w:rFonts w:ascii="Times New Roman" w:hAnsi="Times New Roman" w:cs="Times New Roman"/>
                <w:sz w:val="24"/>
                <w:szCs w:val="24"/>
              </w:rPr>
              <w:t>Te</w:t>
            </w:r>
            <w:r w:rsidRPr="00B34DEB">
              <w:rPr>
                <w:rFonts w:ascii="Times New Roman" w:hAnsi="Times New Roman" w:cs="Times New Roman"/>
                <w:sz w:val="24"/>
                <w:szCs w:val="24"/>
                <w:vertAlign w:val="subscript"/>
              </w:rPr>
              <w:t xml:space="preserve"> </w:t>
            </w:r>
            <w:r w:rsidRPr="00B34DEB">
              <w:rPr>
                <w:rFonts w:ascii="Times New Roman" w:hAnsi="Times New Roman" w:cs="Times New Roman"/>
                <w:sz w:val="24"/>
                <w:szCs w:val="24"/>
              </w:rPr>
              <w:t>is present in</w:t>
            </w:r>
            <w:r w:rsidRPr="00B34DEB">
              <w:rPr>
                <w:rFonts w:ascii="Times New Roman" w:hAnsi="Times New Roman" w:cs="Times New Roman"/>
                <w:sz w:val="24"/>
                <w:szCs w:val="24"/>
                <w:vertAlign w:val="subscript"/>
              </w:rPr>
              <w:t xml:space="preserve"> </w:t>
            </w:r>
            <w:r w:rsidRPr="00B34DEB">
              <w:rPr>
                <w:rFonts w:ascii="Times New Roman" w:hAnsi="Times New Roman" w:cs="Times New Roman"/>
                <w:color w:val="000000" w:themeColor="text1"/>
                <w:sz w:val="24"/>
                <w:szCs w:val="24"/>
                <w:lang w:val="es-ES"/>
              </w:rPr>
              <w:t>Se co-doped AgSb</w:t>
            </w:r>
            <w:r w:rsidRPr="00B34DEB">
              <w:rPr>
                <w:rFonts w:ascii="Times New Roman" w:hAnsi="Times New Roman" w:cs="Times New Roman"/>
                <w:color w:val="000000" w:themeColor="text1"/>
                <w:sz w:val="24"/>
                <w:szCs w:val="24"/>
                <w:vertAlign w:val="subscript"/>
                <w:lang w:val="es-ES"/>
              </w:rPr>
              <w:t>1.01</w:t>
            </w:r>
            <w:r w:rsidRPr="00B34DEB">
              <w:rPr>
                <w:rFonts w:ascii="Times New Roman" w:hAnsi="Times New Roman" w:cs="Times New Roman"/>
                <w:color w:val="000000" w:themeColor="text1"/>
                <w:sz w:val="24"/>
                <w:szCs w:val="24"/>
                <w:lang w:val="es-ES"/>
              </w:rPr>
              <w:t>Cd</w:t>
            </w:r>
            <w:r w:rsidRPr="00B34DEB">
              <w:rPr>
                <w:rFonts w:ascii="Times New Roman" w:hAnsi="Times New Roman" w:cs="Times New Roman"/>
                <w:color w:val="000000" w:themeColor="text1"/>
                <w:sz w:val="24"/>
                <w:szCs w:val="24"/>
                <w:vertAlign w:val="subscript"/>
                <w:lang w:val="es-ES"/>
              </w:rPr>
              <w:t>0.04</w:t>
            </w:r>
            <w:r w:rsidRPr="00B34DEB">
              <w:rPr>
                <w:rFonts w:ascii="Times New Roman" w:hAnsi="Times New Roman" w:cs="Times New Roman"/>
                <w:color w:val="000000" w:themeColor="text1"/>
                <w:sz w:val="24"/>
                <w:szCs w:val="24"/>
                <w:lang w:val="es-ES"/>
              </w:rPr>
              <w:t>Te</w:t>
            </w:r>
            <w:r w:rsidRPr="00B34DEB">
              <w:rPr>
                <w:rFonts w:ascii="Times New Roman" w:hAnsi="Times New Roman" w:cs="Times New Roman"/>
                <w:color w:val="000000" w:themeColor="text1"/>
                <w:sz w:val="24"/>
                <w:szCs w:val="24"/>
                <w:vertAlign w:val="subscript"/>
                <w:lang w:val="es-ES"/>
              </w:rPr>
              <w:t>1.86</w:t>
            </w:r>
            <w:r w:rsidRPr="00B34DEB">
              <w:rPr>
                <w:rFonts w:ascii="Times New Roman" w:hAnsi="Times New Roman" w:cs="Times New Roman"/>
                <w:color w:val="000000" w:themeColor="text1"/>
                <w:sz w:val="24"/>
                <w:szCs w:val="24"/>
                <w:lang w:val="es-ES"/>
              </w:rPr>
              <w:t>Se</w:t>
            </w:r>
            <w:r w:rsidRPr="00B34DEB">
              <w:rPr>
                <w:rFonts w:ascii="Times New Roman" w:hAnsi="Times New Roman" w:cs="Times New Roman"/>
                <w:color w:val="000000" w:themeColor="text1"/>
                <w:sz w:val="24"/>
                <w:szCs w:val="24"/>
                <w:vertAlign w:val="subscript"/>
                <w:lang w:val="es-ES"/>
              </w:rPr>
              <w:t xml:space="preserve">0.2 </w:t>
            </w:r>
            <w:r w:rsidRPr="00B34DEB">
              <w:rPr>
                <w:rFonts w:ascii="Times New Roman" w:hAnsi="Times New Roman" w:cs="Times New Roman"/>
                <w:color w:val="000000" w:themeColor="text1"/>
                <w:sz w:val="24"/>
                <w:szCs w:val="24"/>
                <w:lang w:val="es-ES"/>
              </w:rPr>
              <w:t xml:space="preserve">and </w:t>
            </w:r>
            <w:r w:rsidRPr="00B34DEB">
              <w:rPr>
                <w:rFonts w:ascii="Times New Roman" w:hAnsi="Times New Roman" w:cs="Times New Roman"/>
                <w:color w:val="000000" w:themeColor="text1"/>
                <w:sz w:val="24"/>
                <w:szCs w:val="24"/>
              </w:rPr>
              <w:t>Undoped AgSb</w:t>
            </w:r>
            <w:r w:rsidRPr="00B34DEB">
              <w:rPr>
                <w:rFonts w:ascii="Times New Roman" w:hAnsi="Times New Roman" w:cs="Times New Roman"/>
                <w:color w:val="000000" w:themeColor="text1"/>
                <w:sz w:val="24"/>
                <w:szCs w:val="24"/>
                <w:vertAlign w:val="subscript"/>
              </w:rPr>
              <w:t>1.05</w:t>
            </w:r>
            <w:r w:rsidRPr="00B34DEB">
              <w:rPr>
                <w:rFonts w:ascii="Times New Roman" w:hAnsi="Times New Roman" w:cs="Times New Roman"/>
                <w:color w:val="000000" w:themeColor="text1"/>
                <w:sz w:val="24"/>
                <w:szCs w:val="24"/>
              </w:rPr>
              <w:t>Te</w:t>
            </w:r>
            <w:r w:rsidRPr="00B34DEB">
              <w:rPr>
                <w:rFonts w:ascii="Times New Roman" w:hAnsi="Times New Roman" w:cs="Times New Roman"/>
                <w:color w:val="000000" w:themeColor="text1"/>
                <w:sz w:val="24"/>
                <w:szCs w:val="24"/>
                <w:vertAlign w:val="subscript"/>
              </w:rPr>
              <w:t xml:space="preserve">2.06 </w:t>
            </w:r>
            <w:r w:rsidRPr="00B34DEB">
              <w:rPr>
                <w:rFonts w:ascii="Times New Roman" w:hAnsi="Times New Roman" w:cs="Times New Roman"/>
                <w:color w:val="000000" w:themeColor="text1"/>
                <w:sz w:val="24"/>
                <w:szCs w:val="24"/>
              </w:rPr>
              <w:t>(SPS).</w:t>
            </w:r>
          </w:p>
        </w:tc>
      </w:tr>
    </w:tbl>
    <w:p w14:paraId="7D645B3F" w14:textId="77777777" w:rsidR="0033744B" w:rsidRDefault="0033744B" w:rsidP="0033744B">
      <w:pPr>
        <w:jc w:val="both"/>
        <w:rPr>
          <w:rFonts w:ascii="Times New Roman" w:hAnsi="Times New Roman" w:cs="Times New Roman"/>
          <w:b/>
          <w:bCs/>
          <w:sz w:val="24"/>
          <w:szCs w:val="24"/>
        </w:rPr>
      </w:pPr>
    </w:p>
    <w:p w14:paraId="1D4BFD75" w14:textId="77777777" w:rsidR="0069201F" w:rsidRPr="00B34DEB" w:rsidRDefault="0069201F" w:rsidP="0033744B">
      <w:pPr>
        <w:jc w:val="both"/>
        <w:rPr>
          <w:rFonts w:ascii="Times New Roman" w:hAnsi="Times New Roman" w:cs="Times New Roman"/>
          <w:b/>
          <w:bCs/>
          <w:sz w:val="24"/>
          <w:szCs w:val="24"/>
        </w:rPr>
      </w:pPr>
    </w:p>
    <w:tbl>
      <w:tblPr>
        <w:tblStyle w:val="TableGrid"/>
        <w:tblW w:w="10620" w:type="dxa"/>
        <w:tblInd w:w="-725" w:type="dxa"/>
        <w:tblLook w:val="04A0" w:firstRow="1" w:lastRow="0" w:firstColumn="1" w:lastColumn="0" w:noHBand="0" w:noVBand="1"/>
      </w:tblPr>
      <w:tblGrid>
        <w:gridCol w:w="2725"/>
        <w:gridCol w:w="1979"/>
        <w:gridCol w:w="1965"/>
        <w:gridCol w:w="1986"/>
        <w:gridCol w:w="1965"/>
      </w:tblGrid>
      <w:tr w:rsidR="0033744B" w:rsidRPr="008F4F1D" w14:paraId="3488003E" w14:textId="77777777" w:rsidTr="00B34DEB">
        <w:tc>
          <w:tcPr>
            <w:tcW w:w="10620" w:type="dxa"/>
            <w:gridSpan w:val="5"/>
            <w:tcBorders>
              <w:top w:val="nil"/>
              <w:left w:val="nil"/>
              <w:bottom w:val="single" w:sz="4" w:space="0" w:color="auto"/>
              <w:right w:val="nil"/>
            </w:tcBorders>
          </w:tcPr>
          <w:p w14:paraId="0E0D6FD5" w14:textId="77777777" w:rsidR="0033744B" w:rsidRPr="00B34DEB" w:rsidRDefault="0033744B" w:rsidP="00893F96">
            <w:pPr>
              <w:jc w:val="both"/>
              <w:rPr>
                <w:rFonts w:ascii="Times New Roman" w:hAnsi="Times New Roman" w:cs="Times New Roman"/>
                <w:sz w:val="24"/>
                <w:szCs w:val="24"/>
              </w:rPr>
            </w:pPr>
            <w:r w:rsidRPr="00B34DEB">
              <w:rPr>
                <w:rFonts w:ascii="Times New Roman" w:hAnsi="Times New Roman" w:cs="Times New Roman"/>
                <w:b/>
                <w:bCs/>
                <w:sz w:val="24"/>
                <w:szCs w:val="24"/>
              </w:rPr>
              <w:t xml:space="preserve">Table S6. Phase fraction for selected samples from Rietveld refinement. </w:t>
            </w:r>
            <w:r w:rsidRPr="00B34DEB">
              <w:rPr>
                <w:rFonts w:ascii="Times New Roman" w:hAnsi="Times New Roman" w:cs="Times New Roman"/>
                <w:sz w:val="24"/>
                <w:szCs w:val="24"/>
              </w:rPr>
              <w:t>Data calculated from diffraction patterns shown in Fig. 2, Column 1.</w:t>
            </w:r>
          </w:p>
        </w:tc>
      </w:tr>
      <w:tr w:rsidR="0033744B" w:rsidRPr="008F4F1D" w14:paraId="3BF2B44A" w14:textId="77777777" w:rsidTr="00893F96">
        <w:tc>
          <w:tcPr>
            <w:tcW w:w="2880" w:type="dxa"/>
            <w:tcBorders>
              <w:top w:val="single" w:sz="4" w:space="0" w:color="auto"/>
              <w:left w:val="single" w:sz="4" w:space="0" w:color="auto"/>
              <w:bottom w:val="single" w:sz="4" w:space="0" w:color="auto"/>
              <w:right w:val="single" w:sz="4" w:space="0" w:color="auto"/>
            </w:tcBorders>
            <w:vAlign w:val="center"/>
          </w:tcPr>
          <w:p w14:paraId="607E1766" w14:textId="77777777" w:rsidR="0033744B" w:rsidRPr="00B34DEB" w:rsidRDefault="0033744B" w:rsidP="00893F96">
            <w:pPr>
              <w:jc w:val="center"/>
              <w:rPr>
                <w:rFonts w:ascii="Times New Roman" w:hAnsi="Times New Roman" w:cs="Times New Roman"/>
                <w:b/>
                <w:bCs/>
                <w:sz w:val="24"/>
                <w:szCs w:val="24"/>
              </w:rPr>
            </w:pPr>
            <w:r w:rsidRPr="00B34DEB">
              <w:rPr>
                <w:rFonts w:ascii="Times New Roman" w:hAnsi="Times New Roman" w:cs="Times New Roman"/>
                <w:b/>
                <w:bCs/>
                <w:sz w:val="24"/>
                <w:szCs w:val="24"/>
              </w:rPr>
              <w:t>Composition</w:t>
            </w:r>
          </w:p>
        </w:tc>
        <w:tc>
          <w:tcPr>
            <w:tcW w:w="2880" w:type="dxa"/>
            <w:tcBorders>
              <w:top w:val="single" w:sz="4" w:space="0" w:color="auto"/>
              <w:left w:val="single" w:sz="4" w:space="0" w:color="auto"/>
              <w:bottom w:val="single" w:sz="4" w:space="0" w:color="auto"/>
              <w:right w:val="single" w:sz="4" w:space="0" w:color="auto"/>
            </w:tcBorders>
            <w:vAlign w:val="center"/>
          </w:tcPr>
          <w:p w14:paraId="60548BD4" w14:textId="77777777" w:rsidR="0033744B" w:rsidRPr="00B34DEB" w:rsidRDefault="0033744B" w:rsidP="00893F96">
            <w:pPr>
              <w:jc w:val="center"/>
              <w:rPr>
                <w:rFonts w:ascii="Times New Roman" w:hAnsi="Times New Roman" w:cs="Times New Roman"/>
                <w:b/>
                <w:bCs/>
                <w:sz w:val="24"/>
                <w:szCs w:val="24"/>
              </w:rPr>
            </w:pPr>
            <w:r w:rsidRPr="00B34DEB">
              <w:rPr>
                <w:rFonts w:ascii="Times New Roman" w:hAnsi="Times New Roman" w:cs="Times New Roman"/>
                <w:b/>
                <w:bCs/>
                <w:sz w:val="24"/>
                <w:szCs w:val="24"/>
              </w:rPr>
              <w:t>AgSbTe</w:t>
            </w:r>
            <w:r w:rsidRPr="00B34DEB">
              <w:rPr>
                <w:rFonts w:ascii="Times New Roman" w:hAnsi="Times New Roman" w:cs="Times New Roman"/>
                <w:b/>
                <w:bCs/>
                <w:sz w:val="24"/>
                <w:szCs w:val="24"/>
                <w:vertAlign w:val="subscript"/>
              </w:rPr>
              <w:t>2</w:t>
            </w:r>
            <w:r w:rsidRPr="00B34DEB">
              <w:rPr>
                <w:rFonts w:ascii="Times New Roman" w:hAnsi="Times New Roman" w:cs="Times New Roman"/>
                <w:b/>
                <w:bCs/>
                <w:sz w:val="24"/>
                <w:szCs w:val="24"/>
              </w:rPr>
              <w:t xml:space="preserve"> Phase Fraction (%)</w:t>
            </w:r>
          </w:p>
        </w:tc>
        <w:tc>
          <w:tcPr>
            <w:tcW w:w="2880" w:type="dxa"/>
            <w:tcBorders>
              <w:top w:val="single" w:sz="4" w:space="0" w:color="auto"/>
              <w:left w:val="single" w:sz="4" w:space="0" w:color="auto"/>
              <w:bottom w:val="single" w:sz="4" w:space="0" w:color="auto"/>
              <w:right w:val="single" w:sz="4" w:space="0" w:color="auto"/>
            </w:tcBorders>
            <w:vAlign w:val="center"/>
          </w:tcPr>
          <w:p w14:paraId="268533CF" w14:textId="77777777" w:rsidR="0033744B" w:rsidRPr="00B34DEB" w:rsidRDefault="0033744B" w:rsidP="00893F96">
            <w:pPr>
              <w:jc w:val="center"/>
              <w:rPr>
                <w:rFonts w:ascii="Times New Roman" w:hAnsi="Times New Roman" w:cs="Times New Roman"/>
                <w:b/>
                <w:bCs/>
                <w:sz w:val="24"/>
                <w:szCs w:val="24"/>
              </w:rPr>
            </w:pPr>
            <w:r w:rsidRPr="00B34DEB">
              <w:rPr>
                <w:rFonts w:ascii="Times New Roman" w:hAnsi="Times New Roman" w:cs="Times New Roman"/>
                <w:b/>
                <w:bCs/>
                <w:sz w:val="24"/>
                <w:szCs w:val="24"/>
              </w:rPr>
              <w:t>Ag</w:t>
            </w:r>
            <w:r w:rsidRPr="00B34DEB">
              <w:rPr>
                <w:rFonts w:ascii="Times New Roman" w:hAnsi="Times New Roman" w:cs="Times New Roman"/>
                <w:b/>
                <w:bCs/>
                <w:sz w:val="24"/>
                <w:szCs w:val="24"/>
                <w:vertAlign w:val="subscript"/>
              </w:rPr>
              <w:t>2</w:t>
            </w:r>
            <w:r w:rsidRPr="00B34DEB">
              <w:rPr>
                <w:rFonts w:ascii="Times New Roman" w:hAnsi="Times New Roman" w:cs="Times New Roman"/>
                <w:b/>
                <w:bCs/>
                <w:sz w:val="24"/>
                <w:szCs w:val="24"/>
              </w:rPr>
              <w:t>Te Phase Fraction (%)</w:t>
            </w:r>
          </w:p>
        </w:tc>
        <w:tc>
          <w:tcPr>
            <w:tcW w:w="2880" w:type="dxa"/>
            <w:tcBorders>
              <w:top w:val="single" w:sz="4" w:space="0" w:color="auto"/>
              <w:left w:val="single" w:sz="4" w:space="0" w:color="auto"/>
              <w:bottom w:val="single" w:sz="4" w:space="0" w:color="auto"/>
              <w:right w:val="single" w:sz="4" w:space="0" w:color="auto"/>
            </w:tcBorders>
            <w:vAlign w:val="center"/>
          </w:tcPr>
          <w:p w14:paraId="5F216656" w14:textId="77777777" w:rsidR="0033744B" w:rsidRPr="00B34DEB" w:rsidRDefault="0033744B" w:rsidP="00893F96">
            <w:pPr>
              <w:jc w:val="center"/>
              <w:rPr>
                <w:rFonts w:ascii="Times New Roman" w:hAnsi="Times New Roman" w:cs="Times New Roman"/>
                <w:b/>
                <w:bCs/>
                <w:sz w:val="24"/>
                <w:szCs w:val="24"/>
              </w:rPr>
            </w:pPr>
            <w:r w:rsidRPr="00B34DEB">
              <w:rPr>
                <w:rFonts w:ascii="Times New Roman" w:hAnsi="Times New Roman" w:cs="Times New Roman"/>
                <w:b/>
                <w:bCs/>
                <w:sz w:val="24"/>
                <w:szCs w:val="24"/>
              </w:rPr>
              <w:t>Ag</w:t>
            </w:r>
            <w:r w:rsidRPr="00B34DEB">
              <w:rPr>
                <w:rFonts w:ascii="Times New Roman" w:hAnsi="Times New Roman" w:cs="Times New Roman"/>
                <w:b/>
                <w:bCs/>
                <w:sz w:val="24"/>
                <w:szCs w:val="24"/>
                <w:vertAlign w:val="subscript"/>
              </w:rPr>
              <w:t>4.96</w:t>
            </w:r>
            <w:r w:rsidRPr="00B34DEB">
              <w:rPr>
                <w:rFonts w:ascii="Times New Roman" w:hAnsi="Times New Roman" w:cs="Times New Roman"/>
                <w:b/>
                <w:bCs/>
                <w:sz w:val="24"/>
                <w:szCs w:val="24"/>
              </w:rPr>
              <w:t>Te</w:t>
            </w:r>
            <w:r w:rsidRPr="00B34DEB">
              <w:rPr>
                <w:rFonts w:ascii="Times New Roman" w:hAnsi="Times New Roman" w:cs="Times New Roman"/>
                <w:b/>
                <w:bCs/>
                <w:sz w:val="24"/>
                <w:szCs w:val="24"/>
                <w:vertAlign w:val="subscript"/>
              </w:rPr>
              <w:t>3</w:t>
            </w:r>
            <w:r w:rsidRPr="00B34DEB">
              <w:rPr>
                <w:rFonts w:ascii="Times New Roman" w:hAnsi="Times New Roman" w:cs="Times New Roman"/>
                <w:b/>
                <w:bCs/>
                <w:sz w:val="24"/>
                <w:szCs w:val="24"/>
              </w:rPr>
              <w:t xml:space="preserve"> Phase Fraction (%)</w:t>
            </w:r>
          </w:p>
        </w:tc>
        <w:tc>
          <w:tcPr>
            <w:tcW w:w="2880" w:type="dxa"/>
            <w:tcBorders>
              <w:top w:val="single" w:sz="4" w:space="0" w:color="auto"/>
              <w:left w:val="single" w:sz="4" w:space="0" w:color="auto"/>
              <w:bottom w:val="single" w:sz="4" w:space="0" w:color="auto"/>
              <w:right w:val="single" w:sz="4" w:space="0" w:color="auto"/>
            </w:tcBorders>
            <w:vAlign w:val="center"/>
          </w:tcPr>
          <w:p w14:paraId="1F5FDECA" w14:textId="77777777" w:rsidR="0033744B" w:rsidRPr="00B34DEB" w:rsidRDefault="0033744B" w:rsidP="00893F96">
            <w:pPr>
              <w:jc w:val="center"/>
              <w:rPr>
                <w:rFonts w:ascii="Times New Roman" w:hAnsi="Times New Roman" w:cs="Times New Roman"/>
                <w:b/>
                <w:bCs/>
                <w:sz w:val="24"/>
                <w:szCs w:val="24"/>
              </w:rPr>
            </w:pPr>
            <w:r w:rsidRPr="00B34DEB">
              <w:rPr>
                <w:rFonts w:ascii="Times New Roman" w:hAnsi="Times New Roman" w:cs="Times New Roman"/>
                <w:b/>
                <w:bCs/>
                <w:sz w:val="24"/>
                <w:szCs w:val="24"/>
              </w:rPr>
              <w:t>Sb</w:t>
            </w:r>
            <w:r w:rsidRPr="00B34DEB">
              <w:rPr>
                <w:rFonts w:ascii="Times New Roman" w:hAnsi="Times New Roman" w:cs="Times New Roman"/>
                <w:b/>
                <w:bCs/>
                <w:sz w:val="24"/>
                <w:szCs w:val="24"/>
                <w:vertAlign w:val="subscript"/>
              </w:rPr>
              <w:t>2</w:t>
            </w:r>
            <w:r w:rsidRPr="00B34DEB">
              <w:rPr>
                <w:rFonts w:ascii="Times New Roman" w:hAnsi="Times New Roman" w:cs="Times New Roman"/>
                <w:b/>
                <w:bCs/>
                <w:sz w:val="24"/>
                <w:szCs w:val="24"/>
              </w:rPr>
              <w:t>Te</w:t>
            </w:r>
            <w:r w:rsidRPr="00B34DEB">
              <w:rPr>
                <w:rFonts w:ascii="Times New Roman" w:hAnsi="Times New Roman" w:cs="Times New Roman"/>
                <w:b/>
                <w:bCs/>
                <w:sz w:val="24"/>
                <w:szCs w:val="24"/>
                <w:vertAlign w:val="subscript"/>
              </w:rPr>
              <w:t>3</w:t>
            </w:r>
            <w:r w:rsidRPr="00B34DEB">
              <w:rPr>
                <w:rFonts w:ascii="Times New Roman" w:hAnsi="Times New Roman" w:cs="Times New Roman"/>
                <w:b/>
                <w:bCs/>
                <w:sz w:val="24"/>
                <w:szCs w:val="24"/>
              </w:rPr>
              <w:t xml:space="preserve"> Phase Fraction (%)</w:t>
            </w:r>
          </w:p>
        </w:tc>
      </w:tr>
      <w:tr w:rsidR="0033744B" w:rsidRPr="008F4F1D" w14:paraId="0114D7C8" w14:textId="77777777" w:rsidTr="00893F96">
        <w:tc>
          <w:tcPr>
            <w:tcW w:w="2880" w:type="dxa"/>
            <w:tcBorders>
              <w:top w:val="single" w:sz="4" w:space="0" w:color="auto"/>
              <w:left w:val="single" w:sz="4" w:space="0" w:color="auto"/>
              <w:bottom w:val="single" w:sz="4" w:space="0" w:color="auto"/>
              <w:right w:val="single" w:sz="4" w:space="0" w:color="auto"/>
            </w:tcBorders>
            <w:vAlign w:val="center"/>
          </w:tcPr>
          <w:p w14:paraId="68FB4A9B" w14:textId="77777777" w:rsidR="0033744B" w:rsidRPr="00B34DEB" w:rsidRDefault="0033744B" w:rsidP="00893F96">
            <w:pPr>
              <w:jc w:val="center"/>
              <w:rPr>
                <w:rFonts w:ascii="Times New Roman" w:hAnsi="Times New Roman" w:cs="Times New Roman"/>
                <w:b/>
                <w:bCs/>
                <w:sz w:val="24"/>
                <w:szCs w:val="24"/>
              </w:rPr>
            </w:pPr>
            <w:r w:rsidRPr="00B34DEB">
              <w:rPr>
                <w:rFonts w:ascii="Times New Roman" w:hAnsi="Times New Roman" w:cs="Times New Roman"/>
                <w:color w:val="000000" w:themeColor="text1"/>
                <w:sz w:val="24"/>
                <w:szCs w:val="24"/>
              </w:rPr>
              <w:t>Undoped AgSb</w:t>
            </w:r>
            <w:r w:rsidRPr="00B34DEB">
              <w:rPr>
                <w:rFonts w:ascii="Times New Roman" w:hAnsi="Times New Roman" w:cs="Times New Roman"/>
                <w:color w:val="000000" w:themeColor="text1"/>
                <w:sz w:val="24"/>
                <w:szCs w:val="24"/>
                <w:vertAlign w:val="subscript"/>
              </w:rPr>
              <w:t>1.05</w:t>
            </w:r>
            <w:r w:rsidRPr="00B34DEB">
              <w:rPr>
                <w:rFonts w:ascii="Times New Roman" w:hAnsi="Times New Roman" w:cs="Times New Roman"/>
                <w:color w:val="000000" w:themeColor="text1"/>
                <w:sz w:val="24"/>
                <w:szCs w:val="24"/>
              </w:rPr>
              <w:t>Te</w:t>
            </w:r>
            <w:r w:rsidRPr="00B34DEB">
              <w:rPr>
                <w:rFonts w:ascii="Times New Roman" w:hAnsi="Times New Roman" w:cs="Times New Roman"/>
                <w:color w:val="000000" w:themeColor="text1"/>
                <w:sz w:val="24"/>
                <w:szCs w:val="24"/>
                <w:vertAlign w:val="subscript"/>
              </w:rPr>
              <w:t>2.06</w:t>
            </w:r>
          </w:p>
        </w:tc>
        <w:tc>
          <w:tcPr>
            <w:tcW w:w="2880" w:type="dxa"/>
            <w:tcBorders>
              <w:top w:val="single" w:sz="4" w:space="0" w:color="auto"/>
              <w:left w:val="single" w:sz="4" w:space="0" w:color="auto"/>
              <w:bottom w:val="single" w:sz="4" w:space="0" w:color="auto"/>
              <w:right w:val="single" w:sz="4" w:space="0" w:color="auto"/>
            </w:tcBorders>
            <w:vAlign w:val="center"/>
          </w:tcPr>
          <w:p w14:paraId="0B6A0057" w14:textId="77777777" w:rsidR="0033744B" w:rsidRPr="00B34DEB" w:rsidRDefault="0033744B" w:rsidP="00893F96">
            <w:pPr>
              <w:jc w:val="center"/>
              <w:rPr>
                <w:rFonts w:ascii="Times New Roman" w:hAnsi="Times New Roman" w:cs="Times New Roman"/>
                <w:sz w:val="24"/>
                <w:szCs w:val="24"/>
              </w:rPr>
            </w:pPr>
            <w:r w:rsidRPr="00B34DEB">
              <w:rPr>
                <w:rFonts w:ascii="Times New Roman" w:hAnsi="Times New Roman" w:cs="Times New Roman"/>
                <w:sz w:val="24"/>
                <w:szCs w:val="24"/>
              </w:rPr>
              <w:t>91.40</w:t>
            </w:r>
          </w:p>
        </w:tc>
        <w:tc>
          <w:tcPr>
            <w:tcW w:w="2880" w:type="dxa"/>
            <w:tcBorders>
              <w:top w:val="single" w:sz="4" w:space="0" w:color="auto"/>
              <w:left w:val="single" w:sz="4" w:space="0" w:color="auto"/>
              <w:bottom w:val="single" w:sz="4" w:space="0" w:color="auto"/>
              <w:right w:val="single" w:sz="4" w:space="0" w:color="auto"/>
            </w:tcBorders>
            <w:vAlign w:val="center"/>
          </w:tcPr>
          <w:p w14:paraId="7C9BCFE3" w14:textId="77777777" w:rsidR="0033744B" w:rsidRPr="00B34DEB" w:rsidRDefault="0033744B" w:rsidP="00893F96">
            <w:pPr>
              <w:jc w:val="center"/>
              <w:rPr>
                <w:rFonts w:ascii="Times New Roman" w:hAnsi="Times New Roman" w:cs="Times New Roman"/>
                <w:sz w:val="24"/>
                <w:szCs w:val="24"/>
              </w:rPr>
            </w:pPr>
            <w:r w:rsidRPr="00B34DEB">
              <w:rPr>
                <w:rFonts w:ascii="Times New Roman" w:hAnsi="Times New Roman" w:cs="Times New Roman"/>
                <w:sz w:val="24"/>
                <w:szCs w:val="24"/>
              </w:rPr>
              <w:t>8.60</w:t>
            </w:r>
          </w:p>
        </w:tc>
        <w:tc>
          <w:tcPr>
            <w:tcW w:w="2880" w:type="dxa"/>
            <w:tcBorders>
              <w:top w:val="single" w:sz="4" w:space="0" w:color="auto"/>
              <w:left w:val="single" w:sz="4" w:space="0" w:color="auto"/>
              <w:bottom w:val="single" w:sz="4" w:space="0" w:color="auto"/>
              <w:right w:val="single" w:sz="4" w:space="0" w:color="auto"/>
            </w:tcBorders>
            <w:vAlign w:val="center"/>
          </w:tcPr>
          <w:p w14:paraId="00831FD8" w14:textId="77777777" w:rsidR="0033744B" w:rsidRPr="00B34DEB" w:rsidRDefault="0033744B" w:rsidP="00893F96">
            <w:pPr>
              <w:jc w:val="center"/>
              <w:rPr>
                <w:rFonts w:ascii="Times New Roman" w:hAnsi="Times New Roman" w:cs="Times New Roman"/>
                <w:sz w:val="24"/>
                <w:szCs w:val="24"/>
              </w:rPr>
            </w:pPr>
            <w:r w:rsidRPr="00B34DEB">
              <w:rPr>
                <w:rFonts w:ascii="Times New Roman" w:hAnsi="Times New Roman" w:cs="Times New Roman"/>
                <w:sz w:val="24"/>
                <w:szCs w:val="24"/>
              </w:rPr>
              <w:t>-</w:t>
            </w:r>
          </w:p>
        </w:tc>
        <w:tc>
          <w:tcPr>
            <w:tcW w:w="2880" w:type="dxa"/>
            <w:tcBorders>
              <w:top w:val="single" w:sz="4" w:space="0" w:color="auto"/>
              <w:left w:val="single" w:sz="4" w:space="0" w:color="auto"/>
              <w:bottom w:val="single" w:sz="4" w:space="0" w:color="auto"/>
              <w:right w:val="single" w:sz="4" w:space="0" w:color="auto"/>
            </w:tcBorders>
            <w:vAlign w:val="center"/>
          </w:tcPr>
          <w:p w14:paraId="416955FE" w14:textId="77777777" w:rsidR="0033744B" w:rsidRPr="00B34DEB" w:rsidRDefault="0033744B" w:rsidP="00893F96">
            <w:pPr>
              <w:jc w:val="center"/>
              <w:rPr>
                <w:rFonts w:ascii="Times New Roman" w:hAnsi="Times New Roman" w:cs="Times New Roman"/>
                <w:sz w:val="24"/>
                <w:szCs w:val="24"/>
              </w:rPr>
            </w:pPr>
            <w:r w:rsidRPr="00B34DEB">
              <w:rPr>
                <w:rFonts w:ascii="Times New Roman" w:hAnsi="Times New Roman" w:cs="Times New Roman"/>
                <w:sz w:val="24"/>
                <w:szCs w:val="24"/>
              </w:rPr>
              <w:t>-</w:t>
            </w:r>
          </w:p>
        </w:tc>
      </w:tr>
      <w:tr w:rsidR="0033744B" w:rsidRPr="008F4F1D" w14:paraId="452C70CF" w14:textId="77777777" w:rsidTr="00893F96">
        <w:tc>
          <w:tcPr>
            <w:tcW w:w="2880" w:type="dxa"/>
            <w:tcBorders>
              <w:top w:val="single" w:sz="4" w:space="0" w:color="auto"/>
              <w:left w:val="single" w:sz="4" w:space="0" w:color="auto"/>
              <w:bottom w:val="single" w:sz="4" w:space="0" w:color="auto"/>
              <w:right w:val="single" w:sz="4" w:space="0" w:color="auto"/>
            </w:tcBorders>
            <w:vAlign w:val="center"/>
          </w:tcPr>
          <w:p w14:paraId="17A6BED1" w14:textId="77777777" w:rsidR="0033744B" w:rsidRPr="00B34DEB" w:rsidRDefault="0033744B" w:rsidP="00893F96">
            <w:pPr>
              <w:jc w:val="center"/>
              <w:rPr>
                <w:rFonts w:ascii="Times New Roman" w:hAnsi="Times New Roman" w:cs="Times New Roman"/>
                <w:b/>
                <w:bCs/>
                <w:sz w:val="24"/>
                <w:szCs w:val="24"/>
              </w:rPr>
            </w:pPr>
            <w:r w:rsidRPr="00B34DEB">
              <w:rPr>
                <w:rFonts w:ascii="Times New Roman" w:hAnsi="Times New Roman" w:cs="Times New Roman"/>
                <w:sz w:val="24"/>
                <w:szCs w:val="24"/>
              </w:rPr>
              <w:t>Cd-doped AgSb</w:t>
            </w:r>
            <w:r w:rsidRPr="00B34DEB">
              <w:rPr>
                <w:rFonts w:ascii="Times New Roman" w:hAnsi="Times New Roman" w:cs="Times New Roman"/>
                <w:sz w:val="24"/>
                <w:szCs w:val="24"/>
                <w:vertAlign w:val="subscript"/>
              </w:rPr>
              <w:t>1.01</w:t>
            </w:r>
            <w:r w:rsidRPr="00B34DEB">
              <w:rPr>
                <w:rFonts w:ascii="Times New Roman" w:hAnsi="Times New Roman" w:cs="Times New Roman"/>
                <w:sz w:val="24"/>
                <w:szCs w:val="24"/>
              </w:rPr>
              <w:t>Cd</w:t>
            </w:r>
            <w:r w:rsidRPr="00B34DEB">
              <w:rPr>
                <w:rFonts w:ascii="Times New Roman" w:hAnsi="Times New Roman" w:cs="Times New Roman"/>
                <w:sz w:val="24"/>
                <w:szCs w:val="24"/>
                <w:vertAlign w:val="subscript"/>
              </w:rPr>
              <w:t>0.04</w:t>
            </w:r>
            <w:r w:rsidRPr="00B34DEB">
              <w:rPr>
                <w:rFonts w:ascii="Times New Roman" w:hAnsi="Times New Roman" w:cs="Times New Roman"/>
                <w:sz w:val="24"/>
                <w:szCs w:val="24"/>
              </w:rPr>
              <w:t>Te</w:t>
            </w:r>
            <w:r w:rsidRPr="00B34DEB">
              <w:rPr>
                <w:rFonts w:ascii="Times New Roman" w:hAnsi="Times New Roman" w:cs="Times New Roman"/>
                <w:sz w:val="24"/>
                <w:szCs w:val="24"/>
                <w:vertAlign w:val="subscript"/>
              </w:rPr>
              <w:t>2.06</w:t>
            </w:r>
          </w:p>
        </w:tc>
        <w:tc>
          <w:tcPr>
            <w:tcW w:w="2880" w:type="dxa"/>
            <w:tcBorders>
              <w:top w:val="single" w:sz="4" w:space="0" w:color="auto"/>
              <w:left w:val="single" w:sz="4" w:space="0" w:color="auto"/>
              <w:bottom w:val="single" w:sz="4" w:space="0" w:color="auto"/>
              <w:right w:val="single" w:sz="4" w:space="0" w:color="auto"/>
            </w:tcBorders>
            <w:vAlign w:val="center"/>
          </w:tcPr>
          <w:p w14:paraId="72F32361" w14:textId="00A3A370" w:rsidR="0033744B" w:rsidRPr="00B34DEB" w:rsidRDefault="0033744B" w:rsidP="00893F96">
            <w:pPr>
              <w:jc w:val="center"/>
              <w:rPr>
                <w:rFonts w:ascii="Times New Roman" w:hAnsi="Times New Roman" w:cs="Times New Roman"/>
                <w:sz w:val="24"/>
                <w:szCs w:val="24"/>
              </w:rPr>
            </w:pPr>
            <w:r w:rsidRPr="00B34DEB">
              <w:rPr>
                <w:rFonts w:ascii="Times New Roman" w:hAnsi="Times New Roman" w:cs="Times New Roman"/>
                <w:sz w:val="24"/>
                <w:szCs w:val="24"/>
              </w:rPr>
              <w:t>92.19</w:t>
            </w:r>
          </w:p>
        </w:tc>
        <w:tc>
          <w:tcPr>
            <w:tcW w:w="2880" w:type="dxa"/>
            <w:tcBorders>
              <w:top w:val="single" w:sz="4" w:space="0" w:color="auto"/>
              <w:left w:val="single" w:sz="4" w:space="0" w:color="auto"/>
              <w:bottom w:val="single" w:sz="4" w:space="0" w:color="auto"/>
              <w:right w:val="single" w:sz="4" w:space="0" w:color="auto"/>
            </w:tcBorders>
            <w:vAlign w:val="center"/>
          </w:tcPr>
          <w:p w14:paraId="74A12234" w14:textId="20C1A6E1" w:rsidR="0033744B" w:rsidRPr="00B34DEB" w:rsidRDefault="0033744B" w:rsidP="00893F96">
            <w:pPr>
              <w:jc w:val="center"/>
              <w:rPr>
                <w:rFonts w:ascii="Times New Roman" w:hAnsi="Times New Roman" w:cs="Times New Roman"/>
                <w:sz w:val="24"/>
                <w:szCs w:val="24"/>
              </w:rPr>
            </w:pPr>
            <w:r w:rsidRPr="00B34DEB">
              <w:rPr>
                <w:rFonts w:ascii="Times New Roman" w:hAnsi="Times New Roman" w:cs="Times New Roman"/>
                <w:sz w:val="24"/>
                <w:szCs w:val="24"/>
              </w:rPr>
              <w:t>2.92</w:t>
            </w:r>
          </w:p>
        </w:tc>
        <w:tc>
          <w:tcPr>
            <w:tcW w:w="2880" w:type="dxa"/>
            <w:tcBorders>
              <w:top w:val="single" w:sz="4" w:space="0" w:color="auto"/>
              <w:left w:val="single" w:sz="4" w:space="0" w:color="auto"/>
              <w:bottom w:val="single" w:sz="4" w:space="0" w:color="auto"/>
              <w:right w:val="single" w:sz="4" w:space="0" w:color="auto"/>
            </w:tcBorders>
            <w:vAlign w:val="center"/>
          </w:tcPr>
          <w:p w14:paraId="64AA24F1" w14:textId="402BB924" w:rsidR="0033744B" w:rsidRPr="00B34DEB" w:rsidRDefault="0033744B" w:rsidP="00893F96">
            <w:pPr>
              <w:jc w:val="center"/>
              <w:rPr>
                <w:rFonts w:ascii="Times New Roman" w:hAnsi="Times New Roman" w:cs="Times New Roman"/>
                <w:sz w:val="24"/>
                <w:szCs w:val="24"/>
              </w:rPr>
            </w:pPr>
            <w:r w:rsidRPr="00B34DEB">
              <w:rPr>
                <w:rFonts w:ascii="Times New Roman" w:hAnsi="Times New Roman" w:cs="Times New Roman"/>
                <w:sz w:val="24"/>
                <w:szCs w:val="24"/>
              </w:rPr>
              <w:t>4.89</w:t>
            </w:r>
          </w:p>
        </w:tc>
        <w:tc>
          <w:tcPr>
            <w:tcW w:w="2880" w:type="dxa"/>
            <w:tcBorders>
              <w:top w:val="single" w:sz="4" w:space="0" w:color="auto"/>
              <w:left w:val="single" w:sz="4" w:space="0" w:color="auto"/>
              <w:bottom w:val="single" w:sz="4" w:space="0" w:color="auto"/>
              <w:right w:val="single" w:sz="4" w:space="0" w:color="auto"/>
            </w:tcBorders>
            <w:vAlign w:val="center"/>
          </w:tcPr>
          <w:p w14:paraId="6E581BB9" w14:textId="77777777" w:rsidR="0033744B" w:rsidRPr="00B34DEB" w:rsidRDefault="0033744B" w:rsidP="00893F96">
            <w:pPr>
              <w:jc w:val="center"/>
              <w:rPr>
                <w:rFonts w:ascii="Times New Roman" w:hAnsi="Times New Roman" w:cs="Times New Roman"/>
                <w:sz w:val="24"/>
                <w:szCs w:val="24"/>
              </w:rPr>
            </w:pPr>
            <w:r w:rsidRPr="00B34DEB">
              <w:rPr>
                <w:rFonts w:ascii="Times New Roman" w:hAnsi="Times New Roman" w:cs="Times New Roman"/>
                <w:sz w:val="24"/>
                <w:szCs w:val="24"/>
              </w:rPr>
              <w:t>-</w:t>
            </w:r>
          </w:p>
        </w:tc>
      </w:tr>
      <w:tr w:rsidR="0033744B" w:rsidRPr="008F4F1D" w14:paraId="340639EC" w14:textId="77777777" w:rsidTr="00893F96">
        <w:tc>
          <w:tcPr>
            <w:tcW w:w="2880" w:type="dxa"/>
            <w:tcBorders>
              <w:top w:val="single" w:sz="4" w:space="0" w:color="auto"/>
              <w:left w:val="single" w:sz="4" w:space="0" w:color="auto"/>
              <w:bottom w:val="single" w:sz="4" w:space="0" w:color="auto"/>
              <w:right w:val="single" w:sz="4" w:space="0" w:color="auto"/>
            </w:tcBorders>
            <w:vAlign w:val="center"/>
          </w:tcPr>
          <w:p w14:paraId="54F07E8E" w14:textId="77777777" w:rsidR="0033744B" w:rsidRPr="00B34DEB" w:rsidRDefault="0033744B" w:rsidP="00893F96">
            <w:pPr>
              <w:jc w:val="center"/>
              <w:rPr>
                <w:rFonts w:ascii="Times New Roman" w:hAnsi="Times New Roman" w:cs="Times New Roman"/>
                <w:b/>
                <w:bCs/>
                <w:sz w:val="24"/>
                <w:szCs w:val="24"/>
              </w:rPr>
            </w:pPr>
            <w:r w:rsidRPr="00B34DEB">
              <w:rPr>
                <w:rFonts w:ascii="Times New Roman" w:hAnsi="Times New Roman" w:cs="Times New Roman"/>
                <w:color w:val="000000" w:themeColor="text1"/>
                <w:sz w:val="24"/>
                <w:szCs w:val="24"/>
                <w:lang w:val="es-ES"/>
              </w:rPr>
              <w:t>Se co-doped AgSb</w:t>
            </w:r>
            <w:r w:rsidRPr="00B34DEB">
              <w:rPr>
                <w:rFonts w:ascii="Times New Roman" w:hAnsi="Times New Roman" w:cs="Times New Roman"/>
                <w:color w:val="000000" w:themeColor="text1"/>
                <w:sz w:val="24"/>
                <w:szCs w:val="24"/>
                <w:vertAlign w:val="subscript"/>
                <w:lang w:val="es-ES"/>
              </w:rPr>
              <w:t>1.01</w:t>
            </w:r>
            <w:r w:rsidRPr="00B34DEB">
              <w:rPr>
                <w:rFonts w:ascii="Times New Roman" w:hAnsi="Times New Roman" w:cs="Times New Roman"/>
                <w:color w:val="000000" w:themeColor="text1"/>
                <w:sz w:val="24"/>
                <w:szCs w:val="24"/>
                <w:lang w:val="es-ES"/>
              </w:rPr>
              <w:t>Cd</w:t>
            </w:r>
            <w:r w:rsidRPr="00B34DEB">
              <w:rPr>
                <w:rFonts w:ascii="Times New Roman" w:hAnsi="Times New Roman" w:cs="Times New Roman"/>
                <w:color w:val="000000" w:themeColor="text1"/>
                <w:sz w:val="24"/>
                <w:szCs w:val="24"/>
                <w:vertAlign w:val="subscript"/>
                <w:lang w:val="es-ES"/>
              </w:rPr>
              <w:t>0.04</w:t>
            </w:r>
            <w:r w:rsidRPr="00B34DEB">
              <w:rPr>
                <w:rFonts w:ascii="Times New Roman" w:hAnsi="Times New Roman" w:cs="Times New Roman"/>
                <w:color w:val="000000" w:themeColor="text1"/>
                <w:sz w:val="24"/>
                <w:szCs w:val="24"/>
                <w:lang w:val="es-ES"/>
              </w:rPr>
              <w:t>Te</w:t>
            </w:r>
            <w:r w:rsidRPr="00B34DEB">
              <w:rPr>
                <w:rFonts w:ascii="Times New Roman" w:hAnsi="Times New Roman" w:cs="Times New Roman"/>
                <w:color w:val="000000" w:themeColor="text1"/>
                <w:sz w:val="24"/>
                <w:szCs w:val="24"/>
                <w:vertAlign w:val="subscript"/>
                <w:lang w:val="es-ES"/>
              </w:rPr>
              <w:t>1.86</w:t>
            </w:r>
            <w:r w:rsidRPr="00B34DEB">
              <w:rPr>
                <w:rFonts w:ascii="Times New Roman" w:hAnsi="Times New Roman" w:cs="Times New Roman"/>
                <w:color w:val="000000" w:themeColor="text1"/>
                <w:sz w:val="24"/>
                <w:szCs w:val="24"/>
                <w:lang w:val="es-ES"/>
              </w:rPr>
              <w:t>Se</w:t>
            </w:r>
            <w:r w:rsidRPr="00B34DEB">
              <w:rPr>
                <w:rFonts w:ascii="Times New Roman" w:hAnsi="Times New Roman" w:cs="Times New Roman"/>
                <w:color w:val="000000" w:themeColor="text1"/>
                <w:sz w:val="24"/>
                <w:szCs w:val="24"/>
                <w:vertAlign w:val="subscript"/>
                <w:lang w:val="es-ES"/>
              </w:rPr>
              <w:t>0.2</w:t>
            </w:r>
          </w:p>
        </w:tc>
        <w:tc>
          <w:tcPr>
            <w:tcW w:w="2880" w:type="dxa"/>
            <w:tcBorders>
              <w:top w:val="single" w:sz="4" w:space="0" w:color="auto"/>
              <w:left w:val="single" w:sz="4" w:space="0" w:color="auto"/>
              <w:bottom w:val="single" w:sz="4" w:space="0" w:color="auto"/>
              <w:right w:val="single" w:sz="4" w:space="0" w:color="auto"/>
            </w:tcBorders>
            <w:vAlign w:val="center"/>
          </w:tcPr>
          <w:p w14:paraId="2933E0C2" w14:textId="77777777" w:rsidR="0033744B" w:rsidRPr="00B34DEB" w:rsidRDefault="0033744B" w:rsidP="00893F96">
            <w:pPr>
              <w:jc w:val="center"/>
              <w:rPr>
                <w:rFonts w:ascii="Times New Roman" w:hAnsi="Times New Roman" w:cs="Times New Roman"/>
                <w:sz w:val="24"/>
                <w:szCs w:val="24"/>
              </w:rPr>
            </w:pPr>
            <w:r w:rsidRPr="00B34DEB">
              <w:rPr>
                <w:rFonts w:ascii="Times New Roman" w:hAnsi="Times New Roman" w:cs="Times New Roman"/>
                <w:sz w:val="24"/>
                <w:szCs w:val="24"/>
              </w:rPr>
              <w:t>94.29</w:t>
            </w:r>
          </w:p>
        </w:tc>
        <w:tc>
          <w:tcPr>
            <w:tcW w:w="2880" w:type="dxa"/>
            <w:tcBorders>
              <w:top w:val="single" w:sz="4" w:space="0" w:color="auto"/>
              <w:left w:val="single" w:sz="4" w:space="0" w:color="auto"/>
              <w:bottom w:val="single" w:sz="4" w:space="0" w:color="auto"/>
              <w:right w:val="single" w:sz="4" w:space="0" w:color="auto"/>
            </w:tcBorders>
            <w:vAlign w:val="center"/>
          </w:tcPr>
          <w:p w14:paraId="46423DC8" w14:textId="77777777" w:rsidR="0033744B" w:rsidRPr="00B34DEB" w:rsidRDefault="0033744B" w:rsidP="00893F96">
            <w:pPr>
              <w:jc w:val="center"/>
              <w:rPr>
                <w:rFonts w:ascii="Times New Roman" w:hAnsi="Times New Roman" w:cs="Times New Roman"/>
                <w:sz w:val="24"/>
                <w:szCs w:val="24"/>
              </w:rPr>
            </w:pPr>
            <w:r w:rsidRPr="00B34DEB">
              <w:rPr>
                <w:rFonts w:ascii="Times New Roman" w:hAnsi="Times New Roman" w:cs="Times New Roman"/>
                <w:sz w:val="24"/>
                <w:szCs w:val="24"/>
              </w:rPr>
              <w:t>-</w:t>
            </w:r>
          </w:p>
        </w:tc>
        <w:tc>
          <w:tcPr>
            <w:tcW w:w="2880" w:type="dxa"/>
            <w:tcBorders>
              <w:top w:val="single" w:sz="4" w:space="0" w:color="auto"/>
              <w:left w:val="single" w:sz="4" w:space="0" w:color="auto"/>
              <w:bottom w:val="single" w:sz="4" w:space="0" w:color="auto"/>
              <w:right w:val="single" w:sz="4" w:space="0" w:color="auto"/>
            </w:tcBorders>
            <w:vAlign w:val="center"/>
          </w:tcPr>
          <w:p w14:paraId="7648EA2F" w14:textId="77777777" w:rsidR="0033744B" w:rsidRPr="00B34DEB" w:rsidRDefault="0033744B" w:rsidP="00893F96">
            <w:pPr>
              <w:jc w:val="center"/>
              <w:rPr>
                <w:rFonts w:ascii="Times New Roman" w:hAnsi="Times New Roman" w:cs="Times New Roman"/>
                <w:sz w:val="24"/>
                <w:szCs w:val="24"/>
              </w:rPr>
            </w:pPr>
            <w:r w:rsidRPr="00B34DEB">
              <w:rPr>
                <w:rFonts w:ascii="Times New Roman" w:hAnsi="Times New Roman" w:cs="Times New Roman"/>
                <w:sz w:val="24"/>
                <w:szCs w:val="24"/>
              </w:rPr>
              <w:t>5.71</w:t>
            </w:r>
          </w:p>
        </w:tc>
        <w:tc>
          <w:tcPr>
            <w:tcW w:w="2880" w:type="dxa"/>
            <w:tcBorders>
              <w:top w:val="single" w:sz="4" w:space="0" w:color="auto"/>
              <w:left w:val="single" w:sz="4" w:space="0" w:color="auto"/>
              <w:bottom w:val="single" w:sz="4" w:space="0" w:color="auto"/>
              <w:right w:val="single" w:sz="4" w:space="0" w:color="auto"/>
            </w:tcBorders>
            <w:vAlign w:val="center"/>
          </w:tcPr>
          <w:p w14:paraId="664D06AE" w14:textId="77777777" w:rsidR="0033744B" w:rsidRPr="00B34DEB" w:rsidRDefault="0033744B" w:rsidP="00893F96">
            <w:pPr>
              <w:jc w:val="center"/>
              <w:rPr>
                <w:rFonts w:ascii="Times New Roman" w:hAnsi="Times New Roman" w:cs="Times New Roman"/>
                <w:sz w:val="24"/>
                <w:szCs w:val="24"/>
              </w:rPr>
            </w:pPr>
            <w:r w:rsidRPr="00B34DEB">
              <w:rPr>
                <w:rFonts w:ascii="Times New Roman" w:hAnsi="Times New Roman" w:cs="Times New Roman"/>
                <w:sz w:val="24"/>
                <w:szCs w:val="24"/>
              </w:rPr>
              <w:t>-</w:t>
            </w:r>
          </w:p>
        </w:tc>
      </w:tr>
      <w:tr w:rsidR="0033744B" w:rsidRPr="008F4F1D" w14:paraId="38D8CC5B" w14:textId="77777777" w:rsidTr="00893F96">
        <w:tc>
          <w:tcPr>
            <w:tcW w:w="2880" w:type="dxa"/>
            <w:tcBorders>
              <w:top w:val="single" w:sz="4" w:space="0" w:color="auto"/>
              <w:left w:val="single" w:sz="4" w:space="0" w:color="auto"/>
              <w:bottom w:val="single" w:sz="4" w:space="0" w:color="auto"/>
              <w:right w:val="single" w:sz="4" w:space="0" w:color="auto"/>
            </w:tcBorders>
            <w:vAlign w:val="center"/>
          </w:tcPr>
          <w:p w14:paraId="6DE8DE1C" w14:textId="77777777" w:rsidR="0033744B" w:rsidRPr="00B34DEB" w:rsidRDefault="0033744B" w:rsidP="00893F96">
            <w:pPr>
              <w:jc w:val="center"/>
              <w:rPr>
                <w:rFonts w:ascii="Times New Roman" w:hAnsi="Times New Roman" w:cs="Times New Roman"/>
                <w:b/>
                <w:bCs/>
                <w:sz w:val="24"/>
                <w:szCs w:val="24"/>
              </w:rPr>
            </w:pPr>
            <w:r w:rsidRPr="00B34DEB">
              <w:rPr>
                <w:rFonts w:ascii="Times New Roman" w:hAnsi="Times New Roman" w:cs="Times New Roman"/>
                <w:color w:val="000000" w:themeColor="text1"/>
                <w:sz w:val="24"/>
                <w:szCs w:val="24"/>
              </w:rPr>
              <w:t>Undoped AgSb</w:t>
            </w:r>
            <w:r w:rsidRPr="00B34DEB">
              <w:rPr>
                <w:rFonts w:ascii="Times New Roman" w:hAnsi="Times New Roman" w:cs="Times New Roman"/>
                <w:color w:val="000000" w:themeColor="text1"/>
                <w:sz w:val="24"/>
                <w:szCs w:val="24"/>
                <w:vertAlign w:val="subscript"/>
              </w:rPr>
              <w:t>1.05</w:t>
            </w:r>
            <w:r w:rsidRPr="00B34DEB">
              <w:rPr>
                <w:rFonts w:ascii="Times New Roman" w:hAnsi="Times New Roman" w:cs="Times New Roman"/>
                <w:color w:val="000000" w:themeColor="text1"/>
                <w:sz w:val="24"/>
                <w:szCs w:val="24"/>
              </w:rPr>
              <w:t>Te</w:t>
            </w:r>
            <w:r w:rsidRPr="00B34DEB">
              <w:rPr>
                <w:rFonts w:ascii="Times New Roman" w:hAnsi="Times New Roman" w:cs="Times New Roman"/>
                <w:color w:val="000000" w:themeColor="text1"/>
                <w:sz w:val="24"/>
                <w:szCs w:val="24"/>
                <w:vertAlign w:val="subscript"/>
              </w:rPr>
              <w:t xml:space="preserve">2.06 </w:t>
            </w:r>
            <w:r w:rsidRPr="00B34DEB">
              <w:rPr>
                <w:rFonts w:ascii="Times New Roman" w:hAnsi="Times New Roman" w:cs="Times New Roman"/>
                <w:color w:val="000000" w:themeColor="text1"/>
                <w:sz w:val="24"/>
                <w:szCs w:val="24"/>
              </w:rPr>
              <w:t>(SPS)</w:t>
            </w:r>
          </w:p>
        </w:tc>
        <w:tc>
          <w:tcPr>
            <w:tcW w:w="2880" w:type="dxa"/>
            <w:tcBorders>
              <w:top w:val="single" w:sz="4" w:space="0" w:color="auto"/>
              <w:left w:val="single" w:sz="4" w:space="0" w:color="auto"/>
              <w:bottom w:val="single" w:sz="4" w:space="0" w:color="auto"/>
              <w:right w:val="single" w:sz="4" w:space="0" w:color="auto"/>
            </w:tcBorders>
            <w:vAlign w:val="center"/>
          </w:tcPr>
          <w:p w14:paraId="199DCE09" w14:textId="77777777" w:rsidR="0033744B" w:rsidRPr="00B34DEB" w:rsidRDefault="0033744B" w:rsidP="00893F96">
            <w:pPr>
              <w:jc w:val="center"/>
              <w:rPr>
                <w:rFonts w:ascii="Times New Roman" w:hAnsi="Times New Roman" w:cs="Times New Roman"/>
                <w:sz w:val="24"/>
                <w:szCs w:val="24"/>
              </w:rPr>
            </w:pPr>
            <w:r w:rsidRPr="00B34DEB">
              <w:rPr>
                <w:rFonts w:ascii="Times New Roman" w:hAnsi="Times New Roman" w:cs="Times New Roman"/>
                <w:sz w:val="24"/>
                <w:szCs w:val="24"/>
              </w:rPr>
              <w:t>92.80</w:t>
            </w:r>
          </w:p>
        </w:tc>
        <w:tc>
          <w:tcPr>
            <w:tcW w:w="2880" w:type="dxa"/>
            <w:tcBorders>
              <w:top w:val="single" w:sz="4" w:space="0" w:color="auto"/>
              <w:left w:val="single" w:sz="4" w:space="0" w:color="auto"/>
              <w:bottom w:val="single" w:sz="4" w:space="0" w:color="auto"/>
              <w:right w:val="single" w:sz="4" w:space="0" w:color="auto"/>
            </w:tcBorders>
            <w:vAlign w:val="center"/>
          </w:tcPr>
          <w:p w14:paraId="55F5FE78" w14:textId="77777777" w:rsidR="0033744B" w:rsidRPr="00B34DEB" w:rsidRDefault="0033744B" w:rsidP="00893F96">
            <w:pPr>
              <w:jc w:val="center"/>
              <w:rPr>
                <w:rFonts w:ascii="Times New Roman" w:hAnsi="Times New Roman" w:cs="Times New Roman"/>
                <w:sz w:val="24"/>
                <w:szCs w:val="24"/>
              </w:rPr>
            </w:pPr>
            <w:r w:rsidRPr="00B34DEB">
              <w:rPr>
                <w:rFonts w:ascii="Times New Roman" w:hAnsi="Times New Roman" w:cs="Times New Roman"/>
                <w:sz w:val="24"/>
                <w:szCs w:val="24"/>
              </w:rPr>
              <w:t>-</w:t>
            </w:r>
          </w:p>
        </w:tc>
        <w:tc>
          <w:tcPr>
            <w:tcW w:w="2880" w:type="dxa"/>
            <w:tcBorders>
              <w:top w:val="single" w:sz="4" w:space="0" w:color="auto"/>
              <w:left w:val="single" w:sz="4" w:space="0" w:color="auto"/>
              <w:bottom w:val="single" w:sz="4" w:space="0" w:color="auto"/>
              <w:right w:val="single" w:sz="4" w:space="0" w:color="auto"/>
            </w:tcBorders>
            <w:vAlign w:val="center"/>
          </w:tcPr>
          <w:p w14:paraId="59301B35" w14:textId="77777777" w:rsidR="0033744B" w:rsidRPr="00B34DEB" w:rsidRDefault="0033744B" w:rsidP="00893F96">
            <w:pPr>
              <w:jc w:val="center"/>
              <w:rPr>
                <w:rFonts w:ascii="Times New Roman" w:hAnsi="Times New Roman" w:cs="Times New Roman"/>
                <w:sz w:val="24"/>
                <w:szCs w:val="24"/>
              </w:rPr>
            </w:pPr>
            <w:r w:rsidRPr="00B34DEB">
              <w:rPr>
                <w:rFonts w:ascii="Times New Roman" w:hAnsi="Times New Roman" w:cs="Times New Roman"/>
                <w:sz w:val="24"/>
                <w:szCs w:val="24"/>
              </w:rPr>
              <w:t>6.20</w:t>
            </w:r>
          </w:p>
        </w:tc>
        <w:tc>
          <w:tcPr>
            <w:tcW w:w="2880" w:type="dxa"/>
            <w:tcBorders>
              <w:top w:val="single" w:sz="4" w:space="0" w:color="auto"/>
              <w:left w:val="single" w:sz="4" w:space="0" w:color="auto"/>
              <w:bottom w:val="single" w:sz="4" w:space="0" w:color="auto"/>
              <w:right w:val="single" w:sz="4" w:space="0" w:color="auto"/>
            </w:tcBorders>
            <w:vAlign w:val="center"/>
          </w:tcPr>
          <w:p w14:paraId="2590A363" w14:textId="77777777" w:rsidR="0033744B" w:rsidRPr="00B34DEB" w:rsidRDefault="0033744B" w:rsidP="00893F96">
            <w:pPr>
              <w:jc w:val="center"/>
              <w:rPr>
                <w:rFonts w:ascii="Times New Roman" w:hAnsi="Times New Roman" w:cs="Times New Roman"/>
                <w:sz w:val="24"/>
                <w:szCs w:val="24"/>
              </w:rPr>
            </w:pPr>
            <w:r w:rsidRPr="00B34DEB">
              <w:rPr>
                <w:rFonts w:ascii="Times New Roman" w:hAnsi="Times New Roman" w:cs="Times New Roman"/>
                <w:sz w:val="24"/>
                <w:szCs w:val="24"/>
              </w:rPr>
              <w:t>0.99</w:t>
            </w:r>
          </w:p>
        </w:tc>
      </w:tr>
    </w:tbl>
    <w:p w14:paraId="70248C28" w14:textId="77777777" w:rsidR="0033744B" w:rsidRPr="00B34DEB" w:rsidRDefault="0033744B" w:rsidP="0033744B">
      <w:pPr>
        <w:jc w:val="both"/>
        <w:rPr>
          <w:rFonts w:ascii="Times New Roman" w:hAnsi="Times New Roman" w:cs="Times New Roman"/>
          <w:b/>
          <w:bCs/>
          <w:sz w:val="24"/>
          <w:szCs w:val="24"/>
        </w:rPr>
      </w:pPr>
    </w:p>
    <w:p w14:paraId="4521D736" w14:textId="77777777" w:rsidR="0033744B" w:rsidRPr="00B34DEB" w:rsidRDefault="0033744B" w:rsidP="0033744B">
      <w:pPr>
        <w:jc w:val="both"/>
        <w:rPr>
          <w:rFonts w:ascii="Times New Roman" w:hAnsi="Times New Roman" w:cs="Times New Roman"/>
          <w:b/>
          <w:bCs/>
          <w:sz w:val="24"/>
          <w:szCs w:val="24"/>
        </w:rPr>
      </w:pPr>
    </w:p>
    <w:p w14:paraId="3E4A160C" w14:textId="77777777" w:rsidR="0033744B" w:rsidRPr="00B34DEB" w:rsidRDefault="0033744B" w:rsidP="0033744B">
      <w:pPr>
        <w:jc w:val="both"/>
        <w:rPr>
          <w:rFonts w:ascii="Times New Roman" w:hAnsi="Times New Roman" w:cs="Times New Roman"/>
          <w:b/>
          <w:bCs/>
          <w:sz w:val="24"/>
          <w:szCs w:val="24"/>
        </w:rPr>
      </w:pPr>
    </w:p>
    <w:p w14:paraId="3B3CA59F" w14:textId="77777777" w:rsidR="0033744B" w:rsidRPr="00B34DEB" w:rsidRDefault="0033744B" w:rsidP="0033744B">
      <w:pPr>
        <w:jc w:val="both"/>
        <w:rPr>
          <w:rFonts w:ascii="Times New Roman" w:hAnsi="Times New Roman" w:cs="Times New Roman"/>
          <w:b/>
          <w:bCs/>
          <w:sz w:val="24"/>
          <w:szCs w:val="24"/>
        </w:rPr>
      </w:pPr>
    </w:p>
    <w:p w14:paraId="20AAA7BF" w14:textId="77777777" w:rsidR="0033744B" w:rsidRPr="00B34DEB" w:rsidRDefault="0033744B" w:rsidP="0033744B">
      <w:pPr>
        <w:jc w:val="both"/>
        <w:rPr>
          <w:rFonts w:ascii="Times New Roman" w:hAnsi="Times New Roman" w:cs="Times New Roman"/>
          <w:b/>
          <w:bCs/>
          <w:sz w:val="24"/>
          <w:szCs w:val="24"/>
        </w:rPr>
      </w:pPr>
    </w:p>
    <w:p w14:paraId="6652A9E9" w14:textId="77777777" w:rsidR="0069201F" w:rsidRDefault="0069201F" w:rsidP="0033744B">
      <w:pPr>
        <w:jc w:val="both"/>
        <w:rPr>
          <w:rFonts w:ascii="Times New Roman" w:hAnsi="Times New Roman" w:cs="Times New Roman"/>
          <w:b/>
          <w:bCs/>
          <w:sz w:val="24"/>
          <w:szCs w:val="24"/>
        </w:rPr>
      </w:pPr>
    </w:p>
    <w:p w14:paraId="4B81998C" w14:textId="64FA0304" w:rsidR="0033744B" w:rsidRPr="00B34DEB" w:rsidRDefault="0033744B" w:rsidP="0033744B">
      <w:pPr>
        <w:jc w:val="both"/>
        <w:rPr>
          <w:rFonts w:ascii="Times New Roman" w:hAnsi="Times New Roman" w:cs="Times New Roman"/>
          <w:b/>
          <w:bCs/>
          <w:sz w:val="24"/>
          <w:szCs w:val="24"/>
        </w:rPr>
      </w:pPr>
      <w:r w:rsidRPr="00B34DEB">
        <w:rPr>
          <w:rFonts w:ascii="Times New Roman" w:hAnsi="Times New Roman" w:cs="Times New Roman"/>
          <w:b/>
          <w:bCs/>
          <w:sz w:val="24"/>
          <w:szCs w:val="24"/>
        </w:rPr>
        <w:lastRenderedPageBreak/>
        <w:t>Supplementary Section S4: Detailed analysis of TEM results</w:t>
      </w:r>
    </w:p>
    <w:p w14:paraId="45EC6581" w14:textId="77777777" w:rsidR="0033744B" w:rsidRPr="00B34DEB" w:rsidRDefault="0033744B" w:rsidP="0033744B">
      <w:pPr>
        <w:spacing w:line="360" w:lineRule="auto"/>
        <w:jc w:val="both"/>
        <w:rPr>
          <w:rFonts w:ascii="Times New Roman" w:hAnsi="Times New Roman" w:cs="Times New Roman"/>
          <w:sz w:val="24"/>
          <w:szCs w:val="24"/>
        </w:rPr>
      </w:pPr>
    </w:p>
    <w:p w14:paraId="18FED0F2" w14:textId="77777777" w:rsidR="0033744B" w:rsidRPr="00B34DEB" w:rsidRDefault="0033744B" w:rsidP="0069201F">
      <w:pPr>
        <w:jc w:val="both"/>
        <w:rPr>
          <w:rFonts w:ascii="Times New Roman" w:hAnsi="Times New Roman" w:cs="Times New Roman"/>
          <w:sz w:val="24"/>
          <w:szCs w:val="24"/>
        </w:rPr>
      </w:pPr>
      <w:r w:rsidRPr="00B34DEB">
        <w:rPr>
          <w:rFonts w:ascii="Times New Roman" w:hAnsi="Times New Roman" w:cs="Times New Roman"/>
          <w:sz w:val="24"/>
          <w:szCs w:val="24"/>
        </w:rPr>
        <w:t xml:space="preserve">TEM/STEM imaging, selected area electron diffraction (SAED) and STEM-EDX maps for undoped </w:t>
      </w:r>
      <w:r w:rsidRPr="00B34DEB">
        <w:rPr>
          <w:rFonts w:ascii="Times New Roman" w:hAnsi="Times New Roman" w:cs="Times New Roman"/>
          <w:color w:val="000000" w:themeColor="text1"/>
          <w:sz w:val="24"/>
          <w:szCs w:val="24"/>
        </w:rPr>
        <w:t>AgSb</w:t>
      </w:r>
      <w:r w:rsidRPr="00B34DEB">
        <w:rPr>
          <w:rFonts w:ascii="Times New Roman" w:hAnsi="Times New Roman" w:cs="Times New Roman"/>
          <w:color w:val="000000" w:themeColor="text1"/>
          <w:sz w:val="24"/>
          <w:szCs w:val="24"/>
          <w:vertAlign w:val="subscript"/>
        </w:rPr>
        <w:t>1.05</w:t>
      </w:r>
      <w:r w:rsidRPr="00B34DEB">
        <w:rPr>
          <w:rFonts w:ascii="Times New Roman" w:hAnsi="Times New Roman" w:cs="Times New Roman"/>
          <w:color w:val="000000" w:themeColor="text1"/>
          <w:sz w:val="24"/>
          <w:szCs w:val="24"/>
        </w:rPr>
        <w:t>Te</w:t>
      </w:r>
      <w:r w:rsidRPr="00B34DEB">
        <w:rPr>
          <w:rFonts w:ascii="Times New Roman" w:hAnsi="Times New Roman" w:cs="Times New Roman"/>
          <w:color w:val="000000" w:themeColor="text1"/>
          <w:sz w:val="24"/>
          <w:szCs w:val="24"/>
          <w:vertAlign w:val="subscript"/>
        </w:rPr>
        <w:t>2.06</w:t>
      </w:r>
      <w:r w:rsidRPr="00B34DEB">
        <w:rPr>
          <w:rFonts w:ascii="Times New Roman" w:hAnsi="Times New Roman" w:cs="Times New Roman"/>
          <w:sz w:val="24"/>
          <w:szCs w:val="24"/>
        </w:rPr>
        <w:t>, Cd-doped AgSb</w:t>
      </w:r>
      <w:r w:rsidRPr="00B34DEB">
        <w:rPr>
          <w:rFonts w:ascii="Times New Roman" w:hAnsi="Times New Roman" w:cs="Times New Roman"/>
          <w:sz w:val="24"/>
          <w:szCs w:val="24"/>
          <w:vertAlign w:val="subscript"/>
        </w:rPr>
        <w:t>1.01</w:t>
      </w:r>
      <w:r w:rsidRPr="00B34DEB">
        <w:rPr>
          <w:rFonts w:ascii="Times New Roman" w:hAnsi="Times New Roman" w:cs="Times New Roman"/>
          <w:sz w:val="24"/>
          <w:szCs w:val="24"/>
        </w:rPr>
        <w:t>Cd</w:t>
      </w:r>
      <w:r w:rsidRPr="00B34DEB">
        <w:rPr>
          <w:rFonts w:ascii="Times New Roman" w:hAnsi="Times New Roman" w:cs="Times New Roman"/>
          <w:sz w:val="24"/>
          <w:szCs w:val="24"/>
          <w:vertAlign w:val="subscript"/>
        </w:rPr>
        <w:t>0.04</w:t>
      </w:r>
      <w:r w:rsidRPr="00B34DEB">
        <w:rPr>
          <w:rFonts w:ascii="Times New Roman" w:hAnsi="Times New Roman" w:cs="Times New Roman"/>
          <w:sz w:val="24"/>
          <w:szCs w:val="24"/>
        </w:rPr>
        <w:t>Te</w:t>
      </w:r>
      <w:r w:rsidRPr="00B34DEB">
        <w:rPr>
          <w:rFonts w:ascii="Times New Roman" w:hAnsi="Times New Roman" w:cs="Times New Roman"/>
          <w:sz w:val="24"/>
          <w:szCs w:val="24"/>
          <w:vertAlign w:val="subscript"/>
        </w:rPr>
        <w:t xml:space="preserve">2.06 </w:t>
      </w:r>
      <w:r w:rsidRPr="00B34DEB">
        <w:rPr>
          <w:rFonts w:ascii="Times New Roman" w:hAnsi="Times New Roman" w:cs="Times New Roman"/>
          <w:sz w:val="24"/>
          <w:szCs w:val="24"/>
        </w:rPr>
        <w:t xml:space="preserve">and Se co-doped </w:t>
      </w:r>
      <w:r w:rsidRPr="00B34DEB">
        <w:rPr>
          <w:rFonts w:ascii="Times New Roman" w:hAnsi="Times New Roman" w:cs="Times New Roman"/>
          <w:color w:val="000000" w:themeColor="text1"/>
          <w:sz w:val="24"/>
          <w:szCs w:val="24"/>
        </w:rPr>
        <w:t>AgSb</w:t>
      </w:r>
      <w:r w:rsidRPr="00B34DEB">
        <w:rPr>
          <w:rFonts w:ascii="Times New Roman" w:hAnsi="Times New Roman" w:cs="Times New Roman"/>
          <w:color w:val="000000" w:themeColor="text1"/>
          <w:sz w:val="24"/>
          <w:szCs w:val="24"/>
          <w:vertAlign w:val="subscript"/>
        </w:rPr>
        <w:t>1.01</w:t>
      </w:r>
      <w:r w:rsidRPr="00B34DEB">
        <w:rPr>
          <w:rFonts w:ascii="Times New Roman" w:hAnsi="Times New Roman" w:cs="Times New Roman"/>
          <w:color w:val="000000" w:themeColor="text1"/>
          <w:sz w:val="24"/>
          <w:szCs w:val="24"/>
        </w:rPr>
        <w:t>Cd</w:t>
      </w:r>
      <w:r w:rsidRPr="00B34DEB">
        <w:rPr>
          <w:rFonts w:ascii="Times New Roman" w:hAnsi="Times New Roman" w:cs="Times New Roman"/>
          <w:color w:val="000000" w:themeColor="text1"/>
          <w:sz w:val="24"/>
          <w:szCs w:val="24"/>
          <w:vertAlign w:val="subscript"/>
        </w:rPr>
        <w:t>0.04</w:t>
      </w:r>
      <w:r w:rsidRPr="00B34DEB">
        <w:rPr>
          <w:rFonts w:ascii="Times New Roman" w:hAnsi="Times New Roman" w:cs="Times New Roman"/>
          <w:color w:val="000000" w:themeColor="text1"/>
          <w:sz w:val="24"/>
          <w:szCs w:val="24"/>
        </w:rPr>
        <w:t>Te</w:t>
      </w:r>
      <w:r w:rsidRPr="00B34DEB">
        <w:rPr>
          <w:rFonts w:ascii="Times New Roman" w:hAnsi="Times New Roman" w:cs="Times New Roman"/>
          <w:color w:val="000000" w:themeColor="text1"/>
          <w:sz w:val="24"/>
          <w:szCs w:val="24"/>
          <w:vertAlign w:val="subscript"/>
        </w:rPr>
        <w:t>1.86</w:t>
      </w:r>
      <w:r w:rsidRPr="00B34DEB">
        <w:rPr>
          <w:rFonts w:ascii="Times New Roman" w:hAnsi="Times New Roman" w:cs="Times New Roman"/>
          <w:color w:val="000000" w:themeColor="text1"/>
          <w:sz w:val="24"/>
          <w:szCs w:val="24"/>
        </w:rPr>
        <w:t>Se</w:t>
      </w:r>
      <w:r w:rsidRPr="00B34DEB">
        <w:rPr>
          <w:rFonts w:ascii="Times New Roman" w:hAnsi="Times New Roman" w:cs="Times New Roman"/>
          <w:color w:val="000000" w:themeColor="text1"/>
          <w:sz w:val="24"/>
          <w:szCs w:val="24"/>
          <w:vertAlign w:val="subscript"/>
        </w:rPr>
        <w:t xml:space="preserve">0.2 </w:t>
      </w:r>
      <w:r w:rsidRPr="00B34DEB">
        <w:rPr>
          <w:rFonts w:ascii="Times New Roman" w:hAnsi="Times New Roman" w:cs="Times New Roman"/>
          <w:sz w:val="24"/>
          <w:szCs w:val="24"/>
        </w:rPr>
        <w:t xml:space="preserve">are conducted to for a complete picture of microstructures and defects, phase analysis and elemental distribution homogeneity in the DJS samples. The following table summarizes the series of analysis performed for each set of samples. HR-TEM images (S12-S14 and S21-S23) show information about the lattice and microstructure/defects/cation ordering, while STEM-HAADF images (S15, S17, S19) provide details about the large grains and ILs. The STEM-EDX images (S16, S18, S20) provide information about elemental homogeneity. </w:t>
      </w:r>
    </w:p>
    <w:p w14:paraId="02A2878B" w14:textId="77777777" w:rsidR="0033744B" w:rsidRPr="00B34DEB" w:rsidRDefault="0033744B" w:rsidP="0069201F">
      <w:pPr>
        <w:jc w:val="both"/>
        <w:rPr>
          <w:rFonts w:ascii="Times New Roman" w:hAnsi="Times New Roman" w:cs="Times New Roman"/>
          <w:sz w:val="24"/>
          <w:szCs w:val="24"/>
        </w:rPr>
      </w:pPr>
    </w:p>
    <w:p w14:paraId="303698BE" w14:textId="77777777" w:rsidR="0033744B" w:rsidRDefault="0033744B" w:rsidP="0069201F">
      <w:pPr>
        <w:jc w:val="both"/>
        <w:rPr>
          <w:rFonts w:ascii="Times New Roman" w:hAnsi="Times New Roman" w:cs="Times New Roman"/>
          <w:sz w:val="24"/>
          <w:szCs w:val="24"/>
        </w:rPr>
      </w:pPr>
      <w:r w:rsidRPr="00B34DEB">
        <w:rPr>
          <w:rFonts w:ascii="Times New Roman" w:hAnsi="Times New Roman" w:cs="Times New Roman"/>
          <w:sz w:val="24"/>
          <w:szCs w:val="24"/>
        </w:rPr>
        <w:t xml:space="preserve">To confirm the crystallinity of the large grains, we acquired TEM images (Fig. 3D, 3K, 3R) and SAED (Fig. 3F, 3M, 3T) patterns. SAED patterns match </w:t>
      </w:r>
      <w:r w:rsidRPr="00B34DEB">
        <w:rPr>
          <w:rFonts w:ascii="Times New Roman" w:hAnsi="Times New Roman" w:cs="Times New Roman"/>
          <w:color w:val="000000" w:themeColor="text1"/>
          <w:sz w:val="24"/>
          <w:szCs w:val="24"/>
        </w:rPr>
        <w:t>rocksalt AgSbTe</w:t>
      </w:r>
      <w:r w:rsidRPr="00B34DEB">
        <w:rPr>
          <w:rFonts w:ascii="Times New Roman" w:hAnsi="Times New Roman" w:cs="Times New Roman"/>
          <w:color w:val="000000" w:themeColor="text1"/>
          <w:sz w:val="24"/>
          <w:szCs w:val="24"/>
          <w:vertAlign w:val="subscript"/>
        </w:rPr>
        <w:t>2</w:t>
      </w:r>
      <w:r w:rsidRPr="00B34DEB">
        <w:rPr>
          <w:rFonts w:ascii="Times New Roman" w:hAnsi="Times New Roman" w:cs="Times New Roman"/>
          <w:color w:val="000000" w:themeColor="text1"/>
          <w:sz w:val="24"/>
          <w:szCs w:val="24"/>
        </w:rPr>
        <w:t xml:space="preserve"> </w:t>
      </w:r>
      <w:r w:rsidRPr="00B34DEB">
        <w:rPr>
          <w:rFonts w:ascii="Times New Roman" w:hAnsi="Times New Roman" w:cs="Times New Roman"/>
          <w:sz w:val="24"/>
          <w:szCs w:val="24"/>
        </w:rPr>
        <w:t>structure for all three samples. High-resolution TEM images and corresponding SAEDs (Fig. 3E, 3L, 3S; Fig. S21)</w:t>
      </w:r>
      <w:r w:rsidRPr="00B34DEB" w:rsidDel="000840A9">
        <w:rPr>
          <w:rFonts w:ascii="Times New Roman" w:hAnsi="Times New Roman" w:cs="Times New Roman"/>
          <w:sz w:val="24"/>
          <w:szCs w:val="24"/>
        </w:rPr>
        <w:t xml:space="preserve"> </w:t>
      </w:r>
      <w:r w:rsidRPr="00B34DEB">
        <w:rPr>
          <w:rFonts w:ascii="Times New Roman" w:hAnsi="Times New Roman" w:cs="Times New Roman"/>
          <w:sz w:val="24"/>
          <w:szCs w:val="24"/>
        </w:rPr>
        <w:t>confirm single crystalline nature of large grains with diffraction indexing and lattice fringe spacing matching well with face-</w:t>
      </w:r>
      <w:proofErr w:type="spellStart"/>
      <w:r w:rsidRPr="00B34DEB">
        <w:rPr>
          <w:rFonts w:ascii="Times New Roman" w:hAnsi="Times New Roman" w:cs="Times New Roman"/>
          <w:sz w:val="24"/>
          <w:szCs w:val="24"/>
        </w:rPr>
        <w:t>centered</w:t>
      </w:r>
      <w:proofErr w:type="spellEnd"/>
      <w:r w:rsidRPr="00B34DEB">
        <w:rPr>
          <w:rFonts w:ascii="Times New Roman" w:hAnsi="Times New Roman" w:cs="Times New Roman"/>
          <w:sz w:val="24"/>
          <w:szCs w:val="24"/>
        </w:rPr>
        <w:t>-cubic (FCC) AgSbTe</w:t>
      </w:r>
      <w:r w:rsidRPr="00B34DEB">
        <w:rPr>
          <w:rFonts w:ascii="Times New Roman" w:hAnsi="Times New Roman" w:cs="Times New Roman"/>
          <w:sz w:val="24"/>
          <w:szCs w:val="24"/>
          <w:vertAlign w:val="subscript"/>
        </w:rPr>
        <w:t>2</w:t>
      </w:r>
      <w:r w:rsidRPr="00B34DEB">
        <w:rPr>
          <w:rFonts w:ascii="Times New Roman" w:hAnsi="Times New Roman" w:cs="Times New Roman"/>
          <w:sz w:val="24"/>
          <w:szCs w:val="24"/>
        </w:rPr>
        <w:t xml:space="preserve"> (</w:t>
      </w:r>
      <w:r w:rsidR="00BA3FF6" w:rsidRPr="00DE77CF">
        <w:rPr>
          <w:rFonts w:ascii="Times New Roman" w:hAnsi="Times New Roman" w:cs="Times New Roman"/>
          <w:noProof/>
          <w:position w:val="-12"/>
          <w:sz w:val="24"/>
          <w:szCs w:val="24"/>
          <w14:ligatures w14:val="standardContextual"/>
        </w:rPr>
      </w:r>
      <w:r w:rsidR="00BA3FF6" w:rsidRPr="00DE77CF">
        <w:rPr>
          <w:rFonts w:ascii="Times New Roman" w:hAnsi="Times New Roman" w:cs="Times New Roman"/>
          <w:noProof/>
          <w:position w:val="-12"/>
          <w:sz w:val="24"/>
          <w:szCs w:val="24"/>
          <w14:ligatures w14:val="standardContextual"/>
        </w:rPr>
        <w:object w:dxaOrig="725" w:dyaOrig="415" w14:anchorId="6A3064FF">
          <v:shape id="_x0000_i1029" type="#_x0000_t75" alt="" style="width:35.65pt;height:20.5pt;mso-width-percent:0;mso-height-percent:0;mso-width-percent:0;mso-height-percent:0" o:ole="">
            <v:imagedata r:id="rId25" o:title=""/>
          </v:shape>
          <o:OLEObject Type="Embed" ProgID="Equation.AxMath" ShapeID="_x0000_i1029" DrawAspect="Content" ObjectID="_1817045586" r:id="rId31"/>
        </w:object>
      </w:r>
      <w:r w:rsidRPr="00B34DEB">
        <w:rPr>
          <w:rFonts w:ascii="Times New Roman" w:hAnsi="Times New Roman" w:cs="Times New Roman"/>
          <w:sz w:val="24"/>
          <w:szCs w:val="24"/>
        </w:rPr>
        <w:t>, PDF 00-015-0540). Most of the reflections from the matrix match (FCC) AgSbTe</w:t>
      </w:r>
      <w:r w:rsidRPr="00B34DEB">
        <w:rPr>
          <w:rFonts w:ascii="Times New Roman" w:hAnsi="Times New Roman" w:cs="Times New Roman"/>
          <w:sz w:val="24"/>
          <w:szCs w:val="24"/>
          <w:vertAlign w:val="subscript"/>
        </w:rPr>
        <w:t>2</w:t>
      </w:r>
      <w:r w:rsidRPr="00B34DEB">
        <w:rPr>
          <w:rFonts w:ascii="Times New Roman" w:hAnsi="Times New Roman" w:cs="Times New Roman"/>
          <w:sz w:val="24"/>
          <w:szCs w:val="24"/>
        </w:rPr>
        <w:t>, with some minority phases matching monoclinic Ag</w:t>
      </w:r>
      <w:r w:rsidRPr="00B34DEB">
        <w:rPr>
          <w:rFonts w:ascii="Times New Roman" w:hAnsi="Times New Roman" w:cs="Times New Roman"/>
          <w:sz w:val="24"/>
          <w:szCs w:val="24"/>
          <w:vertAlign w:val="subscript"/>
        </w:rPr>
        <w:t>2</w:t>
      </w:r>
      <w:r w:rsidRPr="00B34DEB">
        <w:rPr>
          <w:rFonts w:ascii="Times New Roman" w:hAnsi="Times New Roman" w:cs="Times New Roman"/>
          <w:sz w:val="24"/>
          <w:szCs w:val="24"/>
        </w:rPr>
        <w:t>Te (</w:t>
      </w:r>
      <w:r w:rsidRPr="00B34DEB">
        <w:rPr>
          <w:rFonts w:ascii="Times New Roman" w:hAnsi="Times New Roman" w:cs="Times New Roman"/>
          <w:i/>
          <w:iCs/>
          <w:sz w:val="24"/>
          <w:szCs w:val="24"/>
        </w:rPr>
        <w:t>P21/c</w:t>
      </w:r>
      <w:r w:rsidRPr="00B34DEB">
        <w:rPr>
          <w:rFonts w:ascii="Times New Roman" w:hAnsi="Times New Roman" w:cs="Times New Roman"/>
          <w:sz w:val="24"/>
          <w:szCs w:val="24"/>
        </w:rPr>
        <w:t xml:space="preserve">, PDF 00-034-0142) in undoped </w:t>
      </w:r>
      <w:r w:rsidRPr="00B34DEB">
        <w:rPr>
          <w:rFonts w:ascii="Times New Roman" w:hAnsi="Times New Roman" w:cs="Times New Roman"/>
          <w:color w:val="000000" w:themeColor="text1"/>
          <w:sz w:val="24"/>
          <w:szCs w:val="24"/>
        </w:rPr>
        <w:t>AgSb</w:t>
      </w:r>
      <w:r w:rsidRPr="00B34DEB">
        <w:rPr>
          <w:rFonts w:ascii="Times New Roman" w:hAnsi="Times New Roman" w:cs="Times New Roman"/>
          <w:color w:val="000000" w:themeColor="text1"/>
          <w:sz w:val="24"/>
          <w:szCs w:val="24"/>
          <w:vertAlign w:val="subscript"/>
        </w:rPr>
        <w:t>1.05</w:t>
      </w:r>
      <w:r w:rsidRPr="00B34DEB">
        <w:rPr>
          <w:rFonts w:ascii="Times New Roman" w:hAnsi="Times New Roman" w:cs="Times New Roman"/>
          <w:color w:val="000000" w:themeColor="text1"/>
          <w:sz w:val="24"/>
          <w:szCs w:val="24"/>
        </w:rPr>
        <w:t>Te</w:t>
      </w:r>
      <w:r w:rsidRPr="00B34DEB">
        <w:rPr>
          <w:rFonts w:ascii="Times New Roman" w:hAnsi="Times New Roman" w:cs="Times New Roman"/>
          <w:color w:val="000000" w:themeColor="text1"/>
          <w:sz w:val="24"/>
          <w:szCs w:val="24"/>
          <w:vertAlign w:val="subscript"/>
        </w:rPr>
        <w:t>2.06</w:t>
      </w:r>
      <w:r w:rsidRPr="00B34DEB">
        <w:rPr>
          <w:rFonts w:ascii="Times New Roman" w:hAnsi="Times New Roman" w:cs="Times New Roman"/>
          <w:color w:val="000000" w:themeColor="text1"/>
          <w:sz w:val="24"/>
          <w:szCs w:val="24"/>
        </w:rPr>
        <w:t xml:space="preserve"> </w:t>
      </w:r>
      <w:r w:rsidRPr="00B34DEB">
        <w:rPr>
          <w:rFonts w:ascii="Times New Roman" w:hAnsi="Times New Roman" w:cs="Times New Roman"/>
          <w:sz w:val="24"/>
          <w:szCs w:val="24"/>
        </w:rPr>
        <w:t>and Cd-doped AgSb</w:t>
      </w:r>
      <w:r w:rsidRPr="00B34DEB">
        <w:rPr>
          <w:rFonts w:ascii="Times New Roman" w:hAnsi="Times New Roman" w:cs="Times New Roman"/>
          <w:sz w:val="24"/>
          <w:szCs w:val="24"/>
          <w:vertAlign w:val="subscript"/>
        </w:rPr>
        <w:t>1.01</w:t>
      </w:r>
      <w:r w:rsidRPr="00B34DEB">
        <w:rPr>
          <w:rFonts w:ascii="Times New Roman" w:hAnsi="Times New Roman" w:cs="Times New Roman"/>
          <w:sz w:val="24"/>
          <w:szCs w:val="24"/>
        </w:rPr>
        <w:t>Cd</w:t>
      </w:r>
      <w:r w:rsidRPr="00B34DEB">
        <w:rPr>
          <w:rFonts w:ascii="Times New Roman" w:hAnsi="Times New Roman" w:cs="Times New Roman"/>
          <w:sz w:val="24"/>
          <w:szCs w:val="24"/>
          <w:vertAlign w:val="subscript"/>
        </w:rPr>
        <w:t>0.04</w:t>
      </w:r>
      <w:r w:rsidRPr="00B34DEB">
        <w:rPr>
          <w:rFonts w:ascii="Times New Roman" w:hAnsi="Times New Roman" w:cs="Times New Roman"/>
          <w:sz w:val="24"/>
          <w:szCs w:val="24"/>
        </w:rPr>
        <w:t>Te</w:t>
      </w:r>
      <w:r w:rsidRPr="00B34DEB">
        <w:rPr>
          <w:rFonts w:ascii="Times New Roman" w:hAnsi="Times New Roman" w:cs="Times New Roman"/>
          <w:sz w:val="24"/>
          <w:szCs w:val="24"/>
          <w:vertAlign w:val="subscript"/>
        </w:rPr>
        <w:t>2.06</w:t>
      </w:r>
      <w:r w:rsidRPr="00B34DEB">
        <w:rPr>
          <w:rFonts w:ascii="Times New Roman" w:hAnsi="Times New Roman" w:cs="Times New Roman"/>
          <w:sz w:val="24"/>
          <w:szCs w:val="24"/>
        </w:rPr>
        <w:t xml:space="preserve">. </w:t>
      </w:r>
    </w:p>
    <w:p w14:paraId="09C40EA0" w14:textId="77777777" w:rsidR="0069201F" w:rsidRPr="00B34DEB" w:rsidRDefault="0069201F" w:rsidP="0069201F">
      <w:pPr>
        <w:jc w:val="both"/>
        <w:rPr>
          <w:rFonts w:ascii="Times New Roman" w:hAnsi="Times New Roman" w:cs="Times New Roman"/>
          <w:sz w:val="24"/>
          <w:szCs w:val="24"/>
        </w:rPr>
      </w:pPr>
    </w:p>
    <w:p w14:paraId="398E822D" w14:textId="77777777" w:rsidR="0033744B" w:rsidRPr="00E54751" w:rsidRDefault="0033744B" w:rsidP="0069201F">
      <w:pPr>
        <w:jc w:val="both"/>
        <w:rPr>
          <w:rFonts w:ascii="Times New Roman" w:hAnsi="Times New Roman" w:cs="Times New Roman"/>
          <w:sz w:val="24"/>
          <w:szCs w:val="24"/>
        </w:rPr>
      </w:pPr>
      <w:r w:rsidRPr="00B34DEB">
        <w:rPr>
          <w:rFonts w:ascii="Times New Roman" w:hAnsi="Times New Roman" w:cs="Times New Roman"/>
          <w:sz w:val="24"/>
          <w:szCs w:val="24"/>
        </w:rPr>
        <w:t xml:space="preserve">To study in detail the phase/precipitate formation and obtain elemental quantification of the dopants, we performed STEM-EDX chemical mapping for all three samples (Fig. 3G, 3N, 3U). EDX maps of undoped </w:t>
      </w:r>
      <w:r w:rsidRPr="00B34DEB">
        <w:rPr>
          <w:rFonts w:ascii="Times New Roman" w:hAnsi="Times New Roman" w:cs="Times New Roman"/>
          <w:color w:val="000000" w:themeColor="text1"/>
          <w:sz w:val="24"/>
          <w:szCs w:val="24"/>
        </w:rPr>
        <w:t>AgSb</w:t>
      </w:r>
      <w:r w:rsidRPr="00B34DEB">
        <w:rPr>
          <w:rFonts w:ascii="Times New Roman" w:hAnsi="Times New Roman" w:cs="Times New Roman"/>
          <w:color w:val="000000" w:themeColor="text1"/>
          <w:sz w:val="24"/>
          <w:szCs w:val="24"/>
          <w:vertAlign w:val="subscript"/>
        </w:rPr>
        <w:t>1.01</w:t>
      </w:r>
      <w:r w:rsidRPr="00B34DEB">
        <w:rPr>
          <w:rFonts w:ascii="Times New Roman" w:hAnsi="Times New Roman" w:cs="Times New Roman"/>
          <w:color w:val="000000" w:themeColor="text1"/>
          <w:sz w:val="24"/>
          <w:szCs w:val="24"/>
        </w:rPr>
        <w:t>Te</w:t>
      </w:r>
      <w:r w:rsidRPr="00B34DEB">
        <w:rPr>
          <w:rFonts w:ascii="Times New Roman" w:hAnsi="Times New Roman" w:cs="Times New Roman"/>
          <w:color w:val="000000" w:themeColor="text1"/>
          <w:sz w:val="24"/>
          <w:szCs w:val="24"/>
          <w:vertAlign w:val="subscript"/>
        </w:rPr>
        <w:t>2.</w:t>
      </w:r>
      <w:r w:rsidRPr="00E54751">
        <w:rPr>
          <w:rFonts w:ascii="Times New Roman" w:hAnsi="Times New Roman" w:cs="Times New Roman"/>
          <w:color w:val="000000" w:themeColor="text1"/>
          <w:sz w:val="24"/>
          <w:szCs w:val="24"/>
          <w:vertAlign w:val="subscript"/>
        </w:rPr>
        <w:t>06</w:t>
      </w:r>
      <w:r w:rsidRPr="00E54751">
        <w:rPr>
          <w:rFonts w:ascii="Times New Roman" w:hAnsi="Times New Roman" w:cs="Times New Roman"/>
          <w:color w:val="000000" w:themeColor="text1"/>
          <w:sz w:val="24"/>
          <w:szCs w:val="24"/>
        </w:rPr>
        <w:t xml:space="preserve"> (Fig. S16) </w:t>
      </w:r>
      <w:r w:rsidRPr="00E54751">
        <w:rPr>
          <w:rFonts w:ascii="Times New Roman" w:hAnsi="Times New Roman" w:cs="Times New Roman"/>
          <w:sz w:val="24"/>
          <w:szCs w:val="24"/>
        </w:rPr>
        <w:t>show that the IL is mainly comprised by Ag</w:t>
      </w:r>
      <w:r w:rsidRPr="00E54751">
        <w:rPr>
          <w:rFonts w:ascii="Times New Roman" w:hAnsi="Times New Roman" w:cs="Times New Roman"/>
          <w:sz w:val="24"/>
          <w:szCs w:val="24"/>
          <w:vertAlign w:val="subscript"/>
        </w:rPr>
        <w:t>2</w:t>
      </w:r>
      <w:r w:rsidRPr="00E54751">
        <w:rPr>
          <w:rFonts w:ascii="Times New Roman" w:hAnsi="Times New Roman" w:cs="Times New Roman"/>
          <w:sz w:val="24"/>
          <w:szCs w:val="24"/>
        </w:rPr>
        <w:t xml:space="preserve">Te precipitates, with Sb-rich precipitates at the IL-bulk interfaces. Surprisingly, the matrix of undoped </w:t>
      </w:r>
      <w:r w:rsidRPr="00E54751">
        <w:rPr>
          <w:rFonts w:ascii="Times New Roman" w:hAnsi="Times New Roman" w:cs="Times New Roman"/>
          <w:color w:val="000000" w:themeColor="text1"/>
          <w:sz w:val="24"/>
          <w:szCs w:val="24"/>
        </w:rPr>
        <w:t>AgSb</w:t>
      </w:r>
      <w:r w:rsidRPr="00E54751">
        <w:rPr>
          <w:rFonts w:ascii="Times New Roman" w:hAnsi="Times New Roman" w:cs="Times New Roman"/>
          <w:color w:val="000000" w:themeColor="text1"/>
          <w:sz w:val="24"/>
          <w:szCs w:val="24"/>
          <w:vertAlign w:val="subscript"/>
        </w:rPr>
        <w:t>1.05</w:t>
      </w:r>
      <w:r w:rsidRPr="00E54751">
        <w:rPr>
          <w:rFonts w:ascii="Times New Roman" w:hAnsi="Times New Roman" w:cs="Times New Roman"/>
          <w:color w:val="000000" w:themeColor="text1"/>
          <w:sz w:val="24"/>
          <w:szCs w:val="24"/>
        </w:rPr>
        <w:t>Te</w:t>
      </w:r>
      <w:r w:rsidRPr="00E54751">
        <w:rPr>
          <w:rFonts w:ascii="Times New Roman" w:hAnsi="Times New Roman" w:cs="Times New Roman"/>
          <w:color w:val="000000" w:themeColor="text1"/>
          <w:sz w:val="24"/>
          <w:szCs w:val="24"/>
          <w:vertAlign w:val="subscript"/>
        </w:rPr>
        <w:t>2.06</w:t>
      </w:r>
      <w:r w:rsidRPr="00E54751">
        <w:rPr>
          <w:rFonts w:ascii="Times New Roman" w:hAnsi="Times New Roman" w:cs="Times New Roman"/>
          <w:color w:val="000000" w:themeColor="text1"/>
          <w:sz w:val="24"/>
          <w:szCs w:val="24"/>
        </w:rPr>
        <w:t xml:space="preserve"> </w:t>
      </w:r>
      <w:r w:rsidRPr="00E54751">
        <w:rPr>
          <w:rFonts w:ascii="Times New Roman" w:hAnsi="Times New Roman" w:cs="Times New Roman"/>
          <w:sz w:val="24"/>
          <w:szCs w:val="24"/>
        </w:rPr>
        <w:t>is full of Ag</w:t>
      </w:r>
      <w:r w:rsidRPr="00E54751">
        <w:rPr>
          <w:rFonts w:ascii="Times New Roman" w:hAnsi="Times New Roman" w:cs="Times New Roman"/>
          <w:sz w:val="24"/>
          <w:szCs w:val="24"/>
          <w:vertAlign w:val="subscript"/>
        </w:rPr>
        <w:t>2</w:t>
      </w:r>
      <w:r w:rsidRPr="00E54751">
        <w:rPr>
          <w:rFonts w:ascii="Times New Roman" w:hAnsi="Times New Roman" w:cs="Times New Roman"/>
          <w:sz w:val="24"/>
          <w:szCs w:val="24"/>
        </w:rPr>
        <w:t xml:space="preserve">Te nanoprecipitates (Fig. 3G, Fig. S16). </w:t>
      </w:r>
    </w:p>
    <w:p w14:paraId="2B24B7F7" w14:textId="77777777" w:rsidR="0033744B" w:rsidRPr="00E54751" w:rsidRDefault="0033744B" w:rsidP="0069201F">
      <w:pPr>
        <w:jc w:val="both"/>
        <w:rPr>
          <w:rFonts w:ascii="Times New Roman" w:hAnsi="Times New Roman" w:cs="Times New Roman"/>
          <w:sz w:val="24"/>
          <w:szCs w:val="24"/>
        </w:rPr>
      </w:pPr>
    </w:p>
    <w:p w14:paraId="3AB23A60" w14:textId="77777777" w:rsidR="0033744B" w:rsidRPr="00B34DEB" w:rsidRDefault="0033744B" w:rsidP="0069201F">
      <w:pPr>
        <w:jc w:val="both"/>
        <w:rPr>
          <w:rFonts w:ascii="Times New Roman" w:hAnsi="Times New Roman" w:cs="Times New Roman"/>
          <w:sz w:val="24"/>
          <w:szCs w:val="24"/>
        </w:rPr>
      </w:pPr>
      <w:r w:rsidRPr="00E54751">
        <w:rPr>
          <w:rFonts w:ascii="Times New Roman" w:hAnsi="Times New Roman" w:cs="Times New Roman"/>
          <w:sz w:val="24"/>
          <w:szCs w:val="24"/>
        </w:rPr>
        <w:t>These Ag-Te binary precipitates likely introduce stress and defects in the large grains that explains the observed texture in TEM images (Fig. 3D), resembling polycrystallinity. However, SAED measurements confirm that the large grains are, in fact, monocrystalline (Fig. 3F). For the Cd-doped AgSb</w:t>
      </w:r>
      <w:r w:rsidRPr="00E54751">
        <w:rPr>
          <w:rFonts w:ascii="Times New Roman" w:hAnsi="Times New Roman" w:cs="Times New Roman"/>
          <w:sz w:val="24"/>
          <w:szCs w:val="24"/>
          <w:vertAlign w:val="subscript"/>
        </w:rPr>
        <w:t>1.01</w:t>
      </w:r>
      <w:r w:rsidRPr="00E54751">
        <w:rPr>
          <w:rFonts w:ascii="Times New Roman" w:hAnsi="Times New Roman" w:cs="Times New Roman"/>
          <w:sz w:val="24"/>
          <w:szCs w:val="24"/>
        </w:rPr>
        <w:t>Cd</w:t>
      </w:r>
      <w:r w:rsidRPr="00E54751">
        <w:rPr>
          <w:rFonts w:ascii="Times New Roman" w:hAnsi="Times New Roman" w:cs="Times New Roman"/>
          <w:sz w:val="24"/>
          <w:szCs w:val="24"/>
          <w:vertAlign w:val="subscript"/>
        </w:rPr>
        <w:t>0.04</w:t>
      </w:r>
      <w:r w:rsidRPr="00E54751">
        <w:rPr>
          <w:rFonts w:ascii="Times New Roman" w:hAnsi="Times New Roman" w:cs="Times New Roman"/>
          <w:sz w:val="24"/>
          <w:szCs w:val="24"/>
        </w:rPr>
        <w:t>Te</w:t>
      </w:r>
      <w:r w:rsidRPr="00E54751">
        <w:rPr>
          <w:rFonts w:ascii="Times New Roman" w:hAnsi="Times New Roman" w:cs="Times New Roman"/>
          <w:sz w:val="24"/>
          <w:szCs w:val="24"/>
          <w:vertAlign w:val="subscript"/>
        </w:rPr>
        <w:t>2.06</w:t>
      </w:r>
      <w:r w:rsidRPr="00E54751">
        <w:rPr>
          <w:rFonts w:ascii="Times New Roman" w:hAnsi="Times New Roman" w:cs="Times New Roman"/>
          <w:sz w:val="24"/>
          <w:szCs w:val="24"/>
        </w:rPr>
        <w:t>, EDX mapping of the matrix (Fig. 3N, Fig. S17) shows a Cd-deficient (~1 at %) matrix, uniquely indexed to (FCC) AgSbTe</w:t>
      </w:r>
      <w:r w:rsidRPr="00E54751">
        <w:rPr>
          <w:rFonts w:ascii="Times New Roman" w:hAnsi="Times New Roman" w:cs="Times New Roman"/>
          <w:sz w:val="24"/>
          <w:szCs w:val="24"/>
          <w:vertAlign w:val="subscript"/>
        </w:rPr>
        <w:t>2</w:t>
      </w:r>
      <w:r w:rsidRPr="00E54751">
        <w:rPr>
          <w:rFonts w:ascii="Times New Roman" w:hAnsi="Times New Roman" w:cs="Times New Roman"/>
          <w:sz w:val="24"/>
          <w:szCs w:val="24"/>
        </w:rPr>
        <w:t>. The IL of this sample is also comprised by Ag</w:t>
      </w:r>
      <w:r w:rsidRPr="00E54751">
        <w:rPr>
          <w:rFonts w:ascii="Times New Roman" w:hAnsi="Times New Roman" w:cs="Times New Roman"/>
          <w:sz w:val="24"/>
          <w:szCs w:val="24"/>
          <w:vertAlign w:val="subscript"/>
        </w:rPr>
        <w:t>2</w:t>
      </w:r>
      <w:r w:rsidRPr="00E54751">
        <w:rPr>
          <w:rFonts w:ascii="Times New Roman" w:hAnsi="Times New Roman" w:cs="Times New Roman"/>
          <w:sz w:val="24"/>
          <w:szCs w:val="24"/>
        </w:rPr>
        <w:t>Te, although this time there is a minority phase corresponding to CdTe precipitates embedded in the Ag</w:t>
      </w:r>
      <w:r w:rsidRPr="00E54751">
        <w:rPr>
          <w:rFonts w:ascii="Times New Roman" w:hAnsi="Times New Roman" w:cs="Times New Roman"/>
          <w:sz w:val="24"/>
          <w:szCs w:val="24"/>
          <w:vertAlign w:val="subscript"/>
        </w:rPr>
        <w:t>2</w:t>
      </w:r>
      <w:r w:rsidRPr="00E54751">
        <w:rPr>
          <w:rFonts w:ascii="Times New Roman" w:hAnsi="Times New Roman" w:cs="Times New Roman"/>
          <w:sz w:val="24"/>
          <w:szCs w:val="24"/>
        </w:rPr>
        <w:t>Te</w:t>
      </w:r>
      <w:r w:rsidRPr="00B34DEB">
        <w:rPr>
          <w:rFonts w:ascii="Times New Roman" w:hAnsi="Times New Roman" w:cs="Times New Roman"/>
          <w:sz w:val="24"/>
          <w:szCs w:val="24"/>
        </w:rPr>
        <w:t xml:space="preserve"> layer. </w:t>
      </w:r>
    </w:p>
    <w:p w14:paraId="62763ED4" w14:textId="77777777" w:rsidR="0033744B" w:rsidRPr="00B34DEB" w:rsidRDefault="0033744B" w:rsidP="0033744B">
      <w:pPr>
        <w:spacing w:line="360" w:lineRule="auto"/>
        <w:jc w:val="both"/>
        <w:rPr>
          <w:rFonts w:ascii="Times New Roman" w:hAnsi="Times New Roman" w:cs="Times New Roman"/>
          <w:sz w:val="24"/>
          <w:szCs w:val="24"/>
        </w:rPr>
      </w:pPr>
    </w:p>
    <w:p w14:paraId="6D552F91" w14:textId="77777777" w:rsidR="0033744B" w:rsidRPr="00B34DEB" w:rsidRDefault="0033744B" w:rsidP="0033744B">
      <w:pPr>
        <w:jc w:val="both"/>
        <w:rPr>
          <w:rFonts w:ascii="Times New Roman" w:hAnsi="Times New Roman" w:cs="Times New Roman"/>
          <w:b/>
          <w:bCs/>
          <w:sz w:val="24"/>
          <w:szCs w:val="24"/>
        </w:rPr>
      </w:pPr>
    </w:p>
    <w:tbl>
      <w:tblPr>
        <w:tblStyle w:val="TableGrid"/>
        <w:tblW w:w="10426"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426"/>
      </w:tblGrid>
      <w:tr w:rsidR="0033744B" w:rsidRPr="008F4F1D" w14:paraId="699E5243" w14:textId="77777777" w:rsidTr="00893F96">
        <w:trPr>
          <w:jc w:val="center"/>
        </w:trPr>
        <w:tc>
          <w:tcPr>
            <w:tcW w:w="10426" w:type="dxa"/>
          </w:tcPr>
          <w:p w14:paraId="780EC4BC" w14:textId="77777777" w:rsidR="0033744B" w:rsidRPr="00B34DEB" w:rsidRDefault="0033744B" w:rsidP="00893F96">
            <w:pPr>
              <w:jc w:val="center"/>
              <w:rPr>
                <w:rFonts w:ascii="Times New Roman" w:hAnsi="Times New Roman" w:cs="Times New Roman"/>
                <w:b/>
                <w:bCs/>
                <w:sz w:val="24"/>
                <w:szCs w:val="24"/>
              </w:rPr>
            </w:pPr>
            <w:r w:rsidRPr="00B34DEB">
              <w:rPr>
                <w:rFonts w:ascii="Times New Roman" w:hAnsi="Times New Roman" w:cs="Times New Roman"/>
                <w:noProof/>
                <w:sz w:val="24"/>
                <w:szCs w:val="24"/>
              </w:rPr>
              <w:lastRenderedPageBreak/>
              <w:drawing>
                <wp:inline distT="0" distB="0" distL="0" distR="0" wp14:anchorId="6415D475" wp14:editId="348465E5">
                  <wp:extent cx="6411103" cy="4972050"/>
                  <wp:effectExtent l="0" t="0" r="8890" b="0"/>
                  <wp:docPr id="728253513" name="Picture 1" descr="图片包含 背景图案&#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8253513" name="Picture 1" descr="图片包含 背景图案&#10;&#10;AI 生成的内容可能不正确。"/>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6415914" cy="4975781"/>
                          </a:xfrm>
                          <a:prstGeom prst="rect">
                            <a:avLst/>
                          </a:prstGeom>
                          <a:noFill/>
                          <a:ln>
                            <a:noFill/>
                          </a:ln>
                        </pic:spPr>
                      </pic:pic>
                    </a:graphicData>
                  </a:graphic>
                </wp:inline>
              </w:drawing>
            </w:r>
          </w:p>
        </w:tc>
      </w:tr>
      <w:tr w:rsidR="0033744B" w:rsidRPr="008F4F1D" w14:paraId="57AD1A04" w14:textId="77777777" w:rsidTr="00893F96">
        <w:trPr>
          <w:jc w:val="center"/>
        </w:trPr>
        <w:tc>
          <w:tcPr>
            <w:tcW w:w="10426" w:type="dxa"/>
          </w:tcPr>
          <w:p w14:paraId="79C6B8D1" w14:textId="77777777" w:rsidR="0033744B" w:rsidRPr="00B34DEB" w:rsidRDefault="0033744B" w:rsidP="00893F96">
            <w:pPr>
              <w:jc w:val="both"/>
              <w:rPr>
                <w:rFonts w:ascii="Times New Roman" w:hAnsi="Times New Roman" w:cs="Times New Roman"/>
                <w:b/>
                <w:bCs/>
                <w:sz w:val="24"/>
                <w:szCs w:val="24"/>
              </w:rPr>
            </w:pPr>
            <w:r w:rsidRPr="00B34DEB">
              <w:rPr>
                <w:rFonts w:ascii="Times New Roman" w:hAnsi="Times New Roman" w:cs="Times New Roman"/>
                <w:b/>
                <w:bCs/>
                <w:sz w:val="24"/>
                <w:szCs w:val="24"/>
              </w:rPr>
              <w:t>Fig. S12. High-resolution TEM (HR-TEM) imaging and phase identification for undoped AgSb</w:t>
            </w:r>
            <w:r w:rsidRPr="00B34DEB">
              <w:rPr>
                <w:rFonts w:ascii="Times New Roman" w:hAnsi="Times New Roman" w:cs="Times New Roman"/>
                <w:b/>
                <w:bCs/>
                <w:sz w:val="24"/>
                <w:szCs w:val="24"/>
                <w:vertAlign w:val="subscript"/>
              </w:rPr>
              <w:t>1.05</w:t>
            </w:r>
            <w:r w:rsidRPr="00B34DEB">
              <w:rPr>
                <w:rFonts w:ascii="Times New Roman" w:hAnsi="Times New Roman" w:cs="Times New Roman"/>
                <w:b/>
                <w:bCs/>
                <w:sz w:val="24"/>
                <w:szCs w:val="24"/>
              </w:rPr>
              <w:t>Te</w:t>
            </w:r>
            <w:r w:rsidRPr="00B34DEB">
              <w:rPr>
                <w:rFonts w:ascii="Times New Roman" w:hAnsi="Times New Roman" w:cs="Times New Roman"/>
                <w:b/>
                <w:bCs/>
                <w:sz w:val="24"/>
                <w:szCs w:val="24"/>
                <w:vertAlign w:val="subscript"/>
              </w:rPr>
              <w:t>2.06</w:t>
            </w:r>
            <w:r w:rsidRPr="00B34DEB">
              <w:rPr>
                <w:rFonts w:ascii="Times New Roman" w:hAnsi="Times New Roman" w:cs="Times New Roman"/>
                <w:b/>
                <w:bCs/>
                <w:sz w:val="24"/>
                <w:szCs w:val="24"/>
              </w:rPr>
              <w:t xml:space="preserve"> sample. </w:t>
            </w:r>
            <w:r w:rsidRPr="00B34DEB">
              <w:rPr>
                <w:rFonts w:ascii="Times New Roman" w:hAnsi="Times New Roman" w:cs="Times New Roman"/>
                <w:sz w:val="24"/>
                <w:szCs w:val="24"/>
              </w:rPr>
              <w:t>(</w:t>
            </w:r>
            <w:r w:rsidRPr="00B34DEB">
              <w:rPr>
                <w:rFonts w:ascii="Times New Roman" w:hAnsi="Times New Roman" w:cs="Times New Roman"/>
                <w:b/>
                <w:bCs/>
                <w:sz w:val="24"/>
                <w:szCs w:val="24"/>
              </w:rPr>
              <w:t>A</w:t>
            </w:r>
            <w:r w:rsidRPr="00B34DEB">
              <w:rPr>
                <w:rFonts w:ascii="Times New Roman" w:hAnsi="Times New Roman" w:cs="Times New Roman"/>
                <w:sz w:val="24"/>
                <w:szCs w:val="24"/>
              </w:rPr>
              <w:t>-</w:t>
            </w:r>
            <w:r w:rsidRPr="00B34DEB">
              <w:rPr>
                <w:rFonts w:ascii="Times New Roman" w:hAnsi="Times New Roman" w:cs="Times New Roman"/>
                <w:b/>
                <w:bCs/>
                <w:sz w:val="24"/>
                <w:szCs w:val="24"/>
              </w:rPr>
              <w:t>D</w:t>
            </w:r>
            <w:r w:rsidRPr="00B34DEB">
              <w:rPr>
                <w:rFonts w:ascii="Times New Roman" w:hAnsi="Times New Roman" w:cs="Times New Roman"/>
                <w:sz w:val="24"/>
                <w:szCs w:val="24"/>
              </w:rPr>
              <w:t>)</w:t>
            </w:r>
            <w:r w:rsidRPr="00B34DEB">
              <w:rPr>
                <w:rFonts w:ascii="Times New Roman" w:hAnsi="Times New Roman" w:cs="Times New Roman"/>
                <w:b/>
                <w:bCs/>
                <w:sz w:val="24"/>
                <w:szCs w:val="24"/>
              </w:rPr>
              <w:t xml:space="preserve"> </w:t>
            </w:r>
            <w:r w:rsidRPr="00B34DEB">
              <w:rPr>
                <w:rFonts w:ascii="Times New Roman" w:hAnsi="Times New Roman" w:cs="Times New Roman"/>
                <w:sz w:val="24"/>
                <w:szCs w:val="24"/>
              </w:rPr>
              <w:t>HR-TEM images from four different areas. (</w:t>
            </w:r>
            <w:r w:rsidRPr="00B34DEB">
              <w:rPr>
                <w:rFonts w:ascii="Times New Roman" w:hAnsi="Times New Roman" w:cs="Times New Roman"/>
                <w:b/>
                <w:bCs/>
                <w:sz w:val="24"/>
                <w:szCs w:val="24"/>
              </w:rPr>
              <w:t>A1</w:t>
            </w:r>
            <w:r w:rsidRPr="00B34DEB">
              <w:rPr>
                <w:rFonts w:ascii="Times New Roman" w:hAnsi="Times New Roman" w:cs="Times New Roman"/>
                <w:sz w:val="24"/>
                <w:szCs w:val="24"/>
              </w:rPr>
              <w:t>-</w:t>
            </w:r>
            <w:r w:rsidRPr="00B34DEB">
              <w:rPr>
                <w:rFonts w:ascii="Times New Roman" w:hAnsi="Times New Roman" w:cs="Times New Roman"/>
                <w:b/>
                <w:bCs/>
                <w:sz w:val="24"/>
                <w:szCs w:val="24"/>
              </w:rPr>
              <w:t>D1</w:t>
            </w:r>
            <w:r w:rsidRPr="00B34DEB">
              <w:rPr>
                <w:rFonts w:ascii="Times New Roman" w:hAnsi="Times New Roman" w:cs="Times New Roman"/>
                <w:sz w:val="24"/>
                <w:szCs w:val="24"/>
              </w:rPr>
              <w:t>)</w:t>
            </w:r>
            <w:r w:rsidRPr="00B34DEB">
              <w:rPr>
                <w:rFonts w:ascii="Times New Roman" w:hAnsi="Times New Roman" w:cs="Times New Roman"/>
                <w:b/>
                <w:bCs/>
                <w:sz w:val="24"/>
                <w:szCs w:val="24"/>
              </w:rPr>
              <w:t xml:space="preserve"> </w:t>
            </w:r>
            <w:r w:rsidRPr="00B34DEB">
              <w:rPr>
                <w:rFonts w:ascii="Times New Roman" w:hAnsi="Times New Roman" w:cs="Times New Roman"/>
                <w:sz w:val="24"/>
                <w:szCs w:val="24"/>
              </w:rPr>
              <w:t>Corresponding zoomed-in sections of the areas marked with dotted yellow rectangles in (A-D), showing lattice fringes and measured lattice fringe spacing indicated by dotted lines. (</w:t>
            </w:r>
            <w:r w:rsidRPr="00B34DEB">
              <w:rPr>
                <w:rFonts w:ascii="Times New Roman" w:hAnsi="Times New Roman" w:cs="Times New Roman"/>
                <w:b/>
                <w:bCs/>
                <w:sz w:val="24"/>
                <w:szCs w:val="24"/>
              </w:rPr>
              <w:t>A2</w:t>
            </w:r>
            <w:r w:rsidRPr="00B34DEB">
              <w:rPr>
                <w:rFonts w:ascii="Times New Roman" w:hAnsi="Times New Roman" w:cs="Times New Roman"/>
                <w:sz w:val="24"/>
                <w:szCs w:val="24"/>
              </w:rPr>
              <w:t>-</w:t>
            </w:r>
            <w:r w:rsidRPr="00B34DEB">
              <w:rPr>
                <w:rFonts w:ascii="Times New Roman" w:hAnsi="Times New Roman" w:cs="Times New Roman"/>
                <w:b/>
                <w:bCs/>
                <w:sz w:val="24"/>
                <w:szCs w:val="24"/>
              </w:rPr>
              <w:t>D2</w:t>
            </w:r>
            <w:r w:rsidRPr="00B34DEB">
              <w:rPr>
                <w:rFonts w:ascii="Times New Roman" w:hAnsi="Times New Roman" w:cs="Times New Roman"/>
                <w:sz w:val="24"/>
                <w:szCs w:val="24"/>
              </w:rPr>
              <w:t>)</w:t>
            </w:r>
            <w:r w:rsidRPr="00B34DEB">
              <w:rPr>
                <w:rFonts w:ascii="Times New Roman" w:hAnsi="Times New Roman" w:cs="Times New Roman"/>
                <w:b/>
                <w:bCs/>
                <w:sz w:val="24"/>
                <w:szCs w:val="24"/>
              </w:rPr>
              <w:t xml:space="preserve"> </w:t>
            </w:r>
            <w:r w:rsidRPr="00B34DEB">
              <w:rPr>
                <w:rFonts w:ascii="Times New Roman" w:hAnsi="Times New Roman" w:cs="Times New Roman"/>
                <w:sz w:val="24"/>
                <w:szCs w:val="24"/>
              </w:rPr>
              <w:t>Corresponding Fast Fourier Transform (FFT) images. The indexed FFT confirms the presence of two phases: AgSbTe</w:t>
            </w:r>
            <w:r w:rsidRPr="00B34DEB">
              <w:rPr>
                <w:rFonts w:ascii="Times New Roman" w:hAnsi="Times New Roman" w:cs="Times New Roman"/>
                <w:sz w:val="24"/>
                <w:szCs w:val="24"/>
                <w:vertAlign w:val="subscript"/>
              </w:rPr>
              <w:t>2</w:t>
            </w:r>
            <w:r w:rsidRPr="00B34DEB">
              <w:rPr>
                <w:rFonts w:ascii="Times New Roman" w:hAnsi="Times New Roman" w:cs="Times New Roman"/>
                <w:sz w:val="24"/>
                <w:szCs w:val="24"/>
              </w:rPr>
              <w:t xml:space="preserve"> and Ag</w:t>
            </w:r>
            <w:r w:rsidRPr="00B34DEB">
              <w:rPr>
                <w:rFonts w:ascii="Times New Roman" w:hAnsi="Times New Roman" w:cs="Times New Roman"/>
                <w:sz w:val="24"/>
                <w:szCs w:val="24"/>
                <w:vertAlign w:val="subscript"/>
              </w:rPr>
              <w:t>2</w:t>
            </w:r>
            <w:r w:rsidRPr="00B34DEB">
              <w:rPr>
                <w:rFonts w:ascii="Times New Roman" w:hAnsi="Times New Roman" w:cs="Times New Roman"/>
                <w:sz w:val="24"/>
                <w:szCs w:val="24"/>
              </w:rPr>
              <w:t xml:space="preserve">Te. Detailed STEM imaging and STEM-EDX chemical mapping are provided in </w:t>
            </w:r>
            <w:r w:rsidRPr="00B34DEB">
              <w:rPr>
                <w:rFonts w:ascii="Times New Roman" w:hAnsi="Times New Roman" w:cs="Times New Roman"/>
                <w:b/>
                <w:bCs/>
                <w:sz w:val="24"/>
                <w:szCs w:val="24"/>
              </w:rPr>
              <w:t>SI Fig. S15</w:t>
            </w:r>
            <w:r w:rsidRPr="00B34DEB">
              <w:rPr>
                <w:rFonts w:ascii="Times New Roman" w:hAnsi="Times New Roman" w:cs="Times New Roman"/>
                <w:sz w:val="24"/>
                <w:szCs w:val="24"/>
              </w:rPr>
              <w:t xml:space="preserve"> and </w:t>
            </w:r>
            <w:r w:rsidRPr="00B34DEB">
              <w:rPr>
                <w:rFonts w:ascii="Times New Roman" w:hAnsi="Times New Roman" w:cs="Times New Roman"/>
                <w:b/>
                <w:bCs/>
                <w:sz w:val="24"/>
                <w:szCs w:val="24"/>
              </w:rPr>
              <w:t>S16</w:t>
            </w:r>
            <w:r w:rsidRPr="00B34DEB">
              <w:rPr>
                <w:rFonts w:ascii="Times New Roman" w:hAnsi="Times New Roman" w:cs="Times New Roman"/>
                <w:sz w:val="24"/>
                <w:szCs w:val="24"/>
              </w:rPr>
              <w:t xml:space="preserve">, respectively. </w:t>
            </w:r>
          </w:p>
        </w:tc>
      </w:tr>
    </w:tbl>
    <w:p w14:paraId="26CC0178" w14:textId="77777777" w:rsidR="0033744B" w:rsidRPr="00B34DEB" w:rsidRDefault="0033744B" w:rsidP="0033744B">
      <w:pPr>
        <w:jc w:val="both"/>
        <w:rPr>
          <w:rFonts w:ascii="Times New Roman" w:hAnsi="Times New Roman" w:cs="Times New Roman"/>
          <w:b/>
          <w:bCs/>
          <w:sz w:val="24"/>
          <w:szCs w:val="24"/>
        </w:rPr>
      </w:pPr>
    </w:p>
    <w:tbl>
      <w:tblPr>
        <w:tblStyle w:val="TableGrid"/>
        <w:tblW w:w="10426"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426"/>
      </w:tblGrid>
      <w:tr w:rsidR="0033744B" w:rsidRPr="008F4F1D" w14:paraId="55947AA6" w14:textId="77777777" w:rsidTr="00893F96">
        <w:trPr>
          <w:jc w:val="center"/>
        </w:trPr>
        <w:tc>
          <w:tcPr>
            <w:tcW w:w="10426" w:type="dxa"/>
          </w:tcPr>
          <w:p w14:paraId="7B610F4A" w14:textId="77777777" w:rsidR="0033744B" w:rsidRPr="00B34DEB" w:rsidRDefault="0033744B" w:rsidP="00893F96">
            <w:pPr>
              <w:jc w:val="center"/>
              <w:rPr>
                <w:rFonts w:ascii="Times New Roman" w:hAnsi="Times New Roman" w:cs="Times New Roman"/>
                <w:b/>
                <w:bCs/>
                <w:sz w:val="24"/>
                <w:szCs w:val="24"/>
              </w:rPr>
            </w:pPr>
            <w:r w:rsidRPr="00B34DEB">
              <w:rPr>
                <w:rFonts w:ascii="Times New Roman" w:hAnsi="Times New Roman" w:cs="Times New Roman"/>
                <w:noProof/>
                <w:sz w:val="24"/>
                <w:szCs w:val="24"/>
              </w:rPr>
              <w:lastRenderedPageBreak/>
              <w:drawing>
                <wp:inline distT="0" distB="0" distL="0" distR="0" wp14:anchorId="5645D06A" wp14:editId="4F59649F">
                  <wp:extent cx="6398260" cy="4962090"/>
                  <wp:effectExtent l="0" t="0" r="2540" b="0"/>
                  <wp:docPr id="1325473283" name="Picture 2" descr="绿色的照片&#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5473283" name="Picture 2" descr="绿色的照片&#10;&#10;AI 生成的内容可能不正确。"/>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6404842" cy="4967194"/>
                          </a:xfrm>
                          <a:prstGeom prst="rect">
                            <a:avLst/>
                          </a:prstGeom>
                          <a:noFill/>
                          <a:ln>
                            <a:noFill/>
                          </a:ln>
                        </pic:spPr>
                      </pic:pic>
                    </a:graphicData>
                  </a:graphic>
                </wp:inline>
              </w:drawing>
            </w:r>
          </w:p>
        </w:tc>
      </w:tr>
      <w:tr w:rsidR="0033744B" w:rsidRPr="008F4F1D" w14:paraId="692AE08A" w14:textId="77777777" w:rsidTr="00893F96">
        <w:trPr>
          <w:jc w:val="center"/>
        </w:trPr>
        <w:tc>
          <w:tcPr>
            <w:tcW w:w="10426" w:type="dxa"/>
          </w:tcPr>
          <w:p w14:paraId="3C321A61" w14:textId="77777777" w:rsidR="0033744B" w:rsidRPr="00B34DEB" w:rsidRDefault="0033744B" w:rsidP="00893F96">
            <w:pPr>
              <w:jc w:val="both"/>
              <w:rPr>
                <w:rFonts w:ascii="Times New Roman" w:hAnsi="Times New Roman" w:cs="Times New Roman"/>
                <w:b/>
                <w:bCs/>
                <w:sz w:val="24"/>
                <w:szCs w:val="24"/>
              </w:rPr>
            </w:pPr>
            <w:r w:rsidRPr="00B34DEB">
              <w:rPr>
                <w:rFonts w:ascii="Times New Roman" w:hAnsi="Times New Roman" w:cs="Times New Roman"/>
                <w:b/>
                <w:bCs/>
                <w:sz w:val="24"/>
                <w:szCs w:val="24"/>
              </w:rPr>
              <w:t>Fig. S13. High-resolution TEM (HR-TEM) imaging and phase identification for Cd-doped AgSb</w:t>
            </w:r>
            <w:r w:rsidRPr="00B34DEB">
              <w:rPr>
                <w:rFonts w:ascii="Times New Roman" w:hAnsi="Times New Roman" w:cs="Times New Roman"/>
                <w:b/>
                <w:bCs/>
                <w:sz w:val="24"/>
                <w:szCs w:val="24"/>
                <w:vertAlign w:val="subscript"/>
              </w:rPr>
              <w:t>1.01</w:t>
            </w:r>
            <w:r w:rsidRPr="00B34DEB">
              <w:rPr>
                <w:rFonts w:ascii="Times New Roman" w:hAnsi="Times New Roman" w:cs="Times New Roman"/>
                <w:b/>
                <w:bCs/>
                <w:sz w:val="24"/>
                <w:szCs w:val="24"/>
              </w:rPr>
              <w:t>Cd</w:t>
            </w:r>
            <w:r w:rsidRPr="00B34DEB">
              <w:rPr>
                <w:rFonts w:ascii="Times New Roman" w:hAnsi="Times New Roman" w:cs="Times New Roman"/>
                <w:b/>
                <w:bCs/>
                <w:sz w:val="24"/>
                <w:szCs w:val="24"/>
                <w:vertAlign w:val="subscript"/>
              </w:rPr>
              <w:t>0.04</w:t>
            </w:r>
            <w:r w:rsidRPr="00B34DEB">
              <w:rPr>
                <w:rFonts w:ascii="Times New Roman" w:hAnsi="Times New Roman" w:cs="Times New Roman"/>
                <w:b/>
                <w:bCs/>
                <w:sz w:val="24"/>
                <w:szCs w:val="24"/>
              </w:rPr>
              <w:t>Te</w:t>
            </w:r>
            <w:r w:rsidRPr="00B34DEB">
              <w:rPr>
                <w:rFonts w:ascii="Times New Roman" w:hAnsi="Times New Roman" w:cs="Times New Roman"/>
                <w:b/>
                <w:bCs/>
                <w:sz w:val="24"/>
                <w:szCs w:val="24"/>
                <w:vertAlign w:val="subscript"/>
              </w:rPr>
              <w:t>2.06</w:t>
            </w:r>
            <w:r w:rsidRPr="00B34DEB">
              <w:rPr>
                <w:rFonts w:ascii="Times New Roman" w:hAnsi="Times New Roman" w:cs="Times New Roman"/>
                <w:b/>
                <w:bCs/>
                <w:sz w:val="24"/>
                <w:szCs w:val="24"/>
              </w:rPr>
              <w:t xml:space="preserve"> sample. </w:t>
            </w:r>
            <w:r w:rsidRPr="00B34DEB">
              <w:rPr>
                <w:rFonts w:ascii="Times New Roman" w:hAnsi="Times New Roman" w:cs="Times New Roman"/>
                <w:sz w:val="24"/>
                <w:szCs w:val="24"/>
              </w:rPr>
              <w:t>(</w:t>
            </w:r>
            <w:r w:rsidRPr="00B34DEB">
              <w:rPr>
                <w:rFonts w:ascii="Times New Roman" w:hAnsi="Times New Roman" w:cs="Times New Roman"/>
                <w:b/>
                <w:bCs/>
                <w:sz w:val="24"/>
                <w:szCs w:val="24"/>
              </w:rPr>
              <w:t>A</w:t>
            </w:r>
            <w:r w:rsidRPr="00B34DEB">
              <w:rPr>
                <w:rFonts w:ascii="Times New Roman" w:hAnsi="Times New Roman" w:cs="Times New Roman"/>
                <w:sz w:val="24"/>
                <w:szCs w:val="24"/>
              </w:rPr>
              <w:t>-</w:t>
            </w:r>
            <w:r w:rsidRPr="00B34DEB">
              <w:rPr>
                <w:rFonts w:ascii="Times New Roman" w:hAnsi="Times New Roman" w:cs="Times New Roman"/>
                <w:b/>
                <w:bCs/>
                <w:sz w:val="24"/>
                <w:szCs w:val="24"/>
              </w:rPr>
              <w:t>D</w:t>
            </w:r>
            <w:r w:rsidRPr="00B34DEB">
              <w:rPr>
                <w:rFonts w:ascii="Times New Roman" w:hAnsi="Times New Roman" w:cs="Times New Roman"/>
                <w:sz w:val="24"/>
                <w:szCs w:val="24"/>
              </w:rPr>
              <w:t>)</w:t>
            </w:r>
            <w:r w:rsidRPr="00B34DEB">
              <w:rPr>
                <w:rFonts w:ascii="Times New Roman" w:hAnsi="Times New Roman" w:cs="Times New Roman"/>
                <w:b/>
                <w:bCs/>
                <w:sz w:val="24"/>
                <w:szCs w:val="24"/>
              </w:rPr>
              <w:t xml:space="preserve"> </w:t>
            </w:r>
            <w:r w:rsidRPr="00B34DEB">
              <w:rPr>
                <w:rFonts w:ascii="Times New Roman" w:hAnsi="Times New Roman" w:cs="Times New Roman"/>
                <w:sz w:val="24"/>
                <w:szCs w:val="24"/>
              </w:rPr>
              <w:t>HR-TEM images from four different areas. (</w:t>
            </w:r>
            <w:r w:rsidRPr="00B34DEB">
              <w:rPr>
                <w:rFonts w:ascii="Times New Roman" w:hAnsi="Times New Roman" w:cs="Times New Roman"/>
                <w:b/>
                <w:bCs/>
                <w:sz w:val="24"/>
                <w:szCs w:val="24"/>
              </w:rPr>
              <w:t>A1</w:t>
            </w:r>
            <w:r w:rsidRPr="00B34DEB">
              <w:rPr>
                <w:rFonts w:ascii="Times New Roman" w:hAnsi="Times New Roman" w:cs="Times New Roman"/>
                <w:sz w:val="24"/>
                <w:szCs w:val="24"/>
              </w:rPr>
              <w:t>-</w:t>
            </w:r>
            <w:r w:rsidRPr="00B34DEB">
              <w:rPr>
                <w:rFonts w:ascii="Times New Roman" w:hAnsi="Times New Roman" w:cs="Times New Roman"/>
                <w:b/>
                <w:bCs/>
                <w:sz w:val="24"/>
                <w:szCs w:val="24"/>
              </w:rPr>
              <w:t>D1</w:t>
            </w:r>
            <w:r w:rsidRPr="00B34DEB">
              <w:rPr>
                <w:rFonts w:ascii="Times New Roman" w:hAnsi="Times New Roman" w:cs="Times New Roman"/>
                <w:sz w:val="24"/>
                <w:szCs w:val="24"/>
              </w:rPr>
              <w:t>)</w:t>
            </w:r>
            <w:r w:rsidRPr="00B34DEB">
              <w:rPr>
                <w:rFonts w:ascii="Times New Roman" w:hAnsi="Times New Roman" w:cs="Times New Roman"/>
                <w:b/>
                <w:bCs/>
                <w:sz w:val="24"/>
                <w:szCs w:val="24"/>
              </w:rPr>
              <w:t xml:space="preserve"> </w:t>
            </w:r>
            <w:r w:rsidRPr="00B34DEB">
              <w:rPr>
                <w:rFonts w:ascii="Times New Roman" w:hAnsi="Times New Roman" w:cs="Times New Roman"/>
                <w:sz w:val="24"/>
                <w:szCs w:val="24"/>
              </w:rPr>
              <w:t>Corresponding zoomed-in sections of the area marked with dotted yellow rectangles in (A-D), showing lattice fringes and measured lattice fringe spacing indicated by dotted lines. (</w:t>
            </w:r>
            <w:r w:rsidRPr="00B34DEB">
              <w:rPr>
                <w:rFonts w:ascii="Times New Roman" w:hAnsi="Times New Roman" w:cs="Times New Roman"/>
                <w:b/>
                <w:bCs/>
                <w:sz w:val="24"/>
                <w:szCs w:val="24"/>
              </w:rPr>
              <w:t>A2</w:t>
            </w:r>
            <w:r w:rsidRPr="00B34DEB">
              <w:rPr>
                <w:rFonts w:ascii="Times New Roman" w:hAnsi="Times New Roman" w:cs="Times New Roman"/>
                <w:sz w:val="24"/>
                <w:szCs w:val="24"/>
              </w:rPr>
              <w:t>-</w:t>
            </w:r>
            <w:r w:rsidRPr="00B34DEB">
              <w:rPr>
                <w:rFonts w:ascii="Times New Roman" w:hAnsi="Times New Roman" w:cs="Times New Roman"/>
                <w:b/>
                <w:bCs/>
                <w:sz w:val="24"/>
                <w:szCs w:val="24"/>
              </w:rPr>
              <w:t>D2</w:t>
            </w:r>
            <w:r w:rsidRPr="00B34DEB">
              <w:rPr>
                <w:rFonts w:ascii="Times New Roman" w:hAnsi="Times New Roman" w:cs="Times New Roman"/>
                <w:sz w:val="24"/>
                <w:szCs w:val="24"/>
              </w:rPr>
              <w:t>)</w:t>
            </w:r>
            <w:r w:rsidRPr="00B34DEB">
              <w:rPr>
                <w:rFonts w:ascii="Times New Roman" w:hAnsi="Times New Roman" w:cs="Times New Roman"/>
                <w:b/>
                <w:bCs/>
                <w:sz w:val="24"/>
                <w:szCs w:val="24"/>
              </w:rPr>
              <w:t xml:space="preserve"> </w:t>
            </w:r>
            <w:r w:rsidRPr="00B34DEB">
              <w:rPr>
                <w:rFonts w:ascii="Times New Roman" w:hAnsi="Times New Roman" w:cs="Times New Roman"/>
                <w:sz w:val="24"/>
                <w:szCs w:val="24"/>
              </w:rPr>
              <w:t xml:space="preserve">Corresponding Fast Fourier Transform (FFT) </w:t>
            </w:r>
            <w:proofErr w:type="spellStart"/>
            <w:proofErr w:type="gramStart"/>
            <w:r w:rsidRPr="00B34DEB">
              <w:rPr>
                <w:rFonts w:ascii="Times New Roman" w:hAnsi="Times New Roman" w:cs="Times New Roman"/>
                <w:sz w:val="24"/>
                <w:szCs w:val="24"/>
              </w:rPr>
              <w:t>images.The</w:t>
            </w:r>
            <w:proofErr w:type="spellEnd"/>
            <w:proofErr w:type="gramEnd"/>
            <w:r w:rsidRPr="00B34DEB">
              <w:rPr>
                <w:rFonts w:ascii="Times New Roman" w:hAnsi="Times New Roman" w:cs="Times New Roman"/>
                <w:sz w:val="24"/>
                <w:szCs w:val="24"/>
              </w:rPr>
              <w:t xml:space="preserve"> indexed FFT confirms the presence of two phases: AgSbTe</w:t>
            </w:r>
            <w:r w:rsidRPr="00B34DEB">
              <w:rPr>
                <w:rFonts w:ascii="Times New Roman" w:hAnsi="Times New Roman" w:cs="Times New Roman"/>
                <w:sz w:val="24"/>
                <w:szCs w:val="24"/>
                <w:vertAlign w:val="subscript"/>
              </w:rPr>
              <w:t>2</w:t>
            </w:r>
            <w:r w:rsidRPr="00B34DEB">
              <w:rPr>
                <w:rFonts w:ascii="Times New Roman" w:hAnsi="Times New Roman" w:cs="Times New Roman"/>
                <w:sz w:val="24"/>
                <w:szCs w:val="24"/>
              </w:rPr>
              <w:t xml:space="preserve"> and Ag</w:t>
            </w:r>
            <w:r w:rsidRPr="00B34DEB">
              <w:rPr>
                <w:rFonts w:ascii="Times New Roman" w:hAnsi="Times New Roman" w:cs="Times New Roman"/>
                <w:sz w:val="24"/>
                <w:szCs w:val="24"/>
                <w:vertAlign w:val="subscript"/>
              </w:rPr>
              <w:t>2</w:t>
            </w:r>
            <w:r w:rsidRPr="00B34DEB">
              <w:rPr>
                <w:rFonts w:ascii="Times New Roman" w:hAnsi="Times New Roman" w:cs="Times New Roman"/>
                <w:sz w:val="24"/>
                <w:szCs w:val="24"/>
              </w:rPr>
              <w:t xml:space="preserve">Te. Detailed STEM imaging and STEM-EDX chemical mapping are provided in </w:t>
            </w:r>
            <w:r w:rsidRPr="00B34DEB">
              <w:rPr>
                <w:rFonts w:ascii="Times New Roman" w:hAnsi="Times New Roman" w:cs="Times New Roman"/>
                <w:b/>
                <w:bCs/>
                <w:sz w:val="24"/>
                <w:szCs w:val="24"/>
              </w:rPr>
              <w:t>SI Fig. S17</w:t>
            </w:r>
            <w:r w:rsidRPr="00B34DEB">
              <w:rPr>
                <w:rFonts w:ascii="Times New Roman" w:hAnsi="Times New Roman" w:cs="Times New Roman"/>
                <w:sz w:val="24"/>
                <w:szCs w:val="24"/>
              </w:rPr>
              <w:t xml:space="preserve"> and </w:t>
            </w:r>
            <w:r w:rsidRPr="00B34DEB">
              <w:rPr>
                <w:rFonts w:ascii="Times New Roman" w:hAnsi="Times New Roman" w:cs="Times New Roman"/>
                <w:b/>
                <w:bCs/>
                <w:sz w:val="24"/>
                <w:szCs w:val="24"/>
              </w:rPr>
              <w:t>S18</w:t>
            </w:r>
            <w:r w:rsidRPr="00B34DEB">
              <w:rPr>
                <w:rFonts w:ascii="Times New Roman" w:hAnsi="Times New Roman" w:cs="Times New Roman"/>
                <w:sz w:val="24"/>
                <w:szCs w:val="24"/>
              </w:rPr>
              <w:t xml:space="preserve">, respectively. </w:t>
            </w:r>
          </w:p>
        </w:tc>
      </w:tr>
    </w:tbl>
    <w:p w14:paraId="2CF4FE27" w14:textId="77777777" w:rsidR="0033744B" w:rsidRPr="00B34DEB" w:rsidRDefault="0033744B" w:rsidP="0033744B">
      <w:pPr>
        <w:jc w:val="both"/>
        <w:rPr>
          <w:rFonts w:ascii="Times New Roman" w:hAnsi="Times New Roman" w:cs="Times New Roman"/>
          <w:b/>
          <w:bCs/>
          <w:sz w:val="24"/>
          <w:szCs w:val="24"/>
        </w:rPr>
      </w:pPr>
    </w:p>
    <w:tbl>
      <w:tblPr>
        <w:tblStyle w:val="TableGrid"/>
        <w:tblW w:w="10426"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426"/>
      </w:tblGrid>
      <w:tr w:rsidR="0033744B" w:rsidRPr="008F4F1D" w14:paraId="6292F403" w14:textId="77777777" w:rsidTr="00893F96">
        <w:trPr>
          <w:jc w:val="center"/>
        </w:trPr>
        <w:tc>
          <w:tcPr>
            <w:tcW w:w="10426" w:type="dxa"/>
          </w:tcPr>
          <w:p w14:paraId="4DC6E6D9" w14:textId="77777777" w:rsidR="0033744B" w:rsidRPr="00B34DEB" w:rsidRDefault="0033744B" w:rsidP="00893F96">
            <w:pPr>
              <w:jc w:val="center"/>
              <w:rPr>
                <w:rFonts w:ascii="Times New Roman" w:hAnsi="Times New Roman" w:cs="Times New Roman"/>
                <w:b/>
                <w:bCs/>
                <w:sz w:val="24"/>
                <w:szCs w:val="24"/>
              </w:rPr>
            </w:pPr>
            <w:r w:rsidRPr="00B34DEB">
              <w:rPr>
                <w:rFonts w:ascii="Times New Roman" w:hAnsi="Times New Roman" w:cs="Times New Roman"/>
                <w:noProof/>
                <w:sz w:val="24"/>
                <w:szCs w:val="24"/>
              </w:rPr>
              <w:lastRenderedPageBreak/>
              <w:drawing>
                <wp:inline distT="0" distB="0" distL="0" distR="0" wp14:anchorId="33761A1A" wp14:editId="54D43854">
                  <wp:extent cx="6447949" cy="5000625"/>
                  <wp:effectExtent l="0" t="0" r="0" b="0"/>
                  <wp:docPr id="78921483" name="Picture 3" descr="图片包含 图表&#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921483" name="Picture 3" descr="图片包含 图表&#10;&#10;AI 生成的内容可能不正确。"/>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6452981" cy="5004528"/>
                          </a:xfrm>
                          <a:prstGeom prst="rect">
                            <a:avLst/>
                          </a:prstGeom>
                          <a:noFill/>
                          <a:ln>
                            <a:noFill/>
                          </a:ln>
                        </pic:spPr>
                      </pic:pic>
                    </a:graphicData>
                  </a:graphic>
                </wp:inline>
              </w:drawing>
            </w:r>
          </w:p>
        </w:tc>
      </w:tr>
      <w:tr w:rsidR="0033744B" w:rsidRPr="008F4F1D" w14:paraId="5B33E534" w14:textId="77777777" w:rsidTr="00893F96">
        <w:trPr>
          <w:jc w:val="center"/>
        </w:trPr>
        <w:tc>
          <w:tcPr>
            <w:tcW w:w="10426" w:type="dxa"/>
          </w:tcPr>
          <w:p w14:paraId="3AA8077C" w14:textId="77777777" w:rsidR="0033744B" w:rsidRPr="00B34DEB" w:rsidRDefault="0033744B" w:rsidP="00893F96">
            <w:pPr>
              <w:jc w:val="both"/>
              <w:rPr>
                <w:rFonts w:ascii="Times New Roman" w:hAnsi="Times New Roman" w:cs="Times New Roman"/>
                <w:b/>
                <w:bCs/>
                <w:sz w:val="24"/>
                <w:szCs w:val="24"/>
              </w:rPr>
            </w:pPr>
            <w:r w:rsidRPr="00B34DEB">
              <w:rPr>
                <w:rFonts w:ascii="Times New Roman" w:hAnsi="Times New Roman" w:cs="Times New Roman"/>
                <w:b/>
                <w:bCs/>
                <w:sz w:val="24"/>
                <w:szCs w:val="24"/>
              </w:rPr>
              <w:t>Fig. S14. High-resolution TEM (HR-TEM) imaging and phase identification for Se co-doped AgSb</w:t>
            </w:r>
            <w:r w:rsidRPr="00B34DEB">
              <w:rPr>
                <w:rFonts w:ascii="Times New Roman" w:hAnsi="Times New Roman" w:cs="Times New Roman"/>
                <w:b/>
                <w:bCs/>
                <w:sz w:val="24"/>
                <w:szCs w:val="24"/>
                <w:vertAlign w:val="subscript"/>
              </w:rPr>
              <w:t>1.01</w:t>
            </w:r>
            <w:r w:rsidRPr="00B34DEB">
              <w:rPr>
                <w:rFonts w:ascii="Times New Roman" w:hAnsi="Times New Roman" w:cs="Times New Roman"/>
                <w:b/>
                <w:bCs/>
                <w:sz w:val="24"/>
                <w:szCs w:val="24"/>
              </w:rPr>
              <w:t>Cd</w:t>
            </w:r>
            <w:r w:rsidRPr="00B34DEB">
              <w:rPr>
                <w:rFonts w:ascii="Times New Roman" w:hAnsi="Times New Roman" w:cs="Times New Roman"/>
                <w:b/>
                <w:bCs/>
                <w:sz w:val="24"/>
                <w:szCs w:val="24"/>
                <w:vertAlign w:val="subscript"/>
              </w:rPr>
              <w:t>0.04</w:t>
            </w:r>
            <w:r w:rsidRPr="00B34DEB">
              <w:rPr>
                <w:rFonts w:ascii="Times New Roman" w:hAnsi="Times New Roman" w:cs="Times New Roman"/>
                <w:b/>
                <w:bCs/>
                <w:sz w:val="24"/>
                <w:szCs w:val="24"/>
              </w:rPr>
              <w:t>Te</w:t>
            </w:r>
            <w:r w:rsidRPr="00B34DEB">
              <w:rPr>
                <w:rFonts w:ascii="Times New Roman" w:hAnsi="Times New Roman" w:cs="Times New Roman"/>
                <w:b/>
                <w:bCs/>
                <w:sz w:val="24"/>
                <w:szCs w:val="24"/>
                <w:vertAlign w:val="subscript"/>
              </w:rPr>
              <w:t>1.86</w:t>
            </w:r>
            <w:r w:rsidRPr="00B34DEB">
              <w:rPr>
                <w:rFonts w:ascii="Times New Roman" w:hAnsi="Times New Roman" w:cs="Times New Roman"/>
                <w:b/>
                <w:bCs/>
                <w:sz w:val="24"/>
                <w:szCs w:val="24"/>
              </w:rPr>
              <w:t>Se</w:t>
            </w:r>
            <w:r w:rsidRPr="00B34DEB">
              <w:rPr>
                <w:rFonts w:ascii="Times New Roman" w:hAnsi="Times New Roman" w:cs="Times New Roman"/>
                <w:b/>
                <w:bCs/>
                <w:sz w:val="24"/>
                <w:szCs w:val="24"/>
                <w:vertAlign w:val="subscript"/>
              </w:rPr>
              <w:t>0.2</w:t>
            </w:r>
            <w:r w:rsidRPr="00B34DEB">
              <w:rPr>
                <w:rFonts w:ascii="Times New Roman" w:hAnsi="Times New Roman" w:cs="Times New Roman"/>
                <w:b/>
                <w:bCs/>
                <w:sz w:val="24"/>
                <w:szCs w:val="24"/>
              </w:rPr>
              <w:t xml:space="preserve"> sample. </w:t>
            </w:r>
            <w:r w:rsidRPr="00B34DEB">
              <w:rPr>
                <w:rFonts w:ascii="Times New Roman" w:hAnsi="Times New Roman" w:cs="Times New Roman"/>
                <w:sz w:val="24"/>
                <w:szCs w:val="24"/>
              </w:rPr>
              <w:t>(</w:t>
            </w:r>
            <w:r w:rsidRPr="00B34DEB">
              <w:rPr>
                <w:rFonts w:ascii="Times New Roman" w:hAnsi="Times New Roman" w:cs="Times New Roman"/>
                <w:b/>
                <w:bCs/>
                <w:sz w:val="24"/>
                <w:szCs w:val="24"/>
              </w:rPr>
              <w:t>A</w:t>
            </w:r>
            <w:r w:rsidRPr="00B34DEB">
              <w:rPr>
                <w:rFonts w:ascii="Times New Roman" w:hAnsi="Times New Roman" w:cs="Times New Roman"/>
                <w:sz w:val="24"/>
                <w:szCs w:val="24"/>
              </w:rPr>
              <w:t>-</w:t>
            </w:r>
            <w:r w:rsidRPr="00B34DEB">
              <w:rPr>
                <w:rFonts w:ascii="Times New Roman" w:hAnsi="Times New Roman" w:cs="Times New Roman"/>
                <w:b/>
                <w:bCs/>
                <w:sz w:val="24"/>
                <w:szCs w:val="24"/>
              </w:rPr>
              <w:t>D</w:t>
            </w:r>
            <w:r w:rsidRPr="00B34DEB">
              <w:rPr>
                <w:rFonts w:ascii="Times New Roman" w:hAnsi="Times New Roman" w:cs="Times New Roman"/>
                <w:sz w:val="24"/>
                <w:szCs w:val="24"/>
              </w:rPr>
              <w:t>)</w:t>
            </w:r>
            <w:r w:rsidRPr="00B34DEB">
              <w:rPr>
                <w:rFonts w:ascii="Times New Roman" w:hAnsi="Times New Roman" w:cs="Times New Roman"/>
                <w:b/>
                <w:bCs/>
                <w:sz w:val="24"/>
                <w:szCs w:val="24"/>
              </w:rPr>
              <w:t xml:space="preserve"> </w:t>
            </w:r>
            <w:r w:rsidRPr="00B34DEB">
              <w:rPr>
                <w:rFonts w:ascii="Times New Roman" w:hAnsi="Times New Roman" w:cs="Times New Roman"/>
                <w:sz w:val="24"/>
                <w:szCs w:val="24"/>
              </w:rPr>
              <w:t>HR-TEM images from four different areas. (</w:t>
            </w:r>
            <w:r w:rsidRPr="00B34DEB">
              <w:rPr>
                <w:rFonts w:ascii="Times New Roman" w:hAnsi="Times New Roman" w:cs="Times New Roman"/>
                <w:b/>
                <w:bCs/>
                <w:sz w:val="24"/>
                <w:szCs w:val="24"/>
              </w:rPr>
              <w:t>A1</w:t>
            </w:r>
            <w:r w:rsidRPr="00B34DEB">
              <w:rPr>
                <w:rFonts w:ascii="Times New Roman" w:hAnsi="Times New Roman" w:cs="Times New Roman"/>
                <w:sz w:val="24"/>
                <w:szCs w:val="24"/>
              </w:rPr>
              <w:t>-</w:t>
            </w:r>
            <w:r w:rsidRPr="00B34DEB">
              <w:rPr>
                <w:rFonts w:ascii="Times New Roman" w:hAnsi="Times New Roman" w:cs="Times New Roman"/>
                <w:b/>
                <w:bCs/>
                <w:sz w:val="24"/>
                <w:szCs w:val="24"/>
              </w:rPr>
              <w:t>D1</w:t>
            </w:r>
            <w:r w:rsidRPr="00B34DEB">
              <w:rPr>
                <w:rFonts w:ascii="Times New Roman" w:hAnsi="Times New Roman" w:cs="Times New Roman"/>
                <w:sz w:val="24"/>
                <w:szCs w:val="24"/>
              </w:rPr>
              <w:t>)</w:t>
            </w:r>
            <w:r w:rsidRPr="00B34DEB">
              <w:rPr>
                <w:rFonts w:ascii="Times New Roman" w:hAnsi="Times New Roman" w:cs="Times New Roman"/>
                <w:b/>
                <w:bCs/>
                <w:sz w:val="24"/>
                <w:szCs w:val="24"/>
              </w:rPr>
              <w:t xml:space="preserve"> </w:t>
            </w:r>
            <w:r w:rsidRPr="00B34DEB">
              <w:rPr>
                <w:rFonts w:ascii="Times New Roman" w:hAnsi="Times New Roman" w:cs="Times New Roman"/>
                <w:sz w:val="24"/>
                <w:szCs w:val="24"/>
              </w:rPr>
              <w:t>Corresponding zoomed-in sections of the area marked with dotted yellow rectangles in (A-D), showing lattice fringes and measured lattice fringe spacing indicated by dotted lines. (</w:t>
            </w:r>
            <w:r w:rsidRPr="00B34DEB">
              <w:rPr>
                <w:rFonts w:ascii="Times New Roman" w:hAnsi="Times New Roman" w:cs="Times New Roman"/>
                <w:b/>
                <w:bCs/>
                <w:sz w:val="24"/>
                <w:szCs w:val="24"/>
              </w:rPr>
              <w:t>A2</w:t>
            </w:r>
            <w:r w:rsidRPr="00B34DEB">
              <w:rPr>
                <w:rFonts w:ascii="Times New Roman" w:hAnsi="Times New Roman" w:cs="Times New Roman"/>
                <w:sz w:val="24"/>
                <w:szCs w:val="24"/>
              </w:rPr>
              <w:t>-</w:t>
            </w:r>
            <w:r w:rsidRPr="00B34DEB">
              <w:rPr>
                <w:rFonts w:ascii="Times New Roman" w:hAnsi="Times New Roman" w:cs="Times New Roman"/>
                <w:b/>
                <w:bCs/>
                <w:sz w:val="24"/>
                <w:szCs w:val="24"/>
              </w:rPr>
              <w:t>D2</w:t>
            </w:r>
            <w:r w:rsidRPr="00B34DEB">
              <w:rPr>
                <w:rFonts w:ascii="Times New Roman" w:hAnsi="Times New Roman" w:cs="Times New Roman"/>
                <w:sz w:val="24"/>
                <w:szCs w:val="24"/>
              </w:rPr>
              <w:t>)</w:t>
            </w:r>
            <w:r w:rsidRPr="00B34DEB">
              <w:rPr>
                <w:rFonts w:ascii="Times New Roman" w:hAnsi="Times New Roman" w:cs="Times New Roman"/>
                <w:b/>
                <w:bCs/>
                <w:sz w:val="24"/>
                <w:szCs w:val="24"/>
              </w:rPr>
              <w:t xml:space="preserve"> </w:t>
            </w:r>
            <w:r w:rsidRPr="00B34DEB">
              <w:rPr>
                <w:rFonts w:ascii="Times New Roman" w:hAnsi="Times New Roman" w:cs="Times New Roman"/>
                <w:sz w:val="24"/>
                <w:szCs w:val="24"/>
              </w:rPr>
              <w:t>Corresponding Fast Fourier Transform (FFT) of images.  In this case, only the AgSbTe</w:t>
            </w:r>
            <w:r w:rsidRPr="00B34DEB">
              <w:rPr>
                <w:rFonts w:ascii="Times New Roman" w:hAnsi="Times New Roman" w:cs="Times New Roman"/>
                <w:sz w:val="24"/>
                <w:szCs w:val="24"/>
                <w:vertAlign w:val="subscript"/>
              </w:rPr>
              <w:t>2</w:t>
            </w:r>
            <w:r w:rsidRPr="00B34DEB">
              <w:rPr>
                <w:rFonts w:ascii="Times New Roman" w:hAnsi="Times New Roman" w:cs="Times New Roman"/>
                <w:sz w:val="24"/>
                <w:szCs w:val="24"/>
              </w:rPr>
              <w:t xml:space="preserve"> phase was observed, with no evidence of the Ag</w:t>
            </w:r>
            <w:r w:rsidRPr="00B34DEB">
              <w:rPr>
                <w:rFonts w:ascii="Times New Roman" w:hAnsi="Times New Roman" w:cs="Times New Roman"/>
                <w:sz w:val="24"/>
                <w:szCs w:val="24"/>
                <w:vertAlign w:val="subscript"/>
              </w:rPr>
              <w:t>2</w:t>
            </w:r>
            <w:r w:rsidRPr="00B34DEB">
              <w:rPr>
                <w:rFonts w:ascii="Times New Roman" w:hAnsi="Times New Roman" w:cs="Times New Roman"/>
                <w:sz w:val="24"/>
                <w:szCs w:val="24"/>
              </w:rPr>
              <w:t xml:space="preserve">Te phase. Detailed STEM imaging and STEM-EDX chemical mapping are provided in </w:t>
            </w:r>
            <w:r w:rsidRPr="00B34DEB">
              <w:rPr>
                <w:rFonts w:ascii="Times New Roman" w:hAnsi="Times New Roman" w:cs="Times New Roman"/>
                <w:b/>
                <w:bCs/>
                <w:sz w:val="24"/>
                <w:szCs w:val="24"/>
              </w:rPr>
              <w:t>SI Fig. S19</w:t>
            </w:r>
            <w:r w:rsidRPr="00B34DEB">
              <w:rPr>
                <w:rFonts w:ascii="Times New Roman" w:hAnsi="Times New Roman" w:cs="Times New Roman"/>
                <w:sz w:val="24"/>
                <w:szCs w:val="24"/>
              </w:rPr>
              <w:t xml:space="preserve"> and </w:t>
            </w:r>
            <w:r w:rsidRPr="00B34DEB">
              <w:rPr>
                <w:rFonts w:ascii="Times New Roman" w:hAnsi="Times New Roman" w:cs="Times New Roman"/>
                <w:b/>
                <w:bCs/>
                <w:sz w:val="24"/>
                <w:szCs w:val="24"/>
              </w:rPr>
              <w:t>S20</w:t>
            </w:r>
            <w:r w:rsidRPr="00B34DEB">
              <w:rPr>
                <w:rFonts w:ascii="Times New Roman" w:hAnsi="Times New Roman" w:cs="Times New Roman"/>
                <w:sz w:val="24"/>
                <w:szCs w:val="24"/>
              </w:rPr>
              <w:t xml:space="preserve">, respectively. </w:t>
            </w:r>
          </w:p>
        </w:tc>
      </w:tr>
    </w:tbl>
    <w:p w14:paraId="70ECEED4" w14:textId="77777777" w:rsidR="0033744B" w:rsidRPr="00B34DEB" w:rsidRDefault="0033744B" w:rsidP="0033744B">
      <w:pPr>
        <w:jc w:val="both"/>
        <w:rPr>
          <w:rFonts w:ascii="Times New Roman" w:hAnsi="Times New Roman" w:cs="Times New Roman"/>
          <w:b/>
          <w:bCs/>
          <w:sz w:val="24"/>
          <w:szCs w:val="24"/>
        </w:rPr>
      </w:pPr>
    </w:p>
    <w:p w14:paraId="4C932D48" w14:textId="77777777" w:rsidR="0033744B" w:rsidRPr="00B34DEB" w:rsidRDefault="0033744B" w:rsidP="0033744B">
      <w:pPr>
        <w:jc w:val="both"/>
        <w:rPr>
          <w:rFonts w:ascii="Times New Roman" w:hAnsi="Times New Roman" w:cs="Times New Roman"/>
          <w:b/>
          <w:bCs/>
          <w:sz w:val="24"/>
          <w:szCs w:val="24"/>
        </w:rPr>
      </w:pPr>
    </w:p>
    <w:p w14:paraId="453CFD25" w14:textId="77777777" w:rsidR="0033744B" w:rsidRPr="00B34DEB" w:rsidRDefault="0033744B" w:rsidP="0033744B">
      <w:pPr>
        <w:jc w:val="both"/>
        <w:rPr>
          <w:rFonts w:ascii="Times New Roman" w:hAnsi="Times New Roman" w:cs="Times New Roman"/>
          <w:b/>
          <w:bCs/>
          <w:sz w:val="24"/>
          <w:szCs w:val="24"/>
        </w:rPr>
      </w:pPr>
    </w:p>
    <w:p w14:paraId="4FC8540D" w14:textId="77777777" w:rsidR="0033744B" w:rsidRPr="00B34DEB" w:rsidRDefault="0033744B" w:rsidP="0033744B">
      <w:pPr>
        <w:jc w:val="both"/>
        <w:rPr>
          <w:rFonts w:ascii="Times New Roman" w:hAnsi="Times New Roman" w:cs="Times New Roman"/>
          <w:b/>
          <w:bCs/>
          <w:sz w:val="24"/>
          <w:szCs w:val="24"/>
        </w:rPr>
      </w:pPr>
    </w:p>
    <w:p w14:paraId="534D47DF" w14:textId="77777777" w:rsidR="0033744B" w:rsidRPr="00B34DEB" w:rsidRDefault="0033744B" w:rsidP="0033744B">
      <w:pPr>
        <w:jc w:val="both"/>
        <w:rPr>
          <w:rFonts w:ascii="Times New Roman" w:hAnsi="Times New Roman" w:cs="Times New Roman"/>
          <w:sz w:val="24"/>
          <w:szCs w:val="24"/>
        </w:rPr>
      </w:pPr>
    </w:p>
    <w:p w14:paraId="56CB04FC" w14:textId="77777777" w:rsidR="0033744B" w:rsidRPr="00B34DEB" w:rsidRDefault="0033744B" w:rsidP="0033744B">
      <w:pPr>
        <w:jc w:val="center"/>
        <w:rPr>
          <w:rFonts w:ascii="Times New Roman" w:hAnsi="Times New Roman" w:cs="Times New Roman"/>
          <w:sz w:val="24"/>
          <w:szCs w:val="24"/>
        </w:rPr>
      </w:pPr>
      <w:r w:rsidRPr="00B34DEB">
        <w:rPr>
          <w:rFonts w:ascii="Times New Roman" w:hAnsi="Times New Roman" w:cs="Times New Roman"/>
          <w:noProof/>
          <w:sz w:val="24"/>
          <w:szCs w:val="24"/>
        </w:rPr>
        <w:lastRenderedPageBreak/>
        <w:drawing>
          <wp:inline distT="0" distB="0" distL="0" distR="0" wp14:anchorId="6C81C308" wp14:editId="492405EA">
            <wp:extent cx="5731510" cy="5158740"/>
            <wp:effectExtent l="0" t="0" r="2540" b="3810"/>
            <wp:docPr id="1473426932" name="图片 4" descr="图片包含 游戏机, 雨, 照片&#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3426932" name="图片 4" descr="图片包含 游戏机, 雨, 照片&#10;&#10;AI 生成的内容可能不正确。"/>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731510" cy="5158740"/>
                    </a:xfrm>
                    <a:prstGeom prst="rect">
                      <a:avLst/>
                    </a:prstGeom>
                  </pic:spPr>
                </pic:pic>
              </a:graphicData>
            </a:graphic>
          </wp:inline>
        </w:drawing>
      </w:r>
    </w:p>
    <w:p w14:paraId="458B229F" w14:textId="77777777" w:rsidR="0033744B" w:rsidRPr="00B34DEB" w:rsidRDefault="0033744B" w:rsidP="0033744B">
      <w:pPr>
        <w:jc w:val="both"/>
        <w:rPr>
          <w:rFonts w:ascii="Times New Roman" w:hAnsi="Times New Roman" w:cs="Times New Roman"/>
          <w:sz w:val="24"/>
          <w:szCs w:val="24"/>
        </w:rPr>
      </w:pPr>
      <w:r w:rsidRPr="00B34DEB">
        <w:rPr>
          <w:rFonts w:ascii="Times New Roman" w:hAnsi="Times New Roman" w:cs="Times New Roman"/>
          <w:b/>
          <w:bCs/>
          <w:sz w:val="24"/>
          <w:szCs w:val="24"/>
        </w:rPr>
        <w:t>Fig. S15. STEM imaging of undoped AgSb</w:t>
      </w:r>
      <w:r w:rsidRPr="00B34DEB">
        <w:rPr>
          <w:rFonts w:ascii="Times New Roman" w:hAnsi="Times New Roman" w:cs="Times New Roman"/>
          <w:b/>
          <w:bCs/>
          <w:sz w:val="24"/>
          <w:szCs w:val="24"/>
          <w:vertAlign w:val="subscript"/>
        </w:rPr>
        <w:t>1.05</w:t>
      </w:r>
      <w:r w:rsidRPr="00B34DEB">
        <w:rPr>
          <w:rFonts w:ascii="Times New Roman" w:hAnsi="Times New Roman" w:cs="Times New Roman"/>
          <w:b/>
          <w:bCs/>
          <w:sz w:val="24"/>
          <w:szCs w:val="24"/>
        </w:rPr>
        <w:t>Te</w:t>
      </w:r>
      <w:r w:rsidRPr="00B34DEB">
        <w:rPr>
          <w:rFonts w:ascii="Times New Roman" w:hAnsi="Times New Roman" w:cs="Times New Roman"/>
          <w:b/>
          <w:bCs/>
          <w:sz w:val="24"/>
          <w:szCs w:val="24"/>
          <w:vertAlign w:val="subscript"/>
        </w:rPr>
        <w:t>2.06</w:t>
      </w:r>
      <w:r w:rsidRPr="00B34DEB">
        <w:rPr>
          <w:rFonts w:ascii="Times New Roman" w:hAnsi="Times New Roman" w:cs="Times New Roman"/>
          <w:b/>
          <w:bCs/>
          <w:sz w:val="24"/>
          <w:szCs w:val="24"/>
        </w:rPr>
        <w:t xml:space="preserve"> sample, revealing the interfacial layer (IL) and its microstructure. </w:t>
      </w:r>
      <w:r w:rsidRPr="00B34DEB">
        <w:rPr>
          <w:rFonts w:ascii="Times New Roman" w:hAnsi="Times New Roman" w:cs="Times New Roman"/>
          <w:sz w:val="24"/>
          <w:szCs w:val="24"/>
        </w:rPr>
        <w:t>(</w:t>
      </w:r>
      <w:r w:rsidRPr="00B34DEB">
        <w:rPr>
          <w:rFonts w:ascii="Times New Roman" w:hAnsi="Times New Roman" w:cs="Times New Roman"/>
          <w:b/>
          <w:bCs/>
          <w:sz w:val="24"/>
          <w:szCs w:val="24"/>
        </w:rPr>
        <w:t>A</w:t>
      </w:r>
      <w:r w:rsidRPr="00B34DEB">
        <w:rPr>
          <w:rFonts w:ascii="Times New Roman" w:hAnsi="Times New Roman" w:cs="Times New Roman"/>
          <w:sz w:val="24"/>
          <w:szCs w:val="24"/>
        </w:rPr>
        <w:t>-</w:t>
      </w:r>
      <w:r w:rsidRPr="00B34DEB">
        <w:rPr>
          <w:rFonts w:ascii="Times New Roman" w:hAnsi="Times New Roman" w:cs="Times New Roman"/>
          <w:b/>
          <w:bCs/>
          <w:sz w:val="24"/>
          <w:szCs w:val="24"/>
        </w:rPr>
        <w:t>C</w:t>
      </w:r>
      <w:r w:rsidRPr="00B34DEB">
        <w:rPr>
          <w:rFonts w:ascii="Times New Roman" w:hAnsi="Times New Roman" w:cs="Times New Roman"/>
          <w:sz w:val="24"/>
          <w:szCs w:val="24"/>
        </w:rPr>
        <w:t>) Low-magnification STEM-HAADF images from three different areas showing the microstructure of grains and IL High-magnification STEM-HAADF and STEM-BF images of (</w:t>
      </w:r>
      <w:r w:rsidRPr="00B34DEB">
        <w:rPr>
          <w:rFonts w:ascii="Times New Roman" w:hAnsi="Times New Roman" w:cs="Times New Roman"/>
          <w:b/>
          <w:bCs/>
          <w:sz w:val="24"/>
          <w:szCs w:val="24"/>
        </w:rPr>
        <w:t>D</w:t>
      </w:r>
      <w:r w:rsidRPr="00B34DEB">
        <w:rPr>
          <w:rFonts w:ascii="Times New Roman" w:hAnsi="Times New Roman" w:cs="Times New Roman"/>
          <w:sz w:val="24"/>
          <w:szCs w:val="24"/>
        </w:rPr>
        <w:t>-</w:t>
      </w:r>
      <w:r w:rsidRPr="00B34DEB">
        <w:rPr>
          <w:rFonts w:ascii="Times New Roman" w:hAnsi="Times New Roman" w:cs="Times New Roman"/>
          <w:b/>
          <w:bCs/>
          <w:sz w:val="24"/>
          <w:szCs w:val="24"/>
        </w:rPr>
        <w:t>G</w:t>
      </w:r>
      <w:r w:rsidRPr="00B34DEB">
        <w:rPr>
          <w:rFonts w:ascii="Times New Roman" w:hAnsi="Times New Roman" w:cs="Times New Roman"/>
          <w:sz w:val="24"/>
          <w:szCs w:val="24"/>
        </w:rPr>
        <w:t>) a large grains and (</w:t>
      </w:r>
      <w:r w:rsidRPr="00B34DEB">
        <w:rPr>
          <w:rFonts w:ascii="Times New Roman" w:hAnsi="Times New Roman" w:cs="Times New Roman"/>
          <w:b/>
          <w:bCs/>
          <w:sz w:val="24"/>
          <w:szCs w:val="24"/>
        </w:rPr>
        <w:t>H</w:t>
      </w:r>
      <w:r w:rsidRPr="00B34DEB">
        <w:rPr>
          <w:rFonts w:ascii="Times New Roman" w:hAnsi="Times New Roman" w:cs="Times New Roman"/>
          <w:sz w:val="24"/>
          <w:szCs w:val="24"/>
        </w:rPr>
        <w:t>-</w:t>
      </w:r>
      <w:r w:rsidRPr="00B34DEB">
        <w:rPr>
          <w:rFonts w:ascii="Times New Roman" w:hAnsi="Times New Roman" w:cs="Times New Roman"/>
          <w:b/>
          <w:bCs/>
          <w:sz w:val="24"/>
          <w:szCs w:val="24"/>
        </w:rPr>
        <w:t>K</w:t>
      </w:r>
      <w:r w:rsidRPr="00B34DEB">
        <w:rPr>
          <w:rFonts w:ascii="Times New Roman" w:hAnsi="Times New Roman" w:cs="Times New Roman"/>
          <w:sz w:val="24"/>
          <w:szCs w:val="24"/>
        </w:rPr>
        <w:t xml:space="preserve">) A detailed microstructural characterization and chemical analysis are presented in </w:t>
      </w:r>
      <w:r w:rsidRPr="00B34DEB">
        <w:rPr>
          <w:rFonts w:ascii="Times New Roman" w:hAnsi="Times New Roman" w:cs="Times New Roman"/>
          <w:b/>
          <w:bCs/>
          <w:sz w:val="24"/>
          <w:szCs w:val="24"/>
        </w:rPr>
        <w:t xml:space="preserve">SI Fig. S12 </w:t>
      </w:r>
      <w:r w:rsidRPr="00B34DEB">
        <w:rPr>
          <w:rFonts w:ascii="Times New Roman" w:hAnsi="Times New Roman" w:cs="Times New Roman"/>
          <w:sz w:val="24"/>
          <w:szCs w:val="24"/>
        </w:rPr>
        <w:t>and</w:t>
      </w:r>
      <w:r w:rsidRPr="00B34DEB">
        <w:rPr>
          <w:rFonts w:ascii="Times New Roman" w:hAnsi="Times New Roman" w:cs="Times New Roman"/>
          <w:b/>
          <w:bCs/>
          <w:sz w:val="24"/>
          <w:szCs w:val="24"/>
        </w:rPr>
        <w:t xml:space="preserve"> S16</w:t>
      </w:r>
      <w:r w:rsidRPr="00B34DEB">
        <w:rPr>
          <w:rFonts w:ascii="Times New Roman" w:hAnsi="Times New Roman" w:cs="Times New Roman"/>
          <w:sz w:val="24"/>
          <w:szCs w:val="24"/>
        </w:rPr>
        <w:t>, respectively.</w:t>
      </w:r>
    </w:p>
    <w:p w14:paraId="05BBF6E5" w14:textId="77777777" w:rsidR="0033744B" w:rsidRPr="00B34DEB" w:rsidRDefault="0033744B" w:rsidP="0033744B">
      <w:pPr>
        <w:jc w:val="center"/>
        <w:rPr>
          <w:rFonts w:ascii="Times New Roman" w:hAnsi="Times New Roman" w:cs="Times New Roman"/>
          <w:sz w:val="24"/>
          <w:szCs w:val="24"/>
        </w:rPr>
      </w:pPr>
      <w:r w:rsidRPr="00B34DEB">
        <w:rPr>
          <w:rFonts w:ascii="Times New Roman" w:hAnsi="Times New Roman" w:cs="Times New Roman"/>
          <w:noProof/>
          <w:sz w:val="24"/>
          <w:szCs w:val="24"/>
        </w:rPr>
        <w:lastRenderedPageBreak/>
        <w:drawing>
          <wp:inline distT="0" distB="0" distL="0" distR="0" wp14:anchorId="0603AD2A" wp14:editId="5616DEDA">
            <wp:extent cx="5731510" cy="4641850"/>
            <wp:effectExtent l="0" t="0" r="2540" b="6350"/>
            <wp:docPr id="462226534" name="图片 21" descr="图片包含 照片, 不同, 彩色, 华美&#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2226534" name="图片 21" descr="图片包含 照片, 不同, 彩色, 华美&#10;&#10;AI 生成的内容可能不正确。"/>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731510" cy="4641850"/>
                    </a:xfrm>
                    <a:prstGeom prst="rect">
                      <a:avLst/>
                    </a:prstGeom>
                  </pic:spPr>
                </pic:pic>
              </a:graphicData>
            </a:graphic>
          </wp:inline>
        </w:drawing>
      </w:r>
    </w:p>
    <w:p w14:paraId="16FB6D76" w14:textId="77777777" w:rsidR="0033744B" w:rsidRPr="00B34DEB" w:rsidRDefault="0033744B" w:rsidP="0033744B">
      <w:pPr>
        <w:jc w:val="both"/>
        <w:rPr>
          <w:rFonts w:ascii="Times New Roman" w:hAnsi="Times New Roman" w:cs="Times New Roman"/>
          <w:sz w:val="24"/>
          <w:szCs w:val="24"/>
        </w:rPr>
      </w:pPr>
      <w:r w:rsidRPr="00B34DEB">
        <w:rPr>
          <w:rFonts w:ascii="Times New Roman" w:hAnsi="Times New Roman" w:cs="Times New Roman"/>
          <w:b/>
          <w:bCs/>
          <w:sz w:val="24"/>
          <w:szCs w:val="24"/>
        </w:rPr>
        <w:t>Fig. S16. STEM-EDX elemental mapping of undoped AgSb</w:t>
      </w:r>
      <w:r w:rsidRPr="00B34DEB">
        <w:rPr>
          <w:rFonts w:ascii="Times New Roman" w:hAnsi="Times New Roman" w:cs="Times New Roman"/>
          <w:b/>
          <w:bCs/>
          <w:sz w:val="24"/>
          <w:szCs w:val="24"/>
          <w:vertAlign w:val="subscript"/>
        </w:rPr>
        <w:t>1.05</w:t>
      </w:r>
      <w:r w:rsidRPr="00B34DEB">
        <w:rPr>
          <w:rFonts w:ascii="Times New Roman" w:hAnsi="Times New Roman" w:cs="Times New Roman"/>
          <w:b/>
          <w:bCs/>
          <w:sz w:val="24"/>
          <w:szCs w:val="24"/>
        </w:rPr>
        <w:t>Te</w:t>
      </w:r>
      <w:r w:rsidRPr="00B34DEB">
        <w:rPr>
          <w:rFonts w:ascii="Times New Roman" w:hAnsi="Times New Roman" w:cs="Times New Roman"/>
          <w:b/>
          <w:bCs/>
          <w:sz w:val="24"/>
          <w:szCs w:val="24"/>
          <w:vertAlign w:val="subscript"/>
        </w:rPr>
        <w:t>2.06</w:t>
      </w:r>
      <w:r w:rsidRPr="00B34DEB">
        <w:rPr>
          <w:rFonts w:ascii="Times New Roman" w:hAnsi="Times New Roman" w:cs="Times New Roman"/>
          <w:b/>
          <w:bCs/>
          <w:sz w:val="24"/>
          <w:szCs w:val="24"/>
        </w:rPr>
        <w:t xml:space="preserve">. </w:t>
      </w:r>
      <w:r w:rsidRPr="00B34DEB">
        <w:rPr>
          <w:rFonts w:ascii="Times New Roman" w:hAnsi="Times New Roman" w:cs="Times New Roman"/>
          <w:sz w:val="24"/>
          <w:szCs w:val="24"/>
        </w:rPr>
        <w:t>(</w:t>
      </w:r>
      <w:r w:rsidRPr="00B34DEB">
        <w:rPr>
          <w:rFonts w:ascii="Times New Roman" w:hAnsi="Times New Roman" w:cs="Times New Roman"/>
          <w:b/>
          <w:bCs/>
          <w:sz w:val="24"/>
          <w:szCs w:val="24"/>
        </w:rPr>
        <w:t>A</w:t>
      </w:r>
      <w:r w:rsidRPr="00B34DEB">
        <w:rPr>
          <w:rFonts w:ascii="Times New Roman" w:hAnsi="Times New Roman" w:cs="Times New Roman"/>
          <w:sz w:val="24"/>
          <w:szCs w:val="24"/>
        </w:rPr>
        <w:t>-</w:t>
      </w:r>
      <w:r w:rsidRPr="00B34DEB">
        <w:rPr>
          <w:rFonts w:ascii="Times New Roman" w:hAnsi="Times New Roman" w:cs="Times New Roman"/>
          <w:b/>
          <w:bCs/>
          <w:sz w:val="24"/>
          <w:szCs w:val="24"/>
        </w:rPr>
        <w:t>C</w:t>
      </w:r>
      <w:r w:rsidRPr="00B34DEB">
        <w:rPr>
          <w:rFonts w:ascii="Times New Roman" w:hAnsi="Times New Roman" w:cs="Times New Roman"/>
          <w:sz w:val="24"/>
          <w:szCs w:val="24"/>
        </w:rPr>
        <w:t xml:space="preserve">) STEM-EDX elemental maps from three different regions, showing the chemical composition of the IL and grains. </w:t>
      </w:r>
      <w:r w:rsidRPr="00F11E84">
        <w:rPr>
          <w:rFonts w:ascii="Times New Roman" w:hAnsi="Times New Roman" w:cs="Times New Roman"/>
          <w:sz w:val="24"/>
          <w:szCs w:val="24"/>
        </w:rPr>
        <w:t>Each row shows STEM-BF, elemental maps of Ag (</w:t>
      </w:r>
      <w:r w:rsidRPr="00F11E84">
        <w:rPr>
          <w:rFonts w:ascii="Times New Roman" w:hAnsi="Times New Roman" w:cs="Times New Roman"/>
          <w:i/>
          <w:iCs/>
          <w:sz w:val="24"/>
          <w:szCs w:val="24"/>
        </w:rPr>
        <w:t>red</w:t>
      </w:r>
      <w:r w:rsidRPr="00F11E84">
        <w:rPr>
          <w:rFonts w:ascii="Times New Roman" w:hAnsi="Times New Roman" w:cs="Times New Roman"/>
          <w:sz w:val="24"/>
          <w:szCs w:val="24"/>
        </w:rPr>
        <w:t>), Sb (</w:t>
      </w:r>
      <w:r w:rsidRPr="00F11E84">
        <w:rPr>
          <w:rFonts w:ascii="Times New Roman" w:hAnsi="Times New Roman" w:cs="Times New Roman"/>
          <w:i/>
          <w:iCs/>
          <w:sz w:val="24"/>
          <w:szCs w:val="24"/>
        </w:rPr>
        <w:t>green</w:t>
      </w:r>
      <w:r w:rsidRPr="00F11E84">
        <w:rPr>
          <w:rFonts w:ascii="Times New Roman" w:hAnsi="Times New Roman" w:cs="Times New Roman"/>
          <w:sz w:val="24"/>
          <w:szCs w:val="24"/>
        </w:rPr>
        <w:t>), Te (</w:t>
      </w:r>
      <w:r w:rsidRPr="00F11E84">
        <w:rPr>
          <w:rFonts w:ascii="Times New Roman" w:hAnsi="Times New Roman" w:cs="Times New Roman"/>
          <w:i/>
          <w:iCs/>
          <w:sz w:val="24"/>
          <w:szCs w:val="24"/>
        </w:rPr>
        <w:t>cyan</w:t>
      </w:r>
      <w:r w:rsidRPr="00F11E84">
        <w:rPr>
          <w:rFonts w:ascii="Times New Roman" w:hAnsi="Times New Roman" w:cs="Times New Roman"/>
          <w:sz w:val="24"/>
          <w:szCs w:val="24"/>
        </w:rPr>
        <w:t>), and overlay (</w:t>
      </w:r>
      <w:proofErr w:type="spellStart"/>
      <w:r w:rsidRPr="00F11E84">
        <w:rPr>
          <w:rFonts w:ascii="Times New Roman" w:hAnsi="Times New Roman" w:cs="Times New Roman"/>
          <w:sz w:val="24"/>
          <w:szCs w:val="24"/>
        </w:rPr>
        <w:t>Ag+Sb+Te</w:t>
      </w:r>
      <w:proofErr w:type="spellEnd"/>
      <w:r w:rsidRPr="00F11E84">
        <w:rPr>
          <w:rFonts w:ascii="Times New Roman" w:hAnsi="Times New Roman" w:cs="Times New Roman"/>
          <w:sz w:val="24"/>
          <w:szCs w:val="24"/>
        </w:rPr>
        <w:t>) image from left to right.  (</w:t>
      </w:r>
      <w:r w:rsidRPr="00F11E84">
        <w:rPr>
          <w:rFonts w:ascii="Times New Roman" w:hAnsi="Times New Roman" w:cs="Times New Roman"/>
          <w:b/>
          <w:bCs/>
          <w:sz w:val="24"/>
          <w:szCs w:val="24"/>
        </w:rPr>
        <w:t>D</w:t>
      </w:r>
      <w:r w:rsidRPr="00F11E84">
        <w:rPr>
          <w:rFonts w:ascii="Times New Roman" w:hAnsi="Times New Roman" w:cs="Times New Roman"/>
          <w:sz w:val="24"/>
          <w:szCs w:val="24"/>
        </w:rPr>
        <w:t>) Chemical quantification of the regions marked with yellow boxes in the overlay images reveal the chemical composition of the grain (A3, A4, A8, A11, A12, A13) matches week with AgSbTe</w:t>
      </w:r>
      <w:r w:rsidRPr="00F11E84">
        <w:rPr>
          <w:rFonts w:ascii="Times New Roman" w:hAnsi="Times New Roman" w:cs="Times New Roman"/>
          <w:sz w:val="24"/>
          <w:szCs w:val="24"/>
          <w:vertAlign w:val="subscript"/>
        </w:rPr>
        <w:t>2</w:t>
      </w:r>
      <w:r w:rsidRPr="00F11E84">
        <w:rPr>
          <w:rFonts w:ascii="Times New Roman" w:hAnsi="Times New Roman" w:cs="Times New Roman"/>
          <w:sz w:val="24"/>
          <w:szCs w:val="24"/>
        </w:rPr>
        <w:t>, while the IL (A1, A2, A6, A7) is mostly Ag</w:t>
      </w:r>
      <w:r w:rsidRPr="00F11E84">
        <w:rPr>
          <w:rFonts w:ascii="Times New Roman" w:hAnsi="Times New Roman" w:cs="Times New Roman"/>
          <w:sz w:val="24"/>
          <w:szCs w:val="24"/>
          <w:vertAlign w:val="subscript"/>
        </w:rPr>
        <w:t>2</w:t>
      </w:r>
      <w:r w:rsidRPr="00F11E84">
        <w:rPr>
          <w:rFonts w:ascii="Times New Roman" w:hAnsi="Times New Roman" w:cs="Times New Roman"/>
          <w:sz w:val="24"/>
          <w:szCs w:val="24"/>
        </w:rPr>
        <w:t>Te with Sb precipitates decoration at the IL edges (A5). The precipitates within the grains (A10, A14, A15) are also mostly Ag</w:t>
      </w:r>
      <w:r w:rsidRPr="00F11E84">
        <w:rPr>
          <w:rFonts w:ascii="Times New Roman" w:hAnsi="Times New Roman" w:cs="Times New Roman"/>
          <w:sz w:val="24"/>
          <w:szCs w:val="24"/>
          <w:vertAlign w:val="subscript"/>
        </w:rPr>
        <w:t>2</w:t>
      </w:r>
      <w:r w:rsidRPr="00F11E84">
        <w:rPr>
          <w:rFonts w:ascii="Times New Roman" w:hAnsi="Times New Roman" w:cs="Times New Roman"/>
          <w:sz w:val="24"/>
          <w:szCs w:val="24"/>
        </w:rPr>
        <w:t xml:space="preserve">Te. </w:t>
      </w:r>
    </w:p>
    <w:p w14:paraId="46A2F92C" w14:textId="77777777" w:rsidR="0033744B" w:rsidRPr="00B34DEB" w:rsidRDefault="0033744B" w:rsidP="0033744B">
      <w:pPr>
        <w:jc w:val="both"/>
        <w:rPr>
          <w:rFonts w:ascii="Times New Roman" w:hAnsi="Times New Roman" w:cs="Times New Roman"/>
          <w:sz w:val="24"/>
          <w:szCs w:val="24"/>
        </w:rPr>
      </w:pPr>
    </w:p>
    <w:p w14:paraId="753DD463" w14:textId="77777777" w:rsidR="0033744B" w:rsidRPr="00B34DEB" w:rsidRDefault="0033744B" w:rsidP="0033744B">
      <w:pPr>
        <w:jc w:val="both"/>
        <w:rPr>
          <w:rFonts w:ascii="Times New Roman" w:hAnsi="Times New Roman" w:cs="Times New Roman"/>
          <w:sz w:val="24"/>
          <w:szCs w:val="24"/>
        </w:rPr>
      </w:pPr>
    </w:p>
    <w:p w14:paraId="6009DE23" w14:textId="77777777" w:rsidR="0033744B" w:rsidRPr="00B34DEB" w:rsidRDefault="0033744B" w:rsidP="0033744B">
      <w:pPr>
        <w:jc w:val="center"/>
        <w:rPr>
          <w:rFonts w:ascii="Times New Roman" w:hAnsi="Times New Roman" w:cs="Times New Roman"/>
          <w:sz w:val="24"/>
          <w:szCs w:val="24"/>
        </w:rPr>
      </w:pPr>
      <w:r w:rsidRPr="00B34DEB">
        <w:rPr>
          <w:rFonts w:ascii="Times New Roman" w:hAnsi="Times New Roman" w:cs="Times New Roman"/>
          <w:noProof/>
          <w:sz w:val="24"/>
          <w:szCs w:val="24"/>
        </w:rPr>
        <w:lastRenderedPageBreak/>
        <w:drawing>
          <wp:inline distT="0" distB="0" distL="0" distR="0" wp14:anchorId="46702CAF" wp14:editId="586F0718">
            <wp:extent cx="5731510" cy="4255135"/>
            <wp:effectExtent l="0" t="0" r="2540" b="0"/>
            <wp:docPr id="175442252" name="图片 6" descr="图片包含 文本&#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442252" name="图片 6" descr="图片包含 文本&#10;&#10;AI 生成的内容可能不正确。"/>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731510" cy="4255135"/>
                    </a:xfrm>
                    <a:prstGeom prst="rect">
                      <a:avLst/>
                    </a:prstGeom>
                  </pic:spPr>
                </pic:pic>
              </a:graphicData>
            </a:graphic>
          </wp:inline>
        </w:drawing>
      </w:r>
    </w:p>
    <w:p w14:paraId="759BCE70" w14:textId="77777777" w:rsidR="0033744B" w:rsidRPr="00B34DEB" w:rsidRDefault="0033744B" w:rsidP="0033744B">
      <w:pPr>
        <w:jc w:val="both"/>
        <w:rPr>
          <w:rFonts w:ascii="Times New Roman" w:hAnsi="Times New Roman" w:cs="Times New Roman"/>
          <w:sz w:val="24"/>
          <w:szCs w:val="24"/>
        </w:rPr>
      </w:pPr>
      <w:r w:rsidRPr="00B34DEB">
        <w:rPr>
          <w:rFonts w:ascii="Times New Roman" w:hAnsi="Times New Roman" w:cs="Times New Roman"/>
          <w:b/>
          <w:bCs/>
          <w:sz w:val="24"/>
          <w:szCs w:val="24"/>
        </w:rPr>
        <w:t>Fig. S17. STEM imaging of Cd-doped (AgSb</w:t>
      </w:r>
      <w:r w:rsidRPr="00B34DEB">
        <w:rPr>
          <w:rFonts w:ascii="Times New Roman" w:hAnsi="Times New Roman" w:cs="Times New Roman"/>
          <w:b/>
          <w:bCs/>
          <w:sz w:val="24"/>
          <w:szCs w:val="24"/>
          <w:vertAlign w:val="subscript"/>
        </w:rPr>
        <w:t>1.01</w:t>
      </w:r>
      <w:r w:rsidRPr="00B34DEB">
        <w:rPr>
          <w:rFonts w:ascii="Times New Roman" w:hAnsi="Times New Roman" w:cs="Times New Roman"/>
          <w:b/>
          <w:bCs/>
          <w:sz w:val="24"/>
          <w:szCs w:val="24"/>
        </w:rPr>
        <w:t>Cd</w:t>
      </w:r>
      <w:r w:rsidRPr="00B34DEB">
        <w:rPr>
          <w:rFonts w:ascii="Times New Roman" w:hAnsi="Times New Roman" w:cs="Times New Roman"/>
          <w:b/>
          <w:bCs/>
          <w:sz w:val="24"/>
          <w:szCs w:val="24"/>
          <w:vertAlign w:val="subscript"/>
        </w:rPr>
        <w:t>0.04</w:t>
      </w:r>
      <w:r w:rsidRPr="00B34DEB">
        <w:rPr>
          <w:rFonts w:ascii="Times New Roman" w:hAnsi="Times New Roman" w:cs="Times New Roman"/>
          <w:b/>
          <w:bCs/>
          <w:sz w:val="24"/>
          <w:szCs w:val="24"/>
        </w:rPr>
        <w:t>Te</w:t>
      </w:r>
      <w:r w:rsidRPr="00B34DEB">
        <w:rPr>
          <w:rFonts w:ascii="Times New Roman" w:hAnsi="Times New Roman" w:cs="Times New Roman"/>
          <w:b/>
          <w:bCs/>
          <w:sz w:val="24"/>
          <w:szCs w:val="24"/>
          <w:vertAlign w:val="subscript"/>
        </w:rPr>
        <w:t>2.06</w:t>
      </w:r>
      <w:r w:rsidRPr="00B34DEB">
        <w:rPr>
          <w:rFonts w:ascii="Times New Roman" w:hAnsi="Times New Roman" w:cs="Times New Roman"/>
          <w:b/>
          <w:bCs/>
          <w:sz w:val="24"/>
          <w:szCs w:val="24"/>
        </w:rPr>
        <w:t xml:space="preserve">) sample, revealing the interfacial layer (IL) and its microstructure. </w:t>
      </w:r>
      <w:r w:rsidRPr="00B34DEB">
        <w:rPr>
          <w:rFonts w:ascii="Times New Roman" w:hAnsi="Times New Roman" w:cs="Times New Roman"/>
          <w:sz w:val="24"/>
          <w:szCs w:val="24"/>
        </w:rPr>
        <w:t>(</w:t>
      </w:r>
      <w:r w:rsidRPr="00B34DEB">
        <w:rPr>
          <w:rFonts w:ascii="Times New Roman" w:hAnsi="Times New Roman" w:cs="Times New Roman"/>
          <w:b/>
          <w:bCs/>
          <w:sz w:val="24"/>
          <w:szCs w:val="24"/>
        </w:rPr>
        <w:t>A</w:t>
      </w:r>
      <w:r w:rsidRPr="00B34DEB">
        <w:rPr>
          <w:rFonts w:ascii="Times New Roman" w:hAnsi="Times New Roman" w:cs="Times New Roman"/>
          <w:sz w:val="24"/>
          <w:szCs w:val="24"/>
        </w:rPr>
        <w:t>-</w:t>
      </w:r>
      <w:r w:rsidRPr="00B34DEB">
        <w:rPr>
          <w:rFonts w:ascii="Times New Roman" w:hAnsi="Times New Roman" w:cs="Times New Roman"/>
          <w:b/>
          <w:bCs/>
          <w:sz w:val="24"/>
          <w:szCs w:val="24"/>
        </w:rPr>
        <w:t>B</w:t>
      </w:r>
      <w:r w:rsidRPr="00B34DEB">
        <w:rPr>
          <w:rFonts w:ascii="Times New Roman" w:hAnsi="Times New Roman" w:cs="Times New Roman"/>
          <w:sz w:val="24"/>
          <w:szCs w:val="24"/>
        </w:rPr>
        <w:t>) Low-magnification STEM-HAADF images from two different areas, showing the microstructure of grains and IL. (</w:t>
      </w:r>
      <w:r w:rsidRPr="00B34DEB">
        <w:rPr>
          <w:rFonts w:ascii="Times New Roman" w:hAnsi="Times New Roman" w:cs="Times New Roman"/>
          <w:b/>
          <w:bCs/>
          <w:sz w:val="24"/>
          <w:szCs w:val="24"/>
        </w:rPr>
        <w:t>C</w:t>
      </w:r>
      <w:r w:rsidRPr="00B34DEB">
        <w:rPr>
          <w:rFonts w:ascii="Times New Roman" w:hAnsi="Times New Roman" w:cs="Times New Roman"/>
          <w:sz w:val="24"/>
          <w:szCs w:val="24"/>
        </w:rPr>
        <w:t>-</w:t>
      </w:r>
      <w:r w:rsidRPr="00B34DEB">
        <w:rPr>
          <w:rFonts w:ascii="Times New Roman" w:hAnsi="Times New Roman" w:cs="Times New Roman"/>
          <w:b/>
          <w:bCs/>
          <w:sz w:val="24"/>
          <w:szCs w:val="24"/>
        </w:rPr>
        <w:t>F</w:t>
      </w:r>
      <w:r w:rsidRPr="00B34DEB">
        <w:rPr>
          <w:rFonts w:ascii="Times New Roman" w:hAnsi="Times New Roman" w:cs="Times New Roman"/>
          <w:sz w:val="24"/>
          <w:szCs w:val="24"/>
        </w:rPr>
        <w:t>) High-magnification STEM-HAADF and STEM-BF images of the IL. Interestingly, in this case we see no precipitates within the large grains, instead, the IL consists of lamellar Ag</w:t>
      </w:r>
      <w:r w:rsidRPr="00B34DEB">
        <w:rPr>
          <w:rFonts w:ascii="Times New Roman" w:hAnsi="Times New Roman" w:cs="Times New Roman"/>
          <w:sz w:val="24"/>
          <w:szCs w:val="24"/>
          <w:vertAlign w:val="subscript"/>
        </w:rPr>
        <w:t>2</w:t>
      </w:r>
      <w:r w:rsidRPr="00B34DEB">
        <w:rPr>
          <w:rFonts w:ascii="Times New Roman" w:hAnsi="Times New Roman" w:cs="Times New Roman"/>
          <w:sz w:val="24"/>
          <w:szCs w:val="24"/>
        </w:rPr>
        <w:t xml:space="preserve">Te precipitates. This observation is in contrast to that we have seen in the undoped sample. A detailed microstructural characterization and chemical analysis are presented in </w:t>
      </w:r>
      <w:r w:rsidRPr="00B34DEB">
        <w:rPr>
          <w:rFonts w:ascii="Times New Roman" w:hAnsi="Times New Roman" w:cs="Times New Roman"/>
          <w:b/>
          <w:bCs/>
          <w:sz w:val="24"/>
          <w:szCs w:val="24"/>
        </w:rPr>
        <w:t xml:space="preserve">SI Fig. S13 </w:t>
      </w:r>
      <w:r w:rsidRPr="00B34DEB">
        <w:rPr>
          <w:rFonts w:ascii="Times New Roman" w:hAnsi="Times New Roman" w:cs="Times New Roman"/>
          <w:sz w:val="24"/>
          <w:szCs w:val="24"/>
        </w:rPr>
        <w:t>and</w:t>
      </w:r>
      <w:r w:rsidRPr="00B34DEB">
        <w:rPr>
          <w:rFonts w:ascii="Times New Roman" w:hAnsi="Times New Roman" w:cs="Times New Roman"/>
          <w:b/>
          <w:bCs/>
          <w:sz w:val="24"/>
          <w:szCs w:val="24"/>
        </w:rPr>
        <w:t xml:space="preserve"> S18</w:t>
      </w:r>
      <w:r w:rsidRPr="00B34DEB">
        <w:rPr>
          <w:rFonts w:ascii="Times New Roman" w:hAnsi="Times New Roman" w:cs="Times New Roman"/>
          <w:sz w:val="24"/>
          <w:szCs w:val="24"/>
        </w:rPr>
        <w:t>, respectively.</w:t>
      </w:r>
    </w:p>
    <w:p w14:paraId="754B83D6" w14:textId="77777777" w:rsidR="0033744B" w:rsidRPr="00B34DEB" w:rsidRDefault="0033744B" w:rsidP="0033744B">
      <w:pPr>
        <w:jc w:val="both"/>
        <w:rPr>
          <w:rFonts w:ascii="Times New Roman" w:hAnsi="Times New Roman" w:cs="Times New Roman"/>
          <w:sz w:val="24"/>
          <w:szCs w:val="24"/>
        </w:rPr>
      </w:pPr>
      <w:r w:rsidRPr="00B34DEB">
        <w:rPr>
          <w:rFonts w:ascii="Times New Roman" w:hAnsi="Times New Roman" w:cs="Times New Roman"/>
          <w:noProof/>
          <w:sz w:val="24"/>
          <w:szCs w:val="24"/>
        </w:rPr>
        <w:lastRenderedPageBreak/>
        <w:drawing>
          <wp:inline distT="0" distB="0" distL="0" distR="0" wp14:anchorId="36701589" wp14:editId="04F6FF3E">
            <wp:extent cx="5731510" cy="4151630"/>
            <wp:effectExtent l="0" t="0" r="2540" b="1270"/>
            <wp:docPr id="887161313" name="图片 22" descr="图片包含 背景图案&#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7161313" name="图片 22" descr="图片包含 背景图案&#10;&#10;AI 生成的内容可能不正确。"/>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731510" cy="4151630"/>
                    </a:xfrm>
                    <a:prstGeom prst="rect">
                      <a:avLst/>
                    </a:prstGeom>
                  </pic:spPr>
                </pic:pic>
              </a:graphicData>
            </a:graphic>
          </wp:inline>
        </w:drawing>
      </w:r>
      <w:r w:rsidRPr="00B34DEB">
        <w:rPr>
          <w:rFonts w:ascii="Times New Roman" w:hAnsi="Times New Roman" w:cs="Times New Roman"/>
          <w:b/>
          <w:bCs/>
          <w:sz w:val="24"/>
          <w:szCs w:val="24"/>
        </w:rPr>
        <w:t xml:space="preserve"> Fig. S18. STEM-EDX elemental mapping of Cd-doped (AgSb</w:t>
      </w:r>
      <w:r w:rsidRPr="00B34DEB">
        <w:rPr>
          <w:rFonts w:ascii="Times New Roman" w:hAnsi="Times New Roman" w:cs="Times New Roman"/>
          <w:b/>
          <w:bCs/>
          <w:sz w:val="24"/>
          <w:szCs w:val="24"/>
          <w:vertAlign w:val="subscript"/>
        </w:rPr>
        <w:t>1.01</w:t>
      </w:r>
      <w:r w:rsidRPr="00B34DEB">
        <w:rPr>
          <w:rFonts w:ascii="Times New Roman" w:hAnsi="Times New Roman" w:cs="Times New Roman"/>
          <w:b/>
          <w:bCs/>
          <w:sz w:val="24"/>
          <w:szCs w:val="24"/>
        </w:rPr>
        <w:t>Cd</w:t>
      </w:r>
      <w:r w:rsidRPr="00B34DEB">
        <w:rPr>
          <w:rFonts w:ascii="Times New Roman" w:hAnsi="Times New Roman" w:cs="Times New Roman"/>
          <w:b/>
          <w:bCs/>
          <w:sz w:val="24"/>
          <w:szCs w:val="24"/>
          <w:vertAlign w:val="subscript"/>
        </w:rPr>
        <w:t>0.04</w:t>
      </w:r>
      <w:r w:rsidRPr="00B34DEB">
        <w:rPr>
          <w:rFonts w:ascii="Times New Roman" w:hAnsi="Times New Roman" w:cs="Times New Roman"/>
          <w:b/>
          <w:bCs/>
          <w:sz w:val="24"/>
          <w:szCs w:val="24"/>
        </w:rPr>
        <w:t>Te</w:t>
      </w:r>
      <w:r w:rsidRPr="00B34DEB">
        <w:rPr>
          <w:rFonts w:ascii="Times New Roman" w:hAnsi="Times New Roman" w:cs="Times New Roman"/>
          <w:b/>
          <w:bCs/>
          <w:sz w:val="24"/>
          <w:szCs w:val="24"/>
          <w:vertAlign w:val="subscript"/>
        </w:rPr>
        <w:t>2.06</w:t>
      </w:r>
      <w:r w:rsidRPr="00B34DEB">
        <w:rPr>
          <w:rFonts w:ascii="Times New Roman" w:hAnsi="Times New Roman" w:cs="Times New Roman"/>
          <w:b/>
          <w:bCs/>
          <w:sz w:val="24"/>
          <w:szCs w:val="24"/>
        </w:rPr>
        <w:t xml:space="preserve">) sample. </w:t>
      </w:r>
      <w:r w:rsidRPr="00B34DEB">
        <w:rPr>
          <w:rFonts w:ascii="Times New Roman" w:hAnsi="Times New Roman" w:cs="Times New Roman"/>
          <w:sz w:val="24"/>
          <w:szCs w:val="24"/>
        </w:rPr>
        <w:t>(</w:t>
      </w:r>
      <w:r w:rsidRPr="00B34DEB">
        <w:rPr>
          <w:rFonts w:ascii="Times New Roman" w:hAnsi="Times New Roman" w:cs="Times New Roman"/>
          <w:b/>
          <w:bCs/>
          <w:sz w:val="24"/>
          <w:szCs w:val="24"/>
        </w:rPr>
        <w:t>A</w:t>
      </w:r>
      <w:r w:rsidRPr="00B34DEB">
        <w:rPr>
          <w:rFonts w:ascii="Times New Roman" w:hAnsi="Times New Roman" w:cs="Times New Roman"/>
          <w:sz w:val="24"/>
          <w:szCs w:val="24"/>
        </w:rPr>
        <w:t>)</w:t>
      </w:r>
      <w:r w:rsidRPr="00B34DEB">
        <w:rPr>
          <w:rFonts w:ascii="Times New Roman" w:hAnsi="Times New Roman" w:cs="Times New Roman"/>
          <w:b/>
          <w:bCs/>
          <w:sz w:val="24"/>
          <w:szCs w:val="24"/>
        </w:rPr>
        <w:t xml:space="preserve"> </w:t>
      </w:r>
      <w:r w:rsidRPr="00B34DEB">
        <w:rPr>
          <w:rFonts w:ascii="Times New Roman" w:hAnsi="Times New Roman" w:cs="Times New Roman"/>
          <w:sz w:val="24"/>
          <w:szCs w:val="24"/>
        </w:rPr>
        <w:t>and (</w:t>
      </w:r>
      <w:r w:rsidRPr="00B34DEB">
        <w:rPr>
          <w:rFonts w:ascii="Times New Roman" w:hAnsi="Times New Roman" w:cs="Times New Roman"/>
          <w:b/>
          <w:bCs/>
          <w:sz w:val="24"/>
          <w:szCs w:val="24"/>
        </w:rPr>
        <w:t>C</w:t>
      </w:r>
      <w:r w:rsidRPr="00B34DEB">
        <w:rPr>
          <w:rFonts w:ascii="Times New Roman" w:hAnsi="Times New Roman" w:cs="Times New Roman"/>
          <w:sz w:val="24"/>
          <w:szCs w:val="24"/>
        </w:rPr>
        <w:t>) STEM-EDX elemental mapping of Cd-doped (AgSb</w:t>
      </w:r>
      <w:r w:rsidRPr="00B34DEB">
        <w:rPr>
          <w:rFonts w:ascii="Times New Roman" w:hAnsi="Times New Roman" w:cs="Times New Roman"/>
          <w:sz w:val="24"/>
          <w:szCs w:val="24"/>
          <w:vertAlign w:val="subscript"/>
        </w:rPr>
        <w:t>1.01</w:t>
      </w:r>
      <w:r w:rsidRPr="00B34DEB">
        <w:rPr>
          <w:rFonts w:ascii="Times New Roman" w:hAnsi="Times New Roman" w:cs="Times New Roman"/>
          <w:sz w:val="24"/>
          <w:szCs w:val="24"/>
        </w:rPr>
        <w:t>Cd</w:t>
      </w:r>
      <w:r w:rsidRPr="00B34DEB">
        <w:rPr>
          <w:rFonts w:ascii="Times New Roman" w:hAnsi="Times New Roman" w:cs="Times New Roman"/>
          <w:sz w:val="24"/>
          <w:szCs w:val="24"/>
          <w:vertAlign w:val="subscript"/>
        </w:rPr>
        <w:t>0.04</w:t>
      </w:r>
      <w:r w:rsidRPr="00B34DEB">
        <w:rPr>
          <w:rFonts w:ascii="Times New Roman" w:hAnsi="Times New Roman" w:cs="Times New Roman"/>
          <w:sz w:val="24"/>
          <w:szCs w:val="24"/>
        </w:rPr>
        <w:t>Te</w:t>
      </w:r>
      <w:r w:rsidRPr="00B34DEB">
        <w:rPr>
          <w:rFonts w:ascii="Times New Roman" w:hAnsi="Times New Roman" w:cs="Times New Roman"/>
          <w:sz w:val="24"/>
          <w:szCs w:val="24"/>
          <w:vertAlign w:val="subscript"/>
        </w:rPr>
        <w:t>2.06</w:t>
      </w:r>
      <w:r w:rsidRPr="00B34DEB">
        <w:rPr>
          <w:rFonts w:ascii="Times New Roman" w:hAnsi="Times New Roman" w:cs="Times New Roman"/>
          <w:sz w:val="24"/>
          <w:szCs w:val="24"/>
        </w:rPr>
        <w:t>) sample from two different areas showing the chemical composition of the IL and grain. Each row shows STEM-HAADF, elemental maps of Ag (</w:t>
      </w:r>
      <w:r w:rsidRPr="00B34DEB">
        <w:rPr>
          <w:rFonts w:ascii="Times New Roman" w:hAnsi="Times New Roman" w:cs="Times New Roman"/>
          <w:i/>
          <w:iCs/>
          <w:sz w:val="24"/>
          <w:szCs w:val="24"/>
        </w:rPr>
        <w:t>red</w:t>
      </w:r>
      <w:r w:rsidRPr="00B34DEB">
        <w:rPr>
          <w:rFonts w:ascii="Times New Roman" w:hAnsi="Times New Roman" w:cs="Times New Roman"/>
          <w:sz w:val="24"/>
          <w:szCs w:val="24"/>
        </w:rPr>
        <w:t>), Sb (</w:t>
      </w:r>
      <w:r w:rsidRPr="00B34DEB">
        <w:rPr>
          <w:rFonts w:ascii="Times New Roman" w:hAnsi="Times New Roman" w:cs="Times New Roman"/>
          <w:i/>
          <w:iCs/>
          <w:sz w:val="24"/>
          <w:szCs w:val="24"/>
        </w:rPr>
        <w:t>green</w:t>
      </w:r>
      <w:r w:rsidRPr="00B34DEB">
        <w:rPr>
          <w:rFonts w:ascii="Times New Roman" w:hAnsi="Times New Roman" w:cs="Times New Roman"/>
          <w:sz w:val="24"/>
          <w:szCs w:val="24"/>
        </w:rPr>
        <w:t>), Te (</w:t>
      </w:r>
      <w:r w:rsidRPr="00B34DEB">
        <w:rPr>
          <w:rFonts w:ascii="Times New Roman" w:hAnsi="Times New Roman" w:cs="Times New Roman"/>
          <w:i/>
          <w:iCs/>
          <w:sz w:val="24"/>
          <w:szCs w:val="24"/>
        </w:rPr>
        <w:t>cyan</w:t>
      </w:r>
      <w:r w:rsidRPr="00B34DEB">
        <w:rPr>
          <w:rFonts w:ascii="Times New Roman" w:hAnsi="Times New Roman" w:cs="Times New Roman"/>
          <w:sz w:val="24"/>
          <w:szCs w:val="24"/>
        </w:rPr>
        <w:t>), Cd (</w:t>
      </w:r>
      <w:r w:rsidRPr="00B34DEB">
        <w:rPr>
          <w:rFonts w:ascii="Times New Roman" w:hAnsi="Times New Roman" w:cs="Times New Roman"/>
          <w:i/>
          <w:iCs/>
          <w:sz w:val="24"/>
          <w:szCs w:val="24"/>
        </w:rPr>
        <w:t>purple</w:t>
      </w:r>
      <w:r w:rsidRPr="00B34DEB">
        <w:rPr>
          <w:rFonts w:ascii="Times New Roman" w:hAnsi="Times New Roman" w:cs="Times New Roman"/>
          <w:sz w:val="24"/>
          <w:szCs w:val="24"/>
        </w:rPr>
        <w:t>) and overlay (</w:t>
      </w:r>
      <w:proofErr w:type="spellStart"/>
      <w:r w:rsidRPr="00B34DEB">
        <w:rPr>
          <w:rFonts w:ascii="Times New Roman" w:hAnsi="Times New Roman" w:cs="Times New Roman"/>
          <w:sz w:val="24"/>
          <w:szCs w:val="24"/>
        </w:rPr>
        <w:t>Ag+Sb+Te+Cd</w:t>
      </w:r>
      <w:proofErr w:type="spellEnd"/>
      <w:r w:rsidRPr="00B34DEB">
        <w:rPr>
          <w:rFonts w:ascii="Times New Roman" w:hAnsi="Times New Roman" w:cs="Times New Roman"/>
          <w:sz w:val="24"/>
          <w:szCs w:val="24"/>
        </w:rPr>
        <w:t>) images from left to right. (</w:t>
      </w:r>
      <w:r w:rsidRPr="00B34DEB">
        <w:rPr>
          <w:rFonts w:ascii="Times New Roman" w:hAnsi="Times New Roman" w:cs="Times New Roman"/>
          <w:b/>
          <w:bCs/>
          <w:sz w:val="24"/>
          <w:szCs w:val="24"/>
        </w:rPr>
        <w:t>B</w:t>
      </w:r>
      <w:r w:rsidRPr="00B34DEB">
        <w:rPr>
          <w:rFonts w:ascii="Times New Roman" w:hAnsi="Times New Roman" w:cs="Times New Roman"/>
          <w:sz w:val="24"/>
          <w:szCs w:val="24"/>
        </w:rPr>
        <w:t>) and (</w:t>
      </w:r>
      <w:r w:rsidRPr="00B34DEB">
        <w:rPr>
          <w:rFonts w:ascii="Times New Roman" w:hAnsi="Times New Roman" w:cs="Times New Roman"/>
          <w:b/>
          <w:bCs/>
          <w:sz w:val="24"/>
          <w:szCs w:val="24"/>
        </w:rPr>
        <w:t>D</w:t>
      </w:r>
      <w:r w:rsidRPr="00B34DEB">
        <w:rPr>
          <w:rFonts w:ascii="Times New Roman" w:hAnsi="Times New Roman" w:cs="Times New Roman"/>
          <w:sz w:val="24"/>
          <w:szCs w:val="24"/>
        </w:rPr>
        <w:t>) are chemical mapping at higher magnification to resolve the precipitates within the IL. (</w:t>
      </w:r>
      <w:r w:rsidRPr="00B34DEB">
        <w:rPr>
          <w:rFonts w:ascii="Times New Roman" w:hAnsi="Times New Roman" w:cs="Times New Roman"/>
          <w:b/>
          <w:bCs/>
          <w:sz w:val="24"/>
          <w:szCs w:val="24"/>
        </w:rPr>
        <w:t>E</w:t>
      </w:r>
      <w:r w:rsidRPr="00B34DEB">
        <w:rPr>
          <w:rFonts w:ascii="Times New Roman" w:hAnsi="Times New Roman" w:cs="Times New Roman"/>
          <w:sz w:val="24"/>
          <w:szCs w:val="24"/>
        </w:rPr>
        <w:t>) Chemical quantification of the regions marked with yellow boxes in the overlay images reveals the chemical composition of the grain (A1, A2, A3) matches well with AgSbTe</w:t>
      </w:r>
      <w:r w:rsidRPr="00B34DEB">
        <w:rPr>
          <w:rFonts w:ascii="Times New Roman" w:hAnsi="Times New Roman" w:cs="Times New Roman"/>
          <w:sz w:val="24"/>
          <w:szCs w:val="24"/>
          <w:vertAlign w:val="subscript"/>
        </w:rPr>
        <w:t>2</w:t>
      </w:r>
      <w:r w:rsidRPr="00B34DEB">
        <w:rPr>
          <w:rFonts w:ascii="Times New Roman" w:hAnsi="Times New Roman" w:cs="Times New Roman"/>
          <w:sz w:val="24"/>
          <w:szCs w:val="24"/>
        </w:rPr>
        <w:t>, while the IL is mostly Ag</w:t>
      </w:r>
      <w:r w:rsidRPr="00B34DEB">
        <w:rPr>
          <w:rFonts w:ascii="Times New Roman" w:hAnsi="Times New Roman" w:cs="Times New Roman"/>
          <w:sz w:val="24"/>
          <w:szCs w:val="24"/>
          <w:vertAlign w:val="subscript"/>
        </w:rPr>
        <w:t>2</w:t>
      </w:r>
      <w:r w:rsidRPr="00B34DEB">
        <w:rPr>
          <w:rFonts w:ascii="Times New Roman" w:hAnsi="Times New Roman" w:cs="Times New Roman"/>
          <w:sz w:val="24"/>
          <w:szCs w:val="24"/>
        </w:rPr>
        <w:t>Te with embedded CdTe precipitate (A5, A6, A7). These results also show that the Cd composition is much lower (~ 1 at.%) in the grain than the expected doping level (4 at.%). and although the large grains are free from any precipitates, nanoscale Cd-rich precipitates (A8, A9) are observed in the IL.</w:t>
      </w:r>
    </w:p>
    <w:p w14:paraId="6D0DB156" w14:textId="77777777" w:rsidR="0033744B" w:rsidRPr="00B34DEB" w:rsidRDefault="0033744B" w:rsidP="0033744B">
      <w:pPr>
        <w:jc w:val="both"/>
        <w:rPr>
          <w:rFonts w:ascii="Times New Roman" w:hAnsi="Times New Roman" w:cs="Times New Roman"/>
          <w:sz w:val="24"/>
          <w:szCs w:val="24"/>
        </w:rPr>
      </w:pPr>
    </w:p>
    <w:p w14:paraId="41590F2D" w14:textId="77777777" w:rsidR="0033744B" w:rsidRPr="00B34DEB" w:rsidRDefault="0033744B" w:rsidP="0033744B">
      <w:pPr>
        <w:rPr>
          <w:rFonts w:ascii="Times New Roman" w:hAnsi="Times New Roman" w:cs="Times New Roman"/>
          <w:sz w:val="24"/>
          <w:szCs w:val="24"/>
          <w:highlight w:val="yellow"/>
        </w:rPr>
      </w:pPr>
      <w:r w:rsidRPr="00B34DEB">
        <w:rPr>
          <w:rFonts w:ascii="Times New Roman" w:hAnsi="Times New Roman" w:cs="Times New Roman"/>
          <w:sz w:val="24"/>
          <w:szCs w:val="24"/>
          <w:highlight w:val="yellow"/>
        </w:rPr>
        <w:br w:type="page"/>
      </w:r>
    </w:p>
    <w:p w14:paraId="10A81096" w14:textId="77777777" w:rsidR="0033744B" w:rsidRPr="00E54751" w:rsidRDefault="0033744B" w:rsidP="0069201F">
      <w:pPr>
        <w:jc w:val="both"/>
        <w:rPr>
          <w:rFonts w:ascii="Times New Roman" w:hAnsi="Times New Roman" w:cs="Times New Roman"/>
          <w:sz w:val="24"/>
          <w:szCs w:val="24"/>
        </w:rPr>
      </w:pPr>
      <w:r w:rsidRPr="00E54751">
        <w:rPr>
          <w:rFonts w:ascii="Times New Roman" w:hAnsi="Times New Roman" w:cs="Times New Roman"/>
          <w:sz w:val="24"/>
          <w:szCs w:val="24"/>
        </w:rPr>
        <w:lastRenderedPageBreak/>
        <w:t>The presence of Ag</w:t>
      </w:r>
      <w:r w:rsidRPr="00E54751">
        <w:rPr>
          <w:rFonts w:ascii="Times New Roman" w:hAnsi="Times New Roman" w:cs="Times New Roman"/>
          <w:sz w:val="24"/>
          <w:szCs w:val="24"/>
          <w:vertAlign w:val="subscript"/>
        </w:rPr>
        <w:t>5</w:t>
      </w:r>
      <w:r w:rsidRPr="00E54751">
        <w:rPr>
          <w:rFonts w:ascii="Times New Roman" w:hAnsi="Times New Roman" w:cs="Times New Roman"/>
          <w:sz w:val="24"/>
          <w:szCs w:val="24"/>
        </w:rPr>
        <w:t>Te</w:t>
      </w:r>
      <w:r w:rsidRPr="00E54751">
        <w:rPr>
          <w:rFonts w:ascii="Times New Roman" w:hAnsi="Times New Roman" w:cs="Times New Roman"/>
          <w:sz w:val="24"/>
          <w:szCs w:val="24"/>
          <w:vertAlign w:val="subscript"/>
        </w:rPr>
        <w:t>3</w:t>
      </w:r>
      <w:r w:rsidRPr="00E54751">
        <w:rPr>
          <w:rFonts w:ascii="Times New Roman" w:hAnsi="Times New Roman" w:cs="Times New Roman"/>
          <w:sz w:val="24"/>
          <w:szCs w:val="24"/>
        </w:rPr>
        <w:t xml:space="preserve"> in Cd-doped AgSb</w:t>
      </w:r>
      <w:r w:rsidRPr="00E54751">
        <w:rPr>
          <w:rFonts w:ascii="Times New Roman" w:hAnsi="Times New Roman" w:cs="Times New Roman"/>
          <w:sz w:val="24"/>
          <w:szCs w:val="24"/>
          <w:vertAlign w:val="subscript"/>
        </w:rPr>
        <w:t>1.01</w:t>
      </w:r>
      <w:r w:rsidRPr="00E54751">
        <w:rPr>
          <w:rFonts w:ascii="Times New Roman" w:hAnsi="Times New Roman" w:cs="Times New Roman"/>
          <w:sz w:val="24"/>
          <w:szCs w:val="24"/>
        </w:rPr>
        <w:t>Cd</w:t>
      </w:r>
      <w:r w:rsidRPr="00E54751">
        <w:rPr>
          <w:rFonts w:ascii="Times New Roman" w:hAnsi="Times New Roman" w:cs="Times New Roman"/>
          <w:sz w:val="24"/>
          <w:szCs w:val="24"/>
          <w:vertAlign w:val="subscript"/>
        </w:rPr>
        <w:t>0.04</w:t>
      </w:r>
      <w:r w:rsidRPr="00E54751">
        <w:rPr>
          <w:rFonts w:ascii="Times New Roman" w:hAnsi="Times New Roman" w:cs="Times New Roman"/>
          <w:sz w:val="24"/>
          <w:szCs w:val="24"/>
        </w:rPr>
        <w:t>Te</w:t>
      </w:r>
      <w:r w:rsidRPr="00E54751">
        <w:rPr>
          <w:rFonts w:ascii="Times New Roman" w:hAnsi="Times New Roman" w:cs="Times New Roman"/>
          <w:sz w:val="24"/>
          <w:szCs w:val="24"/>
          <w:vertAlign w:val="subscript"/>
        </w:rPr>
        <w:t>2.06</w:t>
      </w:r>
      <w:r w:rsidRPr="00E54751">
        <w:rPr>
          <w:rFonts w:ascii="Times New Roman" w:hAnsi="Times New Roman" w:cs="Times New Roman"/>
          <w:sz w:val="24"/>
          <w:szCs w:val="24"/>
        </w:rPr>
        <w:t xml:space="preserve"> and Se co-doped AgSb</w:t>
      </w:r>
      <w:r w:rsidRPr="00E54751">
        <w:rPr>
          <w:rFonts w:ascii="Times New Roman" w:hAnsi="Times New Roman" w:cs="Times New Roman"/>
          <w:sz w:val="24"/>
          <w:szCs w:val="24"/>
          <w:vertAlign w:val="subscript"/>
        </w:rPr>
        <w:t>1.01</w:t>
      </w:r>
      <w:r w:rsidRPr="00E54751">
        <w:rPr>
          <w:rFonts w:ascii="Times New Roman" w:hAnsi="Times New Roman" w:cs="Times New Roman"/>
          <w:sz w:val="24"/>
          <w:szCs w:val="24"/>
        </w:rPr>
        <w:t>Cd</w:t>
      </w:r>
      <w:r w:rsidRPr="00E54751">
        <w:rPr>
          <w:rFonts w:ascii="Times New Roman" w:hAnsi="Times New Roman" w:cs="Times New Roman"/>
          <w:sz w:val="24"/>
          <w:szCs w:val="24"/>
          <w:vertAlign w:val="subscript"/>
        </w:rPr>
        <w:t>0.04</w:t>
      </w:r>
      <w:r w:rsidRPr="00E54751">
        <w:rPr>
          <w:rFonts w:ascii="Times New Roman" w:hAnsi="Times New Roman" w:cs="Times New Roman"/>
          <w:sz w:val="24"/>
          <w:szCs w:val="24"/>
        </w:rPr>
        <w:t>Te</w:t>
      </w:r>
      <w:r w:rsidRPr="00E54751">
        <w:rPr>
          <w:rFonts w:ascii="Times New Roman" w:hAnsi="Times New Roman" w:cs="Times New Roman"/>
          <w:sz w:val="24"/>
          <w:szCs w:val="24"/>
          <w:vertAlign w:val="subscript"/>
        </w:rPr>
        <w:t>1.86</w:t>
      </w:r>
      <w:r w:rsidRPr="00E54751">
        <w:rPr>
          <w:rFonts w:ascii="Times New Roman" w:hAnsi="Times New Roman" w:cs="Times New Roman"/>
          <w:sz w:val="24"/>
          <w:szCs w:val="24"/>
        </w:rPr>
        <w:t>Se</w:t>
      </w:r>
      <w:r w:rsidRPr="00E54751">
        <w:rPr>
          <w:rFonts w:ascii="Times New Roman" w:hAnsi="Times New Roman" w:cs="Times New Roman"/>
          <w:sz w:val="24"/>
          <w:szCs w:val="24"/>
          <w:vertAlign w:val="subscript"/>
        </w:rPr>
        <w:t>0.20</w:t>
      </w:r>
      <w:r w:rsidRPr="00E54751">
        <w:rPr>
          <w:rFonts w:ascii="Times New Roman" w:hAnsi="Times New Roman" w:cs="Times New Roman"/>
          <w:sz w:val="24"/>
          <w:szCs w:val="24"/>
        </w:rPr>
        <w:t xml:space="preserve"> could not be fully confirmed through TEM (contrary to XRD). This is because their d-spacing is too close to be able to differentiate them through DP or HR-TEM (d-spacing for most intense peaks of Ag</w:t>
      </w:r>
      <w:r w:rsidRPr="00E54751">
        <w:rPr>
          <w:rFonts w:ascii="Times New Roman" w:hAnsi="Times New Roman" w:cs="Times New Roman"/>
          <w:sz w:val="24"/>
          <w:szCs w:val="24"/>
          <w:vertAlign w:val="subscript"/>
        </w:rPr>
        <w:t>2</w:t>
      </w:r>
      <w:r w:rsidRPr="00E54751">
        <w:rPr>
          <w:rFonts w:ascii="Times New Roman" w:hAnsi="Times New Roman" w:cs="Times New Roman"/>
          <w:sz w:val="24"/>
          <w:szCs w:val="24"/>
        </w:rPr>
        <w:t>Te and Ag</w:t>
      </w:r>
      <w:r w:rsidRPr="00E54751">
        <w:rPr>
          <w:rFonts w:ascii="Times New Roman" w:hAnsi="Times New Roman" w:cs="Times New Roman"/>
          <w:sz w:val="24"/>
          <w:szCs w:val="24"/>
          <w:vertAlign w:val="subscript"/>
        </w:rPr>
        <w:t>5</w:t>
      </w:r>
      <w:r w:rsidRPr="00E54751">
        <w:rPr>
          <w:rFonts w:ascii="Times New Roman" w:hAnsi="Times New Roman" w:cs="Times New Roman"/>
          <w:sz w:val="24"/>
          <w:szCs w:val="24"/>
        </w:rPr>
        <w:t>Te</w:t>
      </w:r>
      <w:r w:rsidRPr="00E54751">
        <w:rPr>
          <w:rFonts w:ascii="Times New Roman" w:hAnsi="Times New Roman" w:cs="Times New Roman"/>
          <w:sz w:val="24"/>
          <w:szCs w:val="24"/>
          <w:vertAlign w:val="subscript"/>
        </w:rPr>
        <w:t xml:space="preserve">3 </w:t>
      </w:r>
      <w:r w:rsidRPr="00E54751">
        <w:rPr>
          <w:rFonts w:ascii="Times New Roman" w:hAnsi="Times New Roman" w:cs="Times New Roman"/>
          <w:sz w:val="24"/>
          <w:szCs w:val="24"/>
        </w:rPr>
        <w:t>is 0.2299 nm and 0.2118 nm, respectively). Additionally, even though there are compositional fluctuations, our EDX quantitative analysis shows better matching to Ag</w:t>
      </w:r>
      <w:r w:rsidRPr="00E54751">
        <w:rPr>
          <w:rFonts w:ascii="Times New Roman" w:hAnsi="Times New Roman" w:cs="Times New Roman"/>
          <w:sz w:val="24"/>
          <w:szCs w:val="24"/>
          <w:vertAlign w:val="subscript"/>
        </w:rPr>
        <w:t>2</w:t>
      </w:r>
      <w:r w:rsidRPr="00E54751">
        <w:rPr>
          <w:rFonts w:ascii="Times New Roman" w:hAnsi="Times New Roman" w:cs="Times New Roman"/>
          <w:sz w:val="24"/>
          <w:szCs w:val="24"/>
        </w:rPr>
        <w:t>Te  (Table S7 and S8).</w:t>
      </w:r>
    </w:p>
    <w:p w14:paraId="1A90F8CD" w14:textId="77777777" w:rsidR="0033744B" w:rsidRPr="00E54751" w:rsidRDefault="0033744B" w:rsidP="0033744B">
      <w:pPr>
        <w:jc w:val="both"/>
        <w:rPr>
          <w:rFonts w:ascii="Times New Roman" w:hAnsi="Times New Roman" w:cs="Times New Roman"/>
          <w:sz w:val="24"/>
          <w:szCs w:val="24"/>
        </w:rPr>
      </w:pPr>
    </w:p>
    <w:tbl>
      <w:tblPr>
        <w:tblW w:w="9262" w:type="dxa"/>
        <w:tblLook w:val="04A0" w:firstRow="1" w:lastRow="0" w:firstColumn="1" w:lastColumn="0" w:noHBand="0" w:noVBand="1"/>
      </w:tblPr>
      <w:tblGrid>
        <w:gridCol w:w="1317"/>
        <w:gridCol w:w="1831"/>
        <w:gridCol w:w="1832"/>
        <w:gridCol w:w="1832"/>
        <w:gridCol w:w="610"/>
        <w:gridCol w:w="610"/>
        <w:gridCol w:w="610"/>
        <w:gridCol w:w="610"/>
        <w:gridCol w:w="10"/>
      </w:tblGrid>
      <w:tr w:rsidR="0033744B" w:rsidRPr="00E54751" w14:paraId="58398223" w14:textId="77777777" w:rsidTr="00893F96">
        <w:trPr>
          <w:gridAfter w:val="1"/>
          <w:wAfter w:w="10" w:type="dxa"/>
          <w:trHeight w:val="300"/>
        </w:trPr>
        <w:tc>
          <w:tcPr>
            <w:tcW w:w="9252" w:type="dxa"/>
            <w:gridSpan w:val="8"/>
            <w:tcBorders>
              <w:bottom w:val="single" w:sz="4" w:space="0" w:color="auto"/>
            </w:tcBorders>
            <w:noWrap/>
            <w:vAlign w:val="center"/>
            <w:hideMark/>
          </w:tcPr>
          <w:p w14:paraId="46A58DB0" w14:textId="77777777" w:rsidR="0033744B" w:rsidRPr="00E54751" w:rsidRDefault="0033744B" w:rsidP="00893F96">
            <w:pPr>
              <w:jc w:val="center"/>
              <w:rPr>
                <w:rFonts w:ascii="Times New Roman" w:hAnsi="Times New Roman" w:cs="Times New Roman"/>
                <w:b/>
                <w:bCs/>
                <w:color w:val="000000"/>
                <w:sz w:val="24"/>
                <w:szCs w:val="24"/>
              </w:rPr>
            </w:pPr>
            <w:r w:rsidRPr="00E54751">
              <w:rPr>
                <w:rFonts w:ascii="Times New Roman" w:hAnsi="Times New Roman" w:cs="Times New Roman"/>
                <w:b/>
                <w:bCs/>
                <w:color w:val="000000"/>
                <w:sz w:val="24"/>
                <w:szCs w:val="24"/>
              </w:rPr>
              <w:t xml:space="preserve"> Table S7. </w:t>
            </w:r>
            <w:r w:rsidRPr="00E54751">
              <w:rPr>
                <w:rFonts w:ascii="Times New Roman" w:hAnsi="Times New Roman" w:cs="Times New Roman"/>
                <w:color w:val="000000"/>
                <w:sz w:val="24"/>
                <w:szCs w:val="24"/>
              </w:rPr>
              <w:t xml:space="preserve">STEM-EDX composition calculations for Cd dopped AST (Fig. S18). </w:t>
            </w:r>
          </w:p>
        </w:tc>
      </w:tr>
      <w:tr w:rsidR="0033744B" w:rsidRPr="008F4F1D" w14:paraId="77958ACE" w14:textId="77777777" w:rsidTr="00893F96">
        <w:trPr>
          <w:gridAfter w:val="1"/>
          <w:wAfter w:w="10" w:type="dxa"/>
          <w:trHeight w:val="300"/>
        </w:trPr>
        <w:tc>
          <w:tcPr>
            <w:tcW w:w="1317" w:type="dxa"/>
            <w:tcBorders>
              <w:top w:val="nil"/>
              <w:left w:val="single" w:sz="4" w:space="0" w:color="auto"/>
              <w:bottom w:val="single" w:sz="4" w:space="0" w:color="auto"/>
              <w:right w:val="single" w:sz="4" w:space="0" w:color="auto"/>
            </w:tcBorders>
            <w:noWrap/>
            <w:vAlign w:val="center"/>
            <w:hideMark/>
          </w:tcPr>
          <w:p w14:paraId="31425374" w14:textId="77777777" w:rsidR="0033744B" w:rsidRPr="00E54751" w:rsidRDefault="0033744B" w:rsidP="00893F96">
            <w:pPr>
              <w:jc w:val="center"/>
              <w:rPr>
                <w:rFonts w:ascii="Times New Roman" w:hAnsi="Times New Roman" w:cs="Times New Roman"/>
                <w:b/>
                <w:bCs/>
                <w:color w:val="000000"/>
                <w:sz w:val="24"/>
                <w:szCs w:val="24"/>
              </w:rPr>
            </w:pPr>
            <w:r w:rsidRPr="00E54751">
              <w:rPr>
                <w:rFonts w:ascii="Times New Roman" w:hAnsi="Times New Roman" w:cs="Times New Roman"/>
                <w:b/>
                <w:bCs/>
                <w:color w:val="000000"/>
                <w:sz w:val="24"/>
                <w:szCs w:val="24"/>
              </w:rPr>
              <w:t> </w:t>
            </w:r>
          </w:p>
        </w:tc>
        <w:tc>
          <w:tcPr>
            <w:tcW w:w="5495" w:type="dxa"/>
            <w:gridSpan w:val="3"/>
            <w:tcBorders>
              <w:top w:val="single" w:sz="4" w:space="0" w:color="auto"/>
              <w:left w:val="nil"/>
              <w:bottom w:val="single" w:sz="4" w:space="0" w:color="auto"/>
              <w:right w:val="single" w:sz="4" w:space="0" w:color="000000"/>
            </w:tcBorders>
            <w:noWrap/>
            <w:vAlign w:val="center"/>
            <w:hideMark/>
          </w:tcPr>
          <w:p w14:paraId="588861B4" w14:textId="77777777" w:rsidR="0033744B" w:rsidRPr="00E54751" w:rsidRDefault="0033744B" w:rsidP="00893F96">
            <w:pPr>
              <w:jc w:val="center"/>
              <w:rPr>
                <w:rFonts w:ascii="Times New Roman" w:hAnsi="Times New Roman" w:cs="Times New Roman"/>
                <w:b/>
                <w:bCs/>
                <w:color w:val="000000"/>
                <w:sz w:val="24"/>
                <w:szCs w:val="24"/>
              </w:rPr>
            </w:pPr>
            <w:r w:rsidRPr="00E54751">
              <w:rPr>
                <w:rFonts w:ascii="Times New Roman" w:hAnsi="Times New Roman" w:cs="Times New Roman"/>
                <w:b/>
                <w:bCs/>
                <w:color w:val="000000"/>
                <w:sz w:val="24"/>
                <w:szCs w:val="24"/>
              </w:rPr>
              <w:t>IL</w:t>
            </w:r>
          </w:p>
        </w:tc>
        <w:tc>
          <w:tcPr>
            <w:tcW w:w="2440" w:type="dxa"/>
            <w:gridSpan w:val="4"/>
            <w:tcBorders>
              <w:top w:val="single" w:sz="4" w:space="0" w:color="auto"/>
              <w:left w:val="nil"/>
              <w:bottom w:val="single" w:sz="4" w:space="0" w:color="auto"/>
              <w:right w:val="single" w:sz="4" w:space="0" w:color="000000"/>
            </w:tcBorders>
            <w:noWrap/>
            <w:vAlign w:val="center"/>
            <w:hideMark/>
          </w:tcPr>
          <w:p w14:paraId="03192B0F" w14:textId="77777777" w:rsidR="0033744B" w:rsidRPr="00B34DEB" w:rsidRDefault="0033744B" w:rsidP="00893F96">
            <w:pPr>
              <w:jc w:val="center"/>
              <w:rPr>
                <w:rFonts w:ascii="Times New Roman" w:hAnsi="Times New Roman" w:cs="Times New Roman"/>
                <w:b/>
                <w:bCs/>
                <w:color w:val="000000"/>
                <w:sz w:val="24"/>
                <w:szCs w:val="24"/>
              </w:rPr>
            </w:pPr>
            <w:r w:rsidRPr="00E54751">
              <w:rPr>
                <w:rFonts w:ascii="Times New Roman" w:hAnsi="Times New Roman" w:cs="Times New Roman"/>
                <w:b/>
                <w:bCs/>
                <w:color w:val="000000"/>
                <w:sz w:val="24"/>
                <w:szCs w:val="24"/>
              </w:rPr>
              <w:t>Grain</w:t>
            </w:r>
          </w:p>
        </w:tc>
      </w:tr>
      <w:tr w:rsidR="0033744B" w:rsidRPr="008F4F1D" w14:paraId="11F5CBA1" w14:textId="77777777" w:rsidTr="00893F96">
        <w:trPr>
          <w:gridAfter w:val="1"/>
          <w:wAfter w:w="10" w:type="dxa"/>
          <w:trHeight w:val="300"/>
        </w:trPr>
        <w:tc>
          <w:tcPr>
            <w:tcW w:w="1317" w:type="dxa"/>
            <w:tcBorders>
              <w:top w:val="nil"/>
              <w:left w:val="single" w:sz="4" w:space="0" w:color="auto"/>
              <w:bottom w:val="single" w:sz="4" w:space="0" w:color="auto"/>
              <w:right w:val="single" w:sz="4" w:space="0" w:color="auto"/>
            </w:tcBorders>
            <w:noWrap/>
            <w:vAlign w:val="center"/>
            <w:hideMark/>
          </w:tcPr>
          <w:p w14:paraId="3EFAEF0F" w14:textId="77777777" w:rsidR="0033744B" w:rsidRPr="00B34DEB" w:rsidRDefault="0033744B" w:rsidP="00893F96">
            <w:pPr>
              <w:jc w:val="center"/>
              <w:rPr>
                <w:rFonts w:ascii="Times New Roman" w:hAnsi="Times New Roman" w:cs="Times New Roman"/>
                <w:b/>
                <w:bCs/>
                <w:color w:val="000000"/>
                <w:sz w:val="24"/>
                <w:szCs w:val="24"/>
              </w:rPr>
            </w:pPr>
            <w:r w:rsidRPr="00B34DEB">
              <w:rPr>
                <w:rFonts w:ascii="Times New Roman" w:hAnsi="Times New Roman" w:cs="Times New Roman"/>
                <w:b/>
                <w:bCs/>
                <w:color w:val="000000"/>
                <w:sz w:val="24"/>
                <w:szCs w:val="24"/>
              </w:rPr>
              <w:t>Elements</w:t>
            </w:r>
          </w:p>
        </w:tc>
        <w:tc>
          <w:tcPr>
            <w:tcW w:w="1831" w:type="dxa"/>
            <w:tcBorders>
              <w:top w:val="nil"/>
              <w:left w:val="nil"/>
              <w:bottom w:val="single" w:sz="4" w:space="0" w:color="auto"/>
              <w:right w:val="single" w:sz="4" w:space="0" w:color="auto"/>
            </w:tcBorders>
            <w:noWrap/>
            <w:vAlign w:val="center"/>
            <w:hideMark/>
          </w:tcPr>
          <w:p w14:paraId="3BB1E459" w14:textId="77777777" w:rsidR="0033744B" w:rsidRPr="00B34DEB" w:rsidRDefault="0033744B" w:rsidP="00893F96">
            <w:pPr>
              <w:jc w:val="center"/>
              <w:rPr>
                <w:rFonts w:ascii="Times New Roman" w:hAnsi="Times New Roman" w:cs="Times New Roman"/>
                <w:b/>
                <w:bCs/>
                <w:color w:val="000000"/>
                <w:sz w:val="24"/>
                <w:szCs w:val="24"/>
              </w:rPr>
            </w:pPr>
            <w:r w:rsidRPr="00B34DEB">
              <w:rPr>
                <w:rFonts w:ascii="Times New Roman" w:hAnsi="Times New Roman" w:cs="Times New Roman"/>
                <w:b/>
                <w:bCs/>
                <w:color w:val="000000"/>
                <w:sz w:val="24"/>
                <w:szCs w:val="24"/>
              </w:rPr>
              <w:t>Area 5</w:t>
            </w:r>
          </w:p>
        </w:tc>
        <w:tc>
          <w:tcPr>
            <w:tcW w:w="1832" w:type="dxa"/>
            <w:tcBorders>
              <w:top w:val="nil"/>
              <w:left w:val="nil"/>
              <w:bottom w:val="single" w:sz="4" w:space="0" w:color="auto"/>
              <w:right w:val="single" w:sz="4" w:space="0" w:color="auto"/>
            </w:tcBorders>
            <w:noWrap/>
            <w:vAlign w:val="center"/>
            <w:hideMark/>
          </w:tcPr>
          <w:p w14:paraId="3291F244" w14:textId="77777777" w:rsidR="0033744B" w:rsidRPr="00B34DEB" w:rsidRDefault="0033744B" w:rsidP="00893F96">
            <w:pPr>
              <w:jc w:val="center"/>
              <w:rPr>
                <w:rFonts w:ascii="Times New Roman" w:hAnsi="Times New Roman" w:cs="Times New Roman"/>
                <w:b/>
                <w:bCs/>
                <w:color w:val="000000"/>
                <w:sz w:val="24"/>
                <w:szCs w:val="24"/>
              </w:rPr>
            </w:pPr>
            <w:r w:rsidRPr="00B34DEB">
              <w:rPr>
                <w:rFonts w:ascii="Times New Roman" w:hAnsi="Times New Roman" w:cs="Times New Roman"/>
                <w:b/>
                <w:bCs/>
                <w:color w:val="000000"/>
                <w:sz w:val="24"/>
                <w:szCs w:val="24"/>
              </w:rPr>
              <w:t>Area 6</w:t>
            </w:r>
          </w:p>
        </w:tc>
        <w:tc>
          <w:tcPr>
            <w:tcW w:w="1832" w:type="dxa"/>
            <w:tcBorders>
              <w:top w:val="nil"/>
              <w:left w:val="nil"/>
              <w:bottom w:val="single" w:sz="4" w:space="0" w:color="auto"/>
              <w:right w:val="single" w:sz="4" w:space="0" w:color="auto"/>
            </w:tcBorders>
            <w:noWrap/>
            <w:vAlign w:val="center"/>
            <w:hideMark/>
          </w:tcPr>
          <w:p w14:paraId="2407DC91" w14:textId="77777777" w:rsidR="0033744B" w:rsidRPr="00B34DEB" w:rsidRDefault="0033744B" w:rsidP="00893F96">
            <w:pPr>
              <w:jc w:val="center"/>
              <w:rPr>
                <w:rFonts w:ascii="Times New Roman" w:hAnsi="Times New Roman" w:cs="Times New Roman"/>
                <w:b/>
                <w:bCs/>
                <w:color w:val="000000"/>
                <w:sz w:val="24"/>
                <w:szCs w:val="24"/>
              </w:rPr>
            </w:pPr>
            <w:r w:rsidRPr="00B34DEB">
              <w:rPr>
                <w:rFonts w:ascii="Times New Roman" w:hAnsi="Times New Roman" w:cs="Times New Roman"/>
                <w:b/>
                <w:bCs/>
                <w:color w:val="000000"/>
                <w:sz w:val="24"/>
                <w:szCs w:val="24"/>
              </w:rPr>
              <w:t>Area 7</w:t>
            </w:r>
          </w:p>
        </w:tc>
        <w:tc>
          <w:tcPr>
            <w:tcW w:w="610" w:type="dxa"/>
            <w:tcBorders>
              <w:top w:val="nil"/>
              <w:left w:val="nil"/>
              <w:bottom w:val="single" w:sz="4" w:space="0" w:color="auto"/>
              <w:right w:val="single" w:sz="4" w:space="0" w:color="auto"/>
            </w:tcBorders>
            <w:noWrap/>
            <w:vAlign w:val="center"/>
            <w:hideMark/>
          </w:tcPr>
          <w:p w14:paraId="5CA5738D" w14:textId="77777777" w:rsidR="0033744B" w:rsidRPr="00B34DEB" w:rsidRDefault="0033744B" w:rsidP="00893F96">
            <w:pPr>
              <w:jc w:val="center"/>
              <w:rPr>
                <w:rFonts w:ascii="Times New Roman" w:hAnsi="Times New Roman" w:cs="Times New Roman"/>
                <w:b/>
                <w:bCs/>
                <w:color w:val="000000"/>
                <w:sz w:val="24"/>
                <w:szCs w:val="24"/>
              </w:rPr>
            </w:pPr>
            <w:r w:rsidRPr="00B34DEB">
              <w:rPr>
                <w:rFonts w:ascii="Times New Roman" w:hAnsi="Times New Roman" w:cs="Times New Roman"/>
                <w:b/>
                <w:bCs/>
                <w:color w:val="000000"/>
                <w:sz w:val="24"/>
                <w:szCs w:val="24"/>
              </w:rPr>
              <w:t> </w:t>
            </w:r>
          </w:p>
        </w:tc>
        <w:tc>
          <w:tcPr>
            <w:tcW w:w="610" w:type="dxa"/>
            <w:tcBorders>
              <w:top w:val="nil"/>
              <w:left w:val="nil"/>
              <w:bottom w:val="single" w:sz="4" w:space="0" w:color="auto"/>
              <w:right w:val="single" w:sz="4" w:space="0" w:color="auto"/>
            </w:tcBorders>
            <w:noWrap/>
            <w:vAlign w:val="center"/>
            <w:hideMark/>
          </w:tcPr>
          <w:p w14:paraId="524ECFFF" w14:textId="77777777" w:rsidR="0033744B" w:rsidRPr="00B34DEB" w:rsidRDefault="0033744B" w:rsidP="00893F96">
            <w:pPr>
              <w:jc w:val="center"/>
              <w:rPr>
                <w:rFonts w:ascii="Times New Roman" w:hAnsi="Times New Roman" w:cs="Times New Roman"/>
                <w:b/>
                <w:bCs/>
                <w:color w:val="000000"/>
                <w:sz w:val="24"/>
                <w:szCs w:val="24"/>
              </w:rPr>
            </w:pPr>
            <w:r w:rsidRPr="00B34DEB">
              <w:rPr>
                <w:rFonts w:ascii="Times New Roman" w:hAnsi="Times New Roman" w:cs="Times New Roman"/>
                <w:b/>
                <w:bCs/>
                <w:color w:val="000000"/>
                <w:sz w:val="24"/>
                <w:szCs w:val="24"/>
              </w:rPr>
              <w:t> </w:t>
            </w:r>
          </w:p>
        </w:tc>
        <w:tc>
          <w:tcPr>
            <w:tcW w:w="610" w:type="dxa"/>
            <w:tcBorders>
              <w:top w:val="nil"/>
              <w:left w:val="nil"/>
              <w:bottom w:val="single" w:sz="4" w:space="0" w:color="auto"/>
              <w:right w:val="single" w:sz="4" w:space="0" w:color="auto"/>
            </w:tcBorders>
            <w:noWrap/>
            <w:vAlign w:val="center"/>
            <w:hideMark/>
          </w:tcPr>
          <w:p w14:paraId="348E596E" w14:textId="77777777" w:rsidR="0033744B" w:rsidRPr="00B34DEB" w:rsidRDefault="0033744B" w:rsidP="00893F96">
            <w:pPr>
              <w:jc w:val="center"/>
              <w:rPr>
                <w:rFonts w:ascii="Times New Roman" w:hAnsi="Times New Roman" w:cs="Times New Roman"/>
                <w:b/>
                <w:bCs/>
                <w:color w:val="000000"/>
                <w:sz w:val="24"/>
                <w:szCs w:val="24"/>
              </w:rPr>
            </w:pPr>
            <w:r w:rsidRPr="00B34DEB">
              <w:rPr>
                <w:rFonts w:ascii="Times New Roman" w:hAnsi="Times New Roman" w:cs="Times New Roman"/>
                <w:b/>
                <w:bCs/>
                <w:color w:val="000000"/>
                <w:sz w:val="24"/>
                <w:szCs w:val="24"/>
              </w:rPr>
              <w:t> </w:t>
            </w:r>
          </w:p>
        </w:tc>
        <w:tc>
          <w:tcPr>
            <w:tcW w:w="610" w:type="dxa"/>
            <w:tcBorders>
              <w:top w:val="nil"/>
              <w:left w:val="nil"/>
              <w:bottom w:val="single" w:sz="4" w:space="0" w:color="auto"/>
              <w:right w:val="single" w:sz="4" w:space="0" w:color="auto"/>
            </w:tcBorders>
            <w:noWrap/>
            <w:vAlign w:val="center"/>
            <w:hideMark/>
          </w:tcPr>
          <w:p w14:paraId="5409AB19" w14:textId="77777777" w:rsidR="0033744B" w:rsidRPr="00B34DEB" w:rsidRDefault="0033744B" w:rsidP="00893F96">
            <w:pPr>
              <w:jc w:val="center"/>
              <w:rPr>
                <w:rFonts w:ascii="Times New Roman" w:hAnsi="Times New Roman" w:cs="Times New Roman"/>
                <w:b/>
                <w:bCs/>
                <w:color w:val="000000"/>
                <w:sz w:val="24"/>
                <w:szCs w:val="24"/>
              </w:rPr>
            </w:pPr>
            <w:r w:rsidRPr="00B34DEB">
              <w:rPr>
                <w:rFonts w:ascii="Times New Roman" w:hAnsi="Times New Roman" w:cs="Times New Roman"/>
                <w:b/>
                <w:bCs/>
                <w:color w:val="000000"/>
                <w:sz w:val="24"/>
                <w:szCs w:val="24"/>
              </w:rPr>
              <w:t> </w:t>
            </w:r>
          </w:p>
        </w:tc>
      </w:tr>
      <w:tr w:rsidR="0033744B" w:rsidRPr="008F4F1D" w14:paraId="5BA696D9" w14:textId="77777777" w:rsidTr="00E54751">
        <w:trPr>
          <w:gridAfter w:val="1"/>
          <w:wAfter w:w="10" w:type="dxa"/>
          <w:trHeight w:val="57"/>
        </w:trPr>
        <w:tc>
          <w:tcPr>
            <w:tcW w:w="1317" w:type="dxa"/>
            <w:tcBorders>
              <w:top w:val="nil"/>
              <w:left w:val="single" w:sz="4" w:space="0" w:color="auto"/>
              <w:bottom w:val="single" w:sz="4" w:space="0" w:color="auto"/>
              <w:right w:val="single" w:sz="4" w:space="0" w:color="auto"/>
            </w:tcBorders>
            <w:noWrap/>
            <w:vAlign w:val="center"/>
            <w:hideMark/>
          </w:tcPr>
          <w:p w14:paraId="1D91A865" w14:textId="77777777" w:rsidR="0033744B" w:rsidRPr="00B34DEB" w:rsidRDefault="0033744B" w:rsidP="00893F96">
            <w:pPr>
              <w:jc w:val="center"/>
              <w:rPr>
                <w:rFonts w:ascii="Times New Roman" w:hAnsi="Times New Roman" w:cs="Times New Roman"/>
                <w:color w:val="000000"/>
                <w:sz w:val="24"/>
                <w:szCs w:val="24"/>
              </w:rPr>
            </w:pPr>
            <w:r w:rsidRPr="00B34DEB">
              <w:rPr>
                <w:rFonts w:ascii="Times New Roman" w:hAnsi="Times New Roman" w:cs="Times New Roman"/>
                <w:color w:val="000000"/>
                <w:sz w:val="24"/>
                <w:szCs w:val="24"/>
              </w:rPr>
              <w:t>Ag</w:t>
            </w:r>
          </w:p>
        </w:tc>
        <w:tc>
          <w:tcPr>
            <w:tcW w:w="1831" w:type="dxa"/>
            <w:tcBorders>
              <w:top w:val="nil"/>
              <w:left w:val="nil"/>
              <w:bottom w:val="single" w:sz="4" w:space="0" w:color="auto"/>
              <w:right w:val="single" w:sz="4" w:space="0" w:color="auto"/>
            </w:tcBorders>
            <w:noWrap/>
            <w:vAlign w:val="center"/>
            <w:hideMark/>
          </w:tcPr>
          <w:p w14:paraId="77F5FA69" w14:textId="77777777" w:rsidR="0033744B" w:rsidRPr="00B34DEB" w:rsidRDefault="0033744B" w:rsidP="00893F96">
            <w:pPr>
              <w:jc w:val="center"/>
              <w:rPr>
                <w:rFonts w:ascii="Times New Roman" w:hAnsi="Times New Roman" w:cs="Times New Roman"/>
                <w:color w:val="000000"/>
                <w:sz w:val="24"/>
                <w:szCs w:val="24"/>
              </w:rPr>
            </w:pPr>
            <w:r w:rsidRPr="00B34DEB">
              <w:rPr>
                <w:rFonts w:ascii="Times New Roman" w:hAnsi="Times New Roman" w:cs="Times New Roman"/>
                <w:color w:val="000000"/>
                <w:sz w:val="24"/>
                <w:szCs w:val="24"/>
              </w:rPr>
              <w:t>66.1</w:t>
            </w:r>
          </w:p>
        </w:tc>
        <w:tc>
          <w:tcPr>
            <w:tcW w:w="1832" w:type="dxa"/>
            <w:tcBorders>
              <w:top w:val="nil"/>
              <w:left w:val="nil"/>
              <w:bottom w:val="single" w:sz="4" w:space="0" w:color="auto"/>
              <w:right w:val="single" w:sz="4" w:space="0" w:color="auto"/>
            </w:tcBorders>
            <w:noWrap/>
            <w:vAlign w:val="center"/>
            <w:hideMark/>
          </w:tcPr>
          <w:p w14:paraId="3294988A" w14:textId="77777777" w:rsidR="0033744B" w:rsidRPr="00B34DEB" w:rsidRDefault="0033744B" w:rsidP="00893F96">
            <w:pPr>
              <w:jc w:val="center"/>
              <w:rPr>
                <w:rFonts w:ascii="Times New Roman" w:hAnsi="Times New Roman" w:cs="Times New Roman"/>
                <w:color w:val="000000"/>
                <w:sz w:val="24"/>
                <w:szCs w:val="24"/>
              </w:rPr>
            </w:pPr>
            <w:r w:rsidRPr="00B34DEB">
              <w:rPr>
                <w:rFonts w:ascii="Times New Roman" w:hAnsi="Times New Roman" w:cs="Times New Roman"/>
                <w:color w:val="000000"/>
                <w:sz w:val="24"/>
                <w:szCs w:val="24"/>
              </w:rPr>
              <w:t>64</w:t>
            </w:r>
          </w:p>
        </w:tc>
        <w:tc>
          <w:tcPr>
            <w:tcW w:w="1832" w:type="dxa"/>
            <w:tcBorders>
              <w:top w:val="nil"/>
              <w:left w:val="nil"/>
              <w:bottom w:val="single" w:sz="4" w:space="0" w:color="auto"/>
              <w:right w:val="single" w:sz="4" w:space="0" w:color="auto"/>
            </w:tcBorders>
            <w:noWrap/>
            <w:vAlign w:val="center"/>
            <w:hideMark/>
          </w:tcPr>
          <w:p w14:paraId="09ACAC7E" w14:textId="77777777" w:rsidR="0033744B" w:rsidRPr="00B34DEB" w:rsidRDefault="0033744B" w:rsidP="00893F96">
            <w:pPr>
              <w:jc w:val="center"/>
              <w:rPr>
                <w:rFonts w:ascii="Times New Roman" w:hAnsi="Times New Roman" w:cs="Times New Roman"/>
                <w:color w:val="000000"/>
                <w:sz w:val="24"/>
                <w:szCs w:val="24"/>
              </w:rPr>
            </w:pPr>
            <w:r w:rsidRPr="00B34DEB">
              <w:rPr>
                <w:rFonts w:ascii="Times New Roman" w:hAnsi="Times New Roman" w:cs="Times New Roman"/>
                <w:color w:val="000000"/>
                <w:sz w:val="24"/>
                <w:szCs w:val="24"/>
              </w:rPr>
              <w:t>64.8</w:t>
            </w:r>
          </w:p>
        </w:tc>
        <w:tc>
          <w:tcPr>
            <w:tcW w:w="610" w:type="dxa"/>
            <w:tcBorders>
              <w:top w:val="nil"/>
              <w:left w:val="nil"/>
              <w:bottom w:val="single" w:sz="4" w:space="0" w:color="auto"/>
              <w:right w:val="single" w:sz="4" w:space="0" w:color="auto"/>
            </w:tcBorders>
            <w:noWrap/>
            <w:vAlign w:val="center"/>
            <w:hideMark/>
          </w:tcPr>
          <w:p w14:paraId="406226C1" w14:textId="77777777" w:rsidR="0033744B" w:rsidRPr="00B34DEB" w:rsidRDefault="0033744B" w:rsidP="00893F96">
            <w:pPr>
              <w:jc w:val="center"/>
              <w:rPr>
                <w:rFonts w:ascii="Times New Roman" w:hAnsi="Times New Roman" w:cs="Times New Roman"/>
                <w:color w:val="000000"/>
                <w:sz w:val="24"/>
                <w:szCs w:val="24"/>
              </w:rPr>
            </w:pPr>
            <w:r w:rsidRPr="00B34DEB">
              <w:rPr>
                <w:rFonts w:ascii="Times New Roman" w:hAnsi="Times New Roman" w:cs="Times New Roman"/>
                <w:color w:val="000000"/>
                <w:sz w:val="24"/>
                <w:szCs w:val="24"/>
              </w:rPr>
              <w:t> </w:t>
            </w:r>
          </w:p>
        </w:tc>
        <w:tc>
          <w:tcPr>
            <w:tcW w:w="610" w:type="dxa"/>
            <w:tcBorders>
              <w:top w:val="nil"/>
              <w:left w:val="nil"/>
              <w:bottom w:val="single" w:sz="4" w:space="0" w:color="auto"/>
              <w:right w:val="single" w:sz="4" w:space="0" w:color="auto"/>
            </w:tcBorders>
            <w:noWrap/>
            <w:vAlign w:val="center"/>
            <w:hideMark/>
          </w:tcPr>
          <w:p w14:paraId="107590CF" w14:textId="77777777" w:rsidR="0033744B" w:rsidRPr="00B34DEB" w:rsidRDefault="0033744B" w:rsidP="00893F96">
            <w:pPr>
              <w:jc w:val="center"/>
              <w:rPr>
                <w:rFonts w:ascii="Times New Roman" w:hAnsi="Times New Roman" w:cs="Times New Roman"/>
                <w:color w:val="000000"/>
                <w:sz w:val="24"/>
                <w:szCs w:val="24"/>
              </w:rPr>
            </w:pPr>
            <w:r w:rsidRPr="00B34DEB">
              <w:rPr>
                <w:rFonts w:ascii="Times New Roman" w:hAnsi="Times New Roman" w:cs="Times New Roman"/>
                <w:color w:val="000000"/>
                <w:sz w:val="24"/>
                <w:szCs w:val="24"/>
              </w:rPr>
              <w:t> </w:t>
            </w:r>
          </w:p>
        </w:tc>
        <w:tc>
          <w:tcPr>
            <w:tcW w:w="610" w:type="dxa"/>
            <w:tcBorders>
              <w:top w:val="nil"/>
              <w:left w:val="nil"/>
              <w:bottom w:val="single" w:sz="4" w:space="0" w:color="auto"/>
              <w:right w:val="single" w:sz="4" w:space="0" w:color="auto"/>
            </w:tcBorders>
            <w:noWrap/>
            <w:vAlign w:val="center"/>
            <w:hideMark/>
          </w:tcPr>
          <w:p w14:paraId="09410EBF" w14:textId="77777777" w:rsidR="0033744B" w:rsidRPr="00B34DEB" w:rsidRDefault="0033744B" w:rsidP="00893F96">
            <w:pPr>
              <w:jc w:val="center"/>
              <w:rPr>
                <w:rFonts w:ascii="Times New Roman" w:hAnsi="Times New Roman" w:cs="Times New Roman"/>
                <w:color w:val="000000"/>
                <w:sz w:val="24"/>
                <w:szCs w:val="24"/>
              </w:rPr>
            </w:pPr>
            <w:r w:rsidRPr="00B34DEB">
              <w:rPr>
                <w:rFonts w:ascii="Times New Roman" w:hAnsi="Times New Roman" w:cs="Times New Roman"/>
                <w:color w:val="000000"/>
                <w:sz w:val="24"/>
                <w:szCs w:val="24"/>
              </w:rPr>
              <w:t> </w:t>
            </w:r>
          </w:p>
        </w:tc>
        <w:tc>
          <w:tcPr>
            <w:tcW w:w="610" w:type="dxa"/>
            <w:tcBorders>
              <w:top w:val="nil"/>
              <w:left w:val="nil"/>
              <w:bottom w:val="single" w:sz="4" w:space="0" w:color="auto"/>
              <w:right w:val="single" w:sz="4" w:space="0" w:color="auto"/>
            </w:tcBorders>
            <w:noWrap/>
            <w:vAlign w:val="center"/>
            <w:hideMark/>
          </w:tcPr>
          <w:p w14:paraId="1FDF7C0C" w14:textId="77777777" w:rsidR="0033744B" w:rsidRPr="00B34DEB" w:rsidRDefault="0033744B" w:rsidP="00893F96">
            <w:pPr>
              <w:jc w:val="center"/>
              <w:rPr>
                <w:rFonts w:ascii="Times New Roman" w:hAnsi="Times New Roman" w:cs="Times New Roman"/>
                <w:color w:val="000000"/>
                <w:sz w:val="24"/>
                <w:szCs w:val="24"/>
              </w:rPr>
            </w:pPr>
            <w:r w:rsidRPr="00B34DEB">
              <w:rPr>
                <w:rFonts w:ascii="Times New Roman" w:hAnsi="Times New Roman" w:cs="Times New Roman"/>
                <w:color w:val="000000"/>
                <w:sz w:val="24"/>
                <w:szCs w:val="24"/>
              </w:rPr>
              <w:t> </w:t>
            </w:r>
          </w:p>
        </w:tc>
      </w:tr>
      <w:tr w:rsidR="0033744B" w:rsidRPr="008F4F1D" w14:paraId="5B2E98B9" w14:textId="77777777" w:rsidTr="00893F96">
        <w:trPr>
          <w:gridAfter w:val="1"/>
          <w:wAfter w:w="10" w:type="dxa"/>
          <w:trHeight w:val="300"/>
        </w:trPr>
        <w:tc>
          <w:tcPr>
            <w:tcW w:w="1317" w:type="dxa"/>
            <w:tcBorders>
              <w:top w:val="nil"/>
              <w:left w:val="single" w:sz="4" w:space="0" w:color="auto"/>
              <w:bottom w:val="single" w:sz="4" w:space="0" w:color="auto"/>
              <w:right w:val="single" w:sz="4" w:space="0" w:color="auto"/>
            </w:tcBorders>
            <w:noWrap/>
            <w:vAlign w:val="center"/>
            <w:hideMark/>
          </w:tcPr>
          <w:p w14:paraId="20F5EF68" w14:textId="77777777" w:rsidR="0033744B" w:rsidRPr="00B34DEB" w:rsidRDefault="0033744B" w:rsidP="00893F96">
            <w:pPr>
              <w:jc w:val="center"/>
              <w:rPr>
                <w:rFonts w:ascii="Times New Roman" w:hAnsi="Times New Roman" w:cs="Times New Roman"/>
                <w:color w:val="000000"/>
                <w:sz w:val="24"/>
                <w:szCs w:val="24"/>
              </w:rPr>
            </w:pPr>
            <w:r w:rsidRPr="00B34DEB">
              <w:rPr>
                <w:rFonts w:ascii="Times New Roman" w:hAnsi="Times New Roman" w:cs="Times New Roman"/>
                <w:color w:val="000000"/>
                <w:sz w:val="24"/>
                <w:szCs w:val="24"/>
              </w:rPr>
              <w:t>Sb</w:t>
            </w:r>
          </w:p>
        </w:tc>
        <w:tc>
          <w:tcPr>
            <w:tcW w:w="1831" w:type="dxa"/>
            <w:tcBorders>
              <w:top w:val="nil"/>
              <w:left w:val="nil"/>
              <w:bottom w:val="single" w:sz="4" w:space="0" w:color="auto"/>
              <w:right w:val="single" w:sz="4" w:space="0" w:color="auto"/>
            </w:tcBorders>
            <w:noWrap/>
            <w:vAlign w:val="center"/>
            <w:hideMark/>
          </w:tcPr>
          <w:p w14:paraId="15EE23D4" w14:textId="77777777" w:rsidR="0033744B" w:rsidRPr="00B34DEB" w:rsidRDefault="0033744B" w:rsidP="00893F96">
            <w:pPr>
              <w:jc w:val="center"/>
              <w:rPr>
                <w:rFonts w:ascii="Times New Roman" w:hAnsi="Times New Roman" w:cs="Times New Roman"/>
                <w:color w:val="000000"/>
                <w:sz w:val="24"/>
                <w:szCs w:val="24"/>
              </w:rPr>
            </w:pPr>
            <w:r w:rsidRPr="00B34DEB">
              <w:rPr>
                <w:rFonts w:ascii="Times New Roman" w:hAnsi="Times New Roman" w:cs="Times New Roman"/>
                <w:color w:val="000000"/>
                <w:sz w:val="24"/>
                <w:szCs w:val="24"/>
              </w:rPr>
              <w:t>0</w:t>
            </w:r>
          </w:p>
        </w:tc>
        <w:tc>
          <w:tcPr>
            <w:tcW w:w="1832" w:type="dxa"/>
            <w:tcBorders>
              <w:top w:val="nil"/>
              <w:left w:val="nil"/>
              <w:bottom w:val="single" w:sz="4" w:space="0" w:color="auto"/>
              <w:right w:val="single" w:sz="4" w:space="0" w:color="auto"/>
            </w:tcBorders>
            <w:noWrap/>
            <w:vAlign w:val="center"/>
            <w:hideMark/>
          </w:tcPr>
          <w:p w14:paraId="6BE13496" w14:textId="77777777" w:rsidR="0033744B" w:rsidRPr="00B34DEB" w:rsidRDefault="0033744B" w:rsidP="00893F96">
            <w:pPr>
              <w:jc w:val="center"/>
              <w:rPr>
                <w:rFonts w:ascii="Times New Roman" w:hAnsi="Times New Roman" w:cs="Times New Roman"/>
                <w:color w:val="000000"/>
                <w:sz w:val="24"/>
                <w:szCs w:val="24"/>
              </w:rPr>
            </w:pPr>
            <w:r w:rsidRPr="00B34DEB">
              <w:rPr>
                <w:rFonts w:ascii="Times New Roman" w:hAnsi="Times New Roman" w:cs="Times New Roman"/>
                <w:color w:val="000000"/>
                <w:sz w:val="24"/>
                <w:szCs w:val="24"/>
              </w:rPr>
              <w:t>0</w:t>
            </w:r>
          </w:p>
        </w:tc>
        <w:tc>
          <w:tcPr>
            <w:tcW w:w="1832" w:type="dxa"/>
            <w:tcBorders>
              <w:top w:val="nil"/>
              <w:left w:val="nil"/>
              <w:bottom w:val="single" w:sz="4" w:space="0" w:color="auto"/>
              <w:right w:val="single" w:sz="4" w:space="0" w:color="auto"/>
            </w:tcBorders>
            <w:noWrap/>
            <w:vAlign w:val="center"/>
            <w:hideMark/>
          </w:tcPr>
          <w:p w14:paraId="39AB3DA7" w14:textId="77777777" w:rsidR="0033744B" w:rsidRPr="00B34DEB" w:rsidRDefault="0033744B" w:rsidP="00893F96">
            <w:pPr>
              <w:jc w:val="center"/>
              <w:rPr>
                <w:rFonts w:ascii="Times New Roman" w:hAnsi="Times New Roman" w:cs="Times New Roman"/>
                <w:color w:val="000000"/>
                <w:sz w:val="24"/>
                <w:szCs w:val="24"/>
              </w:rPr>
            </w:pPr>
            <w:r w:rsidRPr="00B34DEB">
              <w:rPr>
                <w:rFonts w:ascii="Times New Roman" w:hAnsi="Times New Roman" w:cs="Times New Roman"/>
                <w:color w:val="000000"/>
                <w:sz w:val="24"/>
                <w:szCs w:val="24"/>
              </w:rPr>
              <w:t>0</w:t>
            </w:r>
          </w:p>
        </w:tc>
        <w:tc>
          <w:tcPr>
            <w:tcW w:w="610" w:type="dxa"/>
            <w:tcBorders>
              <w:top w:val="nil"/>
              <w:left w:val="nil"/>
              <w:bottom w:val="single" w:sz="4" w:space="0" w:color="auto"/>
              <w:right w:val="single" w:sz="4" w:space="0" w:color="auto"/>
            </w:tcBorders>
            <w:noWrap/>
            <w:vAlign w:val="center"/>
            <w:hideMark/>
          </w:tcPr>
          <w:p w14:paraId="7968FD84" w14:textId="77777777" w:rsidR="0033744B" w:rsidRPr="00B34DEB" w:rsidRDefault="0033744B" w:rsidP="00893F96">
            <w:pPr>
              <w:jc w:val="center"/>
              <w:rPr>
                <w:rFonts w:ascii="Times New Roman" w:hAnsi="Times New Roman" w:cs="Times New Roman"/>
                <w:color w:val="000000"/>
                <w:sz w:val="24"/>
                <w:szCs w:val="24"/>
              </w:rPr>
            </w:pPr>
            <w:r w:rsidRPr="00B34DEB">
              <w:rPr>
                <w:rFonts w:ascii="Times New Roman" w:hAnsi="Times New Roman" w:cs="Times New Roman"/>
                <w:color w:val="000000"/>
                <w:sz w:val="24"/>
                <w:szCs w:val="24"/>
              </w:rPr>
              <w:t> </w:t>
            </w:r>
          </w:p>
        </w:tc>
        <w:tc>
          <w:tcPr>
            <w:tcW w:w="610" w:type="dxa"/>
            <w:tcBorders>
              <w:top w:val="nil"/>
              <w:left w:val="nil"/>
              <w:bottom w:val="single" w:sz="4" w:space="0" w:color="auto"/>
              <w:right w:val="single" w:sz="4" w:space="0" w:color="auto"/>
            </w:tcBorders>
            <w:noWrap/>
            <w:vAlign w:val="center"/>
            <w:hideMark/>
          </w:tcPr>
          <w:p w14:paraId="4BD2A697" w14:textId="77777777" w:rsidR="0033744B" w:rsidRPr="00B34DEB" w:rsidRDefault="0033744B" w:rsidP="00893F96">
            <w:pPr>
              <w:jc w:val="center"/>
              <w:rPr>
                <w:rFonts w:ascii="Times New Roman" w:hAnsi="Times New Roman" w:cs="Times New Roman"/>
                <w:color w:val="000000"/>
                <w:sz w:val="24"/>
                <w:szCs w:val="24"/>
              </w:rPr>
            </w:pPr>
            <w:r w:rsidRPr="00B34DEB">
              <w:rPr>
                <w:rFonts w:ascii="Times New Roman" w:hAnsi="Times New Roman" w:cs="Times New Roman"/>
                <w:color w:val="000000"/>
                <w:sz w:val="24"/>
                <w:szCs w:val="24"/>
              </w:rPr>
              <w:t> </w:t>
            </w:r>
          </w:p>
        </w:tc>
        <w:tc>
          <w:tcPr>
            <w:tcW w:w="610" w:type="dxa"/>
            <w:tcBorders>
              <w:top w:val="nil"/>
              <w:left w:val="nil"/>
              <w:bottom w:val="single" w:sz="4" w:space="0" w:color="auto"/>
              <w:right w:val="single" w:sz="4" w:space="0" w:color="auto"/>
            </w:tcBorders>
            <w:noWrap/>
            <w:vAlign w:val="center"/>
            <w:hideMark/>
          </w:tcPr>
          <w:p w14:paraId="6B4DCF96" w14:textId="77777777" w:rsidR="0033744B" w:rsidRPr="00B34DEB" w:rsidRDefault="0033744B" w:rsidP="00893F96">
            <w:pPr>
              <w:jc w:val="center"/>
              <w:rPr>
                <w:rFonts w:ascii="Times New Roman" w:hAnsi="Times New Roman" w:cs="Times New Roman"/>
                <w:color w:val="000000"/>
                <w:sz w:val="24"/>
                <w:szCs w:val="24"/>
              </w:rPr>
            </w:pPr>
            <w:r w:rsidRPr="00B34DEB">
              <w:rPr>
                <w:rFonts w:ascii="Times New Roman" w:hAnsi="Times New Roman" w:cs="Times New Roman"/>
                <w:color w:val="000000"/>
                <w:sz w:val="24"/>
                <w:szCs w:val="24"/>
              </w:rPr>
              <w:t> </w:t>
            </w:r>
          </w:p>
        </w:tc>
        <w:tc>
          <w:tcPr>
            <w:tcW w:w="610" w:type="dxa"/>
            <w:tcBorders>
              <w:top w:val="nil"/>
              <w:left w:val="nil"/>
              <w:bottom w:val="single" w:sz="4" w:space="0" w:color="auto"/>
              <w:right w:val="single" w:sz="4" w:space="0" w:color="auto"/>
            </w:tcBorders>
            <w:noWrap/>
            <w:vAlign w:val="center"/>
            <w:hideMark/>
          </w:tcPr>
          <w:p w14:paraId="23219A71" w14:textId="77777777" w:rsidR="0033744B" w:rsidRPr="00B34DEB" w:rsidRDefault="0033744B" w:rsidP="00893F96">
            <w:pPr>
              <w:jc w:val="center"/>
              <w:rPr>
                <w:rFonts w:ascii="Times New Roman" w:hAnsi="Times New Roman" w:cs="Times New Roman"/>
                <w:color w:val="000000"/>
                <w:sz w:val="24"/>
                <w:szCs w:val="24"/>
              </w:rPr>
            </w:pPr>
            <w:r w:rsidRPr="00B34DEB">
              <w:rPr>
                <w:rFonts w:ascii="Times New Roman" w:hAnsi="Times New Roman" w:cs="Times New Roman"/>
                <w:color w:val="000000"/>
                <w:sz w:val="24"/>
                <w:szCs w:val="24"/>
              </w:rPr>
              <w:t> </w:t>
            </w:r>
          </w:p>
        </w:tc>
      </w:tr>
      <w:tr w:rsidR="0033744B" w:rsidRPr="008F4F1D" w14:paraId="10CF9497" w14:textId="77777777" w:rsidTr="00893F96">
        <w:trPr>
          <w:gridAfter w:val="1"/>
          <w:wAfter w:w="10" w:type="dxa"/>
          <w:trHeight w:val="300"/>
        </w:trPr>
        <w:tc>
          <w:tcPr>
            <w:tcW w:w="1317" w:type="dxa"/>
            <w:tcBorders>
              <w:top w:val="nil"/>
              <w:left w:val="single" w:sz="4" w:space="0" w:color="auto"/>
              <w:bottom w:val="single" w:sz="4" w:space="0" w:color="auto"/>
              <w:right w:val="single" w:sz="4" w:space="0" w:color="auto"/>
            </w:tcBorders>
            <w:noWrap/>
            <w:vAlign w:val="center"/>
            <w:hideMark/>
          </w:tcPr>
          <w:p w14:paraId="25A5C979" w14:textId="77777777" w:rsidR="0033744B" w:rsidRPr="00B34DEB" w:rsidRDefault="0033744B" w:rsidP="00893F96">
            <w:pPr>
              <w:jc w:val="center"/>
              <w:rPr>
                <w:rFonts w:ascii="Times New Roman" w:hAnsi="Times New Roman" w:cs="Times New Roman"/>
                <w:color w:val="000000"/>
                <w:sz w:val="24"/>
                <w:szCs w:val="24"/>
              </w:rPr>
            </w:pPr>
            <w:r w:rsidRPr="00B34DEB">
              <w:rPr>
                <w:rFonts w:ascii="Times New Roman" w:hAnsi="Times New Roman" w:cs="Times New Roman"/>
                <w:color w:val="000000"/>
                <w:sz w:val="24"/>
                <w:szCs w:val="24"/>
              </w:rPr>
              <w:t>Te</w:t>
            </w:r>
          </w:p>
        </w:tc>
        <w:tc>
          <w:tcPr>
            <w:tcW w:w="1831" w:type="dxa"/>
            <w:tcBorders>
              <w:top w:val="nil"/>
              <w:left w:val="nil"/>
              <w:bottom w:val="single" w:sz="4" w:space="0" w:color="auto"/>
              <w:right w:val="single" w:sz="4" w:space="0" w:color="auto"/>
            </w:tcBorders>
            <w:noWrap/>
            <w:vAlign w:val="center"/>
            <w:hideMark/>
          </w:tcPr>
          <w:p w14:paraId="642EFFBF" w14:textId="77777777" w:rsidR="0033744B" w:rsidRPr="00B34DEB" w:rsidRDefault="0033744B" w:rsidP="00893F96">
            <w:pPr>
              <w:jc w:val="center"/>
              <w:rPr>
                <w:rFonts w:ascii="Times New Roman" w:hAnsi="Times New Roman" w:cs="Times New Roman"/>
                <w:color w:val="000000"/>
                <w:sz w:val="24"/>
                <w:szCs w:val="24"/>
              </w:rPr>
            </w:pPr>
            <w:r w:rsidRPr="00B34DEB">
              <w:rPr>
                <w:rFonts w:ascii="Times New Roman" w:hAnsi="Times New Roman" w:cs="Times New Roman"/>
                <w:color w:val="000000"/>
                <w:sz w:val="24"/>
                <w:szCs w:val="24"/>
              </w:rPr>
              <w:t>33.1</w:t>
            </w:r>
          </w:p>
        </w:tc>
        <w:tc>
          <w:tcPr>
            <w:tcW w:w="1832" w:type="dxa"/>
            <w:tcBorders>
              <w:top w:val="nil"/>
              <w:left w:val="nil"/>
              <w:bottom w:val="single" w:sz="4" w:space="0" w:color="auto"/>
              <w:right w:val="single" w:sz="4" w:space="0" w:color="auto"/>
            </w:tcBorders>
            <w:noWrap/>
            <w:vAlign w:val="center"/>
            <w:hideMark/>
          </w:tcPr>
          <w:p w14:paraId="7A162597" w14:textId="77777777" w:rsidR="0033744B" w:rsidRPr="00B34DEB" w:rsidRDefault="0033744B" w:rsidP="00893F96">
            <w:pPr>
              <w:jc w:val="center"/>
              <w:rPr>
                <w:rFonts w:ascii="Times New Roman" w:hAnsi="Times New Roman" w:cs="Times New Roman"/>
                <w:color w:val="000000"/>
                <w:sz w:val="24"/>
                <w:szCs w:val="24"/>
              </w:rPr>
            </w:pPr>
            <w:r w:rsidRPr="00B34DEB">
              <w:rPr>
                <w:rFonts w:ascii="Times New Roman" w:hAnsi="Times New Roman" w:cs="Times New Roman"/>
                <w:color w:val="000000"/>
                <w:sz w:val="24"/>
                <w:szCs w:val="24"/>
              </w:rPr>
              <w:t>36</w:t>
            </w:r>
          </w:p>
        </w:tc>
        <w:tc>
          <w:tcPr>
            <w:tcW w:w="1832" w:type="dxa"/>
            <w:tcBorders>
              <w:top w:val="nil"/>
              <w:left w:val="nil"/>
              <w:bottom w:val="single" w:sz="4" w:space="0" w:color="auto"/>
              <w:right w:val="single" w:sz="4" w:space="0" w:color="auto"/>
            </w:tcBorders>
            <w:noWrap/>
            <w:vAlign w:val="center"/>
            <w:hideMark/>
          </w:tcPr>
          <w:p w14:paraId="3EACFE94" w14:textId="77777777" w:rsidR="0033744B" w:rsidRPr="00B34DEB" w:rsidRDefault="0033744B" w:rsidP="00893F96">
            <w:pPr>
              <w:jc w:val="center"/>
              <w:rPr>
                <w:rFonts w:ascii="Times New Roman" w:hAnsi="Times New Roman" w:cs="Times New Roman"/>
                <w:color w:val="000000"/>
                <w:sz w:val="24"/>
                <w:szCs w:val="24"/>
              </w:rPr>
            </w:pPr>
            <w:r w:rsidRPr="00B34DEB">
              <w:rPr>
                <w:rFonts w:ascii="Times New Roman" w:hAnsi="Times New Roman" w:cs="Times New Roman"/>
                <w:color w:val="000000"/>
                <w:sz w:val="24"/>
                <w:szCs w:val="24"/>
              </w:rPr>
              <w:t>35.2</w:t>
            </w:r>
          </w:p>
        </w:tc>
        <w:tc>
          <w:tcPr>
            <w:tcW w:w="610" w:type="dxa"/>
            <w:tcBorders>
              <w:top w:val="nil"/>
              <w:left w:val="nil"/>
              <w:bottom w:val="single" w:sz="4" w:space="0" w:color="auto"/>
              <w:right w:val="single" w:sz="4" w:space="0" w:color="auto"/>
            </w:tcBorders>
            <w:noWrap/>
            <w:vAlign w:val="center"/>
            <w:hideMark/>
          </w:tcPr>
          <w:p w14:paraId="0DAF3CD3" w14:textId="77777777" w:rsidR="0033744B" w:rsidRPr="00B34DEB" w:rsidRDefault="0033744B" w:rsidP="00893F96">
            <w:pPr>
              <w:jc w:val="center"/>
              <w:rPr>
                <w:rFonts w:ascii="Times New Roman" w:hAnsi="Times New Roman" w:cs="Times New Roman"/>
                <w:color w:val="000000"/>
                <w:sz w:val="24"/>
                <w:szCs w:val="24"/>
              </w:rPr>
            </w:pPr>
            <w:r w:rsidRPr="00B34DEB">
              <w:rPr>
                <w:rFonts w:ascii="Times New Roman" w:hAnsi="Times New Roman" w:cs="Times New Roman"/>
                <w:color w:val="000000"/>
                <w:sz w:val="24"/>
                <w:szCs w:val="24"/>
              </w:rPr>
              <w:t> </w:t>
            </w:r>
          </w:p>
        </w:tc>
        <w:tc>
          <w:tcPr>
            <w:tcW w:w="610" w:type="dxa"/>
            <w:tcBorders>
              <w:top w:val="nil"/>
              <w:left w:val="nil"/>
              <w:bottom w:val="single" w:sz="4" w:space="0" w:color="auto"/>
              <w:right w:val="single" w:sz="4" w:space="0" w:color="auto"/>
            </w:tcBorders>
            <w:noWrap/>
            <w:vAlign w:val="center"/>
            <w:hideMark/>
          </w:tcPr>
          <w:p w14:paraId="16BD21F4" w14:textId="77777777" w:rsidR="0033744B" w:rsidRPr="00B34DEB" w:rsidRDefault="0033744B" w:rsidP="00893F96">
            <w:pPr>
              <w:jc w:val="center"/>
              <w:rPr>
                <w:rFonts w:ascii="Times New Roman" w:hAnsi="Times New Roman" w:cs="Times New Roman"/>
                <w:color w:val="000000"/>
                <w:sz w:val="24"/>
                <w:szCs w:val="24"/>
              </w:rPr>
            </w:pPr>
            <w:r w:rsidRPr="00B34DEB">
              <w:rPr>
                <w:rFonts w:ascii="Times New Roman" w:hAnsi="Times New Roman" w:cs="Times New Roman"/>
                <w:color w:val="000000"/>
                <w:sz w:val="24"/>
                <w:szCs w:val="24"/>
              </w:rPr>
              <w:t> </w:t>
            </w:r>
          </w:p>
        </w:tc>
        <w:tc>
          <w:tcPr>
            <w:tcW w:w="610" w:type="dxa"/>
            <w:tcBorders>
              <w:top w:val="nil"/>
              <w:left w:val="nil"/>
              <w:bottom w:val="single" w:sz="4" w:space="0" w:color="auto"/>
              <w:right w:val="single" w:sz="4" w:space="0" w:color="auto"/>
            </w:tcBorders>
            <w:noWrap/>
            <w:vAlign w:val="center"/>
            <w:hideMark/>
          </w:tcPr>
          <w:p w14:paraId="70CC4310" w14:textId="77777777" w:rsidR="0033744B" w:rsidRPr="00B34DEB" w:rsidRDefault="0033744B" w:rsidP="00893F96">
            <w:pPr>
              <w:jc w:val="center"/>
              <w:rPr>
                <w:rFonts w:ascii="Times New Roman" w:hAnsi="Times New Roman" w:cs="Times New Roman"/>
                <w:color w:val="000000"/>
                <w:sz w:val="24"/>
                <w:szCs w:val="24"/>
              </w:rPr>
            </w:pPr>
            <w:r w:rsidRPr="00B34DEB">
              <w:rPr>
                <w:rFonts w:ascii="Times New Roman" w:hAnsi="Times New Roman" w:cs="Times New Roman"/>
                <w:color w:val="000000"/>
                <w:sz w:val="24"/>
                <w:szCs w:val="24"/>
              </w:rPr>
              <w:t> </w:t>
            </w:r>
          </w:p>
        </w:tc>
        <w:tc>
          <w:tcPr>
            <w:tcW w:w="610" w:type="dxa"/>
            <w:tcBorders>
              <w:top w:val="nil"/>
              <w:left w:val="nil"/>
              <w:bottom w:val="single" w:sz="4" w:space="0" w:color="auto"/>
              <w:right w:val="single" w:sz="4" w:space="0" w:color="auto"/>
            </w:tcBorders>
            <w:noWrap/>
            <w:vAlign w:val="center"/>
            <w:hideMark/>
          </w:tcPr>
          <w:p w14:paraId="6735AA35" w14:textId="77777777" w:rsidR="0033744B" w:rsidRPr="00B34DEB" w:rsidRDefault="0033744B" w:rsidP="00893F96">
            <w:pPr>
              <w:jc w:val="center"/>
              <w:rPr>
                <w:rFonts w:ascii="Times New Roman" w:hAnsi="Times New Roman" w:cs="Times New Roman"/>
                <w:color w:val="000000"/>
                <w:sz w:val="24"/>
                <w:szCs w:val="24"/>
              </w:rPr>
            </w:pPr>
            <w:r w:rsidRPr="00B34DEB">
              <w:rPr>
                <w:rFonts w:ascii="Times New Roman" w:hAnsi="Times New Roman" w:cs="Times New Roman"/>
                <w:color w:val="000000"/>
                <w:sz w:val="24"/>
                <w:szCs w:val="24"/>
              </w:rPr>
              <w:t> </w:t>
            </w:r>
          </w:p>
        </w:tc>
      </w:tr>
      <w:tr w:rsidR="0033744B" w:rsidRPr="008F4F1D" w14:paraId="5B205902" w14:textId="77777777" w:rsidTr="00893F96">
        <w:trPr>
          <w:gridAfter w:val="1"/>
          <w:wAfter w:w="10" w:type="dxa"/>
          <w:trHeight w:val="300"/>
        </w:trPr>
        <w:tc>
          <w:tcPr>
            <w:tcW w:w="1317" w:type="dxa"/>
            <w:tcBorders>
              <w:top w:val="nil"/>
              <w:left w:val="single" w:sz="4" w:space="0" w:color="auto"/>
              <w:bottom w:val="single" w:sz="4" w:space="0" w:color="auto"/>
              <w:right w:val="single" w:sz="4" w:space="0" w:color="auto"/>
            </w:tcBorders>
            <w:noWrap/>
            <w:vAlign w:val="center"/>
            <w:hideMark/>
          </w:tcPr>
          <w:p w14:paraId="06841676" w14:textId="77777777" w:rsidR="0033744B" w:rsidRPr="00B34DEB" w:rsidRDefault="0033744B" w:rsidP="00893F96">
            <w:pPr>
              <w:jc w:val="center"/>
              <w:rPr>
                <w:rFonts w:ascii="Times New Roman" w:hAnsi="Times New Roman" w:cs="Times New Roman"/>
                <w:color w:val="000000"/>
                <w:sz w:val="24"/>
                <w:szCs w:val="24"/>
              </w:rPr>
            </w:pPr>
            <w:r w:rsidRPr="00B34DEB">
              <w:rPr>
                <w:rFonts w:ascii="Times New Roman" w:hAnsi="Times New Roman" w:cs="Times New Roman"/>
                <w:color w:val="000000"/>
                <w:sz w:val="24"/>
                <w:szCs w:val="24"/>
              </w:rPr>
              <w:t>Cd</w:t>
            </w:r>
          </w:p>
        </w:tc>
        <w:tc>
          <w:tcPr>
            <w:tcW w:w="1831" w:type="dxa"/>
            <w:tcBorders>
              <w:top w:val="nil"/>
              <w:left w:val="nil"/>
              <w:bottom w:val="single" w:sz="4" w:space="0" w:color="auto"/>
              <w:right w:val="single" w:sz="4" w:space="0" w:color="auto"/>
            </w:tcBorders>
            <w:noWrap/>
            <w:vAlign w:val="center"/>
            <w:hideMark/>
          </w:tcPr>
          <w:p w14:paraId="145E69C9" w14:textId="77777777" w:rsidR="0033744B" w:rsidRPr="00B34DEB" w:rsidRDefault="0033744B" w:rsidP="00893F96">
            <w:pPr>
              <w:jc w:val="center"/>
              <w:rPr>
                <w:rFonts w:ascii="Times New Roman" w:hAnsi="Times New Roman" w:cs="Times New Roman"/>
                <w:color w:val="000000"/>
                <w:sz w:val="24"/>
                <w:szCs w:val="24"/>
              </w:rPr>
            </w:pPr>
            <w:r w:rsidRPr="00B34DEB">
              <w:rPr>
                <w:rFonts w:ascii="Times New Roman" w:hAnsi="Times New Roman" w:cs="Times New Roman"/>
                <w:color w:val="000000"/>
                <w:sz w:val="24"/>
                <w:szCs w:val="24"/>
              </w:rPr>
              <w:t>0.8</w:t>
            </w:r>
          </w:p>
        </w:tc>
        <w:tc>
          <w:tcPr>
            <w:tcW w:w="1832" w:type="dxa"/>
            <w:tcBorders>
              <w:top w:val="nil"/>
              <w:left w:val="nil"/>
              <w:bottom w:val="single" w:sz="4" w:space="0" w:color="auto"/>
              <w:right w:val="single" w:sz="4" w:space="0" w:color="auto"/>
            </w:tcBorders>
            <w:noWrap/>
            <w:vAlign w:val="center"/>
            <w:hideMark/>
          </w:tcPr>
          <w:p w14:paraId="050D1159" w14:textId="77777777" w:rsidR="0033744B" w:rsidRPr="00B34DEB" w:rsidRDefault="0033744B" w:rsidP="00893F96">
            <w:pPr>
              <w:jc w:val="center"/>
              <w:rPr>
                <w:rFonts w:ascii="Times New Roman" w:hAnsi="Times New Roman" w:cs="Times New Roman"/>
                <w:color w:val="000000"/>
                <w:sz w:val="24"/>
                <w:szCs w:val="24"/>
              </w:rPr>
            </w:pPr>
            <w:r w:rsidRPr="00B34DEB">
              <w:rPr>
                <w:rFonts w:ascii="Times New Roman" w:hAnsi="Times New Roman" w:cs="Times New Roman"/>
                <w:color w:val="000000"/>
                <w:sz w:val="24"/>
                <w:szCs w:val="24"/>
              </w:rPr>
              <w:t>0</w:t>
            </w:r>
          </w:p>
        </w:tc>
        <w:tc>
          <w:tcPr>
            <w:tcW w:w="1832" w:type="dxa"/>
            <w:tcBorders>
              <w:top w:val="nil"/>
              <w:left w:val="nil"/>
              <w:bottom w:val="single" w:sz="4" w:space="0" w:color="auto"/>
              <w:right w:val="single" w:sz="4" w:space="0" w:color="auto"/>
            </w:tcBorders>
            <w:noWrap/>
            <w:vAlign w:val="center"/>
            <w:hideMark/>
          </w:tcPr>
          <w:p w14:paraId="615F4830" w14:textId="77777777" w:rsidR="0033744B" w:rsidRPr="00B34DEB" w:rsidRDefault="0033744B" w:rsidP="00893F96">
            <w:pPr>
              <w:jc w:val="center"/>
              <w:rPr>
                <w:rFonts w:ascii="Times New Roman" w:hAnsi="Times New Roman" w:cs="Times New Roman"/>
                <w:color w:val="000000"/>
                <w:sz w:val="24"/>
                <w:szCs w:val="24"/>
              </w:rPr>
            </w:pPr>
            <w:r w:rsidRPr="00B34DEB">
              <w:rPr>
                <w:rFonts w:ascii="Times New Roman" w:hAnsi="Times New Roman" w:cs="Times New Roman"/>
                <w:color w:val="000000"/>
                <w:sz w:val="24"/>
                <w:szCs w:val="24"/>
              </w:rPr>
              <w:t>0</w:t>
            </w:r>
          </w:p>
        </w:tc>
        <w:tc>
          <w:tcPr>
            <w:tcW w:w="610" w:type="dxa"/>
            <w:tcBorders>
              <w:top w:val="nil"/>
              <w:left w:val="nil"/>
              <w:bottom w:val="single" w:sz="4" w:space="0" w:color="auto"/>
              <w:right w:val="single" w:sz="4" w:space="0" w:color="auto"/>
            </w:tcBorders>
            <w:noWrap/>
            <w:vAlign w:val="center"/>
            <w:hideMark/>
          </w:tcPr>
          <w:p w14:paraId="1F6156DF" w14:textId="77777777" w:rsidR="0033744B" w:rsidRPr="00B34DEB" w:rsidRDefault="0033744B" w:rsidP="00893F96">
            <w:pPr>
              <w:jc w:val="center"/>
              <w:rPr>
                <w:rFonts w:ascii="Times New Roman" w:hAnsi="Times New Roman" w:cs="Times New Roman"/>
                <w:color w:val="000000"/>
                <w:sz w:val="24"/>
                <w:szCs w:val="24"/>
              </w:rPr>
            </w:pPr>
            <w:r w:rsidRPr="00B34DEB">
              <w:rPr>
                <w:rFonts w:ascii="Times New Roman" w:hAnsi="Times New Roman" w:cs="Times New Roman"/>
                <w:color w:val="000000"/>
                <w:sz w:val="24"/>
                <w:szCs w:val="24"/>
              </w:rPr>
              <w:t> </w:t>
            </w:r>
          </w:p>
        </w:tc>
        <w:tc>
          <w:tcPr>
            <w:tcW w:w="610" w:type="dxa"/>
            <w:tcBorders>
              <w:top w:val="nil"/>
              <w:left w:val="nil"/>
              <w:bottom w:val="single" w:sz="4" w:space="0" w:color="auto"/>
              <w:right w:val="single" w:sz="4" w:space="0" w:color="auto"/>
            </w:tcBorders>
            <w:noWrap/>
            <w:vAlign w:val="center"/>
            <w:hideMark/>
          </w:tcPr>
          <w:p w14:paraId="744E5F08" w14:textId="77777777" w:rsidR="0033744B" w:rsidRPr="00B34DEB" w:rsidRDefault="0033744B" w:rsidP="00893F96">
            <w:pPr>
              <w:jc w:val="center"/>
              <w:rPr>
                <w:rFonts w:ascii="Times New Roman" w:hAnsi="Times New Roman" w:cs="Times New Roman"/>
                <w:color w:val="000000"/>
                <w:sz w:val="24"/>
                <w:szCs w:val="24"/>
              </w:rPr>
            </w:pPr>
            <w:r w:rsidRPr="00B34DEB">
              <w:rPr>
                <w:rFonts w:ascii="Times New Roman" w:hAnsi="Times New Roman" w:cs="Times New Roman"/>
                <w:color w:val="000000"/>
                <w:sz w:val="24"/>
                <w:szCs w:val="24"/>
              </w:rPr>
              <w:t> </w:t>
            </w:r>
          </w:p>
        </w:tc>
        <w:tc>
          <w:tcPr>
            <w:tcW w:w="610" w:type="dxa"/>
            <w:tcBorders>
              <w:top w:val="nil"/>
              <w:left w:val="nil"/>
              <w:bottom w:val="single" w:sz="4" w:space="0" w:color="auto"/>
              <w:right w:val="single" w:sz="4" w:space="0" w:color="auto"/>
            </w:tcBorders>
            <w:noWrap/>
            <w:vAlign w:val="center"/>
            <w:hideMark/>
          </w:tcPr>
          <w:p w14:paraId="7DA0B4AE" w14:textId="77777777" w:rsidR="0033744B" w:rsidRPr="00B34DEB" w:rsidRDefault="0033744B" w:rsidP="00893F96">
            <w:pPr>
              <w:jc w:val="center"/>
              <w:rPr>
                <w:rFonts w:ascii="Times New Roman" w:hAnsi="Times New Roman" w:cs="Times New Roman"/>
                <w:color w:val="000000"/>
                <w:sz w:val="24"/>
                <w:szCs w:val="24"/>
              </w:rPr>
            </w:pPr>
            <w:r w:rsidRPr="00B34DEB">
              <w:rPr>
                <w:rFonts w:ascii="Times New Roman" w:hAnsi="Times New Roman" w:cs="Times New Roman"/>
                <w:color w:val="000000"/>
                <w:sz w:val="24"/>
                <w:szCs w:val="24"/>
              </w:rPr>
              <w:t> </w:t>
            </w:r>
          </w:p>
        </w:tc>
        <w:tc>
          <w:tcPr>
            <w:tcW w:w="610" w:type="dxa"/>
            <w:tcBorders>
              <w:top w:val="nil"/>
              <w:left w:val="nil"/>
              <w:bottom w:val="single" w:sz="4" w:space="0" w:color="auto"/>
              <w:right w:val="single" w:sz="4" w:space="0" w:color="auto"/>
            </w:tcBorders>
            <w:noWrap/>
            <w:vAlign w:val="center"/>
            <w:hideMark/>
          </w:tcPr>
          <w:p w14:paraId="1940844E" w14:textId="77777777" w:rsidR="0033744B" w:rsidRPr="00B34DEB" w:rsidRDefault="0033744B" w:rsidP="00893F96">
            <w:pPr>
              <w:jc w:val="center"/>
              <w:rPr>
                <w:rFonts w:ascii="Times New Roman" w:hAnsi="Times New Roman" w:cs="Times New Roman"/>
                <w:color w:val="000000"/>
                <w:sz w:val="24"/>
                <w:szCs w:val="24"/>
              </w:rPr>
            </w:pPr>
            <w:r w:rsidRPr="00B34DEB">
              <w:rPr>
                <w:rFonts w:ascii="Times New Roman" w:hAnsi="Times New Roman" w:cs="Times New Roman"/>
                <w:color w:val="000000"/>
                <w:sz w:val="24"/>
                <w:szCs w:val="24"/>
              </w:rPr>
              <w:t> </w:t>
            </w:r>
          </w:p>
        </w:tc>
      </w:tr>
      <w:tr w:rsidR="0033744B" w:rsidRPr="008F4F1D" w14:paraId="28219A77" w14:textId="77777777" w:rsidTr="00893F96">
        <w:trPr>
          <w:gridAfter w:val="1"/>
          <w:wAfter w:w="10" w:type="dxa"/>
          <w:trHeight w:val="300"/>
        </w:trPr>
        <w:tc>
          <w:tcPr>
            <w:tcW w:w="1317" w:type="dxa"/>
            <w:tcBorders>
              <w:top w:val="nil"/>
              <w:left w:val="single" w:sz="4" w:space="0" w:color="auto"/>
              <w:bottom w:val="single" w:sz="4" w:space="0" w:color="auto"/>
              <w:right w:val="single" w:sz="4" w:space="0" w:color="auto"/>
            </w:tcBorders>
            <w:noWrap/>
            <w:vAlign w:val="center"/>
            <w:hideMark/>
          </w:tcPr>
          <w:p w14:paraId="0303962B" w14:textId="77777777" w:rsidR="0033744B" w:rsidRPr="00B34DEB" w:rsidRDefault="0033744B" w:rsidP="00893F96">
            <w:pPr>
              <w:jc w:val="center"/>
              <w:rPr>
                <w:rFonts w:ascii="Times New Roman" w:hAnsi="Times New Roman" w:cs="Times New Roman"/>
                <w:color w:val="000000"/>
                <w:sz w:val="24"/>
                <w:szCs w:val="24"/>
              </w:rPr>
            </w:pPr>
            <w:r w:rsidRPr="00B34DEB">
              <w:rPr>
                <w:rFonts w:ascii="Times New Roman" w:hAnsi="Times New Roman" w:cs="Times New Roman"/>
                <w:color w:val="000000"/>
                <w:sz w:val="24"/>
                <w:szCs w:val="24"/>
              </w:rPr>
              <w:t>Ratio Ag/Te</w:t>
            </w:r>
          </w:p>
        </w:tc>
        <w:tc>
          <w:tcPr>
            <w:tcW w:w="1831" w:type="dxa"/>
            <w:tcBorders>
              <w:top w:val="nil"/>
              <w:left w:val="nil"/>
              <w:bottom w:val="single" w:sz="4" w:space="0" w:color="auto"/>
              <w:right w:val="single" w:sz="4" w:space="0" w:color="auto"/>
            </w:tcBorders>
            <w:noWrap/>
            <w:vAlign w:val="center"/>
            <w:hideMark/>
          </w:tcPr>
          <w:p w14:paraId="3BA4AD70" w14:textId="77777777" w:rsidR="0033744B" w:rsidRPr="00B34DEB" w:rsidRDefault="0033744B" w:rsidP="00893F96">
            <w:pPr>
              <w:jc w:val="center"/>
              <w:rPr>
                <w:rFonts w:ascii="Times New Roman" w:hAnsi="Times New Roman" w:cs="Times New Roman"/>
                <w:color w:val="000000"/>
                <w:sz w:val="24"/>
                <w:szCs w:val="24"/>
              </w:rPr>
            </w:pPr>
            <w:r w:rsidRPr="00B34DEB">
              <w:rPr>
                <w:rFonts w:ascii="Times New Roman" w:hAnsi="Times New Roman" w:cs="Times New Roman"/>
                <w:color w:val="000000"/>
                <w:sz w:val="24"/>
                <w:szCs w:val="24"/>
              </w:rPr>
              <w:t>1.996979</w:t>
            </w:r>
          </w:p>
        </w:tc>
        <w:tc>
          <w:tcPr>
            <w:tcW w:w="1832" w:type="dxa"/>
            <w:tcBorders>
              <w:top w:val="nil"/>
              <w:left w:val="nil"/>
              <w:bottom w:val="single" w:sz="4" w:space="0" w:color="auto"/>
              <w:right w:val="single" w:sz="4" w:space="0" w:color="auto"/>
            </w:tcBorders>
            <w:noWrap/>
            <w:vAlign w:val="center"/>
            <w:hideMark/>
          </w:tcPr>
          <w:p w14:paraId="379E75E9" w14:textId="77777777" w:rsidR="0033744B" w:rsidRPr="00B34DEB" w:rsidRDefault="0033744B" w:rsidP="00893F96">
            <w:pPr>
              <w:jc w:val="center"/>
              <w:rPr>
                <w:rFonts w:ascii="Times New Roman" w:hAnsi="Times New Roman" w:cs="Times New Roman"/>
                <w:color w:val="000000"/>
                <w:sz w:val="24"/>
                <w:szCs w:val="24"/>
              </w:rPr>
            </w:pPr>
            <w:r w:rsidRPr="00B34DEB">
              <w:rPr>
                <w:rFonts w:ascii="Times New Roman" w:hAnsi="Times New Roman" w:cs="Times New Roman"/>
                <w:color w:val="000000"/>
                <w:sz w:val="24"/>
                <w:szCs w:val="24"/>
              </w:rPr>
              <w:t>1.777778</w:t>
            </w:r>
          </w:p>
        </w:tc>
        <w:tc>
          <w:tcPr>
            <w:tcW w:w="1832" w:type="dxa"/>
            <w:tcBorders>
              <w:top w:val="nil"/>
              <w:left w:val="nil"/>
              <w:bottom w:val="single" w:sz="4" w:space="0" w:color="auto"/>
              <w:right w:val="single" w:sz="4" w:space="0" w:color="auto"/>
            </w:tcBorders>
            <w:noWrap/>
            <w:vAlign w:val="center"/>
            <w:hideMark/>
          </w:tcPr>
          <w:p w14:paraId="551E3C6B" w14:textId="77777777" w:rsidR="0033744B" w:rsidRPr="00B34DEB" w:rsidRDefault="0033744B" w:rsidP="00893F96">
            <w:pPr>
              <w:jc w:val="center"/>
              <w:rPr>
                <w:rFonts w:ascii="Times New Roman" w:hAnsi="Times New Roman" w:cs="Times New Roman"/>
                <w:color w:val="000000"/>
                <w:sz w:val="24"/>
                <w:szCs w:val="24"/>
              </w:rPr>
            </w:pPr>
            <w:r w:rsidRPr="00B34DEB">
              <w:rPr>
                <w:rFonts w:ascii="Times New Roman" w:hAnsi="Times New Roman" w:cs="Times New Roman"/>
                <w:color w:val="000000"/>
                <w:sz w:val="24"/>
                <w:szCs w:val="24"/>
              </w:rPr>
              <w:t>1.840909</w:t>
            </w:r>
          </w:p>
        </w:tc>
        <w:tc>
          <w:tcPr>
            <w:tcW w:w="2440" w:type="dxa"/>
            <w:gridSpan w:val="4"/>
            <w:tcBorders>
              <w:top w:val="single" w:sz="4" w:space="0" w:color="auto"/>
              <w:left w:val="nil"/>
              <w:bottom w:val="single" w:sz="4" w:space="0" w:color="auto"/>
              <w:right w:val="single" w:sz="4" w:space="0" w:color="000000"/>
            </w:tcBorders>
            <w:noWrap/>
            <w:vAlign w:val="center"/>
            <w:hideMark/>
          </w:tcPr>
          <w:p w14:paraId="0400A75F" w14:textId="77777777" w:rsidR="0033744B" w:rsidRPr="00B34DEB" w:rsidRDefault="0033744B" w:rsidP="00893F96">
            <w:pPr>
              <w:jc w:val="center"/>
              <w:rPr>
                <w:rFonts w:ascii="Times New Roman" w:hAnsi="Times New Roman" w:cs="Times New Roman"/>
                <w:color w:val="000000"/>
                <w:sz w:val="24"/>
                <w:szCs w:val="24"/>
              </w:rPr>
            </w:pPr>
            <w:r w:rsidRPr="00B34DEB">
              <w:rPr>
                <w:rFonts w:ascii="Times New Roman" w:hAnsi="Times New Roman" w:cs="Times New Roman"/>
                <w:color w:val="000000"/>
                <w:sz w:val="24"/>
                <w:szCs w:val="24"/>
              </w:rPr>
              <w:t>No precipitate found in the grain</w:t>
            </w:r>
          </w:p>
        </w:tc>
      </w:tr>
      <w:tr w:rsidR="0033744B" w:rsidRPr="008F4F1D" w14:paraId="377A2149" w14:textId="77777777" w:rsidTr="00893F96">
        <w:trPr>
          <w:gridAfter w:val="1"/>
          <w:wAfter w:w="10" w:type="dxa"/>
          <w:trHeight w:val="300"/>
        </w:trPr>
        <w:tc>
          <w:tcPr>
            <w:tcW w:w="9252" w:type="dxa"/>
            <w:gridSpan w:val="8"/>
            <w:tcBorders>
              <w:top w:val="nil"/>
              <w:left w:val="single" w:sz="4" w:space="0" w:color="auto"/>
              <w:bottom w:val="single" w:sz="4" w:space="0" w:color="auto"/>
              <w:right w:val="single" w:sz="4" w:space="0" w:color="auto"/>
            </w:tcBorders>
            <w:noWrap/>
            <w:vAlign w:val="center"/>
            <w:hideMark/>
          </w:tcPr>
          <w:p w14:paraId="2C2F8E7D" w14:textId="77777777" w:rsidR="0033744B" w:rsidRPr="00B34DEB" w:rsidRDefault="0033744B" w:rsidP="00893F96">
            <w:pPr>
              <w:rPr>
                <w:rFonts w:ascii="Times New Roman" w:hAnsi="Times New Roman" w:cs="Times New Roman"/>
                <w:color w:val="000000"/>
                <w:sz w:val="24"/>
                <w:szCs w:val="24"/>
              </w:rPr>
            </w:pPr>
            <w:r w:rsidRPr="00B34DEB">
              <w:rPr>
                <w:rFonts w:ascii="Times New Roman" w:hAnsi="Times New Roman" w:cs="Times New Roman"/>
                <w:color w:val="000000"/>
                <w:sz w:val="24"/>
                <w:szCs w:val="24"/>
              </w:rPr>
              <w:t>  </w:t>
            </w:r>
          </w:p>
        </w:tc>
      </w:tr>
      <w:tr w:rsidR="0033744B" w:rsidRPr="008F4F1D" w14:paraId="4C7468E2" w14:textId="77777777" w:rsidTr="00893F96">
        <w:trPr>
          <w:trHeight w:val="300"/>
        </w:trPr>
        <w:tc>
          <w:tcPr>
            <w:tcW w:w="9262" w:type="dxa"/>
            <w:gridSpan w:val="9"/>
            <w:tcBorders>
              <w:top w:val="single" w:sz="4" w:space="0" w:color="auto"/>
              <w:left w:val="single" w:sz="4" w:space="0" w:color="auto"/>
              <w:bottom w:val="single" w:sz="4" w:space="0" w:color="auto"/>
              <w:right w:val="single" w:sz="4" w:space="0" w:color="auto"/>
            </w:tcBorders>
            <w:vAlign w:val="center"/>
            <w:hideMark/>
          </w:tcPr>
          <w:p w14:paraId="635BB91F" w14:textId="77777777" w:rsidR="0033744B" w:rsidRPr="00B34DEB" w:rsidRDefault="0033744B" w:rsidP="00893F96">
            <w:pPr>
              <w:jc w:val="both"/>
              <w:rPr>
                <w:rFonts w:ascii="Times New Roman" w:hAnsi="Times New Roman" w:cs="Times New Roman"/>
                <w:color w:val="000000"/>
                <w:sz w:val="24"/>
                <w:szCs w:val="24"/>
              </w:rPr>
            </w:pPr>
            <w:r w:rsidRPr="00B34DEB">
              <w:rPr>
                <w:rFonts w:ascii="Times New Roman" w:hAnsi="Times New Roman" w:cs="Times New Roman"/>
                <w:b/>
                <w:bCs/>
                <w:color w:val="000000"/>
                <w:sz w:val="24"/>
                <w:szCs w:val="24"/>
              </w:rPr>
              <w:t>Note 1:</w:t>
            </w:r>
            <w:r w:rsidRPr="00B34DEB">
              <w:rPr>
                <w:rFonts w:ascii="Times New Roman" w:hAnsi="Times New Roman" w:cs="Times New Roman"/>
                <w:color w:val="000000"/>
                <w:sz w:val="24"/>
                <w:szCs w:val="24"/>
              </w:rPr>
              <w:t xml:space="preserve"> Ag/Te = 2 if it is Ag</w:t>
            </w:r>
            <w:r w:rsidRPr="00B34DEB">
              <w:rPr>
                <w:rFonts w:ascii="Times New Roman" w:hAnsi="Times New Roman" w:cs="Times New Roman"/>
                <w:color w:val="000000"/>
                <w:sz w:val="24"/>
                <w:szCs w:val="24"/>
                <w:vertAlign w:val="subscript"/>
              </w:rPr>
              <w:t>2</w:t>
            </w:r>
            <w:r w:rsidRPr="00B34DEB">
              <w:rPr>
                <w:rFonts w:ascii="Times New Roman" w:hAnsi="Times New Roman" w:cs="Times New Roman"/>
                <w:color w:val="000000"/>
                <w:sz w:val="24"/>
                <w:szCs w:val="24"/>
              </w:rPr>
              <w:t>Te; Ag/Te = 1.67 if it is Ag</w:t>
            </w:r>
            <w:r w:rsidRPr="00B34DEB">
              <w:rPr>
                <w:rFonts w:ascii="Times New Roman" w:hAnsi="Times New Roman" w:cs="Times New Roman"/>
                <w:color w:val="000000"/>
                <w:sz w:val="24"/>
                <w:szCs w:val="24"/>
                <w:vertAlign w:val="subscript"/>
              </w:rPr>
              <w:t>5</w:t>
            </w:r>
            <w:r w:rsidRPr="00B34DEB">
              <w:rPr>
                <w:rFonts w:ascii="Times New Roman" w:hAnsi="Times New Roman" w:cs="Times New Roman"/>
                <w:color w:val="000000"/>
                <w:sz w:val="24"/>
                <w:szCs w:val="24"/>
              </w:rPr>
              <w:t>Te</w:t>
            </w:r>
            <w:r w:rsidRPr="00B34DEB">
              <w:rPr>
                <w:rFonts w:ascii="Times New Roman" w:hAnsi="Times New Roman" w:cs="Times New Roman"/>
                <w:color w:val="000000"/>
                <w:sz w:val="24"/>
                <w:szCs w:val="24"/>
                <w:vertAlign w:val="subscript"/>
              </w:rPr>
              <w:t>3</w:t>
            </w:r>
            <w:r w:rsidRPr="00B34DEB">
              <w:rPr>
                <w:rFonts w:ascii="Times New Roman" w:hAnsi="Times New Roman" w:cs="Times New Roman"/>
                <w:color w:val="000000"/>
                <w:sz w:val="24"/>
                <w:szCs w:val="24"/>
              </w:rPr>
              <w:t>.</w:t>
            </w:r>
          </w:p>
          <w:p w14:paraId="50D9BEAA" w14:textId="77777777" w:rsidR="0033744B" w:rsidRPr="00B34DEB" w:rsidRDefault="0033744B" w:rsidP="00893F96">
            <w:pPr>
              <w:jc w:val="both"/>
              <w:rPr>
                <w:rFonts w:ascii="Times New Roman" w:hAnsi="Times New Roman" w:cs="Times New Roman"/>
                <w:color w:val="000000"/>
                <w:sz w:val="24"/>
                <w:szCs w:val="24"/>
              </w:rPr>
            </w:pPr>
            <w:r w:rsidRPr="00B34DEB">
              <w:rPr>
                <w:rFonts w:ascii="Times New Roman" w:hAnsi="Times New Roman" w:cs="Times New Roman"/>
                <w:b/>
                <w:bCs/>
                <w:color w:val="000000"/>
                <w:sz w:val="24"/>
                <w:szCs w:val="24"/>
              </w:rPr>
              <w:t>Note 2:</w:t>
            </w:r>
            <w:r w:rsidRPr="00B34DEB">
              <w:rPr>
                <w:rFonts w:ascii="Times New Roman" w:hAnsi="Times New Roman" w:cs="Times New Roman"/>
                <w:color w:val="000000"/>
                <w:sz w:val="24"/>
                <w:szCs w:val="24"/>
              </w:rPr>
              <w:t xml:space="preserve"> Area 5 and 7 are certainly Ag</w:t>
            </w:r>
            <w:r w:rsidRPr="00B34DEB">
              <w:rPr>
                <w:rFonts w:ascii="Times New Roman" w:hAnsi="Times New Roman" w:cs="Times New Roman"/>
                <w:color w:val="000000"/>
                <w:sz w:val="24"/>
                <w:szCs w:val="24"/>
                <w:vertAlign w:val="subscript"/>
              </w:rPr>
              <w:t>2</w:t>
            </w:r>
            <w:r w:rsidRPr="00B34DEB">
              <w:rPr>
                <w:rFonts w:ascii="Times New Roman" w:hAnsi="Times New Roman" w:cs="Times New Roman"/>
                <w:color w:val="000000"/>
                <w:sz w:val="24"/>
                <w:szCs w:val="24"/>
              </w:rPr>
              <w:t>Te. Area 6 is quantitively closer to Ag5Te</w:t>
            </w:r>
            <w:r w:rsidRPr="00B34DEB">
              <w:rPr>
                <w:rFonts w:ascii="Times New Roman" w:hAnsi="Times New Roman" w:cs="Times New Roman"/>
                <w:color w:val="000000"/>
                <w:sz w:val="24"/>
                <w:szCs w:val="24"/>
                <w:vertAlign w:val="subscript"/>
              </w:rPr>
              <w:t>3</w:t>
            </w:r>
            <w:r w:rsidRPr="00B34DEB">
              <w:rPr>
                <w:rFonts w:ascii="Times New Roman" w:hAnsi="Times New Roman" w:cs="Times New Roman"/>
                <w:color w:val="000000"/>
                <w:sz w:val="24"/>
                <w:szCs w:val="24"/>
              </w:rPr>
              <w:t>, however, image A6 and 7 are very similar. Therefore, this is not a different compound but rather a fluctuation in composition.</w:t>
            </w:r>
          </w:p>
        </w:tc>
      </w:tr>
    </w:tbl>
    <w:p w14:paraId="28E879E0" w14:textId="77777777" w:rsidR="0033744B" w:rsidRPr="00B34DEB" w:rsidRDefault="0033744B" w:rsidP="0033744B">
      <w:pPr>
        <w:jc w:val="both"/>
        <w:rPr>
          <w:rFonts w:ascii="Times New Roman" w:hAnsi="Times New Roman" w:cs="Times New Roman"/>
          <w:sz w:val="24"/>
          <w:szCs w:val="24"/>
        </w:rPr>
      </w:pPr>
    </w:p>
    <w:p w14:paraId="79983CB2" w14:textId="77777777" w:rsidR="0033744B" w:rsidRPr="00B34DEB" w:rsidRDefault="0033744B" w:rsidP="0033744B">
      <w:pPr>
        <w:jc w:val="both"/>
        <w:rPr>
          <w:rFonts w:ascii="Times New Roman" w:hAnsi="Times New Roman" w:cs="Times New Roman"/>
          <w:sz w:val="24"/>
          <w:szCs w:val="24"/>
        </w:rPr>
      </w:pPr>
    </w:p>
    <w:p w14:paraId="605D6CF3" w14:textId="77777777" w:rsidR="0033744B" w:rsidRPr="00B34DEB" w:rsidRDefault="0033744B" w:rsidP="0033744B">
      <w:pPr>
        <w:jc w:val="center"/>
        <w:rPr>
          <w:rFonts w:ascii="Times New Roman" w:hAnsi="Times New Roman" w:cs="Times New Roman"/>
          <w:sz w:val="24"/>
          <w:szCs w:val="24"/>
        </w:rPr>
      </w:pPr>
      <w:r w:rsidRPr="00B34DEB">
        <w:rPr>
          <w:rFonts w:ascii="Times New Roman" w:hAnsi="Times New Roman" w:cs="Times New Roman"/>
          <w:noProof/>
          <w:sz w:val="24"/>
          <w:szCs w:val="24"/>
        </w:rPr>
        <w:lastRenderedPageBreak/>
        <w:drawing>
          <wp:inline distT="0" distB="0" distL="0" distR="0" wp14:anchorId="12AA922B" wp14:editId="34B62848">
            <wp:extent cx="5731510" cy="5089525"/>
            <wp:effectExtent l="0" t="0" r="2540" b="0"/>
            <wp:docPr id="659355612" name="图片 8" descr="图片包含 自然, 雨, 游戏机, 照片&#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9355612" name="图片 8" descr="图片包含 自然, 雨, 游戏机, 照片&#10;&#10;AI 生成的内容可能不正确。"/>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731510" cy="5089525"/>
                    </a:xfrm>
                    <a:prstGeom prst="rect">
                      <a:avLst/>
                    </a:prstGeom>
                  </pic:spPr>
                </pic:pic>
              </a:graphicData>
            </a:graphic>
          </wp:inline>
        </w:drawing>
      </w:r>
    </w:p>
    <w:p w14:paraId="7B29A2E1" w14:textId="77777777" w:rsidR="0033744B" w:rsidRPr="00B34DEB" w:rsidRDefault="0033744B" w:rsidP="0033744B">
      <w:pPr>
        <w:jc w:val="both"/>
        <w:rPr>
          <w:rFonts w:ascii="Times New Roman" w:hAnsi="Times New Roman" w:cs="Times New Roman"/>
          <w:sz w:val="24"/>
          <w:szCs w:val="24"/>
        </w:rPr>
      </w:pPr>
      <w:r w:rsidRPr="00B34DEB">
        <w:rPr>
          <w:rFonts w:ascii="Times New Roman" w:hAnsi="Times New Roman" w:cs="Times New Roman"/>
          <w:b/>
          <w:bCs/>
          <w:sz w:val="24"/>
          <w:szCs w:val="24"/>
        </w:rPr>
        <w:t>Fig. S19. STEM imaging of Se co-doped (AgSb</w:t>
      </w:r>
      <w:r w:rsidRPr="00B34DEB">
        <w:rPr>
          <w:rFonts w:ascii="Times New Roman" w:hAnsi="Times New Roman" w:cs="Times New Roman"/>
          <w:b/>
          <w:bCs/>
          <w:sz w:val="24"/>
          <w:szCs w:val="24"/>
          <w:vertAlign w:val="subscript"/>
        </w:rPr>
        <w:t>1.01</w:t>
      </w:r>
      <w:r w:rsidRPr="00B34DEB">
        <w:rPr>
          <w:rFonts w:ascii="Times New Roman" w:hAnsi="Times New Roman" w:cs="Times New Roman"/>
          <w:b/>
          <w:bCs/>
          <w:sz w:val="24"/>
          <w:szCs w:val="24"/>
        </w:rPr>
        <w:t>Cd</w:t>
      </w:r>
      <w:r w:rsidRPr="00B34DEB">
        <w:rPr>
          <w:rFonts w:ascii="Times New Roman" w:hAnsi="Times New Roman" w:cs="Times New Roman"/>
          <w:b/>
          <w:bCs/>
          <w:sz w:val="24"/>
          <w:szCs w:val="24"/>
          <w:vertAlign w:val="subscript"/>
        </w:rPr>
        <w:t>0.04</w:t>
      </w:r>
      <w:r w:rsidRPr="00B34DEB">
        <w:rPr>
          <w:rFonts w:ascii="Times New Roman" w:hAnsi="Times New Roman" w:cs="Times New Roman"/>
          <w:b/>
          <w:bCs/>
          <w:sz w:val="24"/>
          <w:szCs w:val="24"/>
        </w:rPr>
        <w:t>Te</w:t>
      </w:r>
      <w:r w:rsidRPr="00B34DEB">
        <w:rPr>
          <w:rFonts w:ascii="Times New Roman" w:hAnsi="Times New Roman" w:cs="Times New Roman"/>
          <w:b/>
          <w:bCs/>
          <w:sz w:val="24"/>
          <w:szCs w:val="24"/>
          <w:vertAlign w:val="subscript"/>
        </w:rPr>
        <w:t>1.86</w:t>
      </w:r>
      <w:r w:rsidRPr="00B34DEB">
        <w:rPr>
          <w:rFonts w:ascii="Times New Roman" w:hAnsi="Times New Roman" w:cs="Times New Roman"/>
          <w:b/>
          <w:bCs/>
          <w:sz w:val="24"/>
          <w:szCs w:val="24"/>
        </w:rPr>
        <w:t>Se</w:t>
      </w:r>
      <w:r w:rsidRPr="00B34DEB">
        <w:rPr>
          <w:rFonts w:ascii="Times New Roman" w:hAnsi="Times New Roman" w:cs="Times New Roman"/>
          <w:b/>
          <w:bCs/>
          <w:sz w:val="24"/>
          <w:szCs w:val="24"/>
          <w:vertAlign w:val="subscript"/>
        </w:rPr>
        <w:t>0.2</w:t>
      </w:r>
      <w:r w:rsidRPr="00B34DEB">
        <w:rPr>
          <w:rFonts w:ascii="Times New Roman" w:hAnsi="Times New Roman" w:cs="Times New Roman"/>
          <w:b/>
          <w:bCs/>
          <w:sz w:val="24"/>
          <w:szCs w:val="24"/>
        </w:rPr>
        <w:t xml:space="preserve">) sample, revealing the interfacial layer (IL) and its microstructure. </w:t>
      </w:r>
      <w:r w:rsidRPr="00B34DEB">
        <w:rPr>
          <w:rFonts w:ascii="Times New Roman" w:hAnsi="Times New Roman" w:cs="Times New Roman"/>
          <w:sz w:val="24"/>
          <w:szCs w:val="24"/>
        </w:rPr>
        <w:t>(</w:t>
      </w:r>
      <w:r w:rsidRPr="00B34DEB">
        <w:rPr>
          <w:rFonts w:ascii="Times New Roman" w:hAnsi="Times New Roman" w:cs="Times New Roman"/>
          <w:b/>
          <w:bCs/>
          <w:sz w:val="24"/>
          <w:szCs w:val="24"/>
        </w:rPr>
        <w:t>A</w:t>
      </w:r>
      <w:r w:rsidRPr="00B34DEB">
        <w:rPr>
          <w:rFonts w:ascii="Times New Roman" w:hAnsi="Times New Roman" w:cs="Times New Roman"/>
          <w:sz w:val="24"/>
          <w:szCs w:val="24"/>
        </w:rPr>
        <w:t>-</w:t>
      </w:r>
      <w:r w:rsidRPr="00B34DEB">
        <w:rPr>
          <w:rFonts w:ascii="Times New Roman" w:hAnsi="Times New Roman" w:cs="Times New Roman"/>
          <w:b/>
          <w:bCs/>
          <w:sz w:val="24"/>
          <w:szCs w:val="24"/>
        </w:rPr>
        <w:t>C</w:t>
      </w:r>
      <w:r w:rsidRPr="00B34DEB">
        <w:rPr>
          <w:rFonts w:ascii="Times New Roman" w:hAnsi="Times New Roman" w:cs="Times New Roman"/>
          <w:sz w:val="24"/>
          <w:szCs w:val="24"/>
        </w:rPr>
        <w:t>) Low-magnification STEM-HAADF images from three different areas, showing the microstructure of grains and IL. High-magnification (</w:t>
      </w:r>
      <w:r w:rsidRPr="00B34DEB">
        <w:rPr>
          <w:rFonts w:ascii="Times New Roman" w:hAnsi="Times New Roman" w:cs="Times New Roman"/>
          <w:b/>
          <w:bCs/>
          <w:sz w:val="24"/>
          <w:szCs w:val="24"/>
        </w:rPr>
        <w:t>D</w:t>
      </w:r>
      <w:r w:rsidRPr="00B34DEB">
        <w:rPr>
          <w:rFonts w:ascii="Times New Roman" w:hAnsi="Times New Roman" w:cs="Times New Roman"/>
          <w:sz w:val="24"/>
          <w:szCs w:val="24"/>
        </w:rPr>
        <w:t>) STEM-HAADF and (</w:t>
      </w:r>
      <w:r w:rsidRPr="00B34DEB">
        <w:rPr>
          <w:rFonts w:ascii="Times New Roman" w:hAnsi="Times New Roman" w:cs="Times New Roman"/>
          <w:b/>
          <w:bCs/>
          <w:sz w:val="24"/>
          <w:szCs w:val="24"/>
        </w:rPr>
        <w:t>E</w:t>
      </w:r>
      <w:r w:rsidRPr="00B34DEB">
        <w:rPr>
          <w:rFonts w:ascii="Times New Roman" w:hAnsi="Times New Roman" w:cs="Times New Roman"/>
          <w:sz w:val="24"/>
          <w:szCs w:val="24"/>
        </w:rPr>
        <w:t>) STEM-BF images of the IL. In this case again the large grains has no precipitates while the IL consists Ag</w:t>
      </w:r>
      <w:r w:rsidRPr="00B34DEB">
        <w:rPr>
          <w:rFonts w:ascii="Times New Roman" w:hAnsi="Times New Roman" w:cs="Times New Roman"/>
          <w:sz w:val="24"/>
          <w:szCs w:val="24"/>
          <w:vertAlign w:val="subscript"/>
        </w:rPr>
        <w:t>2</w:t>
      </w:r>
      <w:r w:rsidRPr="00B34DEB">
        <w:rPr>
          <w:rFonts w:ascii="Times New Roman" w:hAnsi="Times New Roman" w:cs="Times New Roman"/>
          <w:sz w:val="24"/>
          <w:szCs w:val="24"/>
        </w:rPr>
        <w:t>Te precipitates. This observation is similar to Cd-doped sample. A detailed microstructural characterization and chemical analysis are presented in SI Fig. S14 and S20, respectively.</w:t>
      </w:r>
    </w:p>
    <w:p w14:paraId="075A9491" w14:textId="77777777" w:rsidR="0033744B" w:rsidRPr="00B34DEB" w:rsidRDefault="0033744B" w:rsidP="0033744B">
      <w:pPr>
        <w:jc w:val="center"/>
        <w:rPr>
          <w:rFonts w:ascii="Times New Roman" w:hAnsi="Times New Roman" w:cs="Times New Roman"/>
          <w:sz w:val="24"/>
          <w:szCs w:val="24"/>
        </w:rPr>
      </w:pPr>
      <w:r w:rsidRPr="00B34DEB">
        <w:rPr>
          <w:rFonts w:ascii="Times New Roman" w:hAnsi="Times New Roman" w:cs="Times New Roman"/>
          <w:noProof/>
          <w:sz w:val="24"/>
          <w:szCs w:val="24"/>
        </w:rPr>
        <w:lastRenderedPageBreak/>
        <w:drawing>
          <wp:inline distT="0" distB="0" distL="0" distR="0" wp14:anchorId="4B340F86" wp14:editId="27445874">
            <wp:extent cx="5731510" cy="6099175"/>
            <wp:effectExtent l="0" t="0" r="2540" b="0"/>
            <wp:docPr id="1869744085" name="图片 9" descr="手机屏幕截图&#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9744085" name="图片 9" descr="手机屏幕截图&#10;&#10;AI 生成的内容可能不正确。"/>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731510" cy="6099175"/>
                    </a:xfrm>
                    <a:prstGeom prst="rect">
                      <a:avLst/>
                    </a:prstGeom>
                  </pic:spPr>
                </pic:pic>
              </a:graphicData>
            </a:graphic>
          </wp:inline>
        </w:drawing>
      </w:r>
    </w:p>
    <w:p w14:paraId="390237D9" w14:textId="77777777" w:rsidR="0033744B" w:rsidRPr="00B34DEB" w:rsidRDefault="0033744B" w:rsidP="0033744B">
      <w:pPr>
        <w:jc w:val="both"/>
        <w:rPr>
          <w:rFonts w:ascii="Times New Roman" w:hAnsi="Times New Roman" w:cs="Times New Roman"/>
          <w:sz w:val="24"/>
          <w:szCs w:val="24"/>
        </w:rPr>
      </w:pPr>
      <w:r w:rsidRPr="00B34DEB">
        <w:rPr>
          <w:rFonts w:ascii="Times New Roman" w:hAnsi="Times New Roman" w:cs="Times New Roman"/>
          <w:b/>
          <w:bCs/>
          <w:sz w:val="24"/>
          <w:szCs w:val="24"/>
        </w:rPr>
        <w:t>Fig. S20. STEM-EDX elemental mapping of Se co-doped (AgSb</w:t>
      </w:r>
      <w:r w:rsidRPr="00B34DEB">
        <w:rPr>
          <w:rFonts w:ascii="Times New Roman" w:hAnsi="Times New Roman" w:cs="Times New Roman"/>
          <w:b/>
          <w:bCs/>
          <w:sz w:val="24"/>
          <w:szCs w:val="24"/>
          <w:vertAlign w:val="subscript"/>
        </w:rPr>
        <w:t>1.01</w:t>
      </w:r>
      <w:r w:rsidRPr="00B34DEB">
        <w:rPr>
          <w:rFonts w:ascii="Times New Roman" w:hAnsi="Times New Roman" w:cs="Times New Roman"/>
          <w:b/>
          <w:bCs/>
          <w:sz w:val="24"/>
          <w:szCs w:val="24"/>
        </w:rPr>
        <w:t>Cd</w:t>
      </w:r>
      <w:r w:rsidRPr="00B34DEB">
        <w:rPr>
          <w:rFonts w:ascii="Times New Roman" w:hAnsi="Times New Roman" w:cs="Times New Roman"/>
          <w:b/>
          <w:bCs/>
          <w:sz w:val="24"/>
          <w:szCs w:val="24"/>
          <w:vertAlign w:val="subscript"/>
        </w:rPr>
        <w:t>0.04</w:t>
      </w:r>
      <w:r w:rsidRPr="00B34DEB">
        <w:rPr>
          <w:rFonts w:ascii="Times New Roman" w:hAnsi="Times New Roman" w:cs="Times New Roman"/>
          <w:b/>
          <w:bCs/>
          <w:sz w:val="24"/>
          <w:szCs w:val="24"/>
        </w:rPr>
        <w:t>Te</w:t>
      </w:r>
      <w:r w:rsidRPr="00B34DEB">
        <w:rPr>
          <w:rFonts w:ascii="Times New Roman" w:hAnsi="Times New Roman" w:cs="Times New Roman"/>
          <w:b/>
          <w:bCs/>
          <w:sz w:val="24"/>
          <w:szCs w:val="24"/>
          <w:vertAlign w:val="subscript"/>
        </w:rPr>
        <w:t>1.86</w:t>
      </w:r>
      <w:r w:rsidRPr="00B34DEB">
        <w:rPr>
          <w:rFonts w:ascii="Times New Roman" w:hAnsi="Times New Roman" w:cs="Times New Roman"/>
          <w:b/>
          <w:bCs/>
          <w:sz w:val="24"/>
          <w:szCs w:val="24"/>
        </w:rPr>
        <w:t>Se</w:t>
      </w:r>
      <w:r w:rsidRPr="00B34DEB">
        <w:rPr>
          <w:rFonts w:ascii="Times New Roman" w:hAnsi="Times New Roman" w:cs="Times New Roman"/>
          <w:b/>
          <w:bCs/>
          <w:sz w:val="24"/>
          <w:szCs w:val="24"/>
          <w:vertAlign w:val="subscript"/>
        </w:rPr>
        <w:t>0.2</w:t>
      </w:r>
      <w:r w:rsidRPr="00B34DEB">
        <w:rPr>
          <w:rFonts w:ascii="Times New Roman" w:hAnsi="Times New Roman" w:cs="Times New Roman"/>
          <w:b/>
          <w:bCs/>
          <w:sz w:val="24"/>
          <w:szCs w:val="24"/>
        </w:rPr>
        <w:t xml:space="preserve">) sample. </w:t>
      </w:r>
      <w:r w:rsidRPr="00B34DEB">
        <w:rPr>
          <w:rFonts w:ascii="Times New Roman" w:hAnsi="Times New Roman" w:cs="Times New Roman"/>
          <w:sz w:val="24"/>
          <w:szCs w:val="24"/>
        </w:rPr>
        <w:t>(</w:t>
      </w:r>
      <w:r w:rsidRPr="00B34DEB">
        <w:rPr>
          <w:rFonts w:ascii="Times New Roman" w:hAnsi="Times New Roman" w:cs="Times New Roman"/>
          <w:b/>
          <w:bCs/>
          <w:sz w:val="24"/>
          <w:szCs w:val="24"/>
        </w:rPr>
        <w:t>A</w:t>
      </w:r>
      <w:r w:rsidRPr="00B34DEB">
        <w:rPr>
          <w:rFonts w:ascii="Times New Roman" w:hAnsi="Times New Roman" w:cs="Times New Roman"/>
          <w:sz w:val="24"/>
          <w:szCs w:val="24"/>
        </w:rPr>
        <w:t>)</w:t>
      </w:r>
      <w:r w:rsidRPr="00B34DEB">
        <w:rPr>
          <w:rFonts w:ascii="Times New Roman" w:hAnsi="Times New Roman" w:cs="Times New Roman"/>
          <w:b/>
          <w:bCs/>
          <w:sz w:val="24"/>
          <w:szCs w:val="24"/>
        </w:rPr>
        <w:t xml:space="preserve"> </w:t>
      </w:r>
      <w:r w:rsidRPr="00B34DEB">
        <w:rPr>
          <w:rFonts w:ascii="Times New Roman" w:hAnsi="Times New Roman" w:cs="Times New Roman"/>
          <w:sz w:val="24"/>
          <w:szCs w:val="24"/>
        </w:rPr>
        <w:t>and (</w:t>
      </w:r>
      <w:r w:rsidRPr="00B34DEB">
        <w:rPr>
          <w:rFonts w:ascii="Times New Roman" w:hAnsi="Times New Roman" w:cs="Times New Roman"/>
          <w:b/>
          <w:bCs/>
          <w:sz w:val="24"/>
          <w:szCs w:val="24"/>
        </w:rPr>
        <w:t>B</w:t>
      </w:r>
      <w:r w:rsidRPr="00B34DEB">
        <w:rPr>
          <w:rFonts w:ascii="Times New Roman" w:hAnsi="Times New Roman" w:cs="Times New Roman"/>
          <w:sz w:val="24"/>
          <w:szCs w:val="24"/>
        </w:rPr>
        <w:t>) STEM-EDX elemental mapping from two different areas, showing the chemical composition of the IL and grain. Each row shows HAADF-STEM, elemental maps of Ag (</w:t>
      </w:r>
      <w:r w:rsidRPr="00B34DEB">
        <w:rPr>
          <w:rFonts w:ascii="Times New Roman" w:hAnsi="Times New Roman" w:cs="Times New Roman"/>
          <w:i/>
          <w:iCs/>
          <w:sz w:val="24"/>
          <w:szCs w:val="24"/>
        </w:rPr>
        <w:t>red</w:t>
      </w:r>
      <w:r w:rsidRPr="00B34DEB">
        <w:rPr>
          <w:rFonts w:ascii="Times New Roman" w:hAnsi="Times New Roman" w:cs="Times New Roman"/>
          <w:sz w:val="24"/>
          <w:szCs w:val="24"/>
        </w:rPr>
        <w:t>), Sb (</w:t>
      </w:r>
      <w:r w:rsidRPr="00B34DEB">
        <w:rPr>
          <w:rFonts w:ascii="Times New Roman" w:hAnsi="Times New Roman" w:cs="Times New Roman"/>
          <w:i/>
          <w:iCs/>
          <w:sz w:val="24"/>
          <w:szCs w:val="24"/>
        </w:rPr>
        <w:t>green</w:t>
      </w:r>
      <w:r w:rsidRPr="00B34DEB">
        <w:rPr>
          <w:rFonts w:ascii="Times New Roman" w:hAnsi="Times New Roman" w:cs="Times New Roman"/>
          <w:sz w:val="24"/>
          <w:szCs w:val="24"/>
        </w:rPr>
        <w:t>), Te (</w:t>
      </w:r>
      <w:r w:rsidRPr="00B34DEB">
        <w:rPr>
          <w:rFonts w:ascii="Times New Roman" w:hAnsi="Times New Roman" w:cs="Times New Roman"/>
          <w:i/>
          <w:iCs/>
          <w:sz w:val="24"/>
          <w:szCs w:val="24"/>
        </w:rPr>
        <w:t>cyan</w:t>
      </w:r>
      <w:r w:rsidRPr="00B34DEB">
        <w:rPr>
          <w:rFonts w:ascii="Times New Roman" w:hAnsi="Times New Roman" w:cs="Times New Roman"/>
          <w:sz w:val="24"/>
          <w:szCs w:val="24"/>
        </w:rPr>
        <w:t>), Cd (</w:t>
      </w:r>
      <w:r w:rsidRPr="00B34DEB">
        <w:rPr>
          <w:rFonts w:ascii="Times New Roman" w:hAnsi="Times New Roman" w:cs="Times New Roman"/>
          <w:i/>
          <w:iCs/>
          <w:sz w:val="24"/>
          <w:szCs w:val="24"/>
        </w:rPr>
        <w:t>purple</w:t>
      </w:r>
      <w:r w:rsidRPr="00B34DEB">
        <w:rPr>
          <w:rFonts w:ascii="Times New Roman" w:hAnsi="Times New Roman" w:cs="Times New Roman"/>
          <w:sz w:val="24"/>
          <w:szCs w:val="24"/>
        </w:rPr>
        <w:t>), Se (</w:t>
      </w:r>
      <w:r w:rsidRPr="00B34DEB">
        <w:rPr>
          <w:rFonts w:ascii="Times New Roman" w:hAnsi="Times New Roman" w:cs="Times New Roman"/>
          <w:i/>
          <w:iCs/>
          <w:sz w:val="24"/>
          <w:szCs w:val="24"/>
        </w:rPr>
        <w:t>blue</w:t>
      </w:r>
      <w:r w:rsidRPr="00B34DEB">
        <w:rPr>
          <w:rFonts w:ascii="Times New Roman" w:hAnsi="Times New Roman" w:cs="Times New Roman"/>
          <w:sz w:val="24"/>
          <w:szCs w:val="24"/>
        </w:rPr>
        <w:t>) and overlay (</w:t>
      </w:r>
      <w:proofErr w:type="spellStart"/>
      <w:r w:rsidRPr="00B34DEB">
        <w:rPr>
          <w:rFonts w:ascii="Times New Roman" w:hAnsi="Times New Roman" w:cs="Times New Roman"/>
          <w:sz w:val="24"/>
          <w:szCs w:val="24"/>
        </w:rPr>
        <w:t>Ag+Sb+Te+Cd+Se</w:t>
      </w:r>
      <w:proofErr w:type="spellEnd"/>
      <w:r w:rsidRPr="00B34DEB">
        <w:rPr>
          <w:rFonts w:ascii="Times New Roman" w:hAnsi="Times New Roman" w:cs="Times New Roman"/>
          <w:sz w:val="24"/>
          <w:szCs w:val="24"/>
        </w:rPr>
        <w:t>) images. (</w:t>
      </w:r>
      <w:r w:rsidRPr="00B34DEB">
        <w:rPr>
          <w:rFonts w:ascii="Times New Roman" w:hAnsi="Times New Roman" w:cs="Times New Roman"/>
          <w:b/>
          <w:bCs/>
          <w:sz w:val="24"/>
          <w:szCs w:val="24"/>
        </w:rPr>
        <w:t>C</w:t>
      </w:r>
      <w:r w:rsidRPr="00B34DEB">
        <w:rPr>
          <w:rFonts w:ascii="Times New Roman" w:hAnsi="Times New Roman" w:cs="Times New Roman"/>
          <w:sz w:val="24"/>
          <w:szCs w:val="24"/>
        </w:rPr>
        <w:t>) Chemical quantification of the regions marked with yellow boxes in the overlay images reveals the chemical composition of the grain (A1, A2, A3, A6, A8) and the IL (A4, A5, A7). The grain composition is well matching with AgSbTe</w:t>
      </w:r>
      <w:r w:rsidRPr="00B34DEB">
        <w:rPr>
          <w:rFonts w:ascii="Times New Roman" w:hAnsi="Times New Roman" w:cs="Times New Roman"/>
          <w:sz w:val="24"/>
          <w:szCs w:val="24"/>
          <w:vertAlign w:val="subscript"/>
        </w:rPr>
        <w:t>2</w:t>
      </w:r>
      <w:r w:rsidRPr="00B34DEB">
        <w:rPr>
          <w:rFonts w:ascii="Times New Roman" w:hAnsi="Times New Roman" w:cs="Times New Roman"/>
          <w:sz w:val="24"/>
          <w:szCs w:val="24"/>
        </w:rPr>
        <w:t>, whereas the ILs mostly show Ag</w:t>
      </w:r>
      <w:r w:rsidRPr="00B34DEB">
        <w:rPr>
          <w:rFonts w:ascii="Times New Roman" w:hAnsi="Times New Roman" w:cs="Times New Roman"/>
          <w:sz w:val="24"/>
          <w:szCs w:val="24"/>
          <w:vertAlign w:val="subscript"/>
        </w:rPr>
        <w:t>2</w:t>
      </w:r>
      <w:r w:rsidRPr="00B34DEB">
        <w:rPr>
          <w:rFonts w:ascii="Times New Roman" w:hAnsi="Times New Roman" w:cs="Times New Roman"/>
          <w:sz w:val="24"/>
          <w:szCs w:val="24"/>
        </w:rPr>
        <w:t>Te precipitate with varying 1-4 at. % doping of Cd and Se. Within the grains Cd doping is lower while Se is higher than the expected doping.</w:t>
      </w:r>
    </w:p>
    <w:p w14:paraId="25254A03" w14:textId="77777777" w:rsidR="0033744B" w:rsidRPr="00B34DEB" w:rsidRDefault="0033744B" w:rsidP="0033744B">
      <w:pPr>
        <w:jc w:val="both"/>
        <w:rPr>
          <w:rFonts w:ascii="Times New Roman" w:hAnsi="Times New Roman" w:cs="Times New Roman"/>
          <w:sz w:val="24"/>
          <w:szCs w:val="24"/>
        </w:rPr>
      </w:pPr>
    </w:p>
    <w:p w14:paraId="22952830" w14:textId="77777777" w:rsidR="0033744B" w:rsidRPr="00B34DEB" w:rsidRDefault="0033744B" w:rsidP="0033744B">
      <w:pPr>
        <w:jc w:val="both"/>
        <w:rPr>
          <w:rFonts w:ascii="Times New Roman" w:hAnsi="Times New Roman" w:cs="Times New Roman"/>
          <w:sz w:val="24"/>
          <w:szCs w:val="24"/>
        </w:rPr>
      </w:pPr>
    </w:p>
    <w:p w14:paraId="4F337DC6" w14:textId="77777777" w:rsidR="0033744B" w:rsidRPr="00B34DEB" w:rsidRDefault="0033744B" w:rsidP="0033744B">
      <w:pPr>
        <w:jc w:val="both"/>
        <w:rPr>
          <w:rFonts w:ascii="Times New Roman" w:hAnsi="Times New Roman" w:cs="Times New Roman"/>
          <w:sz w:val="24"/>
          <w:szCs w:val="24"/>
        </w:rPr>
      </w:pPr>
    </w:p>
    <w:p w14:paraId="056CE196" w14:textId="77777777" w:rsidR="0033744B" w:rsidRPr="00B34DEB" w:rsidRDefault="0033744B" w:rsidP="0033744B">
      <w:pPr>
        <w:jc w:val="both"/>
        <w:rPr>
          <w:rFonts w:ascii="Times New Roman" w:hAnsi="Times New Roman" w:cs="Times New Roman"/>
          <w:sz w:val="24"/>
          <w:szCs w:val="24"/>
        </w:rPr>
      </w:pPr>
    </w:p>
    <w:p w14:paraId="3D16E400" w14:textId="77777777" w:rsidR="0033744B" w:rsidRPr="00B34DEB" w:rsidRDefault="0033744B" w:rsidP="0033744B">
      <w:pPr>
        <w:jc w:val="both"/>
        <w:rPr>
          <w:rFonts w:ascii="Times New Roman" w:hAnsi="Times New Roman" w:cs="Times New Roman"/>
          <w:sz w:val="24"/>
          <w:szCs w:val="24"/>
        </w:rPr>
      </w:pPr>
    </w:p>
    <w:p w14:paraId="1F8B4E4D" w14:textId="77777777" w:rsidR="0033744B" w:rsidRPr="00B34DEB" w:rsidRDefault="0033744B" w:rsidP="0033744B">
      <w:pPr>
        <w:jc w:val="both"/>
        <w:rPr>
          <w:rFonts w:ascii="Times New Roman" w:hAnsi="Times New Roman" w:cs="Times New Roman"/>
          <w:sz w:val="24"/>
          <w:szCs w:val="24"/>
        </w:rPr>
      </w:pPr>
    </w:p>
    <w:tbl>
      <w:tblPr>
        <w:tblW w:w="9266" w:type="dxa"/>
        <w:tblLook w:val="04A0" w:firstRow="1" w:lastRow="0" w:firstColumn="1" w:lastColumn="0" w:noHBand="0" w:noVBand="1"/>
      </w:tblPr>
      <w:tblGrid>
        <w:gridCol w:w="1342"/>
        <w:gridCol w:w="1825"/>
        <w:gridCol w:w="1826"/>
        <w:gridCol w:w="1826"/>
        <w:gridCol w:w="609"/>
        <w:gridCol w:w="609"/>
        <w:gridCol w:w="609"/>
        <w:gridCol w:w="609"/>
        <w:gridCol w:w="11"/>
      </w:tblGrid>
      <w:tr w:rsidR="0033744B" w:rsidRPr="008F4F1D" w14:paraId="5EA509C5" w14:textId="77777777" w:rsidTr="00893F96">
        <w:trPr>
          <w:trHeight w:val="300"/>
        </w:trPr>
        <w:tc>
          <w:tcPr>
            <w:tcW w:w="9266" w:type="dxa"/>
            <w:gridSpan w:val="9"/>
            <w:tcBorders>
              <w:bottom w:val="single" w:sz="4" w:space="0" w:color="auto"/>
            </w:tcBorders>
            <w:noWrap/>
            <w:vAlign w:val="center"/>
            <w:hideMark/>
          </w:tcPr>
          <w:p w14:paraId="3E47AC2D" w14:textId="77777777" w:rsidR="0033744B" w:rsidRPr="00B34DEB" w:rsidRDefault="0033744B" w:rsidP="00893F96">
            <w:pPr>
              <w:jc w:val="center"/>
              <w:rPr>
                <w:rFonts w:ascii="Times New Roman" w:hAnsi="Times New Roman" w:cs="Times New Roman"/>
                <w:b/>
                <w:bCs/>
                <w:color w:val="000000"/>
                <w:sz w:val="24"/>
                <w:szCs w:val="24"/>
              </w:rPr>
            </w:pPr>
            <w:r w:rsidRPr="00B34DEB">
              <w:rPr>
                <w:rFonts w:ascii="Times New Roman" w:hAnsi="Times New Roman" w:cs="Times New Roman"/>
                <w:b/>
                <w:bCs/>
                <w:color w:val="000000" w:themeColor="text1"/>
                <w:sz w:val="24"/>
                <w:szCs w:val="24"/>
              </w:rPr>
              <w:lastRenderedPageBreak/>
              <w:t xml:space="preserve"> Table S8. </w:t>
            </w:r>
            <w:r w:rsidRPr="00B34DEB">
              <w:rPr>
                <w:rFonts w:ascii="Times New Roman" w:hAnsi="Times New Roman" w:cs="Times New Roman"/>
                <w:color w:val="000000" w:themeColor="text1"/>
                <w:sz w:val="24"/>
                <w:szCs w:val="24"/>
              </w:rPr>
              <w:t>STEM-EDX composition calculations for Se co-dopped AST (Fig. S20).</w:t>
            </w:r>
          </w:p>
        </w:tc>
      </w:tr>
      <w:tr w:rsidR="0033744B" w:rsidRPr="008F4F1D" w14:paraId="54E9E956" w14:textId="77777777" w:rsidTr="00893F96">
        <w:trPr>
          <w:gridAfter w:val="1"/>
          <w:wAfter w:w="11" w:type="dxa"/>
          <w:trHeight w:val="300"/>
        </w:trPr>
        <w:tc>
          <w:tcPr>
            <w:tcW w:w="1342" w:type="dxa"/>
            <w:tcBorders>
              <w:top w:val="nil"/>
              <w:left w:val="single" w:sz="4" w:space="0" w:color="auto"/>
              <w:bottom w:val="single" w:sz="4" w:space="0" w:color="auto"/>
              <w:right w:val="single" w:sz="4" w:space="0" w:color="auto"/>
            </w:tcBorders>
            <w:noWrap/>
            <w:vAlign w:val="center"/>
            <w:hideMark/>
          </w:tcPr>
          <w:p w14:paraId="7C74B915" w14:textId="77777777" w:rsidR="0033744B" w:rsidRPr="00B34DEB" w:rsidRDefault="0033744B" w:rsidP="00893F96">
            <w:pPr>
              <w:jc w:val="center"/>
              <w:rPr>
                <w:rFonts w:ascii="Times New Roman" w:hAnsi="Times New Roman" w:cs="Times New Roman"/>
                <w:b/>
                <w:bCs/>
                <w:color w:val="000000"/>
                <w:sz w:val="24"/>
                <w:szCs w:val="24"/>
              </w:rPr>
            </w:pPr>
            <w:r w:rsidRPr="00B34DEB">
              <w:rPr>
                <w:rFonts w:ascii="Times New Roman" w:hAnsi="Times New Roman" w:cs="Times New Roman"/>
                <w:b/>
                <w:bCs/>
                <w:color w:val="000000"/>
                <w:sz w:val="24"/>
                <w:szCs w:val="24"/>
              </w:rPr>
              <w:t> </w:t>
            </w:r>
          </w:p>
        </w:tc>
        <w:tc>
          <w:tcPr>
            <w:tcW w:w="5477" w:type="dxa"/>
            <w:gridSpan w:val="3"/>
            <w:tcBorders>
              <w:top w:val="single" w:sz="4" w:space="0" w:color="auto"/>
              <w:left w:val="nil"/>
              <w:bottom w:val="single" w:sz="4" w:space="0" w:color="auto"/>
              <w:right w:val="single" w:sz="4" w:space="0" w:color="000000" w:themeColor="text1"/>
            </w:tcBorders>
            <w:noWrap/>
            <w:vAlign w:val="center"/>
            <w:hideMark/>
          </w:tcPr>
          <w:p w14:paraId="24ED57C3" w14:textId="77777777" w:rsidR="0033744B" w:rsidRPr="00B34DEB" w:rsidRDefault="0033744B" w:rsidP="00893F96">
            <w:pPr>
              <w:jc w:val="center"/>
              <w:rPr>
                <w:rFonts w:ascii="Times New Roman" w:hAnsi="Times New Roman" w:cs="Times New Roman"/>
                <w:b/>
                <w:bCs/>
                <w:color w:val="000000"/>
                <w:sz w:val="24"/>
                <w:szCs w:val="24"/>
              </w:rPr>
            </w:pPr>
            <w:r w:rsidRPr="00B34DEB">
              <w:rPr>
                <w:rFonts w:ascii="Times New Roman" w:hAnsi="Times New Roman" w:cs="Times New Roman"/>
                <w:b/>
                <w:bCs/>
                <w:color w:val="000000"/>
                <w:sz w:val="24"/>
                <w:szCs w:val="24"/>
              </w:rPr>
              <w:t>IL</w:t>
            </w:r>
          </w:p>
        </w:tc>
        <w:tc>
          <w:tcPr>
            <w:tcW w:w="2436" w:type="dxa"/>
            <w:gridSpan w:val="4"/>
            <w:tcBorders>
              <w:top w:val="single" w:sz="4" w:space="0" w:color="auto"/>
              <w:left w:val="nil"/>
              <w:bottom w:val="single" w:sz="4" w:space="0" w:color="auto"/>
              <w:right w:val="single" w:sz="4" w:space="0" w:color="000000" w:themeColor="text1"/>
            </w:tcBorders>
            <w:noWrap/>
            <w:vAlign w:val="center"/>
            <w:hideMark/>
          </w:tcPr>
          <w:p w14:paraId="404C9481" w14:textId="77777777" w:rsidR="0033744B" w:rsidRPr="00B34DEB" w:rsidRDefault="0033744B" w:rsidP="00893F96">
            <w:pPr>
              <w:jc w:val="center"/>
              <w:rPr>
                <w:rFonts w:ascii="Times New Roman" w:hAnsi="Times New Roman" w:cs="Times New Roman"/>
                <w:b/>
                <w:bCs/>
                <w:color w:val="000000"/>
                <w:sz w:val="24"/>
                <w:szCs w:val="24"/>
              </w:rPr>
            </w:pPr>
            <w:r w:rsidRPr="00B34DEB">
              <w:rPr>
                <w:rFonts w:ascii="Times New Roman" w:hAnsi="Times New Roman" w:cs="Times New Roman"/>
                <w:b/>
                <w:bCs/>
                <w:color w:val="000000"/>
                <w:sz w:val="24"/>
                <w:szCs w:val="24"/>
              </w:rPr>
              <w:t>Grain</w:t>
            </w:r>
          </w:p>
        </w:tc>
      </w:tr>
      <w:tr w:rsidR="0033744B" w:rsidRPr="008F4F1D" w14:paraId="5B44220C" w14:textId="77777777" w:rsidTr="00893F96">
        <w:trPr>
          <w:gridAfter w:val="1"/>
          <w:wAfter w:w="11" w:type="dxa"/>
          <w:trHeight w:val="300"/>
        </w:trPr>
        <w:tc>
          <w:tcPr>
            <w:tcW w:w="1342" w:type="dxa"/>
            <w:tcBorders>
              <w:top w:val="nil"/>
              <w:left w:val="single" w:sz="4" w:space="0" w:color="auto"/>
              <w:bottom w:val="single" w:sz="4" w:space="0" w:color="auto"/>
              <w:right w:val="single" w:sz="4" w:space="0" w:color="auto"/>
            </w:tcBorders>
            <w:noWrap/>
            <w:vAlign w:val="center"/>
            <w:hideMark/>
          </w:tcPr>
          <w:p w14:paraId="2CA9653B" w14:textId="77777777" w:rsidR="0033744B" w:rsidRPr="00B34DEB" w:rsidRDefault="0033744B" w:rsidP="00893F96">
            <w:pPr>
              <w:jc w:val="center"/>
              <w:rPr>
                <w:rFonts w:ascii="Times New Roman" w:hAnsi="Times New Roman" w:cs="Times New Roman"/>
                <w:b/>
                <w:bCs/>
                <w:color w:val="000000"/>
                <w:sz w:val="24"/>
                <w:szCs w:val="24"/>
              </w:rPr>
            </w:pPr>
            <w:r w:rsidRPr="00B34DEB">
              <w:rPr>
                <w:rFonts w:ascii="Times New Roman" w:hAnsi="Times New Roman" w:cs="Times New Roman"/>
                <w:b/>
                <w:bCs/>
                <w:color w:val="000000"/>
                <w:sz w:val="24"/>
                <w:szCs w:val="24"/>
              </w:rPr>
              <w:t>Elements</w:t>
            </w:r>
          </w:p>
        </w:tc>
        <w:tc>
          <w:tcPr>
            <w:tcW w:w="1825" w:type="dxa"/>
            <w:tcBorders>
              <w:top w:val="nil"/>
              <w:left w:val="nil"/>
              <w:bottom w:val="single" w:sz="4" w:space="0" w:color="auto"/>
              <w:right w:val="single" w:sz="4" w:space="0" w:color="auto"/>
            </w:tcBorders>
            <w:noWrap/>
            <w:vAlign w:val="center"/>
            <w:hideMark/>
          </w:tcPr>
          <w:p w14:paraId="799D4BDE" w14:textId="77777777" w:rsidR="0033744B" w:rsidRPr="00B34DEB" w:rsidRDefault="0033744B" w:rsidP="00893F96">
            <w:pPr>
              <w:jc w:val="center"/>
              <w:rPr>
                <w:rFonts w:ascii="Times New Roman" w:hAnsi="Times New Roman" w:cs="Times New Roman"/>
                <w:b/>
                <w:bCs/>
                <w:color w:val="000000"/>
                <w:sz w:val="24"/>
                <w:szCs w:val="24"/>
              </w:rPr>
            </w:pPr>
            <w:r w:rsidRPr="00B34DEB">
              <w:rPr>
                <w:rFonts w:ascii="Times New Roman" w:hAnsi="Times New Roman" w:cs="Times New Roman"/>
                <w:b/>
                <w:bCs/>
                <w:color w:val="000000"/>
                <w:sz w:val="24"/>
                <w:szCs w:val="24"/>
              </w:rPr>
              <w:t>Area4</w:t>
            </w:r>
          </w:p>
        </w:tc>
        <w:tc>
          <w:tcPr>
            <w:tcW w:w="1826" w:type="dxa"/>
            <w:tcBorders>
              <w:top w:val="nil"/>
              <w:left w:val="nil"/>
              <w:bottom w:val="single" w:sz="4" w:space="0" w:color="auto"/>
              <w:right w:val="single" w:sz="4" w:space="0" w:color="auto"/>
            </w:tcBorders>
            <w:noWrap/>
            <w:vAlign w:val="center"/>
            <w:hideMark/>
          </w:tcPr>
          <w:p w14:paraId="22746FC6" w14:textId="77777777" w:rsidR="0033744B" w:rsidRPr="00B34DEB" w:rsidRDefault="0033744B" w:rsidP="00893F96">
            <w:pPr>
              <w:jc w:val="center"/>
              <w:rPr>
                <w:rFonts w:ascii="Times New Roman" w:hAnsi="Times New Roman" w:cs="Times New Roman"/>
                <w:b/>
                <w:bCs/>
                <w:color w:val="000000"/>
                <w:sz w:val="24"/>
                <w:szCs w:val="24"/>
              </w:rPr>
            </w:pPr>
            <w:r w:rsidRPr="00B34DEB">
              <w:rPr>
                <w:rFonts w:ascii="Times New Roman" w:hAnsi="Times New Roman" w:cs="Times New Roman"/>
                <w:b/>
                <w:bCs/>
                <w:color w:val="000000"/>
                <w:sz w:val="24"/>
                <w:szCs w:val="24"/>
              </w:rPr>
              <w:t>Area5</w:t>
            </w:r>
          </w:p>
        </w:tc>
        <w:tc>
          <w:tcPr>
            <w:tcW w:w="1826" w:type="dxa"/>
            <w:tcBorders>
              <w:top w:val="nil"/>
              <w:left w:val="nil"/>
              <w:bottom w:val="single" w:sz="4" w:space="0" w:color="auto"/>
              <w:right w:val="single" w:sz="4" w:space="0" w:color="auto"/>
            </w:tcBorders>
            <w:noWrap/>
            <w:vAlign w:val="center"/>
            <w:hideMark/>
          </w:tcPr>
          <w:p w14:paraId="67F0B699" w14:textId="77777777" w:rsidR="0033744B" w:rsidRPr="00B34DEB" w:rsidRDefault="0033744B" w:rsidP="00893F96">
            <w:pPr>
              <w:jc w:val="center"/>
              <w:rPr>
                <w:rFonts w:ascii="Times New Roman" w:hAnsi="Times New Roman" w:cs="Times New Roman"/>
                <w:b/>
                <w:bCs/>
                <w:color w:val="000000"/>
                <w:sz w:val="24"/>
                <w:szCs w:val="24"/>
              </w:rPr>
            </w:pPr>
            <w:r w:rsidRPr="00B34DEB">
              <w:rPr>
                <w:rFonts w:ascii="Times New Roman" w:hAnsi="Times New Roman" w:cs="Times New Roman"/>
                <w:b/>
                <w:bCs/>
                <w:color w:val="000000"/>
                <w:sz w:val="24"/>
                <w:szCs w:val="24"/>
              </w:rPr>
              <w:t>Area7</w:t>
            </w:r>
          </w:p>
        </w:tc>
        <w:tc>
          <w:tcPr>
            <w:tcW w:w="609" w:type="dxa"/>
            <w:tcBorders>
              <w:top w:val="nil"/>
              <w:left w:val="nil"/>
              <w:bottom w:val="single" w:sz="4" w:space="0" w:color="auto"/>
              <w:right w:val="single" w:sz="4" w:space="0" w:color="auto"/>
            </w:tcBorders>
            <w:noWrap/>
            <w:vAlign w:val="center"/>
            <w:hideMark/>
          </w:tcPr>
          <w:p w14:paraId="189A0A37" w14:textId="77777777" w:rsidR="0033744B" w:rsidRPr="00B34DEB" w:rsidRDefault="0033744B" w:rsidP="00893F96">
            <w:pPr>
              <w:jc w:val="center"/>
              <w:rPr>
                <w:rFonts w:ascii="Times New Roman" w:hAnsi="Times New Roman" w:cs="Times New Roman"/>
                <w:b/>
                <w:bCs/>
                <w:color w:val="000000"/>
                <w:sz w:val="24"/>
                <w:szCs w:val="24"/>
              </w:rPr>
            </w:pPr>
            <w:r w:rsidRPr="00B34DEB">
              <w:rPr>
                <w:rFonts w:ascii="Times New Roman" w:hAnsi="Times New Roman" w:cs="Times New Roman"/>
                <w:b/>
                <w:bCs/>
                <w:color w:val="000000"/>
                <w:sz w:val="24"/>
                <w:szCs w:val="24"/>
              </w:rPr>
              <w:t> </w:t>
            </w:r>
          </w:p>
        </w:tc>
        <w:tc>
          <w:tcPr>
            <w:tcW w:w="609" w:type="dxa"/>
            <w:tcBorders>
              <w:top w:val="nil"/>
              <w:left w:val="nil"/>
              <w:bottom w:val="single" w:sz="4" w:space="0" w:color="auto"/>
              <w:right w:val="single" w:sz="4" w:space="0" w:color="auto"/>
            </w:tcBorders>
            <w:noWrap/>
            <w:vAlign w:val="center"/>
            <w:hideMark/>
          </w:tcPr>
          <w:p w14:paraId="68869268" w14:textId="77777777" w:rsidR="0033744B" w:rsidRPr="00B34DEB" w:rsidRDefault="0033744B" w:rsidP="00893F96">
            <w:pPr>
              <w:jc w:val="center"/>
              <w:rPr>
                <w:rFonts w:ascii="Times New Roman" w:hAnsi="Times New Roman" w:cs="Times New Roman"/>
                <w:b/>
                <w:bCs/>
                <w:color w:val="000000"/>
                <w:sz w:val="24"/>
                <w:szCs w:val="24"/>
              </w:rPr>
            </w:pPr>
            <w:r w:rsidRPr="00B34DEB">
              <w:rPr>
                <w:rFonts w:ascii="Times New Roman" w:hAnsi="Times New Roman" w:cs="Times New Roman"/>
                <w:b/>
                <w:bCs/>
                <w:color w:val="000000"/>
                <w:sz w:val="24"/>
                <w:szCs w:val="24"/>
              </w:rPr>
              <w:t> </w:t>
            </w:r>
          </w:p>
        </w:tc>
        <w:tc>
          <w:tcPr>
            <w:tcW w:w="609" w:type="dxa"/>
            <w:tcBorders>
              <w:top w:val="nil"/>
              <w:left w:val="nil"/>
              <w:bottom w:val="single" w:sz="4" w:space="0" w:color="auto"/>
              <w:right w:val="single" w:sz="4" w:space="0" w:color="auto"/>
            </w:tcBorders>
            <w:noWrap/>
            <w:vAlign w:val="center"/>
            <w:hideMark/>
          </w:tcPr>
          <w:p w14:paraId="0DAB82FD" w14:textId="77777777" w:rsidR="0033744B" w:rsidRPr="00B34DEB" w:rsidRDefault="0033744B" w:rsidP="00893F96">
            <w:pPr>
              <w:jc w:val="center"/>
              <w:rPr>
                <w:rFonts w:ascii="Times New Roman" w:hAnsi="Times New Roman" w:cs="Times New Roman"/>
                <w:b/>
                <w:bCs/>
                <w:color w:val="000000"/>
                <w:sz w:val="24"/>
                <w:szCs w:val="24"/>
              </w:rPr>
            </w:pPr>
            <w:r w:rsidRPr="00B34DEB">
              <w:rPr>
                <w:rFonts w:ascii="Times New Roman" w:hAnsi="Times New Roman" w:cs="Times New Roman"/>
                <w:b/>
                <w:bCs/>
                <w:color w:val="000000"/>
                <w:sz w:val="24"/>
                <w:szCs w:val="24"/>
              </w:rPr>
              <w:t> </w:t>
            </w:r>
          </w:p>
        </w:tc>
        <w:tc>
          <w:tcPr>
            <w:tcW w:w="609" w:type="dxa"/>
            <w:tcBorders>
              <w:top w:val="nil"/>
              <w:left w:val="nil"/>
              <w:bottom w:val="single" w:sz="4" w:space="0" w:color="auto"/>
              <w:right w:val="single" w:sz="4" w:space="0" w:color="auto"/>
            </w:tcBorders>
            <w:noWrap/>
            <w:vAlign w:val="center"/>
            <w:hideMark/>
          </w:tcPr>
          <w:p w14:paraId="07CCEA46" w14:textId="77777777" w:rsidR="0033744B" w:rsidRPr="00B34DEB" w:rsidRDefault="0033744B" w:rsidP="00893F96">
            <w:pPr>
              <w:jc w:val="center"/>
              <w:rPr>
                <w:rFonts w:ascii="Times New Roman" w:hAnsi="Times New Roman" w:cs="Times New Roman"/>
                <w:b/>
                <w:bCs/>
                <w:color w:val="000000"/>
                <w:sz w:val="24"/>
                <w:szCs w:val="24"/>
              </w:rPr>
            </w:pPr>
            <w:r w:rsidRPr="00B34DEB">
              <w:rPr>
                <w:rFonts w:ascii="Times New Roman" w:hAnsi="Times New Roman" w:cs="Times New Roman"/>
                <w:b/>
                <w:bCs/>
                <w:color w:val="000000"/>
                <w:sz w:val="24"/>
                <w:szCs w:val="24"/>
              </w:rPr>
              <w:t> </w:t>
            </w:r>
          </w:p>
        </w:tc>
      </w:tr>
      <w:tr w:rsidR="0033744B" w:rsidRPr="008F4F1D" w14:paraId="06D47BE6" w14:textId="77777777" w:rsidTr="00893F96">
        <w:trPr>
          <w:gridAfter w:val="1"/>
          <w:wAfter w:w="11" w:type="dxa"/>
          <w:trHeight w:val="300"/>
        </w:trPr>
        <w:tc>
          <w:tcPr>
            <w:tcW w:w="1342" w:type="dxa"/>
            <w:tcBorders>
              <w:top w:val="nil"/>
              <w:left w:val="single" w:sz="4" w:space="0" w:color="auto"/>
              <w:bottom w:val="single" w:sz="4" w:space="0" w:color="auto"/>
              <w:right w:val="single" w:sz="4" w:space="0" w:color="auto"/>
            </w:tcBorders>
            <w:noWrap/>
            <w:vAlign w:val="center"/>
            <w:hideMark/>
          </w:tcPr>
          <w:p w14:paraId="5FDAFD0D" w14:textId="77777777" w:rsidR="0033744B" w:rsidRPr="00B34DEB" w:rsidRDefault="0033744B" w:rsidP="00893F96">
            <w:pPr>
              <w:jc w:val="center"/>
              <w:rPr>
                <w:rFonts w:ascii="Times New Roman" w:hAnsi="Times New Roman" w:cs="Times New Roman"/>
                <w:color w:val="000000"/>
                <w:sz w:val="24"/>
                <w:szCs w:val="24"/>
              </w:rPr>
            </w:pPr>
            <w:r w:rsidRPr="00B34DEB">
              <w:rPr>
                <w:rFonts w:ascii="Times New Roman" w:hAnsi="Times New Roman" w:cs="Times New Roman"/>
                <w:color w:val="000000"/>
                <w:sz w:val="24"/>
                <w:szCs w:val="24"/>
              </w:rPr>
              <w:t>Ag</w:t>
            </w:r>
          </w:p>
        </w:tc>
        <w:tc>
          <w:tcPr>
            <w:tcW w:w="1825" w:type="dxa"/>
            <w:tcBorders>
              <w:top w:val="nil"/>
              <w:left w:val="nil"/>
              <w:bottom w:val="single" w:sz="4" w:space="0" w:color="auto"/>
              <w:right w:val="single" w:sz="4" w:space="0" w:color="auto"/>
            </w:tcBorders>
            <w:noWrap/>
            <w:vAlign w:val="center"/>
            <w:hideMark/>
          </w:tcPr>
          <w:p w14:paraId="6F2ABBA1" w14:textId="77777777" w:rsidR="0033744B" w:rsidRPr="00B34DEB" w:rsidRDefault="0033744B" w:rsidP="00893F96">
            <w:pPr>
              <w:jc w:val="center"/>
              <w:rPr>
                <w:rFonts w:ascii="Times New Roman" w:hAnsi="Times New Roman" w:cs="Times New Roman"/>
                <w:color w:val="000000"/>
                <w:sz w:val="24"/>
                <w:szCs w:val="24"/>
              </w:rPr>
            </w:pPr>
            <w:r w:rsidRPr="00B34DEB">
              <w:rPr>
                <w:rFonts w:ascii="Times New Roman" w:hAnsi="Times New Roman" w:cs="Times New Roman"/>
                <w:color w:val="000000"/>
                <w:sz w:val="24"/>
                <w:szCs w:val="24"/>
              </w:rPr>
              <w:t>62.2</w:t>
            </w:r>
          </w:p>
        </w:tc>
        <w:tc>
          <w:tcPr>
            <w:tcW w:w="1826" w:type="dxa"/>
            <w:tcBorders>
              <w:top w:val="nil"/>
              <w:left w:val="nil"/>
              <w:bottom w:val="single" w:sz="4" w:space="0" w:color="auto"/>
              <w:right w:val="single" w:sz="4" w:space="0" w:color="auto"/>
            </w:tcBorders>
            <w:noWrap/>
            <w:vAlign w:val="center"/>
            <w:hideMark/>
          </w:tcPr>
          <w:p w14:paraId="556CFC82" w14:textId="77777777" w:rsidR="0033744B" w:rsidRPr="00B34DEB" w:rsidRDefault="0033744B" w:rsidP="00893F96">
            <w:pPr>
              <w:jc w:val="center"/>
              <w:rPr>
                <w:rFonts w:ascii="Times New Roman" w:hAnsi="Times New Roman" w:cs="Times New Roman"/>
                <w:color w:val="000000"/>
                <w:sz w:val="24"/>
                <w:szCs w:val="24"/>
              </w:rPr>
            </w:pPr>
            <w:r w:rsidRPr="00B34DEB">
              <w:rPr>
                <w:rFonts w:ascii="Times New Roman" w:hAnsi="Times New Roman" w:cs="Times New Roman"/>
                <w:color w:val="000000"/>
                <w:sz w:val="24"/>
                <w:szCs w:val="24"/>
              </w:rPr>
              <w:t>45.6</w:t>
            </w:r>
          </w:p>
        </w:tc>
        <w:tc>
          <w:tcPr>
            <w:tcW w:w="1826" w:type="dxa"/>
            <w:tcBorders>
              <w:top w:val="nil"/>
              <w:left w:val="nil"/>
              <w:bottom w:val="single" w:sz="4" w:space="0" w:color="auto"/>
              <w:right w:val="single" w:sz="4" w:space="0" w:color="auto"/>
            </w:tcBorders>
            <w:noWrap/>
            <w:vAlign w:val="center"/>
            <w:hideMark/>
          </w:tcPr>
          <w:p w14:paraId="511FEC27" w14:textId="77777777" w:rsidR="0033744B" w:rsidRPr="00B34DEB" w:rsidRDefault="0033744B" w:rsidP="00893F96">
            <w:pPr>
              <w:jc w:val="center"/>
              <w:rPr>
                <w:rFonts w:ascii="Times New Roman" w:hAnsi="Times New Roman" w:cs="Times New Roman"/>
                <w:color w:val="000000"/>
                <w:sz w:val="24"/>
                <w:szCs w:val="24"/>
              </w:rPr>
            </w:pPr>
            <w:r w:rsidRPr="00B34DEB">
              <w:rPr>
                <w:rFonts w:ascii="Times New Roman" w:hAnsi="Times New Roman" w:cs="Times New Roman"/>
                <w:color w:val="000000"/>
                <w:sz w:val="24"/>
                <w:szCs w:val="24"/>
              </w:rPr>
              <w:t>60.7</w:t>
            </w:r>
          </w:p>
        </w:tc>
        <w:tc>
          <w:tcPr>
            <w:tcW w:w="609" w:type="dxa"/>
            <w:tcBorders>
              <w:top w:val="nil"/>
              <w:left w:val="nil"/>
              <w:bottom w:val="single" w:sz="4" w:space="0" w:color="auto"/>
              <w:right w:val="single" w:sz="4" w:space="0" w:color="auto"/>
            </w:tcBorders>
            <w:noWrap/>
            <w:vAlign w:val="center"/>
            <w:hideMark/>
          </w:tcPr>
          <w:p w14:paraId="50B387B5" w14:textId="77777777" w:rsidR="0033744B" w:rsidRPr="00B34DEB" w:rsidRDefault="0033744B" w:rsidP="00893F96">
            <w:pPr>
              <w:jc w:val="center"/>
              <w:rPr>
                <w:rFonts w:ascii="Times New Roman" w:hAnsi="Times New Roman" w:cs="Times New Roman"/>
                <w:color w:val="000000"/>
                <w:sz w:val="24"/>
                <w:szCs w:val="24"/>
              </w:rPr>
            </w:pPr>
            <w:r w:rsidRPr="00B34DEB">
              <w:rPr>
                <w:rFonts w:ascii="Times New Roman" w:hAnsi="Times New Roman" w:cs="Times New Roman"/>
                <w:color w:val="000000"/>
                <w:sz w:val="24"/>
                <w:szCs w:val="24"/>
              </w:rPr>
              <w:t> </w:t>
            </w:r>
          </w:p>
        </w:tc>
        <w:tc>
          <w:tcPr>
            <w:tcW w:w="609" w:type="dxa"/>
            <w:tcBorders>
              <w:top w:val="nil"/>
              <w:left w:val="nil"/>
              <w:bottom w:val="single" w:sz="4" w:space="0" w:color="auto"/>
              <w:right w:val="single" w:sz="4" w:space="0" w:color="auto"/>
            </w:tcBorders>
            <w:noWrap/>
            <w:vAlign w:val="center"/>
            <w:hideMark/>
          </w:tcPr>
          <w:p w14:paraId="126A080B" w14:textId="77777777" w:rsidR="0033744B" w:rsidRPr="00B34DEB" w:rsidRDefault="0033744B" w:rsidP="00893F96">
            <w:pPr>
              <w:jc w:val="center"/>
              <w:rPr>
                <w:rFonts w:ascii="Times New Roman" w:hAnsi="Times New Roman" w:cs="Times New Roman"/>
                <w:color w:val="000000"/>
                <w:sz w:val="24"/>
                <w:szCs w:val="24"/>
              </w:rPr>
            </w:pPr>
            <w:r w:rsidRPr="00B34DEB">
              <w:rPr>
                <w:rFonts w:ascii="Times New Roman" w:hAnsi="Times New Roman" w:cs="Times New Roman"/>
                <w:color w:val="000000"/>
                <w:sz w:val="24"/>
                <w:szCs w:val="24"/>
              </w:rPr>
              <w:t> </w:t>
            </w:r>
          </w:p>
        </w:tc>
        <w:tc>
          <w:tcPr>
            <w:tcW w:w="609" w:type="dxa"/>
            <w:tcBorders>
              <w:top w:val="nil"/>
              <w:left w:val="nil"/>
              <w:bottom w:val="single" w:sz="4" w:space="0" w:color="auto"/>
              <w:right w:val="single" w:sz="4" w:space="0" w:color="auto"/>
            </w:tcBorders>
            <w:noWrap/>
            <w:vAlign w:val="center"/>
            <w:hideMark/>
          </w:tcPr>
          <w:p w14:paraId="08C346F2" w14:textId="77777777" w:rsidR="0033744B" w:rsidRPr="00B34DEB" w:rsidRDefault="0033744B" w:rsidP="00893F96">
            <w:pPr>
              <w:jc w:val="center"/>
              <w:rPr>
                <w:rFonts w:ascii="Times New Roman" w:hAnsi="Times New Roman" w:cs="Times New Roman"/>
                <w:color w:val="000000"/>
                <w:sz w:val="24"/>
                <w:szCs w:val="24"/>
              </w:rPr>
            </w:pPr>
            <w:r w:rsidRPr="00B34DEB">
              <w:rPr>
                <w:rFonts w:ascii="Times New Roman" w:hAnsi="Times New Roman" w:cs="Times New Roman"/>
                <w:color w:val="000000"/>
                <w:sz w:val="24"/>
                <w:szCs w:val="24"/>
              </w:rPr>
              <w:t> </w:t>
            </w:r>
          </w:p>
        </w:tc>
        <w:tc>
          <w:tcPr>
            <w:tcW w:w="609" w:type="dxa"/>
            <w:tcBorders>
              <w:top w:val="nil"/>
              <w:left w:val="nil"/>
              <w:bottom w:val="single" w:sz="4" w:space="0" w:color="auto"/>
              <w:right w:val="single" w:sz="4" w:space="0" w:color="auto"/>
            </w:tcBorders>
            <w:noWrap/>
            <w:vAlign w:val="center"/>
            <w:hideMark/>
          </w:tcPr>
          <w:p w14:paraId="46856730" w14:textId="77777777" w:rsidR="0033744B" w:rsidRPr="00B34DEB" w:rsidRDefault="0033744B" w:rsidP="00893F96">
            <w:pPr>
              <w:jc w:val="center"/>
              <w:rPr>
                <w:rFonts w:ascii="Times New Roman" w:hAnsi="Times New Roman" w:cs="Times New Roman"/>
                <w:color w:val="000000"/>
                <w:sz w:val="24"/>
                <w:szCs w:val="24"/>
              </w:rPr>
            </w:pPr>
            <w:r w:rsidRPr="00B34DEB">
              <w:rPr>
                <w:rFonts w:ascii="Times New Roman" w:hAnsi="Times New Roman" w:cs="Times New Roman"/>
                <w:color w:val="000000"/>
                <w:sz w:val="24"/>
                <w:szCs w:val="24"/>
              </w:rPr>
              <w:t> </w:t>
            </w:r>
          </w:p>
        </w:tc>
      </w:tr>
      <w:tr w:rsidR="0033744B" w:rsidRPr="008F4F1D" w14:paraId="0D2E67FC" w14:textId="77777777" w:rsidTr="00893F96">
        <w:trPr>
          <w:gridAfter w:val="1"/>
          <w:wAfter w:w="11" w:type="dxa"/>
          <w:trHeight w:val="300"/>
        </w:trPr>
        <w:tc>
          <w:tcPr>
            <w:tcW w:w="1342" w:type="dxa"/>
            <w:tcBorders>
              <w:top w:val="nil"/>
              <w:left w:val="single" w:sz="4" w:space="0" w:color="auto"/>
              <w:bottom w:val="single" w:sz="4" w:space="0" w:color="auto"/>
              <w:right w:val="single" w:sz="4" w:space="0" w:color="auto"/>
            </w:tcBorders>
            <w:noWrap/>
            <w:vAlign w:val="center"/>
            <w:hideMark/>
          </w:tcPr>
          <w:p w14:paraId="20A1E9C5" w14:textId="77777777" w:rsidR="0033744B" w:rsidRPr="00B34DEB" w:rsidRDefault="0033744B" w:rsidP="00893F96">
            <w:pPr>
              <w:jc w:val="center"/>
              <w:rPr>
                <w:rFonts w:ascii="Times New Roman" w:hAnsi="Times New Roman" w:cs="Times New Roman"/>
                <w:color w:val="000000"/>
                <w:sz w:val="24"/>
                <w:szCs w:val="24"/>
              </w:rPr>
            </w:pPr>
            <w:r w:rsidRPr="00B34DEB">
              <w:rPr>
                <w:rFonts w:ascii="Times New Roman" w:hAnsi="Times New Roman" w:cs="Times New Roman"/>
                <w:color w:val="000000"/>
                <w:sz w:val="24"/>
                <w:szCs w:val="24"/>
              </w:rPr>
              <w:t>Sb</w:t>
            </w:r>
          </w:p>
        </w:tc>
        <w:tc>
          <w:tcPr>
            <w:tcW w:w="1825" w:type="dxa"/>
            <w:tcBorders>
              <w:top w:val="nil"/>
              <w:left w:val="nil"/>
              <w:bottom w:val="single" w:sz="4" w:space="0" w:color="auto"/>
              <w:right w:val="single" w:sz="4" w:space="0" w:color="auto"/>
            </w:tcBorders>
            <w:noWrap/>
            <w:vAlign w:val="center"/>
            <w:hideMark/>
          </w:tcPr>
          <w:p w14:paraId="7E91DB6B" w14:textId="77777777" w:rsidR="0033744B" w:rsidRPr="00B34DEB" w:rsidRDefault="0033744B" w:rsidP="00893F96">
            <w:pPr>
              <w:jc w:val="center"/>
              <w:rPr>
                <w:rFonts w:ascii="Times New Roman" w:hAnsi="Times New Roman" w:cs="Times New Roman"/>
                <w:color w:val="000000"/>
                <w:sz w:val="24"/>
                <w:szCs w:val="24"/>
              </w:rPr>
            </w:pPr>
            <w:r w:rsidRPr="00B34DEB">
              <w:rPr>
                <w:rFonts w:ascii="Times New Roman" w:hAnsi="Times New Roman" w:cs="Times New Roman"/>
                <w:color w:val="000000"/>
                <w:sz w:val="24"/>
                <w:szCs w:val="24"/>
              </w:rPr>
              <w:t>4.2</w:t>
            </w:r>
          </w:p>
        </w:tc>
        <w:tc>
          <w:tcPr>
            <w:tcW w:w="1826" w:type="dxa"/>
            <w:tcBorders>
              <w:top w:val="nil"/>
              <w:left w:val="nil"/>
              <w:bottom w:val="single" w:sz="4" w:space="0" w:color="auto"/>
              <w:right w:val="single" w:sz="4" w:space="0" w:color="auto"/>
            </w:tcBorders>
            <w:noWrap/>
            <w:vAlign w:val="center"/>
            <w:hideMark/>
          </w:tcPr>
          <w:p w14:paraId="3C9B8232" w14:textId="77777777" w:rsidR="0033744B" w:rsidRPr="00B34DEB" w:rsidRDefault="0033744B" w:rsidP="00893F96">
            <w:pPr>
              <w:jc w:val="center"/>
              <w:rPr>
                <w:rFonts w:ascii="Times New Roman" w:hAnsi="Times New Roman" w:cs="Times New Roman"/>
                <w:color w:val="000000"/>
                <w:sz w:val="24"/>
                <w:szCs w:val="24"/>
              </w:rPr>
            </w:pPr>
            <w:r w:rsidRPr="00B34DEB">
              <w:rPr>
                <w:rFonts w:ascii="Times New Roman" w:hAnsi="Times New Roman" w:cs="Times New Roman"/>
                <w:color w:val="000000"/>
                <w:sz w:val="24"/>
                <w:szCs w:val="24"/>
              </w:rPr>
              <w:t>11.5</w:t>
            </w:r>
          </w:p>
        </w:tc>
        <w:tc>
          <w:tcPr>
            <w:tcW w:w="1826" w:type="dxa"/>
            <w:tcBorders>
              <w:top w:val="nil"/>
              <w:left w:val="nil"/>
              <w:bottom w:val="single" w:sz="4" w:space="0" w:color="auto"/>
              <w:right w:val="single" w:sz="4" w:space="0" w:color="auto"/>
            </w:tcBorders>
            <w:noWrap/>
            <w:vAlign w:val="center"/>
            <w:hideMark/>
          </w:tcPr>
          <w:p w14:paraId="34DE886A" w14:textId="77777777" w:rsidR="0033744B" w:rsidRPr="00B34DEB" w:rsidRDefault="0033744B" w:rsidP="00893F96">
            <w:pPr>
              <w:jc w:val="center"/>
              <w:rPr>
                <w:rFonts w:ascii="Times New Roman" w:hAnsi="Times New Roman" w:cs="Times New Roman"/>
                <w:color w:val="000000"/>
                <w:sz w:val="24"/>
                <w:szCs w:val="24"/>
              </w:rPr>
            </w:pPr>
            <w:r w:rsidRPr="00B34DEB">
              <w:rPr>
                <w:rFonts w:ascii="Times New Roman" w:hAnsi="Times New Roman" w:cs="Times New Roman"/>
                <w:color w:val="000000"/>
                <w:sz w:val="24"/>
                <w:szCs w:val="24"/>
              </w:rPr>
              <w:t>5.3</w:t>
            </w:r>
          </w:p>
        </w:tc>
        <w:tc>
          <w:tcPr>
            <w:tcW w:w="609" w:type="dxa"/>
            <w:tcBorders>
              <w:top w:val="nil"/>
              <w:left w:val="nil"/>
              <w:bottom w:val="single" w:sz="4" w:space="0" w:color="auto"/>
              <w:right w:val="single" w:sz="4" w:space="0" w:color="auto"/>
            </w:tcBorders>
            <w:noWrap/>
            <w:vAlign w:val="center"/>
            <w:hideMark/>
          </w:tcPr>
          <w:p w14:paraId="58241296" w14:textId="77777777" w:rsidR="0033744B" w:rsidRPr="00B34DEB" w:rsidRDefault="0033744B" w:rsidP="00893F96">
            <w:pPr>
              <w:jc w:val="center"/>
              <w:rPr>
                <w:rFonts w:ascii="Times New Roman" w:hAnsi="Times New Roman" w:cs="Times New Roman"/>
                <w:color w:val="000000"/>
                <w:sz w:val="24"/>
                <w:szCs w:val="24"/>
              </w:rPr>
            </w:pPr>
            <w:r w:rsidRPr="00B34DEB">
              <w:rPr>
                <w:rFonts w:ascii="Times New Roman" w:hAnsi="Times New Roman" w:cs="Times New Roman"/>
                <w:color w:val="000000"/>
                <w:sz w:val="24"/>
                <w:szCs w:val="24"/>
              </w:rPr>
              <w:t> </w:t>
            </w:r>
          </w:p>
        </w:tc>
        <w:tc>
          <w:tcPr>
            <w:tcW w:w="609" w:type="dxa"/>
            <w:tcBorders>
              <w:top w:val="nil"/>
              <w:left w:val="nil"/>
              <w:bottom w:val="single" w:sz="4" w:space="0" w:color="auto"/>
              <w:right w:val="single" w:sz="4" w:space="0" w:color="auto"/>
            </w:tcBorders>
            <w:noWrap/>
            <w:vAlign w:val="center"/>
            <w:hideMark/>
          </w:tcPr>
          <w:p w14:paraId="7AE9FAA7" w14:textId="77777777" w:rsidR="0033744B" w:rsidRPr="00B34DEB" w:rsidRDefault="0033744B" w:rsidP="00893F96">
            <w:pPr>
              <w:jc w:val="center"/>
              <w:rPr>
                <w:rFonts w:ascii="Times New Roman" w:hAnsi="Times New Roman" w:cs="Times New Roman"/>
                <w:color w:val="000000"/>
                <w:sz w:val="24"/>
                <w:szCs w:val="24"/>
              </w:rPr>
            </w:pPr>
            <w:r w:rsidRPr="00B34DEB">
              <w:rPr>
                <w:rFonts w:ascii="Times New Roman" w:hAnsi="Times New Roman" w:cs="Times New Roman"/>
                <w:color w:val="000000"/>
                <w:sz w:val="24"/>
                <w:szCs w:val="24"/>
              </w:rPr>
              <w:t> </w:t>
            </w:r>
          </w:p>
        </w:tc>
        <w:tc>
          <w:tcPr>
            <w:tcW w:w="609" w:type="dxa"/>
            <w:tcBorders>
              <w:top w:val="nil"/>
              <w:left w:val="nil"/>
              <w:bottom w:val="single" w:sz="4" w:space="0" w:color="auto"/>
              <w:right w:val="single" w:sz="4" w:space="0" w:color="auto"/>
            </w:tcBorders>
            <w:noWrap/>
            <w:vAlign w:val="center"/>
            <w:hideMark/>
          </w:tcPr>
          <w:p w14:paraId="7D41C3AA" w14:textId="77777777" w:rsidR="0033744B" w:rsidRPr="00B34DEB" w:rsidRDefault="0033744B" w:rsidP="00893F96">
            <w:pPr>
              <w:jc w:val="center"/>
              <w:rPr>
                <w:rFonts w:ascii="Times New Roman" w:hAnsi="Times New Roman" w:cs="Times New Roman"/>
                <w:color w:val="000000"/>
                <w:sz w:val="24"/>
                <w:szCs w:val="24"/>
              </w:rPr>
            </w:pPr>
            <w:r w:rsidRPr="00B34DEB">
              <w:rPr>
                <w:rFonts w:ascii="Times New Roman" w:hAnsi="Times New Roman" w:cs="Times New Roman"/>
                <w:color w:val="000000"/>
                <w:sz w:val="24"/>
                <w:szCs w:val="24"/>
              </w:rPr>
              <w:t> </w:t>
            </w:r>
          </w:p>
        </w:tc>
        <w:tc>
          <w:tcPr>
            <w:tcW w:w="609" w:type="dxa"/>
            <w:tcBorders>
              <w:top w:val="nil"/>
              <w:left w:val="nil"/>
              <w:bottom w:val="single" w:sz="4" w:space="0" w:color="auto"/>
              <w:right w:val="single" w:sz="4" w:space="0" w:color="auto"/>
            </w:tcBorders>
            <w:noWrap/>
            <w:vAlign w:val="center"/>
            <w:hideMark/>
          </w:tcPr>
          <w:p w14:paraId="5EFC3948" w14:textId="77777777" w:rsidR="0033744B" w:rsidRPr="00B34DEB" w:rsidRDefault="0033744B" w:rsidP="00893F96">
            <w:pPr>
              <w:jc w:val="center"/>
              <w:rPr>
                <w:rFonts w:ascii="Times New Roman" w:hAnsi="Times New Roman" w:cs="Times New Roman"/>
                <w:color w:val="000000"/>
                <w:sz w:val="24"/>
                <w:szCs w:val="24"/>
              </w:rPr>
            </w:pPr>
            <w:r w:rsidRPr="00B34DEB">
              <w:rPr>
                <w:rFonts w:ascii="Times New Roman" w:hAnsi="Times New Roman" w:cs="Times New Roman"/>
                <w:color w:val="000000"/>
                <w:sz w:val="24"/>
                <w:szCs w:val="24"/>
              </w:rPr>
              <w:t> </w:t>
            </w:r>
          </w:p>
        </w:tc>
      </w:tr>
      <w:tr w:rsidR="0033744B" w:rsidRPr="008F4F1D" w14:paraId="7F83F044" w14:textId="77777777" w:rsidTr="00893F96">
        <w:trPr>
          <w:gridAfter w:val="1"/>
          <w:wAfter w:w="11" w:type="dxa"/>
          <w:trHeight w:val="300"/>
        </w:trPr>
        <w:tc>
          <w:tcPr>
            <w:tcW w:w="1342" w:type="dxa"/>
            <w:tcBorders>
              <w:top w:val="nil"/>
              <w:left w:val="single" w:sz="4" w:space="0" w:color="auto"/>
              <w:bottom w:val="single" w:sz="4" w:space="0" w:color="auto"/>
              <w:right w:val="single" w:sz="4" w:space="0" w:color="auto"/>
            </w:tcBorders>
            <w:noWrap/>
            <w:vAlign w:val="center"/>
            <w:hideMark/>
          </w:tcPr>
          <w:p w14:paraId="4857E671" w14:textId="77777777" w:rsidR="0033744B" w:rsidRPr="00B34DEB" w:rsidRDefault="0033744B" w:rsidP="00893F96">
            <w:pPr>
              <w:jc w:val="center"/>
              <w:rPr>
                <w:rFonts w:ascii="Times New Roman" w:hAnsi="Times New Roman" w:cs="Times New Roman"/>
                <w:color w:val="000000"/>
                <w:sz w:val="24"/>
                <w:szCs w:val="24"/>
              </w:rPr>
            </w:pPr>
            <w:r w:rsidRPr="00B34DEB">
              <w:rPr>
                <w:rFonts w:ascii="Times New Roman" w:hAnsi="Times New Roman" w:cs="Times New Roman"/>
                <w:color w:val="000000"/>
                <w:sz w:val="24"/>
                <w:szCs w:val="24"/>
              </w:rPr>
              <w:t>Te</w:t>
            </w:r>
          </w:p>
        </w:tc>
        <w:tc>
          <w:tcPr>
            <w:tcW w:w="1825" w:type="dxa"/>
            <w:tcBorders>
              <w:top w:val="nil"/>
              <w:left w:val="nil"/>
              <w:bottom w:val="single" w:sz="4" w:space="0" w:color="auto"/>
              <w:right w:val="single" w:sz="4" w:space="0" w:color="auto"/>
            </w:tcBorders>
            <w:noWrap/>
            <w:vAlign w:val="center"/>
            <w:hideMark/>
          </w:tcPr>
          <w:p w14:paraId="6F306A38" w14:textId="77777777" w:rsidR="0033744B" w:rsidRPr="00B34DEB" w:rsidRDefault="0033744B" w:rsidP="00893F96">
            <w:pPr>
              <w:jc w:val="center"/>
              <w:rPr>
                <w:rFonts w:ascii="Times New Roman" w:hAnsi="Times New Roman" w:cs="Times New Roman"/>
                <w:color w:val="000000"/>
                <w:sz w:val="24"/>
                <w:szCs w:val="24"/>
              </w:rPr>
            </w:pPr>
            <w:r w:rsidRPr="00B34DEB">
              <w:rPr>
                <w:rFonts w:ascii="Times New Roman" w:hAnsi="Times New Roman" w:cs="Times New Roman"/>
                <w:color w:val="000000"/>
                <w:sz w:val="24"/>
                <w:szCs w:val="24"/>
              </w:rPr>
              <w:t>26.8</w:t>
            </w:r>
          </w:p>
        </w:tc>
        <w:tc>
          <w:tcPr>
            <w:tcW w:w="1826" w:type="dxa"/>
            <w:tcBorders>
              <w:top w:val="nil"/>
              <w:left w:val="nil"/>
              <w:bottom w:val="single" w:sz="4" w:space="0" w:color="auto"/>
              <w:right w:val="single" w:sz="4" w:space="0" w:color="auto"/>
            </w:tcBorders>
            <w:noWrap/>
            <w:vAlign w:val="center"/>
            <w:hideMark/>
          </w:tcPr>
          <w:p w14:paraId="2F67D923" w14:textId="77777777" w:rsidR="0033744B" w:rsidRPr="00B34DEB" w:rsidRDefault="0033744B" w:rsidP="00893F96">
            <w:pPr>
              <w:jc w:val="center"/>
              <w:rPr>
                <w:rFonts w:ascii="Times New Roman" w:hAnsi="Times New Roman" w:cs="Times New Roman"/>
                <w:color w:val="000000"/>
                <w:sz w:val="24"/>
                <w:szCs w:val="24"/>
              </w:rPr>
            </w:pPr>
            <w:r w:rsidRPr="00B34DEB">
              <w:rPr>
                <w:rFonts w:ascii="Times New Roman" w:hAnsi="Times New Roman" w:cs="Times New Roman"/>
                <w:color w:val="000000"/>
                <w:sz w:val="24"/>
                <w:szCs w:val="24"/>
              </w:rPr>
              <w:t>27.8</w:t>
            </w:r>
          </w:p>
        </w:tc>
        <w:tc>
          <w:tcPr>
            <w:tcW w:w="1826" w:type="dxa"/>
            <w:tcBorders>
              <w:top w:val="nil"/>
              <w:left w:val="nil"/>
              <w:bottom w:val="single" w:sz="4" w:space="0" w:color="auto"/>
              <w:right w:val="single" w:sz="4" w:space="0" w:color="auto"/>
            </w:tcBorders>
            <w:noWrap/>
            <w:vAlign w:val="center"/>
            <w:hideMark/>
          </w:tcPr>
          <w:p w14:paraId="3E01D1AE" w14:textId="77777777" w:rsidR="0033744B" w:rsidRPr="00B34DEB" w:rsidRDefault="0033744B" w:rsidP="00893F96">
            <w:pPr>
              <w:jc w:val="center"/>
              <w:rPr>
                <w:rFonts w:ascii="Times New Roman" w:hAnsi="Times New Roman" w:cs="Times New Roman"/>
                <w:color w:val="000000"/>
                <w:sz w:val="24"/>
                <w:szCs w:val="24"/>
              </w:rPr>
            </w:pPr>
            <w:r w:rsidRPr="00B34DEB">
              <w:rPr>
                <w:rFonts w:ascii="Times New Roman" w:hAnsi="Times New Roman" w:cs="Times New Roman"/>
                <w:color w:val="000000"/>
                <w:sz w:val="24"/>
                <w:szCs w:val="24"/>
              </w:rPr>
              <w:t>31.6</w:t>
            </w:r>
          </w:p>
        </w:tc>
        <w:tc>
          <w:tcPr>
            <w:tcW w:w="609" w:type="dxa"/>
            <w:tcBorders>
              <w:top w:val="nil"/>
              <w:left w:val="nil"/>
              <w:bottom w:val="single" w:sz="4" w:space="0" w:color="auto"/>
              <w:right w:val="single" w:sz="4" w:space="0" w:color="auto"/>
            </w:tcBorders>
            <w:noWrap/>
            <w:vAlign w:val="center"/>
            <w:hideMark/>
          </w:tcPr>
          <w:p w14:paraId="66D5E25D" w14:textId="77777777" w:rsidR="0033744B" w:rsidRPr="00B34DEB" w:rsidRDefault="0033744B" w:rsidP="00893F96">
            <w:pPr>
              <w:jc w:val="center"/>
              <w:rPr>
                <w:rFonts w:ascii="Times New Roman" w:hAnsi="Times New Roman" w:cs="Times New Roman"/>
                <w:color w:val="000000"/>
                <w:sz w:val="24"/>
                <w:szCs w:val="24"/>
              </w:rPr>
            </w:pPr>
            <w:r w:rsidRPr="00B34DEB">
              <w:rPr>
                <w:rFonts w:ascii="Times New Roman" w:hAnsi="Times New Roman" w:cs="Times New Roman"/>
                <w:color w:val="000000"/>
                <w:sz w:val="24"/>
                <w:szCs w:val="24"/>
              </w:rPr>
              <w:t> </w:t>
            </w:r>
          </w:p>
        </w:tc>
        <w:tc>
          <w:tcPr>
            <w:tcW w:w="609" w:type="dxa"/>
            <w:tcBorders>
              <w:top w:val="nil"/>
              <w:left w:val="nil"/>
              <w:bottom w:val="single" w:sz="4" w:space="0" w:color="auto"/>
              <w:right w:val="single" w:sz="4" w:space="0" w:color="auto"/>
            </w:tcBorders>
            <w:noWrap/>
            <w:vAlign w:val="center"/>
            <w:hideMark/>
          </w:tcPr>
          <w:p w14:paraId="365A080A" w14:textId="77777777" w:rsidR="0033744B" w:rsidRPr="00B34DEB" w:rsidRDefault="0033744B" w:rsidP="00893F96">
            <w:pPr>
              <w:jc w:val="center"/>
              <w:rPr>
                <w:rFonts w:ascii="Times New Roman" w:hAnsi="Times New Roman" w:cs="Times New Roman"/>
                <w:color w:val="000000"/>
                <w:sz w:val="24"/>
                <w:szCs w:val="24"/>
              </w:rPr>
            </w:pPr>
            <w:r w:rsidRPr="00B34DEB">
              <w:rPr>
                <w:rFonts w:ascii="Times New Roman" w:hAnsi="Times New Roman" w:cs="Times New Roman"/>
                <w:color w:val="000000"/>
                <w:sz w:val="24"/>
                <w:szCs w:val="24"/>
              </w:rPr>
              <w:t> </w:t>
            </w:r>
          </w:p>
        </w:tc>
        <w:tc>
          <w:tcPr>
            <w:tcW w:w="609" w:type="dxa"/>
            <w:tcBorders>
              <w:top w:val="nil"/>
              <w:left w:val="nil"/>
              <w:bottom w:val="single" w:sz="4" w:space="0" w:color="auto"/>
              <w:right w:val="single" w:sz="4" w:space="0" w:color="auto"/>
            </w:tcBorders>
            <w:noWrap/>
            <w:vAlign w:val="center"/>
            <w:hideMark/>
          </w:tcPr>
          <w:p w14:paraId="36F343F2" w14:textId="77777777" w:rsidR="0033744B" w:rsidRPr="00B34DEB" w:rsidRDefault="0033744B" w:rsidP="00893F96">
            <w:pPr>
              <w:jc w:val="center"/>
              <w:rPr>
                <w:rFonts w:ascii="Times New Roman" w:hAnsi="Times New Roman" w:cs="Times New Roman"/>
                <w:color w:val="000000"/>
                <w:sz w:val="24"/>
                <w:szCs w:val="24"/>
              </w:rPr>
            </w:pPr>
            <w:r w:rsidRPr="00B34DEB">
              <w:rPr>
                <w:rFonts w:ascii="Times New Roman" w:hAnsi="Times New Roman" w:cs="Times New Roman"/>
                <w:color w:val="000000"/>
                <w:sz w:val="24"/>
                <w:szCs w:val="24"/>
              </w:rPr>
              <w:t> </w:t>
            </w:r>
          </w:p>
        </w:tc>
        <w:tc>
          <w:tcPr>
            <w:tcW w:w="609" w:type="dxa"/>
            <w:tcBorders>
              <w:top w:val="nil"/>
              <w:left w:val="nil"/>
              <w:bottom w:val="single" w:sz="4" w:space="0" w:color="auto"/>
              <w:right w:val="single" w:sz="4" w:space="0" w:color="auto"/>
            </w:tcBorders>
            <w:noWrap/>
            <w:vAlign w:val="center"/>
            <w:hideMark/>
          </w:tcPr>
          <w:p w14:paraId="2D826C5D" w14:textId="77777777" w:rsidR="0033744B" w:rsidRPr="00B34DEB" w:rsidRDefault="0033744B" w:rsidP="00893F96">
            <w:pPr>
              <w:jc w:val="center"/>
              <w:rPr>
                <w:rFonts w:ascii="Times New Roman" w:hAnsi="Times New Roman" w:cs="Times New Roman"/>
                <w:color w:val="000000"/>
                <w:sz w:val="24"/>
                <w:szCs w:val="24"/>
              </w:rPr>
            </w:pPr>
            <w:r w:rsidRPr="00B34DEB">
              <w:rPr>
                <w:rFonts w:ascii="Times New Roman" w:hAnsi="Times New Roman" w:cs="Times New Roman"/>
                <w:color w:val="000000"/>
                <w:sz w:val="24"/>
                <w:szCs w:val="24"/>
              </w:rPr>
              <w:t> </w:t>
            </w:r>
          </w:p>
        </w:tc>
      </w:tr>
      <w:tr w:rsidR="0033744B" w:rsidRPr="008F4F1D" w14:paraId="50C9F49A" w14:textId="77777777" w:rsidTr="00893F96">
        <w:trPr>
          <w:gridAfter w:val="1"/>
          <w:wAfter w:w="11" w:type="dxa"/>
          <w:trHeight w:val="300"/>
        </w:trPr>
        <w:tc>
          <w:tcPr>
            <w:tcW w:w="1342" w:type="dxa"/>
            <w:tcBorders>
              <w:top w:val="nil"/>
              <w:left w:val="single" w:sz="4" w:space="0" w:color="auto"/>
              <w:bottom w:val="single" w:sz="4" w:space="0" w:color="auto"/>
              <w:right w:val="single" w:sz="4" w:space="0" w:color="auto"/>
            </w:tcBorders>
            <w:noWrap/>
            <w:vAlign w:val="center"/>
            <w:hideMark/>
          </w:tcPr>
          <w:p w14:paraId="03A561A9" w14:textId="77777777" w:rsidR="0033744B" w:rsidRPr="00B34DEB" w:rsidRDefault="0033744B" w:rsidP="00893F96">
            <w:pPr>
              <w:jc w:val="center"/>
              <w:rPr>
                <w:rFonts w:ascii="Times New Roman" w:hAnsi="Times New Roman" w:cs="Times New Roman"/>
                <w:color w:val="000000"/>
                <w:sz w:val="24"/>
                <w:szCs w:val="24"/>
              </w:rPr>
            </w:pPr>
            <w:r w:rsidRPr="00B34DEB">
              <w:rPr>
                <w:rFonts w:ascii="Times New Roman" w:hAnsi="Times New Roman" w:cs="Times New Roman"/>
                <w:color w:val="000000"/>
                <w:sz w:val="24"/>
                <w:szCs w:val="24"/>
              </w:rPr>
              <w:t>Cd</w:t>
            </w:r>
          </w:p>
        </w:tc>
        <w:tc>
          <w:tcPr>
            <w:tcW w:w="1825" w:type="dxa"/>
            <w:tcBorders>
              <w:top w:val="nil"/>
              <w:left w:val="nil"/>
              <w:bottom w:val="single" w:sz="4" w:space="0" w:color="auto"/>
              <w:right w:val="single" w:sz="4" w:space="0" w:color="auto"/>
            </w:tcBorders>
            <w:noWrap/>
            <w:vAlign w:val="center"/>
            <w:hideMark/>
          </w:tcPr>
          <w:p w14:paraId="7AA034BB" w14:textId="77777777" w:rsidR="0033744B" w:rsidRPr="00B34DEB" w:rsidRDefault="0033744B" w:rsidP="00893F96">
            <w:pPr>
              <w:jc w:val="center"/>
              <w:rPr>
                <w:rFonts w:ascii="Times New Roman" w:hAnsi="Times New Roman" w:cs="Times New Roman"/>
                <w:color w:val="000000"/>
                <w:sz w:val="24"/>
                <w:szCs w:val="24"/>
              </w:rPr>
            </w:pPr>
            <w:r w:rsidRPr="00B34DEB">
              <w:rPr>
                <w:rFonts w:ascii="Times New Roman" w:hAnsi="Times New Roman" w:cs="Times New Roman"/>
                <w:color w:val="000000"/>
                <w:sz w:val="24"/>
                <w:szCs w:val="24"/>
              </w:rPr>
              <w:t>4.8</w:t>
            </w:r>
          </w:p>
        </w:tc>
        <w:tc>
          <w:tcPr>
            <w:tcW w:w="1826" w:type="dxa"/>
            <w:tcBorders>
              <w:top w:val="nil"/>
              <w:left w:val="nil"/>
              <w:bottom w:val="single" w:sz="4" w:space="0" w:color="auto"/>
              <w:right w:val="single" w:sz="4" w:space="0" w:color="auto"/>
            </w:tcBorders>
            <w:noWrap/>
            <w:vAlign w:val="center"/>
            <w:hideMark/>
          </w:tcPr>
          <w:p w14:paraId="6F13EDCE" w14:textId="77777777" w:rsidR="0033744B" w:rsidRPr="00B34DEB" w:rsidRDefault="0033744B" w:rsidP="00893F96">
            <w:pPr>
              <w:jc w:val="center"/>
              <w:rPr>
                <w:rFonts w:ascii="Times New Roman" w:hAnsi="Times New Roman" w:cs="Times New Roman"/>
                <w:color w:val="000000"/>
                <w:sz w:val="24"/>
                <w:szCs w:val="24"/>
              </w:rPr>
            </w:pPr>
            <w:r w:rsidRPr="00B34DEB">
              <w:rPr>
                <w:rFonts w:ascii="Times New Roman" w:hAnsi="Times New Roman" w:cs="Times New Roman"/>
                <w:color w:val="000000"/>
                <w:sz w:val="24"/>
                <w:szCs w:val="24"/>
              </w:rPr>
              <w:t>6.5</w:t>
            </w:r>
          </w:p>
        </w:tc>
        <w:tc>
          <w:tcPr>
            <w:tcW w:w="1826" w:type="dxa"/>
            <w:tcBorders>
              <w:top w:val="nil"/>
              <w:left w:val="nil"/>
              <w:bottom w:val="single" w:sz="4" w:space="0" w:color="auto"/>
              <w:right w:val="single" w:sz="4" w:space="0" w:color="auto"/>
            </w:tcBorders>
            <w:noWrap/>
            <w:vAlign w:val="center"/>
            <w:hideMark/>
          </w:tcPr>
          <w:p w14:paraId="6A96EC0C" w14:textId="77777777" w:rsidR="0033744B" w:rsidRPr="00B34DEB" w:rsidRDefault="0033744B" w:rsidP="00893F96">
            <w:pPr>
              <w:jc w:val="center"/>
              <w:rPr>
                <w:rFonts w:ascii="Times New Roman" w:hAnsi="Times New Roman" w:cs="Times New Roman"/>
                <w:color w:val="000000"/>
                <w:sz w:val="24"/>
                <w:szCs w:val="24"/>
              </w:rPr>
            </w:pPr>
            <w:r w:rsidRPr="00B34DEB">
              <w:rPr>
                <w:rFonts w:ascii="Times New Roman" w:hAnsi="Times New Roman" w:cs="Times New Roman"/>
                <w:color w:val="000000"/>
                <w:sz w:val="24"/>
                <w:szCs w:val="24"/>
              </w:rPr>
              <w:t>1.2</w:t>
            </w:r>
          </w:p>
        </w:tc>
        <w:tc>
          <w:tcPr>
            <w:tcW w:w="609" w:type="dxa"/>
            <w:tcBorders>
              <w:top w:val="nil"/>
              <w:left w:val="nil"/>
              <w:bottom w:val="single" w:sz="4" w:space="0" w:color="auto"/>
              <w:right w:val="single" w:sz="4" w:space="0" w:color="auto"/>
            </w:tcBorders>
            <w:noWrap/>
            <w:vAlign w:val="center"/>
            <w:hideMark/>
          </w:tcPr>
          <w:p w14:paraId="3AEA7E13" w14:textId="77777777" w:rsidR="0033744B" w:rsidRPr="00B34DEB" w:rsidRDefault="0033744B" w:rsidP="00893F96">
            <w:pPr>
              <w:jc w:val="center"/>
              <w:rPr>
                <w:rFonts w:ascii="Times New Roman" w:hAnsi="Times New Roman" w:cs="Times New Roman"/>
                <w:color w:val="000000"/>
                <w:sz w:val="24"/>
                <w:szCs w:val="24"/>
              </w:rPr>
            </w:pPr>
            <w:r w:rsidRPr="00B34DEB">
              <w:rPr>
                <w:rFonts w:ascii="Times New Roman" w:hAnsi="Times New Roman" w:cs="Times New Roman"/>
                <w:color w:val="000000"/>
                <w:sz w:val="24"/>
                <w:szCs w:val="24"/>
              </w:rPr>
              <w:t> </w:t>
            </w:r>
          </w:p>
        </w:tc>
        <w:tc>
          <w:tcPr>
            <w:tcW w:w="609" w:type="dxa"/>
            <w:tcBorders>
              <w:top w:val="nil"/>
              <w:left w:val="nil"/>
              <w:bottom w:val="single" w:sz="4" w:space="0" w:color="auto"/>
              <w:right w:val="single" w:sz="4" w:space="0" w:color="auto"/>
            </w:tcBorders>
            <w:noWrap/>
            <w:vAlign w:val="center"/>
            <w:hideMark/>
          </w:tcPr>
          <w:p w14:paraId="50F36017" w14:textId="77777777" w:rsidR="0033744B" w:rsidRPr="00B34DEB" w:rsidRDefault="0033744B" w:rsidP="00893F96">
            <w:pPr>
              <w:jc w:val="center"/>
              <w:rPr>
                <w:rFonts w:ascii="Times New Roman" w:hAnsi="Times New Roman" w:cs="Times New Roman"/>
                <w:color w:val="000000"/>
                <w:sz w:val="24"/>
                <w:szCs w:val="24"/>
              </w:rPr>
            </w:pPr>
            <w:r w:rsidRPr="00B34DEB">
              <w:rPr>
                <w:rFonts w:ascii="Times New Roman" w:hAnsi="Times New Roman" w:cs="Times New Roman"/>
                <w:color w:val="000000"/>
                <w:sz w:val="24"/>
                <w:szCs w:val="24"/>
              </w:rPr>
              <w:t> </w:t>
            </w:r>
          </w:p>
        </w:tc>
        <w:tc>
          <w:tcPr>
            <w:tcW w:w="609" w:type="dxa"/>
            <w:tcBorders>
              <w:top w:val="nil"/>
              <w:left w:val="nil"/>
              <w:bottom w:val="single" w:sz="4" w:space="0" w:color="auto"/>
              <w:right w:val="single" w:sz="4" w:space="0" w:color="auto"/>
            </w:tcBorders>
            <w:noWrap/>
            <w:vAlign w:val="center"/>
            <w:hideMark/>
          </w:tcPr>
          <w:p w14:paraId="23BA2D3F" w14:textId="77777777" w:rsidR="0033744B" w:rsidRPr="00B34DEB" w:rsidRDefault="0033744B" w:rsidP="00893F96">
            <w:pPr>
              <w:jc w:val="center"/>
              <w:rPr>
                <w:rFonts w:ascii="Times New Roman" w:hAnsi="Times New Roman" w:cs="Times New Roman"/>
                <w:color w:val="000000"/>
                <w:sz w:val="24"/>
                <w:szCs w:val="24"/>
              </w:rPr>
            </w:pPr>
            <w:r w:rsidRPr="00B34DEB">
              <w:rPr>
                <w:rFonts w:ascii="Times New Roman" w:hAnsi="Times New Roman" w:cs="Times New Roman"/>
                <w:color w:val="000000"/>
                <w:sz w:val="24"/>
                <w:szCs w:val="24"/>
              </w:rPr>
              <w:t> </w:t>
            </w:r>
          </w:p>
        </w:tc>
        <w:tc>
          <w:tcPr>
            <w:tcW w:w="609" w:type="dxa"/>
            <w:tcBorders>
              <w:top w:val="nil"/>
              <w:left w:val="nil"/>
              <w:bottom w:val="single" w:sz="4" w:space="0" w:color="auto"/>
              <w:right w:val="single" w:sz="4" w:space="0" w:color="auto"/>
            </w:tcBorders>
            <w:noWrap/>
            <w:vAlign w:val="center"/>
            <w:hideMark/>
          </w:tcPr>
          <w:p w14:paraId="38668A07" w14:textId="77777777" w:rsidR="0033744B" w:rsidRPr="00B34DEB" w:rsidRDefault="0033744B" w:rsidP="00893F96">
            <w:pPr>
              <w:jc w:val="center"/>
              <w:rPr>
                <w:rFonts w:ascii="Times New Roman" w:hAnsi="Times New Roman" w:cs="Times New Roman"/>
                <w:color w:val="000000"/>
                <w:sz w:val="24"/>
                <w:szCs w:val="24"/>
              </w:rPr>
            </w:pPr>
            <w:r w:rsidRPr="00B34DEB">
              <w:rPr>
                <w:rFonts w:ascii="Times New Roman" w:hAnsi="Times New Roman" w:cs="Times New Roman"/>
                <w:color w:val="000000"/>
                <w:sz w:val="24"/>
                <w:szCs w:val="24"/>
              </w:rPr>
              <w:t> </w:t>
            </w:r>
          </w:p>
        </w:tc>
      </w:tr>
      <w:tr w:rsidR="0033744B" w:rsidRPr="008F4F1D" w14:paraId="112ACF61" w14:textId="77777777" w:rsidTr="00893F96">
        <w:trPr>
          <w:gridAfter w:val="1"/>
          <w:wAfter w:w="11" w:type="dxa"/>
          <w:trHeight w:val="300"/>
        </w:trPr>
        <w:tc>
          <w:tcPr>
            <w:tcW w:w="1342" w:type="dxa"/>
            <w:tcBorders>
              <w:top w:val="nil"/>
              <w:left w:val="single" w:sz="4" w:space="0" w:color="auto"/>
              <w:bottom w:val="single" w:sz="4" w:space="0" w:color="auto"/>
              <w:right w:val="single" w:sz="4" w:space="0" w:color="auto"/>
            </w:tcBorders>
            <w:noWrap/>
            <w:vAlign w:val="center"/>
            <w:hideMark/>
          </w:tcPr>
          <w:p w14:paraId="6EB98B6A" w14:textId="77777777" w:rsidR="0033744B" w:rsidRPr="00B34DEB" w:rsidRDefault="0033744B" w:rsidP="00893F96">
            <w:pPr>
              <w:jc w:val="center"/>
              <w:rPr>
                <w:rFonts w:ascii="Times New Roman" w:hAnsi="Times New Roman" w:cs="Times New Roman"/>
                <w:color w:val="000000"/>
                <w:sz w:val="24"/>
                <w:szCs w:val="24"/>
              </w:rPr>
            </w:pPr>
            <w:r w:rsidRPr="00B34DEB">
              <w:rPr>
                <w:rFonts w:ascii="Times New Roman" w:hAnsi="Times New Roman" w:cs="Times New Roman"/>
                <w:color w:val="000000"/>
                <w:sz w:val="24"/>
                <w:szCs w:val="24"/>
              </w:rPr>
              <w:t>Se</w:t>
            </w:r>
          </w:p>
        </w:tc>
        <w:tc>
          <w:tcPr>
            <w:tcW w:w="1825" w:type="dxa"/>
            <w:tcBorders>
              <w:top w:val="nil"/>
              <w:left w:val="nil"/>
              <w:bottom w:val="single" w:sz="4" w:space="0" w:color="auto"/>
              <w:right w:val="single" w:sz="4" w:space="0" w:color="auto"/>
            </w:tcBorders>
            <w:noWrap/>
            <w:vAlign w:val="center"/>
            <w:hideMark/>
          </w:tcPr>
          <w:p w14:paraId="5F2648AF" w14:textId="77777777" w:rsidR="0033744B" w:rsidRPr="00B34DEB" w:rsidRDefault="0033744B" w:rsidP="00893F96">
            <w:pPr>
              <w:jc w:val="center"/>
              <w:rPr>
                <w:rFonts w:ascii="Times New Roman" w:hAnsi="Times New Roman" w:cs="Times New Roman"/>
                <w:color w:val="000000"/>
                <w:sz w:val="24"/>
                <w:szCs w:val="24"/>
              </w:rPr>
            </w:pPr>
            <w:r w:rsidRPr="00B34DEB">
              <w:rPr>
                <w:rFonts w:ascii="Times New Roman" w:hAnsi="Times New Roman" w:cs="Times New Roman"/>
                <w:color w:val="000000"/>
                <w:sz w:val="24"/>
                <w:szCs w:val="24"/>
              </w:rPr>
              <w:t>2</w:t>
            </w:r>
          </w:p>
        </w:tc>
        <w:tc>
          <w:tcPr>
            <w:tcW w:w="1826" w:type="dxa"/>
            <w:tcBorders>
              <w:top w:val="nil"/>
              <w:left w:val="nil"/>
              <w:bottom w:val="single" w:sz="4" w:space="0" w:color="auto"/>
              <w:right w:val="single" w:sz="4" w:space="0" w:color="auto"/>
            </w:tcBorders>
            <w:noWrap/>
            <w:vAlign w:val="center"/>
            <w:hideMark/>
          </w:tcPr>
          <w:p w14:paraId="5ABF400F" w14:textId="77777777" w:rsidR="0033744B" w:rsidRPr="00B34DEB" w:rsidRDefault="0033744B" w:rsidP="00893F96">
            <w:pPr>
              <w:jc w:val="center"/>
              <w:rPr>
                <w:rFonts w:ascii="Times New Roman" w:hAnsi="Times New Roman" w:cs="Times New Roman"/>
                <w:color w:val="000000"/>
                <w:sz w:val="24"/>
                <w:szCs w:val="24"/>
              </w:rPr>
            </w:pPr>
            <w:r w:rsidRPr="00B34DEB">
              <w:rPr>
                <w:rFonts w:ascii="Times New Roman" w:hAnsi="Times New Roman" w:cs="Times New Roman"/>
                <w:color w:val="000000"/>
                <w:sz w:val="24"/>
                <w:szCs w:val="24"/>
              </w:rPr>
              <w:t>8.6</w:t>
            </w:r>
          </w:p>
        </w:tc>
        <w:tc>
          <w:tcPr>
            <w:tcW w:w="1826" w:type="dxa"/>
            <w:tcBorders>
              <w:top w:val="nil"/>
              <w:left w:val="nil"/>
              <w:bottom w:val="single" w:sz="4" w:space="0" w:color="auto"/>
              <w:right w:val="single" w:sz="4" w:space="0" w:color="auto"/>
            </w:tcBorders>
            <w:noWrap/>
            <w:vAlign w:val="center"/>
            <w:hideMark/>
          </w:tcPr>
          <w:p w14:paraId="76095B29" w14:textId="77777777" w:rsidR="0033744B" w:rsidRPr="00B34DEB" w:rsidRDefault="0033744B" w:rsidP="00893F96">
            <w:pPr>
              <w:jc w:val="center"/>
              <w:rPr>
                <w:rFonts w:ascii="Times New Roman" w:hAnsi="Times New Roman" w:cs="Times New Roman"/>
                <w:color w:val="000000"/>
                <w:sz w:val="24"/>
                <w:szCs w:val="24"/>
              </w:rPr>
            </w:pPr>
            <w:r w:rsidRPr="00B34DEB">
              <w:rPr>
                <w:rFonts w:ascii="Times New Roman" w:hAnsi="Times New Roman" w:cs="Times New Roman"/>
                <w:color w:val="000000"/>
                <w:sz w:val="24"/>
                <w:szCs w:val="24"/>
              </w:rPr>
              <w:t>1.2</w:t>
            </w:r>
          </w:p>
        </w:tc>
        <w:tc>
          <w:tcPr>
            <w:tcW w:w="609" w:type="dxa"/>
            <w:tcBorders>
              <w:top w:val="nil"/>
              <w:left w:val="nil"/>
              <w:bottom w:val="single" w:sz="4" w:space="0" w:color="auto"/>
              <w:right w:val="single" w:sz="4" w:space="0" w:color="auto"/>
            </w:tcBorders>
            <w:noWrap/>
            <w:vAlign w:val="center"/>
            <w:hideMark/>
          </w:tcPr>
          <w:p w14:paraId="5FFB1A52" w14:textId="77777777" w:rsidR="0033744B" w:rsidRPr="00B34DEB" w:rsidRDefault="0033744B" w:rsidP="00893F96">
            <w:pPr>
              <w:jc w:val="center"/>
              <w:rPr>
                <w:rFonts w:ascii="Times New Roman" w:hAnsi="Times New Roman" w:cs="Times New Roman"/>
                <w:color w:val="000000"/>
                <w:sz w:val="24"/>
                <w:szCs w:val="24"/>
              </w:rPr>
            </w:pPr>
            <w:r w:rsidRPr="00B34DEB">
              <w:rPr>
                <w:rFonts w:ascii="Times New Roman" w:hAnsi="Times New Roman" w:cs="Times New Roman"/>
                <w:color w:val="000000"/>
                <w:sz w:val="24"/>
                <w:szCs w:val="24"/>
              </w:rPr>
              <w:t> </w:t>
            </w:r>
          </w:p>
        </w:tc>
        <w:tc>
          <w:tcPr>
            <w:tcW w:w="609" w:type="dxa"/>
            <w:tcBorders>
              <w:top w:val="nil"/>
              <w:left w:val="nil"/>
              <w:bottom w:val="single" w:sz="4" w:space="0" w:color="auto"/>
              <w:right w:val="single" w:sz="4" w:space="0" w:color="auto"/>
            </w:tcBorders>
            <w:noWrap/>
            <w:vAlign w:val="center"/>
            <w:hideMark/>
          </w:tcPr>
          <w:p w14:paraId="3F2DA151" w14:textId="77777777" w:rsidR="0033744B" w:rsidRPr="00B34DEB" w:rsidRDefault="0033744B" w:rsidP="00893F96">
            <w:pPr>
              <w:jc w:val="center"/>
              <w:rPr>
                <w:rFonts w:ascii="Times New Roman" w:hAnsi="Times New Roman" w:cs="Times New Roman"/>
                <w:color w:val="000000"/>
                <w:sz w:val="24"/>
                <w:szCs w:val="24"/>
              </w:rPr>
            </w:pPr>
            <w:r w:rsidRPr="00B34DEB">
              <w:rPr>
                <w:rFonts w:ascii="Times New Roman" w:hAnsi="Times New Roman" w:cs="Times New Roman"/>
                <w:color w:val="000000"/>
                <w:sz w:val="24"/>
                <w:szCs w:val="24"/>
              </w:rPr>
              <w:t> </w:t>
            </w:r>
          </w:p>
        </w:tc>
        <w:tc>
          <w:tcPr>
            <w:tcW w:w="609" w:type="dxa"/>
            <w:tcBorders>
              <w:top w:val="nil"/>
              <w:left w:val="nil"/>
              <w:bottom w:val="single" w:sz="4" w:space="0" w:color="auto"/>
              <w:right w:val="single" w:sz="4" w:space="0" w:color="auto"/>
            </w:tcBorders>
            <w:noWrap/>
            <w:vAlign w:val="center"/>
            <w:hideMark/>
          </w:tcPr>
          <w:p w14:paraId="54927EFC" w14:textId="77777777" w:rsidR="0033744B" w:rsidRPr="00B34DEB" w:rsidRDefault="0033744B" w:rsidP="00893F96">
            <w:pPr>
              <w:jc w:val="center"/>
              <w:rPr>
                <w:rFonts w:ascii="Times New Roman" w:hAnsi="Times New Roman" w:cs="Times New Roman"/>
                <w:color w:val="000000"/>
                <w:sz w:val="24"/>
                <w:szCs w:val="24"/>
              </w:rPr>
            </w:pPr>
            <w:r w:rsidRPr="00B34DEB">
              <w:rPr>
                <w:rFonts w:ascii="Times New Roman" w:hAnsi="Times New Roman" w:cs="Times New Roman"/>
                <w:color w:val="000000"/>
                <w:sz w:val="24"/>
                <w:szCs w:val="24"/>
              </w:rPr>
              <w:t> </w:t>
            </w:r>
          </w:p>
        </w:tc>
        <w:tc>
          <w:tcPr>
            <w:tcW w:w="609" w:type="dxa"/>
            <w:tcBorders>
              <w:top w:val="nil"/>
              <w:left w:val="nil"/>
              <w:bottom w:val="single" w:sz="4" w:space="0" w:color="auto"/>
              <w:right w:val="single" w:sz="4" w:space="0" w:color="auto"/>
            </w:tcBorders>
            <w:noWrap/>
            <w:vAlign w:val="center"/>
            <w:hideMark/>
          </w:tcPr>
          <w:p w14:paraId="131E6C3B" w14:textId="77777777" w:rsidR="0033744B" w:rsidRPr="00B34DEB" w:rsidRDefault="0033744B" w:rsidP="00893F96">
            <w:pPr>
              <w:jc w:val="center"/>
              <w:rPr>
                <w:rFonts w:ascii="Times New Roman" w:hAnsi="Times New Roman" w:cs="Times New Roman"/>
                <w:color w:val="000000"/>
                <w:sz w:val="24"/>
                <w:szCs w:val="24"/>
              </w:rPr>
            </w:pPr>
            <w:r w:rsidRPr="00B34DEB">
              <w:rPr>
                <w:rFonts w:ascii="Times New Roman" w:hAnsi="Times New Roman" w:cs="Times New Roman"/>
                <w:color w:val="000000"/>
                <w:sz w:val="24"/>
                <w:szCs w:val="24"/>
              </w:rPr>
              <w:t> </w:t>
            </w:r>
          </w:p>
        </w:tc>
      </w:tr>
      <w:tr w:rsidR="0033744B" w:rsidRPr="008F4F1D" w14:paraId="71D39686" w14:textId="77777777" w:rsidTr="00893F96">
        <w:trPr>
          <w:gridAfter w:val="1"/>
          <w:wAfter w:w="11" w:type="dxa"/>
          <w:trHeight w:val="300"/>
        </w:trPr>
        <w:tc>
          <w:tcPr>
            <w:tcW w:w="1342" w:type="dxa"/>
            <w:tcBorders>
              <w:top w:val="nil"/>
              <w:left w:val="single" w:sz="4" w:space="0" w:color="auto"/>
              <w:bottom w:val="single" w:sz="4" w:space="0" w:color="auto"/>
              <w:right w:val="single" w:sz="4" w:space="0" w:color="auto"/>
            </w:tcBorders>
            <w:noWrap/>
            <w:vAlign w:val="center"/>
            <w:hideMark/>
          </w:tcPr>
          <w:p w14:paraId="32627BB4" w14:textId="77777777" w:rsidR="0033744B" w:rsidRPr="00B34DEB" w:rsidRDefault="0033744B" w:rsidP="00893F96">
            <w:pPr>
              <w:jc w:val="center"/>
              <w:rPr>
                <w:rFonts w:ascii="Times New Roman" w:hAnsi="Times New Roman" w:cs="Times New Roman"/>
                <w:color w:val="000000"/>
                <w:sz w:val="24"/>
                <w:szCs w:val="24"/>
              </w:rPr>
            </w:pPr>
            <w:r w:rsidRPr="00B34DEB">
              <w:rPr>
                <w:rFonts w:ascii="Times New Roman" w:hAnsi="Times New Roman" w:cs="Times New Roman"/>
                <w:color w:val="000000"/>
                <w:sz w:val="24"/>
                <w:szCs w:val="24"/>
              </w:rPr>
              <w:t>Ratio Ag/Te</w:t>
            </w:r>
          </w:p>
        </w:tc>
        <w:tc>
          <w:tcPr>
            <w:tcW w:w="1825" w:type="dxa"/>
            <w:tcBorders>
              <w:top w:val="nil"/>
              <w:left w:val="nil"/>
              <w:bottom w:val="single" w:sz="4" w:space="0" w:color="auto"/>
              <w:right w:val="single" w:sz="4" w:space="0" w:color="auto"/>
            </w:tcBorders>
            <w:noWrap/>
            <w:vAlign w:val="center"/>
            <w:hideMark/>
          </w:tcPr>
          <w:p w14:paraId="07307C77" w14:textId="77777777" w:rsidR="0033744B" w:rsidRPr="00B34DEB" w:rsidRDefault="0033744B" w:rsidP="00893F96">
            <w:pPr>
              <w:jc w:val="center"/>
              <w:rPr>
                <w:rFonts w:ascii="Times New Roman" w:hAnsi="Times New Roman" w:cs="Times New Roman"/>
                <w:color w:val="000000"/>
                <w:sz w:val="24"/>
                <w:szCs w:val="24"/>
              </w:rPr>
            </w:pPr>
            <w:r w:rsidRPr="00B34DEB">
              <w:rPr>
                <w:rFonts w:ascii="Times New Roman" w:hAnsi="Times New Roman" w:cs="Times New Roman"/>
                <w:color w:val="000000"/>
                <w:sz w:val="24"/>
                <w:szCs w:val="24"/>
              </w:rPr>
              <w:t>2.320896</w:t>
            </w:r>
          </w:p>
        </w:tc>
        <w:tc>
          <w:tcPr>
            <w:tcW w:w="1826" w:type="dxa"/>
            <w:tcBorders>
              <w:top w:val="nil"/>
              <w:left w:val="nil"/>
              <w:bottom w:val="single" w:sz="4" w:space="0" w:color="auto"/>
              <w:right w:val="single" w:sz="4" w:space="0" w:color="auto"/>
            </w:tcBorders>
            <w:noWrap/>
            <w:vAlign w:val="center"/>
            <w:hideMark/>
          </w:tcPr>
          <w:p w14:paraId="6A238D10" w14:textId="77777777" w:rsidR="0033744B" w:rsidRPr="00B34DEB" w:rsidRDefault="0033744B" w:rsidP="00893F96">
            <w:pPr>
              <w:jc w:val="center"/>
              <w:rPr>
                <w:rFonts w:ascii="Times New Roman" w:hAnsi="Times New Roman" w:cs="Times New Roman"/>
                <w:color w:val="000000"/>
                <w:sz w:val="24"/>
                <w:szCs w:val="24"/>
              </w:rPr>
            </w:pPr>
            <w:r w:rsidRPr="00B34DEB">
              <w:rPr>
                <w:rFonts w:ascii="Times New Roman" w:hAnsi="Times New Roman" w:cs="Times New Roman"/>
                <w:color w:val="000000"/>
                <w:sz w:val="24"/>
                <w:szCs w:val="24"/>
              </w:rPr>
              <w:t>1.640288</w:t>
            </w:r>
          </w:p>
        </w:tc>
        <w:tc>
          <w:tcPr>
            <w:tcW w:w="1826" w:type="dxa"/>
            <w:tcBorders>
              <w:top w:val="nil"/>
              <w:left w:val="nil"/>
              <w:bottom w:val="single" w:sz="4" w:space="0" w:color="auto"/>
              <w:right w:val="single" w:sz="4" w:space="0" w:color="auto"/>
            </w:tcBorders>
            <w:noWrap/>
            <w:vAlign w:val="center"/>
            <w:hideMark/>
          </w:tcPr>
          <w:p w14:paraId="70E7829D" w14:textId="77777777" w:rsidR="0033744B" w:rsidRPr="00B34DEB" w:rsidRDefault="0033744B" w:rsidP="00893F96">
            <w:pPr>
              <w:jc w:val="center"/>
              <w:rPr>
                <w:rFonts w:ascii="Times New Roman" w:hAnsi="Times New Roman" w:cs="Times New Roman"/>
                <w:color w:val="000000"/>
                <w:sz w:val="24"/>
                <w:szCs w:val="24"/>
              </w:rPr>
            </w:pPr>
            <w:r w:rsidRPr="00B34DEB">
              <w:rPr>
                <w:rFonts w:ascii="Times New Roman" w:hAnsi="Times New Roman" w:cs="Times New Roman"/>
                <w:color w:val="000000"/>
                <w:sz w:val="24"/>
                <w:szCs w:val="24"/>
              </w:rPr>
              <w:t>1.920886</w:t>
            </w:r>
          </w:p>
        </w:tc>
        <w:tc>
          <w:tcPr>
            <w:tcW w:w="2436" w:type="dxa"/>
            <w:gridSpan w:val="4"/>
            <w:tcBorders>
              <w:top w:val="single" w:sz="4" w:space="0" w:color="auto"/>
              <w:left w:val="nil"/>
              <w:bottom w:val="single" w:sz="4" w:space="0" w:color="auto"/>
              <w:right w:val="single" w:sz="4" w:space="0" w:color="000000" w:themeColor="text1"/>
            </w:tcBorders>
            <w:noWrap/>
            <w:vAlign w:val="center"/>
            <w:hideMark/>
          </w:tcPr>
          <w:p w14:paraId="7C8ABF23" w14:textId="77777777" w:rsidR="0033744B" w:rsidRPr="00B34DEB" w:rsidRDefault="0033744B" w:rsidP="00893F96">
            <w:pPr>
              <w:jc w:val="center"/>
              <w:rPr>
                <w:rFonts w:ascii="Times New Roman" w:hAnsi="Times New Roman" w:cs="Times New Roman"/>
                <w:color w:val="000000"/>
                <w:sz w:val="24"/>
                <w:szCs w:val="24"/>
              </w:rPr>
            </w:pPr>
            <w:r w:rsidRPr="00B34DEB">
              <w:rPr>
                <w:rFonts w:ascii="Times New Roman" w:hAnsi="Times New Roman" w:cs="Times New Roman"/>
                <w:color w:val="000000"/>
                <w:sz w:val="24"/>
                <w:szCs w:val="24"/>
              </w:rPr>
              <w:t>No precipitate found in the grain</w:t>
            </w:r>
          </w:p>
        </w:tc>
      </w:tr>
      <w:tr w:rsidR="0033744B" w:rsidRPr="008F4F1D" w14:paraId="5F122DF3" w14:textId="77777777" w:rsidTr="00893F96">
        <w:trPr>
          <w:gridAfter w:val="1"/>
          <w:wAfter w:w="11" w:type="dxa"/>
          <w:trHeight w:val="300"/>
        </w:trPr>
        <w:tc>
          <w:tcPr>
            <w:tcW w:w="9255" w:type="dxa"/>
            <w:gridSpan w:val="8"/>
            <w:tcBorders>
              <w:top w:val="nil"/>
              <w:left w:val="single" w:sz="4" w:space="0" w:color="auto"/>
              <w:bottom w:val="single" w:sz="4" w:space="0" w:color="auto"/>
              <w:right w:val="single" w:sz="4" w:space="0" w:color="auto"/>
            </w:tcBorders>
            <w:noWrap/>
            <w:vAlign w:val="center"/>
            <w:hideMark/>
          </w:tcPr>
          <w:p w14:paraId="5D4299C6" w14:textId="77777777" w:rsidR="0033744B" w:rsidRPr="00B34DEB" w:rsidRDefault="0033744B" w:rsidP="00893F96">
            <w:pPr>
              <w:rPr>
                <w:rFonts w:ascii="Times New Roman" w:hAnsi="Times New Roman" w:cs="Times New Roman"/>
                <w:color w:val="000000"/>
                <w:sz w:val="24"/>
                <w:szCs w:val="24"/>
              </w:rPr>
            </w:pPr>
            <w:r w:rsidRPr="00B34DEB">
              <w:rPr>
                <w:rFonts w:ascii="Times New Roman" w:hAnsi="Times New Roman" w:cs="Times New Roman"/>
                <w:color w:val="000000"/>
                <w:sz w:val="24"/>
                <w:szCs w:val="24"/>
              </w:rPr>
              <w:t> </w:t>
            </w:r>
          </w:p>
        </w:tc>
      </w:tr>
      <w:tr w:rsidR="0033744B" w:rsidRPr="008F4F1D" w14:paraId="6F20DD5A" w14:textId="77777777" w:rsidTr="00893F96">
        <w:trPr>
          <w:trHeight w:val="300"/>
        </w:trPr>
        <w:tc>
          <w:tcPr>
            <w:tcW w:w="9266" w:type="dxa"/>
            <w:gridSpan w:val="9"/>
            <w:tcBorders>
              <w:top w:val="single" w:sz="4" w:space="0" w:color="auto"/>
              <w:left w:val="single" w:sz="4" w:space="0" w:color="auto"/>
              <w:bottom w:val="single" w:sz="4" w:space="0" w:color="auto"/>
              <w:right w:val="single" w:sz="4" w:space="0" w:color="auto"/>
            </w:tcBorders>
            <w:vAlign w:val="center"/>
            <w:hideMark/>
          </w:tcPr>
          <w:p w14:paraId="5779A821" w14:textId="77777777" w:rsidR="0033744B" w:rsidRPr="00B34DEB" w:rsidRDefault="0033744B" w:rsidP="00893F96">
            <w:pPr>
              <w:jc w:val="both"/>
              <w:rPr>
                <w:rFonts w:ascii="Times New Roman" w:hAnsi="Times New Roman" w:cs="Times New Roman"/>
                <w:color w:val="000000"/>
                <w:sz w:val="24"/>
                <w:szCs w:val="24"/>
              </w:rPr>
            </w:pPr>
            <w:r w:rsidRPr="00B34DEB">
              <w:rPr>
                <w:rFonts w:ascii="Times New Roman" w:hAnsi="Times New Roman" w:cs="Times New Roman"/>
                <w:b/>
                <w:bCs/>
                <w:color w:val="000000"/>
                <w:sz w:val="24"/>
                <w:szCs w:val="24"/>
              </w:rPr>
              <w:t>Note 1:</w:t>
            </w:r>
            <w:r w:rsidRPr="00B34DEB">
              <w:rPr>
                <w:rFonts w:ascii="Times New Roman" w:hAnsi="Times New Roman" w:cs="Times New Roman"/>
                <w:color w:val="000000"/>
                <w:sz w:val="24"/>
                <w:szCs w:val="24"/>
              </w:rPr>
              <w:t xml:space="preserve"> Ag/Te = 2 if it is Ag</w:t>
            </w:r>
            <w:r w:rsidRPr="00B34DEB">
              <w:rPr>
                <w:rFonts w:ascii="Times New Roman" w:hAnsi="Times New Roman" w:cs="Times New Roman"/>
                <w:color w:val="000000"/>
                <w:sz w:val="24"/>
                <w:szCs w:val="24"/>
                <w:vertAlign w:val="subscript"/>
              </w:rPr>
              <w:t>2</w:t>
            </w:r>
            <w:r w:rsidRPr="00B34DEB">
              <w:rPr>
                <w:rFonts w:ascii="Times New Roman" w:hAnsi="Times New Roman" w:cs="Times New Roman"/>
                <w:color w:val="000000"/>
                <w:sz w:val="24"/>
                <w:szCs w:val="24"/>
              </w:rPr>
              <w:t>Te; Ag/Te = 1.67 if it is Ag</w:t>
            </w:r>
            <w:r w:rsidRPr="00B34DEB">
              <w:rPr>
                <w:rFonts w:ascii="Times New Roman" w:hAnsi="Times New Roman" w:cs="Times New Roman"/>
                <w:color w:val="000000"/>
                <w:sz w:val="24"/>
                <w:szCs w:val="24"/>
                <w:vertAlign w:val="subscript"/>
              </w:rPr>
              <w:t>5</w:t>
            </w:r>
            <w:r w:rsidRPr="00B34DEB">
              <w:rPr>
                <w:rFonts w:ascii="Times New Roman" w:hAnsi="Times New Roman" w:cs="Times New Roman"/>
                <w:color w:val="000000"/>
                <w:sz w:val="24"/>
                <w:szCs w:val="24"/>
              </w:rPr>
              <w:t>Te</w:t>
            </w:r>
            <w:r w:rsidRPr="00B34DEB">
              <w:rPr>
                <w:rFonts w:ascii="Times New Roman" w:hAnsi="Times New Roman" w:cs="Times New Roman"/>
                <w:color w:val="000000"/>
                <w:sz w:val="24"/>
                <w:szCs w:val="24"/>
                <w:vertAlign w:val="subscript"/>
              </w:rPr>
              <w:t>3</w:t>
            </w:r>
            <w:r w:rsidRPr="00B34DEB">
              <w:rPr>
                <w:rFonts w:ascii="Times New Roman" w:hAnsi="Times New Roman" w:cs="Times New Roman"/>
                <w:color w:val="000000"/>
                <w:sz w:val="24"/>
                <w:szCs w:val="24"/>
              </w:rPr>
              <w:t>.</w:t>
            </w:r>
          </w:p>
          <w:p w14:paraId="7133E68F" w14:textId="77777777" w:rsidR="0033744B" w:rsidRPr="00B34DEB" w:rsidRDefault="0033744B" w:rsidP="00893F96">
            <w:pPr>
              <w:jc w:val="both"/>
              <w:rPr>
                <w:rFonts w:ascii="Times New Roman" w:hAnsi="Times New Roman" w:cs="Times New Roman"/>
                <w:color w:val="000000"/>
                <w:sz w:val="24"/>
                <w:szCs w:val="24"/>
              </w:rPr>
            </w:pPr>
            <w:r w:rsidRPr="00B34DEB">
              <w:rPr>
                <w:rFonts w:ascii="Times New Roman" w:hAnsi="Times New Roman" w:cs="Times New Roman"/>
                <w:b/>
                <w:bCs/>
                <w:color w:val="000000"/>
                <w:sz w:val="24"/>
                <w:szCs w:val="24"/>
              </w:rPr>
              <w:t>Note 2:</w:t>
            </w:r>
            <w:r w:rsidRPr="00B34DEB">
              <w:rPr>
                <w:rFonts w:ascii="Times New Roman" w:hAnsi="Times New Roman" w:cs="Times New Roman"/>
                <w:color w:val="000000"/>
                <w:sz w:val="24"/>
                <w:szCs w:val="24"/>
              </w:rPr>
              <w:t xml:space="preserve"> Area 4 and 7 are certainly Ag</w:t>
            </w:r>
            <w:r w:rsidRPr="00B34DEB">
              <w:rPr>
                <w:rFonts w:ascii="Times New Roman" w:hAnsi="Times New Roman" w:cs="Times New Roman"/>
                <w:color w:val="000000"/>
                <w:sz w:val="24"/>
                <w:szCs w:val="24"/>
                <w:vertAlign w:val="subscript"/>
              </w:rPr>
              <w:t>2</w:t>
            </w:r>
            <w:r w:rsidRPr="00B34DEB">
              <w:rPr>
                <w:rFonts w:ascii="Times New Roman" w:hAnsi="Times New Roman" w:cs="Times New Roman"/>
                <w:color w:val="000000"/>
                <w:sz w:val="24"/>
                <w:szCs w:val="24"/>
              </w:rPr>
              <w:t>Te. Area 5 cannot be considered as it includes clearly other area than just precipitate (see EDX map).</w:t>
            </w:r>
          </w:p>
        </w:tc>
      </w:tr>
    </w:tbl>
    <w:p w14:paraId="5AD8CAFE" w14:textId="77777777" w:rsidR="0033744B" w:rsidRPr="00B34DEB" w:rsidRDefault="0033744B" w:rsidP="0033744B">
      <w:pPr>
        <w:jc w:val="both"/>
        <w:rPr>
          <w:rFonts w:ascii="Times New Roman" w:hAnsi="Times New Roman" w:cs="Times New Roman"/>
          <w:sz w:val="24"/>
          <w:szCs w:val="24"/>
        </w:rPr>
      </w:pPr>
    </w:p>
    <w:p w14:paraId="49F05182" w14:textId="77777777" w:rsidR="0033744B" w:rsidRPr="00B34DEB" w:rsidRDefault="0033744B" w:rsidP="0033744B">
      <w:pPr>
        <w:jc w:val="both"/>
        <w:rPr>
          <w:rFonts w:ascii="Times New Roman" w:hAnsi="Times New Roman" w:cs="Times New Roman"/>
          <w:sz w:val="24"/>
          <w:szCs w:val="24"/>
        </w:rPr>
      </w:pPr>
    </w:p>
    <w:p w14:paraId="2373BCE6" w14:textId="77777777" w:rsidR="0033744B" w:rsidRPr="00B34DEB" w:rsidRDefault="0033744B" w:rsidP="0033744B">
      <w:pPr>
        <w:jc w:val="both"/>
        <w:rPr>
          <w:rFonts w:ascii="Times New Roman" w:hAnsi="Times New Roman" w:cs="Times New Roman"/>
          <w:sz w:val="24"/>
          <w:szCs w:val="24"/>
        </w:rPr>
      </w:pPr>
    </w:p>
    <w:p w14:paraId="08B2EEC5" w14:textId="77777777" w:rsidR="0033744B" w:rsidRPr="00B34DEB" w:rsidRDefault="0033744B" w:rsidP="0033744B">
      <w:pPr>
        <w:jc w:val="both"/>
        <w:rPr>
          <w:rFonts w:ascii="Times New Roman" w:hAnsi="Times New Roman" w:cs="Times New Roman"/>
          <w:sz w:val="24"/>
          <w:szCs w:val="24"/>
        </w:rPr>
      </w:pPr>
    </w:p>
    <w:p w14:paraId="537EAFF1" w14:textId="77777777" w:rsidR="0033744B" w:rsidRPr="00B34DEB" w:rsidRDefault="0033744B" w:rsidP="0033744B">
      <w:pPr>
        <w:jc w:val="both"/>
        <w:rPr>
          <w:rFonts w:ascii="Times New Roman" w:hAnsi="Times New Roman" w:cs="Times New Roman"/>
          <w:sz w:val="24"/>
          <w:szCs w:val="24"/>
        </w:rPr>
      </w:pPr>
    </w:p>
    <w:p w14:paraId="3E30891E" w14:textId="77777777" w:rsidR="0033744B" w:rsidRPr="00B34DEB" w:rsidRDefault="0033744B" w:rsidP="0033744B">
      <w:pPr>
        <w:jc w:val="both"/>
        <w:rPr>
          <w:rFonts w:ascii="Times New Roman" w:hAnsi="Times New Roman" w:cs="Times New Roman"/>
          <w:sz w:val="24"/>
          <w:szCs w:val="24"/>
        </w:rPr>
      </w:pPr>
    </w:p>
    <w:p w14:paraId="67091232" w14:textId="77777777" w:rsidR="0033744B" w:rsidRPr="00B34DEB" w:rsidRDefault="0033744B" w:rsidP="0033744B">
      <w:pPr>
        <w:jc w:val="center"/>
        <w:rPr>
          <w:rFonts w:ascii="Times New Roman" w:hAnsi="Times New Roman" w:cs="Times New Roman"/>
          <w:sz w:val="24"/>
          <w:szCs w:val="24"/>
        </w:rPr>
      </w:pPr>
      <w:r w:rsidRPr="00B34DEB">
        <w:rPr>
          <w:rFonts w:ascii="Times New Roman" w:hAnsi="Times New Roman" w:cs="Times New Roman"/>
          <w:noProof/>
          <w:sz w:val="24"/>
          <w:szCs w:val="24"/>
        </w:rPr>
        <w:drawing>
          <wp:inline distT="0" distB="0" distL="0" distR="0" wp14:anchorId="04022CA4" wp14:editId="62774287">
            <wp:extent cx="5731510" cy="3230880"/>
            <wp:effectExtent l="0" t="0" r="2540" b="7620"/>
            <wp:docPr id="24034305" name="图片 3" descr="图片包含 日历&#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34305" name="图片 3" descr="图片包含 日历&#10;&#10;AI 生成的内容可能不正确。"/>
                    <pic:cNvPicPr/>
                  </pic:nvPicPr>
                  <pic:blipFill>
                    <a:blip r:embed="rId41" cstate="print">
                      <a:extLst>
                        <a:ext uri="{28A0092B-C50C-407E-A947-70E740481C1C}">
                          <a14:useLocalDpi xmlns:a14="http://schemas.microsoft.com/office/drawing/2010/main" val="0"/>
                        </a:ext>
                      </a:extLst>
                    </a:blip>
                    <a:stretch>
                      <a:fillRect/>
                    </a:stretch>
                  </pic:blipFill>
                  <pic:spPr>
                    <a:xfrm>
                      <a:off x="0" y="0"/>
                      <a:ext cx="5731510" cy="3230880"/>
                    </a:xfrm>
                    <a:prstGeom prst="rect">
                      <a:avLst/>
                    </a:prstGeom>
                  </pic:spPr>
                </pic:pic>
              </a:graphicData>
            </a:graphic>
          </wp:inline>
        </w:drawing>
      </w:r>
    </w:p>
    <w:p w14:paraId="620C013F" w14:textId="77777777" w:rsidR="0033744B" w:rsidRPr="00B34DEB" w:rsidRDefault="0033744B" w:rsidP="0033744B">
      <w:pPr>
        <w:jc w:val="both"/>
        <w:rPr>
          <w:rFonts w:ascii="Times New Roman" w:hAnsi="Times New Roman" w:cs="Times New Roman"/>
          <w:sz w:val="24"/>
          <w:szCs w:val="24"/>
        </w:rPr>
      </w:pPr>
      <w:r w:rsidRPr="00B34DEB">
        <w:rPr>
          <w:rFonts w:ascii="Times New Roman" w:hAnsi="Times New Roman" w:cs="Times New Roman"/>
          <w:b/>
          <w:bCs/>
          <w:sz w:val="24"/>
          <w:szCs w:val="24"/>
        </w:rPr>
        <w:t xml:space="preserve">Fig. S21. Detailed microstructural characterization and comparison of undoped, Cd-doped and Se co-doped samples using TEM imaging and diffraction techniques. </w:t>
      </w:r>
      <w:r w:rsidRPr="00B34DEB">
        <w:rPr>
          <w:rFonts w:ascii="Times New Roman" w:hAnsi="Times New Roman" w:cs="Times New Roman"/>
          <w:sz w:val="24"/>
          <w:szCs w:val="24"/>
        </w:rPr>
        <w:t>(</w:t>
      </w:r>
      <w:r w:rsidRPr="00B34DEB">
        <w:rPr>
          <w:rFonts w:ascii="Times New Roman" w:hAnsi="Times New Roman" w:cs="Times New Roman"/>
          <w:b/>
          <w:bCs/>
          <w:sz w:val="24"/>
          <w:szCs w:val="24"/>
        </w:rPr>
        <w:t>A</w:t>
      </w:r>
      <w:r w:rsidRPr="00B34DEB">
        <w:rPr>
          <w:rFonts w:ascii="Times New Roman" w:hAnsi="Times New Roman" w:cs="Times New Roman"/>
          <w:sz w:val="24"/>
          <w:szCs w:val="24"/>
        </w:rPr>
        <w:t>) Low-magnification, (</w:t>
      </w:r>
      <w:r w:rsidRPr="00B34DEB">
        <w:rPr>
          <w:rFonts w:ascii="Times New Roman" w:hAnsi="Times New Roman" w:cs="Times New Roman"/>
          <w:b/>
          <w:bCs/>
          <w:sz w:val="24"/>
          <w:szCs w:val="24"/>
        </w:rPr>
        <w:t>B</w:t>
      </w:r>
      <w:r w:rsidRPr="00B34DEB">
        <w:rPr>
          <w:rFonts w:ascii="Times New Roman" w:hAnsi="Times New Roman" w:cs="Times New Roman"/>
          <w:sz w:val="24"/>
          <w:szCs w:val="24"/>
        </w:rPr>
        <w:t>) high-magnification, (</w:t>
      </w:r>
      <w:r w:rsidRPr="00B34DEB">
        <w:rPr>
          <w:rFonts w:ascii="Times New Roman" w:hAnsi="Times New Roman" w:cs="Times New Roman"/>
          <w:b/>
          <w:bCs/>
          <w:sz w:val="24"/>
          <w:szCs w:val="24"/>
        </w:rPr>
        <w:t>C</w:t>
      </w:r>
      <w:r w:rsidRPr="00B34DEB">
        <w:rPr>
          <w:rFonts w:ascii="Times New Roman" w:hAnsi="Times New Roman" w:cs="Times New Roman"/>
          <w:sz w:val="24"/>
          <w:szCs w:val="24"/>
        </w:rPr>
        <w:t xml:space="preserve">, </w:t>
      </w:r>
      <w:r w:rsidRPr="00B34DEB">
        <w:rPr>
          <w:rFonts w:ascii="Times New Roman" w:hAnsi="Times New Roman" w:cs="Times New Roman"/>
          <w:b/>
          <w:bCs/>
          <w:sz w:val="24"/>
          <w:szCs w:val="24"/>
        </w:rPr>
        <w:t>D</w:t>
      </w:r>
      <w:r w:rsidRPr="00B34DEB">
        <w:rPr>
          <w:rFonts w:ascii="Times New Roman" w:hAnsi="Times New Roman" w:cs="Times New Roman"/>
          <w:sz w:val="24"/>
          <w:szCs w:val="24"/>
        </w:rPr>
        <w:t>) high-resolution TEM image of undoped sample. (</w:t>
      </w:r>
      <w:r w:rsidRPr="00B34DEB">
        <w:rPr>
          <w:rFonts w:ascii="Times New Roman" w:hAnsi="Times New Roman" w:cs="Times New Roman"/>
          <w:b/>
          <w:bCs/>
          <w:sz w:val="24"/>
          <w:szCs w:val="24"/>
        </w:rPr>
        <w:t>E</w:t>
      </w:r>
      <w:r w:rsidRPr="00B34DEB">
        <w:rPr>
          <w:rFonts w:ascii="Times New Roman" w:hAnsi="Times New Roman" w:cs="Times New Roman"/>
          <w:sz w:val="24"/>
          <w:szCs w:val="24"/>
        </w:rPr>
        <w:t>) A zoomed-in view of the rectangular region in (D), showing lattice fringes that match well with the pristine AgSbTe</w:t>
      </w:r>
      <w:r w:rsidRPr="00B34DEB">
        <w:rPr>
          <w:rFonts w:ascii="Times New Roman" w:hAnsi="Times New Roman" w:cs="Times New Roman"/>
          <w:sz w:val="24"/>
          <w:szCs w:val="24"/>
          <w:vertAlign w:val="subscript"/>
        </w:rPr>
        <w:t>2</w:t>
      </w:r>
      <w:r w:rsidRPr="00B34DEB">
        <w:rPr>
          <w:rFonts w:ascii="Times New Roman" w:hAnsi="Times New Roman" w:cs="Times New Roman"/>
          <w:sz w:val="24"/>
          <w:szCs w:val="24"/>
        </w:rPr>
        <w:t xml:space="preserve"> phase. (F) SAED of the grain near the IL. The second row (</w:t>
      </w:r>
      <w:r w:rsidRPr="00B34DEB">
        <w:rPr>
          <w:rFonts w:ascii="Times New Roman" w:hAnsi="Times New Roman" w:cs="Times New Roman"/>
          <w:b/>
          <w:bCs/>
          <w:sz w:val="24"/>
          <w:szCs w:val="24"/>
        </w:rPr>
        <w:t>G</w:t>
      </w:r>
      <w:r w:rsidRPr="00B34DEB">
        <w:rPr>
          <w:rFonts w:ascii="Times New Roman" w:hAnsi="Times New Roman" w:cs="Times New Roman"/>
          <w:sz w:val="24"/>
          <w:szCs w:val="24"/>
        </w:rPr>
        <w:t>-</w:t>
      </w:r>
      <w:r w:rsidRPr="00B34DEB">
        <w:rPr>
          <w:rFonts w:ascii="Times New Roman" w:hAnsi="Times New Roman" w:cs="Times New Roman"/>
          <w:b/>
          <w:bCs/>
          <w:sz w:val="24"/>
          <w:szCs w:val="24"/>
        </w:rPr>
        <w:t>L</w:t>
      </w:r>
      <w:r w:rsidRPr="00B34DEB">
        <w:rPr>
          <w:rFonts w:ascii="Times New Roman" w:hAnsi="Times New Roman" w:cs="Times New Roman"/>
          <w:sz w:val="24"/>
          <w:szCs w:val="24"/>
        </w:rPr>
        <w:t>) and third row (</w:t>
      </w:r>
      <w:r w:rsidRPr="00B34DEB">
        <w:rPr>
          <w:rFonts w:ascii="Times New Roman" w:hAnsi="Times New Roman" w:cs="Times New Roman"/>
          <w:b/>
          <w:bCs/>
          <w:sz w:val="24"/>
          <w:szCs w:val="24"/>
        </w:rPr>
        <w:t>M</w:t>
      </w:r>
      <w:r w:rsidRPr="00B34DEB">
        <w:rPr>
          <w:rFonts w:ascii="Times New Roman" w:hAnsi="Times New Roman" w:cs="Times New Roman"/>
          <w:sz w:val="24"/>
          <w:szCs w:val="24"/>
        </w:rPr>
        <w:t>-</w:t>
      </w:r>
      <w:r w:rsidRPr="00B34DEB">
        <w:rPr>
          <w:rFonts w:ascii="Times New Roman" w:hAnsi="Times New Roman" w:cs="Times New Roman"/>
          <w:b/>
          <w:bCs/>
          <w:sz w:val="24"/>
          <w:szCs w:val="24"/>
        </w:rPr>
        <w:t>R</w:t>
      </w:r>
      <w:r w:rsidRPr="00B34DEB">
        <w:rPr>
          <w:rFonts w:ascii="Times New Roman" w:hAnsi="Times New Roman" w:cs="Times New Roman"/>
          <w:sz w:val="24"/>
          <w:szCs w:val="24"/>
        </w:rPr>
        <w:t>) shows exactly the same analysis under similar conditions for Cd-doped AgSb</w:t>
      </w:r>
      <w:r w:rsidRPr="00B34DEB">
        <w:rPr>
          <w:rFonts w:ascii="Times New Roman" w:hAnsi="Times New Roman" w:cs="Times New Roman"/>
          <w:sz w:val="24"/>
          <w:szCs w:val="24"/>
          <w:vertAlign w:val="subscript"/>
        </w:rPr>
        <w:t>1.01</w:t>
      </w:r>
      <w:r w:rsidRPr="00B34DEB">
        <w:rPr>
          <w:rFonts w:ascii="Times New Roman" w:hAnsi="Times New Roman" w:cs="Times New Roman"/>
          <w:sz w:val="24"/>
          <w:szCs w:val="24"/>
        </w:rPr>
        <w:t>Cd</w:t>
      </w:r>
      <w:r w:rsidRPr="00B34DEB">
        <w:rPr>
          <w:rFonts w:ascii="Times New Roman" w:hAnsi="Times New Roman" w:cs="Times New Roman"/>
          <w:sz w:val="24"/>
          <w:szCs w:val="24"/>
          <w:vertAlign w:val="subscript"/>
        </w:rPr>
        <w:t>0.04</w:t>
      </w:r>
      <w:r w:rsidRPr="00B34DEB">
        <w:rPr>
          <w:rFonts w:ascii="Times New Roman" w:hAnsi="Times New Roman" w:cs="Times New Roman"/>
          <w:sz w:val="24"/>
          <w:szCs w:val="24"/>
        </w:rPr>
        <w:t>Te</w:t>
      </w:r>
      <w:r w:rsidRPr="00B34DEB">
        <w:rPr>
          <w:rFonts w:ascii="Times New Roman" w:hAnsi="Times New Roman" w:cs="Times New Roman"/>
          <w:sz w:val="24"/>
          <w:szCs w:val="24"/>
          <w:vertAlign w:val="subscript"/>
        </w:rPr>
        <w:t>2.06</w:t>
      </w:r>
      <w:r w:rsidRPr="00B34DEB">
        <w:rPr>
          <w:rFonts w:ascii="Times New Roman" w:hAnsi="Times New Roman" w:cs="Times New Roman"/>
          <w:sz w:val="24"/>
          <w:szCs w:val="24"/>
        </w:rPr>
        <w:t xml:space="preserve"> and Se co-doped AgSb</w:t>
      </w:r>
      <w:r w:rsidRPr="00B34DEB">
        <w:rPr>
          <w:rFonts w:ascii="Times New Roman" w:hAnsi="Times New Roman" w:cs="Times New Roman"/>
          <w:sz w:val="24"/>
          <w:szCs w:val="24"/>
          <w:vertAlign w:val="subscript"/>
        </w:rPr>
        <w:t>1.01</w:t>
      </w:r>
      <w:r w:rsidRPr="00B34DEB">
        <w:rPr>
          <w:rFonts w:ascii="Times New Roman" w:hAnsi="Times New Roman" w:cs="Times New Roman"/>
          <w:sz w:val="24"/>
          <w:szCs w:val="24"/>
        </w:rPr>
        <w:t>Cd</w:t>
      </w:r>
      <w:r w:rsidRPr="00B34DEB">
        <w:rPr>
          <w:rFonts w:ascii="Times New Roman" w:hAnsi="Times New Roman" w:cs="Times New Roman"/>
          <w:sz w:val="24"/>
          <w:szCs w:val="24"/>
          <w:vertAlign w:val="subscript"/>
        </w:rPr>
        <w:t>0.04</w:t>
      </w:r>
      <w:r w:rsidRPr="00B34DEB">
        <w:rPr>
          <w:rFonts w:ascii="Times New Roman" w:hAnsi="Times New Roman" w:cs="Times New Roman"/>
          <w:sz w:val="24"/>
          <w:szCs w:val="24"/>
        </w:rPr>
        <w:t>Te</w:t>
      </w:r>
      <w:r w:rsidRPr="00B34DEB">
        <w:rPr>
          <w:rFonts w:ascii="Times New Roman" w:hAnsi="Times New Roman" w:cs="Times New Roman"/>
          <w:sz w:val="24"/>
          <w:szCs w:val="24"/>
          <w:vertAlign w:val="subscript"/>
        </w:rPr>
        <w:t>1.86</w:t>
      </w:r>
      <w:r w:rsidRPr="00B34DEB">
        <w:rPr>
          <w:rFonts w:ascii="Times New Roman" w:hAnsi="Times New Roman" w:cs="Times New Roman"/>
          <w:sz w:val="24"/>
          <w:szCs w:val="24"/>
        </w:rPr>
        <w:t>Se</w:t>
      </w:r>
      <w:r w:rsidRPr="00B34DEB">
        <w:rPr>
          <w:rFonts w:ascii="Times New Roman" w:hAnsi="Times New Roman" w:cs="Times New Roman"/>
          <w:sz w:val="24"/>
          <w:szCs w:val="24"/>
          <w:vertAlign w:val="subscript"/>
        </w:rPr>
        <w:t>0.2</w:t>
      </w:r>
      <w:r w:rsidRPr="00B34DEB">
        <w:rPr>
          <w:rFonts w:ascii="Times New Roman" w:hAnsi="Times New Roman" w:cs="Times New Roman"/>
          <w:sz w:val="24"/>
          <w:szCs w:val="24"/>
        </w:rPr>
        <w:t xml:space="preserve"> samples, respectively. Both samples show similar microstructure with polycrystalline interfacial layer (IL) and monocrystalline large grains. In contrast, the undoped sample shows polycrystalline phase within the large grains.</w:t>
      </w:r>
    </w:p>
    <w:p w14:paraId="0198BC1C" w14:textId="77777777" w:rsidR="0033744B" w:rsidRPr="00B34DEB" w:rsidRDefault="0033744B" w:rsidP="0033744B">
      <w:pPr>
        <w:jc w:val="both"/>
        <w:rPr>
          <w:rFonts w:ascii="Times New Roman" w:hAnsi="Times New Roman" w:cs="Times New Roman"/>
          <w:b/>
          <w:bCs/>
          <w:sz w:val="24"/>
          <w:szCs w:val="24"/>
        </w:rPr>
      </w:pPr>
    </w:p>
    <w:tbl>
      <w:tblPr>
        <w:tblStyle w:val="TableGrid"/>
        <w:tblW w:w="9850"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76"/>
      </w:tblGrid>
      <w:tr w:rsidR="0033744B" w:rsidRPr="008F4F1D" w14:paraId="3B1B122D" w14:textId="77777777" w:rsidTr="00893F96">
        <w:trPr>
          <w:jc w:val="center"/>
        </w:trPr>
        <w:tc>
          <w:tcPr>
            <w:tcW w:w="9850" w:type="dxa"/>
            <w:vAlign w:val="center"/>
          </w:tcPr>
          <w:p w14:paraId="5B753910" w14:textId="77777777" w:rsidR="0033744B" w:rsidRPr="00B34DEB" w:rsidRDefault="0033744B" w:rsidP="00893F96">
            <w:pPr>
              <w:rPr>
                <w:rFonts w:ascii="Times New Roman" w:hAnsi="Times New Roman" w:cs="Times New Roman"/>
                <w:b/>
                <w:bCs/>
                <w:sz w:val="24"/>
                <w:szCs w:val="24"/>
              </w:rPr>
            </w:pPr>
            <w:r w:rsidRPr="00B34DEB">
              <w:rPr>
                <w:rFonts w:ascii="Times New Roman" w:hAnsi="Times New Roman" w:cs="Times New Roman"/>
                <w:b/>
                <w:bCs/>
                <w:noProof/>
                <w:sz w:val="24"/>
                <w:szCs w:val="24"/>
              </w:rPr>
              <w:drawing>
                <wp:inline distT="0" distB="0" distL="0" distR="0" wp14:anchorId="144022AB" wp14:editId="7B7EA3A1">
                  <wp:extent cx="6129085" cy="4163921"/>
                  <wp:effectExtent l="0" t="0" r="5080" b="1905"/>
                  <wp:docPr id="1771052993" name="图片 20" descr="不同类型的海报&#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1052993" name="图片 20" descr="不同类型的海报&#10;&#10;AI 生成的内容可能不正确。"/>
                          <pic:cNvPicPr/>
                        </pic:nvPicPr>
                        <pic:blipFill>
                          <a:blip r:embed="rId42" cstate="print">
                            <a:extLst>
                              <a:ext uri="{28A0092B-C50C-407E-A947-70E740481C1C}">
                                <a14:useLocalDpi xmlns:a14="http://schemas.microsoft.com/office/drawing/2010/main" val="0"/>
                              </a:ext>
                            </a:extLst>
                          </a:blip>
                          <a:stretch>
                            <a:fillRect/>
                          </a:stretch>
                        </pic:blipFill>
                        <pic:spPr>
                          <a:xfrm>
                            <a:off x="0" y="0"/>
                            <a:ext cx="6148660" cy="4177220"/>
                          </a:xfrm>
                          <a:prstGeom prst="rect">
                            <a:avLst/>
                          </a:prstGeom>
                        </pic:spPr>
                      </pic:pic>
                    </a:graphicData>
                  </a:graphic>
                </wp:inline>
              </w:drawing>
            </w:r>
          </w:p>
        </w:tc>
      </w:tr>
      <w:tr w:rsidR="0033744B" w:rsidRPr="008F4F1D" w14:paraId="02043407" w14:textId="77777777" w:rsidTr="00893F96">
        <w:trPr>
          <w:jc w:val="center"/>
        </w:trPr>
        <w:tc>
          <w:tcPr>
            <w:tcW w:w="9850" w:type="dxa"/>
            <w:vAlign w:val="center"/>
          </w:tcPr>
          <w:p w14:paraId="189514DA" w14:textId="77777777" w:rsidR="0033744B" w:rsidRPr="00B34DEB" w:rsidRDefault="0033744B" w:rsidP="00893F96">
            <w:pPr>
              <w:jc w:val="both"/>
              <w:rPr>
                <w:rFonts w:ascii="Times New Roman" w:hAnsi="Times New Roman" w:cs="Times New Roman"/>
                <w:sz w:val="24"/>
                <w:szCs w:val="24"/>
              </w:rPr>
            </w:pPr>
            <w:r w:rsidRPr="00B34DEB">
              <w:rPr>
                <w:rFonts w:ascii="Times New Roman" w:hAnsi="Times New Roman" w:cs="Times New Roman"/>
                <w:b/>
                <w:bCs/>
                <w:sz w:val="24"/>
                <w:szCs w:val="24"/>
              </w:rPr>
              <w:t xml:space="preserve">Fig. S22. Highlight of the major microstructural differences between undoped, Cd-doped and Se co-doped samples. </w:t>
            </w:r>
            <w:r w:rsidRPr="00B34DEB">
              <w:rPr>
                <w:rFonts w:ascii="Times New Roman" w:hAnsi="Times New Roman" w:cs="Times New Roman"/>
                <w:sz w:val="24"/>
                <w:szCs w:val="24"/>
              </w:rPr>
              <w:t xml:space="preserve">Low-magnification </w:t>
            </w:r>
            <w:r w:rsidRPr="00B34DEB">
              <w:rPr>
                <w:rFonts w:ascii="Times New Roman" w:hAnsi="Times New Roman" w:cs="Times New Roman"/>
                <w:i/>
                <w:iCs/>
                <w:sz w:val="24"/>
                <w:szCs w:val="24"/>
              </w:rPr>
              <w:t>(top row</w:t>
            </w:r>
            <w:r w:rsidRPr="00B34DEB">
              <w:rPr>
                <w:rFonts w:ascii="Times New Roman" w:hAnsi="Times New Roman" w:cs="Times New Roman"/>
                <w:sz w:val="24"/>
                <w:szCs w:val="24"/>
              </w:rPr>
              <w:t>) and high-magnification (</w:t>
            </w:r>
            <w:r w:rsidRPr="00B34DEB">
              <w:rPr>
                <w:rFonts w:ascii="Times New Roman" w:hAnsi="Times New Roman" w:cs="Times New Roman"/>
                <w:i/>
                <w:iCs/>
                <w:sz w:val="24"/>
                <w:szCs w:val="24"/>
              </w:rPr>
              <w:t>bottom row</w:t>
            </w:r>
            <w:r w:rsidRPr="00B34DEB">
              <w:rPr>
                <w:rFonts w:ascii="Times New Roman" w:hAnsi="Times New Roman" w:cs="Times New Roman"/>
                <w:sz w:val="24"/>
                <w:szCs w:val="24"/>
              </w:rPr>
              <w:t>) TEM images of</w:t>
            </w:r>
            <w:r w:rsidRPr="00B34DEB">
              <w:rPr>
                <w:rFonts w:ascii="Times New Roman" w:hAnsi="Times New Roman" w:cs="Times New Roman"/>
                <w:b/>
                <w:bCs/>
                <w:sz w:val="24"/>
                <w:szCs w:val="24"/>
              </w:rPr>
              <w:t xml:space="preserve"> </w:t>
            </w:r>
            <w:r w:rsidRPr="00B34DEB">
              <w:rPr>
                <w:rFonts w:ascii="Times New Roman" w:hAnsi="Times New Roman" w:cs="Times New Roman"/>
                <w:sz w:val="24"/>
                <w:szCs w:val="24"/>
              </w:rPr>
              <w:t>(</w:t>
            </w:r>
            <w:r w:rsidRPr="00B34DEB">
              <w:rPr>
                <w:rFonts w:ascii="Times New Roman" w:hAnsi="Times New Roman" w:cs="Times New Roman"/>
                <w:b/>
                <w:bCs/>
                <w:sz w:val="24"/>
                <w:szCs w:val="24"/>
              </w:rPr>
              <w:t>A</w:t>
            </w:r>
            <w:r w:rsidRPr="00B34DEB">
              <w:rPr>
                <w:rFonts w:ascii="Times New Roman" w:hAnsi="Times New Roman" w:cs="Times New Roman"/>
                <w:sz w:val="24"/>
                <w:szCs w:val="24"/>
              </w:rPr>
              <w:t>)</w:t>
            </w:r>
            <w:r w:rsidRPr="00B34DEB">
              <w:rPr>
                <w:rFonts w:ascii="Times New Roman" w:hAnsi="Times New Roman" w:cs="Times New Roman"/>
                <w:b/>
                <w:bCs/>
                <w:sz w:val="24"/>
                <w:szCs w:val="24"/>
              </w:rPr>
              <w:t xml:space="preserve"> </w:t>
            </w:r>
            <w:r w:rsidRPr="00B34DEB">
              <w:rPr>
                <w:rFonts w:ascii="Times New Roman" w:hAnsi="Times New Roman" w:cs="Times New Roman"/>
                <w:sz w:val="24"/>
                <w:szCs w:val="24"/>
              </w:rPr>
              <w:t>undoped AgSb</w:t>
            </w:r>
            <w:r w:rsidRPr="00B34DEB">
              <w:rPr>
                <w:rFonts w:ascii="Times New Roman" w:hAnsi="Times New Roman" w:cs="Times New Roman"/>
                <w:sz w:val="24"/>
                <w:szCs w:val="24"/>
                <w:vertAlign w:val="subscript"/>
              </w:rPr>
              <w:t>1.05</w:t>
            </w:r>
            <w:r w:rsidRPr="00B34DEB">
              <w:rPr>
                <w:rFonts w:ascii="Times New Roman" w:hAnsi="Times New Roman" w:cs="Times New Roman"/>
                <w:sz w:val="24"/>
                <w:szCs w:val="24"/>
              </w:rPr>
              <w:t>Te</w:t>
            </w:r>
            <w:r w:rsidRPr="00B34DEB">
              <w:rPr>
                <w:rFonts w:ascii="Times New Roman" w:hAnsi="Times New Roman" w:cs="Times New Roman"/>
                <w:sz w:val="24"/>
                <w:szCs w:val="24"/>
                <w:vertAlign w:val="subscript"/>
              </w:rPr>
              <w:t>2.06</w:t>
            </w:r>
            <w:r w:rsidRPr="00B34DEB">
              <w:rPr>
                <w:rFonts w:ascii="Times New Roman" w:hAnsi="Times New Roman" w:cs="Times New Roman"/>
                <w:sz w:val="24"/>
                <w:szCs w:val="24"/>
              </w:rPr>
              <w:t>, (</w:t>
            </w:r>
            <w:r w:rsidRPr="00B34DEB">
              <w:rPr>
                <w:rFonts w:ascii="Times New Roman" w:hAnsi="Times New Roman" w:cs="Times New Roman"/>
                <w:b/>
                <w:bCs/>
                <w:sz w:val="24"/>
                <w:szCs w:val="24"/>
              </w:rPr>
              <w:t>B</w:t>
            </w:r>
            <w:r w:rsidRPr="00B34DEB">
              <w:rPr>
                <w:rFonts w:ascii="Times New Roman" w:hAnsi="Times New Roman" w:cs="Times New Roman"/>
                <w:sz w:val="24"/>
                <w:szCs w:val="24"/>
              </w:rPr>
              <w:t>) Cd-doped AgSb</w:t>
            </w:r>
            <w:r w:rsidRPr="00B34DEB">
              <w:rPr>
                <w:rFonts w:ascii="Times New Roman" w:hAnsi="Times New Roman" w:cs="Times New Roman"/>
                <w:sz w:val="24"/>
                <w:szCs w:val="24"/>
                <w:vertAlign w:val="subscript"/>
              </w:rPr>
              <w:t>1.01</w:t>
            </w:r>
            <w:r w:rsidRPr="00B34DEB">
              <w:rPr>
                <w:rFonts w:ascii="Times New Roman" w:hAnsi="Times New Roman" w:cs="Times New Roman"/>
                <w:sz w:val="24"/>
                <w:szCs w:val="24"/>
              </w:rPr>
              <w:t>Cd</w:t>
            </w:r>
            <w:r w:rsidRPr="00B34DEB">
              <w:rPr>
                <w:rFonts w:ascii="Times New Roman" w:hAnsi="Times New Roman" w:cs="Times New Roman"/>
                <w:sz w:val="24"/>
                <w:szCs w:val="24"/>
                <w:vertAlign w:val="subscript"/>
              </w:rPr>
              <w:t>0.04</w:t>
            </w:r>
            <w:r w:rsidRPr="00B34DEB">
              <w:rPr>
                <w:rFonts w:ascii="Times New Roman" w:hAnsi="Times New Roman" w:cs="Times New Roman"/>
                <w:sz w:val="24"/>
                <w:szCs w:val="24"/>
              </w:rPr>
              <w:t>Te</w:t>
            </w:r>
            <w:r w:rsidRPr="00B34DEB">
              <w:rPr>
                <w:rFonts w:ascii="Times New Roman" w:hAnsi="Times New Roman" w:cs="Times New Roman"/>
                <w:sz w:val="24"/>
                <w:szCs w:val="24"/>
                <w:vertAlign w:val="subscript"/>
              </w:rPr>
              <w:t>2.06</w:t>
            </w:r>
            <w:r w:rsidRPr="00B34DEB">
              <w:rPr>
                <w:rFonts w:ascii="Times New Roman" w:hAnsi="Times New Roman" w:cs="Times New Roman"/>
                <w:sz w:val="24"/>
                <w:szCs w:val="24"/>
              </w:rPr>
              <w:t xml:space="preserve"> and (</w:t>
            </w:r>
            <w:r w:rsidRPr="00B34DEB">
              <w:rPr>
                <w:rFonts w:ascii="Times New Roman" w:hAnsi="Times New Roman" w:cs="Times New Roman"/>
                <w:b/>
                <w:bCs/>
                <w:sz w:val="24"/>
                <w:szCs w:val="24"/>
              </w:rPr>
              <w:t>C</w:t>
            </w:r>
            <w:r w:rsidRPr="00B34DEB">
              <w:rPr>
                <w:rFonts w:ascii="Times New Roman" w:hAnsi="Times New Roman" w:cs="Times New Roman"/>
                <w:sz w:val="24"/>
                <w:szCs w:val="24"/>
              </w:rPr>
              <w:t>) Se co-doped AgSb</w:t>
            </w:r>
            <w:r w:rsidRPr="00B34DEB">
              <w:rPr>
                <w:rFonts w:ascii="Times New Roman" w:hAnsi="Times New Roman" w:cs="Times New Roman"/>
                <w:sz w:val="24"/>
                <w:szCs w:val="24"/>
                <w:vertAlign w:val="subscript"/>
              </w:rPr>
              <w:t>1.01</w:t>
            </w:r>
            <w:r w:rsidRPr="00B34DEB">
              <w:rPr>
                <w:rFonts w:ascii="Times New Roman" w:hAnsi="Times New Roman" w:cs="Times New Roman"/>
                <w:sz w:val="24"/>
                <w:szCs w:val="24"/>
              </w:rPr>
              <w:t>Cd</w:t>
            </w:r>
            <w:r w:rsidRPr="00B34DEB">
              <w:rPr>
                <w:rFonts w:ascii="Times New Roman" w:hAnsi="Times New Roman" w:cs="Times New Roman"/>
                <w:sz w:val="24"/>
                <w:szCs w:val="24"/>
                <w:vertAlign w:val="subscript"/>
              </w:rPr>
              <w:t>0.04</w:t>
            </w:r>
            <w:r w:rsidRPr="00B34DEB">
              <w:rPr>
                <w:rFonts w:ascii="Times New Roman" w:hAnsi="Times New Roman" w:cs="Times New Roman"/>
                <w:sz w:val="24"/>
                <w:szCs w:val="24"/>
              </w:rPr>
              <w:t>Te</w:t>
            </w:r>
            <w:r w:rsidRPr="00B34DEB">
              <w:rPr>
                <w:rFonts w:ascii="Times New Roman" w:hAnsi="Times New Roman" w:cs="Times New Roman"/>
                <w:sz w:val="24"/>
                <w:szCs w:val="24"/>
                <w:vertAlign w:val="subscript"/>
              </w:rPr>
              <w:t>1.86</w:t>
            </w:r>
            <w:r w:rsidRPr="00B34DEB">
              <w:rPr>
                <w:rFonts w:ascii="Times New Roman" w:hAnsi="Times New Roman" w:cs="Times New Roman"/>
                <w:sz w:val="24"/>
                <w:szCs w:val="24"/>
              </w:rPr>
              <w:t>Se</w:t>
            </w:r>
            <w:r w:rsidRPr="00B34DEB">
              <w:rPr>
                <w:rFonts w:ascii="Times New Roman" w:hAnsi="Times New Roman" w:cs="Times New Roman"/>
                <w:sz w:val="24"/>
                <w:szCs w:val="24"/>
                <w:vertAlign w:val="subscript"/>
              </w:rPr>
              <w:t>0.2</w:t>
            </w:r>
            <w:r w:rsidRPr="00B34DEB">
              <w:rPr>
                <w:rFonts w:ascii="Times New Roman" w:hAnsi="Times New Roman" w:cs="Times New Roman"/>
                <w:sz w:val="24"/>
                <w:szCs w:val="24"/>
              </w:rPr>
              <w:t xml:space="preserve"> samples, showing different types of crystallographic defect formation due to secondary phase precipitation in the large grains in case of undoped sample; contrary, Cd-doped and Se co-dopped samples are free from secondary phase precipitation and large grains are mostly monocrystalline. While, Cd-doped sample shows periodic modulation, especially near the IL-edge, indicating cationic ordering, no such ordering observed for Se co-dopes sample except dislocations network randomly distributed within the large grains.</w:t>
            </w:r>
          </w:p>
          <w:p w14:paraId="2A4DB422" w14:textId="77777777" w:rsidR="0033744B" w:rsidRPr="00B34DEB" w:rsidRDefault="0033744B" w:rsidP="00893F96">
            <w:pPr>
              <w:jc w:val="both"/>
              <w:rPr>
                <w:rFonts w:ascii="Times New Roman" w:hAnsi="Times New Roman" w:cs="Times New Roman"/>
                <w:sz w:val="24"/>
                <w:szCs w:val="24"/>
              </w:rPr>
            </w:pPr>
          </w:p>
        </w:tc>
      </w:tr>
    </w:tbl>
    <w:p w14:paraId="764CA271" w14:textId="77777777" w:rsidR="0033744B" w:rsidRPr="00B34DEB" w:rsidRDefault="0033744B" w:rsidP="0033744B">
      <w:pPr>
        <w:jc w:val="both"/>
        <w:rPr>
          <w:rFonts w:ascii="Times New Roman" w:hAnsi="Times New Roman" w:cs="Times New Roman"/>
          <w:b/>
          <w:bCs/>
          <w:sz w:val="24"/>
          <w:szCs w:val="24"/>
        </w:rPr>
      </w:pPr>
    </w:p>
    <w:tbl>
      <w:tblPr>
        <w:tblStyle w:val="TableGrid"/>
        <w:tblW w:w="9850"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50"/>
      </w:tblGrid>
      <w:tr w:rsidR="0033744B" w:rsidRPr="008F4F1D" w14:paraId="3A0D6D19" w14:textId="77777777" w:rsidTr="00893F96">
        <w:trPr>
          <w:jc w:val="center"/>
        </w:trPr>
        <w:tc>
          <w:tcPr>
            <w:tcW w:w="9016" w:type="dxa"/>
          </w:tcPr>
          <w:p w14:paraId="7500C834" w14:textId="77777777" w:rsidR="0033744B" w:rsidRPr="00B34DEB" w:rsidRDefault="0033744B" w:rsidP="00893F96">
            <w:pPr>
              <w:jc w:val="center"/>
              <w:rPr>
                <w:rFonts w:ascii="Times New Roman" w:hAnsi="Times New Roman" w:cs="Times New Roman"/>
                <w:b/>
                <w:bCs/>
                <w:sz w:val="24"/>
                <w:szCs w:val="24"/>
              </w:rPr>
            </w:pPr>
            <w:r w:rsidRPr="00B34DEB">
              <w:rPr>
                <w:rFonts w:ascii="Times New Roman" w:hAnsi="Times New Roman" w:cs="Times New Roman"/>
                <w:noProof/>
                <w:sz w:val="24"/>
                <w:szCs w:val="24"/>
              </w:rPr>
              <w:lastRenderedPageBreak/>
              <w:drawing>
                <wp:inline distT="0" distB="0" distL="0" distR="0" wp14:anchorId="44584974" wp14:editId="0A06CBA0">
                  <wp:extent cx="6031321" cy="5229461"/>
                  <wp:effectExtent l="0" t="0" r="1270" b="3175"/>
                  <wp:docPr id="1293665296" name="Picture 1" descr="A collage of images of a person's ha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3665296" name="Picture 1" descr="A collage of images of a person's hand&#10;&#10;AI-generated content may be incorrect."/>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6038983" cy="5236104"/>
                          </a:xfrm>
                          <a:prstGeom prst="rect">
                            <a:avLst/>
                          </a:prstGeom>
                          <a:noFill/>
                          <a:ln>
                            <a:noFill/>
                          </a:ln>
                        </pic:spPr>
                      </pic:pic>
                    </a:graphicData>
                  </a:graphic>
                </wp:inline>
              </w:drawing>
            </w:r>
          </w:p>
        </w:tc>
      </w:tr>
      <w:tr w:rsidR="0033744B" w:rsidRPr="008F4F1D" w14:paraId="5D9094BD" w14:textId="77777777" w:rsidTr="00893F96">
        <w:trPr>
          <w:jc w:val="center"/>
        </w:trPr>
        <w:tc>
          <w:tcPr>
            <w:tcW w:w="9016" w:type="dxa"/>
          </w:tcPr>
          <w:p w14:paraId="301F3BD0" w14:textId="77777777" w:rsidR="0033744B" w:rsidRPr="00B34DEB" w:rsidRDefault="0033744B" w:rsidP="00893F96">
            <w:pPr>
              <w:jc w:val="both"/>
              <w:rPr>
                <w:rFonts w:ascii="Times New Roman" w:hAnsi="Times New Roman" w:cs="Times New Roman"/>
                <w:b/>
                <w:bCs/>
                <w:sz w:val="24"/>
                <w:szCs w:val="24"/>
              </w:rPr>
            </w:pPr>
            <w:r w:rsidRPr="00B34DEB">
              <w:rPr>
                <w:rFonts w:ascii="Times New Roman" w:hAnsi="Times New Roman" w:cs="Times New Roman"/>
                <w:b/>
                <w:bCs/>
                <w:sz w:val="24"/>
                <w:szCs w:val="24"/>
              </w:rPr>
              <w:t>Fig. S23. Evidence of cation ordering in Cd-doped AgSb</w:t>
            </w:r>
            <w:r w:rsidRPr="00B34DEB">
              <w:rPr>
                <w:rFonts w:ascii="Times New Roman" w:hAnsi="Times New Roman" w:cs="Times New Roman"/>
                <w:b/>
                <w:bCs/>
                <w:sz w:val="24"/>
                <w:szCs w:val="24"/>
                <w:vertAlign w:val="subscript"/>
              </w:rPr>
              <w:t>1.01</w:t>
            </w:r>
            <w:r w:rsidRPr="00B34DEB">
              <w:rPr>
                <w:rFonts w:ascii="Times New Roman" w:hAnsi="Times New Roman" w:cs="Times New Roman"/>
                <w:b/>
                <w:bCs/>
                <w:sz w:val="24"/>
                <w:szCs w:val="24"/>
              </w:rPr>
              <w:t>Cd</w:t>
            </w:r>
            <w:r w:rsidRPr="00B34DEB">
              <w:rPr>
                <w:rFonts w:ascii="Times New Roman" w:hAnsi="Times New Roman" w:cs="Times New Roman"/>
                <w:b/>
                <w:bCs/>
                <w:sz w:val="24"/>
                <w:szCs w:val="24"/>
                <w:vertAlign w:val="subscript"/>
              </w:rPr>
              <w:t>0.04</w:t>
            </w:r>
            <w:r w:rsidRPr="00B34DEB">
              <w:rPr>
                <w:rFonts w:ascii="Times New Roman" w:hAnsi="Times New Roman" w:cs="Times New Roman"/>
                <w:b/>
                <w:bCs/>
                <w:sz w:val="24"/>
                <w:szCs w:val="24"/>
              </w:rPr>
              <w:t>Te</w:t>
            </w:r>
            <w:r w:rsidRPr="00B34DEB">
              <w:rPr>
                <w:rFonts w:ascii="Times New Roman" w:hAnsi="Times New Roman" w:cs="Times New Roman"/>
                <w:b/>
                <w:bCs/>
                <w:sz w:val="24"/>
                <w:szCs w:val="24"/>
                <w:vertAlign w:val="subscript"/>
              </w:rPr>
              <w:t>2.06</w:t>
            </w:r>
            <w:r w:rsidRPr="00B34DEB">
              <w:rPr>
                <w:rFonts w:ascii="Times New Roman" w:hAnsi="Times New Roman" w:cs="Times New Roman"/>
                <w:b/>
                <w:bCs/>
                <w:sz w:val="24"/>
                <w:szCs w:val="24"/>
              </w:rPr>
              <w:t>.</w:t>
            </w:r>
            <w:r w:rsidRPr="00B34DEB">
              <w:rPr>
                <w:rFonts w:ascii="Times New Roman" w:hAnsi="Times New Roman" w:cs="Times New Roman"/>
                <w:sz w:val="24"/>
                <w:szCs w:val="24"/>
              </w:rPr>
              <w:t xml:space="preserve"> (</w:t>
            </w:r>
            <w:r w:rsidRPr="00B34DEB">
              <w:rPr>
                <w:rFonts w:ascii="Times New Roman" w:hAnsi="Times New Roman" w:cs="Times New Roman"/>
                <w:b/>
                <w:bCs/>
                <w:sz w:val="24"/>
                <w:szCs w:val="24"/>
              </w:rPr>
              <w:t>A</w:t>
            </w:r>
            <w:r w:rsidRPr="00B34DEB">
              <w:rPr>
                <w:rFonts w:ascii="Times New Roman" w:hAnsi="Times New Roman" w:cs="Times New Roman"/>
                <w:sz w:val="24"/>
                <w:szCs w:val="24"/>
              </w:rPr>
              <w:t xml:space="preserve">, </w:t>
            </w:r>
            <w:r w:rsidRPr="00B34DEB">
              <w:rPr>
                <w:rFonts w:ascii="Times New Roman" w:hAnsi="Times New Roman" w:cs="Times New Roman"/>
                <w:b/>
                <w:bCs/>
                <w:sz w:val="24"/>
                <w:szCs w:val="24"/>
              </w:rPr>
              <w:t>B</w:t>
            </w:r>
            <w:r w:rsidRPr="00B34DEB">
              <w:rPr>
                <w:rFonts w:ascii="Times New Roman" w:hAnsi="Times New Roman" w:cs="Times New Roman"/>
                <w:sz w:val="24"/>
                <w:szCs w:val="24"/>
              </w:rPr>
              <w:t>) Low-magnification TEM images, showing IL and grain. SAEDs of (</w:t>
            </w:r>
            <w:r w:rsidRPr="00B34DEB">
              <w:rPr>
                <w:rFonts w:ascii="Times New Roman" w:hAnsi="Times New Roman" w:cs="Times New Roman"/>
                <w:b/>
                <w:bCs/>
                <w:sz w:val="24"/>
                <w:szCs w:val="24"/>
              </w:rPr>
              <w:t>C</w:t>
            </w:r>
            <w:r w:rsidRPr="00B34DEB">
              <w:rPr>
                <w:rFonts w:ascii="Times New Roman" w:hAnsi="Times New Roman" w:cs="Times New Roman"/>
                <w:sz w:val="24"/>
                <w:szCs w:val="24"/>
              </w:rPr>
              <w:t>) IL, and (</w:t>
            </w:r>
            <w:r w:rsidRPr="00B34DEB">
              <w:rPr>
                <w:rFonts w:ascii="Times New Roman" w:hAnsi="Times New Roman" w:cs="Times New Roman"/>
                <w:b/>
                <w:bCs/>
                <w:sz w:val="24"/>
                <w:szCs w:val="24"/>
              </w:rPr>
              <w:t>D</w:t>
            </w:r>
            <w:r w:rsidRPr="00B34DEB">
              <w:rPr>
                <w:rFonts w:ascii="Times New Roman" w:hAnsi="Times New Roman" w:cs="Times New Roman"/>
                <w:sz w:val="24"/>
                <w:szCs w:val="24"/>
              </w:rPr>
              <w:t xml:space="preserve">, </w:t>
            </w:r>
            <w:r w:rsidRPr="00B34DEB">
              <w:rPr>
                <w:rFonts w:ascii="Times New Roman" w:hAnsi="Times New Roman" w:cs="Times New Roman"/>
                <w:b/>
                <w:bCs/>
                <w:sz w:val="24"/>
                <w:szCs w:val="24"/>
              </w:rPr>
              <w:t>E</w:t>
            </w:r>
            <w:r w:rsidRPr="00B34DEB">
              <w:rPr>
                <w:rFonts w:ascii="Times New Roman" w:hAnsi="Times New Roman" w:cs="Times New Roman"/>
                <w:sz w:val="24"/>
                <w:szCs w:val="24"/>
              </w:rPr>
              <w:t>) grains near the IL edge, confirming observed polycrystalline laminar structure of IL and monocrystalline structure of grains in the (</w:t>
            </w:r>
            <w:r w:rsidRPr="00B34DEB">
              <w:rPr>
                <w:rFonts w:ascii="Times New Roman" w:hAnsi="Times New Roman" w:cs="Times New Roman"/>
                <w:b/>
                <w:bCs/>
                <w:sz w:val="24"/>
                <w:szCs w:val="24"/>
              </w:rPr>
              <w:t>F</w:t>
            </w:r>
            <w:r w:rsidRPr="00B34DEB">
              <w:rPr>
                <w:rFonts w:ascii="Times New Roman" w:hAnsi="Times New Roman" w:cs="Times New Roman"/>
                <w:sz w:val="24"/>
                <w:szCs w:val="24"/>
              </w:rPr>
              <w:t xml:space="preserve">, </w:t>
            </w:r>
            <w:r w:rsidRPr="00B34DEB">
              <w:rPr>
                <w:rFonts w:ascii="Times New Roman" w:hAnsi="Times New Roman" w:cs="Times New Roman"/>
                <w:b/>
                <w:bCs/>
                <w:sz w:val="24"/>
                <w:szCs w:val="24"/>
              </w:rPr>
              <w:t>G</w:t>
            </w:r>
            <w:r w:rsidRPr="00B34DEB">
              <w:rPr>
                <w:rFonts w:ascii="Times New Roman" w:hAnsi="Times New Roman" w:cs="Times New Roman"/>
                <w:sz w:val="24"/>
                <w:szCs w:val="24"/>
              </w:rPr>
              <w:t>) high-magnification TEM images of interface regions. High-resolution TEM images of (</w:t>
            </w:r>
            <w:r w:rsidRPr="00B34DEB">
              <w:rPr>
                <w:rFonts w:ascii="Times New Roman" w:hAnsi="Times New Roman" w:cs="Times New Roman"/>
                <w:b/>
                <w:bCs/>
                <w:sz w:val="24"/>
                <w:szCs w:val="24"/>
              </w:rPr>
              <w:t>H</w:t>
            </w:r>
            <w:r w:rsidRPr="00B34DEB">
              <w:rPr>
                <w:rFonts w:ascii="Times New Roman" w:hAnsi="Times New Roman" w:cs="Times New Roman"/>
                <w:sz w:val="24"/>
                <w:szCs w:val="24"/>
              </w:rPr>
              <w:t>) center of IL, (</w:t>
            </w:r>
            <w:r w:rsidRPr="00B34DEB">
              <w:rPr>
                <w:rFonts w:ascii="Times New Roman" w:hAnsi="Times New Roman" w:cs="Times New Roman"/>
                <w:b/>
                <w:bCs/>
                <w:sz w:val="24"/>
                <w:szCs w:val="24"/>
              </w:rPr>
              <w:t>I</w:t>
            </w:r>
            <w:r w:rsidRPr="00B34DEB">
              <w:rPr>
                <w:rFonts w:ascii="Times New Roman" w:hAnsi="Times New Roman" w:cs="Times New Roman"/>
                <w:sz w:val="24"/>
                <w:szCs w:val="24"/>
              </w:rPr>
              <w:t>) IL-edge, and (</w:t>
            </w:r>
            <w:r w:rsidRPr="00B34DEB">
              <w:rPr>
                <w:rFonts w:ascii="Times New Roman" w:hAnsi="Times New Roman" w:cs="Times New Roman"/>
                <w:b/>
                <w:bCs/>
                <w:sz w:val="24"/>
                <w:szCs w:val="24"/>
              </w:rPr>
              <w:t>J</w:t>
            </w:r>
            <w:r w:rsidRPr="00B34DEB">
              <w:rPr>
                <w:rFonts w:ascii="Times New Roman" w:hAnsi="Times New Roman" w:cs="Times New Roman"/>
                <w:sz w:val="24"/>
                <w:szCs w:val="24"/>
              </w:rPr>
              <w:t xml:space="preserve">, </w:t>
            </w:r>
            <w:r w:rsidRPr="00B34DEB">
              <w:rPr>
                <w:rFonts w:ascii="Times New Roman" w:hAnsi="Times New Roman" w:cs="Times New Roman"/>
                <w:b/>
                <w:bCs/>
                <w:sz w:val="24"/>
                <w:szCs w:val="24"/>
              </w:rPr>
              <w:t>K</w:t>
            </w:r>
            <w:r w:rsidRPr="00B34DEB">
              <w:rPr>
                <w:rFonts w:ascii="Times New Roman" w:hAnsi="Times New Roman" w:cs="Times New Roman"/>
                <w:sz w:val="24"/>
                <w:szCs w:val="24"/>
              </w:rPr>
              <w:t>) grain near the IL-edge showing periodic modulation in the grains near the IL-edges. Insets in (H) and (K) show a zoomed-in view lattice fringes and in (J) FFT from the periodic modulation, showing satellite spots—an indication of cationic ordering.</w:t>
            </w:r>
          </w:p>
          <w:p w14:paraId="39466B56" w14:textId="77777777" w:rsidR="0033744B" w:rsidRPr="00B34DEB" w:rsidRDefault="0033744B" w:rsidP="00893F96">
            <w:pPr>
              <w:jc w:val="both"/>
              <w:rPr>
                <w:rFonts w:ascii="Times New Roman" w:hAnsi="Times New Roman" w:cs="Times New Roman"/>
                <w:sz w:val="24"/>
                <w:szCs w:val="24"/>
              </w:rPr>
            </w:pPr>
          </w:p>
        </w:tc>
      </w:tr>
    </w:tbl>
    <w:p w14:paraId="0EA6EFFA" w14:textId="77777777" w:rsidR="0033744B" w:rsidRPr="00B34DEB" w:rsidRDefault="0033744B" w:rsidP="0033744B">
      <w:pPr>
        <w:jc w:val="both"/>
        <w:rPr>
          <w:rFonts w:ascii="Times New Roman" w:hAnsi="Times New Roman" w:cs="Times New Roman"/>
          <w:b/>
          <w:bCs/>
          <w:sz w:val="24"/>
          <w:szCs w:val="24"/>
        </w:rPr>
      </w:pPr>
    </w:p>
    <w:p w14:paraId="35511114" w14:textId="77777777" w:rsidR="0033744B" w:rsidRPr="00B34DEB" w:rsidRDefault="0033744B" w:rsidP="0033744B">
      <w:pPr>
        <w:jc w:val="both"/>
        <w:rPr>
          <w:rFonts w:ascii="Times New Roman" w:hAnsi="Times New Roman" w:cs="Times New Roman"/>
          <w:b/>
          <w:bCs/>
          <w:sz w:val="24"/>
          <w:szCs w:val="24"/>
        </w:rPr>
      </w:pPr>
    </w:p>
    <w:p w14:paraId="0208FC25" w14:textId="77777777" w:rsidR="0033744B" w:rsidRPr="00B34DEB" w:rsidRDefault="0033744B" w:rsidP="0033744B">
      <w:pPr>
        <w:jc w:val="both"/>
        <w:rPr>
          <w:rFonts w:ascii="Times New Roman" w:hAnsi="Times New Roman" w:cs="Times New Roman"/>
          <w:b/>
          <w:bCs/>
          <w:sz w:val="24"/>
          <w:szCs w:val="24"/>
        </w:rPr>
      </w:pPr>
    </w:p>
    <w:p w14:paraId="2DBDBCAF" w14:textId="77777777" w:rsidR="0033744B" w:rsidRPr="00B34DEB" w:rsidRDefault="0033744B" w:rsidP="0033744B">
      <w:pPr>
        <w:jc w:val="both"/>
        <w:rPr>
          <w:rFonts w:ascii="Times New Roman" w:hAnsi="Times New Roman" w:cs="Times New Roman"/>
          <w:b/>
          <w:bCs/>
          <w:sz w:val="24"/>
          <w:szCs w:val="24"/>
        </w:rPr>
      </w:pPr>
    </w:p>
    <w:p w14:paraId="62FC439E" w14:textId="77777777" w:rsidR="0033744B" w:rsidRPr="00B34DEB" w:rsidRDefault="0033744B" w:rsidP="0033744B">
      <w:pPr>
        <w:jc w:val="both"/>
        <w:rPr>
          <w:rFonts w:ascii="Times New Roman" w:hAnsi="Times New Roman" w:cs="Times New Roman"/>
          <w:b/>
          <w:bCs/>
          <w:sz w:val="24"/>
          <w:szCs w:val="24"/>
        </w:rPr>
      </w:pPr>
    </w:p>
    <w:p w14:paraId="02BADE2B" w14:textId="77777777" w:rsidR="0033744B" w:rsidRPr="00B34DEB" w:rsidRDefault="0033744B" w:rsidP="0033744B">
      <w:pPr>
        <w:jc w:val="both"/>
        <w:rPr>
          <w:rFonts w:ascii="Times New Roman" w:hAnsi="Times New Roman" w:cs="Times New Roman"/>
          <w:b/>
          <w:bCs/>
          <w:sz w:val="24"/>
          <w:szCs w:val="24"/>
        </w:rPr>
      </w:pPr>
    </w:p>
    <w:p w14:paraId="55E9BBF6" w14:textId="77777777" w:rsidR="0033744B" w:rsidRPr="00B34DEB" w:rsidRDefault="0033744B" w:rsidP="0033744B">
      <w:pPr>
        <w:jc w:val="both"/>
        <w:rPr>
          <w:rFonts w:ascii="Times New Roman" w:hAnsi="Times New Roman" w:cs="Times New Roman"/>
          <w:b/>
          <w:bCs/>
          <w:sz w:val="24"/>
          <w:szCs w:val="24"/>
        </w:rPr>
      </w:pPr>
    </w:p>
    <w:p w14:paraId="02DCA9E2" w14:textId="77777777" w:rsidR="0033744B" w:rsidRPr="00B34DEB" w:rsidRDefault="0033744B" w:rsidP="0033744B">
      <w:pPr>
        <w:jc w:val="both"/>
        <w:rPr>
          <w:rFonts w:ascii="Times New Roman" w:hAnsi="Times New Roman" w:cs="Times New Roman"/>
          <w:b/>
          <w:bCs/>
          <w:sz w:val="24"/>
          <w:szCs w:val="24"/>
        </w:rPr>
      </w:pPr>
    </w:p>
    <w:p w14:paraId="0BEF9DD4" w14:textId="77777777" w:rsidR="0069201F" w:rsidRDefault="0069201F" w:rsidP="0033744B">
      <w:pPr>
        <w:jc w:val="both"/>
        <w:rPr>
          <w:rFonts w:ascii="Times New Roman" w:hAnsi="Times New Roman" w:cs="Times New Roman"/>
          <w:b/>
          <w:bCs/>
          <w:sz w:val="24"/>
          <w:szCs w:val="24"/>
        </w:rPr>
      </w:pPr>
    </w:p>
    <w:p w14:paraId="7C05FD3F" w14:textId="77777777" w:rsidR="0069201F" w:rsidRDefault="0069201F" w:rsidP="0033744B">
      <w:pPr>
        <w:jc w:val="both"/>
        <w:rPr>
          <w:rFonts w:ascii="Times New Roman" w:hAnsi="Times New Roman" w:cs="Times New Roman"/>
          <w:b/>
          <w:bCs/>
          <w:sz w:val="24"/>
          <w:szCs w:val="24"/>
        </w:rPr>
      </w:pPr>
    </w:p>
    <w:p w14:paraId="544F45EA" w14:textId="77777777" w:rsidR="0069201F" w:rsidRDefault="0069201F" w:rsidP="0033744B">
      <w:pPr>
        <w:jc w:val="both"/>
        <w:rPr>
          <w:rFonts w:ascii="Times New Roman" w:hAnsi="Times New Roman" w:cs="Times New Roman"/>
          <w:b/>
          <w:bCs/>
          <w:sz w:val="24"/>
          <w:szCs w:val="24"/>
        </w:rPr>
      </w:pPr>
    </w:p>
    <w:p w14:paraId="4D3D1175" w14:textId="77777777" w:rsidR="0069201F" w:rsidRDefault="0069201F" w:rsidP="0033744B">
      <w:pPr>
        <w:jc w:val="both"/>
        <w:rPr>
          <w:rFonts w:ascii="Times New Roman" w:hAnsi="Times New Roman" w:cs="Times New Roman"/>
          <w:b/>
          <w:bCs/>
          <w:sz w:val="24"/>
          <w:szCs w:val="24"/>
        </w:rPr>
      </w:pPr>
    </w:p>
    <w:p w14:paraId="666E0197" w14:textId="003A0777" w:rsidR="0033744B" w:rsidRPr="00B34DEB" w:rsidRDefault="0033744B" w:rsidP="0033744B">
      <w:pPr>
        <w:jc w:val="both"/>
        <w:rPr>
          <w:rFonts w:ascii="Times New Roman" w:hAnsi="Times New Roman" w:cs="Times New Roman"/>
          <w:b/>
          <w:bCs/>
          <w:sz w:val="24"/>
          <w:szCs w:val="24"/>
        </w:rPr>
      </w:pPr>
      <w:r w:rsidRPr="00B34DEB">
        <w:rPr>
          <w:rFonts w:ascii="Times New Roman" w:hAnsi="Times New Roman" w:cs="Times New Roman"/>
          <w:b/>
          <w:bCs/>
          <w:sz w:val="24"/>
          <w:szCs w:val="24"/>
        </w:rPr>
        <w:lastRenderedPageBreak/>
        <w:t xml:space="preserve">Supplementary Section S5: Detailed analysis of </w:t>
      </w:r>
      <w:r w:rsidRPr="00EB3905">
        <w:rPr>
          <w:rFonts w:ascii="Times New Roman" w:hAnsi="Times New Roman" w:cs="Times New Roman"/>
          <w:b/>
          <w:bCs/>
          <w:sz w:val="24"/>
          <w:szCs w:val="24"/>
        </w:rPr>
        <w:t>thermoelectric</w:t>
      </w:r>
      <w:r w:rsidRPr="00B34DEB">
        <w:rPr>
          <w:rFonts w:ascii="Times New Roman" w:hAnsi="Times New Roman" w:cs="Times New Roman"/>
          <w:b/>
          <w:bCs/>
          <w:sz w:val="24"/>
          <w:szCs w:val="24"/>
        </w:rPr>
        <w:t xml:space="preserve"> transport</w:t>
      </w:r>
    </w:p>
    <w:p w14:paraId="253FEA6E" w14:textId="77777777" w:rsidR="0033744B" w:rsidRPr="00B34DEB" w:rsidRDefault="0033744B" w:rsidP="0033744B">
      <w:pPr>
        <w:jc w:val="both"/>
        <w:rPr>
          <w:rFonts w:ascii="Times New Roman" w:hAnsi="Times New Roman" w:cs="Times New Roman"/>
          <w:b/>
          <w:bCs/>
          <w:sz w:val="24"/>
          <w:szCs w:val="24"/>
        </w:rPr>
      </w:pPr>
    </w:p>
    <w:p w14:paraId="20115002" w14:textId="77777777" w:rsidR="0033744B" w:rsidRPr="00B34DEB" w:rsidRDefault="0033744B" w:rsidP="0033744B">
      <w:pPr>
        <w:pStyle w:val="ListParagraph"/>
        <w:numPr>
          <w:ilvl w:val="0"/>
          <w:numId w:val="4"/>
        </w:numPr>
        <w:jc w:val="both"/>
        <w:rPr>
          <w:rFonts w:ascii="Times New Roman" w:hAnsi="Times New Roman" w:cs="Times New Roman"/>
          <w:b/>
          <w:bCs/>
          <w:sz w:val="24"/>
          <w:szCs w:val="24"/>
          <w:lang w:val="en-GB"/>
        </w:rPr>
      </w:pPr>
      <w:r w:rsidRPr="00B34DEB">
        <w:rPr>
          <w:rFonts w:ascii="Times New Roman" w:hAnsi="Times New Roman" w:cs="Times New Roman"/>
          <w:b/>
          <w:bCs/>
          <w:sz w:val="24"/>
          <w:szCs w:val="24"/>
          <w:lang w:val="en-GB"/>
        </w:rPr>
        <w:t>Detailed analysis of the thermoelectric properties of compensated AgSbTe</w:t>
      </w:r>
      <w:r w:rsidRPr="00B34DEB">
        <w:rPr>
          <w:rFonts w:ascii="Times New Roman" w:hAnsi="Times New Roman" w:cs="Times New Roman"/>
          <w:b/>
          <w:bCs/>
          <w:sz w:val="24"/>
          <w:szCs w:val="24"/>
          <w:vertAlign w:val="subscript"/>
          <w:lang w:val="en-GB"/>
        </w:rPr>
        <w:t>2</w:t>
      </w:r>
    </w:p>
    <w:p w14:paraId="53373298" w14:textId="77777777" w:rsidR="0033744B" w:rsidRPr="00B34DEB" w:rsidRDefault="0033744B" w:rsidP="0069201F">
      <w:pPr>
        <w:jc w:val="both"/>
        <w:rPr>
          <w:rFonts w:ascii="Times New Roman" w:hAnsi="Times New Roman" w:cs="Times New Roman"/>
          <w:sz w:val="24"/>
          <w:szCs w:val="24"/>
        </w:rPr>
      </w:pPr>
      <w:r w:rsidRPr="00B34DEB">
        <w:rPr>
          <w:rFonts w:ascii="Times New Roman" w:hAnsi="Times New Roman" w:cs="Times New Roman"/>
          <w:sz w:val="24"/>
          <w:szCs w:val="24"/>
        </w:rPr>
        <w:t xml:space="preserve">Near room-temperature, we report a Seebeck coefficient of 257.57 </w:t>
      </w:r>
      <w:proofErr w:type="spellStart"/>
      <w:r w:rsidRPr="00B34DEB">
        <w:rPr>
          <w:rFonts w:ascii="Times New Roman" w:hAnsi="Times New Roman" w:cs="Times New Roman"/>
          <w:sz w:val="24"/>
          <w:szCs w:val="24"/>
        </w:rPr>
        <w:t>μV</w:t>
      </w:r>
      <w:proofErr w:type="spellEnd"/>
      <w:r w:rsidRPr="00B34DEB">
        <w:rPr>
          <w:rFonts w:ascii="Times New Roman" w:hAnsi="Times New Roman" w:cs="Times New Roman"/>
          <w:sz w:val="24"/>
          <w:szCs w:val="24"/>
        </w:rPr>
        <w:t xml:space="preserve"> K</w:t>
      </w:r>
      <w:r w:rsidRPr="00B34DEB">
        <w:rPr>
          <w:rFonts w:ascii="Times New Roman" w:hAnsi="Times New Roman" w:cs="Times New Roman"/>
          <w:sz w:val="24"/>
          <w:szCs w:val="24"/>
          <w:vertAlign w:val="superscript"/>
        </w:rPr>
        <w:t>-1</w:t>
      </w:r>
      <w:r w:rsidRPr="00B34DEB">
        <w:rPr>
          <w:rFonts w:ascii="Times New Roman" w:hAnsi="Times New Roman" w:cs="Times New Roman"/>
          <w:sz w:val="24"/>
          <w:szCs w:val="24"/>
        </w:rPr>
        <w:t xml:space="preserve"> (Fig. S24A) and an electrical conductivity of 128.35 S cm</w:t>
      </w:r>
      <w:r w:rsidRPr="00B34DEB">
        <w:rPr>
          <w:rFonts w:ascii="Times New Roman" w:hAnsi="Times New Roman" w:cs="Times New Roman"/>
          <w:sz w:val="24"/>
          <w:szCs w:val="24"/>
          <w:vertAlign w:val="superscript"/>
        </w:rPr>
        <w:t>-1</w:t>
      </w:r>
      <w:r w:rsidRPr="00B34DEB">
        <w:rPr>
          <w:rFonts w:ascii="Times New Roman" w:hAnsi="Times New Roman" w:cs="Times New Roman"/>
          <w:sz w:val="24"/>
          <w:szCs w:val="24"/>
        </w:rPr>
        <w:t xml:space="preserve"> (Fig. S24B) for undoped AgSb</w:t>
      </w:r>
      <w:r w:rsidRPr="00B34DEB">
        <w:rPr>
          <w:rFonts w:ascii="Times New Roman" w:hAnsi="Times New Roman" w:cs="Times New Roman"/>
          <w:sz w:val="24"/>
          <w:szCs w:val="24"/>
          <w:vertAlign w:val="subscript"/>
        </w:rPr>
        <w:t>1.05</w:t>
      </w:r>
      <w:r w:rsidRPr="00B34DEB">
        <w:rPr>
          <w:rFonts w:ascii="Times New Roman" w:hAnsi="Times New Roman" w:cs="Times New Roman"/>
          <w:sz w:val="24"/>
          <w:szCs w:val="24"/>
        </w:rPr>
        <w:t>Te</w:t>
      </w:r>
      <w:r w:rsidRPr="00B34DEB">
        <w:rPr>
          <w:rFonts w:ascii="Times New Roman" w:hAnsi="Times New Roman" w:cs="Times New Roman"/>
          <w:sz w:val="24"/>
          <w:szCs w:val="24"/>
          <w:vertAlign w:val="subscript"/>
        </w:rPr>
        <w:t>2.06</w:t>
      </w:r>
      <w:r w:rsidRPr="00B34DEB">
        <w:rPr>
          <w:rFonts w:ascii="Times New Roman" w:hAnsi="Times New Roman" w:cs="Times New Roman"/>
          <w:sz w:val="24"/>
          <w:szCs w:val="24"/>
        </w:rPr>
        <w:t xml:space="preserve">, with a maximum power factor of 8.51 </w:t>
      </w:r>
      <w:proofErr w:type="spellStart"/>
      <w:r w:rsidRPr="00B34DEB">
        <w:rPr>
          <w:rFonts w:ascii="Times New Roman" w:hAnsi="Times New Roman" w:cs="Times New Roman"/>
          <w:sz w:val="24"/>
          <w:szCs w:val="24"/>
        </w:rPr>
        <w:t>μW</w:t>
      </w:r>
      <w:proofErr w:type="spellEnd"/>
      <w:r w:rsidRPr="00B34DEB">
        <w:rPr>
          <w:rFonts w:ascii="Times New Roman" w:hAnsi="Times New Roman" w:cs="Times New Roman"/>
          <w:sz w:val="24"/>
          <w:szCs w:val="24"/>
        </w:rPr>
        <w:t xml:space="preserve"> cm</w:t>
      </w:r>
      <w:r w:rsidRPr="00B34DEB">
        <w:rPr>
          <w:rFonts w:ascii="Times New Roman" w:hAnsi="Times New Roman" w:cs="Times New Roman"/>
          <w:sz w:val="24"/>
          <w:szCs w:val="24"/>
          <w:vertAlign w:val="superscript"/>
        </w:rPr>
        <w:t>-1</w:t>
      </w:r>
      <w:r w:rsidRPr="00B34DEB">
        <w:rPr>
          <w:rFonts w:ascii="Times New Roman" w:hAnsi="Times New Roman" w:cs="Times New Roman"/>
          <w:sz w:val="24"/>
          <w:szCs w:val="24"/>
        </w:rPr>
        <w:t xml:space="preserve"> K</w:t>
      </w:r>
      <w:r w:rsidRPr="00B34DEB">
        <w:rPr>
          <w:rFonts w:ascii="Times New Roman" w:hAnsi="Times New Roman" w:cs="Times New Roman"/>
          <w:sz w:val="24"/>
          <w:szCs w:val="24"/>
          <w:vertAlign w:val="superscript"/>
        </w:rPr>
        <w:t xml:space="preserve">-2 </w:t>
      </w:r>
      <w:r w:rsidRPr="00B34DEB">
        <w:rPr>
          <w:rFonts w:ascii="Times New Roman" w:hAnsi="Times New Roman" w:cs="Times New Roman"/>
          <w:sz w:val="24"/>
          <w:szCs w:val="24"/>
        </w:rPr>
        <w:t>(Fig. 24C). The positive value of the Seebeck coefficient indicates that the sample is p-type, in very good agreement with previous reports of traditionally synthesized AgSbTe</w:t>
      </w:r>
      <w:r w:rsidRPr="00B34DEB">
        <w:rPr>
          <w:rFonts w:ascii="Times New Roman" w:hAnsi="Times New Roman" w:cs="Times New Roman"/>
          <w:sz w:val="24"/>
          <w:szCs w:val="24"/>
          <w:vertAlign w:val="subscript"/>
        </w:rPr>
        <w:t>2</w:t>
      </w:r>
      <w:r w:rsidRPr="00B34DEB">
        <w:rPr>
          <w:rFonts w:ascii="Times New Roman" w:hAnsi="Times New Roman" w:cs="Times New Roman"/>
          <w:sz w:val="24"/>
          <w:szCs w:val="24"/>
        </w:rPr>
        <w:t>. These values generally increase when the temperature is increased, achieving maximum values at 600 K. At this temperature, we report electrical conductivity, Seebeck coefficient and power factor of 155.57 S cm</w:t>
      </w:r>
      <w:r w:rsidRPr="00B34DEB">
        <w:rPr>
          <w:rFonts w:ascii="Times New Roman" w:hAnsi="Times New Roman" w:cs="Times New Roman"/>
          <w:sz w:val="24"/>
          <w:szCs w:val="24"/>
          <w:vertAlign w:val="superscript"/>
        </w:rPr>
        <w:t>–1</w:t>
      </w:r>
      <w:r w:rsidRPr="00B34DEB">
        <w:rPr>
          <w:rFonts w:ascii="Times New Roman" w:hAnsi="Times New Roman" w:cs="Times New Roman"/>
          <w:sz w:val="24"/>
          <w:szCs w:val="24"/>
        </w:rPr>
        <w:t xml:space="preserve">, 271.49 </w:t>
      </w:r>
      <w:proofErr w:type="spellStart"/>
      <w:r w:rsidRPr="00B34DEB">
        <w:rPr>
          <w:rFonts w:ascii="Times New Roman" w:hAnsi="Times New Roman" w:cs="Times New Roman"/>
          <w:sz w:val="24"/>
          <w:szCs w:val="24"/>
        </w:rPr>
        <w:t>μV</w:t>
      </w:r>
      <w:proofErr w:type="spellEnd"/>
      <w:r w:rsidRPr="00B34DEB">
        <w:rPr>
          <w:rFonts w:ascii="Times New Roman" w:hAnsi="Times New Roman" w:cs="Times New Roman"/>
          <w:sz w:val="24"/>
          <w:szCs w:val="24"/>
        </w:rPr>
        <w:t xml:space="preserve"> K</w:t>
      </w:r>
      <w:r w:rsidRPr="00B34DEB">
        <w:rPr>
          <w:rFonts w:ascii="Times New Roman" w:hAnsi="Times New Roman" w:cs="Times New Roman"/>
          <w:sz w:val="24"/>
          <w:szCs w:val="24"/>
          <w:vertAlign w:val="superscript"/>
        </w:rPr>
        <w:t>–1</w:t>
      </w:r>
      <w:r w:rsidRPr="00B34DEB">
        <w:rPr>
          <w:rFonts w:ascii="Times New Roman" w:hAnsi="Times New Roman" w:cs="Times New Roman"/>
          <w:sz w:val="24"/>
          <w:szCs w:val="24"/>
        </w:rPr>
        <w:t xml:space="preserve"> and 11.47 </w:t>
      </w:r>
      <w:proofErr w:type="spellStart"/>
      <w:r w:rsidRPr="00B34DEB">
        <w:rPr>
          <w:rFonts w:ascii="Times New Roman" w:hAnsi="Times New Roman" w:cs="Times New Roman"/>
          <w:sz w:val="24"/>
          <w:szCs w:val="24"/>
        </w:rPr>
        <w:t>μW</w:t>
      </w:r>
      <w:proofErr w:type="spellEnd"/>
      <w:r w:rsidRPr="00B34DEB">
        <w:rPr>
          <w:rFonts w:ascii="Times New Roman" w:hAnsi="Times New Roman" w:cs="Times New Roman"/>
          <w:sz w:val="24"/>
          <w:szCs w:val="24"/>
        </w:rPr>
        <w:t xml:space="preserve"> cm</w:t>
      </w:r>
      <w:r w:rsidRPr="00B34DEB">
        <w:rPr>
          <w:rFonts w:ascii="Times New Roman" w:hAnsi="Times New Roman" w:cs="Times New Roman"/>
          <w:sz w:val="24"/>
          <w:szCs w:val="24"/>
          <w:vertAlign w:val="superscript"/>
        </w:rPr>
        <w:t>–1</w:t>
      </w:r>
      <w:r w:rsidRPr="00B34DEB">
        <w:rPr>
          <w:rFonts w:ascii="Times New Roman" w:hAnsi="Times New Roman" w:cs="Times New Roman"/>
          <w:sz w:val="24"/>
          <w:szCs w:val="24"/>
        </w:rPr>
        <w:t xml:space="preserve"> K</w:t>
      </w:r>
      <w:r w:rsidRPr="00B34DEB">
        <w:rPr>
          <w:rFonts w:ascii="Times New Roman" w:hAnsi="Times New Roman" w:cs="Times New Roman"/>
          <w:sz w:val="24"/>
          <w:szCs w:val="24"/>
          <w:vertAlign w:val="superscript"/>
        </w:rPr>
        <w:t xml:space="preserve">–2 </w:t>
      </w:r>
      <w:r w:rsidRPr="00B34DEB">
        <w:rPr>
          <w:rFonts w:ascii="Times New Roman" w:hAnsi="Times New Roman" w:cs="Times New Roman"/>
          <w:sz w:val="24"/>
          <w:szCs w:val="24"/>
        </w:rPr>
        <w:t>respectively. Despite a general increasing trend of electrical conductivity with respect to temperature, it is not clear enough so that semiconducting behaviour can be ascribed. We measured the temperature-dependent total thermal conductivity (</w:t>
      </w:r>
      <w:proofErr w:type="spellStart"/>
      <w:r w:rsidRPr="00B34DEB">
        <w:rPr>
          <w:rFonts w:ascii="Times New Roman" w:hAnsi="Times New Roman" w:cs="Times New Roman"/>
          <w:i/>
          <w:iCs/>
          <w:sz w:val="24"/>
          <w:szCs w:val="24"/>
        </w:rPr>
        <w:t>κ</w:t>
      </w:r>
      <w:r w:rsidRPr="00B34DEB">
        <w:rPr>
          <w:rFonts w:ascii="Times New Roman" w:hAnsi="Times New Roman" w:cs="Times New Roman"/>
          <w:sz w:val="24"/>
          <w:szCs w:val="24"/>
          <w:vertAlign w:val="subscript"/>
        </w:rPr>
        <w:t>tot</w:t>
      </w:r>
      <w:proofErr w:type="spellEnd"/>
      <w:r w:rsidRPr="00B34DEB">
        <w:rPr>
          <w:rFonts w:ascii="Times New Roman" w:hAnsi="Times New Roman" w:cs="Times New Roman"/>
          <w:sz w:val="24"/>
          <w:szCs w:val="24"/>
        </w:rPr>
        <w:t>) of undoped AgSb</w:t>
      </w:r>
      <w:r w:rsidRPr="00B34DEB">
        <w:rPr>
          <w:rFonts w:ascii="Times New Roman" w:hAnsi="Times New Roman" w:cs="Times New Roman"/>
          <w:sz w:val="24"/>
          <w:szCs w:val="24"/>
          <w:vertAlign w:val="subscript"/>
        </w:rPr>
        <w:t>1.05</w:t>
      </w:r>
      <w:r w:rsidRPr="00B34DEB">
        <w:rPr>
          <w:rFonts w:ascii="Times New Roman" w:hAnsi="Times New Roman" w:cs="Times New Roman"/>
          <w:sz w:val="24"/>
          <w:szCs w:val="24"/>
        </w:rPr>
        <w:t>Te</w:t>
      </w:r>
      <w:r w:rsidRPr="00B34DEB">
        <w:rPr>
          <w:rFonts w:ascii="Times New Roman" w:hAnsi="Times New Roman" w:cs="Times New Roman"/>
          <w:sz w:val="24"/>
          <w:szCs w:val="24"/>
          <w:vertAlign w:val="subscript"/>
        </w:rPr>
        <w:t xml:space="preserve">2.06 </w:t>
      </w:r>
      <w:r w:rsidRPr="00B34DEB">
        <w:rPr>
          <w:rFonts w:ascii="Times New Roman" w:hAnsi="Times New Roman" w:cs="Times New Roman"/>
          <w:sz w:val="24"/>
          <w:szCs w:val="24"/>
        </w:rPr>
        <w:t xml:space="preserve">(Fig. S24D) and observe a gradual decrease in </w:t>
      </w:r>
      <w:proofErr w:type="spellStart"/>
      <w:r w:rsidRPr="00B34DEB">
        <w:rPr>
          <w:rFonts w:ascii="Times New Roman" w:hAnsi="Times New Roman" w:cs="Times New Roman"/>
          <w:i/>
          <w:iCs/>
          <w:sz w:val="24"/>
          <w:szCs w:val="24"/>
        </w:rPr>
        <w:t>κ</w:t>
      </w:r>
      <w:r w:rsidRPr="00B34DEB">
        <w:rPr>
          <w:rFonts w:ascii="Times New Roman" w:hAnsi="Times New Roman" w:cs="Times New Roman"/>
          <w:sz w:val="24"/>
          <w:szCs w:val="24"/>
          <w:vertAlign w:val="subscript"/>
        </w:rPr>
        <w:t>tot</w:t>
      </w:r>
      <w:proofErr w:type="spellEnd"/>
      <w:r w:rsidRPr="00B34DEB">
        <w:rPr>
          <w:rFonts w:ascii="Times New Roman" w:hAnsi="Times New Roman" w:cs="Times New Roman"/>
          <w:sz w:val="24"/>
          <w:szCs w:val="24"/>
        </w:rPr>
        <w:t xml:space="preserve"> from 0.58 W m</w:t>
      </w:r>
      <w:r w:rsidRPr="00B34DEB">
        <w:rPr>
          <w:rFonts w:ascii="Times New Roman" w:hAnsi="Times New Roman" w:cs="Times New Roman"/>
          <w:sz w:val="24"/>
          <w:szCs w:val="24"/>
          <w:vertAlign w:val="superscript"/>
        </w:rPr>
        <w:t>–1</w:t>
      </w:r>
      <w:r w:rsidRPr="00B34DEB">
        <w:rPr>
          <w:rFonts w:ascii="Times New Roman" w:hAnsi="Times New Roman" w:cs="Times New Roman"/>
          <w:sz w:val="24"/>
          <w:szCs w:val="24"/>
        </w:rPr>
        <w:t xml:space="preserve"> K</w:t>
      </w:r>
      <w:r w:rsidRPr="00B34DEB">
        <w:rPr>
          <w:rFonts w:ascii="Times New Roman" w:hAnsi="Times New Roman" w:cs="Times New Roman"/>
          <w:sz w:val="24"/>
          <w:szCs w:val="24"/>
          <w:vertAlign w:val="superscript"/>
        </w:rPr>
        <w:t>–1</w:t>
      </w:r>
      <w:r w:rsidRPr="00B34DEB">
        <w:rPr>
          <w:rFonts w:ascii="Times New Roman" w:hAnsi="Times New Roman" w:cs="Times New Roman"/>
          <w:sz w:val="24"/>
          <w:szCs w:val="24"/>
        </w:rPr>
        <w:t xml:space="preserve"> at near-ambient temperature to 0.55 W m</w:t>
      </w:r>
      <w:r w:rsidRPr="00B34DEB">
        <w:rPr>
          <w:rFonts w:ascii="Times New Roman" w:hAnsi="Times New Roman" w:cs="Times New Roman"/>
          <w:sz w:val="24"/>
          <w:szCs w:val="24"/>
          <w:vertAlign w:val="superscript"/>
        </w:rPr>
        <w:t>–1</w:t>
      </w:r>
      <w:r w:rsidRPr="00B34DEB">
        <w:rPr>
          <w:rFonts w:ascii="Times New Roman" w:hAnsi="Times New Roman" w:cs="Times New Roman"/>
          <w:sz w:val="24"/>
          <w:szCs w:val="24"/>
        </w:rPr>
        <w:t xml:space="preserve"> K</w:t>
      </w:r>
      <w:r w:rsidRPr="00B34DEB">
        <w:rPr>
          <w:rFonts w:ascii="Times New Roman" w:hAnsi="Times New Roman" w:cs="Times New Roman"/>
          <w:sz w:val="24"/>
          <w:szCs w:val="24"/>
          <w:vertAlign w:val="superscript"/>
        </w:rPr>
        <w:t xml:space="preserve">–1 </w:t>
      </w:r>
      <w:r w:rsidRPr="00B34DEB">
        <w:rPr>
          <w:rFonts w:ascii="Times New Roman" w:hAnsi="Times New Roman" w:cs="Times New Roman"/>
          <w:sz w:val="24"/>
          <w:szCs w:val="24"/>
        </w:rPr>
        <w:t>at 375 K. This value further decreases to ~0.47 W m</w:t>
      </w:r>
      <w:r w:rsidRPr="00B34DEB">
        <w:rPr>
          <w:rFonts w:ascii="Times New Roman" w:hAnsi="Times New Roman" w:cs="Times New Roman"/>
          <w:sz w:val="24"/>
          <w:szCs w:val="24"/>
          <w:vertAlign w:val="superscript"/>
        </w:rPr>
        <w:t>–1</w:t>
      </w:r>
      <w:r w:rsidRPr="00B34DEB">
        <w:rPr>
          <w:rFonts w:ascii="Times New Roman" w:hAnsi="Times New Roman" w:cs="Times New Roman"/>
          <w:sz w:val="24"/>
          <w:szCs w:val="24"/>
        </w:rPr>
        <w:t xml:space="preserve"> K</w:t>
      </w:r>
      <w:r w:rsidRPr="00B34DEB">
        <w:rPr>
          <w:rFonts w:ascii="Times New Roman" w:hAnsi="Times New Roman" w:cs="Times New Roman"/>
          <w:sz w:val="24"/>
          <w:szCs w:val="24"/>
          <w:vertAlign w:val="superscript"/>
        </w:rPr>
        <w:t xml:space="preserve">–1 </w:t>
      </w:r>
      <w:r w:rsidRPr="00B34DEB">
        <w:rPr>
          <w:rFonts w:ascii="Times New Roman" w:hAnsi="Times New Roman" w:cs="Times New Roman"/>
          <w:sz w:val="24"/>
          <w:szCs w:val="24"/>
        </w:rPr>
        <w:t xml:space="preserve">and remains constant until 525 K, temperature at which </w:t>
      </w:r>
      <w:proofErr w:type="spellStart"/>
      <w:r w:rsidRPr="00B34DEB">
        <w:rPr>
          <w:rFonts w:ascii="Times New Roman" w:hAnsi="Times New Roman" w:cs="Times New Roman"/>
          <w:i/>
          <w:iCs/>
          <w:sz w:val="24"/>
          <w:szCs w:val="24"/>
        </w:rPr>
        <w:t>κ</w:t>
      </w:r>
      <w:r w:rsidRPr="00B34DEB">
        <w:rPr>
          <w:rFonts w:ascii="Times New Roman" w:hAnsi="Times New Roman" w:cs="Times New Roman"/>
          <w:sz w:val="24"/>
          <w:szCs w:val="24"/>
          <w:vertAlign w:val="subscript"/>
        </w:rPr>
        <w:t>tot</w:t>
      </w:r>
      <w:proofErr w:type="spellEnd"/>
      <w:r w:rsidRPr="00B34DEB">
        <w:rPr>
          <w:rFonts w:ascii="Times New Roman" w:hAnsi="Times New Roman" w:cs="Times New Roman"/>
          <w:sz w:val="24"/>
          <w:szCs w:val="24"/>
        </w:rPr>
        <w:t xml:space="preserve"> increases again until 0.55 W m</w:t>
      </w:r>
      <w:r w:rsidRPr="00B34DEB">
        <w:rPr>
          <w:rFonts w:ascii="Times New Roman" w:hAnsi="Times New Roman" w:cs="Times New Roman"/>
          <w:sz w:val="24"/>
          <w:szCs w:val="24"/>
          <w:vertAlign w:val="superscript"/>
        </w:rPr>
        <w:t>–1</w:t>
      </w:r>
      <w:r w:rsidRPr="00B34DEB">
        <w:rPr>
          <w:rFonts w:ascii="Times New Roman" w:hAnsi="Times New Roman" w:cs="Times New Roman"/>
          <w:sz w:val="24"/>
          <w:szCs w:val="24"/>
        </w:rPr>
        <w:t xml:space="preserve"> K</w:t>
      </w:r>
      <w:r w:rsidRPr="00B34DEB">
        <w:rPr>
          <w:rFonts w:ascii="Times New Roman" w:hAnsi="Times New Roman" w:cs="Times New Roman"/>
          <w:sz w:val="24"/>
          <w:szCs w:val="24"/>
          <w:vertAlign w:val="superscript"/>
        </w:rPr>
        <w:t xml:space="preserve">–1 </w:t>
      </w:r>
      <w:r w:rsidRPr="00B34DEB">
        <w:rPr>
          <w:rFonts w:ascii="Times New Roman" w:hAnsi="Times New Roman" w:cs="Times New Roman"/>
          <w:sz w:val="24"/>
          <w:szCs w:val="24"/>
        </w:rPr>
        <w:t>at 600 K. Lattice thermal conductivity values were obtained using the Wiedemann-Franz Law (</w:t>
      </w:r>
      <w:r w:rsidR="00BA3FF6" w:rsidRPr="00DE77CF">
        <w:rPr>
          <w:rFonts w:ascii="Times New Roman" w:hAnsi="Times New Roman" w:cs="Times New Roman"/>
          <w:noProof/>
          <w:position w:val="-12"/>
          <w:sz w:val="24"/>
          <w:szCs w:val="24"/>
          <w14:ligatures w14:val="standardContextual"/>
        </w:rPr>
      </w:r>
      <w:r w:rsidR="00BA3FF6" w:rsidRPr="00DE77CF">
        <w:rPr>
          <w:rFonts w:ascii="Times New Roman" w:hAnsi="Times New Roman" w:cs="Times New Roman"/>
          <w:noProof/>
          <w:position w:val="-12"/>
          <w:sz w:val="24"/>
          <w:szCs w:val="24"/>
          <w14:ligatures w14:val="standardContextual"/>
        </w:rPr>
        <w:object w:dxaOrig="971" w:dyaOrig="358" w14:anchorId="5D9F6ED0">
          <v:shape id="_x0000_i1030" type="#_x0000_t75" alt="" style="width:48.2pt;height:17.85pt;mso-width-percent:0;mso-height-percent:0;mso-width-percent:0;mso-height-percent:0" o:ole="">
            <v:imagedata r:id="rId44" o:title=""/>
          </v:shape>
          <o:OLEObject Type="Embed" ProgID="Equation.AxMath" ShapeID="_x0000_i1030" DrawAspect="Content" ObjectID="_1817045587" r:id="rId45"/>
        </w:object>
      </w:r>
      <w:r w:rsidRPr="00B34DEB">
        <w:rPr>
          <w:rFonts w:ascii="Times New Roman" w:hAnsi="Times New Roman" w:cs="Times New Roman"/>
          <w:sz w:val="24"/>
          <w:szCs w:val="24"/>
        </w:rPr>
        <w:t>). The Lorentz number was calculated by numerically solving its Boltzmann Transport Equation (Methods). The temperature-dependent lattice thermal conductivity for undoped AgSb</w:t>
      </w:r>
      <w:r w:rsidRPr="00B34DEB">
        <w:rPr>
          <w:rFonts w:ascii="Times New Roman" w:hAnsi="Times New Roman" w:cs="Times New Roman"/>
          <w:sz w:val="24"/>
          <w:szCs w:val="24"/>
          <w:vertAlign w:val="subscript"/>
        </w:rPr>
        <w:t>1.05</w:t>
      </w:r>
      <w:r w:rsidRPr="00B34DEB">
        <w:rPr>
          <w:rFonts w:ascii="Times New Roman" w:hAnsi="Times New Roman" w:cs="Times New Roman"/>
          <w:sz w:val="24"/>
          <w:szCs w:val="24"/>
        </w:rPr>
        <w:t>Te</w:t>
      </w:r>
      <w:r w:rsidRPr="00B34DEB">
        <w:rPr>
          <w:rFonts w:ascii="Times New Roman" w:hAnsi="Times New Roman" w:cs="Times New Roman"/>
          <w:sz w:val="24"/>
          <w:szCs w:val="24"/>
          <w:vertAlign w:val="subscript"/>
        </w:rPr>
        <w:t xml:space="preserve">2.06 </w:t>
      </w:r>
      <w:r w:rsidRPr="00B34DEB">
        <w:rPr>
          <w:rFonts w:ascii="Times New Roman" w:hAnsi="Times New Roman" w:cs="Times New Roman"/>
          <w:sz w:val="24"/>
          <w:szCs w:val="24"/>
        </w:rPr>
        <w:t>is shown in Fig. S24E. We observe the usual T</w:t>
      </w:r>
      <w:r w:rsidRPr="00B34DEB">
        <w:rPr>
          <w:rFonts w:ascii="Times New Roman" w:hAnsi="Times New Roman" w:cs="Times New Roman"/>
          <w:sz w:val="24"/>
          <w:szCs w:val="24"/>
          <w:vertAlign w:val="superscript"/>
        </w:rPr>
        <w:t xml:space="preserve">−1 </w:t>
      </w:r>
      <w:r w:rsidRPr="00B34DEB">
        <w:rPr>
          <w:rFonts w:ascii="Times New Roman" w:hAnsi="Times New Roman" w:cs="Times New Roman"/>
          <w:sz w:val="24"/>
          <w:szCs w:val="24"/>
        </w:rPr>
        <w:t xml:space="preserve">dependence of </w:t>
      </w:r>
      <w:proofErr w:type="spellStart"/>
      <w:r w:rsidRPr="00B34DEB">
        <w:rPr>
          <w:rFonts w:ascii="Times New Roman" w:hAnsi="Times New Roman" w:cs="Times New Roman"/>
          <w:i/>
          <w:iCs/>
          <w:sz w:val="24"/>
          <w:szCs w:val="24"/>
        </w:rPr>
        <w:t>κ</w:t>
      </w:r>
      <w:r w:rsidRPr="00B34DEB">
        <w:rPr>
          <w:rFonts w:ascii="Times New Roman" w:hAnsi="Times New Roman" w:cs="Times New Roman"/>
          <w:sz w:val="24"/>
          <w:szCs w:val="24"/>
          <w:vertAlign w:val="subscript"/>
        </w:rPr>
        <w:t>lat</w:t>
      </w:r>
      <w:proofErr w:type="spellEnd"/>
      <w:r w:rsidRPr="00B34DEB">
        <w:rPr>
          <w:rFonts w:ascii="Times New Roman" w:hAnsi="Times New Roman" w:cs="Times New Roman"/>
          <w:sz w:val="24"/>
          <w:szCs w:val="24"/>
        </w:rPr>
        <w:t xml:space="preserve">, indicating that phonon scattering dominates thermal transport, with a minimum value of </w:t>
      </w:r>
      <w:proofErr w:type="spellStart"/>
      <w:r w:rsidRPr="00B34DEB">
        <w:rPr>
          <w:rFonts w:ascii="Times New Roman" w:hAnsi="Times New Roman" w:cs="Times New Roman"/>
          <w:i/>
          <w:iCs/>
          <w:sz w:val="24"/>
          <w:szCs w:val="24"/>
        </w:rPr>
        <w:t>κ</w:t>
      </w:r>
      <w:r w:rsidRPr="00B34DEB">
        <w:rPr>
          <w:rFonts w:ascii="Times New Roman" w:hAnsi="Times New Roman" w:cs="Times New Roman"/>
          <w:sz w:val="24"/>
          <w:szCs w:val="24"/>
          <w:vertAlign w:val="subscript"/>
        </w:rPr>
        <w:t>lat</w:t>
      </w:r>
      <w:proofErr w:type="spellEnd"/>
      <w:r w:rsidRPr="00B34DEB">
        <w:rPr>
          <w:rFonts w:ascii="Times New Roman" w:hAnsi="Times New Roman" w:cs="Times New Roman"/>
          <w:sz w:val="24"/>
          <w:szCs w:val="24"/>
          <w:vertAlign w:val="subscript"/>
        </w:rPr>
        <w:t xml:space="preserve"> </w:t>
      </w:r>
      <w:r w:rsidRPr="00B34DEB">
        <w:rPr>
          <w:rFonts w:ascii="Times New Roman" w:hAnsi="Times New Roman" w:cs="Times New Roman"/>
          <w:sz w:val="24"/>
          <w:szCs w:val="24"/>
        </w:rPr>
        <w:t>~</w:t>
      </w:r>
      <w:r w:rsidRPr="00B34DEB">
        <w:rPr>
          <w:rFonts w:ascii="Times New Roman" w:hAnsi="Times New Roman" w:cs="Times New Roman"/>
          <w:sz w:val="24"/>
          <w:szCs w:val="24"/>
          <w:vertAlign w:val="subscript"/>
        </w:rPr>
        <w:t xml:space="preserve"> </w:t>
      </w:r>
      <w:r w:rsidRPr="00B34DEB">
        <w:rPr>
          <w:rFonts w:ascii="Times New Roman" w:hAnsi="Times New Roman" w:cs="Times New Roman"/>
          <w:sz w:val="24"/>
          <w:szCs w:val="24"/>
        </w:rPr>
        <w:t>0.41 W m</w:t>
      </w:r>
      <w:r w:rsidRPr="00B34DEB">
        <w:rPr>
          <w:rFonts w:ascii="Times New Roman" w:hAnsi="Times New Roman" w:cs="Times New Roman"/>
          <w:sz w:val="24"/>
          <w:szCs w:val="24"/>
          <w:vertAlign w:val="superscript"/>
        </w:rPr>
        <w:t>–1</w:t>
      </w:r>
      <w:r w:rsidRPr="00B34DEB">
        <w:rPr>
          <w:rFonts w:ascii="Times New Roman" w:hAnsi="Times New Roman" w:cs="Times New Roman"/>
          <w:sz w:val="24"/>
          <w:szCs w:val="24"/>
        </w:rPr>
        <w:t xml:space="preserve"> K</w:t>
      </w:r>
      <w:r w:rsidRPr="00B34DEB">
        <w:rPr>
          <w:rFonts w:ascii="Times New Roman" w:hAnsi="Times New Roman" w:cs="Times New Roman"/>
          <w:sz w:val="24"/>
          <w:szCs w:val="24"/>
          <w:vertAlign w:val="superscript"/>
        </w:rPr>
        <w:t>–1</w:t>
      </w:r>
      <w:r w:rsidRPr="00B34DEB">
        <w:rPr>
          <w:rFonts w:ascii="Times New Roman" w:hAnsi="Times New Roman" w:cs="Times New Roman"/>
          <w:sz w:val="24"/>
          <w:szCs w:val="24"/>
        </w:rPr>
        <w:t xml:space="preserve"> at 573 K. Considering this, we attribute the increase in total thermal conductivity to increased electronic thermal conductivity (</w:t>
      </w:r>
      <w:proofErr w:type="spellStart"/>
      <w:r w:rsidRPr="00B34DEB">
        <w:rPr>
          <w:rFonts w:ascii="Times New Roman" w:hAnsi="Times New Roman" w:cs="Times New Roman"/>
          <w:i/>
          <w:iCs/>
          <w:sz w:val="24"/>
          <w:szCs w:val="24"/>
        </w:rPr>
        <w:t>κ</w:t>
      </w:r>
      <w:r w:rsidRPr="00B34DEB">
        <w:rPr>
          <w:rFonts w:ascii="Times New Roman" w:hAnsi="Times New Roman" w:cs="Times New Roman"/>
          <w:sz w:val="24"/>
          <w:szCs w:val="24"/>
          <w:vertAlign w:val="subscript"/>
        </w:rPr>
        <w:t>e</w:t>
      </w:r>
      <w:proofErr w:type="spellEnd"/>
      <w:r w:rsidRPr="00B34DEB">
        <w:rPr>
          <w:rFonts w:ascii="Times New Roman" w:hAnsi="Times New Roman" w:cs="Times New Roman"/>
          <w:sz w:val="24"/>
          <w:szCs w:val="24"/>
        </w:rPr>
        <w:t>) due to bipolar conduction. Finally, we report a maximum zT value of ~1.2 at 600 K, a steep increase from a near-ambient value of ~0.4 (Fig. S24F). Compared to previously reported pristine AgSbTe</w:t>
      </w:r>
      <w:r w:rsidRPr="00B34DEB">
        <w:rPr>
          <w:rFonts w:ascii="Times New Roman" w:hAnsi="Times New Roman" w:cs="Times New Roman"/>
          <w:sz w:val="24"/>
          <w:szCs w:val="24"/>
          <w:vertAlign w:val="subscript"/>
        </w:rPr>
        <w:t>2</w:t>
      </w:r>
      <w:r w:rsidRPr="00B34DEB">
        <w:rPr>
          <w:rFonts w:ascii="Times New Roman" w:hAnsi="Times New Roman" w:cs="Times New Roman"/>
          <w:sz w:val="24"/>
          <w:szCs w:val="24"/>
        </w:rPr>
        <w:t xml:space="preserve"> the samples in this work are beyond the optimal carrier concentration value </w:t>
      </w:r>
      <w:r w:rsidRPr="00B34DEB">
        <w:rPr>
          <w:rFonts w:ascii="Times New Roman" w:hAnsi="Times New Roman" w:cs="Times New Roman"/>
          <w:i/>
          <w:iCs/>
          <w:sz w:val="24"/>
          <w:szCs w:val="24"/>
        </w:rPr>
        <w:t>i.e.</w:t>
      </w:r>
      <w:r w:rsidRPr="00B34DEB">
        <w:rPr>
          <w:rFonts w:ascii="Times New Roman" w:hAnsi="Times New Roman" w:cs="Times New Roman"/>
          <w:sz w:val="24"/>
          <w:szCs w:val="24"/>
        </w:rPr>
        <w:t xml:space="preserve"> </w:t>
      </w:r>
      <w:proofErr w:type="spellStart"/>
      <w:r w:rsidRPr="00B34DEB">
        <w:rPr>
          <w:rFonts w:ascii="Times New Roman" w:hAnsi="Times New Roman" w:cs="Times New Roman"/>
          <w:sz w:val="24"/>
          <w:szCs w:val="24"/>
        </w:rPr>
        <w:t>overdoped</w:t>
      </w:r>
      <w:proofErr w:type="spellEnd"/>
      <w:r w:rsidRPr="00B34DEB">
        <w:rPr>
          <w:rFonts w:ascii="Times New Roman" w:hAnsi="Times New Roman" w:cs="Times New Roman"/>
          <w:sz w:val="24"/>
          <w:szCs w:val="24"/>
        </w:rPr>
        <w:t xml:space="preserve">. This is evidenced by several transport coefficients and temperature-dependences of our data. We report higher near-ambient values of electrical conductivity and similar Seebeck coefficient relative to the values reported by Roychowdhury </w:t>
      </w:r>
      <w:r w:rsidRPr="00B34DEB">
        <w:rPr>
          <w:rFonts w:ascii="Times New Roman" w:hAnsi="Times New Roman" w:cs="Times New Roman"/>
          <w:i/>
          <w:iCs/>
          <w:sz w:val="24"/>
          <w:szCs w:val="24"/>
        </w:rPr>
        <w:t>et al.</w:t>
      </w:r>
      <w:r w:rsidRPr="00B34DEB">
        <w:rPr>
          <w:rFonts w:ascii="Times New Roman" w:hAnsi="Times New Roman" w:cs="Times New Roman"/>
          <w:sz w:val="24"/>
          <w:szCs w:val="24"/>
        </w:rPr>
        <w:t xml:space="preserve"> (</w:t>
      </w:r>
      <w:r w:rsidRPr="00B34DEB">
        <w:rPr>
          <w:rFonts w:ascii="Times New Roman" w:hAnsi="Times New Roman" w:cs="Times New Roman"/>
          <w:i/>
          <w:iCs/>
          <w:sz w:val="24"/>
          <w:szCs w:val="24"/>
        </w:rPr>
        <w:t>σ</w:t>
      </w:r>
      <w:r w:rsidRPr="00B34DEB">
        <w:rPr>
          <w:rFonts w:ascii="Times New Roman" w:hAnsi="Times New Roman" w:cs="Times New Roman"/>
          <w:sz w:val="24"/>
          <w:szCs w:val="24"/>
        </w:rPr>
        <w:t xml:space="preserve"> ~ 121 S cm</w:t>
      </w:r>
      <w:r w:rsidRPr="00B34DEB">
        <w:rPr>
          <w:rFonts w:ascii="Times New Roman" w:hAnsi="Times New Roman" w:cs="Times New Roman"/>
          <w:sz w:val="24"/>
          <w:szCs w:val="24"/>
          <w:vertAlign w:val="superscript"/>
        </w:rPr>
        <w:t xml:space="preserve">–1 </w:t>
      </w:r>
      <w:r w:rsidRPr="00B34DEB">
        <w:rPr>
          <w:rFonts w:ascii="Times New Roman" w:hAnsi="Times New Roman" w:cs="Times New Roman"/>
          <w:sz w:val="24"/>
          <w:szCs w:val="24"/>
        </w:rPr>
        <w:t xml:space="preserve">and S ~279 </w:t>
      </w:r>
      <w:proofErr w:type="spellStart"/>
      <w:r w:rsidRPr="00B34DEB">
        <w:rPr>
          <w:rFonts w:ascii="Times New Roman" w:hAnsi="Times New Roman" w:cs="Times New Roman"/>
          <w:sz w:val="24"/>
          <w:szCs w:val="24"/>
        </w:rPr>
        <w:t>μV</w:t>
      </w:r>
      <w:proofErr w:type="spellEnd"/>
      <w:r w:rsidRPr="00B34DEB">
        <w:rPr>
          <w:rFonts w:ascii="Times New Roman" w:hAnsi="Times New Roman" w:cs="Times New Roman"/>
          <w:sz w:val="24"/>
          <w:szCs w:val="24"/>
        </w:rPr>
        <w:t xml:space="preserve"> K</w:t>
      </w:r>
      <w:r w:rsidRPr="00B34DEB">
        <w:rPr>
          <w:rFonts w:ascii="Times New Roman" w:hAnsi="Times New Roman" w:cs="Times New Roman"/>
          <w:sz w:val="24"/>
          <w:szCs w:val="24"/>
          <w:vertAlign w:val="superscript"/>
        </w:rPr>
        <w:t>–1</w:t>
      </w:r>
      <w:r w:rsidRPr="00B34DEB">
        <w:rPr>
          <w:rFonts w:ascii="Times New Roman" w:hAnsi="Times New Roman" w:cs="Times New Roman"/>
          <w:sz w:val="24"/>
          <w:szCs w:val="24"/>
        </w:rPr>
        <w:t xml:space="preserve">), </w:t>
      </w:r>
      <w:proofErr w:type="spellStart"/>
      <w:r w:rsidRPr="00B34DEB">
        <w:rPr>
          <w:rFonts w:ascii="Times New Roman" w:hAnsi="Times New Roman" w:cs="Times New Roman"/>
          <w:sz w:val="24"/>
          <w:szCs w:val="24"/>
        </w:rPr>
        <w:t>Bhui</w:t>
      </w:r>
      <w:proofErr w:type="spellEnd"/>
      <w:r w:rsidRPr="00B34DEB">
        <w:rPr>
          <w:rFonts w:ascii="Times New Roman" w:hAnsi="Times New Roman" w:cs="Times New Roman"/>
          <w:sz w:val="24"/>
          <w:szCs w:val="24"/>
        </w:rPr>
        <w:t xml:space="preserve"> </w:t>
      </w:r>
      <w:r w:rsidRPr="00B34DEB">
        <w:rPr>
          <w:rFonts w:ascii="Times New Roman" w:hAnsi="Times New Roman" w:cs="Times New Roman"/>
          <w:i/>
          <w:iCs/>
          <w:sz w:val="24"/>
          <w:szCs w:val="24"/>
        </w:rPr>
        <w:t>et al.</w:t>
      </w:r>
      <w:r w:rsidRPr="00B34DEB">
        <w:rPr>
          <w:rFonts w:ascii="Times New Roman" w:hAnsi="Times New Roman" w:cs="Times New Roman"/>
          <w:sz w:val="24"/>
          <w:szCs w:val="24"/>
        </w:rPr>
        <w:t xml:space="preserve"> (</w:t>
      </w:r>
      <w:r w:rsidRPr="00B34DEB">
        <w:rPr>
          <w:rFonts w:ascii="Times New Roman" w:hAnsi="Times New Roman" w:cs="Times New Roman"/>
          <w:i/>
          <w:iCs/>
          <w:sz w:val="24"/>
          <w:szCs w:val="24"/>
        </w:rPr>
        <w:t xml:space="preserve">σ </w:t>
      </w:r>
      <w:r w:rsidRPr="00B34DEB">
        <w:rPr>
          <w:rFonts w:ascii="Times New Roman" w:hAnsi="Times New Roman" w:cs="Times New Roman"/>
          <w:sz w:val="24"/>
          <w:szCs w:val="24"/>
        </w:rPr>
        <w:t>~ 104 S cm</w:t>
      </w:r>
      <w:r w:rsidRPr="00B34DEB">
        <w:rPr>
          <w:rFonts w:ascii="Times New Roman" w:hAnsi="Times New Roman" w:cs="Times New Roman"/>
          <w:sz w:val="24"/>
          <w:szCs w:val="24"/>
          <w:vertAlign w:val="superscript"/>
        </w:rPr>
        <w:t xml:space="preserve">–1 </w:t>
      </w:r>
      <w:r w:rsidRPr="00B34DEB">
        <w:rPr>
          <w:rFonts w:ascii="Times New Roman" w:hAnsi="Times New Roman" w:cs="Times New Roman"/>
          <w:sz w:val="24"/>
          <w:szCs w:val="24"/>
        </w:rPr>
        <w:t xml:space="preserve">and S ~273 </w:t>
      </w:r>
      <w:proofErr w:type="spellStart"/>
      <w:r w:rsidRPr="00B34DEB">
        <w:rPr>
          <w:rFonts w:ascii="Times New Roman" w:hAnsi="Times New Roman" w:cs="Times New Roman"/>
          <w:sz w:val="24"/>
          <w:szCs w:val="24"/>
        </w:rPr>
        <w:t>μV</w:t>
      </w:r>
      <w:proofErr w:type="spellEnd"/>
      <w:r w:rsidRPr="00B34DEB">
        <w:rPr>
          <w:rFonts w:ascii="Times New Roman" w:hAnsi="Times New Roman" w:cs="Times New Roman"/>
          <w:sz w:val="24"/>
          <w:szCs w:val="24"/>
        </w:rPr>
        <w:t xml:space="preserve"> K</w:t>
      </w:r>
      <w:r w:rsidRPr="00B34DEB">
        <w:rPr>
          <w:rFonts w:ascii="Times New Roman" w:hAnsi="Times New Roman" w:cs="Times New Roman"/>
          <w:sz w:val="24"/>
          <w:szCs w:val="24"/>
          <w:vertAlign w:val="superscript"/>
        </w:rPr>
        <w:t>–1</w:t>
      </w:r>
      <w:r w:rsidRPr="00B34DEB">
        <w:rPr>
          <w:rFonts w:ascii="Times New Roman" w:hAnsi="Times New Roman" w:cs="Times New Roman"/>
          <w:sz w:val="24"/>
          <w:szCs w:val="24"/>
        </w:rPr>
        <w:t xml:space="preserve">), Hu </w:t>
      </w:r>
      <w:r w:rsidRPr="00B34DEB">
        <w:rPr>
          <w:rFonts w:ascii="Times New Roman" w:hAnsi="Times New Roman" w:cs="Times New Roman"/>
          <w:i/>
          <w:iCs/>
          <w:sz w:val="24"/>
          <w:szCs w:val="24"/>
        </w:rPr>
        <w:t>et al.</w:t>
      </w:r>
      <w:r w:rsidRPr="00B34DEB">
        <w:rPr>
          <w:rFonts w:ascii="Times New Roman" w:hAnsi="Times New Roman" w:cs="Times New Roman"/>
          <w:sz w:val="24"/>
          <w:szCs w:val="24"/>
        </w:rPr>
        <w:t xml:space="preserve"> (</w:t>
      </w:r>
      <w:r w:rsidRPr="00B34DEB">
        <w:rPr>
          <w:rFonts w:ascii="Times New Roman" w:hAnsi="Times New Roman" w:cs="Times New Roman"/>
          <w:i/>
          <w:iCs/>
          <w:sz w:val="24"/>
          <w:szCs w:val="24"/>
        </w:rPr>
        <w:t>σ</w:t>
      </w:r>
      <w:r w:rsidRPr="00B34DEB">
        <w:rPr>
          <w:rFonts w:ascii="Times New Roman" w:hAnsi="Times New Roman" w:cs="Times New Roman"/>
          <w:sz w:val="24"/>
          <w:szCs w:val="24"/>
        </w:rPr>
        <w:t xml:space="preserve"> ~ 120 S cm</w:t>
      </w:r>
      <w:r w:rsidRPr="00B34DEB">
        <w:rPr>
          <w:rFonts w:ascii="Times New Roman" w:hAnsi="Times New Roman" w:cs="Times New Roman"/>
          <w:sz w:val="24"/>
          <w:szCs w:val="24"/>
          <w:vertAlign w:val="superscript"/>
        </w:rPr>
        <w:t xml:space="preserve">–1 </w:t>
      </w:r>
      <w:r w:rsidRPr="00B34DEB">
        <w:rPr>
          <w:rFonts w:ascii="Times New Roman" w:hAnsi="Times New Roman" w:cs="Times New Roman"/>
          <w:sz w:val="24"/>
          <w:szCs w:val="24"/>
        </w:rPr>
        <w:t xml:space="preserve">and S ~260 </w:t>
      </w:r>
      <w:proofErr w:type="spellStart"/>
      <w:r w:rsidRPr="00B34DEB">
        <w:rPr>
          <w:rFonts w:ascii="Times New Roman" w:hAnsi="Times New Roman" w:cs="Times New Roman"/>
          <w:sz w:val="24"/>
          <w:szCs w:val="24"/>
        </w:rPr>
        <w:t>μV</w:t>
      </w:r>
      <w:proofErr w:type="spellEnd"/>
      <w:r w:rsidRPr="00B34DEB">
        <w:rPr>
          <w:rFonts w:ascii="Times New Roman" w:hAnsi="Times New Roman" w:cs="Times New Roman"/>
          <w:sz w:val="24"/>
          <w:szCs w:val="24"/>
        </w:rPr>
        <w:t xml:space="preserve"> K</w:t>
      </w:r>
      <w:r w:rsidRPr="00B34DEB">
        <w:rPr>
          <w:rFonts w:ascii="Times New Roman" w:hAnsi="Times New Roman" w:cs="Times New Roman"/>
          <w:sz w:val="24"/>
          <w:szCs w:val="24"/>
          <w:vertAlign w:val="superscript"/>
        </w:rPr>
        <w:t>–1</w:t>
      </w:r>
      <w:r w:rsidRPr="00B34DEB">
        <w:rPr>
          <w:rFonts w:ascii="Times New Roman" w:hAnsi="Times New Roman" w:cs="Times New Roman"/>
          <w:sz w:val="24"/>
          <w:szCs w:val="24"/>
        </w:rPr>
        <w:t xml:space="preserve">) and Pathak </w:t>
      </w:r>
      <w:r w:rsidRPr="00B34DEB">
        <w:rPr>
          <w:rFonts w:ascii="Times New Roman" w:hAnsi="Times New Roman" w:cs="Times New Roman"/>
          <w:i/>
          <w:iCs/>
          <w:sz w:val="24"/>
          <w:szCs w:val="24"/>
        </w:rPr>
        <w:t>et al.</w:t>
      </w:r>
      <w:r w:rsidRPr="00B34DEB">
        <w:rPr>
          <w:rFonts w:ascii="Times New Roman" w:hAnsi="Times New Roman" w:cs="Times New Roman"/>
          <w:sz w:val="24"/>
          <w:szCs w:val="24"/>
        </w:rPr>
        <w:t xml:space="preserve"> (</w:t>
      </w:r>
      <w:r w:rsidRPr="00B34DEB">
        <w:rPr>
          <w:rFonts w:ascii="Times New Roman" w:hAnsi="Times New Roman" w:cs="Times New Roman"/>
          <w:i/>
          <w:iCs/>
          <w:sz w:val="24"/>
          <w:szCs w:val="24"/>
        </w:rPr>
        <w:t>σ</w:t>
      </w:r>
      <w:r w:rsidRPr="00B34DEB">
        <w:rPr>
          <w:rFonts w:ascii="Times New Roman" w:hAnsi="Times New Roman" w:cs="Times New Roman"/>
          <w:sz w:val="24"/>
          <w:szCs w:val="24"/>
        </w:rPr>
        <w:t xml:space="preserve"> ~ 100 S cm</w:t>
      </w:r>
      <w:r w:rsidRPr="00B34DEB">
        <w:rPr>
          <w:rFonts w:ascii="Times New Roman" w:hAnsi="Times New Roman" w:cs="Times New Roman"/>
          <w:sz w:val="24"/>
          <w:szCs w:val="24"/>
          <w:vertAlign w:val="superscript"/>
        </w:rPr>
        <w:t xml:space="preserve">–1 </w:t>
      </w:r>
      <w:r w:rsidRPr="00B34DEB">
        <w:rPr>
          <w:rFonts w:ascii="Times New Roman" w:hAnsi="Times New Roman" w:cs="Times New Roman"/>
          <w:sz w:val="24"/>
          <w:szCs w:val="24"/>
        </w:rPr>
        <w:t xml:space="preserve">and S ~275 </w:t>
      </w:r>
      <w:proofErr w:type="spellStart"/>
      <w:r w:rsidRPr="00B34DEB">
        <w:rPr>
          <w:rFonts w:ascii="Times New Roman" w:hAnsi="Times New Roman" w:cs="Times New Roman"/>
          <w:sz w:val="24"/>
          <w:szCs w:val="24"/>
        </w:rPr>
        <w:t>μV</w:t>
      </w:r>
      <w:proofErr w:type="spellEnd"/>
      <w:r w:rsidRPr="00B34DEB">
        <w:rPr>
          <w:rFonts w:ascii="Times New Roman" w:hAnsi="Times New Roman" w:cs="Times New Roman"/>
          <w:sz w:val="24"/>
          <w:szCs w:val="24"/>
        </w:rPr>
        <w:t xml:space="preserve"> K</w:t>
      </w:r>
      <w:r w:rsidRPr="00B34DEB">
        <w:rPr>
          <w:rFonts w:ascii="Times New Roman" w:hAnsi="Times New Roman" w:cs="Times New Roman"/>
          <w:sz w:val="24"/>
          <w:szCs w:val="24"/>
          <w:vertAlign w:val="superscript"/>
        </w:rPr>
        <w:t>–1</w:t>
      </w:r>
      <w:r w:rsidRPr="00B34DEB">
        <w:rPr>
          <w:rFonts w:ascii="Times New Roman" w:hAnsi="Times New Roman" w:cs="Times New Roman"/>
          <w:sz w:val="24"/>
          <w:szCs w:val="24"/>
        </w:rPr>
        <w:t>). These values lead to a much higher power factor values for our undoped AgSb</w:t>
      </w:r>
      <w:r w:rsidRPr="00B34DEB">
        <w:rPr>
          <w:rFonts w:ascii="Times New Roman" w:hAnsi="Times New Roman" w:cs="Times New Roman"/>
          <w:sz w:val="24"/>
          <w:szCs w:val="24"/>
          <w:vertAlign w:val="subscript"/>
        </w:rPr>
        <w:t>1.05</w:t>
      </w:r>
      <w:r w:rsidRPr="00B34DEB">
        <w:rPr>
          <w:rFonts w:ascii="Times New Roman" w:hAnsi="Times New Roman" w:cs="Times New Roman"/>
          <w:sz w:val="24"/>
          <w:szCs w:val="24"/>
        </w:rPr>
        <w:t>Te</w:t>
      </w:r>
      <w:r w:rsidRPr="00B34DEB">
        <w:rPr>
          <w:rFonts w:ascii="Times New Roman" w:hAnsi="Times New Roman" w:cs="Times New Roman"/>
          <w:sz w:val="24"/>
          <w:szCs w:val="24"/>
          <w:vertAlign w:val="subscript"/>
        </w:rPr>
        <w:t>2.06</w:t>
      </w:r>
      <w:r w:rsidRPr="00B34DEB">
        <w:rPr>
          <w:rFonts w:ascii="Times New Roman" w:hAnsi="Times New Roman" w:cs="Times New Roman"/>
          <w:sz w:val="24"/>
          <w:szCs w:val="24"/>
        </w:rPr>
        <w:t xml:space="preserve"> than for those in the literature (Roychowdhury </w:t>
      </w:r>
      <w:r w:rsidRPr="00B34DEB">
        <w:rPr>
          <w:rFonts w:ascii="Times New Roman" w:hAnsi="Times New Roman" w:cs="Times New Roman"/>
          <w:i/>
          <w:iCs/>
          <w:sz w:val="24"/>
          <w:szCs w:val="24"/>
        </w:rPr>
        <w:t>et al.</w:t>
      </w:r>
      <w:r w:rsidRPr="00B34DEB">
        <w:rPr>
          <w:rFonts w:ascii="Times New Roman" w:hAnsi="Times New Roman" w:cs="Times New Roman"/>
          <w:sz w:val="24"/>
          <w:szCs w:val="24"/>
        </w:rPr>
        <w:t xml:space="preserve"> ~9.5 </w:t>
      </w:r>
      <w:proofErr w:type="spellStart"/>
      <w:r w:rsidRPr="00B34DEB">
        <w:rPr>
          <w:rFonts w:ascii="Times New Roman" w:hAnsi="Times New Roman" w:cs="Times New Roman"/>
          <w:sz w:val="24"/>
          <w:szCs w:val="24"/>
        </w:rPr>
        <w:t>μW</w:t>
      </w:r>
      <w:proofErr w:type="spellEnd"/>
      <w:r w:rsidRPr="00B34DEB">
        <w:rPr>
          <w:rFonts w:ascii="Times New Roman" w:hAnsi="Times New Roman" w:cs="Times New Roman"/>
          <w:sz w:val="24"/>
          <w:szCs w:val="24"/>
        </w:rPr>
        <w:t xml:space="preserve"> cm</w:t>
      </w:r>
      <w:r w:rsidRPr="00B34DEB">
        <w:rPr>
          <w:rFonts w:ascii="Times New Roman" w:hAnsi="Times New Roman" w:cs="Times New Roman"/>
          <w:sz w:val="24"/>
          <w:szCs w:val="24"/>
          <w:vertAlign w:val="superscript"/>
        </w:rPr>
        <w:t>−1</w:t>
      </w:r>
      <w:r w:rsidRPr="00B34DEB">
        <w:rPr>
          <w:rFonts w:ascii="Times New Roman" w:hAnsi="Times New Roman" w:cs="Times New Roman"/>
          <w:sz w:val="24"/>
          <w:szCs w:val="24"/>
        </w:rPr>
        <w:t xml:space="preserve"> K</w:t>
      </w:r>
      <w:r w:rsidRPr="00B34DEB">
        <w:rPr>
          <w:rFonts w:ascii="Times New Roman" w:hAnsi="Times New Roman" w:cs="Times New Roman"/>
          <w:sz w:val="24"/>
          <w:szCs w:val="24"/>
          <w:vertAlign w:val="superscript"/>
        </w:rPr>
        <w:t>−2</w:t>
      </w:r>
      <w:r w:rsidRPr="00B34DEB">
        <w:rPr>
          <w:rFonts w:ascii="Times New Roman" w:hAnsi="Times New Roman" w:cs="Times New Roman"/>
          <w:sz w:val="24"/>
          <w:szCs w:val="24"/>
        </w:rPr>
        <w:t xml:space="preserve">, </w:t>
      </w:r>
      <w:proofErr w:type="spellStart"/>
      <w:r w:rsidRPr="00B34DEB">
        <w:rPr>
          <w:rFonts w:ascii="Times New Roman" w:hAnsi="Times New Roman" w:cs="Times New Roman"/>
          <w:sz w:val="24"/>
          <w:szCs w:val="24"/>
        </w:rPr>
        <w:t>Bhui</w:t>
      </w:r>
      <w:proofErr w:type="spellEnd"/>
      <w:r w:rsidRPr="00B34DEB">
        <w:rPr>
          <w:rFonts w:ascii="Times New Roman" w:hAnsi="Times New Roman" w:cs="Times New Roman"/>
          <w:sz w:val="24"/>
          <w:szCs w:val="24"/>
        </w:rPr>
        <w:t xml:space="preserve"> </w:t>
      </w:r>
      <w:r w:rsidRPr="00B34DEB">
        <w:rPr>
          <w:rFonts w:ascii="Times New Roman" w:hAnsi="Times New Roman" w:cs="Times New Roman"/>
          <w:i/>
          <w:iCs/>
          <w:sz w:val="24"/>
          <w:szCs w:val="24"/>
        </w:rPr>
        <w:t>et al.</w:t>
      </w:r>
      <w:r w:rsidRPr="00B34DEB">
        <w:rPr>
          <w:rFonts w:ascii="Times New Roman" w:hAnsi="Times New Roman" w:cs="Times New Roman"/>
          <w:sz w:val="24"/>
          <w:szCs w:val="24"/>
        </w:rPr>
        <w:t xml:space="preserve"> ~7.8 </w:t>
      </w:r>
      <w:proofErr w:type="spellStart"/>
      <w:r w:rsidRPr="00B34DEB">
        <w:rPr>
          <w:rFonts w:ascii="Times New Roman" w:hAnsi="Times New Roman" w:cs="Times New Roman"/>
          <w:sz w:val="24"/>
          <w:szCs w:val="24"/>
        </w:rPr>
        <w:t>μW</w:t>
      </w:r>
      <w:proofErr w:type="spellEnd"/>
      <w:r w:rsidRPr="00B34DEB">
        <w:rPr>
          <w:rFonts w:ascii="Times New Roman" w:hAnsi="Times New Roman" w:cs="Times New Roman"/>
          <w:sz w:val="24"/>
          <w:szCs w:val="24"/>
        </w:rPr>
        <w:t xml:space="preserve"> cm</w:t>
      </w:r>
      <w:r w:rsidRPr="00B34DEB">
        <w:rPr>
          <w:rFonts w:ascii="Times New Roman" w:hAnsi="Times New Roman" w:cs="Times New Roman"/>
          <w:sz w:val="24"/>
          <w:szCs w:val="24"/>
          <w:vertAlign w:val="superscript"/>
        </w:rPr>
        <w:t>−1</w:t>
      </w:r>
      <w:r w:rsidRPr="00B34DEB">
        <w:rPr>
          <w:rFonts w:ascii="Times New Roman" w:hAnsi="Times New Roman" w:cs="Times New Roman"/>
          <w:sz w:val="24"/>
          <w:szCs w:val="24"/>
        </w:rPr>
        <w:t xml:space="preserve"> K</w:t>
      </w:r>
      <w:r w:rsidRPr="00B34DEB">
        <w:rPr>
          <w:rFonts w:ascii="Times New Roman" w:hAnsi="Times New Roman" w:cs="Times New Roman"/>
          <w:sz w:val="24"/>
          <w:szCs w:val="24"/>
          <w:vertAlign w:val="superscript"/>
        </w:rPr>
        <w:t>−2</w:t>
      </w:r>
      <w:r w:rsidRPr="00B34DEB">
        <w:rPr>
          <w:rFonts w:ascii="Times New Roman" w:hAnsi="Times New Roman" w:cs="Times New Roman"/>
          <w:sz w:val="24"/>
          <w:szCs w:val="24"/>
        </w:rPr>
        <w:t xml:space="preserve">). Thus, the </w:t>
      </w:r>
      <w:r w:rsidRPr="00B34DEB">
        <w:rPr>
          <w:rFonts w:ascii="Times New Roman" w:hAnsi="Times New Roman" w:cs="Times New Roman"/>
          <w:i/>
          <w:iCs/>
          <w:sz w:val="24"/>
          <w:szCs w:val="24"/>
        </w:rPr>
        <w:t>zT</w:t>
      </w:r>
      <w:r w:rsidRPr="00B34DEB">
        <w:rPr>
          <w:rFonts w:ascii="Times New Roman" w:hAnsi="Times New Roman" w:cs="Times New Roman"/>
          <w:sz w:val="24"/>
          <w:szCs w:val="24"/>
        </w:rPr>
        <w:t xml:space="preserve"> values obtained for undoped AgSb</w:t>
      </w:r>
      <w:r w:rsidRPr="00B34DEB">
        <w:rPr>
          <w:rFonts w:ascii="Times New Roman" w:hAnsi="Times New Roman" w:cs="Times New Roman"/>
          <w:sz w:val="24"/>
          <w:szCs w:val="24"/>
          <w:vertAlign w:val="subscript"/>
        </w:rPr>
        <w:t>1.05</w:t>
      </w:r>
      <w:r w:rsidRPr="00B34DEB">
        <w:rPr>
          <w:rFonts w:ascii="Times New Roman" w:hAnsi="Times New Roman" w:cs="Times New Roman"/>
          <w:sz w:val="24"/>
          <w:szCs w:val="24"/>
        </w:rPr>
        <w:t>Te</w:t>
      </w:r>
      <w:r w:rsidRPr="00B34DEB">
        <w:rPr>
          <w:rFonts w:ascii="Times New Roman" w:hAnsi="Times New Roman" w:cs="Times New Roman"/>
          <w:sz w:val="24"/>
          <w:szCs w:val="24"/>
          <w:vertAlign w:val="subscript"/>
        </w:rPr>
        <w:t>2.06</w:t>
      </w:r>
      <w:r w:rsidRPr="00B34DEB">
        <w:rPr>
          <w:rFonts w:ascii="Times New Roman" w:hAnsi="Times New Roman" w:cs="Times New Roman"/>
          <w:sz w:val="24"/>
          <w:szCs w:val="24"/>
        </w:rPr>
        <w:t xml:space="preserve"> in this work are much higher than those reported in the literature: ~0.6 and ~0.9 for Roychowdhury </w:t>
      </w:r>
      <w:r w:rsidRPr="00B34DEB">
        <w:rPr>
          <w:rFonts w:ascii="Times New Roman" w:hAnsi="Times New Roman" w:cs="Times New Roman"/>
          <w:i/>
          <w:iCs/>
          <w:sz w:val="24"/>
          <w:szCs w:val="24"/>
        </w:rPr>
        <w:t xml:space="preserve">et al. </w:t>
      </w:r>
      <w:r w:rsidRPr="00B34DEB">
        <w:rPr>
          <w:rFonts w:ascii="Times New Roman" w:hAnsi="Times New Roman" w:cs="Times New Roman"/>
          <w:sz w:val="24"/>
          <w:szCs w:val="24"/>
        </w:rPr>
        <w:t>and</w:t>
      </w:r>
      <w:r w:rsidRPr="00B34DEB">
        <w:rPr>
          <w:rFonts w:ascii="Times New Roman" w:hAnsi="Times New Roman" w:cs="Times New Roman"/>
          <w:i/>
          <w:iCs/>
          <w:sz w:val="24"/>
          <w:szCs w:val="24"/>
        </w:rPr>
        <w:t xml:space="preserve"> </w:t>
      </w:r>
      <w:proofErr w:type="spellStart"/>
      <w:r w:rsidRPr="00B34DEB">
        <w:rPr>
          <w:rFonts w:ascii="Times New Roman" w:hAnsi="Times New Roman" w:cs="Times New Roman"/>
          <w:sz w:val="24"/>
          <w:szCs w:val="24"/>
        </w:rPr>
        <w:t>Bhui</w:t>
      </w:r>
      <w:proofErr w:type="spellEnd"/>
      <w:r w:rsidRPr="00B34DEB">
        <w:rPr>
          <w:rFonts w:ascii="Times New Roman" w:hAnsi="Times New Roman" w:cs="Times New Roman"/>
          <w:sz w:val="24"/>
          <w:szCs w:val="24"/>
        </w:rPr>
        <w:t xml:space="preserve"> </w:t>
      </w:r>
      <w:r w:rsidRPr="00B34DEB">
        <w:rPr>
          <w:rFonts w:ascii="Times New Roman" w:hAnsi="Times New Roman" w:cs="Times New Roman"/>
          <w:i/>
          <w:iCs/>
          <w:sz w:val="24"/>
          <w:szCs w:val="24"/>
        </w:rPr>
        <w:t xml:space="preserve">et al., </w:t>
      </w:r>
      <w:r w:rsidRPr="00B34DEB">
        <w:rPr>
          <w:rFonts w:ascii="Times New Roman" w:hAnsi="Times New Roman" w:cs="Times New Roman"/>
          <w:sz w:val="24"/>
          <w:szCs w:val="24"/>
        </w:rPr>
        <w:t>respectively.</w:t>
      </w:r>
    </w:p>
    <w:tbl>
      <w:tblPr>
        <w:tblStyle w:val="TableGrid"/>
        <w:tblW w:w="9356"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6A0" w:firstRow="1" w:lastRow="0" w:firstColumn="1" w:lastColumn="0" w:noHBand="1" w:noVBand="1"/>
      </w:tblPr>
      <w:tblGrid>
        <w:gridCol w:w="9356"/>
      </w:tblGrid>
      <w:tr w:rsidR="0033744B" w:rsidRPr="008F4F1D" w14:paraId="26128585" w14:textId="77777777" w:rsidTr="00893F96">
        <w:trPr>
          <w:trHeight w:val="300"/>
          <w:jc w:val="center"/>
        </w:trPr>
        <w:tc>
          <w:tcPr>
            <w:tcW w:w="9356" w:type="dxa"/>
          </w:tcPr>
          <w:p w14:paraId="079CD135" w14:textId="77777777" w:rsidR="0033744B" w:rsidRPr="00B34DEB" w:rsidRDefault="0033744B" w:rsidP="00893F96">
            <w:pPr>
              <w:rPr>
                <w:rFonts w:ascii="Times New Roman" w:hAnsi="Times New Roman" w:cs="Times New Roman"/>
                <w:sz w:val="24"/>
                <w:szCs w:val="24"/>
              </w:rPr>
            </w:pPr>
            <w:r w:rsidRPr="00B34DEB">
              <w:rPr>
                <w:rFonts w:ascii="Times New Roman" w:hAnsi="Times New Roman" w:cs="Times New Roman"/>
                <w:noProof/>
                <w:sz w:val="24"/>
                <w:szCs w:val="24"/>
              </w:rPr>
              <w:lastRenderedPageBreak/>
              <w:drawing>
                <wp:inline distT="0" distB="0" distL="0" distR="0" wp14:anchorId="41BE5C7E" wp14:editId="3EEF1D6C">
                  <wp:extent cx="6124574" cy="3152775"/>
                  <wp:effectExtent l="0" t="0" r="0" b="0"/>
                  <wp:docPr id="990592614" name="Picture 990592614" descr="一群不同颜色的灯光&#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0592614" name="Picture 990592614" descr="一群不同颜色的灯光&#10;&#10;AI 生成的内容可能不正确。"/>
                          <pic:cNvPicPr/>
                        </pic:nvPicPr>
                        <pic:blipFill>
                          <a:blip r:embed="rId46" cstate="print">
                            <a:extLst>
                              <a:ext uri="{28A0092B-C50C-407E-A947-70E740481C1C}">
                                <a14:useLocalDpi xmlns:a14="http://schemas.microsoft.com/office/drawing/2010/main" val="0"/>
                              </a:ext>
                            </a:extLst>
                          </a:blip>
                          <a:stretch>
                            <a:fillRect/>
                          </a:stretch>
                        </pic:blipFill>
                        <pic:spPr>
                          <a:xfrm>
                            <a:off x="0" y="0"/>
                            <a:ext cx="6124574" cy="3152775"/>
                          </a:xfrm>
                          <a:prstGeom prst="rect">
                            <a:avLst/>
                          </a:prstGeom>
                        </pic:spPr>
                      </pic:pic>
                    </a:graphicData>
                  </a:graphic>
                </wp:inline>
              </w:drawing>
            </w:r>
          </w:p>
        </w:tc>
      </w:tr>
      <w:tr w:rsidR="0033744B" w:rsidRPr="008F4F1D" w14:paraId="1AAF9B86" w14:textId="77777777" w:rsidTr="00893F96">
        <w:trPr>
          <w:trHeight w:val="300"/>
          <w:jc w:val="center"/>
        </w:trPr>
        <w:tc>
          <w:tcPr>
            <w:tcW w:w="9356" w:type="dxa"/>
          </w:tcPr>
          <w:p w14:paraId="2F98F9B0" w14:textId="77777777" w:rsidR="0033744B" w:rsidRPr="00B34DEB" w:rsidRDefault="0033744B" w:rsidP="00893F96">
            <w:pPr>
              <w:spacing w:line="360" w:lineRule="auto"/>
              <w:jc w:val="both"/>
              <w:rPr>
                <w:rFonts w:ascii="Times New Roman" w:hAnsi="Times New Roman" w:cs="Times New Roman"/>
                <w:color w:val="000000" w:themeColor="text1"/>
                <w:sz w:val="24"/>
                <w:szCs w:val="24"/>
              </w:rPr>
            </w:pPr>
            <w:r w:rsidRPr="00B34DEB">
              <w:rPr>
                <w:rFonts w:ascii="Times New Roman" w:hAnsi="Times New Roman" w:cs="Times New Roman"/>
                <w:b/>
                <w:bCs/>
                <w:sz w:val="24"/>
                <w:szCs w:val="24"/>
              </w:rPr>
              <w:t>Figure. S24.</w:t>
            </w:r>
            <w:r w:rsidRPr="00B34DEB">
              <w:rPr>
                <w:rFonts w:ascii="Times New Roman" w:hAnsi="Times New Roman" w:cs="Times New Roman"/>
                <w:sz w:val="24"/>
                <w:szCs w:val="24"/>
              </w:rPr>
              <w:t xml:space="preserve"> Thermoelectric properties of polycrystalline nominal AgSbTe</w:t>
            </w:r>
            <w:r w:rsidRPr="00B34DEB">
              <w:rPr>
                <w:rFonts w:ascii="Times New Roman" w:hAnsi="Times New Roman" w:cs="Times New Roman"/>
                <w:sz w:val="24"/>
                <w:szCs w:val="24"/>
                <w:vertAlign w:val="subscript"/>
              </w:rPr>
              <w:t>2</w:t>
            </w:r>
            <w:r w:rsidRPr="00B34DEB">
              <w:rPr>
                <w:rFonts w:ascii="Times New Roman" w:hAnsi="Times New Roman" w:cs="Times New Roman"/>
                <w:sz w:val="24"/>
                <w:szCs w:val="24"/>
              </w:rPr>
              <w:t xml:space="preserve"> and compensated AgSbTe</w:t>
            </w:r>
            <w:r w:rsidRPr="00B34DEB">
              <w:rPr>
                <w:rFonts w:ascii="Times New Roman" w:hAnsi="Times New Roman" w:cs="Times New Roman"/>
                <w:sz w:val="24"/>
                <w:szCs w:val="24"/>
                <w:vertAlign w:val="subscript"/>
              </w:rPr>
              <w:t>2</w:t>
            </w:r>
            <w:r w:rsidRPr="00B34DEB">
              <w:rPr>
                <w:rFonts w:ascii="Times New Roman" w:hAnsi="Times New Roman" w:cs="Times New Roman"/>
                <w:sz w:val="24"/>
                <w:szCs w:val="24"/>
              </w:rPr>
              <w:t xml:space="preserve"> with different amounts of volatile elements (Sb and Te). </w:t>
            </w:r>
            <w:r w:rsidRPr="00B34DEB">
              <w:rPr>
                <w:rFonts w:ascii="Times New Roman" w:hAnsi="Times New Roman" w:cs="Times New Roman"/>
                <w:color w:val="000000" w:themeColor="text1"/>
                <w:sz w:val="24"/>
                <w:szCs w:val="24"/>
              </w:rPr>
              <w:t xml:space="preserve">The uncertainty in the </w:t>
            </w:r>
            <w:r w:rsidRPr="00E36609">
              <w:rPr>
                <w:rFonts w:ascii="Times New Roman" w:hAnsi="Times New Roman" w:cs="Times New Roman"/>
                <w:i/>
                <w:iCs/>
                <w:color w:val="000000" w:themeColor="text1"/>
                <w:sz w:val="24"/>
                <w:szCs w:val="24"/>
              </w:rPr>
              <w:t>zT</w:t>
            </w:r>
            <w:r w:rsidRPr="00B34DEB">
              <w:rPr>
                <w:rFonts w:ascii="Times New Roman" w:hAnsi="Times New Roman" w:cs="Times New Roman"/>
                <w:color w:val="000000" w:themeColor="text1"/>
                <w:sz w:val="24"/>
                <w:szCs w:val="24"/>
              </w:rPr>
              <w:t xml:space="preserve"> measurement is 20%. ICP-OES and thermoelectric transport determine that after elemental loss during DJS reaction, undoped AgSb</w:t>
            </w:r>
            <w:r w:rsidRPr="00B34DEB">
              <w:rPr>
                <w:rFonts w:ascii="Times New Roman" w:hAnsi="Times New Roman" w:cs="Times New Roman"/>
                <w:color w:val="000000" w:themeColor="text1"/>
                <w:sz w:val="24"/>
                <w:szCs w:val="24"/>
                <w:vertAlign w:val="subscript"/>
              </w:rPr>
              <w:t>1.05</w:t>
            </w:r>
            <w:r w:rsidRPr="00B34DEB">
              <w:rPr>
                <w:rFonts w:ascii="Times New Roman" w:hAnsi="Times New Roman" w:cs="Times New Roman"/>
                <w:color w:val="000000" w:themeColor="text1"/>
                <w:sz w:val="24"/>
                <w:szCs w:val="24"/>
              </w:rPr>
              <w:t>Te</w:t>
            </w:r>
            <w:r w:rsidRPr="00B34DEB">
              <w:rPr>
                <w:rFonts w:ascii="Times New Roman" w:hAnsi="Times New Roman" w:cs="Times New Roman"/>
                <w:color w:val="000000" w:themeColor="text1"/>
                <w:sz w:val="24"/>
                <w:szCs w:val="24"/>
                <w:vertAlign w:val="subscript"/>
              </w:rPr>
              <w:t>2.06</w:t>
            </w:r>
            <w:r w:rsidRPr="00B34DEB">
              <w:rPr>
                <w:rFonts w:ascii="Times New Roman" w:hAnsi="Times New Roman" w:cs="Times New Roman"/>
                <w:color w:val="000000" w:themeColor="text1"/>
                <w:sz w:val="24"/>
                <w:szCs w:val="24"/>
              </w:rPr>
              <w:t xml:space="preserve"> matches nominal AgSbTe</w:t>
            </w:r>
            <w:r w:rsidRPr="00B34DEB">
              <w:rPr>
                <w:rFonts w:ascii="Times New Roman" w:hAnsi="Times New Roman" w:cs="Times New Roman"/>
                <w:color w:val="000000" w:themeColor="text1"/>
                <w:sz w:val="24"/>
                <w:szCs w:val="24"/>
                <w:vertAlign w:val="subscript"/>
              </w:rPr>
              <w:t>2</w:t>
            </w:r>
            <w:r w:rsidRPr="00B34DEB">
              <w:rPr>
                <w:rFonts w:ascii="Times New Roman" w:hAnsi="Times New Roman" w:cs="Times New Roman"/>
                <w:color w:val="000000" w:themeColor="text1"/>
                <w:sz w:val="24"/>
                <w:szCs w:val="24"/>
              </w:rPr>
              <w:t xml:space="preserve">.The compensated AgSb1.05Te2.06 achieved power factor of </w:t>
            </w:r>
            <w:r w:rsidRPr="00B34DEB">
              <w:rPr>
                <w:rFonts w:ascii="Times New Roman" w:hAnsi="Times New Roman" w:cs="Times New Roman"/>
                <w:sz w:val="24"/>
                <w:szCs w:val="24"/>
              </w:rPr>
              <w:t xml:space="preserve">11.47 </w:t>
            </w:r>
            <w:proofErr w:type="spellStart"/>
            <w:r w:rsidRPr="00B34DEB">
              <w:rPr>
                <w:rFonts w:ascii="Times New Roman" w:hAnsi="Times New Roman" w:cs="Times New Roman"/>
                <w:sz w:val="24"/>
                <w:szCs w:val="24"/>
              </w:rPr>
              <w:t>μW</w:t>
            </w:r>
            <w:proofErr w:type="spellEnd"/>
            <w:r w:rsidRPr="00B34DEB">
              <w:rPr>
                <w:rFonts w:ascii="Times New Roman" w:hAnsi="Times New Roman" w:cs="Times New Roman"/>
                <w:sz w:val="24"/>
                <w:szCs w:val="24"/>
              </w:rPr>
              <w:t xml:space="preserve"> cm</w:t>
            </w:r>
            <w:r w:rsidRPr="00B34DEB">
              <w:rPr>
                <w:rFonts w:ascii="Times New Roman" w:hAnsi="Times New Roman" w:cs="Times New Roman"/>
                <w:sz w:val="24"/>
                <w:szCs w:val="24"/>
                <w:vertAlign w:val="superscript"/>
              </w:rPr>
              <w:t>–1</w:t>
            </w:r>
            <w:r w:rsidRPr="00B34DEB">
              <w:rPr>
                <w:rFonts w:ascii="Times New Roman" w:hAnsi="Times New Roman" w:cs="Times New Roman"/>
                <w:sz w:val="24"/>
                <w:szCs w:val="24"/>
              </w:rPr>
              <w:t xml:space="preserve"> K</w:t>
            </w:r>
            <w:r w:rsidRPr="00B34DEB">
              <w:rPr>
                <w:rFonts w:ascii="Times New Roman" w:hAnsi="Times New Roman" w:cs="Times New Roman"/>
                <w:sz w:val="24"/>
                <w:szCs w:val="24"/>
                <w:vertAlign w:val="superscript"/>
              </w:rPr>
              <w:t>–2</w:t>
            </w:r>
            <w:r w:rsidRPr="00B34DEB">
              <w:rPr>
                <w:rFonts w:ascii="Times New Roman" w:hAnsi="Times New Roman" w:cs="Times New Roman"/>
                <w:color w:val="000000" w:themeColor="text1"/>
                <w:sz w:val="24"/>
                <w:szCs w:val="24"/>
              </w:rPr>
              <w:t xml:space="preserve"> and </w:t>
            </w:r>
            <w:r w:rsidRPr="00B34DEB">
              <w:rPr>
                <w:rFonts w:ascii="Times New Roman" w:hAnsi="Times New Roman" w:cs="Times New Roman"/>
                <w:i/>
                <w:iCs/>
                <w:color w:val="000000" w:themeColor="text1"/>
                <w:sz w:val="24"/>
                <w:szCs w:val="24"/>
              </w:rPr>
              <w:t>zT</w:t>
            </w:r>
            <w:r w:rsidRPr="00B34DEB">
              <w:rPr>
                <w:rFonts w:ascii="Times New Roman" w:hAnsi="Times New Roman" w:cs="Times New Roman"/>
                <w:color w:val="000000" w:themeColor="text1"/>
                <w:sz w:val="24"/>
                <w:szCs w:val="24"/>
              </w:rPr>
              <w:t xml:space="preserve"> of 1.2 at 600K. </w:t>
            </w:r>
          </w:p>
        </w:tc>
      </w:tr>
    </w:tbl>
    <w:p w14:paraId="5DEE1B33" w14:textId="77777777" w:rsidR="0033744B" w:rsidRPr="00B34DEB" w:rsidRDefault="0033744B" w:rsidP="0033744B">
      <w:pPr>
        <w:spacing w:line="360" w:lineRule="auto"/>
        <w:jc w:val="both"/>
        <w:rPr>
          <w:rFonts w:ascii="Times New Roman" w:hAnsi="Times New Roman" w:cs="Times New Roman"/>
          <w:sz w:val="24"/>
          <w:szCs w:val="24"/>
        </w:rPr>
      </w:pPr>
    </w:p>
    <w:p w14:paraId="12966439" w14:textId="77777777" w:rsidR="0033744B" w:rsidRPr="00B34DEB" w:rsidRDefault="0033744B" w:rsidP="0033744B">
      <w:pPr>
        <w:spacing w:line="360" w:lineRule="auto"/>
        <w:jc w:val="both"/>
        <w:rPr>
          <w:rFonts w:ascii="Times New Roman" w:hAnsi="Times New Roman" w:cs="Times New Roman"/>
          <w:sz w:val="24"/>
          <w:szCs w:val="24"/>
        </w:rPr>
      </w:pPr>
    </w:p>
    <w:p w14:paraId="2E8F9961" w14:textId="77777777" w:rsidR="0033744B" w:rsidRPr="00B34DEB" w:rsidRDefault="0033744B" w:rsidP="0033744B">
      <w:pPr>
        <w:spacing w:line="360" w:lineRule="auto"/>
        <w:jc w:val="both"/>
        <w:rPr>
          <w:rFonts w:ascii="Times New Roman" w:hAnsi="Times New Roman" w:cs="Times New Roman"/>
          <w:sz w:val="24"/>
          <w:szCs w:val="24"/>
        </w:rPr>
      </w:pPr>
    </w:p>
    <w:p w14:paraId="55FBDA54" w14:textId="77777777" w:rsidR="0033744B" w:rsidRPr="00B34DEB" w:rsidRDefault="0033744B" w:rsidP="0033744B">
      <w:pPr>
        <w:spacing w:line="360" w:lineRule="auto"/>
        <w:jc w:val="both"/>
        <w:rPr>
          <w:rFonts w:ascii="Times New Roman" w:hAnsi="Times New Roman" w:cs="Times New Roman"/>
          <w:sz w:val="24"/>
          <w:szCs w:val="24"/>
        </w:rPr>
      </w:pPr>
    </w:p>
    <w:p w14:paraId="39F3BC48" w14:textId="77777777" w:rsidR="0033744B" w:rsidRPr="00B34DEB" w:rsidRDefault="0033744B" w:rsidP="0033744B">
      <w:pPr>
        <w:spacing w:line="360" w:lineRule="auto"/>
        <w:jc w:val="both"/>
        <w:rPr>
          <w:rFonts w:ascii="Times New Roman" w:hAnsi="Times New Roman" w:cs="Times New Roman"/>
          <w:sz w:val="24"/>
          <w:szCs w:val="24"/>
        </w:rPr>
      </w:pPr>
    </w:p>
    <w:tbl>
      <w:tblPr>
        <w:tblStyle w:val="TableGrid"/>
        <w:tblW w:w="9850"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50"/>
      </w:tblGrid>
      <w:tr w:rsidR="0033744B" w:rsidRPr="008F4F1D" w14:paraId="290C537F" w14:textId="77777777" w:rsidTr="00893F96">
        <w:trPr>
          <w:jc w:val="center"/>
        </w:trPr>
        <w:tc>
          <w:tcPr>
            <w:tcW w:w="9016" w:type="dxa"/>
          </w:tcPr>
          <w:p w14:paraId="568AE1FC" w14:textId="77777777" w:rsidR="0033744B" w:rsidRPr="00B34DEB" w:rsidRDefault="0033744B" w:rsidP="00893F96">
            <w:pPr>
              <w:jc w:val="center"/>
              <w:rPr>
                <w:rFonts w:ascii="Times New Roman" w:hAnsi="Times New Roman" w:cs="Times New Roman"/>
                <w:b/>
                <w:bCs/>
                <w:sz w:val="24"/>
                <w:szCs w:val="24"/>
              </w:rPr>
            </w:pPr>
            <w:r w:rsidRPr="00B34DEB">
              <w:rPr>
                <w:rFonts w:ascii="Times New Roman" w:hAnsi="Times New Roman" w:cs="Times New Roman"/>
                <w:b/>
                <w:bCs/>
                <w:noProof/>
                <w:sz w:val="24"/>
                <w:szCs w:val="24"/>
              </w:rPr>
              <w:drawing>
                <wp:inline distT="0" distB="0" distL="0" distR="0" wp14:anchorId="7648954B" wp14:editId="59944F03">
                  <wp:extent cx="3004378" cy="2407921"/>
                  <wp:effectExtent l="0" t="0" r="5715" b="5080"/>
                  <wp:docPr id="1112474301" name="图片 2" descr="彩色的灯光&#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2474301" name="图片 2" descr="彩色的灯光&#10;&#10;AI 生成的内容可能不正确。"/>
                          <pic:cNvPicPr/>
                        </pic:nvPicPr>
                        <pic:blipFill rotWithShape="1">
                          <a:blip r:embed="rId47" cstate="print">
                            <a:extLst>
                              <a:ext uri="{28A0092B-C50C-407E-A947-70E740481C1C}">
                                <a14:useLocalDpi xmlns:a14="http://schemas.microsoft.com/office/drawing/2010/main" val="0"/>
                              </a:ext>
                            </a:extLst>
                          </a:blip>
                          <a:srcRect l="2655" t="7955" r="12373" b="3114"/>
                          <a:stretch/>
                        </pic:blipFill>
                        <pic:spPr bwMode="auto">
                          <a:xfrm>
                            <a:off x="0" y="0"/>
                            <a:ext cx="3048054" cy="2442926"/>
                          </a:xfrm>
                          <a:prstGeom prst="rect">
                            <a:avLst/>
                          </a:prstGeom>
                          <a:ln>
                            <a:noFill/>
                          </a:ln>
                          <a:extLst>
                            <a:ext uri="{53640926-AAD7-44D8-BBD7-CCE9431645EC}">
                              <a14:shadowObscured xmlns:a14="http://schemas.microsoft.com/office/drawing/2010/main"/>
                            </a:ext>
                          </a:extLst>
                        </pic:spPr>
                      </pic:pic>
                    </a:graphicData>
                  </a:graphic>
                </wp:inline>
              </w:drawing>
            </w:r>
          </w:p>
        </w:tc>
      </w:tr>
      <w:tr w:rsidR="0033744B" w:rsidRPr="008F4F1D" w14:paraId="6CD18DA9" w14:textId="77777777" w:rsidTr="00893F96">
        <w:trPr>
          <w:jc w:val="center"/>
        </w:trPr>
        <w:tc>
          <w:tcPr>
            <w:tcW w:w="9016" w:type="dxa"/>
          </w:tcPr>
          <w:p w14:paraId="58EBE589" w14:textId="77777777" w:rsidR="0033744B" w:rsidRPr="00B34DEB" w:rsidRDefault="0033744B" w:rsidP="00893F96">
            <w:pPr>
              <w:jc w:val="center"/>
              <w:rPr>
                <w:rFonts w:ascii="Times New Roman" w:hAnsi="Times New Roman" w:cs="Times New Roman"/>
                <w:b/>
                <w:bCs/>
                <w:sz w:val="24"/>
                <w:szCs w:val="24"/>
              </w:rPr>
            </w:pPr>
            <w:r w:rsidRPr="00B34DEB">
              <w:rPr>
                <w:rFonts w:ascii="Times New Roman" w:hAnsi="Times New Roman" w:cs="Times New Roman"/>
                <w:b/>
                <w:bCs/>
                <w:sz w:val="24"/>
                <w:szCs w:val="24"/>
              </w:rPr>
              <w:t xml:space="preserve">Figure. S25. </w:t>
            </w:r>
            <w:r w:rsidRPr="00B34DEB">
              <w:rPr>
                <w:rFonts w:ascii="Times New Roman" w:hAnsi="Times New Roman" w:cs="Times New Roman"/>
                <w:sz w:val="24"/>
                <w:szCs w:val="24"/>
              </w:rPr>
              <w:t>Temperature-dependent heat capacity measurement of undoped AgSb</w:t>
            </w:r>
            <w:r w:rsidRPr="00B34DEB">
              <w:rPr>
                <w:rFonts w:ascii="Times New Roman" w:hAnsi="Times New Roman" w:cs="Times New Roman"/>
                <w:sz w:val="24"/>
                <w:szCs w:val="24"/>
                <w:vertAlign w:val="subscript"/>
              </w:rPr>
              <w:t>1.05</w:t>
            </w:r>
            <w:r w:rsidRPr="00B34DEB">
              <w:rPr>
                <w:rFonts w:ascii="Times New Roman" w:hAnsi="Times New Roman" w:cs="Times New Roman"/>
                <w:sz w:val="24"/>
                <w:szCs w:val="24"/>
              </w:rPr>
              <w:t>Te</w:t>
            </w:r>
            <w:r w:rsidRPr="00B34DEB">
              <w:rPr>
                <w:rFonts w:ascii="Times New Roman" w:hAnsi="Times New Roman" w:cs="Times New Roman"/>
                <w:sz w:val="24"/>
                <w:szCs w:val="24"/>
                <w:vertAlign w:val="subscript"/>
              </w:rPr>
              <w:t>2.06</w:t>
            </w:r>
            <w:r w:rsidRPr="00B34DEB">
              <w:rPr>
                <w:rFonts w:ascii="Times New Roman" w:hAnsi="Times New Roman" w:cs="Times New Roman"/>
                <w:sz w:val="24"/>
                <w:szCs w:val="24"/>
              </w:rPr>
              <w:t>.</w:t>
            </w:r>
          </w:p>
        </w:tc>
      </w:tr>
    </w:tbl>
    <w:p w14:paraId="3E3484E1" w14:textId="77777777" w:rsidR="0033744B" w:rsidRPr="00B34DEB" w:rsidRDefault="0033744B" w:rsidP="0033744B">
      <w:pPr>
        <w:spacing w:line="360" w:lineRule="auto"/>
        <w:jc w:val="both"/>
        <w:rPr>
          <w:rFonts w:ascii="Times New Roman" w:hAnsi="Times New Roman" w:cs="Times New Roman"/>
          <w:sz w:val="24"/>
          <w:szCs w:val="24"/>
        </w:rPr>
      </w:pPr>
    </w:p>
    <w:p w14:paraId="2FAB42F0" w14:textId="77777777" w:rsidR="0033744B" w:rsidRPr="00B34DEB" w:rsidRDefault="0033744B" w:rsidP="0033744B">
      <w:pPr>
        <w:jc w:val="both"/>
        <w:rPr>
          <w:rFonts w:ascii="Times New Roman" w:hAnsi="Times New Roman" w:cs="Times New Roman"/>
          <w:sz w:val="24"/>
          <w:szCs w:val="24"/>
        </w:rPr>
      </w:pPr>
    </w:p>
    <w:p w14:paraId="5833CD93" w14:textId="77777777" w:rsidR="0033744B" w:rsidRPr="00B34DEB" w:rsidRDefault="0033744B" w:rsidP="0033744B">
      <w:pPr>
        <w:pStyle w:val="ListParagraph"/>
        <w:numPr>
          <w:ilvl w:val="0"/>
          <w:numId w:val="4"/>
        </w:numPr>
        <w:jc w:val="both"/>
        <w:rPr>
          <w:rFonts w:ascii="Times New Roman" w:hAnsi="Times New Roman" w:cs="Times New Roman"/>
          <w:b/>
          <w:bCs/>
          <w:sz w:val="24"/>
          <w:szCs w:val="24"/>
          <w:lang w:val="en-GB"/>
        </w:rPr>
      </w:pPr>
      <w:r w:rsidRPr="00B34DEB">
        <w:rPr>
          <w:rFonts w:ascii="Times New Roman" w:hAnsi="Times New Roman" w:cs="Times New Roman"/>
          <w:b/>
          <w:bCs/>
          <w:sz w:val="24"/>
          <w:szCs w:val="24"/>
          <w:lang w:val="en-GB"/>
        </w:rPr>
        <w:lastRenderedPageBreak/>
        <w:t xml:space="preserve">Detailed analysis of the thermoelectric properties of Cd-doped </w:t>
      </w:r>
      <w:r w:rsidRPr="00B34DEB">
        <w:rPr>
          <w:rFonts w:ascii="Times New Roman" w:eastAsia="Times New Roman" w:hAnsi="Times New Roman" w:cs="Times New Roman"/>
          <w:b/>
          <w:bCs/>
          <w:sz w:val="24"/>
          <w:szCs w:val="24"/>
          <w:lang w:val="en-GB"/>
        </w:rPr>
        <w:t>AgSb</w:t>
      </w:r>
      <w:r w:rsidRPr="00B34DEB">
        <w:rPr>
          <w:rFonts w:ascii="Times New Roman" w:eastAsia="Times New Roman" w:hAnsi="Times New Roman" w:cs="Times New Roman"/>
          <w:b/>
          <w:bCs/>
          <w:sz w:val="24"/>
          <w:szCs w:val="24"/>
          <w:vertAlign w:val="subscript"/>
          <w:lang w:val="en-GB"/>
        </w:rPr>
        <w:t>1.05-x</w:t>
      </w:r>
      <w:r w:rsidRPr="00B34DEB">
        <w:rPr>
          <w:rFonts w:ascii="Times New Roman" w:eastAsia="Times New Roman" w:hAnsi="Times New Roman" w:cs="Times New Roman"/>
          <w:b/>
          <w:bCs/>
          <w:sz w:val="24"/>
          <w:szCs w:val="24"/>
          <w:lang w:val="en-GB"/>
        </w:rPr>
        <w:t>Cd</w:t>
      </w:r>
      <w:r w:rsidRPr="00B34DEB">
        <w:rPr>
          <w:rFonts w:ascii="Times New Roman" w:eastAsia="Times New Roman" w:hAnsi="Times New Roman" w:cs="Times New Roman"/>
          <w:b/>
          <w:bCs/>
          <w:sz w:val="24"/>
          <w:szCs w:val="24"/>
          <w:vertAlign w:val="subscript"/>
          <w:lang w:val="en-GB"/>
        </w:rPr>
        <w:t>x</w:t>
      </w:r>
      <w:r w:rsidRPr="00B34DEB">
        <w:rPr>
          <w:rFonts w:ascii="Times New Roman" w:eastAsia="Times New Roman" w:hAnsi="Times New Roman" w:cs="Times New Roman"/>
          <w:b/>
          <w:bCs/>
          <w:sz w:val="24"/>
          <w:szCs w:val="24"/>
          <w:lang w:val="en-GB"/>
        </w:rPr>
        <w:t>Te</w:t>
      </w:r>
      <w:r w:rsidRPr="00B34DEB">
        <w:rPr>
          <w:rFonts w:ascii="Times New Roman" w:eastAsia="Times New Roman" w:hAnsi="Times New Roman" w:cs="Times New Roman"/>
          <w:b/>
          <w:bCs/>
          <w:sz w:val="24"/>
          <w:szCs w:val="24"/>
          <w:vertAlign w:val="subscript"/>
          <w:lang w:val="en-GB"/>
        </w:rPr>
        <w:t>2.06</w:t>
      </w:r>
      <w:r w:rsidRPr="00B34DEB">
        <w:rPr>
          <w:rFonts w:ascii="Times New Roman" w:eastAsia="Times New Roman" w:hAnsi="Times New Roman" w:cs="Times New Roman"/>
          <w:b/>
          <w:bCs/>
          <w:sz w:val="24"/>
          <w:szCs w:val="24"/>
          <w:lang w:val="en-GB"/>
        </w:rPr>
        <w:t xml:space="preserve"> </w:t>
      </w:r>
    </w:p>
    <w:p w14:paraId="566258D1" w14:textId="77777777" w:rsidR="0033744B" w:rsidRPr="00B34DEB" w:rsidRDefault="0033744B" w:rsidP="0069201F">
      <w:pPr>
        <w:jc w:val="both"/>
        <w:rPr>
          <w:rFonts w:ascii="Times New Roman" w:hAnsi="Times New Roman" w:cs="Times New Roman"/>
          <w:sz w:val="24"/>
          <w:szCs w:val="24"/>
        </w:rPr>
      </w:pPr>
      <w:r w:rsidRPr="00B34DEB">
        <w:rPr>
          <w:rFonts w:ascii="Times New Roman" w:hAnsi="Times New Roman" w:cs="Times New Roman"/>
          <w:sz w:val="24"/>
          <w:szCs w:val="24"/>
        </w:rPr>
        <w:t>We measure the temperature-depending transport properties of the series (Fig. S26) to determine the best performing and select it for further experiments. Doping CdTe in AgSb</w:t>
      </w:r>
      <w:r w:rsidRPr="00B34DEB">
        <w:rPr>
          <w:rFonts w:ascii="Times New Roman" w:hAnsi="Times New Roman" w:cs="Times New Roman"/>
          <w:sz w:val="24"/>
          <w:szCs w:val="24"/>
          <w:vertAlign w:val="subscript"/>
        </w:rPr>
        <w:t>1.05</w:t>
      </w:r>
      <w:r w:rsidRPr="00B34DEB">
        <w:rPr>
          <w:rFonts w:ascii="Times New Roman" w:hAnsi="Times New Roman" w:cs="Times New Roman"/>
          <w:sz w:val="24"/>
          <w:szCs w:val="24"/>
        </w:rPr>
        <w:t>Te</w:t>
      </w:r>
      <w:r w:rsidRPr="00B34DEB">
        <w:rPr>
          <w:rFonts w:ascii="Times New Roman" w:hAnsi="Times New Roman" w:cs="Times New Roman"/>
          <w:sz w:val="24"/>
          <w:szCs w:val="24"/>
          <w:vertAlign w:val="subscript"/>
        </w:rPr>
        <w:t>2.06</w:t>
      </w:r>
      <w:r w:rsidRPr="00B34DEB">
        <w:rPr>
          <w:rFonts w:ascii="Times New Roman" w:hAnsi="Times New Roman" w:cs="Times New Roman"/>
          <w:sz w:val="24"/>
          <w:szCs w:val="24"/>
        </w:rPr>
        <w:t xml:space="preserve"> results in a decrease in Seebeck coefficient (Fig. S26A) for the measured temperature range. Near-room temperature, S decreases from 257.57 </w:t>
      </w:r>
      <w:proofErr w:type="spellStart"/>
      <w:r w:rsidRPr="00B34DEB">
        <w:rPr>
          <w:rFonts w:ascii="Times New Roman" w:hAnsi="Times New Roman" w:cs="Times New Roman"/>
          <w:sz w:val="24"/>
          <w:szCs w:val="24"/>
        </w:rPr>
        <w:t>μV</w:t>
      </w:r>
      <w:proofErr w:type="spellEnd"/>
      <w:r w:rsidRPr="00B34DEB">
        <w:rPr>
          <w:rFonts w:ascii="Times New Roman" w:hAnsi="Times New Roman" w:cs="Times New Roman"/>
          <w:sz w:val="24"/>
          <w:szCs w:val="24"/>
        </w:rPr>
        <w:t xml:space="preserve"> K</w:t>
      </w:r>
      <w:r w:rsidRPr="00B34DEB">
        <w:rPr>
          <w:rFonts w:ascii="Times New Roman" w:hAnsi="Times New Roman" w:cs="Times New Roman"/>
          <w:sz w:val="24"/>
          <w:szCs w:val="24"/>
          <w:vertAlign w:val="superscript"/>
        </w:rPr>
        <w:t>-1</w:t>
      </w:r>
      <w:r w:rsidRPr="00B34DEB">
        <w:rPr>
          <w:rFonts w:ascii="Times New Roman" w:hAnsi="Times New Roman" w:cs="Times New Roman"/>
          <w:sz w:val="24"/>
          <w:szCs w:val="24"/>
        </w:rPr>
        <w:t xml:space="preserve"> for AgSb</w:t>
      </w:r>
      <w:r w:rsidRPr="00B34DEB">
        <w:rPr>
          <w:rFonts w:ascii="Times New Roman" w:hAnsi="Times New Roman" w:cs="Times New Roman"/>
          <w:sz w:val="24"/>
          <w:szCs w:val="24"/>
          <w:vertAlign w:val="subscript"/>
        </w:rPr>
        <w:t>1.05</w:t>
      </w:r>
      <w:r w:rsidRPr="00B34DEB">
        <w:rPr>
          <w:rFonts w:ascii="Times New Roman" w:hAnsi="Times New Roman" w:cs="Times New Roman"/>
          <w:sz w:val="24"/>
          <w:szCs w:val="24"/>
        </w:rPr>
        <w:t>Te</w:t>
      </w:r>
      <w:r w:rsidRPr="00B34DEB">
        <w:rPr>
          <w:rFonts w:ascii="Times New Roman" w:hAnsi="Times New Roman" w:cs="Times New Roman"/>
          <w:sz w:val="24"/>
          <w:szCs w:val="24"/>
          <w:vertAlign w:val="subscript"/>
        </w:rPr>
        <w:t>2.06</w:t>
      </w:r>
      <w:r w:rsidRPr="00B34DEB">
        <w:rPr>
          <w:rFonts w:ascii="Times New Roman" w:hAnsi="Times New Roman" w:cs="Times New Roman"/>
          <w:sz w:val="24"/>
          <w:szCs w:val="24"/>
        </w:rPr>
        <w:t xml:space="preserve"> to 241.30 </w:t>
      </w:r>
      <w:proofErr w:type="spellStart"/>
      <w:r w:rsidRPr="00B34DEB">
        <w:rPr>
          <w:rFonts w:ascii="Times New Roman" w:hAnsi="Times New Roman" w:cs="Times New Roman"/>
          <w:sz w:val="24"/>
          <w:szCs w:val="24"/>
        </w:rPr>
        <w:t>μV</w:t>
      </w:r>
      <w:proofErr w:type="spellEnd"/>
      <w:r w:rsidRPr="00B34DEB">
        <w:rPr>
          <w:rFonts w:ascii="Times New Roman" w:hAnsi="Times New Roman" w:cs="Times New Roman"/>
          <w:sz w:val="24"/>
          <w:szCs w:val="24"/>
        </w:rPr>
        <w:t xml:space="preserve"> K</w:t>
      </w:r>
      <w:r w:rsidRPr="00B34DEB">
        <w:rPr>
          <w:rFonts w:ascii="Times New Roman" w:hAnsi="Times New Roman" w:cs="Times New Roman"/>
          <w:sz w:val="24"/>
          <w:szCs w:val="24"/>
          <w:vertAlign w:val="superscript"/>
        </w:rPr>
        <w:t>-1</w:t>
      </w:r>
      <w:r w:rsidRPr="00B34DEB">
        <w:rPr>
          <w:rFonts w:ascii="Times New Roman" w:hAnsi="Times New Roman" w:cs="Times New Roman"/>
          <w:sz w:val="24"/>
          <w:szCs w:val="24"/>
        </w:rPr>
        <w:t xml:space="preserve"> in 6 mol % CdTe–doped AgSb</w:t>
      </w:r>
      <w:r w:rsidRPr="00B34DEB">
        <w:rPr>
          <w:rFonts w:ascii="Times New Roman" w:hAnsi="Times New Roman" w:cs="Times New Roman"/>
          <w:sz w:val="24"/>
          <w:szCs w:val="24"/>
          <w:vertAlign w:val="subscript"/>
        </w:rPr>
        <w:t>1.05</w:t>
      </w:r>
      <w:r w:rsidRPr="00B34DEB">
        <w:rPr>
          <w:rFonts w:ascii="Times New Roman" w:hAnsi="Times New Roman" w:cs="Times New Roman"/>
          <w:sz w:val="24"/>
          <w:szCs w:val="24"/>
        </w:rPr>
        <w:t>Te</w:t>
      </w:r>
      <w:r w:rsidRPr="00B34DEB">
        <w:rPr>
          <w:rFonts w:ascii="Times New Roman" w:hAnsi="Times New Roman" w:cs="Times New Roman"/>
          <w:sz w:val="24"/>
          <w:szCs w:val="24"/>
          <w:vertAlign w:val="subscript"/>
        </w:rPr>
        <w:t>2.06</w:t>
      </w:r>
      <w:r w:rsidRPr="00B34DEB">
        <w:rPr>
          <w:rFonts w:ascii="Times New Roman" w:hAnsi="Times New Roman" w:cs="Times New Roman"/>
          <w:sz w:val="24"/>
          <w:szCs w:val="24"/>
        </w:rPr>
        <w:t>. The reduction in Seebeck coefficient is accompanied by an increase in electrical conductivity (Fig. S26B), from 128.35 S cm</w:t>
      </w:r>
      <w:r w:rsidRPr="00B34DEB">
        <w:rPr>
          <w:rFonts w:ascii="Times New Roman" w:hAnsi="Times New Roman" w:cs="Times New Roman"/>
          <w:sz w:val="24"/>
          <w:szCs w:val="24"/>
          <w:vertAlign w:val="superscript"/>
        </w:rPr>
        <w:t xml:space="preserve">-1 </w:t>
      </w:r>
      <w:r w:rsidRPr="00B34DEB">
        <w:rPr>
          <w:rFonts w:ascii="Times New Roman" w:hAnsi="Times New Roman" w:cs="Times New Roman"/>
          <w:sz w:val="24"/>
          <w:szCs w:val="24"/>
          <w:vertAlign w:val="superscript"/>
        </w:rPr>
        <w:softHyphen/>
      </w:r>
      <w:r w:rsidRPr="00B34DEB">
        <w:rPr>
          <w:rFonts w:ascii="Times New Roman" w:hAnsi="Times New Roman" w:cs="Times New Roman"/>
          <w:sz w:val="24"/>
          <w:szCs w:val="24"/>
          <w:vertAlign w:val="superscript"/>
        </w:rPr>
        <w:softHyphen/>
      </w:r>
      <w:r w:rsidRPr="00B34DEB">
        <w:rPr>
          <w:rFonts w:ascii="Times New Roman" w:hAnsi="Times New Roman" w:cs="Times New Roman"/>
          <w:sz w:val="24"/>
          <w:szCs w:val="24"/>
        </w:rPr>
        <w:t>in the baseline material to 159.97 128.35 S cm</w:t>
      </w:r>
      <w:r w:rsidRPr="00B34DEB">
        <w:rPr>
          <w:rFonts w:ascii="Times New Roman" w:hAnsi="Times New Roman" w:cs="Times New Roman"/>
          <w:sz w:val="24"/>
          <w:szCs w:val="24"/>
          <w:vertAlign w:val="superscript"/>
        </w:rPr>
        <w:t xml:space="preserve">-1 </w:t>
      </w:r>
      <w:r w:rsidRPr="00B34DEB">
        <w:rPr>
          <w:rFonts w:ascii="Times New Roman" w:hAnsi="Times New Roman" w:cs="Times New Roman"/>
          <w:sz w:val="24"/>
          <w:szCs w:val="24"/>
          <w:vertAlign w:val="superscript"/>
        </w:rPr>
        <w:softHyphen/>
      </w:r>
      <w:r w:rsidRPr="00B34DEB">
        <w:rPr>
          <w:rFonts w:ascii="Times New Roman" w:hAnsi="Times New Roman" w:cs="Times New Roman"/>
          <w:sz w:val="24"/>
          <w:szCs w:val="24"/>
          <w:vertAlign w:val="superscript"/>
        </w:rPr>
        <w:softHyphen/>
      </w:r>
      <w:r w:rsidRPr="00B34DEB">
        <w:rPr>
          <w:rFonts w:ascii="Times New Roman" w:hAnsi="Times New Roman" w:cs="Times New Roman"/>
          <w:sz w:val="24"/>
          <w:szCs w:val="24"/>
        </w:rPr>
        <w:t>in AgSb</w:t>
      </w:r>
      <w:r w:rsidRPr="00B34DEB">
        <w:rPr>
          <w:rFonts w:ascii="Times New Roman" w:hAnsi="Times New Roman" w:cs="Times New Roman"/>
          <w:sz w:val="24"/>
          <w:szCs w:val="24"/>
          <w:vertAlign w:val="subscript"/>
        </w:rPr>
        <w:t>0.99</w:t>
      </w:r>
      <w:r w:rsidRPr="00B34DEB">
        <w:rPr>
          <w:rFonts w:ascii="Times New Roman" w:hAnsi="Times New Roman" w:cs="Times New Roman"/>
          <w:sz w:val="24"/>
          <w:szCs w:val="24"/>
        </w:rPr>
        <w:t>Cd</w:t>
      </w:r>
      <w:r w:rsidRPr="00B34DEB">
        <w:rPr>
          <w:rFonts w:ascii="Times New Roman" w:hAnsi="Times New Roman" w:cs="Times New Roman"/>
          <w:sz w:val="24"/>
          <w:szCs w:val="24"/>
          <w:vertAlign w:val="subscript"/>
        </w:rPr>
        <w:t>0.06</w:t>
      </w:r>
      <w:r w:rsidRPr="00B34DEB">
        <w:rPr>
          <w:rFonts w:ascii="Times New Roman" w:hAnsi="Times New Roman" w:cs="Times New Roman"/>
          <w:sz w:val="24"/>
          <w:szCs w:val="24"/>
        </w:rPr>
        <w:t>Te</w:t>
      </w:r>
      <w:r w:rsidRPr="00B34DEB">
        <w:rPr>
          <w:rFonts w:ascii="Times New Roman" w:hAnsi="Times New Roman" w:cs="Times New Roman"/>
          <w:sz w:val="24"/>
          <w:szCs w:val="24"/>
          <w:vertAlign w:val="subscript"/>
        </w:rPr>
        <w:t>2.06</w:t>
      </w:r>
      <w:r w:rsidRPr="00B34DEB">
        <w:rPr>
          <w:rFonts w:ascii="Times New Roman" w:hAnsi="Times New Roman" w:cs="Times New Roman"/>
          <w:sz w:val="24"/>
          <w:szCs w:val="24"/>
        </w:rPr>
        <w:t xml:space="preserve">. For all CdTe-doped samples, the electrical conductivity clearly increases with temperature, indicating semiconducting behaviour, in stark contrast with the baseline compound. The increased σ while retaining large values of S result in an overall large enhancement of the power factor throughout the measured temperature range, reaching a maximum value of 15.63 </w:t>
      </w:r>
      <w:proofErr w:type="spellStart"/>
      <w:r w:rsidRPr="00B34DEB">
        <w:rPr>
          <w:rFonts w:ascii="Times New Roman" w:hAnsi="Times New Roman" w:cs="Times New Roman"/>
          <w:sz w:val="24"/>
          <w:szCs w:val="24"/>
        </w:rPr>
        <w:t>μW</w:t>
      </w:r>
      <w:proofErr w:type="spellEnd"/>
      <w:r w:rsidRPr="00B34DEB">
        <w:rPr>
          <w:rFonts w:ascii="Times New Roman" w:hAnsi="Times New Roman" w:cs="Times New Roman"/>
          <w:sz w:val="24"/>
          <w:szCs w:val="24"/>
        </w:rPr>
        <w:t xml:space="preserve"> cm</w:t>
      </w:r>
      <w:r w:rsidRPr="00B34DEB">
        <w:rPr>
          <w:rFonts w:ascii="Times New Roman" w:hAnsi="Times New Roman" w:cs="Times New Roman"/>
          <w:sz w:val="24"/>
          <w:szCs w:val="24"/>
          <w:vertAlign w:val="superscript"/>
        </w:rPr>
        <w:t>–1</w:t>
      </w:r>
      <w:r w:rsidRPr="00B34DEB">
        <w:rPr>
          <w:rFonts w:ascii="Times New Roman" w:hAnsi="Times New Roman" w:cs="Times New Roman"/>
          <w:sz w:val="24"/>
          <w:szCs w:val="24"/>
        </w:rPr>
        <w:t xml:space="preserve"> K</w:t>
      </w:r>
      <w:r w:rsidRPr="00B34DEB">
        <w:rPr>
          <w:rFonts w:ascii="Times New Roman" w:hAnsi="Times New Roman" w:cs="Times New Roman"/>
          <w:sz w:val="24"/>
          <w:szCs w:val="24"/>
          <w:vertAlign w:val="superscript"/>
        </w:rPr>
        <w:t xml:space="preserve">–2 </w:t>
      </w:r>
      <w:r w:rsidRPr="00B34DEB">
        <w:rPr>
          <w:rFonts w:ascii="Times New Roman" w:hAnsi="Times New Roman" w:cs="Times New Roman"/>
          <w:sz w:val="24"/>
          <w:szCs w:val="24"/>
        </w:rPr>
        <w:t xml:space="preserve">at 573 K Fig. S26C). The total thermal conductivity for the doped samples decreases for all temperature values (Fig. S26D). We extracted </w:t>
      </w:r>
      <w:proofErr w:type="spellStart"/>
      <w:r w:rsidRPr="00B34DEB">
        <w:rPr>
          <w:rFonts w:ascii="Times New Roman" w:hAnsi="Times New Roman" w:cs="Times New Roman"/>
          <w:i/>
          <w:iCs/>
          <w:sz w:val="24"/>
          <w:szCs w:val="24"/>
        </w:rPr>
        <w:t>κ</w:t>
      </w:r>
      <w:r w:rsidRPr="00B34DEB">
        <w:rPr>
          <w:rFonts w:ascii="Times New Roman" w:hAnsi="Times New Roman" w:cs="Times New Roman"/>
          <w:sz w:val="24"/>
          <w:szCs w:val="24"/>
          <w:vertAlign w:val="subscript"/>
        </w:rPr>
        <w:t>lat</w:t>
      </w:r>
      <w:proofErr w:type="spellEnd"/>
      <w:r w:rsidRPr="00B34DEB">
        <w:rPr>
          <w:rFonts w:ascii="Times New Roman" w:hAnsi="Times New Roman" w:cs="Times New Roman"/>
          <w:sz w:val="24"/>
          <w:szCs w:val="24"/>
        </w:rPr>
        <w:t xml:space="preserve"> values using a calculated Lorentz number (Methods) and we observe a decrease in </w:t>
      </w:r>
      <w:proofErr w:type="spellStart"/>
      <w:r w:rsidRPr="00B34DEB">
        <w:rPr>
          <w:rFonts w:ascii="Times New Roman" w:hAnsi="Times New Roman" w:cs="Times New Roman"/>
          <w:i/>
          <w:iCs/>
          <w:sz w:val="24"/>
          <w:szCs w:val="24"/>
        </w:rPr>
        <w:t>κ</w:t>
      </w:r>
      <w:r w:rsidRPr="00B34DEB">
        <w:rPr>
          <w:rFonts w:ascii="Times New Roman" w:hAnsi="Times New Roman" w:cs="Times New Roman"/>
          <w:sz w:val="24"/>
          <w:szCs w:val="24"/>
          <w:vertAlign w:val="subscript"/>
        </w:rPr>
        <w:t>lat</w:t>
      </w:r>
      <w:proofErr w:type="spellEnd"/>
      <w:r w:rsidRPr="00B34DEB">
        <w:rPr>
          <w:rFonts w:ascii="Times New Roman" w:hAnsi="Times New Roman" w:cs="Times New Roman"/>
          <w:sz w:val="24"/>
          <w:szCs w:val="24"/>
          <w:vertAlign w:val="subscript"/>
        </w:rPr>
        <w:t xml:space="preserve"> </w:t>
      </w:r>
      <w:r w:rsidRPr="00B34DEB">
        <w:rPr>
          <w:rFonts w:ascii="Times New Roman" w:hAnsi="Times New Roman" w:cs="Times New Roman"/>
          <w:sz w:val="24"/>
          <w:szCs w:val="24"/>
        </w:rPr>
        <w:t>with increasing mol % CdTe, from ~0.51 W m</w:t>
      </w:r>
      <w:r w:rsidRPr="00B34DEB">
        <w:rPr>
          <w:rFonts w:ascii="Times New Roman" w:hAnsi="Times New Roman" w:cs="Times New Roman"/>
          <w:sz w:val="24"/>
          <w:szCs w:val="24"/>
          <w:vertAlign w:val="superscript"/>
        </w:rPr>
        <w:t>–1</w:t>
      </w:r>
      <w:r w:rsidRPr="00B34DEB">
        <w:rPr>
          <w:rFonts w:ascii="Times New Roman" w:hAnsi="Times New Roman" w:cs="Times New Roman"/>
          <w:sz w:val="24"/>
          <w:szCs w:val="24"/>
        </w:rPr>
        <w:t xml:space="preserve"> K</w:t>
      </w:r>
      <w:r w:rsidRPr="00B34DEB">
        <w:rPr>
          <w:rFonts w:ascii="Times New Roman" w:hAnsi="Times New Roman" w:cs="Times New Roman"/>
          <w:sz w:val="24"/>
          <w:szCs w:val="24"/>
          <w:vertAlign w:val="superscript"/>
        </w:rPr>
        <w:t>–1</w:t>
      </w:r>
      <w:r w:rsidRPr="00B34DEB">
        <w:rPr>
          <w:rFonts w:ascii="Times New Roman" w:hAnsi="Times New Roman" w:cs="Times New Roman"/>
          <w:sz w:val="24"/>
          <w:szCs w:val="24"/>
        </w:rPr>
        <w:t xml:space="preserve"> at near-ambient temperature for the pristine sample to ~0.45 W m</w:t>
      </w:r>
      <w:r w:rsidRPr="00B34DEB">
        <w:rPr>
          <w:rFonts w:ascii="Times New Roman" w:hAnsi="Times New Roman" w:cs="Times New Roman"/>
          <w:sz w:val="24"/>
          <w:szCs w:val="24"/>
          <w:vertAlign w:val="superscript"/>
        </w:rPr>
        <w:t>–1</w:t>
      </w:r>
      <w:r w:rsidRPr="00B34DEB">
        <w:rPr>
          <w:rFonts w:ascii="Times New Roman" w:hAnsi="Times New Roman" w:cs="Times New Roman"/>
          <w:sz w:val="24"/>
          <w:szCs w:val="24"/>
        </w:rPr>
        <w:t xml:space="preserve"> K</w:t>
      </w:r>
      <w:r w:rsidRPr="00B34DEB">
        <w:rPr>
          <w:rFonts w:ascii="Times New Roman" w:hAnsi="Times New Roman" w:cs="Times New Roman"/>
          <w:sz w:val="24"/>
          <w:szCs w:val="24"/>
          <w:vertAlign w:val="superscript"/>
        </w:rPr>
        <w:t>–1</w:t>
      </w:r>
      <w:r w:rsidRPr="00B34DEB">
        <w:rPr>
          <w:rFonts w:ascii="Times New Roman" w:hAnsi="Times New Roman" w:cs="Times New Roman"/>
          <w:sz w:val="24"/>
          <w:szCs w:val="24"/>
        </w:rPr>
        <w:t xml:space="preserve"> for 6 mol % CdTe. As temperature increases, we observe a gradual decrease in </w:t>
      </w:r>
      <w:proofErr w:type="spellStart"/>
      <w:r w:rsidRPr="00B34DEB">
        <w:rPr>
          <w:rFonts w:ascii="Times New Roman" w:hAnsi="Times New Roman" w:cs="Times New Roman"/>
          <w:i/>
          <w:iCs/>
          <w:sz w:val="24"/>
          <w:szCs w:val="24"/>
        </w:rPr>
        <w:t>κ</w:t>
      </w:r>
      <w:r w:rsidRPr="00B34DEB">
        <w:rPr>
          <w:rFonts w:ascii="Times New Roman" w:hAnsi="Times New Roman" w:cs="Times New Roman"/>
          <w:sz w:val="24"/>
          <w:szCs w:val="24"/>
          <w:vertAlign w:val="subscript"/>
        </w:rPr>
        <w:t>lat</w:t>
      </w:r>
      <w:proofErr w:type="spellEnd"/>
      <w:r w:rsidRPr="00B34DEB">
        <w:rPr>
          <w:rFonts w:ascii="Times New Roman" w:hAnsi="Times New Roman" w:cs="Times New Roman"/>
          <w:sz w:val="24"/>
          <w:szCs w:val="24"/>
        </w:rPr>
        <w:t>, with a T</w:t>
      </w:r>
      <w:r w:rsidRPr="00B34DEB">
        <w:rPr>
          <w:rFonts w:ascii="Times New Roman" w:hAnsi="Times New Roman" w:cs="Times New Roman"/>
          <w:sz w:val="24"/>
          <w:szCs w:val="24"/>
          <w:vertAlign w:val="superscript"/>
        </w:rPr>
        <w:t>-1</w:t>
      </w:r>
      <w:r w:rsidRPr="00B34DEB">
        <w:rPr>
          <w:rFonts w:ascii="Times New Roman" w:hAnsi="Times New Roman" w:cs="Times New Roman"/>
          <w:sz w:val="24"/>
          <w:szCs w:val="24"/>
        </w:rPr>
        <w:t xml:space="preserve"> dependence. The minimum value of </w:t>
      </w:r>
      <w:proofErr w:type="spellStart"/>
      <w:r w:rsidRPr="00B34DEB">
        <w:rPr>
          <w:rFonts w:ascii="Times New Roman" w:hAnsi="Times New Roman" w:cs="Times New Roman"/>
          <w:i/>
          <w:iCs/>
          <w:sz w:val="24"/>
          <w:szCs w:val="24"/>
        </w:rPr>
        <w:t>κ</w:t>
      </w:r>
      <w:r w:rsidRPr="00B34DEB">
        <w:rPr>
          <w:rFonts w:ascii="Times New Roman" w:hAnsi="Times New Roman" w:cs="Times New Roman"/>
          <w:sz w:val="24"/>
          <w:szCs w:val="24"/>
          <w:vertAlign w:val="subscript"/>
        </w:rPr>
        <w:t>lat</w:t>
      </w:r>
      <w:proofErr w:type="spellEnd"/>
      <w:r w:rsidRPr="00B34DEB">
        <w:rPr>
          <w:rFonts w:ascii="Times New Roman" w:hAnsi="Times New Roman" w:cs="Times New Roman"/>
          <w:sz w:val="24"/>
          <w:szCs w:val="24"/>
        </w:rPr>
        <w:t xml:space="preserve"> is achieved at 573 K for 4 % mol CdTe: 0.33 W m</w:t>
      </w:r>
      <w:r w:rsidRPr="00B34DEB">
        <w:rPr>
          <w:rFonts w:ascii="Times New Roman" w:hAnsi="Times New Roman" w:cs="Times New Roman"/>
          <w:sz w:val="24"/>
          <w:szCs w:val="24"/>
          <w:vertAlign w:val="superscript"/>
        </w:rPr>
        <w:t>–1</w:t>
      </w:r>
      <w:r w:rsidRPr="00B34DEB">
        <w:rPr>
          <w:rFonts w:ascii="Times New Roman" w:hAnsi="Times New Roman" w:cs="Times New Roman"/>
          <w:sz w:val="24"/>
          <w:szCs w:val="24"/>
        </w:rPr>
        <w:t xml:space="preserve"> K</w:t>
      </w:r>
      <w:r w:rsidRPr="00B34DEB">
        <w:rPr>
          <w:rFonts w:ascii="Times New Roman" w:hAnsi="Times New Roman" w:cs="Times New Roman"/>
          <w:sz w:val="24"/>
          <w:szCs w:val="24"/>
          <w:vertAlign w:val="superscript"/>
        </w:rPr>
        <w:t>–1</w:t>
      </w:r>
      <w:r w:rsidRPr="00B34DEB">
        <w:rPr>
          <w:rFonts w:ascii="Times New Roman" w:hAnsi="Times New Roman" w:cs="Times New Roman"/>
          <w:sz w:val="24"/>
          <w:szCs w:val="24"/>
        </w:rPr>
        <w:t xml:space="preserve">. Consequently, the largest </w:t>
      </w:r>
      <w:r w:rsidRPr="00B34DEB">
        <w:rPr>
          <w:rFonts w:ascii="Times New Roman" w:hAnsi="Times New Roman" w:cs="Times New Roman"/>
          <w:i/>
          <w:iCs/>
          <w:sz w:val="24"/>
          <w:szCs w:val="24"/>
        </w:rPr>
        <w:t>zT</w:t>
      </w:r>
      <w:r w:rsidRPr="00B34DEB">
        <w:rPr>
          <w:rFonts w:ascii="Times New Roman" w:hAnsi="Times New Roman" w:cs="Times New Roman"/>
          <w:sz w:val="24"/>
          <w:szCs w:val="24"/>
        </w:rPr>
        <w:t xml:space="preserve"> value for Cd-doped AgSb</w:t>
      </w:r>
      <w:r w:rsidRPr="00B34DEB">
        <w:rPr>
          <w:rFonts w:ascii="Times New Roman" w:hAnsi="Times New Roman" w:cs="Times New Roman"/>
          <w:sz w:val="24"/>
          <w:szCs w:val="24"/>
          <w:vertAlign w:val="subscript"/>
        </w:rPr>
        <w:t>1.05-x</w:t>
      </w:r>
      <w:r w:rsidRPr="00B34DEB">
        <w:rPr>
          <w:rFonts w:ascii="Times New Roman" w:hAnsi="Times New Roman" w:cs="Times New Roman"/>
          <w:sz w:val="24"/>
          <w:szCs w:val="24"/>
        </w:rPr>
        <w:t>Cd</w:t>
      </w:r>
      <w:r w:rsidRPr="00B34DEB">
        <w:rPr>
          <w:rFonts w:ascii="Times New Roman" w:hAnsi="Times New Roman" w:cs="Times New Roman"/>
          <w:sz w:val="24"/>
          <w:szCs w:val="24"/>
          <w:vertAlign w:val="subscript"/>
        </w:rPr>
        <w:t>x</w:t>
      </w:r>
      <w:r w:rsidRPr="00B34DEB">
        <w:rPr>
          <w:rFonts w:ascii="Times New Roman" w:hAnsi="Times New Roman" w:cs="Times New Roman"/>
          <w:sz w:val="24"/>
          <w:szCs w:val="24"/>
        </w:rPr>
        <w:t>Te</w:t>
      </w:r>
      <w:r w:rsidRPr="00B34DEB">
        <w:rPr>
          <w:rFonts w:ascii="Times New Roman" w:hAnsi="Times New Roman" w:cs="Times New Roman"/>
          <w:sz w:val="24"/>
          <w:szCs w:val="24"/>
          <w:vertAlign w:val="subscript"/>
        </w:rPr>
        <w:t>2.06</w:t>
      </w:r>
      <w:r w:rsidRPr="00B34DEB">
        <w:rPr>
          <w:rFonts w:ascii="Times New Roman" w:hAnsi="Times New Roman" w:cs="Times New Roman"/>
          <w:sz w:val="24"/>
          <w:szCs w:val="24"/>
        </w:rPr>
        <w:t xml:space="preserve"> is achieved when x = 0.04, corresponding to Cd-doped AgSb</w:t>
      </w:r>
      <w:r w:rsidRPr="00B34DEB">
        <w:rPr>
          <w:rFonts w:ascii="Times New Roman" w:hAnsi="Times New Roman" w:cs="Times New Roman"/>
          <w:sz w:val="24"/>
          <w:szCs w:val="24"/>
          <w:vertAlign w:val="subscript"/>
        </w:rPr>
        <w:t>1.01</w:t>
      </w:r>
      <w:r w:rsidRPr="00B34DEB">
        <w:rPr>
          <w:rFonts w:ascii="Times New Roman" w:hAnsi="Times New Roman" w:cs="Times New Roman"/>
          <w:sz w:val="24"/>
          <w:szCs w:val="24"/>
        </w:rPr>
        <w:t>Cd</w:t>
      </w:r>
      <w:r w:rsidRPr="00B34DEB">
        <w:rPr>
          <w:rFonts w:ascii="Times New Roman" w:hAnsi="Times New Roman" w:cs="Times New Roman"/>
          <w:sz w:val="24"/>
          <w:szCs w:val="24"/>
          <w:vertAlign w:val="subscript"/>
        </w:rPr>
        <w:t>0.04</w:t>
      </w:r>
      <w:r w:rsidRPr="00B34DEB">
        <w:rPr>
          <w:rFonts w:ascii="Times New Roman" w:hAnsi="Times New Roman" w:cs="Times New Roman"/>
          <w:sz w:val="24"/>
          <w:szCs w:val="24"/>
        </w:rPr>
        <w:t>Te</w:t>
      </w:r>
      <w:r w:rsidRPr="00B34DEB">
        <w:rPr>
          <w:rFonts w:ascii="Times New Roman" w:hAnsi="Times New Roman" w:cs="Times New Roman"/>
          <w:sz w:val="24"/>
          <w:szCs w:val="24"/>
          <w:vertAlign w:val="subscript"/>
        </w:rPr>
        <w:t>2.06</w:t>
      </w:r>
      <w:r w:rsidRPr="00B34DEB">
        <w:rPr>
          <w:rFonts w:ascii="Times New Roman" w:hAnsi="Times New Roman" w:cs="Times New Roman"/>
          <w:sz w:val="24"/>
          <w:szCs w:val="24"/>
        </w:rPr>
        <w:t xml:space="preserve">, which has a zT ~1.5 at 573 K (Fig. S26F). These values fall short from those reported by Roychowdhury </w:t>
      </w:r>
      <w:r w:rsidRPr="00B34DEB">
        <w:rPr>
          <w:rFonts w:ascii="Times New Roman" w:hAnsi="Times New Roman" w:cs="Times New Roman"/>
          <w:i/>
          <w:iCs/>
          <w:sz w:val="24"/>
          <w:szCs w:val="24"/>
        </w:rPr>
        <w:t xml:space="preserve">et al. </w:t>
      </w:r>
      <w:r w:rsidRPr="00B34DEB">
        <w:rPr>
          <w:rFonts w:ascii="Times New Roman" w:hAnsi="Times New Roman" w:cs="Times New Roman"/>
          <w:sz w:val="24"/>
          <w:szCs w:val="24"/>
        </w:rPr>
        <w:t>for AgSb</w:t>
      </w:r>
      <w:r w:rsidRPr="00B34DEB">
        <w:rPr>
          <w:rFonts w:ascii="Times New Roman" w:hAnsi="Times New Roman" w:cs="Times New Roman"/>
          <w:sz w:val="24"/>
          <w:szCs w:val="24"/>
          <w:vertAlign w:val="subscript"/>
        </w:rPr>
        <w:t>0.94</w:t>
      </w:r>
      <w:r w:rsidRPr="00B34DEB">
        <w:rPr>
          <w:rFonts w:ascii="Times New Roman" w:hAnsi="Times New Roman" w:cs="Times New Roman"/>
          <w:sz w:val="24"/>
          <w:szCs w:val="24"/>
        </w:rPr>
        <w:t>Cd</w:t>
      </w:r>
      <w:r w:rsidRPr="00B34DEB">
        <w:rPr>
          <w:rFonts w:ascii="Times New Roman" w:hAnsi="Times New Roman" w:cs="Times New Roman"/>
          <w:sz w:val="24"/>
          <w:szCs w:val="24"/>
          <w:vertAlign w:val="subscript"/>
        </w:rPr>
        <w:t>0.06</w:t>
      </w:r>
      <w:r w:rsidRPr="00B34DEB">
        <w:rPr>
          <w:rFonts w:ascii="Times New Roman" w:hAnsi="Times New Roman" w:cs="Times New Roman"/>
          <w:sz w:val="24"/>
          <w:szCs w:val="24"/>
        </w:rPr>
        <w:t>Te</w:t>
      </w:r>
      <w:r w:rsidRPr="00B34DEB">
        <w:rPr>
          <w:rFonts w:ascii="Times New Roman" w:hAnsi="Times New Roman" w:cs="Times New Roman"/>
          <w:sz w:val="24"/>
          <w:szCs w:val="24"/>
          <w:vertAlign w:val="subscript"/>
        </w:rPr>
        <w:t>2</w:t>
      </w:r>
      <w:r w:rsidRPr="00B34DEB">
        <w:rPr>
          <w:rFonts w:ascii="Times New Roman" w:hAnsi="Times New Roman" w:cs="Times New Roman"/>
          <w:sz w:val="24"/>
          <w:szCs w:val="24"/>
        </w:rPr>
        <w:t xml:space="preserve"> (zT~2.6 at 573 K), </w:t>
      </w:r>
      <w:proofErr w:type="spellStart"/>
      <w:r w:rsidRPr="00B34DEB">
        <w:rPr>
          <w:rFonts w:ascii="Times New Roman" w:hAnsi="Times New Roman" w:cs="Times New Roman"/>
          <w:sz w:val="24"/>
          <w:szCs w:val="24"/>
        </w:rPr>
        <w:t>Bhui</w:t>
      </w:r>
      <w:proofErr w:type="spellEnd"/>
      <w:r w:rsidRPr="00B34DEB">
        <w:rPr>
          <w:rFonts w:ascii="Times New Roman" w:hAnsi="Times New Roman" w:cs="Times New Roman"/>
          <w:sz w:val="24"/>
          <w:szCs w:val="24"/>
        </w:rPr>
        <w:t xml:space="preserve"> </w:t>
      </w:r>
      <w:r w:rsidRPr="00B34DEB">
        <w:rPr>
          <w:rFonts w:ascii="Times New Roman" w:hAnsi="Times New Roman" w:cs="Times New Roman"/>
          <w:i/>
          <w:iCs/>
          <w:sz w:val="24"/>
          <w:szCs w:val="24"/>
        </w:rPr>
        <w:t>et al.</w:t>
      </w:r>
      <w:r w:rsidRPr="00B34DEB">
        <w:rPr>
          <w:rFonts w:ascii="Times New Roman" w:hAnsi="Times New Roman" w:cs="Times New Roman"/>
          <w:sz w:val="24"/>
          <w:szCs w:val="24"/>
        </w:rPr>
        <w:t xml:space="preserve"> for AgSb</w:t>
      </w:r>
      <w:r w:rsidRPr="00B34DEB">
        <w:rPr>
          <w:rFonts w:ascii="Times New Roman" w:hAnsi="Times New Roman" w:cs="Times New Roman"/>
          <w:sz w:val="24"/>
          <w:szCs w:val="24"/>
          <w:vertAlign w:val="subscript"/>
        </w:rPr>
        <w:t>0.96</w:t>
      </w:r>
      <w:r w:rsidRPr="00B34DEB">
        <w:rPr>
          <w:rFonts w:ascii="Times New Roman" w:hAnsi="Times New Roman" w:cs="Times New Roman"/>
          <w:sz w:val="24"/>
          <w:szCs w:val="24"/>
        </w:rPr>
        <w:t>Hg</w:t>
      </w:r>
      <w:r w:rsidRPr="00B34DEB">
        <w:rPr>
          <w:rFonts w:ascii="Times New Roman" w:hAnsi="Times New Roman" w:cs="Times New Roman"/>
          <w:sz w:val="24"/>
          <w:szCs w:val="24"/>
          <w:vertAlign w:val="subscript"/>
        </w:rPr>
        <w:t>0.04</w:t>
      </w:r>
      <w:r w:rsidRPr="00B34DEB">
        <w:rPr>
          <w:rFonts w:ascii="Times New Roman" w:hAnsi="Times New Roman" w:cs="Times New Roman"/>
          <w:sz w:val="24"/>
          <w:szCs w:val="24"/>
        </w:rPr>
        <w:t>Te</w:t>
      </w:r>
      <w:r w:rsidRPr="00B34DEB">
        <w:rPr>
          <w:rFonts w:ascii="Times New Roman" w:hAnsi="Times New Roman" w:cs="Times New Roman"/>
          <w:sz w:val="24"/>
          <w:szCs w:val="24"/>
          <w:vertAlign w:val="subscript"/>
        </w:rPr>
        <w:t>2</w:t>
      </w:r>
      <w:r w:rsidRPr="00B34DEB">
        <w:rPr>
          <w:rFonts w:ascii="Times New Roman" w:hAnsi="Times New Roman" w:cs="Times New Roman"/>
          <w:sz w:val="24"/>
          <w:szCs w:val="24"/>
        </w:rPr>
        <w:t xml:space="preserve"> (</w:t>
      </w:r>
      <w:r w:rsidRPr="00B34DEB">
        <w:rPr>
          <w:rFonts w:ascii="Times New Roman" w:hAnsi="Times New Roman" w:cs="Times New Roman"/>
          <w:i/>
          <w:iCs/>
          <w:sz w:val="24"/>
          <w:szCs w:val="24"/>
        </w:rPr>
        <w:t>zT</w:t>
      </w:r>
      <w:r w:rsidRPr="00B34DEB">
        <w:rPr>
          <w:rFonts w:ascii="Times New Roman" w:hAnsi="Times New Roman" w:cs="Times New Roman"/>
          <w:sz w:val="24"/>
          <w:szCs w:val="24"/>
        </w:rPr>
        <w:t xml:space="preserve"> </w:t>
      </w:r>
      <w:r w:rsidRPr="00B34DEB">
        <w:rPr>
          <w:rFonts w:ascii="Cambria Math" w:hAnsi="Cambria Math" w:cs="Cambria Math"/>
          <w:sz w:val="24"/>
          <w:szCs w:val="24"/>
        </w:rPr>
        <w:t>∼</w:t>
      </w:r>
      <w:r w:rsidRPr="00B34DEB">
        <w:rPr>
          <w:rFonts w:ascii="Times New Roman" w:hAnsi="Times New Roman" w:cs="Times New Roman"/>
          <w:sz w:val="24"/>
          <w:szCs w:val="24"/>
        </w:rPr>
        <w:t xml:space="preserve">2.4 at </w:t>
      </w:r>
      <w:r w:rsidRPr="00B34DEB">
        <w:rPr>
          <w:rFonts w:ascii="Cambria Math" w:hAnsi="Cambria Math" w:cs="Cambria Math"/>
          <w:sz w:val="24"/>
          <w:szCs w:val="24"/>
        </w:rPr>
        <w:t>∼</w:t>
      </w:r>
      <w:r w:rsidRPr="00B34DEB">
        <w:rPr>
          <w:rFonts w:ascii="Times New Roman" w:hAnsi="Times New Roman" w:cs="Times New Roman"/>
          <w:sz w:val="24"/>
          <w:szCs w:val="24"/>
        </w:rPr>
        <w:t xml:space="preserve">570 K) and Taneja </w:t>
      </w:r>
      <w:r w:rsidRPr="00B34DEB">
        <w:rPr>
          <w:rFonts w:ascii="Times New Roman" w:hAnsi="Times New Roman" w:cs="Times New Roman"/>
          <w:i/>
          <w:iCs/>
          <w:sz w:val="24"/>
          <w:szCs w:val="24"/>
        </w:rPr>
        <w:t>et al.</w:t>
      </w:r>
      <w:r w:rsidRPr="00B34DEB">
        <w:rPr>
          <w:rFonts w:ascii="Times New Roman" w:hAnsi="Times New Roman" w:cs="Times New Roman"/>
          <w:sz w:val="24"/>
          <w:szCs w:val="24"/>
        </w:rPr>
        <w:t xml:space="preserve"> for AgSb</w:t>
      </w:r>
      <w:r w:rsidRPr="00B34DEB">
        <w:rPr>
          <w:rFonts w:ascii="Times New Roman" w:hAnsi="Times New Roman" w:cs="Times New Roman"/>
          <w:sz w:val="24"/>
          <w:szCs w:val="24"/>
          <w:vertAlign w:val="subscript"/>
        </w:rPr>
        <w:t>0.96</w:t>
      </w:r>
      <w:r w:rsidRPr="00B34DEB">
        <w:rPr>
          <w:rFonts w:ascii="Times New Roman" w:hAnsi="Times New Roman" w:cs="Times New Roman"/>
          <w:sz w:val="24"/>
          <w:szCs w:val="24"/>
        </w:rPr>
        <w:t>Yb</w:t>
      </w:r>
      <w:r w:rsidRPr="00B34DEB">
        <w:rPr>
          <w:rFonts w:ascii="Times New Roman" w:hAnsi="Times New Roman" w:cs="Times New Roman"/>
          <w:sz w:val="24"/>
          <w:szCs w:val="24"/>
          <w:vertAlign w:val="subscript"/>
        </w:rPr>
        <w:t>0.04</w:t>
      </w:r>
      <w:r w:rsidRPr="00B34DEB">
        <w:rPr>
          <w:rFonts w:ascii="Times New Roman" w:hAnsi="Times New Roman" w:cs="Times New Roman"/>
          <w:sz w:val="24"/>
          <w:szCs w:val="24"/>
        </w:rPr>
        <w:t>Te</w:t>
      </w:r>
      <w:r w:rsidRPr="00B34DEB">
        <w:rPr>
          <w:rFonts w:ascii="Times New Roman" w:hAnsi="Times New Roman" w:cs="Times New Roman"/>
          <w:sz w:val="24"/>
          <w:szCs w:val="24"/>
          <w:vertAlign w:val="subscript"/>
        </w:rPr>
        <w:t xml:space="preserve">2 </w:t>
      </w:r>
      <w:r w:rsidRPr="00B34DEB">
        <w:rPr>
          <w:rFonts w:ascii="Times New Roman" w:hAnsi="Times New Roman" w:cs="Times New Roman"/>
          <w:sz w:val="24"/>
          <w:szCs w:val="24"/>
        </w:rPr>
        <w:t>(</w:t>
      </w:r>
      <w:r w:rsidRPr="00B34DEB">
        <w:rPr>
          <w:rFonts w:ascii="Times New Roman" w:hAnsi="Times New Roman" w:cs="Times New Roman"/>
          <w:i/>
          <w:iCs/>
          <w:sz w:val="24"/>
          <w:szCs w:val="24"/>
        </w:rPr>
        <w:t>zT</w:t>
      </w:r>
      <w:r w:rsidRPr="00B34DEB">
        <w:rPr>
          <w:rFonts w:ascii="Times New Roman" w:hAnsi="Times New Roman" w:cs="Times New Roman" w:hint="eastAsia"/>
          <w:sz w:val="24"/>
          <w:szCs w:val="24"/>
        </w:rPr>
        <w:t> </w:t>
      </w:r>
      <w:r w:rsidRPr="00B34DEB">
        <w:rPr>
          <w:rFonts w:ascii="Times New Roman" w:hAnsi="Times New Roman" w:cs="Times New Roman"/>
          <w:sz w:val="24"/>
          <w:szCs w:val="24"/>
        </w:rPr>
        <w:t>≈ 2.4 at 573 K) but are higher than any other single cation-site doped AgSbTe</w:t>
      </w:r>
      <w:r w:rsidRPr="00B34DEB">
        <w:rPr>
          <w:rFonts w:ascii="Times New Roman" w:hAnsi="Times New Roman" w:cs="Times New Roman"/>
          <w:sz w:val="24"/>
          <w:szCs w:val="24"/>
          <w:vertAlign w:val="subscript"/>
        </w:rPr>
        <w:t>2</w:t>
      </w:r>
      <w:r w:rsidRPr="00B34DEB">
        <w:rPr>
          <w:rFonts w:ascii="Times New Roman" w:hAnsi="Times New Roman" w:cs="Times New Roman"/>
          <w:sz w:val="24"/>
          <w:szCs w:val="24"/>
        </w:rPr>
        <w:t xml:space="preserve"> (Table S3).</w:t>
      </w:r>
    </w:p>
    <w:p w14:paraId="15F630A8" w14:textId="77777777" w:rsidR="0033744B" w:rsidRPr="00B34DEB" w:rsidRDefault="0033744B" w:rsidP="0033744B">
      <w:pPr>
        <w:spacing w:line="360" w:lineRule="auto"/>
        <w:jc w:val="both"/>
        <w:rPr>
          <w:rFonts w:ascii="Times New Roman" w:hAnsi="Times New Roman" w:cs="Times New Roman"/>
          <w:sz w:val="24"/>
          <w:szCs w:val="24"/>
        </w:rPr>
      </w:pPr>
    </w:p>
    <w:tbl>
      <w:tblPr>
        <w:tblStyle w:val="TableGrid"/>
        <w:tblW w:w="9960"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6A0" w:firstRow="1" w:lastRow="0" w:firstColumn="1" w:lastColumn="0" w:noHBand="1" w:noVBand="1"/>
      </w:tblPr>
      <w:tblGrid>
        <w:gridCol w:w="9960"/>
      </w:tblGrid>
      <w:tr w:rsidR="0033744B" w:rsidRPr="008F4F1D" w14:paraId="67097AF5" w14:textId="77777777" w:rsidTr="00893F96">
        <w:trPr>
          <w:trHeight w:val="300"/>
          <w:jc w:val="center"/>
        </w:trPr>
        <w:tc>
          <w:tcPr>
            <w:tcW w:w="9960" w:type="dxa"/>
          </w:tcPr>
          <w:p w14:paraId="20B551A2" w14:textId="77777777" w:rsidR="0033744B" w:rsidRPr="00B34DEB" w:rsidRDefault="0033744B" w:rsidP="00893F96">
            <w:pPr>
              <w:jc w:val="center"/>
              <w:rPr>
                <w:rFonts w:ascii="Times New Roman" w:hAnsi="Times New Roman" w:cs="Times New Roman"/>
                <w:sz w:val="24"/>
                <w:szCs w:val="24"/>
              </w:rPr>
            </w:pPr>
            <w:r w:rsidRPr="00B34DEB">
              <w:rPr>
                <w:rFonts w:ascii="Times New Roman" w:hAnsi="Times New Roman" w:cs="Times New Roman"/>
                <w:noProof/>
                <w:sz w:val="24"/>
                <w:szCs w:val="24"/>
              </w:rPr>
              <w:drawing>
                <wp:inline distT="0" distB="0" distL="0" distR="0" wp14:anchorId="29A80E2B" wp14:editId="2F344690">
                  <wp:extent cx="6176181" cy="3271520"/>
                  <wp:effectExtent l="0" t="0" r="0" b="5080"/>
                  <wp:docPr id="949971146" name="Picture 949971146" descr="许多彩色的灯光&#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9971146" name="Picture 949971146" descr="许多彩色的灯光&#10;&#10;AI 生成的内容可能不正确。"/>
                          <pic:cNvPicPr/>
                        </pic:nvPicPr>
                        <pic:blipFill rotWithShape="1">
                          <a:blip r:embed="rId48" cstate="print">
                            <a:extLst>
                              <a:ext uri="{28A0092B-C50C-407E-A947-70E740481C1C}">
                                <a14:useLocalDpi xmlns:a14="http://schemas.microsoft.com/office/drawing/2010/main" val="0"/>
                              </a:ext>
                            </a:extLst>
                          </a:blip>
                          <a:srcRect l="880" t="2463" r="4073"/>
                          <a:stretch/>
                        </pic:blipFill>
                        <pic:spPr bwMode="auto">
                          <a:xfrm>
                            <a:off x="0" y="0"/>
                            <a:ext cx="6191671" cy="3279725"/>
                          </a:xfrm>
                          <a:prstGeom prst="rect">
                            <a:avLst/>
                          </a:prstGeom>
                          <a:ln>
                            <a:noFill/>
                          </a:ln>
                          <a:extLst>
                            <a:ext uri="{53640926-AAD7-44D8-BBD7-CCE9431645EC}">
                              <a14:shadowObscured xmlns:a14="http://schemas.microsoft.com/office/drawing/2010/main"/>
                            </a:ext>
                          </a:extLst>
                        </pic:spPr>
                      </pic:pic>
                    </a:graphicData>
                  </a:graphic>
                </wp:inline>
              </w:drawing>
            </w:r>
          </w:p>
        </w:tc>
      </w:tr>
      <w:tr w:rsidR="0033744B" w:rsidRPr="008F4F1D" w14:paraId="453C112E" w14:textId="77777777" w:rsidTr="00893F96">
        <w:trPr>
          <w:trHeight w:val="300"/>
          <w:jc w:val="center"/>
        </w:trPr>
        <w:tc>
          <w:tcPr>
            <w:tcW w:w="9960" w:type="dxa"/>
          </w:tcPr>
          <w:p w14:paraId="71BEF14D" w14:textId="77777777" w:rsidR="0033744B" w:rsidRPr="00B34DEB" w:rsidRDefault="0033744B" w:rsidP="00893F96">
            <w:pPr>
              <w:spacing w:line="360" w:lineRule="auto"/>
              <w:jc w:val="both"/>
              <w:rPr>
                <w:rFonts w:ascii="Times New Roman" w:hAnsi="Times New Roman" w:cs="Times New Roman"/>
                <w:b/>
                <w:bCs/>
                <w:sz w:val="24"/>
                <w:szCs w:val="24"/>
              </w:rPr>
            </w:pPr>
            <w:r w:rsidRPr="00B34DEB">
              <w:rPr>
                <w:rFonts w:ascii="Times New Roman" w:hAnsi="Times New Roman" w:cs="Times New Roman"/>
                <w:b/>
                <w:bCs/>
                <w:color w:val="000000" w:themeColor="text1"/>
                <w:sz w:val="24"/>
                <w:szCs w:val="24"/>
              </w:rPr>
              <w:t xml:space="preserve">Fig. S26 Thermoelectric properties of Cd-doped </w:t>
            </w:r>
            <w:r w:rsidRPr="00B34DEB">
              <w:rPr>
                <w:rFonts w:ascii="Times New Roman" w:hAnsi="Times New Roman" w:cs="Times New Roman"/>
                <w:b/>
                <w:bCs/>
                <w:sz w:val="24"/>
                <w:szCs w:val="24"/>
              </w:rPr>
              <w:t>AgSb</w:t>
            </w:r>
            <w:r w:rsidRPr="00B34DEB">
              <w:rPr>
                <w:rFonts w:ascii="Times New Roman" w:hAnsi="Times New Roman" w:cs="Times New Roman"/>
                <w:b/>
                <w:bCs/>
                <w:sz w:val="24"/>
                <w:szCs w:val="24"/>
                <w:vertAlign w:val="subscript"/>
              </w:rPr>
              <w:t>1.05-x</w:t>
            </w:r>
            <w:r w:rsidRPr="00B34DEB">
              <w:rPr>
                <w:rFonts w:ascii="Times New Roman" w:hAnsi="Times New Roman" w:cs="Times New Roman"/>
                <w:b/>
                <w:bCs/>
                <w:sz w:val="24"/>
                <w:szCs w:val="24"/>
              </w:rPr>
              <w:t>Cd</w:t>
            </w:r>
            <w:r w:rsidRPr="00B34DEB">
              <w:rPr>
                <w:rFonts w:ascii="Times New Roman" w:hAnsi="Times New Roman" w:cs="Times New Roman"/>
                <w:b/>
                <w:bCs/>
                <w:sz w:val="24"/>
                <w:szCs w:val="24"/>
                <w:vertAlign w:val="subscript"/>
              </w:rPr>
              <w:t>x</w:t>
            </w:r>
            <w:r w:rsidRPr="00B34DEB">
              <w:rPr>
                <w:rFonts w:ascii="Times New Roman" w:hAnsi="Times New Roman" w:cs="Times New Roman"/>
                <w:b/>
                <w:bCs/>
                <w:sz w:val="24"/>
                <w:szCs w:val="24"/>
              </w:rPr>
              <w:t>Te</w:t>
            </w:r>
            <w:r w:rsidRPr="00B34DEB">
              <w:rPr>
                <w:rFonts w:ascii="Times New Roman" w:hAnsi="Times New Roman" w:cs="Times New Roman"/>
                <w:b/>
                <w:bCs/>
                <w:sz w:val="24"/>
                <w:szCs w:val="24"/>
                <w:vertAlign w:val="subscript"/>
              </w:rPr>
              <w:t xml:space="preserve">2.06 </w:t>
            </w:r>
            <w:r w:rsidRPr="00B34DEB">
              <w:rPr>
                <w:rFonts w:ascii="Times New Roman" w:hAnsi="Times New Roman" w:cs="Times New Roman"/>
                <w:b/>
                <w:bCs/>
                <w:sz w:val="24"/>
                <w:szCs w:val="24"/>
              </w:rPr>
              <w:t>(x = 0 - 0.06)</w:t>
            </w:r>
            <w:r w:rsidRPr="00B34DEB">
              <w:rPr>
                <w:rFonts w:ascii="Times New Roman" w:hAnsi="Times New Roman" w:cs="Times New Roman"/>
                <w:b/>
                <w:bCs/>
                <w:color w:val="000000" w:themeColor="text1"/>
                <w:sz w:val="24"/>
                <w:szCs w:val="24"/>
              </w:rPr>
              <w:t>.</w:t>
            </w:r>
            <w:r w:rsidRPr="00B34DEB">
              <w:rPr>
                <w:rFonts w:ascii="Times New Roman" w:hAnsi="Times New Roman" w:cs="Times New Roman"/>
                <w:color w:val="000000" w:themeColor="text1"/>
                <w:sz w:val="24"/>
                <w:szCs w:val="24"/>
              </w:rPr>
              <w:t xml:space="preserve"> Temperature dependent </w:t>
            </w:r>
            <w:r w:rsidRPr="00B34DEB">
              <w:rPr>
                <w:rFonts w:ascii="Times New Roman" w:hAnsi="Times New Roman" w:cs="Times New Roman"/>
                <w:b/>
                <w:bCs/>
                <w:color w:val="000000" w:themeColor="text1"/>
                <w:sz w:val="24"/>
                <w:szCs w:val="24"/>
              </w:rPr>
              <w:t>(A)</w:t>
            </w:r>
            <w:r w:rsidRPr="00B34DEB">
              <w:rPr>
                <w:rFonts w:ascii="Times New Roman" w:hAnsi="Times New Roman" w:cs="Times New Roman"/>
                <w:color w:val="000000" w:themeColor="text1"/>
                <w:sz w:val="24"/>
                <w:szCs w:val="24"/>
              </w:rPr>
              <w:t xml:space="preserve"> Seebeck coefficient (</w:t>
            </w:r>
            <w:r w:rsidRPr="00B34DEB">
              <w:rPr>
                <w:rFonts w:ascii="Times New Roman" w:hAnsi="Times New Roman" w:cs="Times New Roman"/>
                <w:i/>
                <w:iCs/>
                <w:color w:val="000000" w:themeColor="text1"/>
                <w:sz w:val="24"/>
                <w:szCs w:val="24"/>
              </w:rPr>
              <w:t>S</w:t>
            </w:r>
            <w:r w:rsidRPr="00B34DEB">
              <w:rPr>
                <w:rFonts w:ascii="Times New Roman" w:hAnsi="Times New Roman" w:cs="Times New Roman"/>
                <w:color w:val="000000" w:themeColor="text1"/>
                <w:sz w:val="24"/>
                <w:szCs w:val="24"/>
              </w:rPr>
              <w:t xml:space="preserve">), </w:t>
            </w:r>
            <w:r w:rsidRPr="00B34DEB">
              <w:rPr>
                <w:rFonts w:ascii="Times New Roman" w:hAnsi="Times New Roman" w:cs="Times New Roman"/>
                <w:b/>
                <w:bCs/>
                <w:color w:val="000000" w:themeColor="text1"/>
                <w:sz w:val="24"/>
                <w:szCs w:val="24"/>
              </w:rPr>
              <w:t>(B)</w:t>
            </w:r>
            <w:r w:rsidRPr="00B34DEB">
              <w:rPr>
                <w:rFonts w:ascii="Times New Roman" w:hAnsi="Times New Roman" w:cs="Times New Roman"/>
                <w:color w:val="000000" w:themeColor="text1"/>
                <w:sz w:val="24"/>
                <w:szCs w:val="24"/>
              </w:rPr>
              <w:t xml:space="preserve"> electrical conductivity (σ), </w:t>
            </w:r>
            <w:r w:rsidRPr="00B34DEB">
              <w:rPr>
                <w:rFonts w:ascii="Times New Roman" w:hAnsi="Times New Roman" w:cs="Times New Roman"/>
                <w:b/>
                <w:bCs/>
                <w:color w:val="000000" w:themeColor="text1"/>
                <w:sz w:val="24"/>
                <w:szCs w:val="24"/>
              </w:rPr>
              <w:t>(C)</w:t>
            </w:r>
            <w:r w:rsidRPr="00B34DEB">
              <w:rPr>
                <w:rFonts w:ascii="Times New Roman" w:hAnsi="Times New Roman" w:cs="Times New Roman"/>
                <w:color w:val="000000" w:themeColor="text1"/>
                <w:sz w:val="24"/>
                <w:szCs w:val="24"/>
              </w:rPr>
              <w:t xml:space="preserve"> power factor (σ</w:t>
            </w:r>
            <w:r w:rsidRPr="00B34DEB">
              <w:rPr>
                <w:rFonts w:ascii="Times New Roman" w:hAnsi="Times New Roman" w:cs="Times New Roman"/>
                <w:i/>
                <w:iCs/>
                <w:color w:val="000000" w:themeColor="text1"/>
                <w:sz w:val="24"/>
                <w:szCs w:val="24"/>
              </w:rPr>
              <w:t>S</w:t>
            </w:r>
            <w:r w:rsidRPr="00B34DEB">
              <w:rPr>
                <w:rFonts w:ascii="Times New Roman" w:hAnsi="Times New Roman" w:cs="Times New Roman"/>
                <w:color w:val="000000" w:themeColor="text1"/>
                <w:sz w:val="24"/>
                <w:szCs w:val="24"/>
                <w:vertAlign w:val="superscript"/>
              </w:rPr>
              <w:t>2</w:t>
            </w:r>
            <w:r w:rsidRPr="00B34DEB">
              <w:rPr>
                <w:rFonts w:ascii="Times New Roman" w:hAnsi="Times New Roman" w:cs="Times New Roman"/>
                <w:color w:val="000000" w:themeColor="text1"/>
                <w:sz w:val="24"/>
                <w:szCs w:val="24"/>
              </w:rPr>
              <w:t xml:space="preserve">), </w:t>
            </w:r>
            <w:r w:rsidRPr="00B34DEB">
              <w:rPr>
                <w:rFonts w:ascii="Times New Roman" w:hAnsi="Times New Roman" w:cs="Times New Roman"/>
                <w:b/>
                <w:bCs/>
                <w:color w:val="000000" w:themeColor="text1"/>
                <w:sz w:val="24"/>
                <w:szCs w:val="24"/>
              </w:rPr>
              <w:t>(D)</w:t>
            </w:r>
            <w:r w:rsidRPr="00B34DEB">
              <w:rPr>
                <w:rFonts w:ascii="Times New Roman" w:hAnsi="Times New Roman" w:cs="Times New Roman"/>
                <w:color w:val="000000" w:themeColor="text1"/>
                <w:sz w:val="24"/>
                <w:szCs w:val="24"/>
              </w:rPr>
              <w:t xml:space="preserve"> total thermal conductivity (</w:t>
            </w:r>
            <w:proofErr w:type="spellStart"/>
            <w:r w:rsidRPr="00B34DEB">
              <w:rPr>
                <w:rFonts w:ascii="Times New Roman" w:hAnsi="Times New Roman" w:cs="Times New Roman"/>
                <w:i/>
                <w:iCs/>
                <w:color w:val="000000" w:themeColor="text1"/>
                <w:sz w:val="24"/>
                <w:szCs w:val="24"/>
              </w:rPr>
              <w:t>κ</w:t>
            </w:r>
            <w:r w:rsidRPr="00B34DEB">
              <w:rPr>
                <w:rFonts w:ascii="Times New Roman" w:hAnsi="Times New Roman" w:cs="Times New Roman"/>
                <w:color w:val="000000" w:themeColor="text1"/>
                <w:sz w:val="24"/>
                <w:szCs w:val="24"/>
                <w:vertAlign w:val="subscript"/>
              </w:rPr>
              <w:t>tot</w:t>
            </w:r>
            <w:proofErr w:type="spellEnd"/>
            <w:r w:rsidRPr="00B34DEB">
              <w:rPr>
                <w:rFonts w:ascii="Times New Roman" w:hAnsi="Times New Roman" w:cs="Times New Roman"/>
                <w:color w:val="000000" w:themeColor="text1"/>
                <w:sz w:val="24"/>
                <w:szCs w:val="24"/>
              </w:rPr>
              <w:t xml:space="preserve">), </w:t>
            </w:r>
            <w:r w:rsidRPr="00B34DEB">
              <w:rPr>
                <w:rFonts w:ascii="Times New Roman" w:hAnsi="Times New Roman" w:cs="Times New Roman"/>
                <w:b/>
                <w:bCs/>
                <w:color w:val="000000" w:themeColor="text1"/>
                <w:sz w:val="24"/>
                <w:szCs w:val="24"/>
              </w:rPr>
              <w:t>(E)</w:t>
            </w:r>
            <w:r w:rsidRPr="00B34DEB">
              <w:rPr>
                <w:rFonts w:ascii="Times New Roman" w:hAnsi="Times New Roman" w:cs="Times New Roman"/>
                <w:color w:val="000000" w:themeColor="text1"/>
                <w:sz w:val="24"/>
                <w:szCs w:val="24"/>
              </w:rPr>
              <w:t xml:space="preserve"> lattice thermal conductivity (</w:t>
            </w:r>
            <w:proofErr w:type="spellStart"/>
            <w:r w:rsidRPr="00B34DEB">
              <w:rPr>
                <w:rFonts w:ascii="Times New Roman" w:hAnsi="Times New Roman" w:cs="Times New Roman"/>
                <w:i/>
                <w:iCs/>
                <w:color w:val="000000" w:themeColor="text1"/>
                <w:sz w:val="24"/>
                <w:szCs w:val="24"/>
              </w:rPr>
              <w:t>κ</w:t>
            </w:r>
            <w:r w:rsidRPr="00B34DEB">
              <w:rPr>
                <w:rFonts w:ascii="Times New Roman" w:hAnsi="Times New Roman" w:cs="Times New Roman"/>
                <w:color w:val="000000" w:themeColor="text1"/>
                <w:sz w:val="24"/>
                <w:szCs w:val="24"/>
                <w:vertAlign w:val="subscript"/>
              </w:rPr>
              <w:t>lat</w:t>
            </w:r>
            <w:proofErr w:type="spellEnd"/>
            <w:r w:rsidRPr="00B34DEB">
              <w:rPr>
                <w:rFonts w:ascii="Times New Roman" w:hAnsi="Times New Roman" w:cs="Times New Roman"/>
                <w:color w:val="000000" w:themeColor="text1"/>
                <w:sz w:val="24"/>
                <w:szCs w:val="24"/>
              </w:rPr>
              <w:t xml:space="preserve">), </w:t>
            </w:r>
            <w:r w:rsidRPr="00B34DEB">
              <w:rPr>
                <w:rFonts w:ascii="Times New Roman" w:hAnsi="Times New Roman" w:cs="Times New Roman"/>
                <w:b/>
                <w:bCs/>
                <w:color w:val="000000" w:themeColor="text1"/>
                <w:sz w:val="24"/>
                <w:szCs w:val="24"/>
              </w:rPr>
              <w:t>(F)</w:t>
            </w:r>
            <w:r w:rsidRPr="00B34DEB">
              <w:rPr>
                <w:rFonts w:ascii="Times New Roman" w:hAnsi="Times New Roman" w:cs="Times New Roman"/>
                <w:color w:val="000000" w:themeColor="text1"/>
                <w:sz w:val="24"/>
                <w:szCs w:val="24"/>
              </w:rPr>
              <w:t xml:space="preserve"> </w:t>
            </w:r>
            <w:r w:rsidRPr="00B34DEB">
              <w:rPr>
                <w:rFonts w:ascii="Times New Roman" w:hAnsi="Times New Roman" w:cs="Times New Roman"/>
                <w:i/>
                <w:iCs/>
                <w:color w:val="000000" w:themeColor="text1"/>
                <w:sz w:val="24"/>
                <w:szCs w:val="24"/>
              </w:rPr>
              <w:t>zT</w:t>
            </w:r>
            <w:r w:rsidRPr="00B34DEB">
              <w:rPr>
                <w:rFonts w:ascii="Times New Roman" w:hAnsi="Times New Roman" w:cs="Times New Roman"/>
                <w:color w:val="000000" w:themeColor="text1"/>
                <w:sz w:val="24"/>
                <w:szCs w:val="24"/>
              </w:rPr>
              <w:t>. The uncertainty of thermoelectric transport measurement is about 20%.</w:t>
            </w:r>
          </w:p>
        </w:tc>
      </w:tr>
    </w:tbl>
    <w:p w14:paraId="44B3C0D3" w14:textId="77777777" w:rsidR="0033744B" w:rsidRPr="00B34DEB" w:rsidRDefault="0033744B" w:rsidP="0033744B">
      <w:pPr>
        <w:jc w:val="both"/>
        <w:rPr>
          <w:rFonts w:ascii="Times New Roman" w:hAnsi="Times New Roman" w:cs="Times New Roman"/>
          <w:sz w:val="24"/>
          <w:szCs w:val="24"/>
        </w:rPr>
      </w:pPr>
    </w:p>
    <w:p w14:paraId="3EF93126" w14:textId="77777777" w:rsidR="0033744B" w:rsidRPr="00B34DEB" w:rsidRDefault="0033744B" w:rsidP="0033744B">
      <w:pPr>
        <w:pStyle w:val="ListParagraph"/>
        <w:numPr>
          <w:ilvl w:val="0"/>
          <w:numId w:val="4"/>
        </w:numPr>
        <w:jc w:val="both"/>
        <w:rPr>
          <w:rFonts w:ascii="Times New Roman" w:hAnsi="Times New Roman" w:cs="Times New Roman"/>
          <w:b/>
          <w:bCs/>
          <w:sz w:val="24"/>
          <w:szCs w:val="24"/>
          <w:lang w:val="en-GB"/>
        </w:rPr>
      </w:pPr>
      <w:r w:rsidRPr="00B34DEB">
        <w:rPr>
          <w:rFonts w:ascii="Times New Roman" w:hAnsi="Times New Roman" w:cs="Times New Roman"/>
          <w:b/>
          <w:bCs/>
          <w:sz w:val="24"/>
          <w:szCs w:val="24"/>
          <w:lang w:val="en-GB"/>
        </w:rPr>
        <w:t>Hall measurements for selected samples</w:t>
      </w:r>
    </w:p>
    <w:p w14:paraId="78DF581E" w14:textId="77777777" w:rsidR="0033744B" w:rsidRPr="00B34DEB" w:rsidRDefault="0033744B" w:rsidP="0033744B">
      <w:pPr>
        <w:jc w:val="both"/>
        <w:rPr>
          <w:rFonts w:ascii="Times New Roman" w:hAnsi="Times New Roman" w:cs="Times New Roman"/>
          <w:sz w:val="24"/>
          <w:szCs w:val="24"/>
        </w:rPr>
      </w:pPr>
    </w:p>
    <w:p w14:paraId="2B446485" w14:textId="686A7048" w:rsidR="0033744B" w:rsidRPr="00B34DEB" w:rsidRDefault="0033744B" w:rsidP="0069201F">
      <w:pPr>
        <w:jc w:val="both"/>
        <w:rPr>
          <w:rFonts w:ascii="Times New Roman" w:hAnsi="Times New Roman" w:cs="Times New Roman"/>
          <w:sz w:val="24"/>
          <w:szCs w:val="24"/>
        </w:rPr>
      </w:pPr>
      <w:r w:rsidRPr="00B34DEB">
        <w:rPr>
          <w:rFonts w:ascii="Times New Roman" w:hAnsi="Times New Roman" w:cs="Times New Roman"/>
          <w:sz w:val="24"/>
          <w:szCs w:val="24"/>
        </w:rPr>
        <w:t>Figure S27A shows the change in Hall resistivity with magnetic field and S27B shows magneto resistance for undoped AgSb</w:t>
      </w:r>
      <w:r w:rsidRPr="00B34DEB">
        <w:rPr>
          <w:rFonts w:ascii="Times New Roman" w:hAnsi="Times New Roman" w:cs="Times New Roman"/>
          <w:sz w:val="24"/>
          <w:szCs w:val="24"/>
          <w:vertAlign w:val="subscript"/>
        </w:rPr>
        <w:t>1.05</w:t>
      </w:r>
      <w:r w:rsidRPr="00B34DEB">
        <w:rPr>
          <w:rFonts w:ascii="Times New Roman" w:hAnsi="Times New Roman" w:cs="Times New Roman"/>
          <w:sz w:val="24"/>
          <w:szCs w:val="24"/>
        </w:rPr>
        <w:t>Te</w:t>
      </w:r>
      <w:r w:rsidRPr="00B34DEB">
        <w:rPr>
          <w:rFonts w:ascii="Times New Roman" w:hAnsi="Times New Roman" w:cs="Times New Roman"/>
          <w:sz w:val="24"/>
          <w:szCs w:val="24"/>
          <w:vertAlign w:val="subscript"/>
        </w:rPr>
        <w:t>2.06</w:t>
      </w:r>
      <w:r w:rsidRPr="00B34DEB">
        <w:rPr>
          <w:rFonts w:ascii="Times New Roman" w:hAnsi="Times New Roman" w:cs="Times New Roman"/>
          <w:sz w:val="24"/>
          <w:szCs w:val="24"/>
        </w:rPr>
        <w:t xml:space="preserve"> at 300 K. The inset S27A shows the linear fit for the smaller magnetic fields (&lt; 1T) to obtain the Hall coefficient, R</w:t>
      </w:r>
      <w:r w:rsidRPr="00B34DEB">
        <w:rPr>
          <w:rFonts w:ascii="Times New Roman" w:hAnsi="Times New Roman" w:cs="Times New Roman"/>
          <w:sz w:val="24"/>
          <w:szCs w:val="24"/>
          <w:vertAlign w:val="subscript"/>
        </w:rPr>
        <w:t>H</w:t>
      </w:r>
      <w:r w:rsidRPr="00B34DEB">
        <w:rPr>
          <w:rFonts w:ascii="Times New Roman" w:hAnsi="Times New Roman" w:cs="Times New Roman"/>
          <w:sz w:val="24"/>
          <w:szCs w:val="24"/>
        </w:rPr>
        <w:t xml:space="preserve"> (-1/nq), which is negative and equal to -0.926 m</w:t>
      </w:r>
      <w:r w:rsidRPr="00B34DEB">
        <w:rPr>
          <w:rFonts w:ascii="Times New Roman" w:hAnsi="Times New Roman" w:cs="Times New Roman"/>
          <w:sz w:val="24"/>
          <w:szCs w:val="24"/>
          <w:vertAlign w:val="superscript"/>
        </w:rPr>
        <w:t>3</w:t>
      </w:r>
      <w:r w:rsidRPr="00B34DEB">
        <w:rPr>
          <w:rFonts w:ascii="Times New Roman" w:hAnsi="Times New Roman" w:cs="Times New Roman"/>
          <w:sz w:val="24"/>
          <w:szCs w:val="24"/>
        </w:rPr>
        <w:t>/C. The non-linearity of Hall resistivity with applied magnetic field suggests that two carriers transport contribute to transport. And Fig. S26B shows a positive magnetoresistance, expected for bipolar conduction. The negative Hall coefficient at first glance indicates that the dominant carrier are electrons. However, the Seebeck coefficient is positive throughout the measured temperature range for undoped AgSb</w:t>
      </w:r>
      <w:r w:rsidRPr="00B34DEB">
        <w:rPr>
          <w:rFonts w:ascii="Times New Roman" w:hAnsi="Times New Roman" w:cs="Times New Roman"/>
          <w:sz w:val="24"/>
          <w:szCs w:val="24"/>
          <w:vertAlign w:val="subscript"/>
        </w:rPr>
        <w:t>1.05</w:t>
      </w:r>
      <w:r w:rsidRPr="00B34DEB">
        <w:rPr>
          <w:rFonts w:ascii="Times New Roman" w:hAnsi="Times New Roman" w:cs="Times New Roman"/>
          <w:sz w:val="24"/>
          <w:szCs w:val="24"/>
        </w:rPr>
        <w:t>Te</w:t>
      </w:r>
      <w:r w:rsidRPr="00B34DEB">
        <w:rPr>
          <w:rFonts w:ascii="Times New Roman" w:hAnsi="Times New Roman" w:cs="Times New Roman"/>
          <w:sz w:val="24"/>
          <w:szCs w:val="24"/>
          <w:vertAlign w:val="subscript"/>
        </w:rPr>
        <w:t>2.06</w:t>
      </w:r>
      <w:r w:rsidRPr="00B34DEB">
        <w:rPr>
          <w:rFonts w:ascii="Times New Roman" w:hAnsi="Times New Roman" w:cs="Times New Roman"/>
          <w:sz w:val="24"/>
          <w:szCs w:val="24"/>
        </w:rPr>
        <w:t xml:space="preserve"> (Fig. S24), which confirms p-type conduction.</w:t>
      </w:r>
    </w:p>
    <w:tbl>
      <w:tblPr>
        <w:tblStyle w:val="TableGrid"/>
        <w:tblW w:w="10296"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325"/>
      </w:tblGrid>
      <w:tr w:rsidR="0033744B" w:rsidRPr="008F4F1D" w14:paraId="64B68D46" w14:textId="77777777" w:rsidTr="00893F96">
        <w:trPr>
          <w:jc w:val="center"/>
        </w:trPr>
        <w:tc>
          <w:tcPr>
            <w:tcW w:w="10296" w:type="dxa"/>
          </w:tcPr>
          <w:p w14:paraId="79D11243" w14:textId="77777777" w:rsidR="0033744B" w:rsidRPr="00B34DEB" w:rsidDel="006F21B3" w:rsidRDefault="0033744B" w:rsidP="00893F96">
            <w:pPr>
              <w:jc w:val="center"/>
              <w:rPr>
                <w:rFonts w:ascii="Times New Roman" w:hAnsi="Times New Roman" w:cs="Times New Roman"/>
                <w:b/>
                <w:bCs/>
                <w:sz w:val="24"/>
                <w:szCs w:val="24"/>
              </w:rPr>
            </w:pPr>
            <w:r w:rsidRPr="00B34DEB">
              <w:rPr>
                <w:rFonts w:ascii="Times New Roman" w:hAnsi="Times New Roman" w:cs="Times New Roman"/>
                <w:b/>
                <w:bCs/>
                <w:noProof/>
                <w:sz w:val="24"/>
                <w:szCs w:val="24"/>
              </w:rPr>
              <w:drawing>
                <wp:inline distT="0" distB="0" distL="0" distR="0" wp14:anchorId="0383CBF9" wp14:editId="7234B1C5">
                  <wp:extent cx="6419329" cy="2243138"/>
                  <wp:effectExtent l="0" t="0" r="0" b="5080"/>
                  <wp:docPr id="2121885447" name="Picture 3" descr="A black screen with red lin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1885447" name="Picture 3" descr="A black screen with red lines&#10;&#10;AI-generated content may be incorrect."/>
                          <pic:cNvPicPr/>
                        </pic:nvPicPr>
                        <pic:blipFill>
                          <a:blip r:embed="rId49" cstate="print">
                            <a:extLst>
                              <a:ext uri="{28A0092B-C50C-407E-A947-70E740481C1C}">
                                <a14:useLocalDpi xmlns:a14="http://schemas.microsoft.com/office/drawing/2010/main" val="0"/>
                              </a:ext>
                            </a:extLst>
                          </a:blip>
                          <a:stretch>
                            <a:fillRect/>
                          </a:stretch>
                        </pic:blipFill>
                        <pic:spPr>
                          <a:xfrm>
                            <a:off x="0" y="0"/>
                            <a:ext cx="6441436" cy="2250863"/>
                          </a:xfrm>
                          <a:prstGeom prst="rect">
                            <a:avLst/>
                          </a:prstGeom>
                        </pic:spPr>
                      </pic:pic>
                    </a:graphicData>
                  </a:graphic>
                </wp:inline>
              </w:drawing>
            </w:r>
          </w:p>
        </w:tc>
      </w:tr>
      <w:tr w:rsidR="0033744B" w:rsidRPr="00E54751" w14:paraId="76E66D5B" w14:textId="77777777" w:rsidTr="00893F96">
        <w:trPr>
          <w:jc w:val="center"/>
        </w:trPr>
        <w:tc>
          <w:tcPr>
            <w:tcW w:w="10296" w:type="dxa"/>
          </w:tcPr>
          <w:p w14:paraId="4A5696DD" w14:textId="75B4985B" w:rsidR="0033744B" w:rsidRPr="00E54751" w:rsidRDefault="0033744B" w:rsidP="00893F96">
            <w:pPr>
              <w:jc w:val="both"/>
              <w:rPr>
                <w:rFonts w:ascii="Times New Roman" w:hAnsi="Times New Roman" w:cs="Times New Roman"/>
                <w:sz w:val="24"/>
                <w:szCs w:val="24"/>
              </w:rPr>
            </w:pPr>
            <w:r w:rsidRPr="00E54751">
              <w:rPr>
                <w:rFonts w:ascii="Times New Roman" w:hAnsi="Times New Roman" w:cs="Times New Roman"/>
                <w:b/>
                <w:bCs/>
                <w:sz w:val="24"/>
                <w:szCs w:val="24"/>
              </w:rPr>
              <w:t xml:space="preserve">Figure. S27. (A) </w:t>
            </w:r>
            <w:r w:rsidRPr="00E54751">
              <w:rPr>
                <w:rFonts w:ascii="Times New Roman" w:hAnsi="Times New Roman" w:cs="Times New Roman"/>
                <w:sz w:val="24"/>
                <w:szCs w:val="24"/>
              </w:rPr>
              <w:t xml:space="preserve">Change in the Hall resistivity and </w:t>
            </w:r>
            <w:r w:rsidRPr="00E54751">
              <w:rPr>
                <w:rFonts w:ascii="Times New Roman" w:hAnsi="Times New Roman" w:cs="Times New Roman"/>
                <w:b/>
                <w:bCs/>
                <w:sz w:val="24"/>
                <w:szCs w:val="24"/>
              </w:rPr>
              <w:t>(B)</w:t>
            </w:r>
            <w:r w:rsidRPr="00E54751">
              <w:rPr>
                <w:rFonts w:ascii="Times New Roman" w:hAnsi="Times New Roman" w:cs="Times New Roman"/>
                <w:sz w:val="24"/>
                <w:szCs w:val="24"/>
              </w:rPr>
              <w:t xml:space="preserve"> change in magnetoresistance resistivity for the undoped AgSb</w:t>
            </w:r>
            <w:r w:rsidRPr="00E54751">
              <w:rPr>
                <w:rFonts w:ascii="Times New Roman" w:hAnsi="Times New Roman" w:cs="Times New Roman"/>
                <w:sz w:val="24"/>
                <w:szCs w:val="24"/>
                <w:vertAlign w:val="subscript"/>
              </w:rPr>
              <w:t>1.05</w:t>
            </w:r>
            <w:r w:rsidRPr="00E54751">
              <w:rPr>
                <w:rFonts w:ascii="Times New Roman" w:hAnsi="Times New Roman" w:cs="Times New Roman"/>
                <w:sz w:val="24"/>
                <w:szCs w:val="24"/>
              </w:rPr>
              <w:t>Te</w:t>
            </w:r>
            <w:r w:rsidRPr="00E54751">
              <w:rPr>
                <w:rFonts w:ascii="Times New Roman" w:hAnsi="Times New Roman" w:cs="Times New Roman"/>
                <w:sz w:val="24"/>
                <w:szCs w:val="24"/>
                <w:vertAlign w:val="subscript"/>
              </w:rPr>
              <w:t xml:space="preserve">2.06 </w:t>
            </w:r>
            <w:r w:rsidRPr="00E54751">
              <w:rPr>
                <w:rFonts w:ascii="Times New Roman" w:hAnsi="Times New Roman" w:cs="Times New Roman"/>
                <w:sz w:val="24"/>
                <w:szCs w:val="24"/>
              </w:rPr>
              <w:t xml:space="preserve">at 300 K. The inset </w:t>
            </w:r>
            <w:r w:rsidRPr="00E54751">
              <w:rPr>
                <w:rFonts w:ascii="Times New Roman" w:hAnsi="Times New Roman" w:cs="Times New Roman"/>
                <w:b/>
                <w:bCs/>
                <w:sz w:val="24"/>
                <w:szCs w:val="24"/>
              </w:rPr>
              <w:t>(A)</w:t>
            </w:r>
            <w:r w:rsidRPr="00E54751">
              <w:rPr>
                <w:rFonts w:ascii="Times New Roman" w:hAnsi="Times New Roman" w:cs="Times New Roman"/>
                <w:sz w:val="24"/>
                <w:szCs w:val="24"/>
              </w:rPr>
              <w:t xml:space="preserve"> is a fit to Hall resistance to obtain the Hall coefficient</w:t>
            </w:r>
            <w:r w:rsidRPr="00E54751">
              <w:rPr>
                <w:rFonts w:ascii="Times New Roman" w:hAnsi="Times New Roman" w:cs="Times New Roman"/>
                <w:b/>
                <w:bCs/>
                <w:sz w:val="24"/>
                <w:szCs w:val="24"/>
              </w:rPr>
              <w:t xml:space="preserve"> (B)</w:t>
            </w:r>
            <w:r w:rsidRPr="00E54751">
              <w:rPr>
                <w:rFonts w:ascii="Times New Roman" w:hAnsi="Times New Roman" w:cs="Times New Roman"/>
                <w:sz w:val="24"/>
                <w:szCs w:val="24"/>
              </w:rPr>
              <w:t xml:space="preserve"> is the 2 carrier model data fit data for low magnetic fields &lt; 1T.  </w:t>
            </w:r>
          </w:p>
        </w:tc>
      </w:tr>
    </w:tbl>
    <w:p w14:paraId="00FE2A6F" w14:textId="77777777" w:rsidR="0033744B" w:rsidRPr="00E54751" w:rsidRDefault="0033744B" w:rsidP="0033744B">
      <w:pPr>
        <w:jc w:val="both"/>
        <w:rPr>
          <w:rFonts w:ascii="Times New Roman" w:hAnsi="Times New Roman" w:cs="Times New Roman"/>
          <w:sz w:val="24"/>
          <w:szCs w:val="24"/>
        </w:rPr>
      </w:pPr>
    </w:p>
    <w:p w14:paraId="31AE86DE" w14:textId="2EA90C9C" w:rsidR="0033744B" w:rsidRPr="00E54751" w:rsidRDefault="0033744B" w:rsidP="00190CA3">
      <w:pPr>
        <w:pStyle w:val="EndnoteText"/>
        <w:jc w:val="both"/>
        <w:rPr>
          <w:rFonts w:ascii="Times New Roman" w:hAnsi="Times New Roman" w:cs="Times New Roman"/>
          <w:sz w:val="24"/>
          <w:szCs w:val="24"/>
        </w:rPr>
      </w:pPr>
      <w:r w:rsidRPr="00E54751">
        <w:rPr>
          <w:rFonts w:ascii="Times New Roman" w:hAnsi="Times New Roman" w:cs="Times New Roman"/>
          <w:sz w:val="24"/>
          <w:szCs w:val="24"/>
        </w:rPr>
        <w:t>The negative Hall coefficient in AgSbTe₂ has been attributed to the dominance of high-mobility, low-concentration narrow-band electrons, which outweigh the contribution of holes in Hall transport due to their superior mobility. The positive Seebeck coefficient indicates hole-dominated transport, where the high hole concentration arises from multiple degenerate valence bands, leading to a large effective mass, enhanced Seebeck coefficient due to band degeneracy, and low hole mobility.</w:t>
      </w:r>
      <w:r w:rsidRPr="00E54751">
        <w:rPr>
          <w:rFonts w:ascii="Times New Roman" w:hAnsi="Times New Roman" w:cs="Times New Roman"/>
          <w:sz w:val="24"/>
          <w:szCs w:val="24"/>
        </w:rPr>
        <w:fldChar w:fldCharType="begin"/>
      </w:r>
      <w:r w:rsidR="00014920">
        <w:rPr>
          <w:rFonts w:ascii="Times New Roman" w:hAnsi="Times New Roman" w:cs="Times New Roman"/>
          <w:sz w:val="24"/>
          <w:szCs w:val="24"/>
        </w:rPr>
        <w:instrText xml:space="preserve"> ADDIN ZOTERO_ITEM CSL_CITATION {"citationID":"VlhggeXX","properties":{"formattedCitation":"\\super 24,25\\nosupersub{}","plainCitation":"24,25","noteIndex":0},"citationItems":[{"id":"YQ2HuxqR/KgJIQ3TV","uris":["http://zotero.org/users/local/1qkeS7px/items/JTHDLQVR"],"itemData":{"id":60,"type":"article-journal","abstract":"High thermoelectric performance is generally achieved through either electronic structure modulations or phonon scattering enhancements, which often counteract each other. A leap in performance requires innovative strategies that simultaneously optimize electronic and phonon transports. We demonstrate high thermoelectric performance with a near room-temperature figure of merit, ZT ~ 1.5, and a maximum ZT ~ 2.6 at 573 kelvin, by optimizing atomic disorder in cadmium-doped polycrystalline silver antimony telluride (AgSbTe 2 ). Cadmium doping in AgSbTe 2 enhances cationic ordering, which simultaneously improves electronic properties by tuning disorder-induced localization of electronic states and reduces lattice thermal conductivity through spontaneous formation of nanoscale (~2 to 4 nanometers) superstructures and coupling of soft vibrations localized within ~1 nanometer around cadmium sites with local strain modulation. The strategy is applicable to most other thermoelectric materials that exhibit inherent atomic disorder.","container-title":"Science","DOI":"10.1126/science.abb3517","issue":"6530","page":"722-727","title":"Enhanced atomic ordering leads to high thermoelectric performance in AgSbTe 2","volume":"371","author":[{"family":"Roychowdhury","given":"Subhajit"},{"family":"Ghosh","given":"Tanmoy"},{"family":"Arora","given":"Raagya"},{"family":"Samanta","given":"Manisha"},{"family":"Xie","given":"Lin"},{"family":"Singh","given":"Niraj Kumar"},{"family":"Soni","given":"Ajay"},{"family":"He","given":"Jiaqing"},{"family":"Waghmare","given":"Umesh V"},{"family":"Biswas","given":"Kanishka"}],"issued":{"date-parts":[["2021",2]]}}},{"id":"YQ2HuxqR/rEgOhOGK","uris":["http://zotero.org/users/local/1qkeS7px/items/X4S5PKNI"],"itemData":{"id":50,"type":"article-journal","container-title":"Physical Review B","DOI":"10.1103/PhysRevB.77.245204","issue":"24","page":"245204-245204","title":"Measurements of the energy band gap and valence band structure of AgSbTe 2","volume":"77","author":[{"family":"Jovovic","given":"V."},{"family":"Heremans","given":"J. P."}],"issued":{"date-parts":[["2008",6]]}}}],"schema":"https://github.com/citation-style-language/schema/raw/master/csl-citation.json"} </w:instrText>
      </w:r>
      <w:r w:rsidRPr="00E54751">
        <w:rPr>
          <w:rFonts w:ascii="Times New Roman" w:hAnsi="Times New Roman" w:cs="Times New Roman"/>
          <w:sz w:val="24"/>
          <w:szCs w:val="24"/>
        </w:rPr>
        <w:fldChar w:fldCharType="separate"/>
      </w:r>
      <w:r w:rsidR="00014920" w:rsidRPr="00014920">
        <w:rPr>
          <w:rFonts w:ascii="Times New Roman" w:hAnsi="Times New Roman" w:cs="Times New Roman"/>
          <w:kern w:val="0"/>
          <w:sz w:val="24"/>
          <w:vertAlign w:val="superscript"/>
        </w:rPr>
        <w:t>24,25</w:t>
      </w:r>
      <w:r w:rsidRPr="00E54751">
        <w:rPr>
          <w:rFonts w:ascii="Times New Roman" w:hAnsi="Times New Roman" w:cs="Times New Roman"/>
          <w:sz w:val="24"/>
          <w:szCs w:val="24"/>
        </w:rPr>
        <w:fldChar w:fldCharType="end"/>
      </w:r>
      <w:r w:rsidRPr="00E54751">
        <w:rPr>
          <w:rFonts w:ascii="Times New Roman" w:hAnsi="Times New Roman" w:cs="Times New Roman"/>
          <w:sz w:val="24"/>
          <w:szCs w:val="24"/>
        </w:rPr>
        <w:t xml:space="preserve"> </w:t>
      </w:r>
    </w:p>
    <w:p w14:paraId="0F78C260" w14:textId="77777777" w:rsidR="0033744B" w:rsidRPr="00E54751" w:rsidRDefault="0033744B" w:rsidP="0033744B">
      <w:pPr>
        <w:tabs>
          <w:tab w:val="left" w:pos="1100"/>
        </w:tabs>
        <w:spacing w:line="360" w:lineRule="auto"/>
        <w:jc w:val="both"/>
        <w:rPr>
          <w:rFonts w:ascii="Times New Roman" w:eastAsia="Arial Nova" w:hAnsi="Times New Roman" w:cs="Times New Roman"/>
          <w:sz w:val="24"/>
          <w:szCs w:val="24"/>
        </w:rPr>
      </w:pPr>
    </w:p>
    <w:p w14:paraId="26C5A60B" w14:textId="77777777" w:rsidR="0033744B" w:rsidRPr="00B34DEB" w:rsidRDefault="0033744B" w:rsidP="00190CA3">
      <w:pPr>
        <w:tabs>
          <w:tab w:val="left" w:pos="1100"/>
        </w:tabs>
        <w:jc w:val="both"/>
        <w:rPr>
          <w:rFonts w:ascii="Times New Roman" w:eastAsia="Arial Nova" w:hAnsi="Times New Roman" w:cs="Times New Roman"/>
          <w:sz w:val="24"/>
          <w:szCs w:val="24"/>
        </w:rPr>
      </w:pPr>
      <w:r w:rsidRPr="00E54751">
        <w:rPr>
          <w:rFonts w:ascii="Times New Roman" w:eastAsia="Arial Nova" w:hAnsi="Times New Roman" w:cs="Times New Roman"/>
          <w:sz w:val="24"/>
          <w:szCs w:val="24"/>
        </w:rPr>
        <w:t>Using the two-carrier model, the Hall resistivity</w:t>
      </w:r>
      <w:r w:rsidRPr="00B34DEB">
        <w:rPr>
          <w:rFonts w:ascii="Times New Roman" w:eastAsia="Arial Nova" w:hAnsi="Times New Roman" w:cs="Times New Roman"/>
          <w:sz w:val="24"/>
          <w:szCs w:val="24"/>
        </w:rPr>
        <w:t xml:space="preserve"> </w:t>
      </w:r>
      <w:r w:rsidR="00BA3FF6" w:rsidRPr="00DE77CF">
        <w:rPr>
          <w:rFonts w:ascii="Times New Roman" w:eastAsia="Arial Nova" w:hAnsi="Times New Roman" w:cs="Times New Roman"/>
          <w:noProof/>
          <w:position w:val="-12"/>
          <w:sz w:val="24"/>
          <w:szCs w:val="24"/>
          <w14:ligatures w14:val="standardContextual"/>
        </w:rPr>
      </w:r>
      <w:r w:rsidR="00BA3FF6" w:rsidRPr="00DE77CF">
        <w:rPr>
          <w:rFonts w:ascii="Times New Roman" w:eastAsia="Arial Nova" w:hAnsi="Times New Roman" w:cs="Times New Roman"/>
          <w:noProof/>
          <w:position w:val="-12"/>
          <w:sz w:val="24"/>
          <w:szCs w:val="24"/>
          <w14:ligatures w14:val="standardContextual"/>
        </w:rPr>
        <w:object w:dxaOrig="777" w:dyaOrig="371" w14:anchorId="486B1C25">
          <v:shape id="_x0000_i1031" type="#_x0000_t75" alt="" style="width:38.95pt;height:17.85pt;mso-width-percent:0;mso-height-percent:0;mso-width-percent:0;mso-height-percent:0" o:ole="">
            <v:imagedata r:id="rId50" o:title=""/>
          </v:shape>
          <o:OLEObject Type="Embed" ProgID="Equation.AxMath" ShapeID="_x0000_i1031" DrawAspect="Content" ObjectID="_1817045588" r:id="rId51"/>
        </w:object>
      </w:r>
      <w:r w:rsidRPr="00B34DEB">
        <w:rPr>
          <w:rFonts w:ascii="Times New Roman" w:eastAsia="Arial Nova" w:hAnsi="Times New Roman" w:cs="Times New Roman"/>
          <w:sz w:val="24"/>
          <w:szCs w:val="24"/>
        </w:rPr>
        <w:t xml:space="preserve"> and the longitudinal resistivity</w:t>
      </w:r>
      <w:r>
        <w:rPr>
          <w:rFonts w:ascii="Times New Roman" w:eastAsia="Arial Nova" w:hAnsi="Times New Roman" w:cs="Times New Roman"/>
          <w:sz w:val="24"/>
          <w:szCs w:val="24"/>
        </w:rPr>
        <w:t xml:space="preserve"> </w:t>
      </w:r>
      <w:r w:rsidR="00BA3FF6" w:rsidRPr="00DE77CF">
        <w:rPr>
          <w:rFonts w:ascii="Times New Roman" w:eastAsia="Arial Nova" w:hAnsi="Times New Roman" w:cs="Times New Roman"/>
          <w:noProof/>
          <w:position w:val="-12"/>
          <w:sz w:val="24"/>
          <w:szCs w:val="24"/>
          <w14:ligatures w14:val="standardContextual"/>
        </w:rPr>
      </w:r>
      <w:r w:rsidR="00BA3FF6" w:rsidRPr="00DE77CF">
        <w:rPr>
          <w:rFonts w:ascii="Times New Roman" w:eastAsia="Arial Nova" w:hAnsi="Times New Roman" w:cs="Times New Roman"/>
          <w:noProof/>
          <w:position w:val="-12"/>
          <w:sz w:val="24"/>
          <w:szCs w:val="24"/>
          <w14:ligatures w14:val="standardContextual"/>
        </w:rPr>
        <w:object w:dxaOrig="777" w:dyaOrig="371" w14:anchorId="50239793">
          <v:shape id="_x0000_i1032" type="#_x0000_t75" alt="" style="width:38.95pt;height:17.85pt;mso-width-percent:0;mso-height-percent:0;mso-width-percent:0;mso-height-percent:0" o:ole="">
            <v:imagedata r:id="rId52" o:title=""/>
          </v:shape>
          <o:OLEObject Type="Embed" ProgID="Equation.AxMath" ShapeID="_x0000_i1032" DrawAspect="Content" ObjectID="_1817045589" r:id="rId53"/>
        </w:object>
      </w:r>
      <w:r w:rsidRPr="00B34DEB">
        <w:rPr>
          <w:rFonts w:ascii="Times New Roman" w:eastAsia="Arial Nova" w:hAnsi="Times New Roman" w:cs="Times New Roman"/>
          <w:sz w:val="24"/>
          <w:szCs w:val="24"/>
        </w:rPr>
        <w:t xml:space="preserve"> can be expressed as: </w:t>
      </w:r>
    </w:p>
    <w:p w14:paraId="077FC8EE" w14:textId="77777777" w:rsidR="0033744B" w:rsidRPr="00B34DEB" w:rsidRDefault="0033744B" w:rsidP="00190CA3">
      <w:pPr>
        <w:tabs>
          <w:tab w:val="left" w:pos="1100"/>
        </w:tabs>
        <w:jc w:val="both"/>
        <w:rPr>
          <w:rFonts w:ascii="Times New Roman" w:eastAsia="Arial Nova" w:hAnsi="Times New Roman" w:cs="Times New Roman"/>
          <w:sz w:val="24"/>
          <w:szCs w:val="24"/>
        </w:rPr>
      </w:pPr>
    </w:p>
    <w:p w14:paraId="4C4C14E2" w14:textId="77777777" w:rsidR="0033744B" w:rsidRPr="00B34DEB" w:rsidRDefault="00BA3FF6" w:rsidP="0033744B">
      <w:pPr>
        <w:tabs>
          <w:tab w:val="left" w:pos="1100"/>
        </w:tabs>
        <w:spacing w:line="360" w:lineRule="auto"/>
        <w:jc w:val="both"/>
        <w:rPr>
          <w:rFonts w:ascii="Times New Roman" w:eastAsia="Arial Nova" w:hAnsi="Times New Roman" w:cs="Times New Roman"/>
          <w:sz w:val="24"/>
          <w:szCs w:val="24"/>
        </w:rPr>
      </w:pPr>
      <w:r w:rsidRPr="00DE77CF">
        <w:rPr>
          <w:rFonts w:ascii="Times New Roman" w:eastAsia="Arial Nova" w:hAnsi="Times New Roman" w:cs="Times New Roman"/>
          <w:noProof/>
          <w:position w:val="-29"/>
          <w:sz w:val="24"/>
          <w:szCs w:val="24"/>
          <w14:ligatures w14:val="standardContextual"/>
        </w:rPr>
      </w:r>
      <w:r w:rsidR="00BA3FF6" w:rsidRPr="00DE77CF">
        <w:rPr>
          <w:rFonts w:ascii="Times New Roman" w:eastAsia="Arial Nova" w:hAnsi="Times New Roman" w:cs="Times New Roman"/>
          <w:noProof/>
          <w:position w:val="-29"/>
          <w:sz w:val="24"/>
          <w:szCs w:val="24"/>
          <w14:ligatures w14:val="standardContextual"/>
        </w:rPr>
        <w:object w:dxaOrig="8009" w:dyaOrig="712" w14:anchorId="007ABDF8">
          <v:shape id="_x0000_i1033" type="#_x0000_t75" alt="" style="width:400.3pt;height:37pt;mso-width-percent:0;mso-height-percent:0;mso-width-percent:0;mso-height-percent:0" o:ole="">
            <v:imagedata r:id="rId54" o:title=""/>
          </v:shape>
          <o:OLEObject Type="Embed" ProgID="Equation.AxMath" ShapeID="_x0000_i1033" DrawAspect="Content" ObjectID="_1817045590" r:id="rId55"/>
        </w:object>
      </w:r>
      <w:r w:rsidR="0033744B" w:rsidRPr="00B34DEB">
        <w:rPr>
          <w:rFonts w:ascii="Times New Roman" w:eastAsia="Arial Nova" w:hAnsi="Times New Roman" w:cs="Times New Roman"/>
          <w:sz w:val="24"/>
          <w:szCs w:val="24"/>
        </w:rPr>
        <w:t xml:space="preserve">      (S5)</w:t>
      </w:r>
    </w:p>
    <w:p w14:paraId="1DCA1010" w14:textId="77777777" w:rsidR="0033744B" w:rsidRPr="00B34DEB" w:rsidRDefault="0033744B" w:rsidP="0033744B">
      <w:pPr>
        <w:tabs>
          <w:tab w:val="left" w:pos="1100"/>
        </w:tabs>
        <w:spacing w:line="360" w:lineRule="auto"/>
        <w:jc w:val="both"/>
        <w:rPr>
          <w:rFonts w:ascii="Times New Roman" w:eastAsia="Arial Nova" w:hAnsi="Times New Roman" w:cs="Times New Roman"/>
          <w:sz w:val="24"/>
          <w:szCs w:val="24"/>
        </w:rPr>
      </w:pPr>
    </w:p>
    <w:p w14:paraId="6BD6EB75" w14:textId="77777777" w:rsidR="0033744B" w:rsidRPr="00B34DEB" w:rsidRDefault="00BA3FF6" w:rsidP="0033744B">
      <w:pPr>
        <w:tabs>
          <w:tab w:val="left" w:pos="1100"/>
        </w:tabs>
        <w:spacing w:line="360" w:lineRule="auto"/>
        <w:jc w:val="both"/>
        <w:rPr>
          <w:rFonts w:ascii="Times New Roman" w:eastAsia="Arial Nova" w:hAnsi="Times New Roman" w:cs="Times New Roman"/>
          <w:sz w:val="24"/>
          <w:szCs w:val="24"/>
        </w:rPr>
      </w:pPr>
      <w:r w:rsidRPr="00DE77CF">
        <w:rPr>
          <w:rFonts w:ascii="Times New Roman" w:eastAsia="Arial Nova" w:hAnsi="Times New Roman" w:cs="Times New Roman"/>
          <w:noProof/>
          <w:position w:val="-26"/>
          <w:sz w:val="24"/>
          <w:szCs w:val="24"/>
          <w14:ligatures w14:val="standardContextual"/>
        </w:rPr>
      </w:r>
      <w:r w:rsidR="00BA3FF6" w:rsidRPr="00DE77CF">
        <w:rPr>
          <w:rFonts w:ascii="Times New Roman" w:eastAsia="Arial Nova" w:hAnsi="Times New Roman" w:cs="Times New Roman"/>
          <w:noProof/>
          <w:position w:val="-26"/>
          <w:sz w:val="24"/>
          <w:szCs w:val="24"/>
          <w14:ligatures w14:val="standardContextual"/>
        </w:rPr>
        <w:object w:dxaOrig="7641" w:dyaOrig="643" w14:anchorId="7FD68538">
          <v:shape id="_x0000_i1034" type="#_x0000_t75" alt="" style="width:380.5pt;height:32.35pt;mso-width-percent:0;mso-height-percent:0;mso-width-percent:0;mso-height-percent:0" o:ole="">
            <v:imagedata r:id="rId56" o:title=""/>
          </v:shape>
          <o:OLEObject Type="Embed" ProgID="Equation.AxMath" ShapeID="_x0000_i1034" DrawAspect="Content" ObjectID="_1817045591" r:id="rId57"/>
        </w:object>
      </w:r>
      <w:r w:rsidR="0033744B" w:rsidRPr="00B34DEB">
        <w:rPr>
          <w:rFonts w:ascii="Times New Roman" w:eastAsia="Arial Nova" w:hAnsi="Times New Roman" w:cs="Times New Roman"/>
          <w:sz w:val="24"/>
          <w:szCs w:val="24"/>
        </w:rPr>
        <w:t xml:space="preserve">              (S6)</w:t>
      </w:r>
    </w:p>
    <w:p w14:paraId="2F13E9CE" w14:textId="77777777" w:rsidR="0033744B" w:rsidRPr="00B34DEB" w:rsidRDefault="0033744B" w:rsidP="0033744B">
      <w:pPr>
        <w:spacing w:line="360" w:lineRule="auto"/>
        <w:jc w:val="both"/>
        <w:rPr>
          <w:rFonts w:ascii="Times New Roman" w:eastAsia="Arial Nova" w:hAnsi="Times New Roman" w:cs="Times New Roman"/>
          <w:color w:val="000000" w:themeColor="text1"/>
          <w:sz w:val="24"/>
          <w:szCs w:val="24"/>
        </w:rPr>
      </w:pPr>
    </w:p>
    <w:p w14:paraId="29FD58E2" w14:textId="28BFF4F4" w:rsidR="0033744B" w:rsidRPr="00AA7AB0" w:rsidRDefault="0033744B" w:rsidP="00190CA3">
      <w:pPr>
        <w:jc w:val="both"/>
        <w:rPr>
          <w:rFonts w:ascii="Times New Roman" w:eastAsia="Arial Nova" w:hAnsi="Times New Roman" w:cs="Times New Roman"/>
          <w:color w:val="000000" w:themeColor="text1"/>
          <w:sz w:val="24"/>
          <w:szCs w:val="24"/>
        </w:rPr>
      </w:pPr>
      <w:r w:rsidRPr="00FC5503">
        <w:rPr>
          <w:rFonts w:ascii="Times New Roman" w:eastAsia="Arial Nova" w:hAnsi="Times New Roman" w:cs="Times New Roman"/>
          <w:color w:val="000000" w:themeColor="text1"/>
          <w:sz w:val="24"/>
          <w:szCs w:val="24"/>
        </w:rPr>
        <w:lastRenderedPageBreak/>
        <w:t xml:space="preserve">The inset of Fig. S27B shows the magnetoresistance fit for low magnetic fields, &lt; 1T, to obtain the carrier transport parameters. </w:t>
      </w:r>
      <w:r w:rsidR="00FC5503" w:rsidRPr="00FC5503">
        <w:rPr>
          <w:rFonts w:ascii="Times New Roman" w:eastAsia="Arial Nova" w:hAnsi="Times New Roman" w:cs="Times New Roman"/>
          <w:color w:val="000000" w:themeColor="text1"/>
          <w:sz w:val="24"/>
          <w:szCs w:val="24"/>
        </w:rPr>
        <w:t>We obtain</w:t>
      </w:r>
      <w:r w:rsidRPr="00FC5503">
        <w:rPr>
          <w:rFonts w:ascii="Times New Roman" w:eastAsia="Arial Nova" w:hAnsi="Times New Roman" w:cs="Times New Roman"/>
          <w:color w:val="000000" w:themeColor="text1"/>
          <w:sz w:val="24"/>
          <w:szCs w:val="24"/>
        </w:rPr>
        <w:t xml:space="preserve"> the hole and electron carrier concentration,</w:t>
      </w:r>
      <w:r w:rsidR="00FC5503" w:rsidRPr="00FC5503">
        <w:rPr>
          <w:rFonts w:ascii="Times New Roman" w:eastAsia="Arial Nova" w:hAnsi="Times New Roman" w:cs="Times New Roman"/>
          <w:color w:val="000000" w:themeColor="text1"/>
          <w:sz w:val="24"/>
          <w:szCs w:val="24"/>
        </w:rPr>
        <w:t xml:space="preserve"> </w:t>
      </w:r>
      <w:r w:rsidR="00FC5503" w:rsidRPr="00FC5503">
        <w:rPr>
          <w:rFonts w:ascii="Times New Roman" w:hAnsi="Times New Roman" w:cs="Times New Roman"/>
          <w:i/>
          <w:iCs/>
          <w:color w:val="000000" w:themeColor="text1"/>
          <w:sz w:val="24"/>
          <w:szCs w:val="24"/>
        </w:rPr>
        <w:t>p</w:t>
      </w:r>
      <w:r w:rsidR="00FC5503" w:rsidRPr="00FC5503">
        <w:rPr>
          <w:rFonts w:ascii="Times New Roman" w:hAnsi="Times New Roman" w:cs="Times New Roman"/>
          <w:color w:val="000000" w:themeColor="text1"/>
          <w:sz w:val="24"/>
          <w:szCs w:val="24"/>
        </w:rPr>
        <w:t xml:space="preserve"> = </w:t>
      </w:r>
      <w:r w:rsidR="00FC5503">
        <w:rPr>
          <w:rFonts w:ascii="Times New Roman" w:hAnsi="Times New Roman" w:cs="Times New Roman"/>
          <w:color w:val="000000" w:themeColor="text1"/>
          <w:sz w:val="24"/>
          <w:szCs w:val="24"/>
        </w:rPr>
        <w:t>4</w:t>
      </w:r>
      <w:r w:rsidR="00FC5503" w:rsidRPr="00FC5503">
        <w:rPr>
          <w:rFonts w:ascii="Times New Roman" w:hAnsi="Times New Roman" w:cs="Times New Roman"/>
          <w:color w:val="000000" w:themeColor="text1"/>
          <w:sz w:val="24"/>
          <w:szCs w:val="24"/>
        </w:rPr>
        <w:t>.</w:t>
      </w:r>
      <w:r w:rsidR="00FC5503">
        <w:rPr>
          <w:rFonts w:ascii="Times New Roman" w:hAnsi="Times New Roman" w:cs="Times New Roman"/>
          <w:color w:val="000000" w:themeColor="text1"/>
          <w:sz w:val="24"/>
          <w:szCs w:val="24"/>
        </w:rPr>
        <w:t>48</w:t>
      </w:r>
      <w:r w:rsidR="009A27E0">
        <w:rPr>
          <w:rFonts w:ascii="Times New Roman" w:hAnsi="Times New Roman" w:cs="Times New Roman"/>
          <w:color w:val="000000" w:themeColor="text1"/>
          <w:sz w:val="24"/>
          <w:szCs w:val="24"/>
        </w:rPr>
        <w:t xml:space="preserve"> </w:t>
      </w:r>
      <w:r w:rsidR="009A27E0" w:rsidRPr="002C002C">
        <w:rPr>
          <w:rFonts w:ascii="Times New Roman" w:hAnsi="Times New Roman" w:cs="Times New Roman"/>
          <w:sz w:val="24"/>
          <w:szCs w:val="24"/>
        </w:rPr>
        <w:t>×</w:t>
      </w:r>
      <w:r w:rsidR="009A27E0">
        <w:rPr>
          <w:rFonts w:ascii="Times New Roman" w:hAnsi="Times New Roman" w:cs="Times New Roman"/>
          <w:sz w:val="24"/>
          <w:szCs w:val="24"/>
        </w:rPr>
        <w:t xml:space="preserve"> </w:t>
      </w:r>
      <w:r w:rsidR="00FC5503" w:rsidRPr="00FC5503">
        <w:rPr>
          <w:rFonts w:ascii="Times New Roman" w:hAnsi="Times New Roman" w:cs="Times New Roman"/>
          <w:color w:val="000000" w:themeColor="text1"/>
          <w:sz w:val="24"/>
          <w:szCs w:val="24"/>
        </w:rPr>
        <w:t>10</w:t>
      </w:r>
      <w:r w:rsidR="00FC5503" w:rsidRPr="00FC5503">
        <w:rPr>
          <w:rFonts w:ascii="Times New Roman" w:hAnsi="Times New Roman" w:cs="Times New Roman"/>
          <w:color w:val="000000" w:themeColor="text1"/>
          <w:sz w:val="24"/>
          <w:szCs w:val="24"/>
          <w:vertAlign w:val="superscript"/>
        </w:rPr>
        <w:t>19</w:t>
      </w:r>
      <w:r w:rsidR="00FC5503" w:rsidRPr="00FC5503">
        <w:rPr>
          <w:rFonts w:ascii="Times New Roman" w:hAnsi="Times New Roman" w:cs="Times New Roman"/>
          <w:color w:val="000000" w:themeColor="text1"/>
          <w:sz w:val="24"/>
          <w:szCs w:val="24"/>
        </w:rPr>
        <w:t xml:space="preserve"> cm</w:t>
      </w:r>
      <w:r w:rsidR="00FC5503" w:rsidRPr="00FC5503">
        <w:rPr>
          <w:rFonts w:ascii="Times New Roman" w:hAnsi="Times New Roman" w:cs="Times New Roman"/>
          <w:color w:val="000000" w:themeColor="text1"/>
          <w:sz w:val="24"/>
          <w:szCs w:val="24"/>
          <w:vertAlign w:val="superscript"/>
        </w:rPr>
        <w:t>-3</w:t>
      </w:r>
      <w:r w:rsidR="00FC5503" w:rsidRPr="00FC5503">
        <w:rPr>
          <w:rFonts w:ascii="Times New Roman" w:hAnsi="Times New Roman" w:cs="Times New Roman"/>
          <w:i/>
          <w:iCs/>
          <w:color w:val="000000" w:themeColor="text1"/>
          <w:sz w:val="24"/>
          <w:szCs w:val="24"/>
        </w:rPr>
        <w:t xml:space="preserve"> </w:t>
      </w:r>
      <w:r w:rsidR="00FC5503" w:rsidRPr="00FC5503">
        <w:rPr>
          <w:rFonts w:ascii="Times New Roman" w:hAnsi="Times New Roman" w:cs="Times New Roman"/>
          <w:color w:val="000000" w:themeColor="text1"/>
          <w:sz w:val="24"/>
          <w:szCs w:val="24"/>
        </w:rPr>
        <w:t>and</w:t>
      </w:r>
      <w:r w:rsidR="00FC5503" w:rsidRPr="00FC5503">
        <w:rPr>
          <w:rFonts w:ascii="Times New Roman" w:hAnsi="Times New Roman" w:cs="Times New Roman"/>
          <w:i/>
          <w:iCs/>
          <w:color w:val="000000" w:themeColor="text1"/>
          <w:sz w:val="24"/>
          <w:szCs w:val="24"/>
        </w:rPr>
        <w:t xml:space="preserve"> n</w:t>
      </w:r>
      <w:r w:rsidR="00FC5503" w:rsidRPr="00FC5503">
        <w:rPr>
          <w:rFonts w:ascii="Times New Roman" w:hAnsi="Times New Roman" w:cs="Times New Roman"/>
          <w:color w:val="000000" w:themeColor="text1"/>
          <w:sz w:val="24"/>
          <w:szCs w:val="24"/>
        </w:rPr>
        <w:t xml:space="preserve"> = </w:t>
      </w:r>
      <w:r w:rsidR="00AA7AB0">
        <w:rPr>
          <w:rFonts w:ascii="Times New Roman" w:hAnsi="Times New Roman" w:cs="Times New Roman"/>
          <w:color w:val="000000" w:themeColor="text1"/>
          <w:sz w:val="24"/>
          <w:szCs w:val="24"/>
        </w:rPr>
        <w:t>9</w:t>
      </w:r>
      <w:r w:rsidR="00FC5503" w:rsidRPr="00FC5503">
        <w:rPr>
          <w:rFonts w:ascii="Times New Roman" w:hAnsi="Times New Roman" w:cs="Times New Roman"/>
          <w:color w:val="000000" w:themeColor="text1"/>
          <w:sz w:val="24"/>
          <w:szCs w:val="24"/>
        </w:rPr>
        <w:t xml:space="preserve">.00 </w:t>
      </w:r>
      <w:r w:rsidR="009A27E0" w:rsidRPr="002C002C">
        <w:rPr>
          <w:rFonts w:ascii="Times New Roman" w:hAnsi="Times New Roman" w:cs="Times New Roman"/>
          <w:sz w:val="24"/>
          <w:szCs w:val="24"/>
        </w:rPr>
        <w:t>×</w:t>
      </w:r>
      <w:r w:rsidR="009A27E0">
        <w:rPr>
          <w:rFonts w:ascii="Times New Roman" w:hAnsi="Times New Roman" w:cs="Times New Roman"/>
          <w:sz w:val="24"/>
          <w:szCs w:val="24"/>
        </w:rPr>
        <w:t xml:space="preserve"> </w:t>
      </w:r>
      <w:r w:rsidR="00FC5503" w:rsidRPr="00FC5503">
        <w:rPr>
          <w:rFonts w:ascii="Times New Roman" w:hAnsi="Times New Roman" w:cs="Times New Roman"/>
          <w:color w:val="000000" w:themeColor="text1"/>
          <w:sz w:val="24"/>
          <w:szCs w:val="24"/>
        </w:rPr>
        <w:t>10</w:t>
      </w:r>
      <w:r w:rsidR="00FC5503" w:rsidRPr="00FC5503">
        <w:rPr>
          <w:rFonts w:ascii="Times New Roman" w:hAnsi="Times New Roman" w:cs="Times New Roman"/>
          <w:color w:val="000000" w:themeColor="text1"/>
          <w:sz w:val="24"/>
          <w:szCs w:val="24"/>
          <w:vertAlign w:val="superscript"/>
        </w:rPr>
        <w:t>17</w:t>
      </w:r>
      <w:r w:rsidR="00FC5503" w:rsidRPr="00FC5503">
        <w:rPr>
          <w:rFonts w:ascii="Times New Roman" w:hAnsi="Times New Roman" w:cs="Times New Roman"/>
          <w:color w:val="000000" w:themeColor="text1"/>
          <w:sz w:val="24"/>
          <w:szCs w:val="24"/>
        </w:rPr>
        <w:t xml:space="preserve"> cm</w:t>
      </w:r>
      <w:r w:rsidR="00FC5503" w:rsidRPr="00FC5503">
        <w:rPr>
          <w:rFonts w:ascii="Times New Roman" w:hAnsi="Times New Roman" w:cs="Times New Roman"/>
          <w:color w:val="000000" w:themeColor="text1"/>
          <w:sz w:val="24"/>
          <w:szCs w:val="24"/>
          <w:vertAlign w:val="superscript"/>
        </w:rPr>
        <w:t xml:space="preserve">-3 </w:t>
      </w:r>
      <w:r w:rsidR="00FC5503" w:rsidRPr="00FC5503">
        <w:rPr>
          <w:rFonts w:ascii="Times New Roman" w:hAnsi="Times New Roman" w:cs="Times New Roman"/>
          <w:color w:val="000000" w:themeColor="text1"/>
          <w:sz w:val="24"/>
          <w:szCs w:val="24"/>
          <w:lang w:val="en-GB"/>
        </w:rPr>
        <w:t>with corresponding hole and electron mobilities of</w:t>
      </w:r>
      <w:r w:rsidR="00FC5503" w:rsidRPr="00FC5503">
        <w:rPr>
          <w:rFonts w:ascii="Times New Roman" w:hAnsi="Times New Roman" w:cs="Times New Roman"/>
          <w:color w:val="000000" w:themeColor="text1"/>
          <w:sz w:val="24"/>
          <w:szCs w:val="24"/>
        </w:rPr>
        <w:t xml:space="preserve"> </w:t>
      </w:r>
      <w:proofErr w:type="spellStart"/>
      <w:r w:rsidR="00FC5503" w:rsidRPr="00FC5503">
        <w:rPr>
          <w:rFonts w:ascii="Times New Roman" w:hAnsi="Times New Roman" w:cs="Times New Roman"/>
          <w:i/>
          <w:iCs/>
          <w:color w:val="000000" w:themeColor="text1"/>
          <w:sz w:val="24"/>
          <w:szCs w:val="24"/>
        </w:rPr>
        <w:t>μ</w:t>
      </w:r>
      <w:r w:rsidR="00FC5503" w:rsidRPr="00FC5503">
        <w:rPr>
          <w:rFonts w:ascii="Times New Roman" w:hAnsi="Times New Roman" w:cs="Times New Roman"/>
          <w:i/>
          <w:iCs/>
          <w:color w:val="000000" w:themeColor="text1"/>
          <w:sz w:val="24"/>
          <w:szCs w:val="24"/>
          <w:vertAlign w:val="subscript"/>
        </w:rPr>
        <w:t>p</w:t>
      </w:r>
      <w:proofErr w:type="spellEnd"/>
      <w:r w:rsidR="00FC5503" w:rsidRPr="00FC5503">
        <w:rPr>
          <w:rFonts w:ascii="Times New Roman" w:hAnsi="Times New Roman" w:cs="Times New Roman"/>
          <w:color w:val="000000" w:themeColor="text1"/>
          <w:sz w:val="24"/>
          <w:szCs w:val="24"/>
        </w:rPr>
        <w:t xml:space="preserve"> = </w:t>
      </w:r>
      <w:r w:rsidR="00AA7AB0">
        <w:rPr>
          <w:rFonts w:ascii="Times New Roman" w:hAnsi="Times New Roman" w:cs="Times New Roman"/>
          <w:color w:val="000000" w:themeColor="text1"/>
          <w:sz w:val="24"/>
          <w:szCs w:val="24"/>
        </w:rPr>
        <w:t>18</w:t>
      </w:r>
      <w:r w:rsidR="00FC5503" w:rsidRPr="00FC5503">
        <w:rPr>
          <w:rFonts w:ascii="Times New Roman" w:hAnsi="Times New Roman" w:cs="Times New Roman"/>
          <w:color w:val="000000" w:themeColor="text1"/>
          <w:sz w:val="24"/>
          <w:szCs w:val="24"/>
        </w:rPr>
        <w:t xml:space="preserve"> cm</w:t>
      </w:r>
      <w:r w:rsidR="00FC5503" w:rsidRPr="00FC5503">
        <w:rPr>
          <w:rFonts w:ascii="Times New Roman" w:hAnsi="Times New Roman" w:cs="Times New Roman"/>
          <w:color w:val="000000" w:themeColor="text1"/>
          <w:sz w:val="24"/>
          <w:szCs w:val="24"/>
          <w:vertAlign w:val="superscript"/>
        </w:rPr>
        <w:t xml:space="preserve">2 </w:t>
      </w:r>
      <w:r w:rsidR="00FC5503" w:rsidRPr="00FC5503">
        <w:rPr>
          <w:rFonts w:ascii="Times New Roman" w:hAnsi="Times New Roman" w:cs="Times New Roman"/>
          <w:noProof/>
          <w:color w:val="000000" w:themeColor="text1"/>
          <w:sz w:val="24"/>
          <w:szCs w:val="24"/>
        </w:rPr>
        <w:t>V</w:t>
      </w:r>
      <w:r w:rsidR="00FC5503" w:rsidRPr="00FC5503">
        <w:rPr>
          <w:rFonts w:ascii="Times New Roman" w:hAnsi="Times New Roman" w:cs="Times New Roman"/>
          <w:noProof/>
          <w:color w:val="000000" w:themeColor="text1"/>
          <w:sz w:val="24"/>
          <w:szCs w:val="24"/>
          <w:vertAlign w:val="superscript"/>
        </w:rPr>
        <w:t>-1</w:t>
      </w:r>
      <w:r w:rsidR="00FC5503" w:rsidRPr="00FC5503">
        <w:rPr>
          <w:rFonts w:ascii="Times New Roman" w:hAnsi="Times New Roman" w:cs="Times New Roman"/>
          <w:noProof/>
          <w:color w:val="000000" w:themeColor="text1"/>
          <w:sz w:val="24"/>
          <w:szCs w:val="24"/>
        </w:rPr>
        <w:t xml:space="preserve"> s</w:t>
      </w:r>
      <w:r w:rsidR="00FC5503" w:rsidRPr="00FC5503">
        <w:rPr>
          <w:rFonts w:ascii="Times New Roman" w:hAnsi="Times New Roman" w:cs="Times New Roman"/>
          <w:noProof/>
          <w:color w:val="000000" w:themeColor="text1"/>
          <w:sz w:val="24"/>
          <w:szCs w:val="24"/>
          <w:vertAlign w:val="superscript"/>
        </w:rPr>
        <w:t>-1</w:t>
      </w:r>
      <w:r w:rsidR="00FC5503" w:rsidRPr="00FC5503">
        <w:rPr>
          <w:rFonts w:ascii="Times New Roman" w:hAnsi="Times New Roman" w:cs="Times New Roman"/>
          <w:color w:val="000000" w:themeColor="text1"/>
          <w:sz w:val="24"/>
          <w:szCs w:val="24"/>
          <w:lang w:val="en-GB"/>
        </w:rPr>
        <w:t xml:space="preserve"> and  </w:t>
      </w:r>
      <w:proofErr w:type="spellStart"/>
      <w:r w:rsidR="00FC5503" w:rsidRPr="00FC5503">
        <w:rPr>
          <w:rFonts w:ascii="Times New Roman" w:hAnsi="Times New Roman" w:cs="Times New Roman"/>
          <w:i/>
          <w:iCs/>
          <w:color w:val="000000" w:themeColor="text1"/>
          <w:sz w:val="24"/>
          <w:szCs w:val="24"/>
        </w:rPr>
        <w:t>μ</w:t>
      </w:r>
      <w:r w:rsidR="00FC5503" w:rsidRPr="00FC5503">
        <w:rPr>
          <w:rFonts w:ascii="Times New Roman" w:hAnsi="Times New Roman" w:cs="Times New Roman"/>
          <w:i/>
          <w:iCs/>
          <w:color w:val="000000" w:themeColor="text1"/>
          <w:sz w:val="24"/>
          <w:szCs w:val="24"/>
          <w:vertAlign w:val="subscript"/>
        </w:rPr>
        <w:t>n</w:t>
      </w:r>
      <w:proofErr w:type="spellEnd"/>
      <w:r w:rsidR="00FC5503" w:rsidRPr="00FC5503">
        <w:rPr>
          <w:rFonts w:ascii="Times New Roman" w:hAnsi="Times New Roman" w:cs="Times New Roman"/>
          <w:color w:val="000000" w:themeColor="text1"/>
          <w:sz w:val="24"/>
          <w:szCs w:val="24"/>
        </w:rPr>
        <w:t xml:space="preserve"> = </w:t>
      </w:r>
      <w:r w:rsidR="00AA7AB0">
        <w:rPr>
          <w:rFonts w:ascii="Times New Roman" w:hAnsi="Times New Roman" w:cs="Times New Roman"/>
          <w:color w:val="000000" w:themeColor="text1"/>
          <w:sz w:val="24"/>
          <w:szCs w:val="24"/>
        </w:rPr>
        <w:t>2516</w:t>
      </w:r>
      <w:r w:rsidR="00FC5503" w:rsidRPr="00FC5503">
        <w:rPr>
          <w:rFonts w:ascii="Times New Roman" w:hAnsi="Times New Roman" w:cs="Times New Roman"/>
          <w:color w:val="000000" w:themeColor="text1"/>
          <w:sz w:val="24"/>
          <w:szCs w:val="24"/>
        </w:rPr>
        <w:t xml:space="preserve"> cm</w:t>
      </w:r>
      <w:r w:rsidR="00FC5503" w:rsidRPr="00FC5503">
        <w:rPr>
          <w:rFonts w:ascii="Times New Roman" w:hAnsi="Times New Roman" w:cs="Times New Roman"/>
          <w:color w:val="000000" w:themeColor="text1"/>
          <w:sz w:val="24"/>
          <w:szCs w:val="24"/>
          <w:vertAlign w:val="superscript"/>
        </w:rPr>
        <w:t xml:space="preserve">2 </w:t>
      </w:r>
      <w:r w:rsidR="00FC5503" w:rsidRPr="00FC5503">
        <w:rPr>
          <w:rFonts w:ascii="Times New Roman" w:hAnsi="Times New Roman" w:cs="Times New Roman"/>
          <w:noProof/>
          <w:color w:val="000000" w:themeColor="text1"/>
          <w:sz w:val="24"/>
          <w:szCs w:val="24"/>
        </w:rPr>
        <w:t>V</w:t>
      </w:r>
      <w:r w:rsidR="00FC5503" w:rsidRPr="00FC5503">
        <w:rPr>
          <w:rFonts w:ascii="Times New Roman" w:hAnsi="Times New Roman" w:cs="Times New Roman"/>
          <w:noProof/>
          <w:color w:val="000000" w:themeColor="text1"/>
          <w:sz w:val="24"/>
          <w:szCs w:val="24"/>
          <w:vertAlign w:val="superscript"/>
        </w:rPr>
        <w:t>-1</w:t>
      </w:r>
      <w:r w:rsidR="00AA7AB0">
        <w:rPr>
          <w:rFonts w:ascii="Times New Roman" w:eastAsia="Arial Nova" w:hAnsi="Times New Roman" w:cs="Times New Roman"/>
          <w:color w:val="000000" w:themeColor="text1"/>
          <w:sz w:val="24"/>
          <w:szCs w:val="24"/>
        </w:rPr>
        <w:t xml:space="preserve"> </w:t>
      </w:r>
      <w:r w:rsidRPr="00B34DEB">
        <w:rPr>
          <w:rFonts w:ascii="Times New Roman" w:eastAsia="Arial Nova" w:hAnsi="Times New Roman" w:cs="Times New Roman"/>
          <w:color w:val="000000" w:themeColor="text1"/>
          <w:sz w:val="24"/>
          <w:szCs w:val="24"/>
        </w:rPr>
        <w:t>at 300 K for AgSb</w:t>
      </w:r>
      <w:r w:rsidRPr="00B34DEB">
        <w:rPr>
          <w:rFonts w:ascii="Times New Roman" w:eastAsia="Arial Nova" w:hAnsi="Times New Roman" w:cs="Times New Roman"/>
          <w:color w:val="000000" w:themeColor="text1"/>
          <w:sz w:val="24"/>
          <w:szCs w:val="24"/>
          <w:vertAlign w:val="subscript"/>
        </w:rPr>
        <w:t>1.05</w:t>
      </w:r>
      <w:r w:rsidRPr="00B34DEB">
        <w:rPr>
          <w:rFonts w:ascii="Times New Roman" w:eastAsia="Arial Nova" w:hAnsi="Times New Roman" w:cs="Times New Roman"/>
          <w:color w:val="000000" w:themeColor="text1"/>
          <w:sz w:val="24"/>
          <w:szCs w:val="24"/>
        </w:rPr>
        <w:t>Te</w:t>
      </w:r>
      <w:r w:rsidRPr="00B34DEB">
        <w:rPr>
          <w:rFonts w:ascii="Times New Roman" w:eastAsia="Arial Nova" w:hAnsi="Times New Roman" w:cs="Times New Roman"/>
          <w:color w:val="000000" w:themeColor="text1"/>
          <w:sz w:val="24"/>
          <w:szCs w:val="24"/>
          <w:vertAlign w:val="subscript"/>
        </w:rPr>
        <w:t>2.06.</w:t>
      </w:r>
    </w:p>
    <w:p w14:paraId="747A2EFA" w14:textId="77777777" w:rsidR="00AA7AB0" w:rsidRDefault="00AA7AB0" w:rsidP="00190CA3">
      <w:pPr>
        <w:jc w:val="both"/>
        <w:rPr>
          <w:rFonts w:ascii="Times New Roman" w:hAnsi="Times New Roman" w:cs="Times New Roman"/>
          <w:sz w:val="24"/>
          <w:szCs w:val="24"/>
        </w:rPr>
      </w:pPr>
    </w:p>
    <w:p w14:paraId="77478FCB" w14:textId="72FD24D0" w:rsidR="0033744B" w:rsidRPr="00B34DEB" w:rsidRDefault="0033744B" w:rsidP="00190CA3">
      <w:pPr>
        <w:jc w:val="both"/>
        <w:rPr>
          <w:rFonts w:ascii="Times New Roman" w:hAnsi="Times New Roman" w:cs="Times New Roman"/>
          <w:sz w:val="24"/>
          <w:szCs w:val="24"/>
        </w:rPr>
      </w:pPr>
      <w:r w:rsidRPr="00B34DEB">
        <w:rPr>
          <w:rFonts w:ascii="Times New Roman" w:hAnsi="Times New Roman" w:cs="Times New Roman"/>
          <w:sz w:val="24"/>
          <w:szCs w:val="24"/>
        </w:rPr>
        <w:t>Figure S28A shows the Hall resistivity as a function of magnetic field, while Figure S26B shows the magnetoresistance at 300 K for both AgSb</w:t>
      </w:r>
      <w:r w:rsidRPr="00B34DEB">
        <w:rPr>
          <w:rFonts w:ascii="Times New Roman" w:hAnsi="Times New Roman" w:cs="Times New Roman"/>
          <w:sz w:val="24"/>
          <w:szCs w:val="24"/>
          <w:vertAlign w:val="subscript"/>
        </w:rPr>
        <w:t>1.01</w:t>
      </w:r>
      <w:r w:rsidRPr="00B34DEB">
        <w:rPr>
          <w:rFonts w:ascii="Times New Roman" w:hAnsi="Times New Roman" w:cs="Times New Roman"/>
          <w:sz w:val="24"/>
          <w:szCs w:val="24"/>
        </w:rPr>
        <w:t>Cd</w:t>
      </w:r>
      <w:r w:rsidRPr="00B34DEB">
        <w:rPr>
          <w:rFonts w:ascii="Times New Roman" w:hAnsi="Times New Roman" w:cs="Times New Roman"/>
          <w:sz w:val="24"/>
          <w:szCs w:val="24"/>
          <w:vertAlign w:val="subscript"/>
        </w:rPr>
        <w:t>0.04</w:t>
      </w:r>
      <w:r w:rsidRPr="00B34DEB">
        <w:rPr>
          <w:rFonts w:ascii="Times New Roman" w:hAnsi="Times New Roman" w:cs="Times New Roman"/>
          <w:sz w:val="24"/>
          <w:szCs w:val="24"/>
        </w:rPr>
        <w:t>Te</w:t>
      </w:r>
      <w:r w:rsidRPr="00B34DEB">
        <w:rPr>
          <w:rFonts w:ascii="Times New Roman" w:hAnsi="Times New Roman" w:cs="Times New Roman"/>
          <w:sz w:val="24"/>
          <w:szCs w:val="24"/>
          <w:vertAlign w:val="subscript"/>
        </w:rPr>
        <w:t>2.06</w:t>
      </w:r>
      <w:r w:rsidRPr="00B34DEB">
        <w:rPr>
          <w:rFonts w:ascii="Times New Roman" w:hAnsi="Times New Roman" w:cs="Times New Roman"/>
          <w:sz w:val="24"/>
          <w:szCs w:val="24"/>
        </w:rPr>
        <w:t xml:space="preserve"> and AgSb</w:t>
      </w:r>
      <w:r w:rsidRPr="00B34DEB">
        <w:rPr>
          <w:rFonts w:ascii="Times New Roman" w:hAnsi="Times New Roman" w:cs="Times New Roman"/>
          <w:sz w:val="24"/>
          <w:szCs w:val="24"/>
          <w:vertAlign w:val="subscript"/>
        </w:rPr>
        <w:t>1.01</w:t>
      </w:r>
      <w:r w:rsidRPr="00B34DEB">
        <w:rPr>
          <w:rFonts w:ascii="Times New Roman" w:hAnsi="Times New Roman" w:cs="Times New Roman"/>
          <w:sz w:val="24"/>
          <w:szCs w:val="24"/>
        </w:rPr>
        <w:t>Cd</w:t>
      </w:r>
      <w:r w:rsidRPr="00B34DEB">
        <w:rPr>
          <w:rFonts w:ascii="Times New Roman" w:hAnsi="Times New Roman" w:cs="Times New Roman"/>
          <w:sz w:val="24"/>
          <w:szCs w:val="24"/>
          <w:vertAlign w:val="subscript"/>
        </w:rPr>
        <w:t>0.04</w:t>
      </w:r>
      <w:r w:rsidRPr="00B34DEB">
        <w:rPr>
          <w:rFonts w:ascii="Times New Roman" w:hAnsi="Times New Roman" w:cs="Times New Roman"/>
          <w:sz w:val="24"/>
          <w:szCs w:val="24"/>
        </w:rPr>
        <w:t>Te</w:t>
      </w:r>
      <w:r w:rsidRPr="00B34DEB">
        <w:rPr>
          <w:rFonts w:ascii="Times New Roman" w:hAnsi="Times New Roman" w:cs="Times New Roman"/>
          <w:sz w:val="24"/>
          <w:szCs w:val="24"/>
          <w:vertAlign w:val="subscript"/>
        </w:rPr>
        <w:t>1.86</w:t>
      </w:r>
      <w:r w:rsidRPr="00B34DEB">
        <w:rPr>
          <w:rFonts w:ascii="Times New Roman" w:hAnsi="Times New Roman" w:cs="Times New Roman"/>
          <w:sz w:val="24"/>
          <w:szCs w:val="24"/>
        </w:rPr>
        <w:t>Se</w:t>
      </w:r>
      <w:r w:rsidRPr="00B34DEB">
        <w:rPr>
          <w:rFonts w:ascii="Times New Roman" w:hAnsi="Times New Roman" w:cs="Times New Roman"/>
          <w:sz w:val="24"/>
          <w:szCs w:val="24"/>
          <w:vertAlign w:val="subscript"/>
        </w:rPr>
        <w:t xml:space="preserve">0.2 </w:t>
      </w:r>
      <w:r w:rsidRPr="00B34DEB">
        <w:rPr>
          <w:rFonts w:ascii="Times New Roman" w:hAnsi="Times New Roman" w:cs="Times New Roman"/>
          <w:sz w:val="24"/>
          <w:szCs w:val="24"/>
        </w:rPr>
        <w:t>at 300 K. The inset in Figure S28A shows a linear fit of the Hall resistivity at low magnetic fields (B &lt; 1 T) used to extract the Hall coefficient R</w:t>
      </w:r>
      <w:r w:rsidRPr="00B34DEB">
        <w:rPr>
          <w:rFonts w:ascii="Times New Roman" w:hAnsi="Times New Roman" w:cs="Times New Roman"/>
          <w:sz w:val="24"/>
          <w:szCs w:val="24"/>
          <w:vertAlign w:val="subscript"/>
        </w:rPr>
        <w:t>H</w:t>
      </w:r>
      <w:r w:rsidRPr="00B34DEB">
        <w:rPr>
          <w:rFonts w:ascii="Times New Roman" w:hAnsi="Times New Roman" w:cs="Times New Roman"/>
          <w:sz w:val="24"/>
          <w:szCs w:val="24"/>
        </w:rPr>
        <w:t xml:space="preserve"> (-1/nq), which is negative and equal to -0.183 m</w:t>
      </w:r>
      <w:r w:rsidRPr="00B34DEB">
        <w:rPr>
          <w:rFonts w:ascii="Times New Roman" w:hAnsi="Times New Roman" w:cs="Times New Roman"/>
          <w:sz w:val="24"/>
          <w:szCs w:val="24"/>
          <w:vertAlign w:val="superscript"/>
        </w:rPr>
        <w:t>3</w:t>
      </w:r>
      <w:r w:rsidRPr="00B34DEB">
        <w:rPr>
          <w:rFonts w:ascii="Times New Roman" w:hAnsi="Times New Roman" w:cs="Times New Roman"/>
          <w:sz w:val="24"/>
          <w:szCs w:val="24"/>
        </w:rPr>
        <w:t>/C, indicating electron-dominated Hall transport. Despite this, both doped samples exhibit a positive Seebeck coefficient.</w:t>
      </w:r>
    </w:p>
    <w:p w14:paraId="0F6459B5" w14:textId="77777777" w:rsidR="0033744B" w:rsidRPr="00B34DEB" w:rsidRDefault="0033744B" w:rsidP="0033744B">
      <w:pPr>
        <w:spacing w:line="360" w:lineRule="auto"/>
        <w:jc w:val="both"/>
        <w:rPr>
          <w:rFonts w:ascii="Times New Roman" w:hAnsi="Times New Roman" w:cs="Times New Roman"/>
          <w:sz w:val="24"/>
          <w:szCs w:val="24"/>
        </w:rPr>
      </w:pPr>
    </w:p>
    <w:p w14:paraId="17D22B14" w14:textId="77777777" w:rsidR="0033744B" w:rsidRPr="00B34DEB" w:rsidRDefault="0033744B" w:rsidP="0033744B">
      <w:pPr>
        <w:spacing w:line="360" w:lineRule="auto"/>
        <w:jc w:val="both"/>
        <w:rPr>
          <w:rFonts w:ascii="Times New Roman" w:hAnsi="Times New Roman" w:cs="Times New Roman"/>
          <w:sz w:val="24"/>
          <w:szCs w:val="24"/>
        </w:rPr>
      </w:pPr>
    </w:p>
    <w:tbl>
      <w:tblPr>
        <w:tblStyle w:val="TableGrid"/>
        <w:tblW w:w="9850"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50"/>
      </w:tblGrid>
      <w:tr w:rsidR="0033744B" w:rsidRPr="008F4F1D" w14:paraId="3B026A0B" w14:textId="77777777" w:rsidTr="00893F96">
        <w:trPr>
          <w:jc w:val="center"/>
        </w:trPr>
        <w:tc>
          <w:tcPr>
            <w:tcW w:w="9850" w:type="dxa"/>
          </w:tcPr>
          <w:p w14:paraId="74CB6C30" w14:textId="796828FA" w:rsidR="0033744B" w:rsidRPr="00B34DEB" w:rsidDel="00474909" w:rsidRDefault="0033744B" w:rsidP="00893F96">
            <w:pPr>
              <w:jc w:val="center"/>
              <w:rPr>
                <w:rFonts w:ascii="Times New Roman" w:hAnsi="Times New Roman" w:cs="Times New Roman"/>
                <w:noProof/>
                <w:sz w:val="24"/>
                <w:szCs w:val="24"/>
              </w:rPr>
            </w:pPr>
            <w:r w:rsidRPr="00B34DEB">
              <w:rPr>
                <w:rFonts w:ascii="Times New Roman" w:hAnsi="Times New Roman" w:cs="Times New Roman"/>
                <w:noProof/>
                <w:sz w:val="24"/>
                <w:szCs w:val="24"/>
              </w:rPr>
              <w:drawing>
                <wp:inline distT="0" distB="0" distL="0" distR="0" wp14:anchorId="6A94DA1C" wp14:editId="6B8054A3">
                  <wp:extent cx="5731510" cy="2773045"/>
                  <wp:effectExtent l="0" t="0" r="2540" b="8255"/>
                  <wp:docPr id="1642154269" name="图片 1" descr="图片包含 图形用户界面&#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2154269" name="图片 1" descr="图片包含 图形用户界面&#10;&#10;AI 生成的内容可能不正确。"/>
                          <pic:cNvPicPr/>
                        </pic:nvPicPr>
                        <pic:blipFill>
                          <a:blip r:embed="rId58" cstate="print">
                            <a:extLst>
                              <a:ext uri="{28A0092B-C50C-407E-A947-70E740481C1C}">
                                <a14:useLocalDpi xmlns:a14="http://schemas.microsoft.com/office/drawing/2010/main" val="0"/>
                              </a:ext>
                            </a:extLst>
                          </a:blip>
                          <a:stretch>
                            <a:fillRect/>
                          </a:stretch>
                        </pic:blipFill>
                        <pic:spPr>
                          <a:xfrm>
                            <a:off x="0" y="0"/>
                            <a:ext cx="5731510" cy="2773045"/>
                          </a:xfrm>
                          <a:prstGeom prst="rect">
                            <a:avLst/>
                          </a:prstGeom>
                        </pic:spPr>
                      </pic:pic>
                    </a:graphicData>
                  </a:graphic>
                </wp:inline>
              </w:drawing>
            </w:r>
          </w:p>
        </w:tc>
      </w:tr>
      <w:tr w:rsidR="0033744B" w:rsidRPr="008F4F1D" w14:paraId="49D9BBC2" w14:textId="77777777" w:rsidTr="00893F96">
        <w:trPr>
          <w:jc w:val="center"/>
        </w:trPr>
        <w:tc>
          <w:tcPr>
            <w:tcW w:w="9850" w:type="dxa"/>
          </w:tcPr>
          <w:p w14:paraId="66AB0488" w14:textId="77777777" w:rsidR="0033744B" w:rsidRPr="00B34DEB" w:rsidRDefault="0033744B" w:rsidP="00893F96">
            <w:pPr>
              <w:jc w:val="both"/>
              <w:rPr>
                <w:rFonts w:ascii="Times New Roman" w:hAnsi="Times New Roman" w:cs="Times New Roman"/>
                <w:sz w:val="24"/>
                <w:szCs w:val="24"/>
              </w:rPr>
            </w:pPr>
            <w:r w:rsidRPr="00B34DEB">
              <w:rPr>
                <w:rFonts w:ascii="Times New Roman" w:hAnsi="Times New Roman" w:cs="Times New Roman"/>
                <w:b/>
                <w:bCs/>
                <w:sz w:val="24"/>
                <w:szCs w:val="24"/>
              </w:rPr>
              <w:t xml:space="preserve">Fig. S28. (A) </w:t>
            </w:r>
            <w:r w:rsidRPr="00B34DEB">
              <w:rPr>
                <w:rFonts w:ascii="Times New Roman" w:hAnsi="Times New Roman" w:cs="Times New Roman"/>
                <w:sz w:val="24"/>
                <w:szCs w:val="24"/>
              </w:rPr>
              <w:t xml:space="preserve">Change in the Hall resistivity and </w:t>
            </w:r>
            <w:r w:rsidRPr="00B34DEB">
              <w:rPr>
                <w:rFonts w:ascii="Times New Roman" w:hAnsi="Times New Roman" w:cs="Times New Roman"/>
                <w:b/>
                <w:bCs/>
                <w:sz w:val="24"/>
                <w:szCs w:val="24"/>
              </w:rPr>
              <w:t>(B)</w:t>
            </w:r>
            <w:r w:rsidRPr="00B34DEB">
              <w:rPr>
                <w:rFonts w:ascii="Times New Roman" w:hAnsi="Times New Roman" w:cs="Times New Roman"/>
                <w:sz w:val="24"/>
                <w:szCs w:val="24"/>
              </w:rPr>
              <w:t xml:space="preserve"> change in magnetoresistance for both AgSb</w:t>
            </w:r>
            <w:r w:rsidRPr="00B34DEB">
              <w:rPr>
                <w:rFonts w:ascii="Times New Roman" w:hAnsi="Times New Roman" w:cs="Times New Roman"/>
                <w:sz w:val="24"/>
                <w:szCs w:val="24"/>
                <w:vertAlign w:val="subscript"/>
              </w:rPr>
              <w:t>1.01</w:t>
            </w:r>
            <w:r w:rsidRPr="00B34DEB">
              <w:rPr>
                <w:rFonts w:ascii="Times New Roman" w:hAnsi="Times New Roman" w:cs="Times New Roman"/>
                <w:sz w:val="24"/>
                <w:szCs w:val="24"/>
              </w:rPr>
              <w:t>Cd</w:t>
            </w:r>
            <w:r w:rsidRPr="00B34DEB">
              <w:rPr>
                <w:rFonts w:ascii="Times New Roman" w:hAnsi="Times New Roman" w:cs="Times New Roman"/>
                <w:sz w:val="24"/>
                <w:szCs w:val="24"/>
                <w:vertAlign w:val="subscript"/>
              </w:rPr>
              <w:t>0.04</w:t>
            </w:r>
            <w:r w:rsidRPr="00B34DEB">
              <w:rPr>
                <w:rFonts w:ascii="Times New Roman" w:hAnsi="Times New Roman" w:cs="Times New Roman"/>
                <w:sz w:val="24"/>
                <w:szCs w:val="24"/>
              </w:rPr>
              <w:t>Te</w:t>
            </w:r>
            <w:r w:rsidRPr="00B34DEB">
              <w:rPr>
                <w:rFonts w:ascii="Times New Roman" w:hAnsi="Times New Roman" w:cs="Times New Roman"/>
                <w:sz w:val="24"/>
                <w:szCs w:val="24"/>
                <w:vertAlign w:val="subscript"/>
              </w:rPr>
              <w:t>2.06</w:t>
            </w:r>
            <w:r w:rsidRPr="00B34DEB">
              <w:rPr>
                <w:rFonts w:ascii="Times New Roman" w:hAnsi="Times New Roman" w:cs="Times New Roman"/>
                <w:sz w:val="24"/>
                <w:szCs w:val="24"/>
              </w:rPr>
              <w:t xml:space="preserve"> and AgSb</w:t>
            </w:r>
            <w:r w:rsidRPr="00B34DEB">
              <w:rPr>
                <w:rFonts w:ascii="Times New Roman" w:hAnsi="Times New Roman" w:cs="Times New Roman"/>
                <w:sz w:val="24"/>
                <w:szCs w:val="24"/>
                <w:vertAlign w:val="subscript"/>
              </w:rPr>
              <w:t>1.01</w:t>
            </w:r>
            <w:r w:rsidRPr="00B34DEB">
              <w:rPr>
                <w:rFonts w:ascii="Times New Roman" w:hAnsi="Times New Roman" w:cs="Times New Roman"/>
                <w:sz w:val="24"/>
                <w:szCs w:val="24"/>
              </w:rPr>
              <w:t>Cd</w:t>
            </w:r>
            <w:r w:rsidRPr="00B34DEB">
              <w:rPr>
                <w:rFonts w:ascii="Times New Roman" w:hAnsi="Times New Roman" w:cs="Times New Roman"/>
                <w:sz w:val="24"/>
                <w:szCs w:val="24"/>
                <w:vertAlign w:val="subscript"/>
              </w:rPr>
              <w:t>0.04</w:t>
            </w:r>
            <w:r w:rsidRPr="00B34DEB">
              <w:rPr>
                <w:rFonts w:ascii="Times New Roman" w:hAnsi="Times New Roman" w:cs="Times New Roman"/>
                <w:sz w:val="24"/>
                <w:szCs w:val="24"/>
              </w:rPr>
              <w:t>Te</w:t>
            </w:r>
            <w:r w:rsidRPr="00B34DEB">
              <w:rPr>
                <w:rFonts w:ascii="Times New Roman" w:hAnsi="Times New Roman" w:cs="Times New Roman"/>
                <w:sz w:val="24"/>
                <w:szCs w:val="24"/>
                <w:vertAlign w:val="subscript"/>
              </w:rPr>
              <w:t>1.86</w:t>
            </w:r>
            <w:r w:rsidRPr="00B34DEB">
              <w:rPr>
                <w:rFonts w:ascii="Times New Roman" w:hAnsi="Times New Roman" w:cs="Times New Roman"/>
                <w:sz w:val="24"/>
                <w:szCs w:val="24"/>
              </w:rPr>
              <w:t>Se</w:t>
            </w:r>
            <w:r w:rsidRPr="00B34DEB">
              <w:rPr>
                <w:rFonts w:ascii="Times New Roman" w:hAnsi="Times New Roman" w:cs="Times New Roman"/>
                <w:sz w:val="24"/>
                <w:szCs w:val="24"/>
                <w:vertAlign w:val="subscript"/>
              </w:rPr>
              <w:t xml:space="preserve">0.2 </w:t>
            </w:r>
            <w:r w:rsidRPr="00B34DEB">
              <w:rPr>
                <w:rFonts w:ascii="Times New Roman" w:hAnsi="Times New Roman" w:cs="Times New Roman"/>
                <w:sz w:val="24"/>
                <w:szCs w:val="24"/>
              </w:rPr>
              <w:t xml:space="preserve">at 300 K. The inset in </w:t>
            </w:r>
            <w:r w:rsidRPr="00B34DEB">
              <w:rPr>
                <w:rFonts w:ascii="Times New Roman" w:hAnsi="Times New Roman" w:cs="Times New Roman"/>
                <w:b/>
                <w:bCs/>
                <w:sz w:val="24"/>
                <w:szCs w:val="24"/>
              </w:rPr>
              <w:t>(A)</w:t>
            </w:r>
            <w:r w:rsidRPr="00B34DEB">
              <w:rPr>
                <w:rFonts w:ascii="Times New Roman" w:hAnsi="Times New Roman" w:cs="Times New Roman"/>
                <w:sz w:val="24"/>
                <w:szCs w:val="24"/>
              </w:rPr>
              <w:t xml:space="preserve"> is a fit to Hall resistance to obtain the Hall coefficient for AgSb</w:t>
            </w:r>
            <w:r w:rsidRPr="00B34DEB">
              <w:rPr>
                <w:rFonts w:ascii="Times New Roman" w:hAnsi="Times New Roman" w:cs="Times New Roman"/>
                <w:sz w:val="24"/>
                <w:szCs w:val="24"/>
                <w:vertAlign w:val="subscript"/>
              </w:rPr>
              <w:t>1.01</w:t>
            </w:r>
            <w:r w:rsidRPr="00B34DEB">
              <w:rPr>
                <w:rFonts w:ascii="Times New Roman" w:hAnsi="Times New Roman" w:cs="Times New Roman"/>
                <w:sz w:val="24"/>
                <w:szCs w:val="24"/>
              </w:rPr>
              <w:t>Cd</w:t>
            </w:r>
            <w:r w:rsidRPr="00B34DEB">
              <w:rPr>
                <w:rFonts w:ascii="Times New Roman" w:hAnsi="Times New Roman" w:cs="Times New Roman"/>
                <w:sz w:val="24"/>
                <w:szCs w:val="24"/>
                <w:vertAlign w:val="subscript"/>
              </w:rPr>
              <w:t>0.04</w:t>
            </w:r>
            <w:r w:rsidRPr="00B34DEB">
              <w:rPr>
                <w:rFonts w:ascii="Times New Roman" w:hAnsi="Times New Roman" w:cs="Times New Roman"/>
                <w:sz w:val="24"/>
                <w:szCs w:val="24"/>
              </w:rPr>
              <w:t>Te</w:t>
            </w:r>
            <w:r w:rsidRPr="00B34DEB">
              <w:rPr>
                <w:rFonts w:ascii="Times New Roman" w:hAnsi="Times New Roman" w:cs="Times New Roman"/>
                <w:sz w:val="24"/>
                <w:szCs w:val="24"/>
                <w:vertAlign w:val="subscript"/>
              </w:rPr>
              <w:t>2.06</w:t>
            </w:r>
            <w:r w:rsidRPr="00B34DEB">
              <w:rPr>
                <w:rFonts w:ascii="Times New Roman" w:hAnsi="Times New Roman" w:cs="Times New Roman"/>
                <w:sz w:val="24"/>
                <w:szCs w:val="24"/>
              </w:rPr>
              <w:t xml:space="preserve">. The inset in </w:t>
            </w:r>
            <w:r w:rsidRPr="00B34DEB">
              <w:rPr>
                <w:rFonts w:ascii="Times New Roman" w:hAnsi="Times New Roman" w:cs="Times New Roman"/>
                <w:b/>
                <w:bCs/>
                <w:sz w:val="24"/>
                <w:szCs w:val="24"/>
              </w:rPr>
              <w:t>(B)</w:t>
            </w:r>
            <w:r w:rsidRPr="00B34DEB">
              <w:rPr>
                <w:rFonts w:ascii="Times New Roman" w:hAnsi="Times New Roman" w:cs="Times New Roman"/>
                <w:sz w:val="24"/>
                <w:szCs w:val="24"/>
              </w:rPr>
              <w:t xml:space="preserve"> is the 2 carrier model data fit data for low magnetic fields &lt; 1T for AgSb</w:t>
            </w:r>
            <w:r w:rsidRPr="00B34DEB">
              <w:rPr>
                <w:rFonts w:ascii="Times New Roman" w:hAnsi="Times New Roman" w:cs="Times New Roman"/>
                <w:sz w:val="24"/>
                <w:szCs w:val="24"/>
                <w:vertAlign w:val="subscript"/>
              </w:rPr>
              <w:t>1.01</w:t>
            </w:r>
            <w:r w:rsidRPr="00B34DEB">
              <w:rPr>
                <w:rFonts w:ascii="Times New Roman" w:hAnsi="Times New Roman" w:cs="Times New Roman"/>
                <w:sz w:val="24"/>
                <w:szCs w:val="24"/>
              </w:rPr>
              <w:t>Cd</w:t>
            </w:r>
            <w:r w:rsidRPr="00B34DEB">
              <w:rPr>
                <w:rFonts w:ascii="Times New Roman" w:hAnsi="Times New Roman" w:cs="Times New Roman"/>
                <w:sz w:val="24"/>
                <w:szCs w:val="24"/>
                <w:vertAlign w:val="subscript"/>
              </w:rPr>
              <w:t>0.04</w:t>
            </w:r>
            <w:r w:rsidRPr="00B34DEB">
              <w:rPr>
                <w:rFonts w:ascii="Times New Roman" w:hAnsi="Times New Roman" w:cs="Times New Roman"/>
                <w:sz w:val="24"/>
                <w:szCs w:val="24"/>
              </w:rPr>
              <w:t>Te</w:t>
            </w:r>
            <w:r w:rsidRPr="00B34DEB">
              <w:rPr>
                <w:rFonts w:ascii="Times New Roman" w:hAnsi="Times New Roman" w:cs="Times New Roman"/>
                <w:sz w:val="24"/>
                <w:szCs w:val="24"/>
                <w:vertAlign w:val="subscript"/>
              </w:rPr>
              <w:t>2.06</w:t>
            </w:r>
            <w:r w:rsidRPr="00B34DEB">
              <w:rPr>
                <w:rFonts w:ascii="Times New Roman" w:hAnsi="Times New Roman" w:cs="Times New Roman"/>
                <w:sz w:val="24"/>
                <w:szCs w:val="24"/>
              </w:rPr>
              <w:t>.</w:t>
            </w:r>
          </w:p>
        </w:tc>
      </w:tr>
    </w:tbl>
    <w:p w14:paraId="4104DFF6" w14:textId="77777777" w:rsidR="0033744B" w:rsidRPr="00B34DEB" w:rsidRDefault="0033744B" w:rsidP="0033744B">
      <w:pPr>
        <w:spacing w:line="360" w:lineRule="auto"/>
        <w:jc w:val="both"/>
        <w:rPr>
          <w:rFonts w:ascii="Times New Roman" w:hAnsi="Times New Roman" w:cs="Times New Roman"/>
          <w:sz w:val="24"/>
          <w:szCs w:val="24"/>
        </w:rPr>
      </w:pPr>
    </w:p>
    <w:p w14:paraId="6186A5F7" w14:textId="5569E848" w:rsidR="00190CA3" w:rsidRDefault="0033744B" w:rsidP="00724AB2">
      <w:pPr>
        <w:pStyle w:val="NormalWeb"/>
        <w:jc w:val="both"/>
      </w:pPr>
      <w:r w:rsidRPr="00B34DEB">
        <w:t>Fig</w:t>
      </w:r>
      <w:r w:rsidR="00190CA3">
        <w:t>.</w:t>
      </w:r>
      <w:r w:rsidRPr="00B34DEB">
        <w:t xml:space="preserve"> S28B shows a positive magnetoresistance for AgSb</w:t>
      </w:r>
      <w:r w:rsidRPr="00B34DEB">
        <w:rPr>
          <w:vertAlign w:val="subscript"/>
        </w:rPr>
        <w:t>1.01</w:t>
      </w:r>
      <w:r w:rsidRPr="00B34DEB">
        <w:t>Cd</w:t>
      </w:r>
      <w:r w:rsidRPr="00B34DEB">
        <w:rPr>
          <w:vertAlign w:val="subscript"/>
        </w:rPr>
        <w:t>0.04</w:t>
      </w:r>
      <w:r w:rsidRPr="00B34DEB">
        <w:t>Te</w:t>
      </w:r>
      <w:r w:rsidRPr="00B34DEB">
        <w:rPr>
          <w:vertAlign w:val="subscript"/>
        </w:rPr>
        <w:t>2.06</w:t>
      </w:r>
      <w:r w:rsidRPr="00B34DEB">
        <w:t>.</w:t>
      </w:r>
      <w:r w:rsidRPr="00B34DEB">
        <w:rPr>
          <w:vertAlign w:val="subscript"/>
        </w:rPr>
        <w:t xml:space="preserve"> </w:t>
      </w:r>
      <w:r w:rsidRPr="00B34DEB">
        <w:t xml:space="preserve">The change in magnetoresistance decreases </w:t>
      </w:r>
      <w:r w:rsidRPr="00B34DEB">
        <w:rPr>
          <w:color w:val="000000" w:themeColor="text1"/>
        </w:rPr>
        <w:t>in the Cd-doped sample compared to undoped AgSb</w:t>
      </w:r>
      <w:r w:rsidRPr="00B34DEB">
        <w:rPr>
          <w:color w:val="000000" w:themeColor="text1"/>
          <w:vertAlign w:val="subscript"/>
        </w:rPr>
        <w:t>1.05</w:t>
      </w:r>
      <w:r w:rsidRPr="00B34DEB">
        <w:rPr>
          <w:color w:val="000000" w:themeColor="text1"/>
        </w:rPr>
        <w:t>Te</w:t>
      </w:r>
      <w:r w:rsidRPr="00B34DEB">
        <w:rPr>
          <w:color w:val="000000" w:themeColor="text1"/>
          <w:vertAlign w:val="subscript"/>
        </w:rPr>
        <w:t>2. 06</w:t>
      </w:r>
      <w:r w:rsidRPr="00B34DEB">
        <w:rPr>
          <w:color w:val="000000" w:themeColor="text1"/>
        </w:rPr>
        <w:t>. The inset of fig. S28B shows the magnetoresistance fit for low magnetic fields (&lt; 1T)</w:t>
      </w:r>
      <w:r w:rsidR="00C7160E">
        <w:rPr>
          <w:color w:val="000000" w:themeColor="text1"/>
        </w:rPr>
        <w:t xml:space="preserve">, from which we </w:t>
      </w:r>
      <w:r w:rsidRPr="00B34DEB">
        <w:rPr>
          <w:color w:val="000000" w:themeColor="text1"/>
        </w:rPr>
        <w:t xml:space="preserve"> </w:t>
      </w:r>
      <w:r w:rsidR="00C7160E">
        <w:rPr>
          <w:color w:val="000000" w:themeColor="text1"/>
        </w:rPr>
        <w:t>obtain</w:t>
      </w:r>
      <w:r w:rsidRPr="00B34DEB">
        <w:rPr>
          <w:color w:val="000000" w:themeColor="text1"/>
        </w:rPr>
        <w:t xml:space="preserve"> the hole and electron carrier concentration, </w:t>
      </w:r>
      <w:r w:rsidR="00B90496" w:rsidRPr="00E54751">
        <w:rPr>
          <w:i/>
          <w:iCs/>
          <w:color w:val="000000" w:themeColor="text1"/>
        </w:rPr>
        <w:t>p</w:t>
      </w:r>
      <w:r w:rsidR="00B90496" w:rsidRPr="00E54751">
        <w:rPr>
          <w:color w:val="000000" w:themeColor="text1"/>
        </w:rPr>
        <w:t xml:space="preserve"> =</w:t>
      </w:r>
      <w:r w:rsidR="005969BD" w:rsidRPr="00E54751">
        <w:rPr>
          <w:color w:val="000000" w:themeColor="text1"/>
        </w:rPr>
        <w:t xml:space="preserve"> 2.37</w:t>
      </w:r>
      <w:r w:rsidR="009A27E0" w:rsidRPr="00E54751">
        <w:rPr>
          <w:color w:val="000000" w:themeColor="text1"/>
        </w:rPr>
        <w:t xml:space="preserve"> </w:t>
      </w:r>
      <w:r w:rsidR="009A27E0" w:rsidRPr="00E54751">
        <w:t>×</w:t>
      </w:r>
      <w:r w:rsidR="005969BD" w:rsidRPr="00E54751">
        <w:rPr>
          <w:color w:val="000000" w:themeColor="text1"/>
        </w:rPr>
        <w:t xml:space="preserve"> 10</w:t>
      </w:r>
      <w:r w:rsidR="005969BD" w:rsidRPr="00E54751">
        <w:rPr>
          <w:color w:val="000000" w:themeColor="text1"/>
          <w:vertAlign w:val="superscript"/>
        </w:rPr>
        <w:t>19</w:t>
      </w:r>
      <w:r w:rsidR="005969BD" w:rsidRPr="00E54751">
        <w:rPr>
          <w:color w:val="000000" w:themeColor="text1"/>
        </w:rPr>
        <w:t xml:space="preserve"> cm</w:t>
      </w:r>
      <w:r w:rsidR="005969BD" w:rsidRPr="00E54751">
        <w:rPr>
          <w:color w:val="000000" w:themeColor="text1"/>
          <w:vertAlign w:val="superscript"/>
        </w:rPr>
        <w:t>-3</w:t>
      </w:r>
      <w:r w:rsidR="0060440D" w:rsidRPr="00E54751">
        <w:rPr>
          <w:i/>
          <w:iCs/>
          <w:color w:val="000000" w:themeColor="text1"/>
        </w:rPr>
        <w:t xml:space="preserve"> </w:t>
      </w:r>
      <w:r w:rsidR="005F1A17" w:rsidRPr="00E54751">
        <w:rPr>
          <w:color w:val="000000" w:themeColor="text1"/>
        </w:rPr>
        <w:t>and</w:t>
      </w:r>
      <w:r w:rsidR="005F1A17" w:rsidRPr="00E54751">
        <w:rPr>
          <w:i/>
          <w:iCs/>
          <w:color w:val="000000" w:themeColor="text1"/>
        </w:rPr>
        <w:t xml:space="preserve"> </w:t>
      </w:r>
      <w:r w:rsidR="0060440D" w:rsidRPr="00E54751">
        <w:rPr>
          <w:i/>
          <w:iCs/>
          <w:color w:val="000000" w:themeColor="text1"/>
        </w:rPr>
        <w:t>n</w:t>
      </w:r>
      <w:r w:rsidR="0060440D" w:rsidRPr="00E54751">
        <w:rPr>
          <w:color w:val="000000" w:themeColor="text1"/>
        </w:rPr>
        <w:t xml:space="preserve"> = </w:t>
      </w:r>
      <w:r w:rsidR="005F1A17" w:rsidRPr="00E54751">
        <w:rPr>
          <w:color w:val="000000" w:themeColor="text1"/>
        </w:rPr>
        <w:t>1</w:t>
      </w:r>
      <w:r w:rsidR="0060440D" w:rsidRPr="00E54751">
        <w:rPr>
          <w:color w:val="000000" w:themeColor="text1"/>
        </w:rPr>
        <w:t>.</w:t>
      </w:r>
      <w:r w:rsidR="005F1A17" w:rsidRPr="00E54751">
        <w:rPr>
          <w:color w:val="000000" w:themeColor="text1"/>
        </w:rPr>
        <w:t>00</w:t>
      </w:r>
      <w:r w:rsidR="0060440D" w:rsidRPr="00E54751">
        <w:rPr>
          <w:color w:val="000000" w:themeColor="text1"/>
        </w:rPr>
        <w:t xml:space="preserve"> </w:t>
      </w:r>
      <w:r w:rsidR="009A27E0" w:rsidRPr="00E54751">
        <w:t xml:space="preserve">× </w:t>
      </w:r>
      <w:r w:rsidR="0060440D" w:rsidRPr="00E54751">
        <w:rPr>
          <w:color w:val="000000" w:themeColor="text1"/>
        </w:rPr>
        <w:t>10</w:t>
      </w:r>
      <w:r w:rsidR="0060440D" w:rsidRPr="00E54751">
        <w:rPr>
          <w:color w:val="000000" w:themeColor="text1"/>
          <w:vertAlign w:val="superscript"/>
        </w:rPr>
        <w:t>1</w:t>
      </w:r>
      <w:r w:rsidR="005F1A17" w:rsidRPr="00E54751">
        <w:rPr>
          <w:color w:val="000000" w:themeColor="text1"/>
          <w:vertAlign w:val="superscript"/>
        </w:rPr>
        <w:t>7</w:t>
      </w:r>
      <w:r w:rsidR="0060440D" w:rsidRPr="00E54751">
        <w:rPr>
          <w:color w:val="000000" w:themeColor="text1"/>
        </w:rPr>
        <w:t xml:space="preserve"> cm</w:t>
      </w:r>
      <w:r w:rsidR="0060440D" w:rsidRPr="00E54751">
        <w:rPr>
          <w:color w:val="000000" w:themeColor="text1"/>
          <w:vertAlign w:val="superscript"/>
        </w:rPr>
        <w:t>-3</w:t>
      </w:r>
      <w:r w:rsidR="005F1A17" w:rsidRPr="00E54751">
        <w:rPr>
          <w:color w:val="000000" w:themeColor="text1"/>
          <w:vertAlign w:val="superscript"/>
        </w:rPr>
        <w:t xml:space="preserve"> </w:t>
      </w:r>
      <w:r w:rsidRPr="00E54751">
        <w:rPr>
          <w:color w:val="000000" w:themeColor="text1"/>
        </w:rPr>
        <w:t>with corresponding hole and electron mobilities of</w:t>
      </w:r>
      <w:r w:rsidR="005F1A17" w:rsidRPr="00E54751">
        <w:rPr>
          <w:color w:val="000000" w:themeColor="text1"/>
        </w:rPr>
        <w:t xml:space="preserve"> </w:t>
      </w:r>
      <w:proofErr w:type="spellStart"/>
      <w:r w:rsidR="009338FF" w:rsidRPr="00E54751">
        <w:rPr>
          <w:i/>
          <w:iCs/>
          <w:color w:val="000000" w:themeColor="text1"/>
        </w:rPr>
        <w:t>μ</w:t>
      </w:r>
      <w:r w:rsidR="005F1A17" w:rsidRPr="00E54751">
        <w:rPr>
          <w:i/>
          <w:iCs/>
          <w:color w:val="000000" w:themeColor="text1"/>
          <w:vertAlign w:val="subscript"/>
        </w:rPr>
        <w:t>p</w:t>
      </w:r>
      <w:proofErr w:type="spellEnd"/>
      <w:r w:rsidR="005F1A17" w:rsidRPr="00E54751">
        <w:rPr>
          <w:color w:val="000000" w:themeColor="text1"/>
        </w:rPr>
        <w:t xml:space="preserve"> = </w:t>
      </w:r>
      <w:r w:rsidR="00835086" w:rsidRPr="00E54751">
        <w:rPr>
          <w:color w:val="000000" w:themeColor="text1"/>
        </w:rPr>
        <w:t>20</w:t>
      </w:r>
      <w:r w:rsidR="005F1A17" w:rsidRPr="00E54751">
        <w:rPr>
          <w:color w:val="000000" w:themeColor="text1"/>
        </w:rPr>
        <w:t xml:space="preserve"> cm</w:t>
      </w:r>
      <w:r w:rsidR="00835086" w:rsidRPr="00E54751">
        <w:rPr>
          <w:color w:val="000000" w:themeColor="text1"/>
          <w:vertAlign w:val="superscript"/>
        </w:rPr>
        <w:t>2</w:t>
      </w:r>
      <w:r w:rsidR="009338FF" w:rsidRPr="00E54751">
        <w:rPr>
          <w:color w:val="000000" w:themeColor="text1"/>
          <w:vertAlign w:val="superscript"/>
        </w:rPr>
        <w:t xml:space="preserve"> </w:t>
      </w:r>
      <w:r w:rsidR="009338FF" w:rsidRPr="00E54751">
        <w:rPr>
          <w:noProof/>
          <w:color w:val="000000" w:themeColor="text1"/>
        </w:rPr>
        <w:t>V</w:t>
      </w:r>
      <w:r w:rsidR="009338FF" w:rsidRPr="00E54751">
        <w:rPr>
          <w:noProof/>
          <w:color w:val="000000" w:themeColor="text1"/>
          <w:vertAlign w:val="superscript"/>
        </w:rPr>
        <w:t>-1</w:t>
      </w:r>
      <w:r w:rsidR="009338FF" w:rsidRPr="00E54751">
        <w:rPr>
          <w:noProof/>
          <w:color w:val="000000" w:themeColor="text1"/>
        </w:rPr>
        <w:t xml:space="preserve"> s</w:t>
      </w:r>
      <w:r w:rsidR="009338FF" w:rsidRPr="00E54751">
        <w:rPr>
          <w:noProof/>
          <w:color w:val="000000" w:themeColor="text1"/>
          <w:vertAlign w:val="superscript"/>
        </w:rPr>
        <w:t>-1</w:t>
      </w:r>
      <w:r w:rsidRPr="00E54751">
        <w:rPr>
          <w:color w:val="000000" w:themeColor="text1"/>
        </w:rPr>
        <w:t xml:space="preserve"> and  </w:t>
      </w:r>
      <w:proofErr w:type="spellStart"/>
      <w:r w:rsidR="009338FF" w:rsidRPr="00E54751">
        <w:rPr>
          <w:i/>
          <w:iCs/>
          <w:color w:val="000000" w:themeColor="text1"/>
        </w:rPr>
        <w:t>μ</w:t>
      </w:r>
      <w:r w:rsidR="009338FF" w:rsidRPr="00E54751">
        <w:rPr>
          <w:i/>
          <w:iCs/>
          <w:color w:val="000000" w:themeColor="text1"/>
          <w:vertAlign w:val="subscript"/>
        </w:rPr>
        <w:t>n</w:t>
      </w:r>
      <w:proofErr w:type="spellEnd"/>
      <w:r w:rsidR="009338FF" w:rsidRPr="00E54751">
        <w:rPr>
          <w:color w:val="000000" w:themeColor="text1"/>
        </w:rPr>
        <w:t xml:space="preserve"> = 1410 cm</w:t>
      </w:r>
      <w:r w:rsidR="009338FF" w:rsidRPr="00E54751">
        <w:rPr>
          <w:color w:val="000000" w:themeColor="text1"/>
          <w:vertAlign w:val="superscript"/>
        </w:rPr>
        <w:t xml:space="preserve">2 </w:t>
      </w:r>
      <w:r w:rsidR="009338FF" w:rsidRPr="00E54751">
        <w:rPr>
          <w:noProof/>
          <w:color w:val="000000" w:themeColor="text1"/>
        </w:rPr>
        <w:t>V</w:t>
      </w:r>
      <w:r w:rsidR="009338FF" w:rsidRPr="00E54751">
        <w:rPr>
          <w:noProof/>
          <w:color w:val="000000" w:themeColor="text1"/>
          <w:vertAlign w:val="superscript"/>
        </w:rPr>
        <w:t>-1</w:t>
      </w:r>
      <w:r w:rsidR="009338FF" w:rsidRPr="00E54751">
        <w:rPr>
          <w:noProof/>
          <w:color w:val="000000" w:themeColor="text1"/>
        </w:rPr>
        <w:t xml:space="preserve"> s</w:t>
      </w:r>
      <w:r w:rsidR="009338FF" w:rsidRPr="00E54751">
        <w:rPr>
          <w:noProof/>
          <w:color w:val="000000" w:themeColor="text1"/>
          <w:vertAlign w:val="superscript"/>
        </w:rPr>
        <w:t>-1</w:t>
      </w:r>
      <w:r w:rsidRPr="00E54751">
        <w:rPr>
          <w:color w:val="000000" w:themeColor="text1"/>
        </w:rPr>
        <w:t>at 300 K for AgSb</w:t>
      </w:r>
      <w:r w:rsidRPr="00E54751">
        <w:rPr>
          <w:color w:val="000000" w:themeColor="text1"/>
          <w:vertAlign w:val="subscript"/>
        </w:rPr>
        <w:t>1.01</w:t>
      </w:r>
      <w:r w:rsidRPr="00E54751">
        <w:rPr>
          <w:color w:val="000000" w:themeColor="text1"/>
        </w:rPr>
        <w:t>Cd</w:t>
      </w:r>
      <w:r w:rsidRPr="00E54751">
        <w:rPr>
          <w:color w:val="000000" w:themeColor="text1"/>
          <w:vertAlign w:val="subscript"/>
        </w:rPr>
        <w:t>0.04</w:t>
      </w:r>
      <w:r w:rsidRPr="00E54751">
        <w:rPr>
          <w:color w:val="000000" w:themeColor="text1"/>
        </w:rPr>
        <w:t>Te</w:t>
      </w:r>
      <w:r w:rsidRPr="00E54751">
        <w:rPr>
          <w:color w:val="000000" w:themeColor="text1"/>
          <w:vertAlign w:val="subscript"/>
        </w:rPr>
        <w:t>2.06</w:t>
      </w:r>
      <w:r w:rsidRPr="00E54751">
        <w:rPr>
          <w:color w:val="000000" w:themeColor="text1"/>
        </w:rPr>
        <w:t>.</w:t>
      </w:r>
      <w:r w:rsidRPr="00E54751">
        <w:rPr>
          <w:color w:val="000000" w:themeColor="text1"/>
          <w:vertAlign w:val="subscript"/>
        </w:rPr>
        <w:t xml:space="preserve"> </w:t>
      </w:r>
      <w:r w:rsidRPr="00E54751">
        <w:rPr>
          <w:color w:val="000000" w:themeColor="text1"/>
        </w:rPr>
        <w:t xml:space="preserve">Non-linearity in Hall resistivity and magnetoresistance </w:t>
      </w:r>
      <w:r w:rsidR="00190CA3" w:rsidRPr="00E54751">
        <w:rPr>
          <w:color w:val="000000" w:themeColor="text1"/>
        </w:rPr>
        <w:t>decreased</w:t>
      </w:r>
      <w:r w:rsidRPr="00E54751">
        <w:rPr>
          <w:color w:val="000000" w:themeColor="text1"/>
        </w:rPr>
        <w:t xml:space="preserve"> with Se doping. </w:t>
      </w:r>
      <w:r w:rsidRPr="00E54751">
        <w:t>This suggests further suppression of electron carrier contributions to transport, accompanied by a reduction in magnetoresistance, indicative of decreased carrier–carrier scattering in the samples. The field-independent behaviour observed in both Hall resistivity and magnetoresistance may be attributed to an increase of pseudo</w:t>
      </w:r>
      <w:r w:rsidR="00E54751">
        <w:t>-</w:t>
      </w:r>
      <w:r w:rsidRPr="00E54751">
        <w:t>bandgap, reflecting lower contributions from narrow-band electrons and a transition from a two-carrier transport regime to a single (hole) carrier dominated transport upon Se substitution.</w:t>
      </w:r>
      <w:r w:rsidRPr="00E54751">
        <w:fldChar w:fldCharType="begin"/>
      </w:r>
      <w:r w:rsidR="00014920">
        <w:instrText xml:space="preserve"> ADDIN ZOTERO_ITEM CSL_CITATION {"citationID":"S2dhtbvi","properties":{"formattedCitation":"\\super 26,27\\nosupersub{}","plainCitation":"26,27","noteIndex":0},"citationItems":[{"id":"YQ2HuxqR/QKXxjxZh","uris":["http://zotero.org/users/local/1qkeS7px/items/2GAZA257"],"itemData":{"id":74,"type":"article-journal","abstract":"Abstract\n            \n              AgSbTe\n              2\n              exhibits superior thermoelectric performance in the mid</w:instrText>
      </w:r>
      <w:r w:rsidR="00014920">
        <w:rPr>
          <w:rFonts w:hint="eastAsia"/>
        </w:rPr>
        <w:instrText>‐</w:instrText>
      </w:r>
      <w:r w:rsidR="00014920">
        <w:instrText>temperature region, but its electrical properties are strongly affected by intrinsic defects and secondary phases. Distinctively, the high mobility electrons still play an important role as minority carriers in p</w:instrText>
      </w:r>
      <w:r w:rsidR="00014920">
        <w:rPr>
          <w:rFonts w:hint="eastAsia"/>
        </w:rPr>
        <w:instrText>‐</w:instrText>
      </w:r>
      <w:r w:rsidR="00014920">
        <w:instrText>type AgSbTe\n              2\n              even below the bipolarization temperature and decrease the Seebeck coefficient. Here, the Al and Se dual alloying can effectively increase the hole concentration by reducing the cation vacancy formation energy and simultaneously reduce the electron concentration by suppressing the n</w:instrText>
      </w:r>
      <w:r w:rsidR="00014920">
        <w:rPr>
          <w:rFonts w:hint="eastAsia"/>
        </w:rPr>
        <w:instrText>‐</w:instrText>
      </w:r>
      <w:r w:rsidR="00014920">
        <w:instrText>type Ag\n              2\n              Te secondary phase are demonstrated, which results in the shift of carrier transport from two</w:instrText>
      </w:r>
      <w:r w:rsidR="00014920">
        <w:rPr>
          <w:rFonts w:hint="eastAsia"/>
        </w:rPr>
        <w:instrText>‐</w:instrText>
      </w:r>
      <w:r w:rsidR="00014920">
        <w:instrText>type to one</w:instrText>
      </w:r>
      <w:r w:rsidR="00014920">
        <w:rPr>
          <w:rFonts w:hint="eastAsia"/>
        </w:rPr>
        <w:instrText>‐</w:instrText>
      </w:r>
      <w:r w:rsidR="00014920">
        <w:instrText>type as confirmed by Hall measurement. Consequently, through adjusting the ratio of hole and electron conductivity, the average power factor of alloyed sample is enhanced by 70%. Combined with further reduced lattice thermal conductivity resulting from high</w:instrText>
      </w:r>
      <w:r w:rsidR="00014920">
        <w:rPr>
          <w:rFonts w:hint="eastAsia"/>
        </w:rPr>
        <w:instrText>‐</w:instrText>
      </w:r>
      <w:r w:rsidR="00014920">
        <w:instrText>density stacking faults and superstructures, a maximum\n              zT\n              of 1.90 and an average\n              zT\n              of 1.42 are obtained in the temperature range of 323 to 623 K in the (AgSbTe\n              2\n              )\n              0.98\n              (AgAlSe\n              2\n              )\n              0.02\n              sample. Finally, based on the finite element analysis modeling results, both single</w:instrText>
      </w:r>
      <w:r w:rsidR="00014920">
        <w:rPr>
          <w:rFonts w:hint="eastAsia"/>
        </w:rPr>
        <w:instrText>‐</w:instrText>
      </w:r>
      <w:r w:rsidR="00014920">
        <w:instrText>leg and double</w:instrText>
      </w:r>
      <w:r w:rsidR="00014920">
        <w:rPr>
          <w:rFonts w:hint="eastAsia"/>
        </w:rPr>
        <w:instrText>‐</w:instrText>
      </w:r>
      <w:r w:rsidR="00014920">
        <w:instrText xml:space="preserve">leg thermoelectric devices are fabricated, which show high conversion efficiency of 11.2% and 5.2%, respectively.","container-title":"Advanced Functional Materials","DOI":"10.1002/adfm.202400679","ISSN":"1616-301X, 1616-3028","issue":"34","journalAbbreviation":"Adv Funct Materials","language":"en","page":"2400679","source":"DOI.org (Crossref)","title":"Dual Alloying Enables High Thermoelectric Performance in AgSbTe&lt;sub&gt;2&lt;/sub&gt; by Manipulating Carrier Transport Behavior","volume":"34","author":[{"family":"Zhang","given":"Kaiqi"},{"family":"Liu","given":"Shuang"},{"family":"Wang","given":"Xincan"},{"family":"Wu","given":"Shuai"},{"family":"Xiong","given":"Qihong"},{"family":"Wang","given":"Xue"},{"family":"Chen","given":"Junqi"},{"family":"Wang","given":"Guiwen"},{"family":"Zhang","given":"Bin"},{"family":"Fu","given":"Huixia"},{"family":"Han","given":"Guang"},{"family":"Wang","given":"Guoyu"},{"family":"Lu","given":"Xu"},{"family":"Zhou","given":"Yun"},{"family":"Zhou","given":"Xiaoyuan"}],"issued":{"date-parts":[["2024",8]]}}},{"id":"YQ2HuxqR/N7M9wbfS","uris":["http://zotero.org/users/local/1qkeS7px/items/YL9394WD"],"itemData":{"id":10,"type":"article-journal","abstract":"Through simultaneously enhancing the power factor by engineering the extra light band and enhancing phonon scatterings by introducing a high density of stacking faults, a record figure-of-merit over 2.0 is achieved in p-type AgSbTe2−xSex alloys. Density functional theory calculations confirm the presence of the light valence band with large degeneracy in AgSbTe2, and that alloying with Se decreases the energy offset between the light valence band and the valence band maximum. Therefore, a significantly enhanced power factor is realized in p-type AgSbTe2−xSex alloys. In addition, transmission electron microscopy studies indicate the appearance of stacking faults and grain boundaries, which together with grain boundaries and point defects significantly strengthen phonon scatterings, leading to an ultralow thermal conductivity. The synergetic strategy of simultaneously enhancing power factor and strengthening phonon scattering developed in this study opens up a robust pathway to tailor thermoelectric performance.","container-title":"Advanced Energy Materials","DOI":"10.1002/aenm.201702333","issue":"9","page":"1702333-1702333","title":"Achieving zT &gt; 2 in p-Type AgSbTe 2− x Se x Alloys via Exploring the Extra Light Valence Band and Introducing Dense Stacking Faults","volume":"8","author":[{"family":"Hong","given":"Min"},{"family":"Chen","given":"Zhi-Gang"},{"family":"Yang","given":"Lei"},{"family":"Liao","given":"Zhi-Ming"},{"family":"Zou","given":"Yi-Chao"},{"family":"Chen","given":"Yan-Hui"},{"family":"Matsumura","given":"Syo"},{"family":"Zou","given":"Jin"}],"issued":{"date-parts":[["2018",3]]}}}],"schema":"https://github.com/citation-style-language/schema/raw/master/csl-citation.json"} </w:instrText>
      </w:r>
      <w:r w:rsidRPr="00E54751">
        <w:fldChar w:fldCharType="separate"/>
      </w:r>
      <w:r w:rsidR="00014920" w:rsidRPr="00014920">
        <w:rPr>
          <w:vertAlign w:val="superscript"/>
        </w:rPr>
        <w:t>26,27</w:t>
      </w:r>
      <w:r w:rsidRPr="00E54751">
        <w:fldChar w:fldCharType="end"/>
      </w:r>
      <w:r w:rsidRPr="00E54751">
        <w:t xml:space="preserve"> </w:t>
      </w:r>
      <w:r w:rsidRPr="00E54751">
        <w:rPr>
          <w:color w:val="000000" w:themeColor="text1"/>
        </w:rPr>
        <w:t>Furthermore, Cd and Se doping, suppresses the formation of n-type Ag</w:t>
      </w:r>
      <w:r w:rsidRPr="00E54751">
        <w:rPr>
          <w:color w:val="000000" w:themeColor="text1"/>
          <w:vertAlign w:val="subscript"/>
        </w:rPr>
        <w:t>2</w:t>
      </w:r>
      <w:r w:rsidRPr="00E54751">
        <w:rPr>
          <w:color w:val="000000" w:themeColor="text1"/>
        </w:rPr>
        <w:t>Te precipitates as evidenced from our spectroscopic studies.</w:t>
      </w:r>
      <w:r w:rsidRPr="00E54751">
        <w:rPr>
          <w:color w:val="000000" w:themeColor="text1"/>
        </w:rPr>
        <w:fldChar w:fldCharType="begin"/>
      </w:r>
      <w:r w:rsidR="00014920">
        <w:rPr>
          <w:color w:val="000000" w:themeColor="text1"/>
        </w:rPr>
        <w:instrText xml:space="preserve"> ADDIN ZOTERO_ITEM CSL_CITATION {"citationID":"9kb3vYp6","properties":{"formattedCitation":"\\super 28\\nosupersub{}","plainCitation":"28","noteIndex":0},"citationItems":[{"id":"YQ2HuxqR/49tgmeD1","uris":["http://zotero.org/users/local/1qkeS7px/items/RVWSQ4JU"],"itemData":{"id":11,"type":"article-journal","abstract":"Thermoelectric (TE) generators enable the direct and reversible conversion between heat and electricity, providing applications in both refrigeration and power generation. In the last decade, several TE materials with relatively high figures of merit ( zT ) have been reported in the low</w:instrText>
      </w:r>
      <w:r w:rsidR="00014920">
        <w:rPr>
          <w:rFonts w:hint="eastAsia"/>
          <w:color w:val="000000" w:themeColor="text1"/>
        </w:rPr>
        <w:instrText>‐</w:instrText>
      </w:r>
      <w:r w:rsidR="00014920">
        <w:rPr>
          <w:color w:val="000000" w:themeColor="text1"/>
        </w:rPr>
        <w:instrText xml:space="preserve"> and high</w:instrText>
      </w:r>
      <w:r w:rsidR="00014920">
        <w:rPr>
          <w:rFonts w:hint="eastAsia"/>
          <w:color w:val="000000" w:themeColor="text1"/>
        </w:rPr>
        <w:instrText>‐</w:instrText>
      </w:r>
      <w:r w:rsidR="00014920">
        <w:rPr>
          <w:color w:val="000000" w:themeColor="text1"/>
        </w:rPr>
        <w:instrText>temperature regimes. However, there is an urgent demand for high</w:instrText>
      </w:r>
      <w:r w:rsidR="00014920">
        <w:rPr>
          <w:rFonts w:hint="eastAsia"/>
          <w:color w:val="000000" w:themeColor="text1"/>
        </w:rPr>
        <w:instrText>‐</w:instrText>
      </w:r>
      <w:r w:rsidR="00014920">
        <w:rPr>
          <w:color w:val="000000" w:themeColor="text1"/>
        </w:rPr>
        <w:instrText>performance TE materials working in the mid</w:instrText>
      </w:r>
      <w:r w:rsidR="00014920">
        <w:rPr>
          <w:rFonts w:hint="eastAsia"/>
          <w:color w:val="000000" w:themeColor="text1"/>
        </w:rPr>
        <w:instrText>‐</w:instrText>
      </w:r>
      <w:r w:rsidR="00014920">
        <w:rPr>
          <w:color w:val="000000" w:themeColor="text1"/>
        </w:rPr>
        <w:instrText>temperature range (400–700 K). Herein, p</w:instrText>
      </w:r>
      <w:r w:rsidR="00014920">
        <w:rPr>
          <w:rFonts w:hint="eastAsia"/>
          <w:color w:val="000000" w:themeColor="text1"/>
        </w:rPr>
        <w:instrText>‐</w:instrText>
      </w:r>
      <w:r w:rsidR="00014920">
        <w:rPr>
          <w:color w:val="000000" w:themeColor="text1"/>
        </w:rPr>
        <w:instrText>type AgSbTe 2 materials stabilized with S and Se co</w:instrText>
      </w:r>
      <w:r w:rsidR="00014920">
        <w:rPr>
          <w:rFonts w:hint="eastAsia"/>
          <w:color w:val="000000" w:themeColor="text1"/>
        </w:rPr>
        <w:instrText>‐</w:instrText>
      </w:r>
      <w:r w:rsidR="00014920">
        <w:rPr>
          <w:color w:val="000000" w:themeColor="text1"/>
        </w:rPr>
        <w:instrText>doping are demonstrated to exhibit an outstanding maximum figure of merit ( zT max ) of 2.3 at 673 K and an average figure of merit ( zT ave ) of 1.59 over the wide temperature range of 300–673 K. This exceptional performance arises from an enhanced carrier density resulting from a higher concentration of silver vacancies, a vastly improved Seebeck coefficient enabled by the flattening of the valence band maximum and the inhibited formation of n</w:instrText>
      </w:r>
      <w:r w:rsidR="00014920">
        <w:rPr>
          <w:rFonts w:hint="eastAsia"/>
          <w:color w:val="000000" w:themeColor="text1"/>
        </w:rPr>
        <w:instrText>‐</w:instrText>
      </w:r>
      <w:r w:rsidR="00014920">
        <w:rPr>
          <w:color w:val="000000" w:themeColor="text1"/>
        </w:rPr>
        <w:instrText>type Ag 2 Te, and ahighly improved stability beyond 673 K. The optimized material is used to fabricate a single</w:instrText>
      </w:r>
      <w:r w:rsidR="00014920">
        <w:rPr>
          <w:rFonts w:hint="eastAsia"/>
          <w:color w:val="000000" w:themeColor="text1"/>
        </w:rPr>
        <w:instrText>‐</w:instrText>
      </w:r>
      <w:r w:rsidR="00014920">
        <w:rPr>
          <w:color w:val="000000" w:themeColor="text1"/>
        </w:rPr>
        <w:instrText>leg device with efficiencies up to 13.3% and a unicouple TE device reaching energy conversion efficiencies up to 12.3% at a temperature difference of 370 K. These results highlight an effective strategy to engineer high</w:instrText>
      </w:r>
      <w:r w:rsidR="00014920">
        <w:rPr>
          <w:rFonts w:hint="eastAsia"/>
          <w:color w:val="000000" w:themeColor="text1"/>
        </w:rPr>
        <w:instrText>‐</w:instrText>
      </w:r>
      <w:r w:rsidR="00014920">
        <w:rPr>
          <w:color w:val="000000" w:themeColor="text1"/>
        </w:rPr>
        <w:instrText>performance TE material in the mid</w:instrText>
      </w:r>
      <w:r w:rsidR="00014920">
        <w:rPr>
          <w:rFonts w:hint="eastAsia"/>
          <w:color w:val="000000" w:themeColor="text1"/>
        </w:rPr>
        <w:instrText>‐</w:instrText>
      </w:r>
      <w:r w:rsidR="00014920">
        <w:rPr>
          <w:color w:val="000000" w:themeColor="text1"/>
        </w:rPr>
        <w:instrText>temperature range.","container-title":"Advanced Materials","DOI":"10.1002/adma.202208994","issue":"11","title":"Defect</w:instrText>
      </w:r>
      <w:r w:rsidR="00014920">
        <w:rPr>
          <w:rFonts w:hint="eastAsia"/>
          <w:color w:val="000000" w:themeColor="text1"/>
        </w:rPr>
        <w:instrText>‐</w:instrText>
      </w:r>
      <w:r w:rsidR="00014920">
        <w:rPr>
          <w:color w:val="000000" w:themeColor="text1"/>
        </w:rPr>
        <w:instrText>Engineering</w:instrText>
      </w:r>
      <w:r w:rsidR="00014920">
        <w:rPr>
          <w:rFonts w:hint="eastAsia"/>
          <w:color w:val="000000" w:themeColor="text1"/>
        </w:rPr>
        <w:instrText>‐</w:instrText>
      </w:r>
      <w:r w:rsidR="00014920">
        <w:rPr>
          <w:color w:val="000000" w:themeColor="text1"/>
        </w:rPr>
        <w:instrText xml:space="preserve">Stabilized AgSbTe 2 with High Thermoelectric Performance","volume":"35","author":[{"family":"Zhang","given":"Yu"},{"family":"Li","given":"Zhi"},{"family":"Singh","given":"Saurabh"},{"family":"Nozariasbmarz","given":"Amin"},{"family":"Li","given":"Wenjie"},{"family":"Genç","given":"Aziz"},{"family":"Xia","given":"Yi"},{"family":"Zheng","given":"Luyao"},{"family":"Lee","given":"Seng Huat"},{"family":"Karan","given":"Sumanta Kumar"},{"family":"Goyal","given":"Gagan K."},{"family":"Liu","given":"Na"},{"family":"Mohan","given":"Sanghadasa Mf"},{"family":"Mao","given":"Zhiqiang"},{"family":"Cabot","given":"Andreu"},{"family":"Wolverton","given":"Christopher"},{"family":"Poudel","given":"Bed"},{"family":"Priya","given":"Shashank"}],"issued":{"date-parts":[["2023",3]]}}}],"schema":"https://github.com/citation-style-language/schema/raw/master/csl-citation.json"} </w:instrText>
      </w:r>
      <w:r w:rsidRPr="00E54751">
        <w:rPr>
          <w:color w:val="000000" w:themeColor="text1"/>
        </w:rPr>
        <w:fldChar w:fldCharType="separate"/>
      </w:r>
      <w:r w:rsidR="00014920" w:rsidRPr="00014920">
        <w:rPr>
          <w:vertAlign w:val="superscript"/>
        </w:rPr>
        <w:t>28</w:t>
      </w:r>
      <w:r w:rsidRPr="00E54751">
        <w:rPr>
          <w:color w:val="000000" w:themeColor="text1"/>
        </w:rPr>
        <w:fldChar w:fldCharType="end"/>
      </w:r>
    </w:p>
    <w:p w14:paraId="2B1A67E1" w14:textId="63B2E84C" w:rsidR="0033744B" w:rsidRPr="006723FE" w:rsidRDefault="0033744B" w:rsidP="0033744B">
      <w:pPr>
        <w:jc w:val="both"/>
        <w:rPr>
          <w:rFonts w:ascii="Times New Roman" w:hAnsi="Times New Roman" w:cs="Times New Roman"/>
          <w:b/>
          <w:bCs/>
          <w:sz w:val="24"/>
          <w:szCs w:val="24"/>
        </w:rPr>
      </w:pPr>
      <w:r w:rsidRPr="006723FE">
        <w:rPr>
          <w:rFonts w:ascii="Times New Roman" w:hAnsi="Times New Roman" w:cs="Times New Roman"/>
          <w:b/>
          <w:bCs/>
          <w:sz w:val="24"/>
          <w:szCs w:val="24"/>
        </w:rPr>
        <w:lastRenderedPageBreak/>
        <w:t>Supplementary Section S6: Repeatability of the thermoelectric properties</w:t>
      </w:r>
    </w:p>
    <w:tbl>
      <w:tblPr>
        <w:tblStyle w:val="TableGrid"/>
        <w:tblW w:w="9850"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6A0" w:firstRow="1" w:lastRow="0" w:firstColumn="1" w:lastColumn="0" w:noHBand="1" w:noVBand="1"/>
      </w:tblPr>
      <w:tblGrid>
        <w:gridCol w:w="9850"/>
      </w:tblGrid>
      <w:tr w:rsidR="0033744B" w:rsidRPr="008F4F1D" w14:paraId="12AA3354" w14:textId="77777777" w:rsidTr="00893F96">
        <w:trPr>
          <w:trHeight w:val="300"/>
          <w:jc w:val="center"/>
        </w:trPr>
        <w:tc>
          <w:tcPr>
            <w:tcW w:w="9850" w:type="dxa"/>
          </w:tcPr>
          <w:p w14:paraId="2F0FF802" w14:textId="77777777" w:rsidR="0033744B" w:rsidRPr="006723FE" w:rsidRDefault="0033744B" w:rsidP="00893F96">
            <w:pPr>
              <w:jc w:val="center"/>
              <w:rPr>
                <w:rFonts w:ascii="Times New Roman" w:hAnsi="Times New Roman" w:cs="Times New Roman"/>
                <w:sz w:val="24"/>
                <w:szCs w:val="24"/>
              </w:rPr>
            </w:pPr>
            <w:r w:rsidRPr="006723FE">
              <w:rPr>
                <w:rFonts w:ascii="Times New Roman" w:hAnsi="Times New Roman" w:cs="Times New Roman"/>
                <w:noProof/>
                <w:sz w:val="24"/>
                <w:szCs w:val="24"/>
              </w:rPr>
              <w:drawing>
                <wp:inline distT="0" distB="0" distL="0" distR="0" wp14:anchorId="353BE3B5" wp14:editId="559B5F35">
                  <wp:extent cx="5512068" cy="4104000"/>
                  <wp:effectExtent l="0" t="0" r="0" b="0"/>
                  <wp:docPr id="757305743" name="Picture 757305743" descr="夜晚城市的灯光&#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7305743" name="Picture 757305743" descr="夜晚城市的灯光&#10;&#10;AI 生成的内容可能不正确。"/>
                          <pic:cNvPicPr/>
                        </pic:nvPicPr>
                        <pic:blipFill>
                          <a:blip r:embed="rId59" cstate="print">
                            <a:extLst>
                              <a:ext uri="{28A0092B-C50C-407E-A947-70E740481C1C}">
                                <a14:useLocalDpi xmlns:a14="http://schemas.microsoft.com/office/drawing/2010/main" val="0"/>
                              </a:ext>
                            </a:extLst>
                          </a:blip>
                          <a:stretch>
                            <a:fillRect/>
                          </a:stretch>
                        </pic:blipFill>
                        <pic:spPr>
                          <a:xfrm>
                            <a:off x="0" y="0"/>
                            <a:ext cx="5512068" cy="4104000"/>
                          </a:xfrm>
                          <a:prstGeom prst="rect">
                            <a:avLst/>
                          </a:prstGeom>
                        </pic:spPr>
                      </pic:pic>
                    </a:graphicData>
                  </a:graphic>
                </wp:inline>
              </w:drawing>
            </w:r>
          </w:p>
        </w:tc>
      </w:tr>
      <w:tr w:rsidR="0033744B" w:rsidRPr="008F4F1D" w14:paraId="139DAE20" w14:textId="77777777" w:rsidTr="00893F96">
        <w:trPr>
          <w:trHeight w:val="300"/>
          <w:jc w:val="center"/>
        </w:trPr>
        <w:tc>
          <w:tcPr>
            <w:tcW w:w="9850" w:type="dxa"/>
          </w:tcPr>
          <w:p w14:paraId="267FE5C0" w14:textId="77777777" w:rsidR="0033744B" w:rsidRPr="006723FE" w:rsidRDefault="0033744B" w:rsidP="00893F96">
            <w:pPr>
              <w:jc w:val="both"/>
              <w:rPr>
                <w:rFonts w:ascii="Times New Roman" w:hAnsi="Times New Roman" w:cs="Times New Roman"/>
                <w:b/>
                <w:bCs/>
                <w:sz w:val="24"/>
                <w:szCs w:val="24"/>
              </w:rPr>
            </w:pPr>
            <w:r w:rsidRPr="006723FE">
              <w:rPr>
                <w:rFonts w:ascii="Times New Roman" w:hAnsi="Times New Roman" w:cs="Times New Roman"/>
                <w:b/>
                <w:bCs/>
                <w:sz w:val="24"/>
                <w:szCs w:val="24"/>
              </w:rPr>
              <w:t xml:space="preserve">Figure. S29. </w:t>
            </w:r>
            <w:r w:rsidRPr="006723FE">
              <w:rPr>
                <w:rFonts w:ascii="Times New Roman" w:hAnsi="Times New Roman" w:cs="Times New Roman"/>
                <w:sz w:val="24"/>
                <w:szCs w:val="24"/>
              </w:rPr>
              <w:t>Reproducibility of temperature-dependent thermoelectric properties Se co-doped AgSb</w:t>
            </w:r>
            <w:r w:rsidRPr="006723FE">
              <w:rPr>
                <w:rFonts w:ascii="Times New Roman" w:hAnsi="Times New Roman" w:cs="Times New Roman"/>
                <w:sz w:val="24"/>
                <w:szCs w:val="24"/>
                <w:vertAlign w:val="subscript"/>
              </w:rPr>
              <w:t>1.01</w:t>
            </w:r>
            <w:r w:rsidRPr="006723FE">
              <w:rPr>
                <w:rFonts w:ascii="Times New Roman" w:hAnsi="Times New Roman" w:cs="Times New Roman"/>
                <w:sz w:val="24"/>
                <w:szCs w:val="24"/>
              </w:rPr>
              <w:t>Cd</w:t>
            </w:r>
            <w:r w:rsidRPr="006723FE">
              <w:rPr>
                <w:rFonts w:ascii="Times New Roman" w:hAnsi="Times New Roman" w:cs="Times New Roman"/>
                <w:sz w:val="24"/>
                <w:szCs w:val="24"/>
                <w:vertAlign w:val="subscript"/>
              </w:rPr>
              <w:t>0.04</w:t>
            </w:r>
            <w:r w:rsidRPr="006723FE">
              <w:rPr>
                <w:rFonts w:ascii="Times New Roman" w:hAnsi="Times New Roman" w:cs="Times New Roman"/>
                <w:sz w:val="24"/>
                <w:szCs w:val="24"/>
              </w:rPr>
              <w:t>Te</w:t>
            </w:r>
            <w:r w:rsidRPr="006723FE">
              <w:rPr>
                <w:rFonts w:ascii="Times New Roman" w:hAnsi="Times New Roman" w:cs="Times New Roman"/>
                <w:sz w:val="24"/>
                <w:szCs w:val="24"/>
                <w:vertAlign w:val="subscript"/>
              </w:rPr>
              <w:t>1.86</w:t>
            </w:r>
            <w:r w:rsidRPr="006723FE">
              <w:rPr>
                <w:rFonts w:ascii="Times New Roman" w:hAnsi="Times New Roman" w:cs="Times New Roman"/>
                <w:sz w:val="24"/>
                <w:szCs w:val="24"/>
              </w:rPr>
              <w:t>Se</w:t>
            </w:r>
            <w:r w:rsidRPr="006723FE">
              <w:rPr>
                <w:rFonts w:ascii="Times New Roman" w:hAnsi="Times New Roman" w:cs="Times New Roman"/>
                <w:sz w:val="24"/>
                <w:szCs w:val="24"/>
                <w:vertAlign w:val="subscript"/>
              </w:rPr>
              <w:t>0.2</w:t>
            </w:r>
            <w:r w:rsidRPr="006723FE">
              <w:rPr>
                <w:rFonts w:ascii="Times New Roman" w:hAnsi="Times New Roman" w:cs="Times New Roman"/>
                <w:sz w:val="24"/>
                <w:szCs w:val="24"/>
              </w:rPr>
              <w:t xml:space="preserve">. (A) Seebeck coefficient, (B) electrical conductivity, and (C) thermal conductivity, (D) </w:t>
            </w:r>
            <w:r w:rsidRPr="006723FE">
              <w:rPr>
                <w:rFonts w:ascii="Times New Roman" w:hAnsi="Times New Roman" w:cs="Times New Roman"/>
                <w:i/>
                <w:iCs/>
                <w:sz w:val="24"/>
                <w:szCs w:val="24"/>
              </w:rPr>
              <w:t>zT</w:t>
            </w:r>
            <w:r w:rsidRPr="006723FE">
              <w:rPr>
                <w:rFonts w:ascii="Times New Roman" w:hAnsi="Times New Roman" w:cs="Times New Roman"/>
                <w:sz w:val="24"/>
                <w:szCs w:val="24"/>
              </w:rPr>
              <w:t>. A total of three different samples were measured.</w:t>
            </w:r>
          </w:p>
        </w:tc>
      </w:tr>
    </w:tbl>
    <w:p w14:paraId="232DBE05" w14:textId="77777777" w:rsidR="0033744B" w:rsidRPr="006723FE" w:rsidRDefault="0033744B" w:rsidP="0033744B">
      <w:pPr>
        <w:rPr>
          <w:rFonts w:ascii="Times New Roman" w:hAnsi="Times New Roman" w:cs="Times New Roman"/>
          <w:sz w:val="24"/>
          <w:szCs w:val="24"/>
        </w:rPr>
      </w:pPr>
    </w:p>
    <w:p w14:paraId="2CDF88BB" w14:textId="77777777" w:rsidR="0033744B" w:rsidRPr="006723FE" w:rsidRDefault="0033744B" w:rsidP="0033744B">
      <w:pPr>
        <w:rPr>
          <w:rFonts w:ascii="Times New Roman" w:hAnsi="Times New Roman" w:cs="Times New Roman"/>
          <w:sz w:val="24"/>
          <w:szCs w:val="24"/>
        </w:rPr>
      </w:pPr>
    </w:p>
    <w:tbl>
      <w:tblPr>
        <w:tblStyle w:val="TableGrid"/>
        <w:tblW w:w="9850"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6A0" w:firstRow="1" w:lastRow="0" w:firstColumn="1" w:lastColumn="0" w:noHBand="1" w:noVBand="1"/>
      </w:tblPr>
      <w:tblGrid>
        <w:gridCol w:w="9850"/>
      </w:tblGrid>
      <w:tr w:rsidR="0033744B" w:rsidRPr="008F4F1D" w14:paraId="40755D3D" w14:textId="77777777" w:rsidTr="00893F96">
        <w:trPr>
          <w:trHeight w:val="300"/>
          <w:jc w:val="center"/>
        </w:trPr>
        <w:tc>
          <w:tcPr>
            <w:tcW w:w="9850" w:type="dxa"/>
          </w:tcPr>
          <w:p w14:paraId="168D2948" w14:textId="77777777" w:rsidR="0033744B" w:rsidRPr="006723FE" w:rsidRDefault="0033744B" w:rsidP="00893F96">
            <w:pPr>
              <w:jc w:val="center"/>
              <w:rPr>
                <w:rFonts w:ascii="Times New Roman" w:hAnsi="Times New Roman" w:cs="Times New Roman"/>
                <w:b/>
                <w:bCs/>
                <w:sz w:val="24"/>
                <w:szCs w:val="24"/>
              </w:rPr>
            </w:pPr>
            <w:r w:rsidRPr="006723FE">
              <w:rPr>
                <w:rFonts w:ascii="Times New Roman" w:hAnsi="Times New Roman" w:cs="Times New Roman"/>
                <w:noProof/>
                <w:sz w:val="24"/>
                <w:szCs w:val="24"/>
              </w:rPr>
              <w:lastRenderedPageBreak/>
              <w:drawing>
                <wp:inline distT="0" distB="0" distL="0" distR="0" wp14:anchorId="44A066E5" wp14:editId="58983595">
                  <wp:extent cx="5344358" cy="4104000"/>
                  <wp:effectExtent l="0" t="0" r="0" b="0"/>
                  <wp:docPr id="1843627318" name="Picture 1843627318" descr="许多不同颜色的灯光&#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3627318" name="Picture 1843627318" descr="许多不同颜色的灯光&#10;&#10;AI 生成的内容可能不正确。"/>
                          <pic:cNvPicPr/>
                        </pic:nvPicPr>
                        <pic:blipFill>
                          <a:blip r:embed="rId60" cstate="print">
                            <a:extLst>
                              <a:ext uri="{28A0092B-C50C-407E-A947-70E740481C1C}">
                                <a14:useLocalDpi xmlns:a14="http://schemas.microsoft.com/office/drawing/2010/main" val="0"/>
                              </a:ext>
                            </a:extLst>
                          </a:blip>
                          <a:stretch>
                            <a:fillRect/>
                          </a:stretch>
                        </pic:blipFill>
                        <pic:spPr>
                          <a:xfrm>
                            <a:off x="0" y="0"/>
                            <a:ext cx="5344358" cy="4104000"/>
                          </a:xfrm>
                          <a:prstGeom prst="rect">
                            <a:avLst/>
                          </a:prstGeom>
                        </pic:spPr>
                      </pic:pic>
                    </a:graphicData>
                  </a:graphic>
                </wp:inline>
              </w:drawing>
            </w:r>
          </w:p>
        </w:tc>
      </w:tr>
      <w:tr w:rsidR="0033744B" w:rsidRPr="008F4F1D" w14:paraId="58E0CFF1" w14:textId="77777777" w:rsidTr="00893F96">
        <w:trPr>
          <w:trHeight w:val="300"/>
          <w:jc w:val="center"/>
        </w:trPr>
        <w:tc>
          <w:tcPr>
            <w:tcW w:w="9850" w:type="dxa"/>
          </w:tcPr>
          <w:p w14:paraId="7186BBD5" w14:textId="77777777" w:rsidR="0033744B" w:rsidRPr="006723FE" w:rsidRDefault="0033744B" w:rsidP="00893F96">
            <w:pPr>
              <w:rPr>
                <w:rFonts w:ascii="Times New Roman" w:hAnsi="Times New Roman" w:cs="Times New Roman"/>
                <w:b/>
                <w:bCs/>
                <w:sz w:val="24"/>
                <w:szCs w:val="24"/>
              </w:rPr>
            </w:pPr>
            <w:r w:rsidRPr="006723FE">
              <w:rPr>
                <w:rFonts w:ascii="Times New Roman" w:hAnsi="Times New Roman" w:cs="Times New Roman"/>
                <w:b/>
                <w:bCs/>
                <w:sz w:val="24"/>
                <w:szCs w:val="24"/>
              </w:rPr>
              <w:t xml:space="preserve">Figure. S30. </w:t>
            </w:r>
            <w:r w:rsidRPr="006723FE">
              <w:rPr>
                <w:rFonts w:ascii="Times New Roman" w:hAnsi="Times New Roman" w:cs="Times New Roman"/>
                <w:sz w:val="24"/>
                <w:szCs w:val="24"/>
              </w:rPr>
              <w:t>Thermoelectric properties of polycrystalline Se co-doped AgSb</w:t>
            </w:r>
            <w:r w:rsidRPr="006723FE">
              <w:rPr>
                <w:rFonts w:ascii="Times New Roman" w:hAnsi="Times New Roman" w:cs="Times New Roman"/>
                <w:sz w:val="24"/>
                <w:szCs w:val="24"/>
                <w:vertAlign w:val="subscript"/>
              </w:rPr>
              <w:t>1.01</w:t>
            </w:r>
            <w:r w:rsidRPr="006723FE">
              <w:rPr>
                <w:rFonts w:ascii="Times New Roman" w:hAnsi="Times New Roman" w:cs="Times New Roman"/>
                <w:sz w:val="24"/>
                <w:szCs w:val="24"/>
              </w:rPr>
              <w:t>Cd</w:t>
            </w:r>
            <w:r w:rsidRPr="006723FE">
              <w:rPr>
                <w:rFonts w:ascii="Times New Roman" w:hAnsi="Times New Roman" w:cs="Times New Roman"/>
                <w:sz w:val="24"/>
                <w:szCs w:val="24"/>
                <w:vertAlign w:val="subscript"/>
              </w:rPr>
              <w:t>0.04</w:t>
            </w:r>
            <w:r w:rsidRPr="006723FE">
              <w:rPr>
                <w:rFonts w:ascii="Times New Roman" w:hAnsi="Times New Roman" w:cs="Times New Roman"/>
                <w:sz w:val="24"/>
                <w:szCs w:val="24"/>
              </w:rPr>
              <w:t>Te</w:t>
            </w:r>
            <w:r w:rsidRPr="006723FE">
              <w:rPr>
                <w:rFonts w:ascii="Times New Roman" w:hAnsi="Times New Roman" w:cs="Times New Roman"/>
                <w:sz w:val="24"/>
                <w:szCs w:val="24"/>
                <w:vertAlign w:val="subscript"/>
              </w:rPr>
              <w:t>1.86</w:t>
            </w:r>
            <w:r w:rsidRPr="006723FE">
              <w:rPr>
                <w:rFonts w:ascii="Times New Roman" w:hAnsi="Times New Roman" w:cs="Times New Roman"/>
                <w:sz w:val="24"/>
                <w:szCs w:val="24"/>
              </w:rPr>
              <w:t>Se</w:t>
            </w:r>
            <w:r w:rsidRPr="006723FE">
              <w:rPr>
                <w:rFonts w:ascii="Times New Roman" w:hAnsi="Times New Roman" w:cs="Times New Roman"/>
                <w:sz w:val="24"/>
                <w:szCs w:val="24"/>
                <w:vertAlign w:val="subscript"/>
              </w:rPr>
              <w:t xml:space="preserve">0.2 </w:t>
            </w:r>
            <w:r w:rsidRPr="006723FE">
              <w:rPr>
                <w:rFonts w:ascii="Times New Roman" w:hAnsi="Times New Roman" w:cs="Times New Roman"/>
                <w:sz w:val="24"/>
                <w:szCs w:val="24"/>
              </w:rPr>
              <w:t>sample with several heating-cooling cycles.</w:t>
            </w:r>
          </w:p>
        </w:tc>
      </w:tr>
    </w:tbl>
    <w:p w14:paraId="43962A3D" w14:textId="77777777" w:rsidR="0033744B" w:rsidRPr="006723FE" w:rsidRDefault="0033744B" w:rsidP="0033744B">
      <w:pPr>
        <w:rPr>
          <w:rFonts w:ascii="Times New Roman" w:hAnsi="Times New Roman" w:cs="Times New Roman"/>
          <w:sz w:val="24"/>
          <w:szCs w:val="24"/>
        </w:rPr>
      </w:pPr>
    </w:p>
    <w:p w14:paraId="72DF5041" w14:textId="77777777" w:rsidR="0033744B" w:rsidRPr="006723FE" w:rsidRDefault="0033744B" w:rsidP="0033744B">
      <w:pPr>
        <w:rPr>
          <w:rFonts w:ascii="Times New Roman" w:hAnsi="Times New Roman" w:cs="Times New Roman"/>
          <w:sz w:val="24"/>
          <w:szCs w:val="24"/>
        </w:rPr>
      </w:pPr>
    </w:p>
    <w:p w14:paraId="7C16D59B" w14:textId="77777777" w:rsidR="0033744B" w:rsidRPr="006723FE" w:rsidRDefault="0033744B" w:rsidP="0033744B">
      <w:pPr>
        <w:rPr>
          <w:rFonts w:ascii="Times New Roman" w:hAnsi="Times New Roman" w:cs="Times New Roman"/>
          <w:sz w:val="24"/>
          <w:szCs w:val="24"/>
        </w:rPr>
      </w:pPr>
    </w:p>
    <w:p w14:paraId="130D8F3A" w14:textId="77777777" w:rsidR="0033744B" w:rsidRPr="006723FE" w:rsidRDefault="0033744B" w:rsidP="0033744B">
      <w:pPr>
        <w:jc w:val="both"/>
        <w:rPr>
          <w:rFonts w:ascii="Times New Roman" w:hAnsi="Times New Roman" w:cs="Times New Roman"/>
          <w:b/>
          <w:bCs/>
          <w:sz w:val="24"/>
          <w:szCs w:val="24"/>
        </w:rPr>
      </w:pPr>
    </w:p>
    <w:p w14:paraId="0A3C578D" w14:textId="77777777" w:rsidR="0033744B" w:rsidRPr="006723FE" w:rsidRDefault="0033744B" w:rsidP="0033744B">
      <w:pPr>
        <w:jc w:val="both"/>
        <w:rPr>
          <w:rFonts w:ascii="Times New Roman" w:hAnsi="Times New Roman" w:cs="Times New Roman"/>
          <w:b/>
          <w:bCs/>
          <w:sz w:val="24"/>
          <w:szCs w:val="24"/>
        </w:rPr>
      </w:pPr>
    </w:p>
    <w:p w14:paraId="47F76788" w14:textId="77777777" w:rsidR="0033744B" w:rsidRPr="006723FE" w:rsidRDefault="0033744B" w:rsidP="0033744B">
      <w:pPr>
        <w:jc w:val="both"/>
        <w:rPr>
          <w:rFonts w:ascii="Times New Roman" w:hAnsi="Times New Roman" w:cs="Times New Roman"/>
          <w:b/>
          <w:bCs/>
          <w:sz w:val="24"/>
          <w:szCs w:val="24"/>
        </w:rPr>
      </w:pPr>
    </w:p>
    <w:p w14:paraId="794BA5CB" w14:textId="77777777" w:rsidR="0033744B" w:rsidRPr="006723FE" w:rsidRDefault="0033744B" w:rsidP="0033744B">
      <w:pPr>
        <w:jc w:val="both"/>
        <w:rPr>
          <w:rFonts w:ascii="Times New Roman" w:hAnsi="Times New Roman" w:cs="Times New Roman"/>
          <w:b/>
          <w:bCs/>
          <w:sz w:val="24"/>
          <w:szCs w:val="24"/>
        </w:rPr>
      </w:pPr>
    </w:p>
    <w:p w14:paraId="66245155" w14:textId="77777777" w:rsidR="0033744B" w:rsidRPr="006723FE" w:rsidRDefault="0033744B" w:rsidP="0033744B">
      <w:pPr>
        <w:jc w:val="both"/>
        <w:rPr>
          <w:rFonts w:ascii="Times New Roman" w:hAnsi="Times New Roman" w:cs="Times New Roman"/>
          <w:b/>
          <w:bCs/>
          <w:sz w:val="24"/>
          <w:szCs w:val="24"/>
        </w:rPr>
      </w:pPr>
    </w:p>
    <w:p w14:paraId="1A511BFF" w14:textId="77777777" w:rsidR="0033744B" w:rsidRPr="006723FE" w:rsidRDefault="0033744B" w:rsidP="0033744B">
      <w:pPr>
        <w:jc w:val="both"/>
        <w:rPr>
          <w:rFonts w:ascii="Times New Roman" w:hAnsi="Times New Roman" w:cs="Times New Roman"/>
          <w:b/>
          <w:bCs/>
          <w:sz w:val="24"/>
          <w:szCs w:val="24"/>
        </w:rPr>
      </w:pPr>
    </w:p>
    <w:p w14:paraId="34ABD19D" w14:textId="77777777" w:rsidR="0033744B" w:rsidRPr="006723FE" w:rsidRDefault="0033744B" w:rsidP="0033744B">
      <w:pPr>
        <w:jc w:val="both"/>
        <w:rPr>
          <w:rFonts w:ascii="Times New Roman" w:hAnsi="Times New Roman" w:cs="Times New Roman"/>
          <w:b/>
          <w:bCs/>
          <w:sz w:val="24"/>
          <w:szCs w:val="24"/>
        </w:rPr>
      </w:pPr>
    </w:p>
    <w:p w14:paraId="3E9554EB" w14:textId="77777777" w:rsidR="0033744B" w:rsidRPr="006723FE" w:rsidRDefault="0033744B" w:rsidP="0033744B">
      <w:pPr>
        <w:jc w:val="both"/>
        <w:rPr>
          <w:rFonts w:ascii="Times New Roman" w:hAnsi="Times New Roman" w:cs="Times New Roman"/>
          <w:b/>
          <w:bCs/>
          <w:sz w:val="24"/>
          <w:szCs w:val="24"/>
        </w:rPr>
      </w:pPr>
    </w:p>
    <w:p w14:paraId="01E78FE5" w14:textId="77777777" w:rsidR="0033744B" w:rsidRPr="006723FE" w:rsidRDefault="0033744B" w:rsidP="0033744B">
      <w:pPr>
        <w:jc w:val="both"/>
        <w:rPr>
          <w:rFonts w:ascii="Times New Roman" w:hAnsi="Times New Roman" w:cs="Times New Roman"/>
          <w:b/>
          <w:bCs/>
          <w:sz w:val="24"/>
          <w:szCs w:val="24"/>
        </w:rPr>
      </w:pPr>
    </w:p>
    <w:p w14:paraId="2B87F379" w14:textId="77777777" w:rsidR="0033744B" w:rsidRPr="006723FE" w:rsidRDefault="0033744B" w:rsidP="0033744B">
      <w:pPr>
        <w:jc w:val="both"/>
        <w:rPr>
          <w:rFonts w:ascii="Times New Roman" w:hAnsi="Times New Roman" w:cs="Times New Roman"/>
          <w:b/>
          <w:bCs/>
          <w:sz w:val="24"/>
          <w:szCs w:val="24"/>
        </w:rPr>
      </w:pPr>
    </w:p>
    <w:p w14:paraId="1994340A" w14:textId="77777777" w:rsidR="0033744B" w:rsidRPr="006723FE" w:rsidRDefault="0033744B" w:rsidP="0033744B">
      <w:pPr>
        <w:jc w:val="both"/>
        <w:rPr>
          <w:rFonts w:ascii="Times New Roman" w:hAnsi="Times New Roman" w:cs="Times New Roman"/>
          <w:b/>
          <w:bCs/>
          <w:sz w:val="24"/>
          <w:szCs w:val="24"/>
        </w:rPr>
      </w:pPr>
    </w:p>
    <w:p w14:paraId="659D2E42" w14:textId="77777777" w:rsidR="0033744B" w:rsidRPr="006723FE" w:rsidRDefault="0033744B" w:rsidP="0033744B">
      <w:pPr>
        <w:jc w:val="both"/>
        <w:rPr>
          <w:rFonts w:ascii="Times New Roman" w:hAnsi="Times New Roman" w:cs="Times New Roman"/>
          <w:b/>
          <w:bCs/>
          <w:sz w:val="24"/>
          <w:szCs w:val="24"/>
        </w:rPr>
      </w:pPr>
    </w:p>
    <w:p w14:paraId="5A0496E1" w14:textId="77777777" w:rsidR="0033744B" w:rsidRPr="006723FE" w:rsidRDefault="0033744B" w:rsidP="0033744B">
      <w:pPr>
        <w:jc w:val="both"/>
        <w:rPr>
          <w:rFonts w:ascii="Times New Roman" w:hAnsi="Times New Roman" w:cs="Times New Roman"/>
          <w:b/>
          <w:bCs/>
          <w:sz w:val="24"/>
          <w:szCs w:val="24"/>
        </w:rPr>
      </w:pPr>
    </w:p>
    <w:p w14:paraId="7D1D2E12" w14:textId="77777777" w:rsidR="0033744B" w:rsidRPr="006723FE" w:rsidRDefault="0033744B" w:rsidP="0033744B">
      <w:pPr>
        <w:jc w:val="both"/>
        <w:rPr>
          <w:rFonts w:ascii="Times New Roman" w:hAnsi="Times New Roman" w:cs="Times New Roman"/>
          <w:b/>
          <w:bCs/>
          <w:sz w:val="24"/>
          <w:szCs w:val="24"/>
        </w:rPr>
      </w:pPr>
    </w:p>
    <w:p w14:paraId="73D114AB" w14:textId="77777777" w:rsidR="00190CA3" w:rsidRDefault="00190CA3" w:rsidP="0033744B">
      <w:pPr>
        <w:jc w:val="both"/>
        <w:rPr>
          <w:rFonts w:ascii="Times New Roman" w:hAnsi="Times New Roman" w:cs="Times New Roman"/>
          <w:b/>
          <w:bCs/>
          <w:sz w:val="24"/>
          <w:szCs w:val="24"/>
        </w:rPr>
      </w:pPr>
    </w:p>
    <w:p w14:paraId="68025606" w14:textId="77777777" w:rsidR="00190CA3" w:rsidRDefault="00190CA3" w:rsidP="0033744B">
      <w:pPr>
        <w:jc w:val="both"/>
        <w:rPr>
          <w:rFonts w:ascii="Times New Roman" w:hAnsi="Times New Roman" w:cs="Times New Roman"/>
          <w:b/>
          <w:bCs/>
          <w:sz w:val="24"/>
          <w:szCs w:val="24"/>
        </w:rPr>
      </w:pPr>
    </w:p>
    <w:p w14:paraId="0B1B86BC" w14:textId="77777777" w:rsidR="00190CA3" w:rsidRDefault="00190CA3" w:rsidP="0033744B">
      <w:pPr>
        <w:jc w:val="both"/>
        <w:rPr>
          <w:rFonts w:ascii="Times New Roman" w:hAnsi="Times New Roman" w:cs="Times New Roman"/>
          <w:b/>
          <w:bCs/>
          <w:sz w:val="24"/>
          <w:szCs w:val="24"/>
        </w:rPr>
      </w:pPr>
    </w:p>
    <w:p w14:paraId="11793625" w14:textId="77777777" w:rsidR="00190CA3" w:rsidRDefault="00190CA3" w:rsidP="0033744B">
      <w:pPr>
        <w:jc w:val="both"/>
        <w:rPr>
          <w:rFonts w:ascii="Times New Roman" w:hAnsi="Times New Roman" w:cs="Times New Roman"/>
          <w:b/>
          <w:bCs/>
          <w:sz w:val="24"/>
          <w:szCs w:val="24"/>
        </w:rPr>
      </w:pPr>
    </w:p>
    <w:p w14:paraId="2533535D" w14:textId="77777777" w:rsidR="00190CA3" w:rsidRDefault="00190CA3" w:rsidP="0033744B">
      <w:pPr>
        <w:jc w:val="both"/>
        <w:rPr>
          <w:rFonts w:ascii="Times New Roman" w:hAnsi="Times New Roman" w:cs="Times New Roman"/>
          <w:b/>
          <w:bCs/>
          <w:sz w:val="24"/>
          <w:szCs w:val="24"/>
        </w:rPr>
      </w:pPr>
    </w:p>
    <w:p w14:paraId="71F316B2" w14:textId="77777777" w:rsidR="00190CA3" w:rsidRDefault="00190CA3" w:rsidP="0033744B">
      <w:pPr>
        <w:jc w:val="both"/>
        <w:rPr>
          <w:rFonts w:ascii="Times New Roman" w:hAnsi="Times New Roman" w:cs="Times New Roman"/>
          <w:b/>
          <w:bCs/>
          <w:sz w:val="24"/>
          <w:szCs w:val="24"/>
        </w:rPr>
      </w:pPr>
    </w:p>
    <w:p w14:paraId="3162C4A0" w14:textId="77777777" w:rsidR="00190CA3" w:rsidRDefault="00190CA3" w:rsidP="0033744B">
      <w:pPr>
        <w:jc w:val="both"/>
        <w:rPr>
          <w:rFonts w:ascii="Times New Roman" w:hAnsi="Times New Roman" w:cs="Times New Roman"/>
          <w:b/>
          <w:bCs/>
          <w:sz w:val="24"/>
          <w:szCs w:val="24"/>
        </w:rPr>
      </w:pPr>
    </w:p>
    <w:p w14:paraId="512CC025" w14:textId="15BA913E" w:rsidR="0033744B" w:rsidRPr="006723FE" w:rsidRDefault="0033744B" w:rsidP="0033744B">
      <w:pPr>
        <w:jc w:val="both"/>
        <w:rPr>
          <w:rFonts w:ascii="Times New Roman" w:hAnsi="Times New Roman" w:cs="Times New Roman"/>
          <w:b/>
          <w:bCs/>
          <w:sz w:val="24"/>
          <w:szCs w:val="24"/>
        </w:rPr>
      </w:pPr>
      <w:r w:rsidRPr="006723FE">
        <w:rPr>
          <w:rFonts w:ascii="Times New Roman" w:hAnsi="Times New Roman" w:cs="Times New Roman"/>
          <w:b/>
          <w:bCs/>
          <w:sz w:val="24"/>
          <w:szCs w:val="24"/>
        </w:rPr>
        <w:lastRenderedPageBreak/>
        <w:t>Supplementary Section S7: Complementary structural and microstructure analysis for Bi</w:t>
      </w:r>
      <w:r w:rsidRPr="006723FE">
        <w:rPr>
          <w:rFonts w:ascii="Times New Roman" w:hAnsi="Times New Roman" w:cs="Times New Roman"/>
          <w:b/>
          <w:bCs/>
          <w:sz w:val="24"/>
          <w:szCs w:val="24"/>
          <w:vertAlign w:val="subscript"/>
        </w:rPr>
        <w:t>0.5</w:t>
      </w:r>
      <w:r w:rsidRPr="006723FE">
        <w:rPr>
          <w:rFonts w:ascii="Times New Roman" w:hAnsi="Times New Roman" w:cs="Times New Roman"/>
          <w:b/>
          <w:bCs/>
          <w:sz w:val="24"/>
          <w:szCs w:val="24"/>
        </w:rPr>
        <w:t>Sb</w:t>
      </w:r>
      <w:r w:rsidRPr="006723FE">
        <w:rPr>
          <w:rFonts w:ascii="Times New Roman" w:hAnsi="Times New Roman" w:cs="Times New Roman"/>
          <w:b/>
          <w:bCs/>
          <w:sz w:val="24"/>
          <w:szCs w:val="24"/>
          <w:vertAlign w:val="subscript"/>
        </w:rPr>
        <w:t>1.5</w:t>
      </w:r>
      <w:r w:rsidRPr="006723FE">
        <w:rPr>
          <w:rFonts w:ascii="Times New Roman" w:hAnsi="Times New Roman" w:cs="Times New Roman"/>
          <w:b/>
          <w:bCs/>
          <w:sz w:val="24"/>
          <w:szCs w:val="24"/>
        </w:rPr>
        <w:t>Te</w:t>
      </w:r>
      <w:r w:rsidRPr="006723FE">
        <w:rPr>
          <w:rFonts w:ascii="Times New Roman" w:hAnsi="Times New Roman" w:cs="Times New Roman"/>
          <w:b/>
          <w:bCs/>
          <w:sz w:val="24"/>
          <w:szCs w:val="24"/>
          <w:vertAlign w:val="subscript"/>
        </w:rPr>
        <w:t>3</w:t>
      </w:r>
      <w:r w:rsidRPr="006723FE">
        <w:rPr>
          <w:rFonts w:ascii="Times New Roman" w:hAnsi="Times New Roman" w:cs="Times New Roman"/>
          <w:b/>
          <w:bCs/>
          <w:sz w:val="24"/>
          <w:szCs w:val="24"/>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16"/>
      </w:tblGrid>
      <w:tr w:rsidR="0033744B" w:rsidRPr="008F4F1D" w14:paraId="332C8B58" w14:textId="77777777" w:rsidTr="00893F96">
        <w:tc>
          <w:tcPr>
            <w:tcW w:w="9016" w:type="dxa"/>
          </w:tcPr>
          <w:p w14:paraId="3CD42F6F" w14:textId="77777777" w:rsidR="0033744B" w:rsidRPr="006723FE" w:rsidRDefault="0033744B" w:rsidP="00893F96">
            <w:pPr>
              <w:jc w:val="center"/>
              <w:rPr>
                <w:rFonts w:ascii="Times New Roman" w:hAnsi="Times New Roman" w:cs="Times New Roman"/>
                <w:sz w:val="24"/>
                <w:szCs w:val="24"/>
              </w:rPr>
            </w:pPr>
            <w:r w:rsidRPr="006723FE">
              <w:rPr>
                <w:rFonts w:ascii="Times New Roman" w:hAnsi="Times New Roman" w:cs="Times New Roman"/>
                <w:noProof/>
                <w:sz w:val="24"/>
                <w:szCs w:val="24"/>
              </w:rPr>
              <w:drawing>
                <wp:inline distT="0" distB="0" distL="0" distR="0" wp14:anchorId="624C7F86" wp14:editId="5DD62443">
                  <wp:extent cx="3096192" cy="2482511"/>
                  <wp:effectExtent l="0" t="0" r="0" b="0"/>
                  <wp:docPr id="963099893" name="Picture 3" descr="A graph of a grap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3099893" name="Picture 3" descr="A graph of a graph&#10;&#10;AI-generated content may be incorrect."/>
                          <pic:cNvPicPr/>
                        </pic:nvPicPr>
                        <pic:blipFill>
                          <a:blip r:embed="rId61" cstate="print">
                            <a:extLst>
                              <a:ext uri="{28A0092B-C50C-407E-A947-70E740481C1C}">
                                <a14:useLocalDpi xmlns:a14="http://schemas.microsoft.com/office/drawing/2010/main" val="0"/>
                              </a:ext>
                            </a:extLst>
                          </a:blip>
                          <a:stretch>
                            <a:fillRect/>
                          </a:stretch>
                        </pic:blipFill>
                        <pic:spPr>
                          <a:xfrm>
                            <a:off x="0" y="0"/>
                            <a:ext cx="3113421" cy="2496325"/>
                          </a:xfrm>
                          <a:prstGeom prst="rect">
                            <a:avLst/>
                          </a:prstGeom>
                        </pic:spPr>
                      </pic:pic>
                    </a:graphicData>
                  </a:graphic>
                </wp:inline>
              </w:drawing>
            </w:r>
          </w:p>
        </w:tc>
      </w:tr>
      <w:tr w:rsidR="0033744B" w:rsidRPr="008F4F1D" w14:paraId="13D1DE6E" w14:textId="77777777" w:rsidTr="00893F96">
        <w:tc>
          <w:tcPr>
            <w:tcW w:w="9016" w:type="dxa"/>
          </w:tcPr>
          <w:p w14:paraId="4EEA7686" w14:textId="77777777" w:rsidR="0033744B" w:rsidRPr="006723FE" w:rsidRDefault="0033744B" w:rsidP="00893F96">
            <w:pPr>
              <w:jc w:val="both"/>
              <w:rPr>
                <w:rFonts w:ascii="Times New Roman" w:hAnsi="Times New Roman" w:cs="Times New Roman"/>
                <w:sz w:val="24"/>
                <w:szCs w:val="24"/>
              </w:rPr>
            </w:pPr>
            <w:r w:rsidRPr="006723FE">
              <w:rPr>
                <w:rFonts w:ascii="Times New Roman" w:hAnsi="Times New Roman" w:cs="Times New Roman"/>
                <w:b/>
                <w:bCs/>
                <w:sz w:val="24"/>
                <w:szCs w:val="24"/>
              </w:rPr>
              <w:t>Figure. S31.</w:t>
            </w:r>
            <w:r w:rsidRPr="006723FE">
              <w:rPr>
                <w:rFonts w:ascii="Times New Roman" w:hAnsi="Times New Roman" w:cs="Times New Roman"/>
                <w:sz w:val="24"/>
                <w:szCs w:val="24"/>
              </w:rPr>
              <w:t xml:space="preserve"> Rietveld refined diffraction pattern for Bi</w:t>
            </w:r>
            <w:r w:rsidRPr="006723FE">
              <w:rPr>
                <w:rFonts w:ascii="Times New Roman" w:hAnsi="Times New Roman" w:cs="Times New Roman"/>
                <w:sz w:val="24"/>
                <w:szCs w:val="24"/>
                <w:vertAlign w:val="subscript"/>
              </w:rPr>
              <w:t>0.5</w:t>
            </w:r>
            <w:r w:rsidRPr="006723FE">
              <w:rPr>
                <w:rFonts w:ascii="Times New Roman" w:hAnsi="Times New Roman" w:cs="Times New Roman"/>
                <w:sz w:val="24"/>
                <w:szCs w:val="24"/>
              </w:rPr>
              <w:t>Sb</w:t>
            </w:r>
            <w:r w:rsidRPr="006723FE">
              <w:rPr>
                <w:rFonts w:ascii="Times New Roman" w:hAnsi="Times New Roman" w:cs="Times New Roman"/>
                <w:sz w:val="24"/>
                <w:szCs w:val="24"/>
                <w:vertAlign w:val="subscript"/>
              </w:rPr>
              <w:t>1.5</w:t>
            </w:r>
            <w:r w:rsidRPr="006723FE">
              <w:rPr>
                <w:rFonts w:ascii="Times New Roman" w:hAnsi="Times New Roman" w:cs="Times New Roman"/>
                <w:sz w:val="24"/>
                <w:szCs w:val="24"/>
              </w:rPr>
              <w:t>Te</w:t>
            </w:r>
            <w:r w:rsidRPr="006723FE">
              <w:rPr>
                <w:rFonts w:ascii="Times New Roman" w:hAnsi="Times New Roman" w:cs="Times New Roman"/>
                <w:sz w:val="24"/>
                <w:szCs w:val="24"/>
                <w:vertAlign w:val="subscript"/>
              </w:rPr>
              <w:t>3</w:t>
            </w:r>
            <w:r w:rsidRPr="006723FE">
              <w:rPr>
                <w:rFonts w:ascii="Times New Roman" w:hAnsi="Times New Roman" w:cs="Times New Roman"/>
                <w:sz w:val="24"/>
                <w:szCs w:val="24"/>
              </w:rPr>
              <w:t xml:space="preserve">. The final </w:t>
            </w:r>
            <w:r w:rsidRPr="006723FE">
              <w:rPr>
                <w:rFonts w:ascii="Times New Roman" w:hAnsi="Times New Roman" w:cs="Times New Roman"/>
                <w:i/>
                <w:iCs/>
                <w:sz w:val="24"/>
                <w:szCs w:val="24"/>
              </w:rPr>
              <w:t>R</w:t>
            </w:r>
            <w:r w:rsidRPr="006723FE">
              <w:rPr>
                <w:rFonts w:ascii="Times New Roman" w:hAnsi="Times New Roman" w:cs="Times New Roman"/>
                <w:i/>
                <w:iCs/>
                <w:sz w:val="24"/>
                <w:szCs w:val="24"/>
                <w:vertAlign w:val="subscript"/>
              </w:rPr>
              <w:t>wp</w:t>
            </w:r>
            <w:r w:rsidRPr="006723FE">
              <w:rPr>
                <w:rFonts w:ascii="Times New Roman" w:hAnsi="Times New Roman" w:cs="Times New Roman"/>
                <w:sz w:val="24"/>
                <w:szCs w:val="24"/>
              </w:rPr>
              <w:t xml:space="preserve"> of the refinement was 3.18. Peaks were refined against Bi</w:t>
            </w:r>
            <w:r w:rsidRPr="006723FE">
              <w:rPr>
                <w:rFonts w:ascii="Times New Roman" w:hAnsi="Times New Roman" w:cs="Times New Roman"/>
                <w:sz w:val="24"/>
                <w:szCs w:val="24"/>
                <w:vertAlign w:val="subscript"/>
              </w:rPr>
              <w:t>0.5</w:t>
            </w:r>
            <w:r w:rsidRPr="006723FE">
              <w:rPr>
                <w:rFonts w:ascii="Times New Roman" w:hAnsi="Times New Roman" w:cs="Times New Roman"/>
                <w:sz w:val="24"/>
                <w:szCs w:val="24"/>
              </w:rPr>
              <w:t>Sb</w:t>
            </w:r>
            <w:r w:rsidRPr="006723FE">
              <w:rPr>
                <w:rFonts w:ascii="Times New Roman" w:hAnsi="Times New Roman" w:cs="Times New Roman"/>
                <w:sz w:val="24"/>
                <w:szCs w:val="24"/>
                <w:vertAlign w:val="subscript"/>
              </w:rPr>
              <w:t>1.5</w:t>
            </w:r>
            <w:r w:rsidRPr="006723FE">
              <w:rPr>
                <w:rFonts w:ascii="Times New Roman" w:hAnsi="Times New Roman" w:cs="Times New Roman"/>
                <w:sz w:val="24"/>
                <w:szCs w:val="24"/>
              </w:rPr>
              <w:t>Te</w:t>
            </w:r>
            <w:r w:rsidRPr="006723FE">
              <w:rPr>
                <w:rFonts w:ascii="Times New Roman" w:hAnsi="Times New Roman" w:cs="Times New Roman"/>
                <w:sz w:val="24"/>
                <w:szCs w:val="24"/>
                <w:vertAlign w:val="subscript"/>
              </w:rPr>
              <w:t xml:space="preserve">3 </w:t>
            </w:r>
            <w:r w:rsidRPr="006723FE">
              <w:rPr>
                <w:rFonts w:ascii="Times New Roman" w:hAnsi="Times New Roman" w:cs="Times New Roman"/>
                <w:sz w:val="24"/>
                <w:szCs w:val="24"/>
              </w:rPr>
              <w:t>(ICSD 184246). Minority impurities matched to Sb</w:t>
            </w:r>
            <w:r w:rsidRPr="006723FE">
              <w:rPr>
                <w:rFonts w:ascii="Times New Roman" w:hAnsi="Times New Roman" w:cs="Times New Roman"/>
                <w:sz w:val="24"/>
                <w:szCs w:val="24"/>
                <w:vertAlign w:val="subscript"/>
              </w:rPr>
              <w:t>2</w:t>
            </w:r>
            <w:r w:rsidRPr="006723FE">
              <w:rPr>
                <w:rFonts w:ascii="Times New Roman" w:hAnsi="Times New Roman" w:cs="Times New Roman"/>
                <w:sz w:val="24"/>
                <w:szCs w:val="24"/>
              </w:rPr>
              <w:t>Te</w:t>
            </w:r>
            <w:r w:rsidRPr="006723FE">
              <w:rPr>
                <w:rFonts w:ascii="Times New Roman" w:hAnsi="Times New Roman" w:cs="Times New Roman"/>
                <w:sz w:val="24"/>
                <w:szCs w:val="24"/>
                <w:vertAlign w:val="subscript"/>
              </w:rPr>
              <w:t>3</w:t>
            </w:r>
            <w:r w:rsidRPr="006723FE">
              <w:rPr>
                <w:rFonts w:ascii="Times New Roman" w:hAnsi="Times New Roman" w:cs="Times New Roman"/>
                <w:sz w:val="24"/>
                <w:szCs w:val="24"/>
              </w:rPr>
              <w:t xml:space="preserve"> (PDF 01-083-5987) were also found.</w:t>
            </w:r>
          </w:p>
        </w:tc>
      </w:tr>
    </w:tbl>
    <w:p w14:paraId="754EDD14" w14:textId="77777777" w:rsidR="0033744B" w:rsidRPr="006723FE" w:rsidRDefault="0033744B" w:rsidP="0033744B">
      <w:pPr>
        <w:rPr>
          <w:rFonts w:ascii="Times New Roman" w:hAnsi="Times New Roman" w:cs="Times New Roman"/>
          <w:sz w:val="24"/>
          <w:szCs w:val="24"/>
        </w:rPr>
      </w:pPr>
    </w:p>
    <w:tbl>
      <w:tblPr>
        <w:tblStyle w:val="TableGrid"/>
        <w:tblW w:w="96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910"/>
      </w:tblGrid>
      <w:tr w:rsidR="0033744B" w:rsidRPr="008F4F1D" w14:paraId="02EC02AA" w14:textId="77777777" w:rsidTr="00893F96">
        <w:tc>
          <w:tcPr>
            <w:tcW w:w="9634" w:type="dxa"/>
          </w:tcPr>
          <w:p w14:paraId="6D842E2A" w14:textId="77777777" w:rsidR="0033744B" w:rsidRPr="006723FE" w:rsidRDefault="0033744B" w:rsidP="00893F96">
            <w:pPr>
              <w:jc w:val="center"/>
              <w:rPr>
                <w:rFonts w:ascii="Times New Roman" w:hAnsi="Times New Roman" w:cs="Times New Roman"/>
                <w:sz w:val="24"/>
                <w:szCs w:val="24"/>
              </w:rPr>
            </w:pPr>
            <w:r w:rsidRPr="006723FE">
              <w:rPr>
                <w:rFonts w:ascii="Times New Roman" w:hAnsi="Times New Roman" w:cs="Times New Roman"/>
                <w:noProof/>
                <w:sz w:val="24"/>
                <w:szCs w:val="24"/>
              </w:rPr>
              <w:drawing>
                <wp:inline distT="0" distB="0" distL="0" distR="0" wp14:anchorId="47962F6E" wp14:editId="67A66341">
                  <wp:extent cx="6156000" cy="1119211"/>
                  <wp:effectExtent l="0" t="0" r="0" b="0"/>
                  <wp:docPr id="1228175742" name="Picture 4" descr="A screenshot of a cell pho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5817064" name="Picture 4" descr="A screenshot of a cell phone&#10;&#10;AI-generated content may be incorrect."/>
                          <pic:cNvPicPr/>
                        </pic:nvPicPr>
                        <pic:blipFill>
                          <a:blip r:embed="rId62" cstate="print">
                            <a:extLst>
                              <a:ext uri="{28A0092B-C50C-407E-A947-70E740481C1C}">
                                <a14:useLocalDpi xmlns:a14="http://schemas.microsoft.com/office/drawing/2010/main" val="0"/>
                              </a:ext>
                            </a:extLst>
                          </a:blip>
                          <a:stretch>
                            <a:fillRect/>
                          </a:stretch>
                        </pic:blipFill>
                        <pic:spPr>
                          <a:xfrm>
                            <a:off x="0" y="0"/>
                            <a:ext cx="6156000" cy="1119211"/>
                          </a:xfrm>
                          <a:prstGeom prst="rect">
                            <a:avLst/>
                          </a:prstGeom>
                        </pic:spPr>
                      </pic:pic>
                    </a:graphicData>
                  </a:graphic>
                </wp:inline>
              </w:drawing>
            </w:r>
          </w:p>
        </w:tc>
      </w:tr>
      <w:tr w:rsidR="0033744B" w:rsidRPr="008F4F1D" w14:paraId="27A94EA6" w14:textId="77777777" w:rsidTr="00893F96">
        <w:tc>
          <w:tcPr>
            <w:tcW w:w="9634" w:type="dxa"/>
          </w:tcPr>
          <w:p w14:paraId="332EDB8C" w14:textId="77777777" w:rsidR="0033744B" w:rsidRPr="006723FE" w:rsidRDefault="0033744B" w:rsidP="00893F96">
            <w:pPr>
              <w:jc w:val="both"/>
              <w:rPr>
                <w:rFonts w:ascii="Times New Roman" w:hAnsi="Times New Roman" w:cs="Times New Roman"/>
                <w:sz w:val="24"/>
                <w:szCs w:val="24"/>
              </w:rPr>
            </w:pPr>
            <w:r w:rsidRPr="006723FE">
              <w:rPr>
                <w:rFonts w:ascii="Times New Roman" w:hAnsi="Times New Roman" w:cs="Times New Roman"/>
                <w:b/>
                <w:bCs/>
                <w:sz w:val="24"/>
                <w:szCs w:val="24"/>
              </w:rPr>
              <w:t>Figure. S32.</w:t>
            </w:r>
            <w:r w:rsidRPr="006723FE">
              <w:rPr>
                <w:rFonts w:ascii="Times New Roman" w:hAnsi="Times New Roman" w:cs="Times New Roman"/>
                <w:sz w:val="24"/>
                <w:szCs w:val="24"/>
              </w:rPr>
              <w:t xml:space="preserve"> SEM-EDX for Bi</w:t>
            </w:r>
            <w:r w:rsidRPr="006723FE">
              <w:rPr>
                <w:rFonts w:ascii="Times New Roman" w:hAnsi="Times New Roman" w:cs="Times New Roman"/>
                <w:sz w:val="24"/>
                <w:szCs w:val="24"/>
                <w:vertAlign w:val="subscript"/>
              </w:rPr>
              <w:t>0.5</w:t>
            </w:r>
            <w:r w:rsidRPr="006723FE">
              <w:rPr>
                <w:rFonts w:ascii="Times New Roman" w:hAnsi="Times New Roman" w:cs="Times New Roman"/>
                <w:sz w:val="24"/>
                <w:szCs w:val="24"/>
              </w:rPr>
              <w:t>Sb</w:t>
            </w:r>
            <w:r w:rsidRPr="006723FE">
              <w:rPr>
                <w:rFonts w:ascii="Times New Roman" w:hAnsi="Times New Roman" w:cs="Times New Roman"/>
                <w:sz w:val="24"/>
                <w:szCs w:val="24"/>
                <w:vertAlign w:val="subscript"/>
              </w:rPr>
              <w:t>1.5</w:t>
            </w:r>
            <w:r w:rsidRPr="006723FE">
              <w:rPr>
                <w:rFonts w:ascii="Times New Roman" w:hAnsi="Times New Roman" w:cs="Times New Roman"/>
                <w:sz w:val="24"/>
                <w:szCs w:val="24"/>
              </w:rPr>
              <w:t>Te</w:t>
            </w:r>
            <w:r w:rsidRPr="006723FE">
              <w:rPr>
                <w:rFonts w:ascii="Times New Roman" w:hAnsi="Times New Roman" w:cs="Times New Roman"/>
                <w:sz w:val="24"/>
                <w:szCs w:val="24"/>
                <w:vertAlign w:val="subscript"/>
              </w:rPr>
              <w:t>3</w:t>
            </w:r>
            <w:r w:rsidRPr="006723FE">
              <w:rPr>
                <w:rFonts w:ascii="Times New Roman" w:hAnsi="Times New Roman" w:cs="Times New Roman"/>
                <w:sz w:val="24"/>
                <w:szCs w:val="24"/>
              </w:rPr>
              <w:t xml:space="preserve">. </w:t>
            </w:r>
            <w:r w:rsidRPr="006723FE">
              <w:rPr>
                <w:rFonts w:ascii="Times New Roman" w:hAnsi="Times New Roman" w:cs="Times New Roman"/>
                <w:b/>
                <w:bCs/>
                <w:sz w:val="24"/>
                <w:szCs w:val="24"/>
              </w:rPr>
              <w:t>(A)</w:t>
            </w:r>
            <w:r w:rsidRPr="006723FE">
              <w:rPr>
                <w:rFonts w:ascii="Times New Roman" w:hAnsi="Times New Roman" w:cs="Times New Roman"/>
                <w:sz w:val="24"/>
                <w:szCs w:val="24"/>
              </w:rPr>
              <w:t xml:space="preserve"> Layered image. </w:t>
            </w:r>
            <w:r w:rsidRPr="006723FE">
              <w:rPr>
                <w:rFonts w:ascii="Times New Roman" w:hAnsi="Times New Roman" w:cs="Times New Roman"/>
                <w:b/>
                <w:bCs/>
                <w:sz w:val="24"/>
                <w:szCs w:val="24"/>
              </w:rPr>
              <w:t>(B)</w:t>
            </w:r>
            <w:r w:rsidRPr="006723FE">
              <w:rPr>
                <w:rFonts w:ascii="Times New Roman" w:hAnsi="Times New Roman" w:cs="Times New Roman"/>
                <w:sz w:val="24"/>
                <w:szCs w:val="24"/>
              </w:rPr>
              <w:t xml:space="preserve"> EDX map for Bi. </w:t>
            </w:r>
            <w:r w:rsidRPr="006723FE">
              <w:rPr>
                <w:rFonts w:ascii="Times New Roman" w:hAnsi="Times New Roman" w:cs="Times New Roman"/>
                <w:b/>
                <w:bCs/>
                <w:sz w:val="24"/>
                <w:szCs w:val="24"/>
              </w:rPr>
              <w:t>(C)</w:t>
            </w:r>
            <w:r w:rsidRPr="006723FE">
              <w:rPr>
                <w:rFonts w:ascii="Times New Roman" w:hAnsi="Times New Roman" w:cs="Times New Roman"/>
                <w:sz w:val="24"/>
                <w:szCs w:val="24"/>
              </w:rPr>
              <w:t xml:space="preserve"> EDX map for Sb. </w:t>
            </w:r>
            <w:r w:rsidRPr="006723FE">
              <w:rPr>
                <w:rFonts w:ascii="Times New Roman" w:hAnsi="Times New Roman" w:cs="Times New Roman"/>
                <w:b/>
                <w:bCs/>
                <w:sz w:val="24"/>
                <w:szCs w:val="24"/>
              </w:rPr>
              <w:t>(D)</w:t>
            </w:r>
            <w:r w:rsidRPr="006723FE">
              <w:rPr>
                <w:rFonts w:ascii="Times New Roman" w:hAnsi="Times New Roman" w:cs="Times New Roman"/>
                <w:sz w:val="24"/>
                <w:szCs w:val="24"/>
              </w:rPr>
              <w:t xml:space="preserve"> EDX map for Te. </w:t>
            </w:r>
          </w:p>
        </w:tc>
      </w:tr>
    </w:tbl>
    <w:p w14:paraId="253AF70B" w14:textId="77777777" w:rsidR="0033744B" w:rsidRPr="006723FE" w:rsidRDefault="0033744B" w:rsidP="0033744B">
      <w:pPr>
        <w:rPr>
          <w:rFonts w:ascii="Times New Roman" w:hAnsi="Times New Roman" w:cs="Times New Roman"/>
          <w:sz w:val="24"/>
          <w:szCs w:val="24"/>
        </w:rPr>
      </w:pPr>
    </w:p>
    <w:p w14:paraId="62243870" w14:textId="77777777" w:rsidR="0033744B" w:rsidRPr="006723FE" w:rsidRDefault="0033744B" w:rsidP="0033744B">
      <w:pPr>
        <w:rPr>
          <w:rFonts w:ascii="Times New Roman" w:hAnsi="Times New Roman" w:cs="Times New Roman"/>
          <w:sz w:val="24"/>
          <w:szCs w:val="24"/>
        </w:rPr>
      </w:pPr>
    </w:p>
    <w:tbl>
      <w:tblPr>
        <w:tblStyle w:val="TableGrid"/>
        <w:tblW w:w="94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93"/>
      </w:tblGrid>
      <w:tr w:rsidR="0033744B" w:rsidRPr="008F4F1D" w14:paraId="6E938065" w14:textId="77777777" w:rsidTr="00893F96">
        <w:tc>
          <w:tcPr>
            <w:tcW w:w="9493" w:type="dxa"/>
          </w:tcPr>
          <w:p w14:paraId="2295F98E" w14:textId="77777777" w:rsidR="0033744B" w:rsidRPr="006723FE" w:rsidRDefault="0033744B" w:rsidP="00893F96">
            <w:pPr>
              <w:jc w:val="center"/>
              <w:rPr>
                <w:rFonts w:ascii="Times New Roman" w:hAnsi="Times New Roman" w:cs="Times New Roman"/>
                <w:sz w:val="24"/>
                <w:szCs w:val="24"/>
              </w:rPr>
            </w:pPr>
            <w:r w:rsidRPr="006723FE">
              <w:rPr>
                <w:rFonts w:ascii="Times New Roman" w:hAnsi="Times New Roman" w:cs="Times New Roman"/>
                <w:noProof/>
                <w:sz w:val="24"/>
                <w:szCs w:val="24"/>
              </w:rPr>
              <w:drawing>
                <wp:inline distT="0" distB="0" distL="0" distR="0" wp14:anchorId="753A9BB6" wp14:editId="647492EB">
                  <wp:extent cx="5459457" cy="2147854"/>
                  <wp:effectExtent l="0" t="0" r="1905" b="0"/>
                  <wp:docPr id="623349694" name="Picture 2" descr="电视游戏的萤幕截图&#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3349694" name="Picture 2" descr="电视游戏的萤幕截图&#10;&#10;AI 生成的内容可能不正确。"/>
                          <pic:cNvPicPr/>
                        </pic:nvPicPr>
                        <pic:blipFill>
                          <a:blip r:embed="rId63" cstate="print">
                            <a:extLst>
                              <a:ext uri="{28A0092B-C50C-407E-A947-70E740481C1C}">
                                <a14:useLocalDpi xmlns:a14="http://schemas.microsoft.com/office/drawing/2010/main" val="0"/>
                              </a:ext>
                            </a:extLst>
                          </a:blip>
                          <a:stretch>
                            <a:fillRect/>
                          </a:stretch>
                        </pic:blipFill>
                        <pic:spPr>
                          <a:xfrm>
                            <a:off x="0" y="0"/>
                            <a:ext cx="5481396" cy="2156485"/>
                          </a:xfrm>
                          <a:prstGeom prst="rect">
                            <a:avLst/>
                          </a:prstGeom>
                        </pic:spPr>
                      </pic:pic>
                    </a:graphicData>
                  </a:graphic>
                </wp:inline>
              </w:drawing>
            </w:r>
          </w:p>
        </w:tc>
      </w:tr>
      <w:tr w:rsidR="0033744B" w:rsidRPr="008F4F1D" w14:paraId="5539859A" w14:textId="77777777" w:rsidTr="00893F96">
        <w:trPr>
          <w:trHeight w:val="213"/>
        </w:trPr>
        <w:tc>
          <w:tcPr>
            <w:tcW w:w="9493" w:type="dxa"/>
          </w:tcPr>
          <w:p w14:paraId="2BB18B4B" w14:textId="77777777" w:rsidR="0033744B" w:rsidRPr="006723FE" w:rsidRDefault="0033744B" w:rsidP="00893F96">
            <w:pPr>
              <w:jc w:val="both"/>
              <w:rPr>
                <w:rFonts w:ascii="Times New Roman" w:hAnsi="Times New Roman" w:cs="Times New Roman"/>
                <w:sz w:val="24"/>
                <w:szCs w:val="24"/>
              </w:rPr>
            </w:pPr>
            <w:r w:rsidRPr="006723FE">
              <w:rPr>
                <w:rFonts w:ascii="Times New Roman" w:hAnsi="Times New Roman" w:cs="Times New Roman"/>
                <w:b/>
                <w:bCs/>
                <w:sz w:val="24"/>
                <w:szCs w:val="24"/>
              </w:rPr>
              <w:t>Fig. S33.</w:t>
            </w:r>
            <w:r w:rsidRPr="006723FE">
              <w:rPr>
                <w:rFonts w:ascii="Times New Roman" w:hAnsi="Times New Roman" w:cs="Times New Roman"/>
                <w:sz w:val="24"/>
                <w:szCs w:val="24"/>
              </w:rPr>
              <w:t xml:space="preserve"> EBSD for Bi</w:t>
            </w:r>
            <w:r w:rsidRPr="006723FE">
              <w:rPr>
                <w:rFonts w:ascii="Times New Roman" w:hAnsi="Times New Roman" w:cs="Times New Roman"/>
                <w:sz w:val="24"/>
                <w:szCs w:val="24"/>
                <w:vertAlign w:val="subscript"/>
              </w:rPr>
              <w:t>0.5</w:t>
            </w:r>
            <w:r w:rsidRPr="006723FE">
              <w:rPr>
                <w:rFonts w:ascii="Times New Roman" w:hAnsi="Times New Roman" w:cs="Times New Roman"/>
                <w:sz w:val="24"/>
                <w:szCs w:val="24"/>
              </w:rPr>
              <w:t>Sb</w:t>
            </w:r>
            <w:r w:rsidRPr="006723FE">
              <w:rPr>
                <w:rFonts w:ascii="Times New Roman" w:hAnsi="Times New Roman" w:cs="Times New Roman"/>
                <w:sz w:val="24"/>
                <w:szCs w:val="24"/>
                <w:vertAlign w:val="subscript"/>
              </w:rPr>
              <w:t>1.5</w:t>
            </w:r>
            <w:r w:rsidRPr="006723FE">
              <w:rPr>
                <w:rFonts w:ascii="Times New Roman" w:hAnsi="Times New Roman" w:cs="Times New Roman"/>
                <w:sz w:val="24"/>
                <w:szCs w:val="24"/>
              </w:rPr>
              <w:t>Te</w:t>
            </w:r>
            <w:r w:rsidRPr="006723FE">
              <w:rPr>
                <w:rFonts w:ascii="Times New Roman" w:hAnsi="Times New Roman" w:cs="Times New Roman"/>
                <w:sz w:val="24"/>
                <w:szCs w:val="24"/>
                <w:vertAlign w:val="subscript"/>
              </w:rPr>
              <w:t>3</w:t>
            </w:r>
            <w:r w:rsidRPr="006723FE">
              <w:rPr>
                <w:rFonts w:ascii="Times New Roman" w:hAnsi="Times New Roman" w:cs="Times New Roman"/>
                <w:sz w:val="24"/>
                <w:szCs w:val="24"/>
              </w:rPr>
              <w:t xml:space="preserve">. </w:t>
            </w:r>
            <w:r w:rsidRPr="006723FE">
              <w:rPr>
                <w:rFonts w:ascii="Times New Roman" w:hAnsi="Times New Roman" w:cs="Times New Roman"/>
                <w:b/>
                <w:bCs/>
                <w:sz w:val="24"/>
                <w:szCs w:val="24"/>
              </w:rPr>
              <w:t>(A)</w:t>
            </w:r>
            <w:r w:rsidRPr="006723FE">
              <w:rPr>
                <w:rFonts w:ascii="Times New Roman" w:hAnsi="Times New Roman" w:cs="Times New Roman"/>
                <w:sz w:val="24"/>
                <w:szCs w:val="24"/>
              </w:rPr>
              <w:t xml:space="preserve"> Low magnification band contrast image. </w:t>
            </w:r>
            <w:r w:rsidRPr="006723FE">
              <w:rPr>
                <w:rFonts w:ascii="Times New Roman" w:hAnsi="Times New Roman" w:cs="Times New Roman"/>
                <w:b/>
                <w:bCs/>
                <w:sz w:val="24"/>
                <w:szCs w:val="24"/>
              </w:rPr>
              <w:t xml:space="preserve">(B) </w:t>
            </w:r>
            <w:r w:rsidRPr="006723FE">
              <w:rPr>
                <w:rFonts w:ascii="Times New Roman" w:hAnsi="Times New Roman" w:cs="Times New Roman"/>
                <w:sz w:val="24"/>
                <w:szCs w:val="24"/>
              </w:rPr>
              <w:t>Inverse pole figure (IPF) map corresponding to (A).</w:t>
            </w:r>
          </w:p>
        </w:tc>
      </w:tr>
    </w:tbl>
    <w:p w14:paraId="1AC7381E" w14:textId="77777777" w:rsidR="0033744B" w:rsidRPr="006723FE" w:rsidRDefault="0033744B" w:rsidP="0033744B">
      <w:pPr>
        <w:rPr>
          <w:rFonts w:ascii="Times New Roman" w:hAnsi="Times New Roman" w:cs="Times New Roman"/>
          <w:sz w:val="24"/>
          <w:szCs w:val="24"/>
        </w:rPr>
      </w:pPr>
    </w:p>
    <w:p w14:paraId="67C0A233" w14:textId="77777777" w:rsidR="0033744B" w:rsidRPr="006723FE" w:rsidRDefault="0033744B" w:rsidP="0033744B">
      <w:pPr>
        <w:rPr>
          <w:rFonts w:ascii="Times New Roman" w:hAnsi="Times New Roman" w:cs="Times New Roman"/>
          <w:sz w:val="24"/>
          <w:szCs w:val="24"/>
        </w:rPr>
      </w:pPr>
    </w:p>
    <w:p w14:paraId="641B6D6B" w14:textId="77777777" w:rsidR="0033744B" w:rsidRPr="006723FE" w:rsidRDefault="0033744B" w:rsidP="0033744B">
      <w:pPr>
        <w:jc w:val="both"/>
        <w:rPr>
          <w:rFonts w:ascii="Times New Roman" w:hAnsi="Times New Roman" w:cs="Times New Roman"/>
          <w:b/>
          <w:bCs/>
          <w:sz w:val="24"/>
          <w:szCs w:val="24"/>
        </w:rPr>
      </w:pPr>
    </w:p>
    <w:p w14:paraId="0B419B7C" w14:textId="77777777" w:rsidR="0033744B" w:rsidRPr="006723FE" w:rsidRDefault="0033744B" w:rsidP="0033744B">
      <w:pPr>
        <w:jc w:val="both"/>
        <w:rPr>
          <w:rFonts w:ascii="Times New Roman" w:hAnsi="Times New Roman" w:cs="Times New Roman"/>
          <w:b/>
          <w:bCs/>
          <w:sz w:val="24"/>
          <w:szCs w:val="24"/>
        </w:rPr>
      </w:pPr>
    </w:p>
    <w:p w14:paraId="6EF68FF4" w14:textId="77777777" w:rsidR="0033744B" w:rsidRPr="006723FE" w:rsidRDefault="0033744B" w:rsidP="0033744B">
      <w:pPr>
        <w:jc w:val="both"/>
        <w:rPr>
          <w:rFonts w:ascii="Times New Roman" w:hAnsi="Times New Roman" w:cs="Times New Roman"/>
          <w:b/>
          <w:bCs/>
          <w:sz w:val="24"/>
          <w:szCs w:val="24"/>
        </w:rPr>
      </w:pPr>
      <w:r w:rsidRPr="006723FE">
        <w:rPr>
          <w:rFonts w:ascii="Times New Roman" w:hAnsi="Times New Roman" w:cs="Times New Roman"/>
          <w:b/>
          <w:bCs/>
          <w:sz w:val="24"/>
          <w:szCs w:val="24"/>
        </w:rPr>
        <w:lastRenderedPageBreak/>
        <w:t>Supplementary Section S8: First principles electron band structure and phonon calculations and detailed analysis of electronic transport</w:t>
      </w:r>
    </w:p>
    <w:p w14:paraId="03FD6E6B" w14:textId="77777777" w:rsidR="0033744B" w:rsidRPr="006723FE" w:rsidRDefault="0033744B" w:rsidP="0033744B">
      <w:pPr>
        <w:jc w:val="both"/>
        <w:rPr>
          <w:rFonts w:ascii="Times New Roman" w:hAnsi="Times New Roman" w:cs="Times New Roman"/>
          <w:b/>
          <w:bCs/>
          <w:sz w:val="24"/>
          <w:szCs w:val="24"/>
        </w:rPr>
      </w:pPr>
    </w:p>
    <w:p w14:paraId="2C81AC34" w14:textId="77777777" w:rsidR="0033744B" w:rsidRPr="006723FE" w:rsidRDefault="0033744B" w:rsidP="0033744B">
      <w:pPr>
        <w:pStyle w:val="ListParagraph"/>
        <w:numPr>
          <w:ilvl w:val="0"/>
          <w:numId w:val="4"/>
        </w:numPr>
        <w:jc w:val="both"/>
        <w:rPr>
          <w:rFonts w:ascii="Times New Roman" w:hAnsi="Times New Roman" w:cs="Times New Roman"/>
          <w:b/>
          <w:bCs/>
          <w:sz w:val="24"/>
          <w:szCs w:val="24"/>
        </w:rPr>
      </w:pPr>
      <w:r w:rsidRPr="006723FE">
        <w:rPr>
          <w:rFonts w:ascii="Times New Roman" w:hAnsi="Times New Roman" w:cs="Times New Roman"/>
          <w:b/>
          <w:bCs/>
          <w:sz w:val="24"/>
          <w:szCs w:val="24"/>
        </w:rPr>
        <w:t>First principles calculations</w:t>
      </w:r>
    </w:p>
    <w:p w14:paraId="33776035" w14:textId="2B81B64E" w:rsidR="00E54751" w:rsidRPr="006723FE" w:rsidRDefault="0033744B" w:rsidP="0033744B">
      <w:pPr>
        <w:jc w:val="both"/>
        <w:rPr>
          <w:rFonts w:ascii="Times New Roman" w:hAnsi="Times New Roman" w:cs="Times New Roman"/>
          <w:sz w:val="24"/>
          <w:szCs w:val="24"/>
        </w:rPr>
      </w:pPr>
      <w:r w:rsidRPr="006723FE">
        <w:rPr>
          <w:rFonts w:ascii="Times New Roman" w:hAnsi="Times New Roman" w:cs="Times New Roman"/>
          <w:sz w:val="24"/>
          <w:szCs w:val="24"/>
        </w:rPr>
        <w:t>Fig. S34 shows the calculated phonon dispersion curves for ordered AgSbTe</w:t>
      </w:r>
      <w:r w:rsidRPr="006723FE">
        <w:rPr>
          <w:rFonts w:ascii="Times New Roman" w:hAnsi="Times New Roman" w:cs="Times New Roman"/>
          <w:sz w:val="24"/>
          <w:szCs w:val="24"/>
          <w:vertAlign w:val="subscript"/>
        </w:rPr>
        <w:t>2</w:t>
      </w:r>
      <w:r w:rsidRPr="006723FE">
        <w:rPr>
          <w:rFonts w:ascii="Times New Roman" w:hAnsi="Times New Roman" w:cs="Times New Roman"/>
          <w:sz w:val="24"/>
          <w:szCs w:val="24"/>
        </w:rPr>
        <w:t xml:space="preserve"> in the </w:t>
      </w:r>
      <w:r w:rsidR="008E71BC" w:rsidRPr="008E71BC">
        <w:rPr>
          <w:rFonts w:ascii="Cambria Math" w:hAnsi="Cambria Math" w:cs="Times New Roman"/>
          <w:i/>
          <w:color w:val="000000" w:themeColor="text1"/>
          <w:sz w:val="24"/>
          <w:szCs w:val="24"/>
        </w:rPr>
        <w:t xml:space="preserve"> </w:t>
      </w:r>
      <m:oMath>
        <m:r>
          <w:rPr>
            <w:rFonts w:ascii="Cambria Math" w:hAnsi="Cambria Math" w:cs="Times New Roman"/>
            <w:color w:val="000000" w:themeColor="text1"/>
            <w:sz w:val="24"/>
            <w:szCs w:val="24"/>
          </w:rPr>
          <m:t>F</m:t>
        </m:r>
        <m:r>
          <w:rPr>
            <w:rFonts w:ascii="Cambria Math" w:hAnsi="Cambria Math"/>
            <w:color w:val="000000" w:themeColor="text1"/>
          </w:rPr>
          <m:t>d</m:t>
        </m:r>
        <m:acc>
          <m:accPr>
            <m:chr m:val="̅"/>
            <m:ctrlPr>
              <w:rPr>
                <w:rFonts w:ascii="Cambria Math" w:hAnsi="Cambria Math" w:cs="Times New Roman"/>
                <w:color w:val="000000" w:themeColor="text1"/>
                <w:sz w:val="24"/>
                <w:szCs w:val="24"/>
              </w:rPr>
            </m:ctrlPr>
          </m:accPr>
          <m:e>
            <m:r>
              <w:rPr>
                <w:rFonts w:ascii="Cambria Math" w:hAnsi="Cambria Math" w:cs="Times New Roman"/>
                <w:color w:val="000000" w:themeColor="text1"/>
                <w:sz w:val="24"/>
                <w:szCs w:val="24"/>
              </w:rPr>
              <m:t>3</m:t>
            </m:r>
          </m:e>
        </m:acc>
        <m:r>
          <w:rPr>
            <w:rFonts w:ascii="Cambria Math" w:hAnsi="Cambria Math" w:cs="Times New Roman"/>
            <w:color w:val="000000" w:themeColor="text1"/>
            <w:sz w:val="24"/>
            <w:szCs w:val="24"/>
          </w:rPr>
          <m:t>m</m:t>
        </m:r>
      </m:oMath>
      <w:r w:rsidR="008E71BC" w:rsidRPr="00FF7E2B">
        <w:rPr>
          <w:rFonts w:ascii="Times New Roman" w:hAnsi="Times New Roman" w:cs="Times New Roman"/>
          <w:noProof/>
          <w:position w:val="-12"/>
          <w:sz w:val="24"/>
          <w:szCs w:val="24"/>
          <w14:ligatures w14:val="standardContextual"/>
        </w:rPr>
        <w:t xml:space="preserve"> </w:t>
      </w:r>
      <w:r w:rsidRPr="006723FE">
        <w:rPr>
          <w:rFonts w:ascii="Times New Roman" w:hAnsi="Times New Roman" w:cs="Times New Roman"/>
          <w:sz w:val="24"/>
          <w:szCs w:val="24"/>
        </w:rPr>
        <w:t xml:space="preserve"> space group. Phonon frequencies were computed using the PBEsol+U functional, showing no imaginary (negative) frequencies across the Brillouin zone, indicating dynamical stability of the </w:t>
      </w:r>
      <w:r w:rsidR="008E71BC" w:rsidRPr="008E71BC">
        <w:rPr>
          <w:rFonts w:ascii="Cambria Math" w:hAnsi="Cambria Math" w:cs="Times New Roman"/>
          <w:i/>
          <w:color w:val="000000" w:themeColor="text1"/>
          <w:sz w:val="24"/>
          <w:szCs w:val="24"/>
        </w:rPr>
        <w:t xml:space="preserve"> </w:t>
      </w:r>
      <m:oMath>
        <m:r>
          <w:rPr>
            <w:rFonts w:ascii="Cambria Math" w:hAnsi="Cambria Math" w:cs="Times New Roman"/>
            <w:color w:val="000000" w:themeColor="text1"/>
            <w:sz w:val="24"/>
            <w:szCs w:val="24"/>
          </w:rPr>
          <m:t>F</m:t>
        </m:r>
        <m:r>
          <w:rPr>
            <w:rFonts w:ascii="Cambria Math" w:hAnsi="Cambria Math"/>
            <w:color w:val="000000" w:themeColor="text1"/>
          </w:rPr>
          <m:t>d</m:t>
        </m:r>
        <m:acc>
          <m:accPr>
            <m:chr m:val="̅"/>
            <m:ctrlPr>
              <w:rPr>
                <w:rFonts w:ascii="Cambria Math" w:hAnsi="Cambria Math" w:cs="Times New Roman"/>
                <w:color w:val="000000" w:themeColor="text1"/>
                <w:sz w:val="24"/>
                <w:szCs w:val="24"/>
              </w:rPr>
            </m:ctrlPr>
          </m:accPr>
          <m:e>
            <m:r>
              <w:rPr>
                <w:rFonts w:ascii="Cambria Math" w:hAnsi="Cambria Math" w:cs="Times New Roman"/>
                <w:color w:val="000000" w:themeColor="text1"/>
                <w:sz w:val="24"/>
                <w:szCs w:val="24"/>
              </w:rPr>
              <m:t>3</m:t>
            </m:r>
          </m:e>
        </m:acc>
        <m:r>
          <w:rPr>
            <w:rFonts w:ascii="Cambria Math" w:hAnsi="Cambria Math" w:cs="Times New Roman"/>
            <w:color w:val="000000" w:themeColor="text1"/>
            <w:sz w:val="24"/>
            <w:szCs w:val="24"/>
          </w:rPr>
          <m:t>m</m:t>
        </m:r>
      </m:oMath>
      <w:r w:rsidR="008E71BC" w:rsidRPr="00FF7E2B">
        <w:rPr>
          <w:rFonts w:ascii="Times New Roman" w:hAnsi="Times New Roman" w:cs="Times New Roman"/>
          <w:noProof/>
          <w:position w:val="-12"/>
          <w:sz w:val="24"/>
          <w:szCs w:val="24"/>
          <w14:ligatures w14:val="standardContextual"/>
        </w:rPr>
        <w:t xml:space="preserve"> </w:t>
      </w:r>
      <w:r w:rsidRPr="006723FE">
        <w:rPr>
          <w:rFonts w:ascii="Times New Roman" w:hAnsi="Times New Roman" w:cs="Times New Roman"/>
          <w:sz w:val="24"/>
          <w:szCs w:val="24"/>
        </w:rPr>
        <w:t xml:space="preserve"> structure. </w:t>
      </w:r>
      <w:r w:rsidR="00E54751" w:rsidRPr="00E54751">
        <w:rPr>
          <w:rFonts w:ascii="Times New Roman" w:hAnsi="Times New Roman" w:cs="Times New Roman"/>
          <w:sz w:val="24"/>
          <w:szCs w:val="24"/>
        </w:rPr>
        <w:t>The phonon dispersions show avoided crossings between acoustic and optical modes, providing channels for phonon scattering that reduce lattice thermal conductivity. Additionally, the presence of soft, densely packed optical modes suggests strong phonon-phonon interactions and pronounced anharmonicity in the crystal lattice, which further suppress heat transport.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16"/>
      </w:tblGrid>
      <w:tr w:rsidR="0033744B" w:rsidRPr="008F4F1D" w14:paraId="24F48EB7" w14:textId="77777777" w:rsidTr="00893F96">
        <w:tc>
          <w:tcPr>
            <w:tcW w:w="9016" w:type="dxa"/>
          </w:tcPr>
          <w:p w14:paraId="032E5EB9" w14:textId="77777777" w:rsidR="0033744B" w:rsidRPr="006723FE" w:rsidRDefault="0033744B" w:rsidP="00893F96">
            <w:pPr>
              <w:jc w:val="center"/>
              <w:rPr>
                <w:rFonts w:ascii="Times New Roman" w:hAnsi="Times New Roman" w:cs="Times New Roman"/>
                <w:sz w:val="24"/>
                <w:szCs w:val="24"/>
              </w:rPr>
            </w:pPr>
            <w:r w:rsidRPr="006723FE">
              <w:rPr>
                <w:rFonts w:ascii="Times New Roman" w:hAnsi="Times New Roman" w:cs="Times New Roman"/>
                <w:noProof/>
                <w:sz w:val="24"/>
                <w:szCs w:val="24"/>
              </w:rPr>
              <w:drawing>
                <wp:inline distT="0" distB="0" distL="0" distR="0" wp14:anchorId="673540AC" wp14:editId="00FEF7A1">
                  <wp:extent cx="3168650" cy="2996565"/>
                  <wp:effectExtent l="0" t="0" r="6350" b="635"/>
                  <wp:docPr id="80063423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0634231" name="Picture 800634231"/>
                          <pic:cNvPicPr/>
                        </pic:nvPicPr>
                        <pic:blipFill>
                          <a:blip r:embed="rId64"/>
                          <a:stretch>
                            <a:fillRect/>
                          </a:stretch>
                        </pic:blipFill>
                        <pic:spPr>
                          <a:xfrm>
                            <a:off x="0" y="0"/>
                            <a:ext cx="3168650" cy="2996565"/>
                          </a:xfrm>
                          <a:prstGeom prst="rect">
                            <a:avLst/>
                          </a:prstGeom>
                        </pic:spPr>
                      </pic:pic>
                    </a:graphicData>
                  </a:graphic>
                </wp:inline>
              </w:drawing>
            </w:r>
          </w:p>
        </w:tc>
      </w:tr>
      <w:tr w:rsidR="0033744B" w:rsidRPr="008F4F1D" w14:paraId="71241612" w14:textId="77777777" w:rsidTr="00893F96">
        <w:trPr>
          <w:trHeight w:val="359"/>
        </w:trPr>
        <w:tc>
          <w:tcPr>
            <w:tcW w:w="9016" w:type="dxa"/>
          </w:tcPr>
          <w:p w14:paraId="5513BC1A" w14:textId="77777777" w:rsidR="0033744B" w:rsidRPr="006723FE" w:rsidRDefault="0033744B" w:rsidP="00893F96">
            <w:pPr>
              <w:pStyle w:val="Caption"/>
              <w:rPr>
                <w:rFonts w:ascii="Times New Roman" w:hAnsi="Times New Roman" w:cs="Times New Roman"/>
                <w:sz w:val="24"/>
                <w:szCs w:val="24"/>
              </w:rPr>
            </w:pPr>
            <w:r w:rsidRPr="006723FE">
              <w:rPr>
                <w:rFonts w:ascii="Times New Roman" w:hAnsi="Times New Roman" w:cs="Times New Roman"/>
                <w:b/>
                <w:i w:val="0"/>
                <w:iCs w:val="0"/>
                <w:color w:val="000000" w:themeColor="text1"/>
                <w:sz w:val="24"/>
                <w:szCs w:val="24"/>
              </w:rPr>
              <w:t>Fig. S34.</w:t>
            </w:r>
            <w:r w:rsidRPr="006723FE">
              <w:rPr>
                <w:rFonts w:ascii="Times New Roman" w:hAnsi="Times New Roman" w:cs="Times New Roman"/>
                <w:i w:val="0"/>
                <w:iCs w:val="0"/>
                <w:color w:val="000000" w:themeColor="text1"/>
                <w:sz w:val="24"/>
                <w:szCs w:val="24"/>
              </w:rPr>
              <w:t xml:space="preserve"> Phonon dispersions of ordered AgSbTe</w:t>
            </w:r>
            <w:r w:rsidRPr="006723FE">
              <w:rPr>
                <w:rFonts w:ascii="Times New Roman" w:hAnsi="Times New Roman" w:cs="Times New Roman"/>
                <w:i w:val="0"/>
                <w:iCs w:val="0"/>
                <w:color w:val="000000" w:themeColor="text1"/>
                <w:sz w:val="24"/>
                <w:szCs w:val="24"/>
                <w:vertAlign w:val="subscript"/>
              </w:rPr>
              <w:t xml:space="preserve">2 </w:t>
            </w:r>
            <w:r w:rsidRPr="006723FE">
              <w:rPr>
                <w:rFonts w:ascii="Times New Roman" w:hAnsi="Times New Roman" w:cs="Times New Roman"/>
                <w:i w:val="0"/>
                <w:iCs w:val="0"/>
                <w:color w:val="000000" w:themeColor="text1"/>
                <w:sz w:val="24"/>
                <w:szCs w:val="24"/>
              </w:rPr>
              <w:t xml:space="preserve">with </w:t>
            </w:r>
            <m:oMath>
              <m:r>
                <w:rPr>
                  <w:rFonts w:ascii="Cambria Math" w:hAnsi="Cambria Math" w:cs="Times New Roman"/>
                  <w:color w:val="000000" w:themeColor="text1"/>
                  <w:sz w:val="24"/>
                  <w:szCs w:val="24"/>
                </w:rPr>
                <m:t>Fd</m:t>
              </m:r>
              <m:acc>
                <m:accPr>
                  <m:chr m:val="̅"/>
                  <m:ctrlPr>
                    <w:rPr>
                      <w:rFonts w:ascii="Cambria Math" w:eastAsia="Times New Roman" w:hAnsi="Cambria Math" w:cs="Times New Roman"/>
                      <w:i w:val="0"/>
                      <w:color w:val="000000" w:themeColor="text1"/>
                      <w:sz w:val="24"/>
                      <w:szCs w:val="24"/>
                      <w:lang w:eastAsia="en-GB"/>
                    </w:rPr>
                  </m:ctrlPr>
                </m:accPr>
                <m:e>
                  <m:r>
                    <w:rPr>
                      <w:rFonts w:ascii="Cambria Math" w:hAnsi="Cambria Math" w:cs="Times New Roman"/>
                      <w:color w:val="000000" w:themeColor="text1"/>
                      <w:sz w:val="24"/>
                      <w:szCs w:val="24"/>
                    </w:rPr>
                    <m:t>3</m:t>
                  </m:r>
                </m:e>
              </m:acc>
              <m:r>
                <w:rPr>
                  <w:rFonts w:ascii="Cambria Math" w:hAnsi="Cambria Math" w:cs="Times New Roman"/>
                  <w:color w:val="000000" w:themeColor="text1"/>
                  <w:sz w:val="24"/>
                  <w:szCs w:val="24"/>
                </w:rPr>
                <m:t>m</m:t>
              </m:r>
            </m:oMath>
            <w:r w:rsidRPr="006723FE">
              <w:rPr>
                <w:rFonts w:ascii="Times New Roman" w:hAnsi="Times New Roman" w:cs="Times New Roman"/>
                <w:i w:val="0"/>
                <w:iCs w:val="0"/>
                <w:color w:val="000000" w:themeColor="text1"/>
                <w:sz w:val="24"/>
                <w:szCs w:val="24"/>
              </w:rPr>
              <w:t xml:space="preserve"> space group in a 3 x 3 x 3 supercell.</w:t>
            </w:r>
          </w:p>
        </w:tc>
      </w:tr>
    </w:tbl>
    <w:p w14:paraId="106FAE92" w14:textId="6C3A9493" w:rsidR="0033744B" w:rsidRPr="006723FE" w:rsidRDefault="0033744B" w:rsidP="0033744B">
      <w:pPr>
        <w:pStyle w:val="NormalWeb"/>
        <w:jc w:val="both"/>
        <w:rPr>
          <w:color w:val="000000" w:themeColor="text1"/>
        </w:rPr>
      </w:pPr>
      <w:r w:rsidRPr="006723FE">
        <w:rPr>
          <w:color w:val="000000" w:themeColor="text1"/>
        </w:rPr>
        <w:t xml:space="preserve">The electronic density of states (DOS) of ordered </w:t>
      </w:r>
      <m:oMath>
        <m:r>
          <w:rPr>
            <w:rFonts w:ascii="Cambria Math" w:hAnsi="Cambria Math"/>
            <w:color w:val="000000" w:themeColor="text1"/>
          </w:rPr>
          <m:t>Fd</m:t>
        </m:r>
        <m:acc>
          <m:accPr>
            <m:chr m:val="̅"/>
            <m:ctrlPr>
              <w:rPr>
                <w:rFonts w:ascii="Cambria Math" w:hAnsi="Cambria Math"/>
                <w:color w:val="000000" w:themeColor="text1"/>
              </w:rPr>
            </m:ctrlPr>
          </m:accPr>
          <m:e>
            <m:r>
              <w:rPr>
                <w:rFonts w:ascii="Cambria Math" w:hAnsi="Cambria Math"/>
                <w:color w:val="000000" w:themeColor="text1"/>
              </w:rPr>
              <m:t>3</m:t>
            </m:r>
          </m:e>
        </m:acc>
        <m:r>
          <w:rPr>
            <w:rFonts w:ascii="Cambria Math" w:hAnsi="Cambria Math"/>
            <w:color w:val="000000" w:themeColor="text1"/>
          </w:rPr>
          <m:t>m</m:t>
        </m:r>
      </m:oMath>
      <w:r w:rsidRPr="006723FE">
        <w:rPr>
          <w:color w:val="000000" w:themeColor="text1"/>
        </w:rPr>
        <w:t xml:space="preserve"> AgSbTe₂ reveals that the valence band is predominantly composed of Te </w:t>
      </w:r>
      <w:r w:rsidRPr="006723FE">
        <w:rPr>
          <w:rStyle w:val="katex"/>
          <w:rFonts w:eastAsiaTheme="majorEastAsia"/>
          <w:color w:val="000000" w:themeColor="text1"/>
        </w:rPr>
        <w:t>p</w:t>
      </w:r>
      <w:r w:rsidRPr="006723FE">
        <w:rPr>
          <w:color w:val="000000" w:themeColor="text1"/>
        </w:rPr>
        <w:t xml:space="preserve">-states, with a secondary contribution from Sb </w:t>
      </w:r>
      <w:r w:rsidRPr="006723FE">
        <w:rPr>
          <w:rStyle w:val="katex"/>
          <w:rFonts w:eastAsiaTheme="majorEastAsia"/>
          <w:color w:val="000000" w:themeColor="text1"/>
        </w:rPr>
        <w:t>p</w:t>
      </w:r>
      <w:r w:rsidRPr="006723FE">
        <w:rPr>
          <w:color w:val="000000" w:themeColor="text1"/>
        </w:rPr>
        <w:t xml:space="preserve">-states and Ag </w:t>
      </w:r>
      <w:r w:rsidRPr="006723FE">
        <w:rPr>
          <w:rStyle w:val="katex"/>
          <w:rFonts w:eastAsiaTheme="majorEastAsia"/>
          <w:color w:val="000000" w:themeColor="text1"/>
        </w:rPr>
        <w:t>d</w:t>
      </w:r>
      <w:r w:rsidRPr="006723FE">
        <w:rPr>
          <w:color w:val="000000" w:themeColor="text1"/>
        </w:rPr>
        <w:t xml:space="preserve">-states (Fig. S35). The conduction band minimum is mainly derived from Sb and Te </w:t>
      </w:r>
      <w:r w:rsidRPr="006723FE">
        <w:rPr>
          <w:rStyle w:val="katex"/>
          <w:rFonts w:eastAsiaTheme="majorEastAsia"/>
          <w:color w:val="000000" w:themeColor="text1"/>
        </w:rPr>
        <w:t>p</w:t>
      </w:r>
      <w:r w:rsidRPr="006723FE">
        <w:rPr>
          <w:color w:val="000000" w:themeColor="text1"/>
        </w:rPr>
        <w:t xml:space="preserve">-states, with a minor presence of Ag </w:t>
      </w:r>
      <w:r w:rsidRPr="006723FE">
        <w:rPr>
          <w:rStyle w:val="katex"/>
          <w:rFonts w:eastAsiaTheme="majorEastAsia"/>
          <w:color w:val="000000" w:themeColor="text1"/>
        </w:rPr>
        <w:t>s</w:t>
      </w:r>
      <w:r w:rsidRPr="006723FE">
        <w:rPr>
          <w:color w:val="000000" w:themeColor="text1"/>
        </w:rPr>
        <w:t xml:space="preserve">- and </w:t>
      </w:r>
      <w:r w:rsidRPr="006723FE">
        <w:rPr>
          <w:rStyle w:val="katex"/>
          <w:rFonts w:eastAsiaTheme="majorEastAsia"/>
          <w:color w:val="000000" w:themeColor="text1"/>
        </w:rPr>
        <w:t>p</w:t>
      </w:r>
      <w:r w:rsidRPr="006723FE">
        <w:rPr>
          <w:color w:val="000000" w:themeColor="text1"/>
        </w:rPr>
        <w:t xml:space="preserve">-states. The total DOS exhibits a sharp onset at the conduction band edge and a broad peak in the valence band just below the Fermi level, indicative of a high density of available states for hole transport. This distribution suggests that electronic transport in the valence band is likely dominated by Te </w:t>
      </w:r>
      <w:r w:rsidRPr="006723FE">
        <w:rPr>
          <w:rStyle w:val="katex"/>
          <w:rFonts w:eastAsiaTheme="majorEastAsia"/>
          <w:color w:val="000000" w:themeColor="text1"/>
        </w:rPr>
        <w:t>p</w:t>
      </w:r>
      <w:r w:rsidRPr="006723FE">
        <w:rPr>
          <w:color w:val="000000" w:themeColor="text1"/>
        </w:rPr>
        <w:t xml:space="preserve">-character, while the conduction band transport is governed by mixed Sb–Te </w:t>
      </w:r>
      <w:r w:rsidRPr="006723FE">
        <w:rPr>
          <w:rStyle w:val="katex"/>
          <w:rFonts w:eastAsiaTheme="majorEastAsia"/>
          <w:color w:val="000000" w:themeColor="text1"/>
        </w:rPr>
        <w:t>p</w:t>
      </w:r>
      <w:r w:rsidRPr="006723FE">
        <w:rPr>
          <w:color w:val="000000" w:themeColor="text1"/>
        </w:rPr>
        <w:t>-character. The contribution from Ag is primarily localised and deep in the valence region, consistent with a limited role in conduction but potentially relevant for bonding and structural stability.</w:t>
      </w:r>
    </w:p>
    <w:p w14:paraId="2788DE99" w14:textId="77777777" w:rsidR="0033744B" w:rsidRPr="006723FE" w:rsidRDefault="0033744B" w:rsidP="0033744B">
      <w:pPr>
        <w:pStyle w:val="NormalWeb"/>
        <w:jc w:val="both"/>
        <w:rPr>
          <w:color w:val="000000" w:themeColor="text1"/>
        </w:rPr>
      </w:pPr>
    </w:p>
    <w:tbl>
      <w:tblPr>
        <w:tblStyle w:val="TableGrid"/>
        <w:tblW w:w="9351"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1"/>
      </w:tblGrid>
      <w:tr w:rsidR="0033744B" w:rsidRPr="008F4F1D" w14:paraId="7BF1DD35" w14:textId="77777777" w:rsidTr="00893F96">
        <w:trPr>
          <w:jc w:val="center"/>
        </w:trPr>
        <w:tc>
          <w:tcPr>
            <w:tcW w:w="9351" w:type="dxa"/>
          </w:tcPr>
          <w:p w14:paraId="48D058F7" w14:textId="77777777" w:rsidR="0033744B" w:rsidRPr="006723FE" w:rsidRDefault="0033744B" w:rsidP="00893F96">
            <w:pPr>
              <w:pStyle w:val="NormalWeb"/>
              <w:jc w:val="both"/>
              <w:rPr>
                <w:color w:val="000000" w:themeColor="text1"/>
              </w:rPr>
            </w:pPr>
            <w:r w:rsidRPr="006723FE">
              <w:rPr>
                <w:noProof/>
                <w:color w:val="000000" w:themeColor="text1"/>
              </w:rPr>
              <w:lastRenderedPageBreak/>
              <w:drawing>
                <wp:inline distT="0" distB="0" distL="0" distR="0" wp14:anchorId="506E999A" wp14:editId="3E07990A">
                  <wp:extent cx="5542437" cy="2190939"/>
                  <wp:effectExtent l="0" t="0" r="0" b="6350"/>
                  <wp:docPr id="2038286822" name="Picture 2" descr="A graph of different types of data&#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8286822" name="Picture 2" descr="A graph of different types of data&#10;&#10;AI-generated content may be incorrect."/>
                          <pic:cNvPicPr/>
                        </pic:nvPicPr>
                        <pic:blipFill>
                          <a:blip r:embed="rId65" cstate="print">
                            <a:extLst>
                              <a:ext uri="{28A0092B-C50C-407E-A947-70E740481C1C}">
                                <a14:useLocalDpi xmlns:a14="http://schemas.microsoft.com/office/drawing/2010/main" val="0"/>
                              </a:ext>
                            </a:extLst>
                          </a:blip>
                          <a:stretch>
                            <a:fillRect/>
                          </a:stretch>
                        </pic:blipFill>
                        <pic:spPr>
                          <a:xfrm>
                            <a:off x="0" y="0"/>
                            <a:ext cx="5549708" cy="2193813"/>
                          </a:xfrm>
                          <a:prstGeom prst="rect">
                            <a:avLst/>
                          </a:prstGeom>
                        </pic:spPr>
                      </pic:pic>
                    </a:graphicData>
                  </a:graphic>
                </wp:inline>
              </w:drawing>
            </w:r>
          </w:p>
        </w:tc>
      </w:tr>
      <w:tr w:rsidR="0033744B" w:rsidRPr="008F4F1D" w14:paraId="535E375A" w14:textId="77777777" w:rsidTr="00893F96">
        <w:trPr>
          <w:jc w:val="center"/>
        </w:trPr>
        <w:tc>
          <w:tcPr>
            <w:tcW w:w="9351" w:type="dxa"/>
          </w:tcPr>
          <w:p w14:paraId="08C04686" w14:textId="77777777" w:rsidR="0033744B" w:rsidRPr="006723FE" w:rsidRDefault="0033744B" w:rsidP="00893F96">
            <w:pPr>
              <w:pStyle w:val="Caption"/>
              <w:rPr>
                <w:rFonts w:ascii="Times New Roman" w:hAnsi="Times New Roman" w:cs="Times New Roman"/>
                <w:noProof/>
                <w:color w:val="000000" w:themeColor="text1"/>
                <w:sz w:val="24"/>
                <w:szCs w:val="24"/>
              </w:rPr>
            </w:pPr>
            <w:r w:rsidRPr="006723FE">
              <w:rPr>
                <w:rFonts w:ascii="Times New Roman" w:hAnsi="Times New Roman" w:cs="Times New Roman"/>
                <w:b/>
                <w:bCs/>
                <w:i w:val="0"/>
                <w:iCs w:val="0"/>
                <w:color w:val="000000" w:themeColor="text1"/>
                <w:sz w:val="24"/>
                <w:szCs w:val="24"/>
              </w:rPr>
              <w:t>Fig. S35.</w:t>
            </w:r>
            <w:r w:rsidRPr="006723FE">
              <w:rPr>
                <w:rFonts w:ascii="Times New Roman" w:hAnsi="Times New Roman" w:cs="Times New Roman"/>
                <w:i w:val="0"/>
                <w:iCs w:val="0"/>
                <w:color w:val="000000" w:themeColor="text1"/>
                <w:sz w:val="24"/>
                <w:szCs w:val="24"/>
              </w:rPr>
              <w:t xml:space="preserve"> </w:t>
            </w:r>
            <w:r w:rsidRPr="006723FE">
              <w:rPr>
                <w:rFonts w:ascii="Times New Roman" w:hAnsi="Times New Roman" w:cs="Times New Roman"/>
                <w:b/>
                <w:bCs/>
                <w:i w:val="0"/>
                <w:iCs w:val="0"/>
                <w:color w:val="000000" w:themeColor="text1"/>
                <w:sz w:val="24"/>
                <w:szCs w:val="24"/>
              </w:rPr>
              <w:t>(A)</w:t>
            </w:r>
            <w:r w:rsidRPr="006723FE">
              <w:rPr>
                <w:rFonts w:ascii="Times New Roman" w:hAnsi="Times New Roman" w:cs="Times New Roman"/>
                <w:i w:val="0"/>
                <w:iCs w:val="0"/>
                <w:color w:val="000000" w:themeColor="text1"/>
                <w:sz w:val="24"/>
                <w:szCs w:val="24"/>
              </w:rPr>
              <w:t xml:space="preserve"> Electronic density of states of ordered </w:t>
            </w:r>
            <m:oMath>
              <m:r>
                <w:rPr>
                  <w:rFonts w:ascii="Cambria Math" w:hAnsi="Cambria Math" w:cs="Times New Roman"/>
                  <w:color w:val="000000" w:themeColor="text1"/>
                  <w:sz w:val="24"/>
                  <w:szCs w:val="24"/>
                </w:rPr>
                <m:t>Fd</m:t>
              </m:r>
              <m:acc>
                <m:accPr>
                  <m:chr m:val="̅"/>
                  <m:ctrlPr>
                    <w:rPr>
                      <w:rFonts w:ascii="Cambria Math" w:eastAsia="Times New Roman" w:hAnsi="Cambria Math" w:cs="Times New Roman"/>
                      <w:color w:val="000000" w:themeColor="text1"/>
                      <w:sz w:val="24"/>
                      <w:szCs w:val="24"/>
                      <w:lang w:eastAsia="en-GB"/>
                    </w:rPr>
                  </m:ctrlPr>
                </m:accPr>
                <m:e>
                  <m:r>
                    <w:rPr>
                      <w:rFonts w:ascii="Cambria Math" w:hAnsi="Cambria Math" w:cs="Times New Roman"/>
                      <w:color w:val="000000" w:themeColor="text1"/>
                      <w:sz w:val="24"/>
                      <w:szCs w:val="24"/>
                    </w:rPr>
                    <m:t>3</m:t>
                  </m:r>
                </m:e>
              </m:acc>
              <m:r>
                <w:rPr>
                  <w:rFonts w:ascii="Cambria Math" w:hAnsi="Cambria Math" w:cs="Times New Roman"/>
                  <w:color w:val="000000" w:themeColor="text1"/>
                  <w:sz w:val="24"/>
                  <w:szCs w:val="24"/>
                </w:rPr>
                <m:t>m</m:t>
              </m:r>
            </m:oMath>
            <w:r w:rsidRPr="006723FE">
              <w:rPr>
                <w:rFonts w:ascii="Times New Roman" w:hAnsi="Times New Roman" w:cs="Times New Roman"/>
                <w:i w:val="0"/>
                <w:iCs w:val="0"/>
                <w:color w:val="000000" w:themeColor="text1"/>
                <w:sz w:val="24"/>
                <w:szCs w:val="24"/>
              </w:rPr>
              <w:t xml:space="preserve"> AgSbTe</w:t>
            </w:r>
            <w:r w:rsidRPr="006723FE">
              <w:rPr>
                <w:rFonts w:ascii="Times New Roman" w:hAnsi="Times New Roman" w:cs="Times New Roman"/>
                <w:i w:val="0"/>
                <w:iCs w:val="0"/>
                <w:color w:val="000000" w:themeColor="text1"/>
                <w:sz w:val="24"/>
                <w:szCs w:val="24"/>
                <w:vertAlign w:val="subscript"/>
              </w:rPr>
              <w:t>2</w:t>
            </w:r>
            <w:r w:rsidRPr="006723FE">
              <w:rPr>
                <w:rFonts w:ascii="Times New Roman" w:hAnsi="Times New Roman" w:cs="Times New Roman"/>
                <w:i w:val="0"/>
                <w:iCs w:val="0"/>
                <w:color w:val="000000" w:themeColor="text1"/>
                <w:sz w:val="24"/>
                <w:szCs w:val="24"/>
              </w:rPr>
              <w:t xml:space="preserve"> calculated using </w:t>
            </w:r>
            <w:proofErr w:type="spellStart"/>
            <w:r w:rsidRPr="006723FE">
              <w:rPr>
                <w:rFonts w:ascii="Times New Roman" w:hAnsi="Times New Roman" w:cs="Times New Roman"/>
                <w:i w:val="0"/>
                <w:iCs w:val="0"/>
                <w:color w:val="000000" w:themeColor="text1"/>
                <w:sz w:val="24"/>
                <w:szCs w:val="24"/>
              </w:rPr>
              <w:t>PBEsol</w:t>
            </w:r>
            <w:proofErr w:type="spellEnd"/>
            <w:r w:rsidRPr="006723FE">
              <w:rPr>
                <w:rFonts w:ascii="Times New Roman" w:hAnsi="Times New Roman" w:cs="Times New Roman"/>
                <w:i w:val="0"/>
                <w:iCs w:val="0"/>
                <w:color w:val="000000" w:themeColor="text1"/>
                <w:sz w:val="24"/>
                <w:szCs w:val="24"/>
              </w:rPr>
              <w:t xml:space="preserve"> + U with spin-orbit coupling (SOC). </w:t>
            </w:r>
            <w:r w:rsidRPr="006723FE">
              <w:rPr>
                <w:rFonts w:ascii="Times New Roman" w:hAnsi="Times New Roman" w:cs="Times New Roman"/>
                <w:b/>
                <w:bCs/>
                <w:i w:val="0"/>
                <w:iCs w:val="0"/>
                <w:color w:val="000000" w:themeColor="text1"/>
                <w:sz w:val="24"/>
                <w:szCs w:val="24"/>
              </w:rPr>
              <w:t xml:space="preserve">(B) </w:t>
            </w:r>
            <w:r w:rsidRPr="006723FE">
              <w:rPr>
                <w:rFonts w:ascii="Times New Roman" w:hAnsi="Times New Roman" w:cs="Times New Roman"/>
                <w:i w:val="0"/>
                <w:iCs w:val="0"/>
                <w:color w:val="000000" w:themeColor="text1"/>
                <w:sz w:val="24"/>
                <w:szCs w:val="24"/>
              </w:rPr>
              <w:t>Zoomed-in region showing the DOS around the Fermi level.</w:t>
            </w:r>
          </w:p>
        </w:tc>
      </w:tr>
    </w:tbl>
    <w:p w14:paraId="607E6C22" w14:textId="4C63CAEC" w:rsidR="0033744B" w:rsidRPr="006723FE" w:rsidRDefault="0033744B" w:rsidP="0033744B">
      <w:pPr>
        <w:pStyle w:val="NormalWeb"/>
        <w:jc w:val="both"/>
        <w:rPr>
          <w:color w:val="000000" w:themeColor="text1"/>
        </w:rPr>
      </w:pPr>
      <w:r w:rsidRPr="006723FE">
        <w:rPr>
          <w:color w:val="000000" w:themeColor="text1"/>
        </w:rPr>
        <w:t xml:space="preserve">Compared to the GGA-based results (Fig. S35), the DOS of ordered </w:t>
      </w:r>
      <m:oMath>
        <m:r>
          <w:rPr>
            <w:rFonts w:ascii="Cambria Math" w:hAnsi="Cambria Math"/>
            <w:color w:val="000000" w:themeColor="text1"/>
          </w:rPr>
          <m:t>Fd</m:t>
        </m:r>
        <m:acc>
          <m:accPr>
            <m:chr m:val="̅"/>
            <m:ctrlPr>
              <w:rPr>
                <w:rFonts w:ascii="Cambria Math" w:hAnsi="Cambria Math"/>
                <w:color w:val="000000" w:themeColor="text1"/>
              </w:rPr>
            </m:ctrlPr>
          </m:accPr>
          <m:e>
            <m:r>
              <w:rPr>
                <w:rFonts w:ascii="Cambria Math" w:hAnsi="Cambria Math"/>
                <w:color w:val="000000" w:themeColor="text1"/>
              </w:rPr>
              <m:t>3</m:t>
            </m:r>
          </m:e>
        </m:acc>
        <m:r>
          <w:rPr>
            <w:rFonts w:ascii="Cambria Math" w:hAnsi="Cambria Math"/>
            <w:color w:val="000000" w:themeColor="text1"/>
          </w:rPr>
          <m:t>m</m:t>
        </m:r>
      </m:oMath>
      <w:r w:rsidRPr="006723FE">
        <w:rPr>
          <w:color w:val="000000" w:themeColor="text1"/>
        </w:rPr>
        <w:t xml:space="preserve"> AgSbTe₂ calculated using the hybrid functional show the formation of a bandgap (Fig. S35). The conduction band edge is shifted to higher energies, resulting in a clearer separation between the valence and conduction bands. This correction is consistent with the known underestimation of bandgaps by semi-local DFT and supports the use of hybrid functionals for a more accurate description of the electronic structure relevant to transport properties.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16"/>
      </w:tblGrid>
      <w:tr w:rsidR="0033744B" w:rsidRPr="008F4F1D" w14:paraId="49108DA0" w14:textId="77777777" w:rsidTr="00893F96">
        <w:tc>
          <w:tcPr>
            <w:tcW w:w="9016" w:type="dxa"/>
          </w:tcPr>
          <w:p w14:paraId="6D073887" w14:textId="77777777" w:rsidR="0033744B" w:rsidRPr="006723FE" w:rsidRDefault="0033744B" w:rsidP="00893F96">
            <w:pPr>
              <w:pStyle w:val="NormalWeb"/>
              <w:jc w:val="center"/>
              <w:rPr>
                <w:color w:val="000000" w:themeColor="text1"/>
              </w:rPr>
            </w:pPr>
            <w:r w:rsidRPr="006723FE">
              <w:rPr>
                <w:noProof/>
              </w:rPr>
              <w:drawing>
                <wp:inline distT="0" distB="0" distL="0" distR="0" wp14:anchorId="4486EFBF" wp14:editId="07A8476F">
                  <wp:extent cx="3447644" cy="2779200"/>
                  <wp:effectExtent l="0" t="0" r="0" b="2540"/>
                  <wp:docPr id="15940526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405267" name="Picture 159405267"/>
                          <pic:cNvPicPr/>
                        </pic:nvPicPr>
                        <pic:blipFill>
                          <a:blip r:embed="rId66"/>
                          <a:stretch>
                            <a:fillRect/>
                          </a:stretch>
                        </pic:blipFill>
                        <pic:spPr>
                          <a:xfrm>
                            <a:off x="0" y="0"/>
                            <a:ext cx="3447644" cy="2779200"/>
                          </a:xfrm>
                          <a:prstGeom prst="rect">
                            <a:avLst/>
                          </a:prstGeom>
                        </pic:spPr>
                      </pic:pic>
                    </a:graphicData>
                  </a:graphic>
                </wp:inline>
              </w:drawing>
            </w:r>
          </w:p>
        </w:tc>
      </w:tr>
      <w:tr w:rsidR="0033744B" w:rsidRPr="008F4F1D" w14:paraId="38EDA68A" w14:textId="77777777" w:rsidTr="00893F96">
        <w:tc>
          <w:tcPr>
            <w:tcW w:w="9016" w:type="dxa"/>
          </w:tcPr>
          <w:p w14:paraId="1B161343" w14:textId="034BEB8C" w:rsidR="0033744B" w:rsidRPr="006723FE" w:rsidRDefault="0033744B" w:rsidP="00893F96">
            <w:pPr>
              <w:pStyle w:val="NormalWeb"/>
              <w:jc w:val="both"/>
              <w:rPr>
                <w:color w:val="000000" w:themeColor="text1"/>
              </w:rPr>
            </w:pPr>
            <w:r w:rsidRPr="006723FE">
              <w:rPr>
                <w:b/>
                <w:bCs/>
                <w:color w:val="000000" w:themeColor="text1"/>
              </w:rPr>
              <w:t>Fig. S36.</w:t>
            </w:r>
            <w:r w:rsidRPr="006723FE">
              <w:rPr>
                <w:color w:val="000000" w:themeColor="text1"/>
              </w:rPr>
              <w:t xml:space="preserve"> Electronic density of states of ordered </w:t>
            </w:r>
            <m:oMath>
              <m:r>
                <w:rPr>
                  <w:rFonts w:ascii="Cambria Math" w:hAnsi="Cambria Math"/>
                  <w:color w:val="000000" w:themeColor="text1"/>
                </w:rPr>
                <m:t>Fd</m:t>
              </m:r>
              <m:acc>
                <m:accPr>
                  <m:chr m:val="̅"/>
                  <m:ctrlPr>
                    <w:rPr>
                      <w:rFonts w:ascii="Cambria Math" w:hAnsi="Cambria Math"/>
                      <w:color w:val="000000" w:themeColor="text1"/>
                    </w:rPr>
                  </m:ctrlPr>
                </m:accPr>
                <m:e>
                  <m:r>
                    <w:rPr>
                      <w:rFonts w:ascii="Cambria Math" w:hAnsi="Cambria Math"/>
                      <w:color w:val="000000" w:themeColor="text1"/>
                    </w:rPr>
                    <m:t>3</m:t>
                  </m:r>
                </m:e>
              </m:acc>
              <m:r>
                <w:rPr>
                  <w:rFonts w:ascii="Cambria Math" w:hAnsi="Cambria Math"/>
                  <w:color w:val="000000" w:themeColor="text1"/>
                </w:rPr>
                <m:t>m</m:t>
              </m:r>
            </m:oMath>
            <w:r>
              <w:rPr>
                <w:color w:val="000000" w:themeColor="text1"/>
              </w:rPr>
              <w:t xml:space="preserve"> </w:t>
            </w:r>
            <w:r w:rsidRPr="006723FE">
              <w:rPr>
                <w:color w:val="000000" w:themeColor="text1"/>
              </w:rPr>
              <w:t>AgSbTe</w:t>
            </w:r>
            <w:r w:rsidRPr="006723FE">
              <w:rPr>
                <w:color w:val="000000" w:themeColor="text1"/>
                <w:vertAlign w:val="subscript"/>
              </w:rPr>
              <w:t>2</w:t>
            </w:r>
            <w:r w:rsidRPr="006723FE">
              <w:rPr>
                <w:color w:val="000000" w:themeColor="text1"/>
              </w:rPr>
              <w:t xml:space="preserve"> using hybrid functional and spin-orbit coupling (SOC).</w:t>
            </w:r>
          </w:p>
        </w:tc>
      </w:tr>
    </w:tbl>
    <w:p w14:paraId="101AD4A0" w14:textId="77777777" w:rsidR="0033744B" w:rsidRPr="006723FE" w:rsidRDefault="0033744B" w:rsidP="0033744B">
      <w:pPr>
        <w:pStyle w:val="NormalWeb"/>
        <w:jc w:val="both"/>
        <w:rPr>
          <w:color w:val="000000" w:themeColor="text1"/>
        </w:rPr>
      </w:pPr>
    </w:p>
    <w:p w14:paraId="705BC574" w14:textId="77777777" w:rsidR="0033744B" w:rsidRPr="006723FE" w:rsidRDefault="0033744B" w:rsidP="0033744B">
      <w:pPr>
        <w:pStyle w:val="NormalWeb"/>
        <w:jc w:val="both"/>
        <w:rPr>
          <w:color w:val="000000" w:themeColor="text1"/>
        </w:rPr>
      </w:pPr>
      <w:r w:rsidRPr="006723FE">
        <w:rPr>
          <w:color w:val="000000" w:themeColor="text1"/>
        </w:rPr>
        <w:t xml:space="preserve">Whilst a bandgap can be inferred from Fig. S36, it cannot be definitively confirmed from the DOS plot alone. This is because DOS plots have finite smearing (e.g. Gaussian broadening), which can artificially populate the gap region, making it difficult to determine whether the DOS at the Fermi level is truly zero. The apparent gap in the DOS could still correspond to a </w:t>
      </w:r>
      <w:r w:rsidRPr="006723FE">
        <w:rPr>
          <w:color w:val="000000" w:themeColor="text1"/>
        </w:rPr>
        <w:lastRenderedPageBreak/>
        <w:t>very narrow pseudo-gap. To definitively confirm the presence and magnitude of a bandgap, the band structure must be examined directly, however, has yet to be achieved for this structure.</w:t>
      </w:r>
    </w:p>
    <w:p w14:paraId="0BB2F059" w14:textId="77777777" w:rsidR="0033744B" w:rsidRPr="006723FE" w:rsidRDefault="0033744B" w:rsidP="0033744B">
      <w:pPr>
        <w:jc w:val="both"/>
        <w:rPr>
          <w:rFonts w:ascii="Times New Roman" w:hAnsi="Times New Roman" w:cs="Times New Roman"/>
          <w:color w:val="000000" w:themeColor="text1"/>
          <w:sz w:val="24"/>
          <w:szCs w:val="24"/>
        </w:rPr>
      </w:pPr>
      <w:r w:rsidRPr="006723FE">
        <w:rPr>
          <w:rFonts w:ascii="Times New Roman" w:hAnsi="Times New Roman" w:cs="Times New Roman"/>
          <w:color w:val="000000" w:themeColor="text1"/>
          <w:sz w:val="24"/>
          <w:szCs w:val="24"/>
        </w:rPr>
        <w:t>The overall shape of the DOS in Fig. S36 remains qualitatively similar to the results in Fig. S35, with Te p-states dominating the valence band and Sb p-states contributing near the conduction band edge. However, the reduced overlap between valence and conduction states may influence carrier excitation and transport, particularly at elevated temperatures. The Ag d-states remain localised well below the Fermi level, and their contribution does not change significantly with the use of the hybrid functional, reinforcing their limited role in charge transport.</w:t>
      </w:r>
    </w:p>
    <w:p w14:paraId="6ABB4DE3" w14:textId="278A3D81" w:rsidR="0033744B" w:rsidRPr="006723FE" w:rsidRDefault="0033744B" w:rsidP="0033744B">
      <w:pPr>
        <w:jc w:val="both"/>
        <w:rPr>
          <w:rFonts w:ascii="Times New Roman" w:hAnsi="Times New Roman" w:cs="Times New Roman"/>
          <w:sz w:val="24"/>
          <w:szCs w:val="24"/>
        </w:rPr>
      </w:pPr>
      <w:r w:rsidRPr="006723FE">
        <w:rPr>
          <w:rFonts w:ascii="Times New Roman" w:hAnsi="Times New Roman" w:cs="Times New Roman"/>
          <w:sz w:val="24"/>
          <w:szCs w:val="24"/>
        </w:rPr>
        <w:t>Based on the band structure, the valence and conduction bands overlap at the Fermi level (0 eV) and there is no clear gap between occupied and unoccupied states across the Brillouin zone (Fig. S37). This confirms that ordered</w:t>
      </w:r>
      <w:r>
        <w:rPr>
          <w:rFonts w:ascii="Times New Roman" w:hAnsi="Times New Roman" w:cs="Times New Roman"/>
          <w:sz w:val="24"/>
          <w:szCs w:val="24"/>
        </w:rPr>
        <w:t xml:space="preserve"> </w:t>
      </w:r>
      <m:oMath>
        <m:r>
          <w:rPr>
            <w:rFonts w:ascii="Cambria Math" w:hAnsi="Cambria Math" w:cs="Times New Roman"/>
            <w:color w:val="000000" w:themeColor="text1"/>
            <w:sz w:val="24"/>
            <w:szCs w:val="24"/>
          </w:rPr>
          <m:t>Fd</m:t>
        </m:r>
        <m:acc>
          <m:accPr>
            <m:chr m:val="̅"/>
            <m:ctrlPr>
              <w:rPr>
                <w:rFonts w:ascii="Cambria Math" w:hAnsi="Cambria Math" w:cs="Times New Roman"/>
                <w:color w:val="000000" w:themeColor="text1"/>
                <w:sz w:val="24"/>
                <w:szCs w:val="24"/>
              </w:rPr>
            </m:ctrlPr>
          </m:accPr>
          <m:e>
            <m:r>
              <w:rPr>
                <w:rFonts w:ascii="Cambria Math" w:hAnsi="Cambria Math" w:cs="Times New Roman"/>
                <w:color w:val="000000" w:themeColor="text1"/>
                <w:sz w:val="24"/>
                <w:szCs w:val="24"/>
              </w:rPr>
              <m:t>3</m:t>
            </m:r>
          </m:e>
        </m:acc>
        <m:r>
          <w:rPr>
            <w:rFonts w:ascii="Cambria Math" w:hAnsi="Cambria Math" w:cs="Times New Roman"/>
            <w:color w:val="000000" w:themeColor="text1"/>
            <w:sz w:val="24"/>
            <w:szCs w:val="24"/>
          </w:rPr>
          <m:t>m</m:t>
        </m:r>
      </m:oMath>
      <w:r w:rsidRPr="006723FE">
        <w:rPr>
          <w:rFonts w:ascii="Times New Roman" w:hAnsi="Times New Roman" w:cs="Times New Roman"/>
          <w:sz w:val="24"/>
          <w:szCs w:val="24"/>
        </w:rPr>
        <w:t xml:space="preserve"> AgSbTe₂ is metallic at the PBEsol level. The zoomed-in panel shows that the conduction band dips below the Fermi level near X, while the valence band remains high between Γ and L indicating a band overlap rather than a bandgap.</w:t>
      </w:r>
    </w:p>
    <w:p w14:paraId="2EA7E937" w14:textId="77777777" w:rsidR="0033744B" w:rsidRPr="006723FE" w:rsidRDefault="0033744B" w:rsidP="0033744B">
      <w:pPr>
        <w:pStyle w:val="NormalWeb"/>
        <w:jc w:val="both"/>
        <w:rPr>
          <w:rFonts w:eastAsia="MS Mincho"/>
          <w:lang w:eastAsia="en-US"/>
        </w:rPr>
      </w:pPr>
      <w:r w:rsidRPr="006723FE">
        <w:rPr>
          <w:rFonts w:eastAsia="MS Mincho"/>
          <w:lang w:eastAsia="en-US"/>
        </w:rPr>
        <w:t xml:space="preserve">In contrast to the hybrid functional result (Fig. S36), </w:t>
      </w:r>
      <w:proofErr w:type="spellStart"/>
      <w:r w:rsidRPr="006723FE">
        <w:rPr>
          <w:rFonts w:eastAsia="MS Mincho"/>
          <w:lang w:eastAsia="en-US"/>
        </w:rPr>
        <w:t>PBEsol</w:t>
      </w:r>
      <w:proofErr w:type="spellEnd"/>
      <w:r w:rsidRPr="006723FE">
        <w:rPr>
          <w:rFonts w:eastAsia="MS Mincho"/>
          <w:lang w:eastAsia="en-US"/>
        </w:rPr>
        <w:t xml:space="preserve"> fails to open a gap, characterising the system as metallic. This discrepancy reinforces that semi-local functionals like </w:t>
      </w:r>
      <w:proofErr w:type="spellStart"/>
      <w:r w:rsidRPr="006723FE">
        <w:rPr>
          <w:rFonts w:eastAsia="MS Mincho"/>
          <w:lang w:eastAsia="en-US"/>
        </w:rPr>
        <w:t>PBEsol</w:t>
      </w:r>
      <w:proofErr w:type="spellEnd"/>
      <w:r w:rsidRPr="006723FE">
        <w:rPr>
          <w:rFonts w:eastAsia="MS Mincho"/>
          <w:lang w:eastAsia="en-US"/>
        </w:rPr>
        <w:t xml:space="preserve"> are insufficient for predicting the correct electronic ground state in this material, and hybrid DFT is necessary to capture the semiconducting nature of the ordered phase.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16"/>
      </w:tblGrid>
      <w:tr w:rsidR="0033744B" w:rsidRPr="008F4F1D" w14:paraId="7E800AFB" w14:textId="77777777" w:rsidTr="00893F96">
        <w:tc>
          <w:tcPr>
            <w:tcW w:w="9016" w:type="dxa"/>
          </w:tcPr>
          <w:p w14:paraId="7AAA9E18" w14:textId="77777777" w:rsidR="0033744B" w:rsidRPr="006723FE" w:rsidRDefault="0033744B" w:rsidP="00893F96">
            <w:pPr>
              <w:pStyle w:val="NormalWeb"/>
              <w:jc w:val="center"/>
              <w:rPr>
                <w:rFonts w:eastAsia="MS Mincho"/>
                <w:lang w:eastAsia="en-US"/>
              </w:rPr>
            </w:pPr>
            <w:r w:rsidRPr="006723FE">
              <w:rPr>
                <w:rFonts w:eastAsia="MS Mincho"/>
                <w:noProof/>
                <w:lang w:eastAsia="en-US"/>
              </w:rPr>
              <w:drawing>
                <wp:inline distT="0" distB="0" distL="0" distR="0" wp14:anchorId="5DC92704" wp14:editId="08EABF6A">
                  <wp:extent cx="5260730" cy="2570915"/>
                  <wp:effectExtent l="0" t="0" r="0" b="0"/>
                  <wp:docPr id="1799518785" name="Picture 3" descr="A graph of energy and energ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9518785" name="Picture 3" descr="A graph of energy and energy&#10;&#10;AI-generated content may be incorrect."/>
                          <pic:cNvPicPr/>
                        </pic:nvPicPr>
                        <pic:blipFill>
                          <a:blip r:embed="rId67" cstate="print">
                            <a:extLst>
                              <a:ext uri="{28A0092B-C50C-407E-A947-70E740481C1C}">
                                <a14:useLocalDpi xmlns:a14="http://schemas.microsoft.com/office/drawing/2010/main" val="0"/>
                              </a:ext>
                            </a:extLst>
                          </a:blip>
                          <a:stretch>
                            <a:fillRect/>
                          </a:stretch>
                        </pic:blipFill>
                        <pic:spPr>
                          <a:xfrm>
                            <a:off x="0" y="0"/>
                            <a:ext cx="5271814" cy="2576332"/>
                          </a:xfrm>
                          <a:prstGeom prst="rect">
                            <a:avLst/>
                          </a:prstGeom>
                        </pic:spPr>
                      </pic:pic>
                    </a:graphicData>
                  </a:graphic>
                </wp:inline>
              </w:drawing>
            </w:r>
          </w:p>
        </w:tc>
      </w:tr>
      <w:tr w:rsidR="0033744B" w:rsidRPr="008F4F1D" w14:paraId="4FE488A4" w14:textId="77777777" w:rsidTr="00893F96">
        <w:tc>
          <w:tcPr>
            <w:tcW w:w="9016" w:type="dxa"/>
          </w:tcPr>
          <w:p w14:paraId="11324097" w14:textId="77777777" w:rsidR="0033744B" w:rsidRPr="006723FE" w:rsidRDefault="0033744B" w:rsidP="00893F96">
            <w:pPr>
              <w:pStyle w:val="NormalWeb"/>
              <w:jc w:val="both"/>
              <w:rPr>
                <w:rFonts w:eastAsia="MS Mincho"/>
                <w:lang w:eastAsia="en-US"/>
              </w:rPr>
            </w:pPr>
            <w:r w:rsidRPr="006723FE">
              <w:rPr>
                <w:b/>
                <w:bCs/>
                <w:color w:val="000000" w:themeColor="text1"/>
              </w:rPr>
              <w:t>Fig. S37. (A)</w:t>
            </w:r>
            <w:r w:rsidRPr="006723FE">
              <w:rPr>
                <w:color w:val="000000" w:themeColor="text1"/>
              </w:rPr>
              <w:t xml:space="preserve"> Electronic band structure of ordered AgSbTe</w:t>
            </w:r>
            <w:r w:rsidRPr="006723FE">
              <w:rPr>
                <w:color w:val="000000" w:themeColor="text1"/>
                <w:vertAlign w:val="subscript"/>
              </w:rPr>
              <w:t>2</w:t>
            </w:r>
            <w:r w:rsidRPr="006723FE">
              <w:rPr>
                <w:color w:val="000000" w:themeColor="text1"/>
              </w:rPr>
              <w:t xml:space="preserve"> in </w:t>
            </w:r>
            <w:r w:rsidR="00BA3FF6" w:rsidRPr="00DE77CF">
              <w:rPr>
                <w:noProof/>
                <w:color w:val="000000" w:themeColor="text1"/>
                <w:position w:val="-12"/>
                <w14:ligatures w14:val="standardContextual"/>
              </w:rPr>
            </w:r>
            <w:r w:rsidR="00BA3FF6" w:rsidRPr="00DE77CF">
              <w:rPr>
                <w:noProof/>
                <w:color w:val="000000" w:themeColor="text1"/>
                <w:position w:val="-12"/>
                <w14:ligatures w14:val="standardContextual"/>
              </w:rPr>
              <w:object w:dxaOrig="670" w:dyaOrig="415" w14:anchorId="0DD6C9A3">
                <v:shape id="_x0000_i1035" type="#_x0000_t75" alt="" style="width:33.7pt;height:20.5pt;mso-width-percent:0;mso-height-percent:0;mso-width-percent:0;mso-height-percent:0" o:ole="">
                  <v:imagedata r:id="rId68" o:title=""/>
                </v:shape>
                <o:OLEObject Type="Embed" ProgID="Equation.AxMath" ShapeID="_x0000_i1035" DrawAspect="Content" ObjectID="_1817045592" r:id="rId69"/>
              </w:object>
            </w:r>
            <w:r>
              <w:rPr>
                <w:color w:val="000000" w:themeColor="text1"/>
              </w:rPr>
              <w:t xml:space="preserve"> </w:t>
            </w:r>
            <w:r w:rsidRPr="006723FE">
              <w:rPr>
                <w:color w:val="000000" w:themeColor="text1"/>
              </w:rPr>
              <w:t xml:space="preserve">structure calculated using </w:t>
            </w:r>
            <w:proofErr w:type="spellStart"/>
            <w:r w:rsidRPr="006723FE">
              <w:rPr>
                <w:color w:val="000000" w:themeColor="text1"/>
              </w:rPr>
              <w:t>PBEsol</w:t>
            </w:r>
            <w:proofErr w:type="spellEnd"/>
            <w:r w:rsidRPr="006723FE">
              <w:rPr>
                <w:color w:val="000000" w:themeColor="text1"/>
              </w:rPr>
              <w:t xml:space="preserve"> + U with spin-orbit coupling (SOC). </w:t>
            </w:r>
            <w:r w:rsidRPr="006723FE">
              <w:rPr>
                <w:b/>
                <w:bCs/>
                <w:color w:val="000000" w:themeColor="text1"/>
              </w:rPr>
              <w:t>(B)</w:t>
            </w:r>
            <w:r w:rsidRPr="006723FE">
              <w:rPr>
                <w:color w:val="000000" w:themeColor="text1"/>
              </w:rPr>
              <w:t xml:space="preserve"> Enlarged section of (A).</w:t>
            </w:r>
          </w:p>
        </w:tc>
      </w:tr>
    </w:tbl>
    <w:p w14:paraId="0D5AE6BB" w14:textId="77777777" w:rsidR="0033744B" w:rsidRPr="006723FE" w:rsidRDefault="0033744B" w:rsidP="0033744B">
      <w:pPr>
        <w:pStyle w:val="NormalWeb"/>
        <w:jc w:val="both"/>
        <w:rPr>
          <w:rFonts w:eastAsia="MS Mincho"/>
          <w:color w:val="000000" w:themeColor="text1"/>
          <w:lang w:eastAsia="en-US"/>
        </w:rPr>
      </w:pPr>
    </w:p>
    <w:p w14:paraId="73523DAA" w14:textId="032E4819" w:rsidR="0033744B" w:rsidRPr="006723FE" w:rsidRDefault="0033744B" w:rsidP="0033744B">
      <w:pPr>
        <w:pStyle w:val="NormalWeb"/>
        <w:jc w:val="both"/>
        <w:rPr>
          <w:rFonts w:eastAsia="MS Mincho"/>
          <w:color w:val="000000" w:themeColor="text1"/>
          <w:lang w:eastAsia="en-US"/>
        </w:rPr>
      </w:pPr>
      <w:r w:rsidRPr="006723FE">
        <w:rPr>
          <w:rFonts w:eastAsia="MS Mincho"/>
          <w:color w:val="000000" w:themeColor="text1"/>
          <w:lang w:eastAsia="en-US"/>
        </w:rPr>
        <w:t xml:space="preserve">The unfolded hybrid-functional band structure of disordered </w:t>
      </w:r>
      <m:oMath>
        <m:r>
          <w:rPr>
            <w:rFonts w:ascii="Cambria Math" w:hAnsi="Cambria Math"/>
            <w:color w:val="000000" w:themeColor="text1"/>
          </w:rPr>
          <m:t>Fm</m:t>
        </m:r>
        <m:acc>
          <m:accPr>
            <m:chr m:val="̅"/>
            <m:ctrlPr>
              <w:rPr>
                <w:rFonts w:ascii="Cambria Math" w:hAnsi="Cambria Math"/>
                <w:color w:val="000000" w:themeColor="text1"/>
              </w:rPr>
            </m:ctrlPr>
          </m:accPr>
          <m:e>
            <m:r>
              <w:rPr>
                <w:rFonts w:ascii="Cambria Math" w:hAnsi="Cambria Math"/>
                <w:color w:val="000000" w:themeColor="text1"/>
              </w:rPr>
              <m:t>3</m:t>
            </m:r>
          </m:e>
        </m:acc>
        <m:r>
          <w:rPr>
            <w:rFonts w:ascii="Cambria Math" w:hAnsi="Cambria Math"/>
            <w:color w:val="000000" w:themeColor="text1"/>
          </w:rPr>
          <m:t>m</m:t>
        </m:r>
      </m:oMath>
      <w:r w:rsidRPr="006723FE">
        <w:rPr>
          <w:rFonts w:eastAsia="MS Mincho"/>
          <w:color w:val="000000" w:themeColor="text1"/>
          <w:lang w:eastAsia="en-US"/>
        </w:rPr>
        <w:t xml:space="preserve"> AgSbTe₂ shows that the material appears to be semi-metallic (Fig. S38). There is no clear band gap is visible at the Fermi level (0 eV). Instead, the valence and conduction bands overlap in energy across different k-points. The valence states (mostly Te-derived) cross or touch the Fermi level near Γ–L, and the conduction states (mainly Sb-derived) are also present at or just below the Fermi level, particularly around X. The spectral weight is non-zero at multiple k-points at E=0, indicating a finite density of states at the Fermi level despite the band smearing from configurational disorder.</w:t>
      </w:r>
    </w:p>
    <w:p w14:paraId="3514A9A1" w14:textId="0B90527B" w:rsidR="0033744B" w:rsidRPr="006723FE" w:rsidRDefault="0033744B" w:rsidP="0033744B">
      <w:pPr>
        <w:pStyle w:val="NormalWeb"/>
        <w:jc w:val="both"/>
        <w:rPr>
          <w:rFonts w:eastAsia="MS Mincho"/>
          <w:color w:val="000000" w:themeColor="text1"/>
          <w:lang w:eastAsia="en-US"/>
        </w:rPr>
      </w:pPr>
      <w:r w:rsidRPr="006723FE">
        <w:rPr>
          <w:rFonts w:eastAsia="MS Mincho"/>
          <w:color w:val="000000" w:themeColor="text1"/>
          <w:lang w:eastAsia="en-US"/>
        </w:rPr>
        <w:lastRenderedPageBreak/>
        <w:t xml:space="preserve">This strongly suggests that the disordered </w:t>
      </w:r>
      <w:r w:rsidR="007809AC" w:rsidRPr="007809AC">
        <w:rPr>
          <w:rFonts w:ascii="Cambria Math" w:hAnsi="Cambria Math"/>
          <w:i/>
          <w:color w:val="000000" w:themeColor="text1"/>
        </w:rPr>
        <w:t xml:space="preserve"> </w:t>
      </w:r>
      <m:oMath>
        <m:r>
          <w:rPr>
            <w:rFonts w:ascii="Cambria Math" w:hAnsi="Cambria Math"/>
            <w:color w:val="000000" w:themeColor="text1"/>
          </w:rPr>
          <m:t>Fm</m:t>
        </m:r>
        <m:acc>
          <m:accPr>
            <m:chr m:val="̅"/>
            <m:ctrlPr>
              <w:rPr>
                <w:rFonts w:ascii="Cambria Math" w:hAnsi="Cambria Math"/>
                <w:color w:val="000000" w:themeColor="text1"/>
              </w:rPr>
            </m:ctrlPr>
          </m:accPr>
          <m:e>
            <m:r>
              <w:rPr>
                <w:rFonts w:ascii="Cambria Math" w:hAnsi="Cambria Math"/>
                <w:color w:val="000000" w:themeColor="text1"/>
              </w:rPr>
              <m:t>3</m:t>
            </m:r>
          </m:e>
        </m:acc>
        <m:r>
          <w:rPr>
            <w:rFonts w:ascii="Cambria Math" w:hAnsi="Cambria Math"/>
            <w:color w:val="000000" w:themeColor="text1"/>
          </w:rPr>
          <m:t>m</m:t>
        </m:r>
      </m:oMath>
      <w:r w:rsidR="007809AC" w:rsidRPr="00FF7E2B">
        <w:rPr>
          <w:noProof/>
          <w:color w:val="000000" w:themeColor="text1"/>
          <w:position w:val="-12"/>
          <w14:ligatures w14:val="standardContextual"/>
        </w:rPr>
        <w:t xml:space="preserve"> </w:t>
      </w:r>
      <w:r w:rsidRPr="006723FE">
        <w:rPr>
          <w:rFonts w:eastAsia="MS Mincho"/>
          <w:color w:val="000000" w:themeColor="text1"/>
          <w:lang w:eastAsia="en-US"/>
        </w:rPr>
        <w:t xml:space="preserve"> phase is semi-metallic at the hybrid DFT level. In contrast to the ordered </w:t>
      </w:r>
      <w:r w:rsidR="007809AC" w:rsidRPr="007809AC">
        <w:rPr>
          <w:rFonts w:ascii="Cambria Math" w:hAnsi="Cambria Math"/>
          <w:i/>
          <w:color w:val="000000" w:themeColor="text1"/>
        </w:rPr>
        <w:t xml:space="preserve"> </w:t>
      </w:r>
      <m:oMath>
        <m:r>
          <w:rPr>
            <w:rFonts w:ascii="Cambria Math" w:hAnsi="Cambria Math"/>
            <w:color w:val="000000" w:themeColor="text1"/>
          </w:rPr>
          <m:t>Fd</m:t>
        </m:r>
        <m:acc>
          <m:accPr>
            <m:chr m:val="̅"/>
            <m:ctrlPr>
              <w:rPr>
                <w:rFonts w:ascii="Cambria Math" w:hAnsi="Cambria Math"/>
                <w:color w:val="000000" w:themeColor="text1"/>
              </w:rPr>
            </m:ctrlPr>
          </m:accPr>
          <m:e>
            <m:r>
              <w:rPr>
                <w:rFonts w:ascii="Cambria Math" w:hAnsi="Cambria Math"/>
                <w:color w:val="000000" w:themeColor="text1"/>
              </w:rPr>
              <m:t>3</m:t>
            </m:r>
          </m:e>
        </m:acc>
        <m:r>
          <w:rPr>
            <w:rFonts w:ascii="Cambria Math" w:hAnsi="Cambria Math"/>
            <w:color w:val="000000" w:themeColor="text1"/>
          </w:rPr>
          <m:t>m</m:t>
        </m:r>
      </m:oMath>
      <w:r w:rsidR="007809AC" w:rsidRPr="00FF7E2B">
        <w:rPr>
          <w:noProof/>
          <w:color w:val="000000" w:themeColor="text1"/>
          <w:position w:val="-12"/>
          <w14:ligatures w14:val="standardContextual"/>
        </w:rPr>
        <w:t xml:space="preserve"> </w:t>
      </w:r>
      <w:r w:rsidRPr="006723FE">
        <w:rPr>
          <w:rFonts w:eastAsia="MS Mincho"/>
          <w:color w:val="000000" w:themeColor="text1"/>
          <w:lang w:eastAsia="en-US"/>
        </w:rPr>
        <w:t xml:space="preserve"> phase, which may develop an indirect band gap with hybrid functionals, disorder in </w:t>
      </w:r>
      <w:r w:rsidR="007809AC" w:rsidRPr="007809AC">
        <w:rPr>
          <w:rFonts w:ascii="Cambria Math" w:hAnsi="Cambria Math"/>
          <w:i/>
          <w:color w:val="000000" w:themeColor="text1"/>
        </w:rPr>
        <w:t xml:space="preserve"> </w:t>
      </w:r>
      <m:oMath>
        <m:r>
          <w:rPr>
            <w:rFonts w:ascii="Cambria Math" w:hAnsi="Cambria Math"/>
            <w:color w:val="000000" w:themeColor="text1"/>
          </w:rPr>
          <m:t>Fm</m:t>
        </m:r>
        <m:acc>
          <m:accPr>
            <m:chr m:val="̅"/>
            <m:ctrlPr>
              <w:rPr>
                <w:rFonts w:ascii="Cambria Math" w:hAnsi="Cambria Math"/>
                <w:color w:val="000000" w:themeColor="text1"/>
              </w:rPr>
            </m:ctrlPr>
          </m:accPr>
          <m:e>
            <m:r>
              <w:rPr>
                <w:rFonts w:ascii="Cambria Math" w:hAnsi="Cambria Math"/>
                <w:color w:val="000000" w:themeColor="text1"/>
              </w:rPr>
              <m:t>3</m:t>
            </m:r>
          </m:e>
        </m:acc>
        <m:r>
          <w:rPr>
            <w:rFonts w:ascii="Cambria Math" w:hAnsi="Cambria Math"/>
            <w:color w:val="000000" w:themeColor="text1"/>
          </w:rPr>
          <m:t>m</m:t>
        </m:r>
      </m:oMath>
      <w:r w:rsidR="007809AC" w:rsidRPr="00FF7E2B">
        <w:rPr>
          <w:noProof/>
          <w:color w:val="000000" w:themeColor="text1"/>
          <w:position w:val="-12"/>
          <w14:ligatures w14:val="standardContextual"/>
        </w:rPr>
        <w:t xml:space="preserve"> </w:t>
      </w:r>
      <w:r w:rsidRPr="006723FE">
        <w:rPr>
          <w:rFonts w:eastAsia="MS Mincho"/>
          <w:color w:val="000000" w:themeColor="text1"/>
          <w:lang w:eastAsia="en-US"/>
        </w:rPr>
        <w:t xml:space="preserve"> appears to close or significantly reduce the gap, leading to band overlap. This distinction has important implications for transport: carrier concentrations in the disordered phase would be intrinsic and metallic-like rather than thermally activated across a gap.</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16"/>
      </w:tblGrid>
      <w:tr w:rsidR="0033744B" w:rsidRPr="008F4F1D" w14:paraId="795CEE4A" w14:textId="77777777" w:rsidTr="00893F96">
        <w:tc>
          <w:tcPr>
            <w:tcW w:w="9016" w:type="dxa"/>
          </w:tcPr>
          <w:p w14:paraId="74BC5D87" w14:textId="77777777" w:rsidR="0033744B" w:rsidRPr="006723FE" w:rsidRDefault="0033744B" w:rsidP="00893F96">
            <w:pPr>
              <w:pStyle w:val="NormalWeb"/>
              <w:jc w:val="center"/>
              <w:rPr>
                <w:rFonts w:eastAsia="MS Mincho"/>
                <w:color w:val="000000" w:themeColor="text1"/>
                <w:lang w:eastAsia="en-US"/>
              </w:rPr>
            </w:pPr>
            <w:r w:rsidRPr="006723FE">
              <w:rPr>
                <w:noProof/>
              </w:rPr>
              <w:drawing>
                <wp:inline distT="0" distB="0" distL="0" distR="0" wp14:anchorId="30BDFBC2" wp14:editId="723B0906">
                  <wp:extent cx="4329430" cy="3370580"/>
                  <wp:effectExtent l="0" t="0" r="1270" b="0"/>
                  <wp:docPr id="643513771" name="Picture 12" descr="A graph of colored lin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3513771" name="Picture 12" descr="A graph of colored lines&#10;&#10;AI-generated content may be incorrect."/>
                          <pic:cNvPicPr/>
                        </pic:nvPicPr>
                        <pic:blipFill>
                          <a:blip r:embed="rId70" cstate="print">
                            <a:extLst>
                              <a:ext uri="{28A0092B-C50C-407E-A947-70E740481C1C}">
                                <a14:useLocalDpi xmlns:a14="http://schemas.microsoft.com/office/drawing/2010/main" val="0"/>
                              </a:ext>
                            </a:extLst>
                          </a:blip>
                          <a:stretch>
                            <a:fillRect/>
                          </a:stretch>
                        </pic:blipFill>
                        <pic:spPr>
                          <a:xfrm>
                            <a:off x="0" y="0"/>
                            <a:ext cx="4329430" cy="3370580"/>
                          </a:xfrm>
                          <a:prstGeom prst="rect">
                            <a:avLst/>
                          </a:prstGeom>
                        </pic:spPr>
                      </pic:pic>
                    </a:graphicData>
                  </a:graphic>
                </wp:inline>
              </w:drawing>
            </w:r>
          </w:p>
        </w:tc>
      </w:tr>
      <w:tr w:rsidR="0033744B" w:rsidRPr="008F4F1D" w14:paraId="7B6EF330" w14:textId="77777777" w:rsidTr="00893F96">
        <w:tc>
          <w:tcPr>
            <w:tcW w:w="9016" w:type="dxa"/>
          </w:tcPr>
          <w:p w14:paraId="7D2E7C99" w14:textId="436FFC71" w:rsidR="0033744B" w:rsidRPr="006723FE" w:rsidRDefault="0033744B" w:rsidP="00893F96">
            <w:pPr>
              <w:pStyle w:val="NormalWeb"/>
              <w:jc w:val="both"/>
              <w:rPr>
                <w:rFonts w:eastAsia="MS Mincho"/>
                <w:color w:val="000000" w:themeColor="text1"/>
                <w:lang w:eastAsia="en-US"/>
              </w:rPr>
            </w:pPr>
            <w:r w:rsidRPr="006723FE">
              <w:rPr>
                <w:rFonts w:eastAsia="MS Mincho"/>
                <w:b/>
                <w:bCs/>
                <w:color w:val="000000" w:themeColor="text1"/>
                <w:lang w:eastAsia="en-US"/>
              </w:rPr>
              <w:t>Fig. S38.</w:t>
            </w:r>
            <w:r w:rsidRPr="006723FE">
              <w:rPr>
                <w:rFonts w:eastAsia="MS Mincho"/>
                <w:color w:val="000000" w:themeColor="text1"/>
                <w:lang w:eastAsia="en-US"/>
              </w:rPr>
              <w:t xml:space="preserve"> </w:t>
            </w:r>
            <w:r w:rsidRPr="006723FE">
              <w:rPr>
                <w:color w:val="000000" w:themeColor="text1"/>
              </w:rPr>
              <w:t xml:space="preserve">Electronic band structure of disordered </w:t>
            </w:r>
            <w:r w:rsidR="00C16588">
              <w:rPr>
                <w:rFonts w:ascii="Cambria Math" w:hAnsi="Cambria Math"/>
                <w:i/>
                <w:color w:val="000000" w:themeColor="text1"/>
              </w:rPr>
              <w:t xml:space="preserve"> </w:t>
            </w:r>
            <m:oMath>
              <m:r>
                <w:rPr>
                  <w:rFonts w:ascii="Cambria Math" w:hAnsi="Cambria Math"/>
                  <w:color w:val="000000" w:themeColor="text1"/>
                </w:rPr>
                <m:t>Fd</m:t>
              </m:r>
              <m:acc>
                <m:accPr>
                  <m:chr m:val="̅"/>
                  <m:ctrlPr>
                    <w:rPr>
                      <w:rFonts w:ascii="Cambria Math" w:hAnsi="Cambria Math"/>
                      <w:color w:val="000000" w:themeColor="text1"/>
                    </w:rPr>
                  </m:ctrlPr>
                </m:accPr>
                <m:e>
                  <m:r>
                    <w:rPr>
                      <w:rFonts w:ascii="Cambria Math" w:hAnsi="Cambria Math"/>
                      <w:color w:val="000000" w:themeColor="text1"/>
                    </w:rPr>
                    <m:t>3</m:t>
                  </m:r>
                </m:e>
              </m:acc>
              <m:r>
                <w:rPr>
                  <w:rFonts w:ascii="Cambria Math" w:hAnsi="Cambria Math"/>
                  <w:color w:val="000000" w:themeColor="text1"/>
                </w:rPr>
                <m:t>m</m:t>
              </m:r>
            </m:oMath>
            <w:r w:rsidR="00C16588" w:rsidRPr="00FF7E2B">
              <w:rPr>
                <w:noProof/>
                <w:color w:val="000000" w:themeColor="text1"/>
                <w14:ligatures w14:val="standardContextual"/>
              </w:rPr>
              <w:t xml:space="preserve"> </w:t>
            </w:r>
            <w:r w:rsidRPr="006723FE">
              <w:rPr>
                <w:color w:val="000000" w:themeColor="text1"/>
              </w:rPr>
              <w:t xml:space="preserve"> AgSbTe</w:t>
            </w:r>
            <w:r w:rsidRPr="006723FE">
              <w:rPr>
                <w:color w:val="000000" w:themeColor="text1"/>
                <w:vertAlign w:val="subscript"/>
              </w:rPr>
              <w:t>2</w:t>
            </w:r>
            <w:r w:rsidRPr="006723FE">
              <w:rPr>
                <w:color w:val="000000" w:themeColor="text1"/>
              </w:rPr>
              <w:t xml:space="preserve">, calculated using the HSE06 functional and SOC. </w:t>
            </w:r>
            <w:r w:rsidRPr="006723FE">
              <w:rPr>
                <w:rFonts w:eastAsia="MS Mincho"/>
                <w:color w:val="000000" w:themeColor="text1"/>
                <w:lang w:eastAsia="en-US"/>
              </w:rPr>
              <w:t>The spectral weights are colour-resolved by atomic species: Ag (magenta), Sb (green), and Te (blue), showing the projected contribution of each element to the electronic states.</w:t>
            </w:r>
          </w:p>
        </w:tc>
      </w:tr>
    </w:tbl>
    <w:p w14:paraId="6A747125" w14:textId="77777777" w:rsidR="0033744B" w:rsidRPr="006723FE" w:rsidRDefault="0033744B" w:rsidP="0033744B">
      <w:pPr>
        <w:pStyle w:val="NormalWeb"/>
        <w:jc w:val="both"/>
        <w:rPr>
          <w:rFonts w:eastAsia="MS Mincho"/>
          <w:lang w:eastAsia="en-US"/>
        </w:rPr>
      </w:pPr>
      <w:r w:rsidRPr="006723FE">
        <w:rPr>
          <w:rFonts w:eastAsia="MS Mincho"/>
          <w:lang w:eastAsia="en-US"/>
        </w:rPr>
        <w:t xml:space="preserve">We proceed to use the most stable structure (at DFT level) to perform first principles calculations of the electronic transport properties. A </w:t>
      </w:r>
      <w:r w:rsidRPr="006723FE">
        <w:rPr>
          <w:rFonts w:eastAsia="MS Mincho"/>
          <w:i/>
          <w:iCs/>
          <w:lang w:eastAsia="en-US"/>
        </w:rPr>
        <w:t>C2/c</w:t>
      </w:r>
      <w:r w:rsidRPr="006723FE">
        <w:rPr>
          <w:rFonts w:eastAsia="MS Mincho"/>
          <w:lang w:eastAsia="en-US"/>
        </w:rPr>
        <w:t xml:space="preserve"> unit cell was used as input for calculation using the </w:t>
      </w:r>
      <w:r w:rsidRPr="006723FE">
        <w:rPr>
          <w:rFonts w:eastAsia="MS Mincho"/>
          <w:i/>
          <w:iCs/>
          <w:lang w:eastAsia="en-US"/>
        </w:rPr>
        <w:t>Ab initio</w:t>
      </w:r>
      <w:r w:rsidRPr="006723FE">
        <w:rPr>
          <w:rFonts w:eastAsia="MS Mincho"/>
          <w:lang w:eastAsia="en-US"/>
        </w:rPr>
        <w:t xml:space="preserve"> Scattering and Transport (AMSET) method, and the preliminary data is shown in Fig. S39. We observe that our experimentally measured data (in purple, Fig. S39) approaches a carrier concentration between 10</w:t>
      </w:r>
      <w:r w:rsidRPr="006723FE">
        <w:rPr>
          <w:rFonts w:eastAsia="MS Mincho"/>
          <w:vertAlign w:val="superscript"/>
          <w:lang w:eastAsia="en-US"/>
        </w:rPr>
        <w:t>19</w:t>
      </w:r>
      <w:r w:rsidRPr="006723FE">
        <w:rPr>
          <w:rFonts w:eastAsia="MS Mincho"/>
          <w:lang w:eastAsia="en-US"/>
        </w:rPr>
        <w:t xml:space="preserve"> and 10</w:t>
      </w:r>
      <w:r w:rsidRPr="006723FE">
        <w:rPr>
          <w:rFonts w:eastAsia="MS Mincho"/>
          <w:vertAlign w:val="superscript"/>
          <w:lang w:eastAsia="en-US"/>
        </w:rPr>
        <w:t>20</w:t>
      </w:r>
      <w:r w:rsidRPr="006723FE">
        <w:rPr>
          <w:rFonts w:eastAsia="MS Mincho"/>
          <w:lang w:eastAsia="en-US"/>
        </w:rPr>
        <w:t xml:space="preserve"> cm</w:t>
      </w:r>
      <w:r w:rsidRPr="006723FE">
        <w:rPr>
          <w:rFonts w:eastAsia="MS Mincho"/>
          <w:vertAlign w:val="superscript"/>
          <w:lang w:eastAsia="en-US"/>
        </w:rPr>
        <w:t>-3</w:t>
      </w:r>
      <w:r w:rsidRPr="006723FE">
        <w:rPr>
          <w:rFonts w:eastAsia="MS Mincho"/>
          <w:lang w:eastAsia="en-US"/>
        </w:rPr>
        <w:t>, which is in good agreement with our Hall analysis.</w:t>
      </w:r>
      <w:r w:rsidRPr="006723FE" w:rsidDel="005F2F40">
        <w:rPr>
          <w:rFonts w:eastAsia="MS Mincho"/>
          <w:lang w:eastAsia="en-US"/>
        </w:rPr>
        <w:t xml:space="preserve"> </w:t>
      </w:r>
    </w:p>
    <w:p w14:paraId="10258A43" w14:textId="77777777" w:rsidR="0033744B" w:rsidRPr="006723FE" w:rsidRDefault="0033744B" w:rsidP="0033744B">
      <w:pPr>
        <w:pStyle w:val="NormalWeb"/>
        <w:jc w:val="both"/>
      </w:pPr>
    </w:p>
    <w:p w14:paraId="0B35DC73" w14:textId="77777777" w:rsidR="0033744B" w:rsidRPr="006723FE" w:rsidRDefault="0033744B" w:rsidP="0033744B">
      <w:pPr>
        <w:rPr>
          <w:rFonts w:ascii="Times New Roman" w:hAnsi="Times New Roman" w:cs="Times New Roman"/>
          <w:sz w:val="24"/>
          <w:szCs w:val="24"/>
        </w:rPr>
      </w:pPr>
    </w:p>
    <w:p w14:paraId="2C56CC6B" w14:textId="77777777" w:rsidR="0033744B" w:rsidRPr="006723FE" w:rsidRDefault="0033744B" w:rsidP="0033744B">
      <w:pPr>
        <w:rPr>
          <w:rFonts w:ascii="Times New Roman" w:hAnsi="Times New Roman" w:cs="Times New Roman"/>
          <w:sz w:val="24"/>
          <w:szCs w:val="24"/>
        </w:rPr>
      </w:pPr>
    </w:p>
    <w:p w14:paraId="18ECF7E5" w14:textId="77777777" w:rsidR="0033744B" w:rsidRPr="006723FE" w:rsidRDefault="0033744B" w:rsidP="0033744B">
      <w:pPr>
        <w:rPr>
          <w:rFonts w:ascii="Times New Roman" w:hAnsi="Times New Roman" w:cs="Times New Roman"/>
          <w:sz w:val="24"/>
          <w:szCs w:val="24"/>
        </w:rPr>
      </w:pPr>
    </w:p>
    <w:p w14:paraId="55EEC98F" w14:textId="77777777" w:rsidR="0033744B" w:rsidRPr="006723FE" w:rsidRDefault="0033744B" w:rsidP="0033744B">
      <w:pPr>
        <w:rPr>
          <w:rFonts w:ascii="Times New Roman" w:hAnsi="Times New Roman" w:cs="Times New Roman"/>
          <w:sz w:val="24"/>
          <w:szCs w:val="24"/>
        </w:rPr>
      </w:pPr>
    </w:p>
    <w:p w14:paraId="44B743B9" w14:textId="77777777" w:rsidR="0033744B" w:rsidRPr="006723FE" w:rsidRDefault="0033744B" w:rsidP="0033744B">
      <w:pPr>
        <w:rPr>
          <w:rFonts w:ascii="Times New Roman" w:hAnsi="Times New Roman" w:cs="Times New Roman"/>
          <w:sz w:val="24"/>
          <w:szCs w:val="24"/>
        </w:rPr>
      </w:pPr>
    </w:p>
    <w:p w14:paraId="45ADE2B4" w14:textId="77777777" w:rsidR="0033744B" w:rsidRPr="006723FE" w:rsidRDefault="0033744B" w:rsidP="0033744B">
      <w:pPr>
        <w:rPr>
          <w:rFonts w:ascii="Times New Roman" w:hAnsi="Times New Roman" w:cs="Times New Roman"/>
          <w:sz w:val="24"/>
          <w:szCs w:val="24"/>
        </w:rPr>
      </w:pPr>
    </w:p>
    <w:p w14:paraId="3ADEECB5" w14:textId="77777777" w:rsidR="0033744B" w:rsidRPr="006723FE" w:rsidRDefault="0033744B" w:rsidP="0033744B">
      <w:pPr>
        <w:rPr>
          <w:rFonts w:ascii="Times New Roman" w:hAnsi="Times New Roman" w:cs="Times New Roman"/>
          <w:sz w:val="24"/>
          <w:szCs w:val="24"/>
        </w:rPr>
      </w:pPr>
    </w:p>
    <w:p w14:paraId="152BA303" w14:textId="77777777" w:rsidR="0033744B" w:rsidRPr="006723FE" w:rsidRDefault="0033744B" w:rsidP="0033744B">
      <w:pPr>
        <w:rPr>
          <w:rFonts w:ascii="Times New Roman" w:hAnsi="Times New Roman" w:cs="Times New Roman"/>
          <w:b/>
          <w:bCs/>
          <w:sz w:val="24"/>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16"/>
      </w:tblGrid>
      <w:tr w:rsidR="0033744B" w:rsidRPr="008F4F1D" w14:paraId="5A68C455" w14:textId="77777777" w:rsidTr="00893F96">
        <w:tc>
          <w:tcPr>
            <w:tcW w:w="9016" w:type="dxa"/>
          </w:tcPr>
          <w:p w14:paraId="461979F7" w14:textId="77777777" w:rsidR="0033744B" w:rsidRPr="006723FE" w:rsidRDefault="0033744B" w:rsidP="00893F96">
            <w:pPr>
              <w:jc w:val="center"/>
              <w:rPr>
                <w:rFonts w:ascii="Times New Roman" w:hAnsi="Times New Roman" w:cs="Times New Roman"/>
                <w:b/>
                <w:bCs/>
                <w:sz w:val="24"/>
                <w:szCs w:val="24"/>
              </w:rPr>
            </w:pPr>
            <w:r w:rsidRPr="006723FE">
              <w:rPr>
                <w:rFonts w:ascii="Times New Roman" w:hAnsi="Times New Roman" w:cs="Times New Roman"/>
                <w:b/>
                <w:bCs/>
                <w:noProof/>
                <w:sz w:val="24"/>
                <w:szCs w:val="24"/>
              </w:rPr>
              <w:lastRenderedPageBreak/>
              <w:drawing>
                <wp:inline distT="0" distB="0" distL="0" distR="0" wp14:anchorId="7C0064AF" wp14:editId="36239006">
                  <wp:extent cx="5468645" cy="4295667"/>
                  <wp:effectExtent l="0" t="0" r="5080" b="0"/>
                  <wp:docPr id="1545600802" name="Picture 1" descr="A collage of graph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5600802" name="Picture 1" descr="A collage of graphs&#10;&#10;AI-generated content may be incorrect."/>
                          <pic:cNvPicPr/>
                        </pic:nvPicPr>
                        <pic:blipFill>
                          <a:blip r:embed="rId71" cstate="print">
                            <a:extLst>
                              <a:ext uri="{28A0092B-C50C-407E-A947-70E740481C1C}">
                                <a14:useLocalDpi xmlns:a14="http://schemas.microsoft.com/office/drawing/2010/main" val="0"/>
                              </a:ext>
                            </a:extLst>
                          </a:blip>
                          <a:stretch>
                            <a:fillRect/>
                          </a:stretch>
                        </pic:blipFill>
                        <pic:spPr>
                          <a:xfrm>
                            <a:off x="0" y="0"/>
                            <a:ext cx="5477056" cy="4302274"/>
                          </a:xfrm>
                          <a:prstGeom prst="rect">
                            <a:avLst/>
                          </a:prstGeom>
                        </pic:spPr>
                      </pic:pic>
                    </a:graphicData>
                  </a:graphic>
                </wp:inline>
              </w:drawing>
            </w:r>
          </w:p>
        </w:tc>
      </w:tr>
      <w:tr w:rsidR="0033744B" w:rsidRPr="008F4F1D" w14:paraId="52431448" w14:textId="77777777" w:rsidTr="00893F96">
        <w:tc>
          <w:tcPr>
            <w:tcW w:w="9016" w:type="dxa"/>
          </w:tcPr>
          <w:p w14:paraId="0040D549" w14:textId="77777777" w:rsidR="0033744B" w:rsidRPr="006723FE" w:rsidRDefault="0033744B" w:rsidP="00893F96">
            <w:pPr>
              <w:jc w:val="both"/>
              <w:rPr>
                <w:rFonts w:ascii="Times New Roman" w:hAnsi="Times New Roman" w:cs="Times New Roman"/>
                <w:sz w:val="24"/>
                <w:szCs w:val="24"/>
              </w:rPr>
            </w:pPr>
            <w:r w:rsidRPr="006723FE">
              <w:rPr>
                <w:rFonts w:ascii="Times New Roman" w:hAnsi="Times New Roman" w:cs="Times New Roman"/>
                <w:b/>
                <w:bCs/>
                <w:sz w:val="24"/>
                <w:szCs w:val="24"/>
              </w:rPr>
              <w:t>Figure S39. Comparison between experimental results and theoretical calculations for ordered AgSbTe</w:t>
            </w:r>
            <w:r w:rsidRPr="006723FE">
              <w:rPr>
                <w:rFonts w:ascii="Times New Roman" w:hAnsi="Times New Roman" w:cs="Times New Roman"/>
                <w:b/>
                <w:bCs/>
                <w:sz w:val="24"/>
                <w:szCs w:val="24"/>
                <w:vertAlign w:val="subscript"/>
              </w:rPr>
              <w:t>2</w:t>
            </w:r>
            <w:r w:rsidRPr="006723FE">
              <w:rPr>
                <w:rFonts w:ascii="Times New Roman" w:hAnsi="Times New Roman" w:cs="Times New Roman"/>
                <w:b/>
                <w:bCs/>
                <w:sz w:val="24"/>
                <w:szCs w:val="24"/>
              </w:rPr>
              <w:t xml:space="preserve">. (A) </w:t>
            </w:r>
            <w:r w:rsidRPr="006723FE">
              <w:rPr>
                <w:rFonts w:ascii="Times New Roman" w:hAnsi="Times New Roman" w:cs="Times New Roman"/>
                <w:sz w:val="24"/>
                <w:szCs w:val="24"/>
              </w:rPr>
              <w:t xml:space="preserve">Seebeck coefficient. </w:t>
            </w:r>
            <w:r w:rsidRPr="006723FE">
              <w:rPr>
                <w:rFonts w:ascii="Times New Roman" w:hAnsi="Times New Roman" w:cs="Times New Roman"/>
                <w:b/>
                <w:bCs/>
                <w:sz w:val="24"/>
                <w:szCs w:val="24"/>
              </w:rPr>
              <w:t>(B)</w:t>
            </w:r>
            <w:r w:rsidRPr="006723FE">
              <w:rPr>
                <w:rFonts w:ascii="Times New Roman" w:hAnsi="Times New Roman" w:cs="Times New Roman"/>
                <w:sz w:val="24"/>
                <w:szCs w:val="24"/>
              </w:rPr>
              <w:t xml:space="preserve"> Electrical conductivity. </w:t>
            </w:r>
            <w:r w:rsidRPr="006723FE">
              <w:rPr>
                <w:rFonts w:ascii="Times New Roman" w:hAnsi="Times New Roman" w:cs="Times New Roman"/>
                <w:b/>
                <w:bCs/>
                <w:sz w:val="24"/>
                <w:szCs w:val="24"/>
              </w:rPr>
              <w:t>(C)</w:t>
            </w:r>
            <w:r w:rsidRPr="006723FE">
              <w:rPr>
                <w:rFonts w:ascii="Times New Roman" w:hAnsi="Times New Roman" w:cs="Times New Roman"/>
                <w:sz w:val="24"/>
                <w:szCs w:val="24"/>
              </w:rPr>
              <w:t xml:space="preserve"> Electronic thermal conductivity. </w:t>
            </w:r>
            <w:r w:rsidRPr="006723FE">
              <w:rPr>
                <w:rFonts w:ascii="Times New Roman" w:hAnsi="Times New Roman" w:cs="Times New Roman"/>
                <w:b/>
                <w:bCs/>
                <w:sz w:val="24"/>
                <w:szCs w:val="24"/>
              </w:rPr>
              <w:t>(D)</w:t>
            </w:r>
            <w:r w:rsidRPr="006723FE">
              <w:rPr>
                <w:rFonts w:ascii="Times New Roman" w:hAnsi="Times New Roman" w:cs="Times New Roman"/>
                <w:sz w:val="24"/>
                <w:szCs w:val="24"/>
              </w:rPr>
              <w:t xml:space="preserve"> </w:t>
            </w:r>
            <w:r w:rsidRPr="006723FE">
              <w:rPr>
                <w:rFonts w:ascii="Times New Roman" w:hAnsi="Times New Roman" w:cs="Times New Roman"/>
                <w:i/>
                <w:iCs/>
                <w:sz w:val="24"/>
                <w:szCs w:val="24"/>
              </w:rPr>
              <w:t>zT</w:t>
            </w:r>
            <w:r w:rsidRPr="006723FE">
              <w:rPr>
                <w:rFonts w:ascii="Times New Roman" w:hAnsi="Times New Roman" w:cs="Times New Roman"/>
                <w:sz w:val="24"/>
                <w:szCs w:val="24"/>
              </w:rPr>
              <w:t>. The experimental points correspond to data collected for undoped AgSb</w:t>
            </w:r>
            <w:r w:rsidRPr="006723FE">
              <w:rPr>
                <w:rFonts w:ascii="Times New Roman" w:hAnsi="Times New Roman" w:cs="Times New Roman"/>
                <w:sz w:val="24"/>
                <w:szCs w:val="24"/>
                <w:vertAlign w:val="subscript"/>
              </w:rPr>
              <w:t>1.05</w:t>
            </w:r>
            <w:r w:rsidRPr="006723FE">
              <w:rPr>
                <w:rFonts w:ascii="Times New Roman" w:hAnsi="Times New Roman" w:cs="Times New Roman"/>
                <w:sz w:val="24"/>
                <w:szCs w:val="24"/>
              </w:rPr>
              <w:t>Te</w:t>
            </w:r>
            <w:r w:rsidRPr="006723FE">
              <w:rPr>
                <w:rFonts w:ascii="Times New Roman" w:hAnsi="Times New Roman" w:cs="Times New Roman"/>
                <w:sz w:val="24"/>
                <w:szCs w:val="24"/>
                <w:vertAlign w:val="subscript"/>
              </w:rPr>
              <w:t>2.06</w:t>
            </w:r>
            <w:r w:rsidRPr="006723FE">
              <w:rPr>
                <w:rFonts w:ascii="Times New Roman" w:hAnsi="Times New Roman" w:cs="Times New Roman"/>
                <w:sz w:val="24"/>
                <w:szCs w:val="24"/>
              </w:rPr>
              <w:t>.</w:t>
            </w:r>
          </w:p>
        </w:tc>
      </w:tr>
    </w:tbl>
    <w:p w14:paraId="726DE1ED" w14:textId="77777777" w:rsidR="0033744B" w:rsidRPr="006723FE" w:rsidRDefault="0033744B" w:rsidP="0033744B">
      <w:pPr>
        <w:jc w:val="both"/>
        <w:rPr>
          <w:rFonts w:ascii="Times New Roman" w:hAnsi="Times New Roman" w:cs="Times New Roman"/>
          <w:sz w:val="24"/>
          <w:szCs w:val="24"/>
        </w:rPr>
      </w:pPr>
    </w:p>
    <w:p w14:paraId="7C812C2B" w14:textId="77777777" w:rsidR="0033744B" w:rsidRPr="006723FE" w:rsidRDefault="0033744B" w:rsidP="0033744B">
      <w:pPr>
        <w:jc w:val="both"/>
        <w:rPr>
          <w:rFonts w:ascii="Times New Roman" w:hAnsi="Times New Roman" w:cs="Times New Roman"/>
          <w:sz w:val="24"/>
          <w:szCs w:val="24"/>
        </w:rPr>
      </w:pPr>
    </w:p>
    <w:p w14:paraId="02885D32" w14:textId="77777777" w:rsidR="0033744B" w:rsidRPr="006723FE" w:rsidRDefault="0033744B" w:rsidP="0033744B">
      <w:pPr>
        <w:jc w:val="both"/>
        <w:rPr>
          <w:rFonts w:ascii="Times New Roman" w:hAnsi="Times New Roman" w:cs="Times New Roman"/>
          <w:sz w:val="24"/>
          <w:szCs w:val="24"/>
        </w:rPr>
      </w:pPr>
      <w:r w:rsidRPr="006723FE">
        <w:rPr>
          <w:rFonts w:ascii="Times New Roman" w:hAnsi="Times New Roman" w:cs="Times New Roman"/>
          <w:sz w:val="24"/>
          <w:szCs w:val="24"/>
        </w:rPr>
        <w:t xml:space="preserve">In order to obtain Jonker’s plot as shown in Figure S40 (A-D), the reduced chemical potential, </w:t>
      </w:r>
      <w:r w:rsidRPr="006723FE">
        <w:rPr>
          <w:rFonts w:ascii="Times New Roman" w:hAnsi="Times New Roman" w:cs="Times New Roman"/>
          <w:i/>
          <w:iCs/>
          <w:sz w:val="24"/>
          <w:szCs w:val="24"/>
        </w:rPr>
        <w:t xml:space="preserve">η </w:t>
      </w:r>
      <w:r w:rsidRPr="006723FE">
        <w:rPr>
          <w:rFonts w:ascii="Times New Roman" w:hAnsi="Times New Roman" w:cs="Times New Roman"/>
          <w:sz w:val="24"/>
          <w:szCs w:val="24"/>
        </w:rPr>
        <w:t>was extracted from equation S1:</w:t>
      </w:r>
    </w:p>
    <w:p w14:paraId="446BE61C" w14:textId="77777777" w:rsidR="0033744B" w:rsidRPr="006723FE" w:rsidRDefault="0033744B" w:rsidP="0033744B">
      <w:pPr>
        <w:jc w:val="both"/>
        <w:rPr>
          <w:rFonts w:ascii="Times New Roman" w:hAnsi="Times New Roman" w:cs="Times New Roman"/>
          <w:sz w:val="24"/>
          <w:szCs w:val="24"/>
        </w:rPr>
      </w:pPr>
    </w:p>
    <w:p w14:paraId="7A679AAF" w14:textId="77777777" w:rsidR="0033744B" w:rsidRPr="006723FE" w:rsidRDefault="00BA3FF6" w:rsidP="0033744B">
      <w:pPr>
        <w:jc w:val="both"/>
        <w:rPr>
          <w:rFonts w:ascii="Times New Roman" w:hAnsi="Times New Roman" w:cs="Times New Roman"/>
          <w:iCs/>
          <w:sz w:val="24"/>
          <w:szCs w:val="24"/>
        </w:rPr>
      </w:pPr>
      <w:r w:rsidRPr="00DE77CF">
        <w:rPr>
          <w:rFonts w:ascii="Times New Roman" w:hAnsi="Times New Roman" w:cs="Times New Roman"/>
          <w:noProof/>
          <w:position w:val="-46"/>
          <w:sz w:val="24"/>
          <w:szCs w:val="24"/>
          <w14:ligatures w14:val="standardContextual"/>
        </w:rPr>
      </w:r>
      <w:r w:rsidR="00BA3FF6" w:rsidRPr="00DE77CF">
        <w:rPr>
          <w:rFonts w:ascii="Times New Roman" w:hAnsi="Times New Roman" w:cs="Times New Roman"/>
          <w:noProof/>
          <w:position w:val="-46"/>
          <w:sz w:val="24"/>
          <w:szCs w:val="24"/>
          <w14:ligatures w14:val="standardContextual"/>
        </w:rPr>
        <w:object w:dxaOrig="3325" w:dyaOrig="1058" w14:anchorId="10B7A170">
          <v:shape id="_x0000_i1036" type="#_x0000_t75" alt="" style="width:165.8pt;height:52.85pt;mso-width-percent:0;mso-height-percent:0;mso-width-percent:0;mso-height-percent:0" o:ole="">
            <v:imagedata r:id="rId72" o:title=""/>
          </v:shape>
          <o:OLEObject Type="Embed" ProgID="Equation.AxMath" ShapeID="_x0000_i1036" DrawAspect="Content" ObjectID="_1817045593" r:id="rId73"/>
        </w:object>
      </w:r>
      <w:r w:rsidR="0033744B" w:rsidRPr="006723FE">
        <w:rPr>
          <w:rFonts w:ascii="Times New Roman" w:hAnsi="Times New Roman" w:cs="Times New Roman"/>
          <w:iCs/>
          <w:sz w:val="24"/>
          <w:szCs w:val="24"/>
        </w:rPr>
        <w:t xml:space="preserve">                                </w:t>
      </w:r>
      <w:r w:rsidR="0033744B" w:rsidRPr="006723FE">
        <w:rPr>
          <w:rFonts w:ascii="Times New Roman" w:hAnsi="Times New Roman" w:cs="Times New Roman"/>
          <w:iCs/>
          <w:sz w:val="24"/>
          <w:szCs w:val="24"/>
        </w:rPr>
        <w:tab/>
      </w:r>
      <w:r w:rsidR="0033744B" w:rsidRPr="006723FE">
        <w:rPr>
          <w:rFonts w:ascii="Times New Roman" w:hAnsi="Times New Roman" w:cs="Times New Roman"/>
          <w:iCs/>
          <w:sz w:val="24"/>
          <w:szCs w:val="24"/>
        </w:rPr>
        <w:tab/>
      </w:r>
      <w:r w:rsidR="0033744B" w:rsidRPr="006723FE">
        <w:rPr>
          <w:rFonts w:ascii="Times New Roman" w:hAnsi="Times New Roman" w:cs="Times New Roman"/>
          <w:iCs/>
          <w:sz w:val="24"/>
          <w:szCs w:val="24"/>
        </w:rPr>
        <w:tab/>
      </w:r>
      <w:r w:rsidR="0033744B" w:rsidRPr="006723FE">
        <w:rPr>
          <w:rFonts w:ascii="Times New Roman" w:hAnsi="Times New Roman" w:cs="Times New Roman"/>
          <w:iCs/>
          <w:sz w:val="24"/>
          <w:szCs w:val="24"/>
        </w:rPr>
        <w:tab/>
        <w:t>(S1)</w:t>
      </w:r>
    </w:p>
    <w:p w14:paraId="73A62C99" w14:textId="77777777" w:rsidR="0033744B" w:rsidRPr="006723FE" w:rsidRDefault="0033744B" w:rsidP="0033744B">
      <w:pPr>
        <w:jc w:val="both"/>
        <w:rPr>
          <w:rFonts w:ascii="Times New Roman" w:hAnsi="Times New Roman" w:cs="Times New Roman"/>
          <w:sz w:val="24"/>
          <w:szCs w:val="24"/>
        </w:rPr>
      </w:pPr>
    </w:p>
    <w:p w14:paraId="4909E1B1" w14:textId="77777777" w:rsidR="0033744B" w:rsidRDefault="0033744B" w:rsidP="0033744B">
      <w:pPr>
        <w:jc w:val="both"/>
        <w:rPr>
          <w:rFonts w:ascii="Times New Roman" w:hAnsi="Times New Roman" w:cs="Times New Roman"/>
          <w:sz w:val="24"/>
          <w:szCs w:val="24"/>
        </w:rPr>
      </w:pPr>
      <w:r w:rsidRPr="006723FE">
        <w:rPr>
          <w:rFonts w:ascii="Times New Roman" w:hAnsi="Times New Roman" w:cs="Times New Roman"/>
          <w:sz w:val="24"/>
          <w:szCs w:val="24"/>
        </w:rPr>
        <w:t xml:space="preserve">where F is the Fermi integral. Theoretical Seebeck coefficient value was calculated using </w:t>
      </w:r>
      <w:r w:rsidRPr="006723FE">
        <w:rPr>
          <w:rFonts w:ascii="Times New Roman" w:hAnsi="Times New Roman" w:cs="Times New Roman"/>
          <w:i/>
          <w:iCs/>
          <w:sz w:val="24"/>
          <w:szCs w:val="24"/>
        </w:rPr>
        <w:t xml:space="preserve">η </w:t>
      </w:r>
      <w:r w:rsidRPr="006723FE">
        <w:rPr>
          <w:rFonts w:ascii="Times New Roman" w:hAnsi="Times New Roman" w:cs="Times New Roman"/>
          <w:sz w:val="24"/>
          <w:szCs w:val="24"/>
        </w:rPr>
        <w:t>and different</w:t>
      </w:r>
      <w:r w:rsidRPr="006723FE">
        <w:rPr>
          <w:rFonts w:ascii="Times New Roman" w:hAnsi="Times New Roman" w:cs="Times New Roman"/>
          <w:i/>
          <w:iCs/>
          <w:sz w:val="24"/>
          <w:szCs w:val="24"/>
        </w:rPr>
        <w:t xml:space="preserve"> r</w:t>
      </w:r>
      <w:r w:rsidRPr="006723FE">
        <w:rPr>
          <w:rFonts w:ascii="Times New Roman" w:hAnsi="Times New Roman" w:cs="Times New Roman"/>
          <w:sz w:val="24"/>
          <w:szCs w:val="24"/>
        </w:rPr>
        <w:t xml:space="preserve"> values such as for acoustic phonon scattering (APS, </w:t>
      </w:r>
      <w:r w:rsidRPr="006723FE">
        <w:rPr>
          <w:rFonts w:ascii="Times New Roman" w:hAnsi="Times New Roman" w:cs="Times New Roman"/>
          <w:i/>
          <w:iCs/>
          <w:sz w:val="24"/>
          <w:szCs w:val="24"/>
        </w:rPr>
        <w:t xml:space="preserve">r </w:t>
      </w:r>
      <w:r w:rsidRPr="006723FE">
        <w:rPr>
          <w:rFonts w:ascii="Times New Roman" w:hAnsi="Times New Roman" w:cs="Times New Roman"/>
          <w:sz w:val="24"/>
          <w:szCs w:val="24"/>
        </w:rPr>
        <w:t xml:space="preserve">= -0.5), polar optical scattering (POP, r=+0.5) and ionized impurity scattering (IIS, </w:t>
      </w:r>
      <w:r w:rsidRPr="006723FE">
        <w:rPr>
          <w:rFonts w:ascii="Times New Roman" w:hAnsi="Times New Roman" w:cs="Times New Roman"/>
          <w:i/>
          <w:iCs/>
          <w:sz w:val="24"/>
          <w:szCs w:val="24"/>
        </w:rPr>
        <w:t xml:space="preserve">r </w:t>
      </w:r>
      <w:r w:rsidRPr="006723FE">
        <w:rPr>
          <w:rFonts w:ascii="Times New Roman" w:hAnsi="Times New Roman" w:cs="Times New Roman"/>
          <w:sz w:val="24"/>
          <w:szCs w:val="24"/>
        </w:rPr>
        <w:t xml:space="preserve">= 1.5). Subsequently, the corresponding </w:t>
      </w:r>
      <w:r w:rsidRPr="006723FE">
        <w:rPr>
          <w:rFonts w:ascii="Times New Roman" w:hAnsi="Times New Roman" w:cs="Times New Roman"/>
          <w:i/>
          <w:iCs/>
          <w:sz w:val="24"/>
          <w:szCs w:val="24"/>
        </w:rPr>
        <w:t xml:space="preserve">η and r values </w:t>
      </w:r>
      <w:r w:rsidRPr="006723FE">
        <w:rPr>
          <w:rFonts w:ascii="Times New Roman" w:hAnsi="Times New Roman" w:cs="Times New Roman"/>
          <w:sz w:val="24"/>
          <w:szCs w:val="24"/>
        </w:rPr>
        <w:t xml:space="preserve">can be used to obtain theoretical electrical conductivities </w:t>
      </w:r>
      <w:r w:rsidRPr="006723FE">
        <w:rPr>
          <w:rFonts w:ascii="Times New Roman" w:hAnsi="Times New Roman" w:cs="Times New Roman"/>
          <w:i/>
          <w:iCs/>
          <w:sz w:val="24"/>
          <w:szCs w:val="24"/>
        </w:rPr>
        <w:t xml:space="preserve">σ </w:t>
      </w:r>
      <w:r w:rsidRPr="006723FE">
        <w:rPr>
          <w:rFonts w:ascii="Times New Roman" w:hAnsi="Times New Roman" w:cs="Times New Roman"/>
          <w:sz w:val="24"/>
          <w:szCs w:val="24"/>
        </w:rPr>
        <w:t>for different transport coefficient values using Eq. S3.</w:t>
      </w:r>
    </w:p>
    <w:p w14:paraId="0C3427B0" w14:textId="77777777" w:rsidR="00190CA3" w:rsidRPr="006723FE" w:rsidRDefault="00190CA3" w:rsidP="0033744B">
      <w:pPr>
        <w:jc w:val="both"/>
        <w:rPr>
          <w:rFonts w:ascii="Times New Roman" w:hAnsi="Times New Roman" w:cs="Times New Roman"/>
          <w:sz w:val="24"/>
          <w:szCs w:val="24"/>
        </w:rPr>
      </w:pPr>
    </w:p>
    <w:p w14:paraId="1B2423BC" w14:textId="77777777" w:rsidR="0033744B" w:rsidRPr="006723FE" w:rsidRDefault="00BA3FF6" w:rsidP="0033744B">
      <w:pPr>
        <w:jc w:val="both"/>
        <w:rPr>
          <w:rFonts w:ascii="Times New Roman" w:hAnsi="Times New Roman" w:cs="Times New Roman"/>
          <w:sz w:val="24"/>
          <w:szCs w:val="24"/>
        </w:rPr>
      </w:pPr>
      <w:r w:rsidRPr="00DE77CF">
        <w:rPr>
          <w:rFonts w:ascii="Times New Roman" w:hAnsi="Times New Roman" w:cs="Times New Roman"/>
          <w:iCs/>
          <w:noProof/>
          <w:position w:val="-14"/>
          <w:sz w:val="24"/>
          <w:szCs w:val="24"/>
          <w14:ligatures w14:val="standardContextual"/>
        </w:rPr>
      </w:r>
      <w:r w:rsidR="00BA3FF6" w:rsidRPr="00DE77CF">
        <w:rPr>
          <w:rFonts w:ascii="Times New Roman" w:hAnsi="Times New Roman" w:cs="Times New Roman"/>
          <w:iCs/>
          <w:noProof/>
          <w:position w:val="-14"/>
          <w:sz w:val="24"/>
          <w:szCs w:val="24"/>
          <w14:ligatures w14:val="standardContextual"/>
        </w:rPr>
        <w:object w:dxaOrig="3098" w:dyaOrig="391" w14:anchorId="6FB90A8B">
          <v:shape id="_x0000_i1037" type="#_x0000_t75" alt="" style="width:154.55pt;height:19.15pt;mso-width-percent:0;mso-height-percent:0;mso-width-percent:0;mso-height-percent:0" o:ole="">
            <v:imagedata r:id="rId74" o:title=""/>
          </v:shape>
          <o:OLEObject Type="Embed" ProgID="Equation.AxMath" ShapeID="_x0000_i1037" DrawAspect="Content" ObjectID="_1817045594" r:id="rId75"/>
        </w:object>
      </w:r>
      <w:r w:rsidR="0033744B" w:rsidRPr="006723FE">
        <w:rPr>
          <w:rFonts w:ascii="Times New Roman" w:hAnsi="Times New Roman" w:cs="Times New Roman"/>
          <w:iCs/>
          <w:sz w:val="24"/>
          <w:szCs w:val="24"/>
        </w:rPr>
        <w:t xml:space="preserve">                                     </w:t>
      </w:r>
      <w:r w:rsidR="0033744B" w:rsidRPr="006723FE">
        <w:rPr>
          <w:rFonts w:ascii="Times New Roman" w:hAnsi="Times New Roman" w:cs="Times New Roman"/>
          <w:iCs/>
          <w:sz w:val="24"/>
          <w:szCs w:val="24"/>
        </w:rPr>
        <w:tab/>
      </w:r>
      <w:r w:rsidR="0033744B" w:rsidRPr="006723FE">
        <w:rPr>
          <w:rFonts w:ascii="Times New Roman" w:hAnsi="Times New Roman" w:cs="Times New Roman"/>
          <w:iCs/>
          <w:sz w:val="24"/>
          <w:szCs w:val="24"/>
        </w:rPr>
        <w:tab/>
      </w:r>
      <w:r w:rsidR="0033744B" w:rsidRPr="006723FE">
        <w:rPr>
          <w:rFonts w:ascii="Times New Roman" w:hAnsi="Times New Roman" w:cs="Times New Roman"/>
          <w:iCs/>
          <w:sz w:val="24"/>
          <w:szCs w:val="24"/>
        </w:rPr>
        <w:tab/>
      </w:r>
      <w:r w:rsidR="0033744B" w:rsidRPr="006723FE">
        <w:rPr>
          <w:rFonts w:ascii="Times New Roman" w:hAnsi="Times New Roman" w:cs="Times New Roman"/>
          <w:iCs/>
          <w:sz w:val="24"/>
          <w:szCs w:val="24"/>
        </w:rPr>
        <w:tab/>
        <w:t>(S3)</w:t>
      </w:r>
    </w:p>
    <w:p w14:paraId="547BB45E" w14:textId="77777777" w:rsidR="0033744B" w:rsidRPr="006723FE" w:rsidRDefault="0033744B" w:rsidP="0033744B">
      <w:pPr>
        <w:jc w:val="both"/>
        <w:rPr>
          <w:rFonts w:ascii="Times New Roman" w:hAnsi="Times New Roman" w:cs="Times New Roman"/>
          <w:sz w:val="24"/>
          <w:szCs w:val="24"/>
        </w:rPr>
      </w:pPr>
    </w:p>
    <w:p w14:paraId="28C36885" w14:textId="77777777" w:rsidR="0033744B" w:rsidRPr="006723FE" w:rsidRDefault="0033744B" w:rsidP="0033744B">
      <w:pPr>
        <w:jc w:val="both"/>
        <w:rPr>
          <w:rFonts w:ascii="Times New Roman" w:hAnsi="Times New Roman" w:cs="Times New Roman"/>
          <w:sz w:val="24"/>
          <w:szCs w:val="24"/>
        </w:rPr>
      </w:pPr>
      <w:r w:rsidRPr="006723FE">
        <w:rPr>
          <w:rFonts w:ascii="Times New Roman" w:hAnsi="Times New Roman" w:cs="Times New Roman"/>
          <w:sz w:val="24"/>
          <w:szCs w:val="24"/>
        </w:rPr>
        <w:t>The theoretical curves of Seebeck coefficient versus electrical conductivity with different scattering parameters were plotted as shown in Figure S40 (A-D).</w:t>
      </w:r>
      <w:r w:rsidRPr="001549C9">
        <w:rPr>
          <w:rFonts w:ascii="Times New Roman" w:hAnsi="Times New Roman" w:cs="Times New Roman"/>
          <w:sz w:val="24"/>
          <w:szCs w:val="24"/>
        </w:rPr>
        <w:t xml:space="preserve"> </w:t>
      </w:r>
      <w:r w:rsidR="00BA3FF6" w:rsidRPr="00DE77CF">
        <w:rPr>
          <w:rFonts w:ascii="Times New Roman" w:hAnsi="Times New Roman" w:cs="Times New Roman"/>
          <w:noProof/>
          <w:position w:val="-14"/>
          <w:sz w:val="24"/>
          <w:szCs w:val="24"/>
          <w14:ligatures w14:val="standardContextual"/>
        </w:rPr>
      </w:r>
      <w:r w:rsidR="00BA3FF6" w:rsidRPr="00DE77CF">
        <w:rPr>
          <w:rFonts w:ascii="Times New Roman" w:hAnsi="Times New Roman" w:cs="Times New Roman"/>
          <w:noProof/>
          <w:position w:val="-14"/>
          <w:sz w:val="24"/>
          <w:szCs w:val="24"/>
          <w14:ligatures w14:val="standardContextual"/>
        </w:rPr>
        <w:object w:dxaOrig="343" w:dyaOrig="384" w14:anchorId="28D673EE">
          <v:shape id="_x0000_i1038" type="#_x0000_t75" alt="" style="width:17.15pt;height:19.15pt;mso-width-percent:0;mso-height-percent:0;mso-width-percent:0;mso-height-percent:0" o:ole="">
            <v:imagedata r:id="rId76" o:title=""/>
          </v:shape>
          <o:OLEObject Type="Embed" ProgID="Equation.AxMath" ShapeID="_x0000_i1038" DrawAspect="Content" ObjectID="_1817045595" r:id="rId77"/>
        </w:object>
      </w:r>
      <w:r w:rsidRPr="006723FE">
        <w:rPr>
          <w:rFonts w:ascii="Times New Roman" w:hAnsi="Times New Roman" w:cs="Times New Roman"/>
          <w:sz w:val="24"/>
          <w:szCs w:val="24"/>
        </w:rPr>
        <w:t xml:space="preserve"> can be estimated by looking the position and trend of the experimental data from each sample.</w:t>
      </w:r>
    </w:p>
    <w:p w14:paraId="6B8D7F25" w14:textId="77777777" w:rsidR="0033744B" w:rsidRPr="006723FE" w:rsidRDefault="0033744B" w:rsidP="0033744B">
      <w:pPr>
        <w:jc w:val="both"/>
        <w:rPr>
          <w:rFonts w:ascii="Times New Roman" w:hAnsi="Times New Roman" w:cs="Times New Roman"/>
          <w:sz w:val="24"/>
          <w:szCs w:val="24"/>
        </w:rPr>
      </w:pPr>
      <w:r w:rsidRPr="006723FE">
        <w:rPr>
          <w:rFonts w:ascii="Times New Roman" w:hAnsi="Times New Roman" w:cs="Times New Roman"/>
          <w:sz w:val="24"/>
          <w:szCs w:val="24"/>
        </w:rPr>
        <w:lastRenderedPageBreak/>
        <w:t>Figure S40(E-F) shows the theoretical</w:t>
      </w:r>
      <w:r w:rsidRPr="006723FE">
        <w:rPr>
          <w:rFonts w:ascii="Times New Roman" w:hAnsi="Times New Roman" w:cs="Times New Roman"/>
          <w:i/>
          <w:iCs/>
          <w:sz w:val="24"/>
          <w:szCs w:val="24"/>
        </w:rPr>
        <w:t xml:space="preserve"> zT</w:t>
      </w:r>
      <w:r w:rsidRPr="006723FE">
        <w:rPr>
          <w:rFonts w:ascii="Times New Roman" w:hAnsi="Times New Roman" w:cs="Times New Roman"/>
          <w:sz w:val="24"/>
          <w:szCs w:val="24"/>
        </w:rPr>
        <w:t xml:space="preserve"> values as a function of </w:t>
      </w:r>
      <w:r w:rsidRPr="006723FE">
        <w:rPr>
          <w:rFonts w:ascii="Times New Roman" w:hAnsi="Times New Roman" w:cs="Times New Roman"/>
          <w:i/>
          <w:iCs/>
          <w:sz w:val="24"/>
          <w:szCs w:val="24"/>
        </w:rPr>
        <w:t xml:space="preserve">η </w:t>
      </w:r>
      <w:r w:rsidRPr="006723FE">
        <w:rPr>
          <w:rFonts w:ascii="Times New Roman" w:hAnsi="Times New Roman" w:cs="Times New Roman"/>
          <w:sz w:val="24"/>
          <w:szCs w:val="24"/>
        </w:rPr>
        <w:t xml:space="preserve">for different B values. </w:t>
      </w:r>
      <w:r w:rsidRPr="006723FE">
        <w:rPr>
          <w:rFonts w:ascii="Times New Roman" w:hAnsi="Times New Roman" w:cs="Times New Roman"/>
          <w:i/>
          <w:iCs/>
          <w:sz w:val="24"/>
          <w:szCs w:val="24"/>
        </w:rPr>
        <w:t>zT</w:t>
      </w:r>
      <w:r w:rsidRPr="006723FE">
        <w:rPr>
          <w:rFonts w:ascii="Times New Roman" w:hAnsi="Times New Roman" w:cs="Times New Roman"/>
          <w:sz w:val="24"/>
          <w:szCs w:val="24"/>
        </w:rPr>
        <w:t>(B, η) can be written as:</w:t>
      </w:r>
    </w:p>
    <w:p w14:paraId="2E539D90" w14:textId="77777777" w:rsidR="0033744B" w:rsidRPr="006723FE" w:rsidRDefault="0033744B" w:rsidP="0033744B">
      <w:pPr>
        <w:jc w:val="both"/>
        <w:rPr>
          <w:rFonts w:ascii="Times New Roman" w:hAnsi="Times New Roman" w:cs="Times New Roman"/>
          <w:sz w:val="24"/>
          <w:szCs w:val="24"/>
        </w:rPr>
      </w:pPr>
    </w:p>
    <w:p w14:paraId="58D05F2C" w14:textId="77777777" w:rsidR="0033744B" w:rsidRPr="006723FE" w:rsidRDefault="0033744B" w:rsidP="0033744B">
      <w:pPr>
        <w:jc w:val="both"/>
        <w:rPr>
          <w:rFonts w:ascii="Times New Roman" w:hAnsi="Times New Roman" w:cs="Times New Roman"/>
          <w:sz w:val="24"/>
          <w:szCs w:val="24"/>
        </w:rPr>
      </w:pPr>
      <w:r w:rsidRPr="006723FE">
        <w:rPr>
          <w:rFonts w:ascii="Times New Roman" w:hAnsi="Times New Roman" w:cs="Times New Roman"/>
          <w:iCs/>
          <w:sz w:val="24"/>
          <w:szCs w:val="24"/>
        </w:rPr>
        <w:t xml:space="preserve"> </w:t>
      </w:r>
      <w:r w:rsidR="00BA3FF6" w:rsidRPr="00DE77CF">
        <w:rPr>
          <w:rFonts w:ascii="Times New Roman" w:hAnsi="Times New Roman" w:cs="Times New Roman"/>
          <w:iCs/>
          <w:noProof/>
          <w:position w:val="-84"/>
          <w:sz w:val="24"/>
          <w:szCs w:val="24"/>
          <w14:ligatures w14:val="standardContextual"/>
        </w:rPr>
      </w:r>
      <w:r w:rsidR="00BA3FF6" w:rsidRPr="00DE77CF">
        <w:rPr>
          <w:rFonts w:ascii="Times New Roman" w:hAnsi="Times New Roman" w:cs="Times New Roman"/>
          <w:iCs/>
          <w:noProof/>
          <w:position w:val="-84"/>
          <w:sz w:val="24"/>
          <w:szCs w:val="24"/>
          <w14:ligatures w14:val="standardContextual"/>
        </w:rPr>
        <w:object w:dxaOrig="4179" w:dyaOrig="1822" w14:anchorId="462A27A2">
          <v:shape id="_x0000_i1039" type="#_x0000_t75" alt="" style="width:209.4pt;height:91.15pt;mso-width-percent:0;mso-height-percent:0;mso-width-percent:0;mso-height-percent:0" o:ole="">
            <v:imagedata r:id="rId78" o:title=""/>
          </v:shape>
          <o:OLEObject Type="Embed" ProgID="Equation.AxMath" ShapeID="_x0000_i1039" DrawAspect="Content" ObjectID="_1817045596" r:id="rId79"/>
        </w:object>
      </w:r>
      <w:r w:rsidRPr="006723FE">
        <w:rPr>
          <w:rFonts w:ascii="Times New Roman" w:hAnsi="Times New Roman" w:cs="Times New Roman"/>
          <w:iCs/>
          <w:sz w:val="24"/>
          <w:szCs w:val="24"/>
        </w:rPr>
        <w:t xml:space="preserve">                     </w:t>
      </w:r>
      <w:r w:rsidRPr="006723FE">
        <w:rPr>
          <w:rFonts w:ascii="Times New Roman" w:hAnsi="Times New Roman" w:cs="Times New Roman"/>
          <w:iCs/>
          <w:sz w:val="24"/>
          <w:szCs w:val="24"/>
        </w:rPr>
        <w:tab/>
      </w:r>
      <w:r w:rsidRPr="006723FE">
        <w:rPr>
          <w:rFonts w:ascii="Times New Roman" w:hAnsi="Times New Roman" w:cs="Times New Roman"/>
          <w:iCs/>
          <w:sz w:val="24"/>
          <w:szCs w:val="24"/>
        </w:rPr>
        <w:tab/>
      </w:r>
      <w:r w:rsidRPr="006723FE">
        <w:rPr>
          <w:rFonts w:ascii="Times New Roman" w:hAnsi="Times New Roman" w:cs="Times New Roman"/>
          <w:iCs/>
          <w:sz w:val="24"/>
          <w:szCs w:val="24"/>
        </w:rPr>
        <w:tab/>
      </w:r>
      <w:r w:rsidRPr="006723FE">
        <w:rPr>
          <w:rFonts w:ascii="Times New Roman" w:hAnsi="Times New Roman" w:cs="Times New Roman"/>
          <w:iCs/>
          <w:sz w:val="24"/>
          <w:szCs w:val="24"/>
        </w:rPr>
        <w:tab/>
        <w:t>(S7)</w:t>
      </w:r>
    </w:p>
    <w:p w14:paraId="11502D80" w14:textId="77777777" w:rsidR="00190CA3" w:rsidRDefault="00190CA3" w:rsidP="0033744B">
      <w:pPr>
        <w:jc w:val="both"/>
        <w:rPr>
          <w:rFonts w:ascii="Times New Roman" w:hAnsi="Times New Roman" w:cs="Times New Roman"/>
          <w:sz w:val="24"/>
          <w:szCs w:val="24"/>
        </w:rPr>
      </w:pPr>
    </w:p>
    <w:p w14:paraId="4CE00E39" w14:textId="4274AE51" w:rsidR="0033744B" w:rsidRPr="006723FE" w:rsidRDefault="0033744B" w:rsidP="0033744B">
      <w:pPr>
        <w:jc w:val="both"/>
        <w:rPr>
          <w:rFonts w:ascii="Times New Roman" w:hAnsi="Times New Roman" w:cs="Times New Roman"/>
          <w:sz w:val="24"/>
          <w:szCs w:val="24"/>
        </w:rPr>
      </w:pPr>
      <w:r w:rsidRPr="006723FE">
        <w:rPr>
          <w:rFonts w:ascii="Times New Roman" w:hAnsi="Times New Roman" w:cs="Times New Roman"/>
          <w:sz w:val="24"/>
          <w:szCs w:val="24"/>
        </w:rPr>
        <w:t>where</w:t>
      </w:r>
      <w:r w:rsidRPr="006723FE">
        <w:rPr>
          <w:rFonts w:ascii="Times New Roman" w:hAnsi="Times New Roman" w:cs="Times New Roman"/>
          <w:b/>
          <w:bCs/>
          <w:sz w:val="24"/>
          <w:szCs w:val="24"/>
        </w:rPr>
        <w:t xml:space="preserve"> </w:t>
      </w:r>
      <w:r w:rsidRPr="006723FE">
        <w:rPr>
          <w:rFonts w:ascii="Times New Roman" w:hAnsi="Times New Roman" w:cs="Times New Roman"/>
          <w:i/>
          <w:iCs/>
          <w:sz w:val="24"/>
          <w:szCs w:val="24"/>
        </w:rPr>
        <w:t>L</w:t>
      </w:r>
      <w:r w:rsidRPr="006723FE">
        <w:rPr>
          <w:rFonts w:ascii="Times New Roman" w:hAnsi="Times New Roman" w:cs="Times New Roman"/>
          <w:sz w:val="24"/>
          <w:szCs w:val="24"/>
        </w:rPr>
        <w:t>(</w:t>
      </w:r>
      <w:r w:rsidRPr="006723FE">
        <w:rPr>
          <w:rFonts w:ascii="Times New Roman" w:hAnsi="Times New Roman" w:cs="Times New Roman"/>
          <w:i/>
          <w:iCs/>
          <w:sz w:val="24"/>
          <w:szCs w:val="24"/>
        </w:rPr>
        <w:t>η</w:t>
      </w:r>
      <w:r w:rsidRPr="006723FE">
        <w:rPr>
          <w:rFonts w:ascii="Times New Roman" w:hAnsi="Times New Roman" w:cs="Times New Roman"/>
          <w:sz w:val="24"/>
          <w:szCs w:val="24"/>
        </w:rPr>
        <w:t xml:space="preserve">) is Lorentz number given by Eq. S4. Theoretical curve of </w:t>
      </w:r>
      <w:r w:rsidRPr="006723FE">
        <w:rPr>
          <w:rFonts w:ascii="Times New Roman" w:hAnsi="Times New Roman" w:cs="Times New Roman"/>
          <w:i/>
          <w:iCs/>
          <w:sz w:val="24"/>
          <w:szCs w:val="24"/>
        </w:rPr>
        <w:t>zT</w:t>
      </w:r>
      <w:r w:rsidRPr="006723FE">
        <w:rPr>
          <w:rFonts w:ascii="Times New Roman" w:hAnsi="Times New Roman" w:cs="Times New Roman"/>
          <w:sz w:val="24"/>
          <w:szCs w:val="24"/>
        </w:rPr>
        <w:t xml:space="preserve"> versus η plotted at different </w:t>
      </w:r>
      <w:r w:rsidRPr="006723FE">
        <w:rPr>
          <w:rFonts w:ascii="Times New Roman" w:hAnsi="Times New Roman" w:cs="Times New Roman"/>
          <w:i/>
          <w:iCs/>
          <w:sz w:val="24"/>
          <w:szCs w:val="24"/>
        </w:rPr>
        <w:t>B</w:t>
      </w:r>
      <w:r w:rsidRPr="006723FE">
        <w:rPr>
          <w:rFonts w:ascii="Times New Roman" w:hAnsi="Times New Roman" w:cs="Times New Roman"/>
          <w:sz w:val="24"/>
          <w:szCs w:val="24"/>
        </w:rPr>
        <w:t xml:space="preserve"> values. Experimental data of </w:t>
      </w:r>
      <w:r w:rsidRPr="006723FE">
        <w:rPr>
          <w:rFonts w:ascii="Times New Roman" w:hAnsi="Times New Roman" w:cs="Times New Roman"/>
          <w:i/>
          <w:iCs/>
          <w:sz w:val="24"/>
          <w:szCs w:val="24"/>
        </w:rPr>
        <w:t>zT</w:t>
      </w:r>
      <w:r w:rsidRPr="006723FE">
        <w:rPr>
          <w:rFonts w:ascii="Times New Roman" w:hAnsi="Times New Roman" w:cs="Times New Roman"/>
          <w:sz w:val="24"/>
          <w:szCs w:val="24"/>
        </w:rPr>
        <w:t xml:space="preserve"> for AgSb</w:t>
      </w:r>
      <w:r w:rsidRPr="006723FE">
        <w:rPr>
          <w:rFonts w:ascii="Times New Roman" w:hAnsi="Times New Roman" w:cs="Times New Roman"/>
          <w:sz w:val="24"/>
          <w:szCs w:val="24"/>
          <w:vertAlign w:val="subscript"/>
        </w:rPr>
        <w:t>1.05-x</w:t>
      </w:r>
      <w:r w:rsidRPr="006723FE">
        <w:rPr>
          <w:rFonts w:ascii="Times New Roman" w:hAnsi="Times New Roman" w:cs="Times New Roman"/>
          <w:sz w:val="24"/>
          <w:szCs w:val="24"/>
        </w:rPr>
        <w:t>Cd</w:t>
      </w:r>
      <w:r w:rsidRPr="006723FE">
        <w:rPr>
          <w:rFonts w:ascii="Times New Roman" w:hAnsi="Times New Roman" w:cs="Times New Roman"/>
          <w:sz w:val="24"/>
          <w:szCs w:val="24"/>
          <w:vertAlign w:val="subscript"/>
        </w:rPr>
        <w:t>x</w:t>
      </w:r>
      <w:r w:rsidRPr="006723FE">
        <w:rPr>
          <w:rFonts w:ascii="Times New Roman" w:hAnsi="Times New Roman" w:cs="Times New Roman"/>
          <w:sz w:val="24"/>
          <w:szCs w:val="24"/>
        </w:rPr>
        <w:t>Te</w:t>
      </w:r>
      <w:r w:rsidRPr="006723FE">
        <w:rPr>
          <w:rFonts w:ascii="Times New Roman" w:hAnsi="Times New Roman" w:cs="Times New Roman"/>
          <w:sz w:val="24"/>
          <w:szCs w:val="24"/>
          <w:vertAlign w:val="subscript"/>
        </w:rPr>
        <w:t xml:space="preserve">2.06 </w:t>
      </w:r>
      <w:r w:rsidRPr="006723FE">
        <w:rPr>
          <w:rFonts w:ascii="Times New Roman" w:hAnsi="Times New Roman" w:cs="Times New Roman"/>
          <w:sz w:val="24"/>
          <w:szCs w:val="24"/>
        </w:rPr>
        <w:t>samples and AgSb</w:t>
      </w:r>
      <w:r w:rsidRPr="006723FE">
        <w:rPr>
          <w:rFonts w:ascii="Times New Roman" w:hAnsi="Times New Roman" w:cs="Times New Roman"/>
          <w:sz w:val="24"/>
          <w:szCs w:val="24"/>
          <w:vertAlign w:val="subscript"/>
        </w:rPr>
        <w:t>1.01</w:t>
      </w:r>
      <w:r w:rsidRPr="006723FE">
        <w:rPr>
          <w:rFonts w:ascii="Times New Roman" w:hAnsi="Times New Roman" w:cs="Times New Roman"/>
          <w:sz w:val="24"/>
          <w:szCs w:val="24"/>
        </w:rPr>
        <w:t>Cd</w:t>
      </w:r>
      <w:r w:rsidRPr="006723FE">
        <w:rPr>
          <w:rFonts w:ascii="Times New Roman" w:hAnsi="Times New Roman" w:cs="Times New Roman"/>
          <w:sz w:val="24"/>
          <w:szCs w:val="24"/>
          <w:vertAlign w:val="subscript"/>
        </w:rPr>
        <w:t>0.04</w:t>
      </w:r>
      <w:r w:rsidRPr="006723FE">
        <w:rPr>
          <w:rFonts w:ascii="Times New Roman" w:hAnsi="Times New Roman" w:cs="Times New Roman"/>
          <w:sz w:val="24"/>
          <w:szCs w:val="24"/>
        </w:rPr>
        <w:t>Te</w:t>
      </w:r>
      <w:r w:rsidRPr="006723FE">
        <w:rPr>
          <w:rFonts w:ascii="Times New Roman" w:hAnsi="Times New Roman" w:cs="Times New Roman"/>
          <w:sz w:val="24"/>
          <w:szCs w:val="24"/>
          <w:vertAlign w:val="subscript"/>
        </w:rPr>
        <w:t>2.06-y</w:t>
      </w:r>
      <w:r w:rsidRPr="006723FE">
        <w:rPr>
          <w:rFonts w:ascii="Times New Roman" w:hAnsi="Times New Roman" w:cs="Times New Roman"/>
          <w:sz w:val="24"/>
          <w:szCs w:val="24"/>
        </w:rPr>
        <w:t>Se</w:t>
      </w:r>
      <w:r w:rsidRPr="006723FE">
        <w:rPr>
          <w:rFonts w:ascii="Times New Roman" w:hAnsi="Times New Roman" w:cs="Times New Roman"/>
          <w:sz w:val="24"/>
          <w:szCs w:val="24"/>
          <w:vertAlign w:val="subscript"/>
        </w:rPr>
        <w:t>y</w:t>
      </w:r>
      <w:r w:rsidRPr="006723FE">
        <w:rPr>
          <w:rFonts w:ascii="Times New Roman" w:hAnsi="Times New Roman" w:cs="Times New Roman"/>
          <w:sz w:val="24"/>
          <w:szCs w:val="24"/>
        </w:rPr>
        <w:t xml:space="preserve"> samples at 573 K were placed on those theoretical curves. As seen for a particular B value, experimental </w:t>
      </w:r>
      <w:r w:rsidRPr="006723FE">
        <w:rPr>
          <w:rFonts w:ascii="Times New Roman" w:hAnsi="Times New Roman" w:cs="Times New Roman"/>
          <w:i/>
          <w:iCs/>
          <w:sz w:val="24"/>
          <w:szCs w:val="24"/>
        </w:rPr>
        <w:t>zT</w:t>
      </w:r>
      <w:r w:rsidRPr="006723FE">
        <w:rPr>
          <w:rFonts w:ascii="Times New Roman" w:hAnsi="Times New Roman" w:cs="Times New Roman"/>
          <w:sz w:val="24"/>
          <w:szCs w:val="24"/>
        </w:rPr>
        <w:t xml:space="preserve"> value is close to optimized </w:t>
      </w:r>
      <w:r w:rsidRPr="006723FE">
        <w:rPr>
          <w:rFonts w:ascii="Times New Roman" w:hAnsi="Times New Roman" w:cs="Times New Roman"/>
          <w:i/>
          <w:iCs/>
          <w:sz w:val="24"/>
          <w:szCs w:val="24"/>
        </w:rPr>
        <w:t>η</w:t>
      </w:r>
      <w:r w:rsidRPr="006723FE">
        <w:rPr>
          <w:rFonts w:ascii="Times New Roman" w:hAnsi="Times New Roman" w:cs="Times New Roman"/>
          <w:sz w:val="24"/>
          <w:szCs w:val="24"/>
        </w:rPr>
        <w:t xml:space="preserve">.   </w:t>
      </w:r>
    </w:p>
    <w:p w14:paraId="4A8E887B" w14:textId="77777777" w:rsidR="0033744B" w:rsidRPr="006723FE" w:rsidRDefault="0033744B" w:rsidP="0033744B">
      <w:pPr>
        <w:rPr>
          <w:rFonts w:ascii="Times New Roman" w:hAnsi="Times New Roman" w:cs="Times New Roman"/>
          <w:sz w:val="24"/>
          <w:szCs w:val="24"/>
        </w:rPr>
      </w:pPr>
    </w:p>
    <w:p w14:paraId="5916C67A" w14:textId="77777777" w:rsidR="0033744B" w:rsidRPr="006723FE" w:rsidRDefault="0033744B" w:rsidP="0033744B">
      <w:pPr>
        <w:rPr>
          <w:rFonts w:ascii="Times New Roman" w:hAnsi="Times New Roman" w:cs="Times New Roman"/>
          <w:sz w:val="24"/>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26"/>
      </w:tblGrid>
      <w:tr w:rsidR="0033744B" w:rsidRPr="008F4F1D" w14:paraId="1189460D" w14:textId="77777777" w:rsidTr="00893F96">
        <w:tc>
          <w:tcPr>
            <w:tcW w:w="9016" w:type="dxa"/>
          </w:tcPr>
          <w:p w14:paraId="59C91075" w14:textId="77777777" w:rsidR="0033744B" w:rsidRPr="006723FE" w:rsidRDefault="0033744B" w:rsidP="00893F96">
            <w:pPr>
              <w:rPr>
                <w:rFonts w:ascii="Times New Roman" w:hAnsi="Times New Roman" w:cs="Times New Roman"/>
                <w:sz w:val="24"/>
                <w:szCs w:val="24"/>
              </w:rPr>
            </w:pPr>
            <w:r w:rsidRPr="006723FE">
              <w:rPr>
                <w:rFonts w:ascii="Times New Roman" w:hAnsi="Times New Roman" w:cs="Times New Roman"/>
                <w:noProof/>
                <w:sz w:val="24"/>
                <w:szCs w:val="24"/>
              </w:rPr>
              <w:lastRenderedPageBreak/>
              <w:drawing>
                <wp:inline distT="0" distB="0" distL="0" distR="0" wp14:anchorId="0D59192A" wp14:editId="2E2711B6">
                  <wp:extent cx="5731510" cy="7070725"/>
                  <wp:effectExtent l="0" t="0" r="0" b="3175"/>
                  <wp:docPr id="2064461893" name="Picture 1" descr="A collage of graphs and diagram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4461893" name="Picture 1" descr="A collage of graphs and diagrams&#10;&#10;AI-generated content may be incorrect."/>
                          <pic:cNvPicPr/>
                        </pic:nvPicPr>
                        <pic:blipFill>
                          <a:blip r:embed="rId80" cstate="print">
                            <a:extLst>
                              <a:ext uri="{28A0092B-C50C-407E-A947-70E740481C1C}">
                                <a14:useLocalDpi xmlns:a14="http://schemas.microsoft.com/office/drawing/2010/main" val="0"/>
                              </a:ext>
                            </a:extLst>
                          </a:blip>
                          <a:stretch>
                            <a:fillRect/>
                          </a:stretch>
                        </pic:blipFill>
                        <pic:spPr>
                          <a:xfrm>
                            <a:off x="0" y="0"/>
                            <a:ext cx="5731510" cy="7070725"/>
                          </a:xfrm>
                          <a:prstGeom prst="rect">
                            <a:avLst/>
                          </a:prstGeom>
                        </pic:spPr>
                      </pic:pic>
                    </a:graphicData>
                  </a:graphic>
                </wp:inline>
              </w:drawing>
            </w:r>
          </w:p>
        </w:tc>
      </w:tr>
      <w:tr w:rsidR="0033744B" w:rsidRPr="008F4F1D" w14:paraId="76B6D535" w14:textId="77777777" w:rsidTr="00893F96">
        <w:tc>
          <w:tcPr>
            <w:tcW w:w="9016" w:type="dxa"/>
          </w:tcPr>
          <w:p w14:paraId="5A5129A0" w14:textId="77777777" w:rsidR="0033744B" w:rsidRPr="006723FE" w:rsidRDefault="0033744B" w:rsidP="00893F96">
            <w:pPr>
              <w:jc w:val="both"/>
              <w:rPr>
                <w:rFonts w:ascii="Times New Roman" w:hAnsi="Times New Roman" w:cs="Times New Roman"/>
                <w:sz w:val="24"/>
                <w:szCs w:val="24"/>
              </w:rPr>
            </w:pPr>
            <w:r w:rsidRPr="006723FE">
              <w:rPr>
                <w:rFonts w:ascii="Times New Roman" w:hAnsi="Times New Roman" w:cs="Times New Roman"/>
                <w:b/>
                <w:bCs/>
                <w:sz w:val="24"/>
                <w:szCs w:val="24"/>
              </w:rPr>
              <w:t>Figure S40. Electronic transport analysis.</w:t>
            </w:r>
            <w:r w:rsidRPr="006723FE">
              <w:rPr>
                <w:rFonts w:ascii="Times New Roman" w:hAnsi="Times New Roman" w:cs="Times New Roman"/>
                <w:sz w:val="24"/>
                <w:szCs w:val="24"/>
              </w:rPr>
              <w:t xml:space="preserve"> Jonker plots for Cd-doped AgSb</w:t>
            </w:r>
            <w:r w:rsidRPr="006723FE">
              <w:rPr>
                <w:rFonts w:ascii="Times New Roman" w:hAnsi="Times New Roman" w:cs="Times New Roman"/>
                <w:sz w:val="24"/>
                <w:szCs w:val="24"/>
                <w:vertAlign w:val="subscript"/>
              </w:rPr>
              <w:t>1.05-x</w:t>
            </w:r>
            <w:r w:rsidRPr="006723FE">
              <w:rPr>
                <w:rFonts w:ascii="Times New Roman" w:hAnsi="Times New Roman" w:cs="Times New Roman"/>
                <w:sz w:val="24"/>
                <w:szCs w:val="24"/>
              </w:rPr>
              <w:t>Cd</w:t>
            </w:r>
            <w:r w:rsidRPr="006723FE">
              <w:rPr>
                <w:rFonts w:ascii="Times New Roman" w:hAnsi="Times New Roman" w:cs="Times New Roman"/>
                <w:sz w:val="24"/>
                <w:szCs w:val="24"/>
                <w:vertAlign w:val="subscript"/>
              </w:rPr>
              <w:t>x</w:t>
            </w:r>
            <w:r w:rsidRPr="006723FE">
              <w:rPr>
                <w:rFonts w:ascii="Times New Roman" w:hAnsi="Times New Roman" w:cs="Times New Roman"/>
                <w:sz w:val="24"/>
                <w:szCs w:val="24"/>
              </w:rPr>
              <w:t>Te</w:t>
            </w:r>
            <w:r w:rsidRPr="006723FE">
              <w:rPr>
                <w:rFonts w:ascii="Times New Roman" w:hAnsi="Times New Roman" w:cs="Times New Roman"/>
                <w:sz w:val="24"/>
                <w:szCs w:val="24"/>
                <w:vertAlign w:val="subscript"/>
              </w:rPr>
              <w:t xml:space="preserve">2.06 </w:t>
            </w:r>
            <w:r w:rsidRPr="006723FE">
              <w:rPr>
                <w:rFonts w:ascii="Times New Roman" w:hAnsi="Times New Roman" w:cs="Times New Roman"/>
                <w:sz w:val="24"/>
                <w:szCs w:val="24"/>
              </w:rPr>
              <w:t>samples at (A) 300 K, (B) at 573 K and for Se co-doped AgSb</w:t>
            </w:r>
            <w:r w:rsidRPr="006723FE">
              <w:rPr>
                <w:rFonts w:ascii="Times New Roman" w:hAnsi="Times New Roman" w:cs="Times New Roman"/>
                <w:sz w:val="24"/>
                <w:szCs w:val="24"/>
                <w:vertAlign w:val="subscript"/>
              </w:rPr>
              <w:t>1.01</w:t>
            </w:r>
            <w:r w:rsidRPr="006723FE">
              <w:rPr>
                <w:rFonts w:ascii="Times New Roman" w:hAnsi="Times New Roman" w:cs="Times New Roman"/>
                <w:sz w:val="24"/>
                <w:szCs w:val="24"/>
              </w:rPr>
              <w:t>Cd</w:t>
            </w:r>
            <w:r w:rsidRPr="006723FE">
              <w:rPr>
                <w:rFonts w:ascii="Times New Roman" w:hAnsi="Times New Roman" w:cs="Times New Roman"/>
                <w:sz w:val="24"/>
                <w:szCs w:val="24"/>
                <w:vertAlign w:val="subscript"/>
              </w:rPr>
              <w:t>0.04</w:t>
            </w:r>
            <w:r w:rsidRPr="006723FE">
              <w:rPr>
                <w:rFonts w:ascii="Times New Roman" w:hAnsi="Times New Roman" w:cs="Times New Roman"/>
                <w:sz w:val="24"/>
                <w:szCs w:val="24"/>
              </w:rPr>
              <w:t>Te</w:t>
            </w:r>
            <w:r w:rsidRPr="006723FE">
              <w:rPr>
                <w:rFonts w:ascii="Times New Roman" w:hAnsi="Times New Roman" w:cs="Times New Roman"/>
                <w:sz w:val="24"/>
                <w:szCs w:val="24"/>
                <w:vertAlign w:val="subscript"/>
              </w:rPr>
              <w:t>2.06-y</w:t>
            </w:r>
            <w:r w:rsidRPr="006723FE">
              <w:rPr>
                <w:rFonts w:ascii="Times New Roman" w:hAnsi="Times New Roman" w:cs="Times New Roman"/>
                <w:sz w:val="24"/>
                <w:szCs w:val="24"/>
              </w:rPr>
              <w:t>Se</w:t>
            </w:r>
            <w:r w:rsidRPr="006723FE">
              <w:rPr>
                <w:rFonts w:ascii="Times New Roman" w:hAnsi="Times New Roman" w:cs="Times New Roman"/>
                <w:sz w:val="24"/>
                <w:szCs w:val="24"/>
                <w:vertAlign w:val="subscript"/>
              </w:rPr>
              <w:t>y</w:t>
            </w:r>
            <w:r w:rsidRPr="006723FE">
              <w:rPr>
                <w:rFonts w:ascii="Times New Roman" w:hAnsi="Times New Roman" w:cs="Times New Roman"/>
                <w:sz w:val="24"/>
                <w:szCs w:val="24"/>
              </w:rPr>
              <w:t xml:space="preserve"> samples (C) 300 K and (D) 573 K. zT as a function of </w:t>
            </w:r>
            <w:r w:rsidRPr="006723FE">
              <w:rPr>
                <w:rFonts w:ascii="Times New Roman" w:hAnsi="Times New Roman" w:cs="Times New Roman"/>
                <w:i/>
                <w:iCs/>
                <w:sz w:val="24"/>
                <w:szCs w:val="24"/>
              </w:rPr>
              <w:t>η</w:t>
            </w:r>
            <w:r w:rsidRPr="006723FE">
              <w:rPr>
                <w:rFonts w:ascii="Times New Roman" w:hAnsi="Times New Roman" w:cs="Times New Roman"/>
                <w:sz w:val="24"/>
                <w:szCs w:val="24"/>
              </w:rPr>
              <w:t xml:space="preserve"> at different B values for (E) Cd-doped AgSb</w:t>
            </w:r>
            <w:r w:rsidRPr="006723FE">
              <w:rPr>
                <w:rFonts w:ascii="Times New Roman" w:hAnsi="Times New Roman" w:cs="Times New Roman"/>
                <w:sz w:val="24"/>
                <w:szCs w:val="24"/>
                <w:vertAlign w:val="subscript"/>
              </w:rPr>
              <w:t>1.05-x</w:t>
            </w:r>
            <w:r w:rsidRPr="006723FE">
              <w:rPr>
                <w:rFonts w:ascii="Times New Roman" w:hAnsi="Times New Roman" w:cs="Times New Roman"/>
                <w:sz w:val="24"/>
                <w:szCs w:val="24"/>
              </w:rPr>
              <w:t>Cd</w:t>
            </w:r>
            <w:r w:rsidRPr="006723FE">
              <w:rPr>
                <w:rFonts w:ascii="Times New Roman" w:hAnsi="Times New Roman" w:cs="Times New Roman"/>
                <w:sz w:val="24"/>
                <w:szCs w:val="24"/>
                <w:vertAlign w:val="subscript"/>
              </w:rPr>
              <w:t>x</w:t>
            </w:r>
            <w:r w:rsidRPr="006723FE">
              <w:rPr>
                <w:rFonts w:ascii="Times New Roman" w:hAnsi="Times New Roman" w:cs="Times New Roman"/>
                <w:sz w:val="24"/>
                <w:szCs w:val="24"/>
              </w:rPr>
              <w:t>Te</w:t>
            </w:r>
            <w:r w:rsidRPr="006723FE">
              <w:rPr>
                <w:rFonts w:ascii="Times New Roman" w:hAnsi="Times New Roman" w:cs="Times New Roman"/>
                <w:sz w:val="24"/>
                <w:szCs w:val="24"/>
                <w:vertAlign w:val="subscript"/>
              </w:rPr>
              <w:t xml:space="preserve">2.06 </w:t>
            </w:r>
            <w:r w:rsidRPr="006723FE">
              <w:rPr>
                <w:rFonts w:ascii="Times New Roman" w:hAnsi="Times New Roman" w:cs="Times New Roman"/>
                <w:sz w:val="24"/>
                <w:szCs w:val="24"/>
              </w:rPr>
              <w:t>samples and (F) for Se co-doped AgSb</w:t>
            </w:r>
            <w:r w:rsidRPr="006723FE">
              <w:rPr>
                <w:rFonts w:ascii="Times New Roman" w:hAnsi="Times New Roman" w:cs="Times New Roman"/>
                <w:sz w:val="24"/>
                <w:szCs w:val="24"/>
                <w:vertAlign w:val="subscript"/>
              </w:rPr>
              <w:t>1.01</w:t>
            </w:r>
            <w:r w:rsidRPr="006723FE">
              <w:rPr>
                <w:rFonts w:ascii="Times New Roman" w:hAnsi="Times New Roman" w:cs="Times New Roman"/>
                <w:sz w:val="24"/>
                <w:szCs w:val="24"/>
              </w:rPr>
              <w:t>Cd</w:t>
            </w:r>
            <w:r w:rsidRPr="006723FE">
              <w:rPr>
                <w:rFonts w:ascii="Times New Roman" w:hAnsi="Times New Roman" w:cs="Times New Roman"/>
                <w:sz w:val="24"/>
                <w:szCs w:val="24"/>
                <w:vertAlign w:val="subscript"/>
              </w:rPr>
              <w:t>0.04</w:t>
            </w:r>
            <w:r w:rsidRPr="006723FE">
              <w:rPr>
                <w:rFonts w:ascii="Times New Roman" w:hAnsi="Times New Roman" w:cs="Times New Roman"/>
                <w:sz w:val="24"/>
                <w:szCs w:val="24"/>
              </w:rPr>
              <w:t>Te</w:t>
            </w:r>
            <w:r w:rsidRPr="006723FE">
              <w:rPr>
                <w:rFonts w:ascii="Times New Roman" w:hAnsi="Times New Roman" w:cs="Times New Roman"/>
                <w:sz w:val="24"/>
                <w:szCs w:val="24"/>
                <w:vertAlign w:val="subscript"/>
              </w:rPr>
              <w:t>2.06-y</w:t>
            </w:r>
            <w:r w:rsidRPr="006723FE">
              <w:rPr>
                <w:rFonts w:ascii="Times New Roman" w:hAnsi="Times New Roman" w:cs="Times New Roman"/>
                <w:sz w:val="24"/>
                <w:szCs w:val="24"/>
              </w:rPr>
              <w:t>Se</w:t>
            </w:r>
            <w:r w:rsidRPr="006723FE">
              <w:rPr>
                <w:rFonts w:ascii="Times New Roman" w:hAnsi="Times New Roman" w:cs="Times New Roman"/>
                <w:sz w:val="24"/>
                <w:szCs w:val="24"/>
                <w:vertAlign w:val="subscript"/>
              </w:rPr>
              <w:t>y</w:t>
            </w:r>
            <w:r w:rsidRPr="006723FE">
              <w:rPr>
                <w:rFonts w:ascii="Times New Roman" w:hAnsi="Times New Roman" w:cs="Times New Roman"/>
                <w:sz w:val="24"/>
                <w:szCs w:val="24"/>
              </w:rPr>
              <w:t xml:space="preserve"> samples.</w:t>
            </w:r>
          </w:p>
        </w:tc>
      </w:tr>
    </w:tbl>
    <w:p w14:paraId="5F1E5CA5" w14:textId="77777777" w:rsidR="0033744B" w:rsidRPr="006723FE" w:rsidRDefault="0033744B" w:rsidP="0033744B">
      <w:pPr>
        <w:rPr>
          <w:rFonts w:ascii="Times New Roman" w:hAnsi="Times New Roman" w:cs="Times New Roman"/>
          <w:sz w:val="24"/>
          <w:szCs w:val="24"/>
        </w:rPr>
      </w:pPr>
    </w:p>
    <w:p w14:paraId="2AD512AA" w14:textId="77777777" w:rsidR="0033744B" w:rsidRPr="006723FE" w:rsidRDefault="0033744B" w:rsidP="0033744B">
      <w:pPr>
        <w:rPr>
          <w:rFonts w:ascii="Times New Roman" w:hAnsi="Times New Roman" w:cs="Times New Roman"/>
          <w:sz w:val="24"/>
          <w:szCs w:val="24"/>
        </w:rPr>
      </w:pPr>
    </w:p>
    <w:p w14:paraId="4B39CCBD" w14:textId="77777777" w:rsidR="0033744B" w:rsidRPr="006723FE" w:rsidRDefault="0033744B" w:rsidP="0033744B">
      <w:pPr>
        <w:rPr>
          <w:rFonts w:ascii="Times New Roman" w:hAnsi="Times New Roman" w:cs="Times New Roman"/>
          <w:sz w:val="24"/>
          <w:szCs w:val="24"/>
        </w:rPr>
      </w:pPr>
    </w:p>
    <w:p w14:paraId="0370455B" w14:textId="77777777" w:rsidR="0033744B" w:rsidRPr="006723FE" w:rsidRDefault="0033744B" w:rsidP="0033744B">
      <w:pPr>
        <w:rPr>
          <w:rFonts w:ascii="Times New Roman" w:hAnsi="Times New Roman" w:cs="Times New Roman"/>
          <w:sz w:val="24"/>
          <w:szCs w:val="24"/>
        </w:rPr>
      </w:pPr>
    </w:p>
    <w:p w14:paraId="05216D9C" w14:textId="77777777" w:rsidR="0033744B" w:rsidRPr="006723FE" w:rsidRDefault="0033744B" w:rsidP="00190CA3">
      <w:pPr>
        <w:jc w:val="both"/>
        <w:rPr>
          <w:rFonts w:ascii="Times New Roman" w:hAnsi="Times New Roman" w:cs="Times New Roman"/>
          <w:sz w:val="24"/>
          <w:szCs w:val="24"/>
        </w:rPr>
      </w:pPr>
      <w:r w:rsidRPr="006723FE">
        <w:rPr>
          <w:rFonts w:ascii="Times New Roman" w:hAnsi="Times New Roman" w:cs="Times New Roman"/>
          <w:sz w:val="24"/>
          <w:szCs w:val="24"/>
        </w:rPr>
        <w:t>For both Cd-doped AgSb</w:t>
      </w:r>
      <w:r w:rsidRPr="006723FE">
        <w:rPr>
          <w:rFonts w:ascii="Times New Roman" w:hAnsi="Times New Roman" w:cs="Times New Roman"/>
          <w:sz w:val="24"/>
          <w:szCs w:val="24"/>
          <w:vertAlign w:val="subscript"/>
        </w:rPr>
        <w:t>1.05-x</w:t>
      </w:r>
      <w:r w:rsidRPr="006723FE">
        <w:rPr>
          <w:rFonts w:ascii="Times New Roman" w:hAnsi="Times New Roman" w:cs="Times New Roman"/>
          <w:sz w:val="24"/>
          <w:szCs w:val="24"/>
        </w:rPr>
        <w:t>Cd</w:t>
      </w:r>
      <w:r w:rsidRPr="006723FE">
        <w:rPr>
          <w:rFonts w:ascii="Times New Roman" w:hAnsi="Times New Roman" w:cs="Times New Roman"/>
          <w:sz w:val="24"/>
          <w:szCs w:val="24"/>
          <w:vertAlign w:val="subscript"/>
        </w:rPr>
        <w:t>x</w:t>
      </w:r>
      <w:r w:rsidRPr="006723FE">
        <w:rPr>
          <w:rFonts w:ascii="Times New Roman" w:hAnsi="Times New Roman" w:cs="Times New Roman"/>
          <w:sz w:val="24"/>
          <w:szCs w:val="24"/>
        </w:rPr>
        <w:t>Te</w:t>
      </w:r>
      <w:r w:rsidRPr="006723FE">
        <w:rPr>
          <w:rFonts w:ascii="Times New Roman" w:hAnsi="Times New Roman" w:cs="Times New Roman"/>
          <w:sz w:val="24"/>
          <w:szCs w:val="24"/>
          <w:vertAlign w:val="subscript"/>
        </w:rPr>
        <w:t xml:space="preserve">2.06 </w:t>
      </w:r>
      <w:r w:rsidRPr="006723FE">
        <w:rPr>
          <w:rFonts w:ascii="Times New Roman" w:hAnsi="Times New Roman" w:cs="Times New Roman"/>
          <w:sz w:val="24"/>
          <w:szCs w:val="24"/>
        </w:rPr>
        <w:t>samples and Se co-doped AgSb</w:t>
      </w:r>
      <w:r w:rsidRPr="006723FE">
        <w:rPr>
          <w:rFonts w:ascii="Times New Roman" w:hAnsi="Times New Roman" w:cs="Times New Roman"/>
          <w:sz w:val="24"/>
          <w:szCs w:val="24"/>
          <w:vertAlign w:val="subscript"/>
        </w:rPr>
        <w:t>1.01</w:t>
      </w:r>
      <w:r w:rsidRPr="006723FE">
        <w:rPr>
          <w:rFonts w:ascii="Times New Roman" w:hAnsi="Times New Roman" w:cs="Times New Roman"/>
          <w:sz w:val="24"/>
          <w:szCs w:val="24"/>
        </w:rPr>
        <w:t>Cd</w:t>
      </w:r>
      <w:r w:rsidRPr="006723FE">
        <w:rPr>
          <w:rFonts w:ascii="Times New Roman" w:hAnsi="Times New Roman" w:cs="Times New Roman"/>
          <w:sz w:val="24"/>
          <w:szCs w:val="24"/>
          <w:vertAlign w:val="subscript"/>
        </w:rPr>
        <w:t>0.04</w:t>
      </w:r>
      <w:r w:rsidRPr="006723FE">
        <w:rPr>
          <w:rFonts w:ascii="Times New Roman" w:hAnsi="Times New Roman" w:cs="Times New Roman"/>
          <w:sz w:val="24"/>
          <w:szCs w:val="24"/>
        </w:rPr>
        <w:t>Te</w:t>
      </w:r>
      <w:r w:rsidRPr="006723FE">
        <w:rPr>
          <w:rFonts w:ascii="Times New Roman" w:hAnsi="Times New Roman" w:cs="Times New Roman"/>
          <w:sz w:val="24"/>
          <w:szCs w:val="24"/>
          <w:vertAlign w:val="subscript"/>
        </w:rPr>
        <w:t>2.06-y</w:t>
      </w:r>
      <w:r w:rsidRPr="006723FE">
        <w:rPr>
          <w:rFonts w:ascii="Times New Roman" w:hAnsi="Times New Roman" w:cs="Times New Roman"/>
          <w:sz w:val="24"/>
          <w:szCs w:val="24"/>
        </w:rPr>
        <w:t>Se</w:t>
      </w:r>
      <w:r w:rsidRPr="006723FE">
        <w:rPr>
          <w:rFonts w:ascii="Times New Roman" w:hAnsi="Times New Roman" w:cs="Times New Roman"/>
          <w:sz w:val="24"/>
          <w:szCs w:val="24"/>
          <w:vertAlign w:val="subscript"/>
        </w:rPr>
        <w:t>y</w:t>
      </w:r>
      <w:r w:rsidRPr="006723FE">
        <w:rPr>
          <w:rFonts w:ascii="Times New Roman" w:hAnsi="Times New Roman" w:cs="Times New Roman"/>
          <w:sz w:val="24"/>
          <w:szCs w:val="24"/>
        </w:rPr>
        <w:t xml:space="preserve"> it is clear from Fig S40 A-D that APS dominates at room temperature and above. </w:t>
      </w:r>
    </w:p>
    <w:p w14:paraId="6E7699F7" w14:textId="0B43C8A2" w:rsidR="0033744B" w:rsidRPr="006723FE" w:rsidRDefault="0033744B" w:rsidP="00190CA3">
      <w:pPr>
        <w:jc w:val="both"/>
        <w:rPr>
          <w:rFonts w:ascii="Times New Roman" w:hAnsi="Times New Roman" w:cs="Times New Roman"/>
          <w:iCs/>
          <w:sz w:val="24"/>
          <w:szCs w:val="24"/>
        </w:rPr>
      </w:pPr>
      <w:r w:rsidRPr="006723FE">
        <w:rPr>
          <w:rFonts w:ascii="Times New Roman" w:hAnsi="Times New Roman" w:cs="Times New Roman"/>
          <w:sz w:val="24"/>
          <w:szCs w:val="24"/>
        </w:rPr>
        <w:lastRenderedPageBreak/>
        <w:t xml:space="preserve">The values of </w:t>
      </w:r>
      <w:r w:rsidR="00BA3FF6" w:rsidRPr="00DE77CF">
        <w:rPr>
          <w:rFonts w:ascii="Times New Roman" w:hAnsi="Times New Roman" w:cs="Times New Roman"/>
          <w:noProof/>
          <w:position w:val="-14"/>
          <w:sz w:val="24"/>
          <w:szCs w:val="24"/>
          <w14:ligatures w14:val="standardContextual"/>
        </w:rPr>
      </w:r>
      <w:r w:rsidR="00BA3FF6" w:rsidRPr="00DE77CF">
        <w:rPr>
          <w:rFonts w:ascii="Times New Roman" w:hAnsi="Times New Roman" w:cs="Times New Roman"/>
          <w:noProof/>
          <w:position w:val="-14"/>
          <w:sz w:val="24"/>
          <w:szCs w:val="24"/>
          <w14:ligatures w14:val="standardContextual"/>
        </w:rPr>
        <w:object w:dxaOrig="343" w:dyaOrig="384" w14:anchorId="5A3F5834">
          <v:shape id="_x0000_i1040" type="#_x0000_t75" alt="" style="width:17.15pt;height:19.15pt;mso-width-percent:0;mso-height-percent:0;mso-width-percent:0;mso-height-percent:0" o:ole="">
            <v:imagedata r:id="rId76" o:title=""/>
          </v:shape>
          <o:OLEObject Type="Embed" ProgID="Equation.AxMath" ShapeID="_x0000_i1040" DrawAspect="Content" ObjectID="_1817045597" r:id="rId81"/>
        </w:object>
      </w:r>
      <w:r w:rsidRPr="006723FE">
        <w:rPr>
          <w:rFonts w:ascii="Times New Roman" w:hAnsi="Times New Roman" w:cs="Times New Roman"/>
          <w:iCs/>
          <w:sz w:val="24"/>
          <w:szCs w:val="24"/>
        </w:rPr>
        <w:t xml:space="preserve">for selected samples are benchmarked with the literature in Fig. S42. </w:t>
      </w:r>
      <w:r w:rsidR="00BA3FF6" w:rsidRPr="00DE77CF">
        <w:rPr>
          <w:rFonts w:ascii="Times New Roman" w:hAnsi="Times New Roman" w:cs="Times New Roman"/>
          <w:noProof/>
          <w:position w:val="-14"/>
          <w:sz w:val="24"/>
          <w:szCs w:val="24"/>
          <w14:ligatures w14:val="standardContextual"/>
        </w:rPr>
      </w:r>
      <w:r w:rsidR="00BA3FF6" w:rsidRPr="00DE77CF">
        <w:rPr>
          <w:rFonts w:ascii="Times New Roman" w:hAnsi="Times New Roman" w:cs="Times New Roman"/>
          <w:noProof/>
          <w:position w:val="-14"/>
          <w:sz w:val="24"/>
          <w:szCs w:val="24"/>
          <w14:ligatures w14:val="standardContextual"/>
        </w:rPr>
        <w:object w:dxaOrig="343" w:dyaOrig="384" w14:anchorId="4B27A160">
          <v:shape id="_x0000_i1041" type="#_x0000_t75" alt="" style="width:17.15pt;height:19.15pt;mso-width-percent:0;mso-height-percent:0;mso-width-percent:0;mso-height-percent:0" o:ole="">
            <v:imagedata r:id="rId76" o:title=""/>
          </v:shape>
          <o:OLEObject Type="Embed" ProgID="Equation.AxMath" ShapeID="_x0000_i1041" DrawAspect="Content" ObjectID="_1817045598" r:id="rId82"/>
        </w:object>
      </w:r>
      <w:r w:rsidRPr="006723FE">
        <w:rPr>
          <w:rFonts w:ascii="Times New Roman" w:hAnsi="Times New Roman" w:cs="Times New Roman"/>
          <w:sz w:val="24"/>
          <w:szCs w:val="24"/>
        </w:rPr>
        <w:t xml:space="preserve">describes the conductive “quality” of charge carriers in the material (magnitude of conductivity for a given value of </w:t>
      </w:r>
      <w:r w:rsidRPr="006723FE">
        <w:rPr>
          <w:rFonts w:ascii="Times New Roman" w:eastAsia="Symbol" w:hAnsi="Times New Roman" w:cs="Times New Roman"/>
          <w:sz w:val="24"/>
          <w:szCs w:val="24"/>
        </w:rPr>
        <w:t>h</w:t>
      </w:r>
      <w:r w:rsidRPr="006723FE">
        <w:rPr>
          <w:rFonts w:ascii="Times New Roman" w:hAnsi="Times New Roman" w:cs="Times New Roman"/>
          <w:sz w:val="24"/>
          <w:szCs w:val="24"/>
        </w:rPr>
        <w:t xml:space="preserve">). </w:t>
      </w:r>
      <w:r w:rsidRPr="006723FE">
        <w:rPr>
          <w:rFonts w:ascii="Times New Roman" w:hAnsi="Times New Roman" w:cs="Times New Roman"/>
          <w:iCs/>
          <w:sz w:val="24"/>
          <w:szCs w:val="24"/>
        </w:rPr>
        <w:t xml:space="preserve">As temperature increases, </w:t>
      </w:r>
      <w:r w:rsidR="00BA3FF6" w:rsidRPr="00DE77CF">
        <w:rPr>
          <w:rFonts w:ascii="Times New Roman" w:hAnsi="Times New Roman" w:cs="Times New Roman"/>
          <w:noProof/>
          <w:position w:val="-14"/>
          <w:sz w:val="24"/>
          <w:szCs w:val="24"/>
          <w14:ligatures w14:val="standardContextual"/>
        </w:rPr>
      </w:r>
      <w:r w:rsidR="00BA3FF6" w:rsidRPr="00DE77CF">
        <w:rPr>
          <w:rFonts w:ascii="Times New Roman" w:hAnsi="Times New Roman" w:cs="Times New Roman"/>
          <w:noProof/>
          <w:position w:val="-14"/>
          <w:sz w:val="24"/>
          <w:szCs w:val="24"/>
          <w14:ligatures w14:val="standardContextual"/>
        </w:rPr>
        <w:object w:dxaOrig="343" w:dyaOrig="384" w14:anchorId="4A66BB96">
          <v:shape id="_x0000_i1042" type="#_x0000_t75" alt="" style="width:17.15pt;height:19.15pt;mso-width-percent:0;mso-height-percent:0;mso-width-percent:0;mso-height-percent:0" o:ole="">
            <v:imagedata r:id="rId76" o:title=""/>
          </v:shape>
          <o:OLEObject Type="Embed" ProgID="Equation.AxMath" ShapeID="_x0000_i1042" DrawAspect="Content" ObjectID="_1817045599" r:id="rId83"/>
        </w:object>
      </w:r>
      <w:r w:rsidRPr="006723FE">
        <w:rPr>
          <w:rFonts w:ascii="Times New Roman" w:hAnsi="Times New Roman" w:cs="Times New Roman"/>
          <w:iCs/>
          <w:sz w:val="24"/>
          <w:szCs w:val="24"/>
        </w:rPr>
        <w:t>increases, which indicates good material</w:t>
      </w:r>
      <w:r w:rsidR="00190CA3">
        <w:rPr>
          <w:rFonts w:ascii="Times New Roman" w:hAnsi="Times New Roman" w:cs="Times New Roman"/>
          <w:iCs/>
          <w:sz w:val="24"/>
          <w:szCs w:val="24"/>
        </w:rPr>
        <w:t xml:space="preserve"> </w:t>
      </w:r>
      <w:r w:rsidRPr="006723FE">
        <w:rPr>
          <w:rFonts w:ascii="Times New Roman" w:hAnsi="Times New Roman" w:cs="Times New Roman"/>
          <w:iCs/>
          <w:sz w:val="24"/>
          <w:szCs w:val="24"/>
        </w:rPr>
        <w:t>quality. Compared to the state-of-the-art material, AgSb</w:t>
      </w:r>
      <w:r w:rsidRPr="006723FE">
        <w:rPr>
          <w:rFonts w:ascii="Times New Roman" w:hAnsi="Times New Roman" w:cs="Times New Roman"/>
          <w:iCs/>
          <w:sz w:val="24"/>
          <w:szCs w:val="24"/>
          <w:vertAlign w:val="subscript"/>
        </w:rPr>
        <w:t>0.94</w:t>
      </w:r>
      <w:r w:rsidRPr="006723FE">
        <w:rPr>
          <w:rFonts w:ascii="Times New Roman" w:hAnsi="Times New Roman" w:cs="Times New Roman"/>
          <w:iCs/>
          <w:sz w:val="24"/>
          <w:szCs w:val="24"/>
        </w:rPr>
        <w:t>Cd</w:t>
      </w:r>
      <w:r w:rsidRPr="006723FE">
        <w:rPr>
          <w:rFonts w:ascii="Times New Roman" w:hAnsi="Times New Roman" w:cs="Times New Roman"/>
          <w:iCs/>
          <w:sz w:val="24"/>
          <w:szCs w:val="24"/>
          <w:vertAlign w:val="subscript"/>
        </w:rPr>
        <w:t>0.06</w:t>
      </w:r>
      <w:r w:rsidRPr="006723FE">
        <w:rPr>
          <w:rFonts w:ascii="Times New Roman" w:hAnsi="Times New Roman" w:cs="Times New Roman"/>
          <w:iCs/>
          <w:sz w:val="24"/>
          <w:szCs w:val="24"/>
        </w:rPr>
        <w:t>Te</w:t>
      </w:r>
      <w:r w:rsidRPr="006723FE">
        <w:rPr>
          <w:rFonts w:ascii="Times New Roman" w:hAnsi="Times New Roman" w:cs="Times New Roman"/>
          <w:iCs/>
          <w:sz w:val="24"/>
          <w:szCs w:val="24"/>
          <w:vertAlign w:val="subscript"/>
        </w:rPr>
        <w:t>2</w:t>
      </w:r>
      <w:r w:rsidRPr="006723FE">
        <w:rPr>
          <w:rFonts w:ascii="Times New Roman" w:hAnsi="Times New Roman" w:cs="Times New Roman"/>
          <w:iCs/>
          <w:sz w:val="24"/>
          <w:szCs w:val="24"/>
        </w:rPr>
        <w:t xml:space="preserve">, we observe that both at room temperature and 573 K our values are lower. This could be attributed to lower carrier mobility and would also explain why our overall thermoelectric performance is lower. </w:t>
      </w:r>
    </w:p>
    <w:p w14:paraId="56FD7D95" w14:textId="77777777" w:rsidR="0033744B" w:rsidRPr="006723FE" w:rsidRDefault="0033744B" w:rsidP="0033744B">
      <w:pPr>
        <w:jc w:val="both"/>
        <w:rPr>
          <w:rFonts w:ascii="Times New Roman" w:hAnsi="Times New Roman" w:cs="Times New Roman"/>
          <w:iCs/>
          <w:sz w:val="24"/>
          <w:szCs w:val="24"/>
        </w:rPr>
      </w:pPr>
    </w:p>
    <w:tbl>
      <w:tblPr>
        <w:tblStyle w:val="TableGrid"/>
        <w:tblW w:w="9850"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9850"/>
      </w:tblGrid>
      <w:tr w:rsidR="0033744B" w:rsidRPr="008F4F1D" w14:paraId="67CBD92C" w14:textId="77777777" w:rsidTr="00893F96">
        <w:trPr>
          <w:jc w:val="center"/>
        </w:trPr>
        <w:tc>
          <w:tcPr>
            <w:tcW w:w="9850" w:type="dxa"/>
          </w:tcPr>
          <w:p w14:paraId="55C7A9D9" w14:textId="77777777" w:rsidR="0033744B" w:rsidRPr="006723FE" w:rsidRDefault="0033744B" w:rsidP="00893F96">
            <w:pPr>
              <w:jc w:val="center"/>
              <w:rPr>
                <w:rFonts w:ascii="Times New Roman" w:hAnsi="Times New Roman" w:cs="Times New Roman"/>
                <w:sz w:val="24"/>
                <w:szCs w:val="24"/>
              </w:rPr>
            </w:pPr>
            <w:r w:rsidRPr="006723FE">
              <w:rPr>
                <w:rFonts w:ascii="Times New Roman" w:hAnsi="Times New Roman" w:cs="Times New Roman"/>
                <w:noProof/>
                <w:sz w:val="24"/>
                <w:szCs w:val="24"/>
              </w:rPr>
              <w:drawing>
                <wp:inline distT="0" distB="0" distL="0" distR="0" wp14:anchorId="2BDF4876" wp14:editId="2FEBAC70">
                  <wp:extent cx="6143625" cy="2286154"/>
                  <wp:effectExtent l="0" t="0" r="0" b="0"/>
                  <wp:docPr id="1169652433" name="Picture 2"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2866214" name="Picture 2" descr="A screenshot of a graph&#10;&#10;Description automatically generated"/>
                          <pic:cNvPicPr/>
                        </pic:nvPicPr>
                        <pic:blipFill>
                          <a:blip r:embed="rId84" cstate="print">
                            <a:extLst>
                              <a:ext uri="{28A0092B-C50C-407E-A947-70E740481C1C}">
                                <a14:useLocalDpi xmlns:a14="http://schemas.microsoft.com/office/drawing/2010/main" val="0"/>
                              </a:ext>
                            </a:extLst>
                          </a:blip>
                          <a:stretch>
                            <a:fillRect/>
                          </a:stretch>
                        </pic:blipFill>
                        <pic:spPr>
                          <a:xfrm>
                            <a:off x="0" y="0"/>
                            <a:ext cx="6245444" cy="2324043"/>
                          </a:xfrm>
                          <a:prstGeom prst="rect">
                            <a:avLst/>
                          </a:prstGeom>
                        </pic:spPr>
                      </pic:pic>
                    </a:graphicData>
                  </a:graphic>
                </wp:inline>
              </w:drawing>
            </w:r>
          </w:p>
        </w:tc>
      </w:tr>
      <w:tr w:rsidR="0033744B" w:rsidRPr="008F4F1D" w14:paraId="3E8BE18B" w14:textId="77777777" w:rsidTr="00893F96">
        <w:trPr>
          <w:jc w:val="center"/>
        </w:trPr>
        <w:tc>
          <w:tcPr>
            <w:tcW w:w="9850" w:type="dxa"/>
          </w:tcPr>
          <w:p w14:paraId="12576A0B" w14:textId="77777777" w:rsidR="0033744B" w:rsidRPr="006723FE" w:rsidRDefault="0033744B" w:rsidP="00893F96">
            <w:pPr>
              <w:jc w:val="both"/>
              <w:rPr>
                <w:rFonts w:ascii="Times New Roman" w:hAnsi="Times New Roman" w:cs="Times New Roman"/>
                <w:sz w:val="24"/>
                <w:szCs w:val="24"/>
              </w:rPr>
            </w:pPr>
            <w:r w:rsidRPr="006723FE">
              <w:rPr>
                <w:rFonts w:ascii="Times New Roman" w:hAnsi="Times New Roman" w:cs="Times New Roman"/>
                <w:b/>
                <w:bCs/>
                <w:sz w:val="24"/>
                <w:szCs w:val="24"/>
              </w:rPr>
              <w:t>Figure. S41. Energy-independent transport parameter (</w:t>
            </w:r>
            <w:r w:rsidR="00BA3FF6" w:rsidRPr="00DE77CF">
              <w:rPr>
                <w:rFonts w:ascii="Times New Roman" w:hAnsi="Times New Roman" w:cs="Times New Roman"/>
                <w:noProof/>
                <w:position w:val="-14"/>
                <w:sz w:val="24"/>
                <w:szCs w:val="24"/>
                <w:lang w:val="en-SG"/>
                <w14:ligatures w14:val="standardContextual"/>
              </w:rPr>
            </w:r>
            <w:r w:rsidR="00BA3FF6" w:rsidRPr="00DE77CF">
              <w:rPr>
                <w:rFonts w:ascii="Times New Roman" w:hAnsi="Times New Roman" w:cs="Times New Roman"/>
                <w:noProof/>
                <w:position w:val="-14"/>
                <w:sz w:val="24"/>
                <w:szCs w:val="24"/>
                <w:lang w:val="en-SG"/>
                <w14:ligatures w14:val="standardContextual"/>
              </w:rPr>
              <w:object w:dxaOrig="360" w:dyaOrig="384" w14:anchorId="62374FEB">
                <v:shape id="_x0000_i1043" type="#_x0000_t75" alt="" style="width:17.85pt;height:19.15pt;mso-width-percent:0;mso-height-percent:0;mso-width-percent:0;mso-height-percent:0" o:ole="">
                  <v:imagedata r:id="rId85" o:title=""/>
                </v:shape>
                <o:OLEObject Type="Embed" ProgID="Equation.AxMath" ShapeID="_x0000_i1043" DrawAspect="Content" ObjectID="_1817045600" r:id="rId86"/>
              </w:object>
            </w:r>
            <w:r w:rsidRPr="006723FE">
              <w:rPr>
                <w:rFonts w:ascii="Times New Roman" w:hAnsi="Times New Roman" w:cs="Times New Roman"/>
                <w:b/>
                <w:bCs/>
                <w:sz w:val="24"/>
                <w:szCs w:val="24"/>
              </w:rPr>
              <w:t>) as a function of doping for room temperature (RT, 300 K) and 573 K.</w:t>
            </w:r>
            <w:r w:rsidRPr="006723FE">
              <w:rPr>
                <w:rFonts w:ascii="Times New Roman" w:hAnsi="Times New Roman" w:cs="Times New Roman"/>
                <w:sz w:val="24"/>
                <w:szCs w:val="24"/>
              </w:rPr>
              <w:t xml:space="preserve"> </w:t>
            </w:r>
            <w:r w:rsidRPr="006723FE">
              <w:rPr>
                <w:rFonts w:ascii="Times New Roman" w:hAnsi="Times New Roman" w:cs="Times New Roman"/>
                <w:b/>
                <w:bCs/>
                <w:sz w:val="24"/>
                <w:szCs w:val="24"/>
              </w:rPr>
              <w:t>(A)</w:t>
            </w:r>
            <w:r w:rsidRPr="006723FE">
              <w:rPr>
                <w:rFonts w:ascii="Times New Roman" w:hAnsi="Times New Roman" w:cs="Times New Roman"/>
                <w:sz w:val="24"/>
                <w:szCs w:val="24"/>
              </w:rPr>
              <w:t xml:space="preserve"> Cd-doped AgSb</w:t>
            </w:r>
            <w:r w:rsidRPr="006723FE">
              <w:rPr>
                <w:rFonts w:ascii="Times New Roman" w:hAnsi="Times New Roman" w:cs="Times New Roman"/>
                <w:sz w:val="24"/>
                <w:szCs w:val="24"/>
                <w:vertAlign w:val="subscript"/>
              </w:rPr>
              <w:t>1.05-x</w:t>
            </w:r>
            <w:r w:rsidRPr="006723FE">
              <w:rPr>
                <w:rFonts w:ascii="Times New Roman" w:hAnsi="Times New Roman" w:cs="Times New Roman"/>
                <w:sz w:val="24"/>
                <w:szCs w:val="24"/>
              </w:rPr>
              <w:t>Cd</w:t>
            </w:r>
            <w:r w:rsidRPr="006723FE">
              <w:rPr>
                <w:rFonts w:ascii="Times New Roman" w:hAnsi="Times New Roman" w:cs="Times New Roman"/>
                <w:sz w:val="24"/>
                <w:szCs w:val="24"/>
                <w:vertAlign w:val="subscript"/>
              </w:rPr>
              <w:t>x</w:t>
            </w:r>
            <w:r w:rsidRPr="006723FE">
              <w:rPr>
                <w:rFonts w:ascii="Times New Roman" w:hAnsi="Times New Roman" w:cs="Times New Roman"/>
                <w:sz w:val="24"/>
                <w:szCs w:val="24"/>
              </w:rPr>
              <w:t>Te</w:t>
            </w:r>
            <w:r w:rsidRPr="006723FE">
              <w:rPr>
                <w:rFonts w:ascii="Times New Roman" w:hAnsi="Times New Roman" w:cs="Times New Roman"/>
                <w:sz w:val="24"/>
                <w:szCs w:val="24"/>
                <w:vertAlign w:val="subscript"/>
              </w:rPr>
              <w:t xml:space="preserve">2.06 </w:t>
            </w:r>
            <w:r w:rsidRPr="006723FE">
              <w:rPr>
                <w:rFonts w:ascii="Times New Roman" w:hAnsi="Times New Roman" w:cs="Times New Roman"/>
                <w:sz w:val="24"/>
                <w:szCs w:val="24"/>
              </w:rPr>
              <w:t xml:space="preserve">samples at room temperature and 573 K. </w:t>
            </w:r>
            <w:r w:rsidRPr="006723FE">
              <w:rPr>
                <w:rFonts w:ascii="Times New Roman" w:hAnsi="Times New Roman" w:cs="Times New Roman"/>
                <w:b/>
                <w:bCs/>
                <w:sz w:val="24"/>
                <w:szCs w:val="24"/>
              </w:rPr>
              <w:t>(B)</w:t>
            </w:r>
            <w:r w:rsidRPr="006723FE">
              <w:rPr>
                <w:rFonts w:ascii="Times New Roman" w:hAnsi="Times New Roman" w:cs="Times New Roman"/>
                <w:sz w:val="24"/>
                <w:szCs w:val="24"/>
              </w:rPr>
              <w:t xml:space="preserve"> Se co-doped AgSb</w:t>
            </w:r>
            <w:r w:rsidRPr="006723FE">
              <w:rPr>
                <w:rFonts w:ascii="Times New Roman" w:hAnsi="Times New Roman" w:cs="Times New Roman"/>
                <w:sz w:val="24"/>
                <w:szCs w:val="24"/>
                <w:vertAlign w:val="subscript"/>
              </w:rPr>
              <w:t>1.01</w:t>
            </w:r>
            <w:r w:rsidRPr="006723FE">
              <w:rPr>
                <w:rFonts w:ascii="Times New Roman" w:hAnsi="Times New Roman" w:cs="Times New Roman"/>
                <w:sz w:val="24"/>
                <w:szCs w:val="24"/>
              </w:rPr>
              <w:t>Cd</w:t>
            </w:r>
            <w:r w:rsidRPr="006723FE">
              <w:rPr>
                <w:rFonts w:ascii="Times New Roman" w:hAnsi="Times New Roman" w:cs="Times New Roman"/>
                <w:sz w:val="24"/>
                <w:szCs w:val="24"/>
                <w:vertAlign w:val="subscript"/>
              </w:rPr>
              <w:t>0.04</w:t>
            </w:r>
            <w:r w:rsidRPr="006723FE">
              <w:rPr>
                <w:rFonts w:ascii="Times New Roman" w:hAnsi="Times New Roman" w:cs="Times New Roman"/>
                <w:sz w:val="24"/>
                <w:szCs w:val="24"/>
              </w:rPr>
              <w:t>Te</w:t>
            </w:r>
            <w:r w:rsidRPr="006723FE">
              <w:rPr>
                <w:rFonts w:ascii="Times New Roman" w:hAnsi="Times New Roman" w:cs="Times New Roman"/>
                <w:sz w:val="24"/>
                <w:szCs w:val="24"/>
                <w:vertAlign w:val="subscript"/>
              </w:rPr>
              <w:t>2.06-y</w:t>
            </w:r>
            <w:r w:rsidRPr="006723FE">
              <w:rPr>
                <w:rFonts w:ascii="Times New Roman" w:hAnsi="Times New Roman" w:cs="Times New Roman"/>
                <w:sz w:val="24"/>
                <w:szCs w:val="24"/>
              </w:rPr>
              <w:t>Se</w:t>
            </w:r>
            <w:r w:rsidRPr="006723FE">
              <w:rPr>
                <w:rFonts w:ascii="Times New Roman" w:hAnsi="Times New Roman" w:cs="Times New Roman"/>
                <w:sz w:val="24"/>
                <w:szCs w:val="24"/>
                <w:vertAlign w:val="subscript"/>
              </w:rPr>
              <w:t xml:space="preserve">y </w:t>
            </w:r>
            <w:r w:rsidRPr="006723FE">
              <w:rPr>
                <w:rFonts w:ascii="Times New Roman" w:hAnsi="Times New Roman" w:cs="Times New Roman"/>
                <w:sz w:val="24"/>
                <w:szCs w:val="24"/>
              </w:rPr>
              <w:t>samples at room temperature and 573 K.</w:t>
            </w:r>
          </w:p>
        </w:tc>
      </w:tr>
    </w:tbl>
    <w:p w14:paraId="17585828" w14:textId="77777777" w:rsidR="0033744B" w:rsidRPr="006723FE" w:rsidRDefault="0033744B" w:rsidP="0033744B">
      <w:pPr>
        <w:jc w:val="both"/>
        <w:rPr>
          <w:rFonts w:ascii="Times New Roman" w:hAnsi="Times New Roman" w:cs="Times New Roman"/>
          <w:b/>
          <w:bCs/>
          <w:sz w:val="24"/>
          <w:szCs w:val="24"/>
        </w:rPr>
      </w:pPr>
    </w:p>
    <w:p w14:paraId="333AB506" w14:textId="77777777" w:rsidR="0033744B" w:rsidRPr="006723FE" w:rsidRDefault="0033744B" w:rsidP="0033744B">
      <w:pPr>
        <w:jc w:val="both"/>
        <w:rPr>
          <w:rFonts w:ascii="Times New Roman" w:hAnsi="Times New Roman" w:cs="Times New Roman"/>
          <w:b/>
          <w:bCs/>
          <w:sz w:val="24"/>
          <w:szCs w:val="24"/>
        </w:rPr>
      </w:pPr>
    </w:p>
    <w:p w14:paraId="6E3F6D63" w14:textId="77777777" w:rsidR="0033744B" w:rsidRPr="006723FE" w:rsidRDefault="0033744B" w:rsidP="0033744B">
      <w:pPr>
        <w:jc w:val="both"/>
        <w:rPr>
          <w:rFonts w:ascii="Times New Roman" w:hAnsi="Times New Roman" w:cs="Times New Roman"/>
          <w:b/>
          <w:bCs/>
          <w:sz w:val="24"/>
          <w:szCs w:val="24"/>
        </w:rPr>
      </w:pPr>
    </w:p>
    <w:tbl>
      <w:tblPr>
        <w:tblStyle w:val="TableGrid"/>
        <w:tblW w:w="9850"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50"/>
      </w:tblGrid>
      <w:tr w:rsidR="0033744B" w:rsidRPr="008F4F1D" w14:paraId="479C2B72" w14:textId="77777777" w:rsidTr="00893F96">
        <w:trPr>
          <w:jc w:val="center"/>
        </w:trPr>
        <w:tc>
          <w:tcPr>
            <w:tcW w:w="9016" w:type="dxa"/>
          </w:tcPr>
          <w:p w14:paraId="12545060" w14:textId="36F81F6A" w:rsidR="0033744B" w:rsidRPr="006723FE" w:rsidRDefault="00714939" w:rsidP="00893F96">
            <w:pPr>
              <w:jc w:val="center"/>
              <w:rPr>
                <w:rFonts w:ascii="Times New Roman" w:hAnsi="Times New Roman" w:cs="Times New Roman"/>
                <w:sz w:val="24"/>
                <w:szCs w:val="24"/>
              </w:rPr>
            </w:pPr>
            <w:r>
              <w:rPr>
                <w:rFonts w:ascii="Times New Roman" w:hAnsi="Times New Roman" w:cs="Times New Roman"/>
                <w:noProof/>
                <w:sz w:val="24"/>
                <w:szCs w:val="24"/>
                <w14:ligatures w14:val="standardContextual"/>
              </w:rPr>
              <w:lastRenderedPageBreak/>
              <w:drawing>
                <wp:inline distT="0" distB="0" distL="0" distR="0" wp14:anchorId="67DA0557" wp14:editId="64CDF5AC">
                  <wp:extent cx="5731510" cy="4387215"/>
                  <wp:effectExtent l="0" t="0" r="0" b="0"/>
                  <wp:docPr id="186644262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6442626" name="图片 1866442626"/>
                          <pic:cNvPicPr/>
                        </pic:nvPicPr>
                        <pic:blipFill>
                          <a:blip r:embed="rId87" cstate="print">
                            <a:extLst>
                              <a:ext uri="{28A0092B-C50C-407E-A947-70E740481C1C}">
                                <a14:useLocalDpi xmlns:a14="http://schemas.microsoft.com/office/drawing/2010/main" val="0"/>
                              </a:ext>
                            </a:extLst>
                          </a:blip>
                          <a:stretch>
                            <a:fillRect/>
                          </a:stretch>
                        </pic:blipFill>
                        <pic:spPr>
                          <a:xfrm>
                            <a:off x="0" y="0"/>
                            <a:ext cx="5731510" cy="4387215"/>
                          </a:xfrm>
                          <a:prstGeom prst="rect">
                            <a:avLst/>
                          </a:prstGeom>
                        </pic:spPr>
                      </pic:pic>
                    </a:graphicData>
                  </a:graphic>
                </wp:inline>
              </w:drawing>
            </w:r>
          </w:p>
        </w:tc>
      </w:tr>
      <w:tr w:rsidR="0033744B" w:rsidRPr="008F4F1D" w14:paraId="01993C1B" w14:textId="77777777" w:rsidTr="00893F96">
        <w:trPr>
          <w:jc w:val="center"/>
        </w:trPr>
        <w:tc>
          <w:tcPr>
            <w:tcW w:w="9016" w:type="dxa"/>
          </w:tcPr>
          <w:p w14:paraId="4D3B9393" w14:textId="6EA7D631" w:rsidR="0033744B" w:rsidRPr="006723FE" w:rsidRDefault="0033744B" w:rsidP="00893F96">
            <w:pPr>
              <w:jc w:val="both"/>
              <w:rPr>
                <w:rFonts w:ascii="Times New Roman" w:hAnsi="Times New Roman" w:cs="Times New Roman"/>
                <w:sz w:val="24"/>
                <w:szCs w:val="24"/>
              </w:rPr>
            </w:pPr>
            <w:r w:rsidRPr="006723FE">
              <w:rPr>
                <w:rFonts w:ascii="Times New Roman" w:hAnsi="Times New Roman" w:cs="Times New Roman"/>
                <w:b/>
                <w:bCs/>
                <w:sz w:val="24"/>
                <w:szCs w:val="24"/>
              </w:rPr>
              <w:t>Figure. S42</w:t>
            </w:r>
            <w:r w:rsidRPr="006723FE">
              <w:rPr>
                <w:rFonts w:ascii="Times New Roman" w:hAnsi="Times New Roman" w:cs="Times New Roman"/>
                <w:sz w:val="24"/>
                <w:szCs w:val="24"/>
              </w:rPr>
              <w:t xml:space="preserve">. </w:t>
            </w:r>
            <w:r w:rsidRPr="006723FE">
              <w:rPr>
                <w:rFonts w:ascii="Times New Roman" w:hAnsi="Times New Roman" w:cs="Times New Roman"/>
                <w:b/>
                <w:bCs/>
                <w:sz w:val="24"/>
                <w:szCs w:val="24"/>
              </w:rPr>
              <w:t>(A)</w:t>
            </w:r>
            <w:r w:rsidRPr="006723FE">
              <w:rPr>
                <w:rFonts w:ascii="Times New Roman" w:hAnsi="Times New Roman" w:cs="Times New Roman"/>
                <w:sz w:val="24"/>
                <w:szCs w:val="24"/>
              </w:rPr>
              <w:t xml:space="preserve"> Comparison of </w:t>
            </w:r>
            <w:r w:rsidR="00BA3FF6" w:rsidRPr="00DE77CF">
              <w:rPr>
                <w:rFonts w:ascii="Times New Roman" w:hAnsi="Times New Roman" w:cs="Times New Roman"/>
                <w:noProof/>
                <w:position w:val="-14"/>
                <w:sz w:val="24"/>
                <w:szCs w:val="24"/>
                <w:lang w:val="en-SG"/>
                <w14:ligatures w14:val="standardContextual"/>
              </w:rPr>
            </w:r>
            <w:r w:rsidR="00BA3FF6" w:rsidRPr="00DE77CF">
              <w:rPr>
                <w:rFonts w:ascii="Times New Roman" w:hAnsi="Times New Roman" w:cs="Times New Roman"/>
                <w:noProof/>
                <w:position w:val="-14"/>
                <w:sz w:val="24"/>
                <w:szCs w:val="24"/>
                <w:lang w:val="en-SG"/>
                <w14:ligatures w14:val="standardContextual"/>
              </w:rPr>
              <w:object w:dxaOrig="343" w:dyaOrig="384" w14:anchorId="7F01CFD2">
                <v:shape id="_x0000_i1044" type="#_x0000_t75" alt="" style="width:17.15pt;height:19.15pt;mso-width-percent:0;mso-height-percent:0;mso-width-percent:0;mso-height-percent:0" o:ole="">
                  <v:imagedata r:id="rId76" o:title=""/>
                </v:shape>
                <o:OLEObject Type="Embed" ProgID="Equation.AxMath" ShapeID="_x0000_i1044" DrawAspect="Content" ObjectID="_1817045601" r:id="rId88"/>
              </w:object>
            </w:r>
            <w:r w:rsidRPr="006723FE">
              <w:rPr>
                <w:rFonts w:ascii="Times New Roman" w:hAnsi="Times New Roman" w:cs="Times New Roman"/>
                <w:sz w:val="24"/>
                <w:szCs w:val="24"/>
              </w:rPr>
              <w:t xml:space="preserve"> </w:t>
            </w:r>
            <w:proofErr w:type="spellStart"/>
            <w:r w:rsidRPr="006723FE">
              <w:rPr>
                <w:rFonts w:ascii="Times New Roman" w:hAnsi="Times New Roman" w:cs="Times New Roman"/>
                <w:sz w:val="24"/>
                <w:szCs w:val="24"/>
              </w:rPr>
              <w:t>of</w:t>
            </w:r>
            <w:proofErr w:type="spellEnd"/>
            <w:r w:rsidRPr="006723FE">
              <w:rPr>
                <w:rFonts w:ascii="Times New Roman" w:hAnsi="Times New Roman" w:cs="Times New Roman"/>
                <w:sz w:val="24"/>
                <w:szCs w:val="24"/>
              </w:rPr>
              <w:t xml:space="preserve"> Cd-doped AgSb</w:t>
            </w:r>
            <w:r w:rsidRPr="006723FE">
              <w:rPr>
                <w:rFonts w:ascii="Times New Roman" w:hAnsi="Times New Roman" w:cs="Times New Roman"/>
                <w:sz w:val="24"/>
                <w:szCs w:val="24"/>
                <w:vertAlign w:val="subscript"/>
              </w:rPr>
              <w:t>1.01</w:t>
            </w:r>
            <w:r w:rsidRPr="006723FE">
              <w:rPr>
                <w:rFonts w:ascii="Times New Roman" w:hAnsi="Times New Roman" w:cs="Times New Roman"/>
                <w:sz w:val="24"/>
                <w:szCs w:val="24"/>
              </w:rPr>
              <w:t>Cd</w:t>
            </w:r>
            <w:r w:rsidRPr="006723FE">
              <w:rPr>
                <w:rFonts w:ascii="Times New Roman" w:hAnsi="Times New Roman" w:cs="Times New Roman"/>
                <w:sz w:val="24"/>
                <w:szCs w:val="24"/>
                <w:vertAlign w:val="subscript"/>
              </w:rPr>
              <w:t>0.04</w:t>
            </w:r>
            <w:r w:rsidRPr="006723FE">
              <w:rPr>
                <w:rFonts w:ascii="Times New Roman" w:hAnsi="Times New Roman" w:cs="Times New Roman"/>
                <w:sz w:val="24"/>
                <w:szCs w:val="24"/>
              </w:rPr>
              <w:t>Te</w:t>
            </w:r>
            <w:r w:rsidRPr="006723FE">
              <w:rPr>
                <w:rFonts w:ascii="Times New Roman" w:hAnsi="Times New Roman" w:cs="Times New Roman"/>
                <w:sz w:val="24"/>
                <w:szCs w:val="24"/>
                <w:vertAlign w:val="subscript"/>
              </w:rPr>
              <w:t>2.06</w:t>
            </w:r>
            <w:r w:rsidRPr="006723FE">
              <w:rPr>
                <w:rFonts w:ascii="Times New Roman" w:hAnsi="Times New Roman" w:cs="Times New Roman"/>
                <w:sz w:val="24"/>
                <w:szCs w:val="24"/>
              </w:rPr>
              <w:t xml:space="preserve"> and Se co-doped AgSb</w:t>
            </w:r>
            <w:r w:rsidRPr="006723FE">
              <w:rPr>
                <w:rFonts w:ascii="Times New Roman" w:hAnsi="Times New Roman" w:cs="Times New Roman"/>
                <w:sz w:val="24"/>
                <w:szCs w:val="24"/>
                <w:vertAlign w:val="subscript"/>
              </w:rPr>
              <w:t>1.01</w:t>
            </w:r>
            <w:r w:rsidRPr="006723FE">
              <w:rPr>
                <w:rFonts w:ascii="Times New Roman" w:hAnsi="Times New Roman" w:cs="Times New Roman"/>
                <w:sz w:val="24"/>
                <w:szCs w:val="24"/>
              </w:rPr>
              <w:t>Cd</w:t>
            </w:r>
            <w:r w:rsidRPr="006723FE">
              <w:rPr>
                <w:rFonts w:ascii="Times New Roman" w:hAnsi="Times New Roman" w:cs="Times New Roman"/>
                <w:sz w:val="24"/>
                <w:szCs w:val="24"/>
                <w:vertAlign w:val="subscript"/>
              </w:rPr>
              <w:t>0.04</w:t>
            </w:r>
            <w:r w:rsidRPr="006723FE">
              <w:rPr>
                <w:rFonts w:ascii="Times New Roman" w:hAnsi="Times New Roman" w:cs="Times New Roman"/>
                <w:sz w:val="24"/>
                <w:szCs w:val="24"/>
              </w:rPr>
              <w:t>Te</w:t>
            </w:r>
            <w:r w:rsidRPr="006723FE">
              <w:rPr>
                <w:rFonts w:ascii="Times New Roman" w:hAnsi="Times New Roman" w:cs="Times New Roman"/>
                <w:sz w:val="24"/>
                <w:szCs w:val="24"/>
                <w:vertAlign w:val="subscript"/>
              </w:rPr>
              <w:t>1.86</w:t>
            </w:r>
            <w:r w:rsidRPr="006723FE">
              <w:rPr>
                <w:rFonts w:ascii="Times New Roman" w:hAnsi="Times New Roman" w:cs="Times New Roman"/>
                <w:sz w:val="24"/>
                <w:szCs w:val="24"/>
              </w:rPr>
              <w:t>Se</w:t>
            </w:r>
            <w:r w:rsidRPr="006723FE">
              <w:rPr>
                <w:rFonts w:ascii="Times New Roman" w:hAnsi="Times New Roman" w:cs="Times New Roman"/>
                <w:sz w:val="24"/>
                <w:szCs w:val="24"/>
                <w:vertAlign w:val="subscript"/>
              </w:rPr>
              <w:t>0.2</w:t>
            </w:r>
            <w:r w:rsidRPr="006723FE">
              <w:rPr>
                <w:rFonts w:ascii="Times New Roman" w:hAnsi="Times New Roman" w:cs="Times New Roman"/>
                <w:sz w:val="24"/>
                <w:szCs w:val="24"/>
              </w:rPr>
              <w:t xml:space="preserve"> with 6 mol % Cd doped AgSb</w:t>
            </w:r>
            <w:r w:rsidRPr="006723FE">
              <w:rPr>
                <w:rFonts w:ascii="Times New Roman" w:hAnsi="Times New Roman" w:cs="Times New Roman"/>
                <w:sz w:val="24"/>
                <w:szCs w:val="24"/>
                <w:vertAlign w:val="subscript"/>
              </w:rPr>
              <w:t>0.94</w:t>
            </w:r>
            <w:r w:rsidRPr="006723FE">
              <w:rPr>
                <w:rFonts w:ascii="Times New Roman" w:hAnsi="Times New Roman" w:cs="Times New Roman"/>
                <w:sz w:val="24"/>
                <w:szCs w:val="24"/>
              </w:rPr>
              <w:t>Cd</w:t>
            </w:r>
            <w:r w:rsidRPr="006723FE">
              <w:rPr>
                <w:rFonts w:ascii="Times New Roman" w:hAnsi="Times New Roman" w:cs="Times New Roman"/>
                <w:sz w:val="24"/>
                <w:szCs w:val="24"/>
                <w:vertAlign w:val="subscript"/>
              </w:rPr>
              <w:t>0.06</w:t>
            </w:r>
            <w:r w:rsidRPr="006723FE">
              <w:rPr>
                <w:rFonts w:ascii="Times New Roman" w:hAnsi="Times New Roman" w:cs="Times New Roman"/>
                <w:sz w:val="24"/>
                <w:szCs w:val="24"/>
              </w:rPr>
              <w:t>Te</w:t>
            </w:r>
            <w:r w:rsidRPr="006723FE">
              <w:rPr>
                <w:rFonts w:ascii="Times New Roman" w:hAnsi="Times New Roman" w:cs="Times New Roman"/>
                <w:sz w:val="24"/>
                <w:szCs w:val="24"/>
                <w:vertAlign w:val="subscript"/>
              </w:rPr>
              <w:t>2</w:t>
            </w:r>
            <w:r w:rsidRPr="006723FE">
              <w:rPr>
                <w:rFonts w:ascii="Times New Roman" w:hAnsi="Times New Roman" w:cs="Times New Roman"/>
                <w:sz w:val="24"/>
                <w:szCs w:val="24"/>
              </w:rPr>
              <w:t xml:space="preserve"> </w:t>
            </w:r>
            <w:r w:rsidRPr="006723FE">
              <w:rPr>
                <w:rFonts w:ascii="Times New Roman" w:hAnsi="Times New Roman" w:cs="Times New Roman"/>
                <w:sz w:val="24"/>
                <w:szCs w:val="24"/>
              </w:rPr>
              <w:fldChar w:fldCharType="begin"/>
            </w:r>
            <w:r w:rsidR="00014920">
              <w:rPr>
                <w:rFonts w:ascii="Times New Roman" w:hAnsi="Times New Roman" w:cs="Times New Roman"/>
                <w:sz w:val="24"/>
                <w:szCs w:val="24"/>
              </w:rPr>
              <w:instrText xml:space="preserve"> ADDIN ZOTERO_ITEM CSL_CITATION {"citationID":"S8uOq6tP","properties":{"formattedCitation":"\\super 24\\nosupersub{}","plainCitation":"24","noteIndex":0},"citationItems":[{"id":"YQ2HuxqR/KgJIQ3TV","uris":["http://zotero.org/users/local/1qkeS7px/items/JTHDLQVR"],"itemData":{"id":60,"type":"article-journal","abstract":"High thermoelectric performance is generally achieved through either electronic structure modulations or phonon scattering enhancements, which often counteract each other. A leap in performance requires innovative strategies that simultaneously optimize electronic and phonon transports. We demonstrate high thermoelectric performance with a near room-temperature figure of merit, ZT ~ 1.5, and a maximum ZT ~ 2.6 at 573 kelvin, by optimizing atomic disorder in cadmium-doped polycrystalline silver antimony telluride (AgSbTe 2 ). Cadmium doping in AgSbTe 2 enhances cationic ordering, which simultaneously improves electronic properties by tuning disorder-induced localization of electronic states and reduces lattice thermal conductivity through spontaneous formation of nanoscale (~2 to 4 nanometers) superstructures and coupling of soft vibrations localized within ~1 nanometer around cadmium sites with local strain modulation. The strategy is applicable to most other thermoelectric materials that exhibit inherent atomic disorder.","container-title":"Science","DOI":"10.1126/science.abb3517","issue":"6530","page":"722-727","title":"Enhanced atomic ordering leads to high thermoelectric performance in AgSbTe 2","volume":"371","author":[{"family":"Roychowdhury","given":"Subhajit"},{"family":"Ghosh","given":"Tanmoy"},{"family":"Arora","given":"Raagya"},{"family":"Samanta","given":"Manisha"},{"family":"Xie","given":"Lin"},{"family":"Singh","given":"Niraj Kumar"},{"family":"Soni","given":"Ajay"},{"family":"He","given":"Jiaqing"},{"family":"Waghmare","given":"Umesh V"},{"family":"Biswas","given":"Kanishka"}],"issued":{"date-parts":[["2021",2]]}}}],"schema":"https://github.com/citation-style-language/schema/raw/master/csl-citation.json"} </w:instrText>
            </w:r>
            <w:r w:rsidRPr="006723FE">
              <w:rPr>
                <w:rFonts w:ascii="Times New Roman" w:hAnsi="Times New Roman" w:cs="Times New Roman"/>
                <w:sz w:val="24"/>
                <w:szCs w:val="24"/>
              </w:rPr>
              <w:fldChar w:fldCharType="separate"/>
            </w:r>
            <w:r w:rsidR="00014920" w:rsidRPr="00014920">
              <w:rPr>
                <w:rFonts w:ascii="Times New Roman" w:hAnsi="Times New Roman" w:cs="Times New Roman"/>
                <w:sz w:val="24"/>
                <w:vertAlign w:val="superscript"/>
              </w:rPr>
              <w:t>24</w:t>
            </w:r>
            <w:r w:rsidRPr="006723FE">
              <w:rPr>
                <w:rFonts w:ascii="Times New Roman" w:hAnsi="Times New Roman" w:cs="Times New Roman"/>
                <w:sz w:val="24"/>
                <w:szCs w:val="24"/>
              </w:rPr>
              <w:fldChar w:fldCharType="end"/>
            </w:r>
          </w:p>
        </w:tc>
      </w:tr>
    </w:tbl>
    <w:p w14:paraId="6EA39925" w14:textId="77777777" w:rsidR="0033744B" w:rsidRPr="006723FE" w:rsidRDefault="0033744B" w:rsidP="0033744B">
      <w:pPr>
        <w:rPr>
          <w:rFonts w:ascii="Times New Roman" w:hAnsi="Times New Roman" w:cs="Times New Roman"/>
          <w:b/>
          <w:bCs/>
          <w:sz w:val="24"/>
          <w:szCs w:val="24"/>
        </w:rPr>
      </w:pPr>
    </w:p>
    <w:p w14:paraId="15370945" w14:textId="77777777" w:rsidR="0033744B" w:rsidRPr="006723FE" w:rsidRDefault="0033744B" w:rsidP="0033744B">
      <w:pPr>
        <w:jc w:val="both"/>
        <w:rPr>
          <w:rFonts w:ascii="Times New Roman" w:hAnsi="Times New Roman" w:cs="Times New Roman"/>
          <w:b/>
          <w:bCs/>
          <w:sz w:val="24"/>
          <w:szCs w:val="24"/>
        </w:rPr>
      </w:pPr>
    </w:p>
    <w:p w14:paraId="7B6B5F93" w14:textId="77777777" w:rsidR="0033744B" w:rsidRPr="006723FE" w:rsidRDefault="0033744B" w:rsidP="0033744B">
      <w:pPr>
        <w:jc w:val="both"/>
        <w:rPr>
          <w:rFonts w:ascii="Times New Roman" w:hAnsi="Times New Roman" w:cs="Times New Roman"/>
          <w:b/>
          <w:bCs/>
          <w:sz w:val="24"/>
          <w:szCs w:val="24"/>
        </w:rPr>
      </w:pPr>
    </w:p>
    <w:p w14:paraId="613E7D7E" w14:textId="77777777" w:rsidR="0033744B" w:rsidRPr="006723FE" w:rsidRDefault="0033744B" w:rsidP="0033744B">
      <w:pPr>
        <w:jc w:val="both"/>
        <w:rPr>
          <w:rFonts w:ascii="Times New Roman" w:hAnsi="Times New Roman" w:cs="Times New Roman"/>
          <w:b/>
          <w:bCs/>
          <w:sz w:val="24"/>
          <w:szCs w:val="24"/>
        </w:rPr>
      </w:pPr>
    </w:p>
    <w:p w14:paraId="3561249D" w14:textId="5C7B1954" w:rsidR="0033744B" w:rsidRPr="006723FE" w:rsidRDefault="0033744B" w:rsidP="0033744B">
      <w:pPr>
        <w:jc w:val="both"/>
        <w:rPr>
          <w:rFonts w:ascii="Times New Roman" w:hAnsi="Times New Roman" w:cs="Times New Roman"/>
          <w:b/>
          <w:sz w:val="24"/>
          <w:szCs w:val="24"/>
        </w:rPr>
      </w:pPr>
      <w:r w:rsidRPr="006723FE">
        <w:rPr>
          <w:rFonts w:ascii="Times New Roman" w:hAnsi="Times New Roman" w:cs="Times New Roman"/>
          <w:b/>
          <w:bCs/>
          <w:sz w:val="24"/>
          <w:szCs w:val="24"/>
        </w:rPr>
        <w:t xml:space="preserve">Supplementary Section S9: Further TDTR Measurements and Boundary determination of thermal mapping. </w:t>
      </w:r>
    </w:p>
    <w:p w14:paraId="6AC66CB4" w14:textId="77777777" w:rsidR="0033744B" w:rsidRPr="006723FE" w:rsidRDefault="0033744B" w:rsidP="0033744B">
      <w:pPr>
        <w:rPr>
          <w:rFonts w:ascii="Times New Roman" w:hAnsi="Times New Roman" w:cs="Times New Roman"/>
          <w:b/>
          <w:bCs/>
          <w:sz w:val="24"/>
          <w:szCs w:val="24"/>
        </w:rPr>
      </w:pPr>
      <w:r w:rsidRPr="006723FE">
        <w:rPr>
          <w:rFonts w:ascii="Times New Roman" w:hAnsi="Times New Roman" w:cs="Times New Roman"/>
          <w:b/>
          <w:bCs/>
          <w:noProof/>
          <w:sz w:val="24"/>
          <w:szCs w:val="24"/>
        </w:rPr>
        <w:drawing>
          <wp:inline distT="0" distB="0" distL="0" distR="0" wp14:anchorId="4D063B94" wp14:editId="03287170">
            <wp:extent cx="5658326" cy="2518166"/>
            <wp:effectExtent l="0" t="0" r="0" b="0"/>
            <wp:docPr id="22600156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001563" name="Picture 1"/>
                    <pic:cNvPicPr>
                      <a:picLocks noChangeAspect="1" noChangeArrowheads="1"/>
                    </pic:cNvPicPr>
                  </pic:nvPicPr>
                  <pic:blipFill>
                    <a:blip r:embed="rId89">
                      <a:extLst>
                        <a:ext uri="{96DAC541-7B7A-43D3-8B79-37D633B846F1}">
                          <asvg:svgBlip xmlns:asvg="http://schemas.microsoft.com/office/drawing/2016/SVG/main" r:embed="rId90"/>
                        </a:ext>
                      </a:extLst>
                    </a:blip>
                    <a:stretch>
                      <a:fillRect/>
                    </a:stretch>
                  </pic:blipFill>
                  <pic:spPr bwMode="auto">
                    <a:xfrm>
                      <a:off x="0" y="0"/>
                      <a:ext cx="5658326" cy="2518166"/>
                    </a:xfrm>
                    <a:prstGeom prst="rect">
                      <a:avLst/>
                    </a:prstGeom>
                  </pic:spPr>
                </pic:pic>
              </a:graphicData>
            </a:graphic>
          </wp:inline>
        </w:drawing>
      </w:r>
    </w:p>
    <w:p w14:paraId="59453524" w14:textId="028E5AE3" w:rsidR="0033744B" w:rsidRPr="006723FE" w:rsidRDefault="0033744B" w:rsidP="0033744B">
      <w:pPr>
        <w:rPr>
          <w:rFonts w:ascii="Times New Roman" w:hAnsi="Times New Roman" w:cs="Times New Roman"/>
          <w:sz w:val="24"/>
          <w:szCs w:val="24"/>
        </w:rPr>
      </w:pPr>
      <w:r w:rsidRPr="006723FE">
        <w:rPr>
          <w:rFonts w:ascii="Times New Roman" w:hAnsi="Times New Roman" w:cs="Times New Roman"/>
          <w:b/>
          <w:bCs/>
          <w:sz w:val="24"/>
          <w:szCs w:val="24"/>
        </w:rPr>
        <w:t>Figure. S43. More thermal conductivity measurements. (A)</w:t>
      </w:r>
      <w:r w:rsidRPr="006723FE">
        <w:rPr>
          <w:rFonts w:ascii="Times New Roman" w:hAnsi="Times New Roman" w:cs="Times New Roman"/>
          <w:sz w:val="24"/>
          <w:szCs w:val="24"/>
        </w:rPr>
        <w:t xml:space="preserve"> Variation in the lattice thermal conductivity (</w:t>
      </w:r>
      <w:r w:rsidRPr="00072D1F">
        <w:rPr>
          <w:rFonts w:ascii="Times New Roman" w:hAnsi="Times New Roman" w:cs="Times New Roman"/>
          <w:i/>
          <w:iCs/>
          <w:sz w:val="24"/>
          <w:szCs w:val="24"/>
          <w:lang w:val="el-GR"/>
        </w:rPr>
        <w:t>κ</w:t>
      </w:r>
      <w:proofErr w:type="spellStart"/>
      <w:r w:rsidRPr="00072D1F">
        <w:rPr>
          <w:rFonts w:ascii="Times New Roman" w:hAnsi="Times New Roman" w:cs="Times New Roman"/>
          <w:sz w:val="24"/>
          <w:szCs w:val="24"/>
          <w:vertAlign w:val="subscript"/>
        </w:rPr>
        <w:t>lat</w:t>
      </w:r>
      <w:proofErr w:type="spellEnd"/>
      <w:r w:rsidRPr="006723FE">
        <w:rPr>
          <w:rFonts w:ascii="Times New Roman" w:hAnsi="Times New Roman" w:cs="Times New Roman"/>
          <w:sz w:val="24"/>
          <w:szCs w:val="24"/>
        </w:rPr>
        <w:t xml:space="preserve">) measured by TDTR. For each sample, TDTR measurements are </w:t>
      </w:r>
      <w:r w:rsidRPr="006723FE">
        <w:rPr>
          <w:rFonts w:ascii="Times New Roman" w:hAnsi="Times New Roman" w:cs="Times New Roman"/>
          <w:sz w:val="24"/>
          <w:szCs w:val="24"/>
        </w:rPr>
        <w:lastRenderedPageBreak/>
        <w:t xml:space="preserve">performed at 4-5 random locations. The uncertainty of each measurement is estimated to be 11%. </w:t>
      </w:r>
      <w:r w:rsidRPr="006723FE">
        <w:rPr>
          <w:rFonts w:ascii="Times New Roman" w:hAnsi="Times New Roman" w:cs="Times New Roman"/>
          <w:b/>
          <w:bCs/>
          <w:sz w:val="24"/>
          <w:szCs w:val="24"/>
        </w:rPr>
        <w:t>(B)</w:t>
      </w:r>
      <w:r w:rsidRPr="006723FE">
        <w:rPr>
          <w:rFonts w:ascii="Times New Roman" w:hAnsi="Times New Roman" w:cs="Times New Roman"/>
          <w:sz w:val="24"/>
          <w:szCs w:val="24"/>
        </w:rPr>
        <w:t xml:space="preserve"> </w:t>
      </w:r>
      <w:r w:rsidRPr="00072D1F">
        <w:rPr>
          <w:rFonts w:ascii="Times New Roman" w:hAnsi="Times New Roman" w:cs="Times New Roman"/>
          <w:i/>
          <w:iCs/>
          <w:sz w:val="24"/>
          <w:szCs w:val="24"/>
          <w:lang w:val="el-GR"/>
        </w:rPr>
        <w:t>κ</w:t>
      </w:r>
      <w:proofErr w:type="spellStart"/>
      <w:r w:rsidRPr="00072D1F">
        <w:rPr>
          <w:rFonts w:ascii="Times New Roman" w:hAnsi="Times New Roman" w:cs="Times New Roman"/>
          <w:sz w:val="24"/>
          <w:szCs w:val="24"/>
          <w:vertAlign w:val="subscript"/>
        </w:rPr>
        <w:t>lat</w:t>
      </w:r>
      <w:proofErr w:type="spellEnd"/>
      <w:r w:rsidRPr="00072D1F">
        <w:rPr>
          <w:rFonts w:ascii="Times New Roman" w:hAnsi="Times New Roman" w:cs="Times New Roman"/>
          <w:sz w:val="24"/>
          <w:szCs w:val="24"/>
        </w:rPr>
        <w:t xml:space="preserve"> </w:t>
      </w:r>
      <w:r w:rsidRPr="006723FE">
        <w:rPr>
          <w:rFonts w:ascii="Times New Roman" w:hAnsi="Times New Roman" w:cs="Times New Roman"/>
          <w:sz w:val="24"/>
          <w:szCs w:val="24"/>
        </w:rPr>
        <w:t>of Cd-doped AgSb</w:t>
      </w:r>
      <w:r w:rsidRPr="006723FE">
        <w:rPr>
          <w:rFonts w:ascii="Times New Roman" w:hAnsi="Times New Roman" w:cs="Times New Roman"/>
          <w:sz w:val="24"/>
          <w:szCs w:val="24"/>
          <w:vertAlign w:val="subscript"/>
        </w:rPr>
        <w:t>1.05-x</w:t>
      </w:r>
      <w:r w:rsidRPr="006723FE">
        <w:rPr>
          <w:rFonts w:ascii="Times New Roman" w:hAnsi="Times New Roman" w:cs="Times New Roman"/>
          <w:sz w:val="24"/>
          <w:szCs w:val="24"/>
        </w:rPr>
        <w:t>Cd</w:t>
      </w:r>
      <w:r w:rsidRPr="006723FE">
        <w:rPr>
          <w:rFonts w:ascii="Times New Roman" w:hAnsi="Times New Roman" w:cs="Times New Roman"/>
          <w:sz w:val="24"/>
          <w:szCs w:val="24"/>
          <w:vertAlign w:val="subscript"/>
        </w:rPr>
        <w:t>x</w:t>
      </w:r>
      <w:r w:rsidRPr="006723FE">
        <w:rPr>
          <w:rFonts w:ascii="Times New Roman" w:hAnsi="Times New Roman" w:cs="Times New Roman"/>
          <w:sz w:val="24"/>
          <w:szCs w:val="24"/>
        </w:rPr>
        <w:t>Te</w:t>
      </w:r>
      <w:r w:rsidRPr="006723FE">
        <w:rPr>
          <w:rFonts w:ascii="Times New Roman" w:hAnsi="Times New Roman" w:cs="Times New Roman"/>
          <w:sz w:val="24"/>
          <w:szCs w:val="24"/>
          <w:vertAlign w:val="subscript"/>
        </w:rPr>
        <w:t>2.06</w:t>
      </w:r>
      <w:r w:rsidRPr="006723FE">
        <w:rPr>
          <w:rFonts w:ascii="Times New Roman" w:hAnsi="Times New Roman" w:cs="Times New Roman"/>
          <w:sz w:val="24"/>
          <w:szCs w:val="24"/>
        </w:rPr>
        <w:t xml:space="preserve"> series measured by TDTR (blue) and LFA (red), compared to data from Roychowdhury </w:t>
      </w:r>
      <w:r w:rsidRPr="006723FE">
        <w:rPr>
          <w:rFonts w:ascii="Times New Roman" w:hAnsi="Times New Roman" w:cs="Times New Roman"/>
          <w:i/>
          <w:sz w:val="24"/>
          <w:szCs w:val="24"/>
        </w:rPr>
        <w:t>et al</w:t>
      </w:r>
      <w:r w:rsidRPr="006723FE">
        <w:rPr>
          <w:rFonts w:ascii="Times New Roman" w:hAnsi="Times New Roman" w:cs="Times New Roman"/>
          <w:sz w:val="24"/>
          <w:szCs w:val="24"/>
        </w:rPr>
        <w:t>. (black).</w:t>
      </w:r>
      <w:r w:rsidRPr="006723FE">
        <w:rPr>
          <w:rFonts w:ascii="Times New Roman" w:hAnsi="Times New Roman" w:cs="Times New Roman"/>
          <w:sz w:val="24"/>
          <w:szCs w:val="24"/>
        </w:rPr>
        <w:fldChar w:fldCharType="begin"/>
      </w:r>
      <w:r w:rsidR="00014920">
        <w:rPr>
          <w:rFonts w:ascii="Times New Roman" w:hAnsi="Times New Roman" w:cs="Times New Roman"/>
          <w:sz w:val="24"/>
          <w:szCs w:val="24"/>
        </w:rPr>
        <w:instrText xml:space="preserve"> ADDIN ZOTERO_ITEM CSL_CITATION {"citationID":"pbSiKl1D","properties":{"formattedCitation":"\\super 24\\nosupersub{}","plainCitation":"24","noteIndex":0},"citationItems":[{"id":"YQ2HuxqR/KgJIQ3TV","uris":["http://zotero.org/users/local/1qkeS7px/items/JTHDLQVR"],"itemData":{"id":60,"type":"article-journal","abstract":"High thermoelectric performance is generally achieved through either electronic structure modulations or phonon scattering enhancements, which often counteract each other. A leap in performance requires innovative strategies that simultaneously optimize electronic and phonon transports. We demonstrate high thermoelectric performance with a near room-temperature figure of merit, ZT ~ 1.5, and a maximum ZT ~ 2.6 at 573 kelvin, by optimizing atomic disorder in cadmium-doped polycrystalline silver antimony telluride (AgSbTe 2 ). Cadmium doping in AgSbTe 2 enhances cationic ordering, which simultaneously improves electronic properties by tuning disorder-induced localization of electronic states and reduces lattice thermal conductivity through spontaneous formation of nanoscale (~2 to 4 nanometers) superstructures and coupling of soft vibrations localized within ~1 nanometer around cadmium sites with local strain modulation. The strategy is applicable to most other thermoelectric materials that exhibit inherent atomic disorder.","container-title":"Science","DOI":"10.1126/science.abb3517","issue":"6530","page":"722-727","title":"Enhanced atomic ordering leads to high thermoelectric performance in AgSbTe 2","volume":"371","author":[{"family":"Roychowdhury","given":"Subhajit"},{"family":"Ghosh","given":"Tanmoy"},{"family":"Arora","given":"Raagya"},{"family":"Samanta","given":"Manisha"},{"family":"Xie","given":"Lin"},{"family":"Singh","given":"Niraj Kumar"},{"family":"Soni","given":"Ajay"},{"family":"He","given":"Jiaqing"},{"family":"Waghmare","given":"Umesh V"},{"family":"Biswas","given":"Kanishka"}],"issued":{"date-parts":[["2021",2]]}}}],"schema":"https://github.com/citation-style-language/schema/raw/master/csl-citation.json"} </w:instrText>
      </w:r>
      <w:r w:rsidRPr="006723FE">
        <w:rPr>
          <w:rFonts w:ascii="Times New Roman" w:hAnsi="Times New Roman" w:cs="Times New Roman"/>
          <w:sz w:val="24"/>
          <w:szCs w:val="24"/>
        </w:rPr>
        <w:fldChar w:fldCharType="separate"/>
      </w:r>
      <w:r w:rsidR="00014920" w:rsidRPr="00014920">
        <w:rPr>
          <w:rFonts w:ascii="Times New Roman" w:hAnsi="Times New Roman" w:cs="Times New Roman"/>
          <w:sz w:val="24"/>
          <w:vertAlign w:val="superscript"/>
        </w:rPr>
        <w:t>24</w:t>
      </w:r>
      <w:r w:rsidRPr="006723FE">
        <w:rPr>
          <w:rFonts w:ascii="Times New Roman" w:hAnsi="Times New Roman" w:cs="Times New Roman"/>
          <w:sz w:val="24"/>
          <w:szCs w:val="24"/>
        </w:rPr>
        <w:fldChar w:fldCharType="end"/>
      </w:r>
      <w:r w:rsidRPr="006723FE">
        <w:rPr>
          <w:rFonts w:ascii="Times New Roman" w:hAnsi="Times New Roman" w:cs="Times New Roman"/>
          <w:sz w:val="24"/>
          <w:szCs w:val="24"/>
        </w:rPr>
        <w:t xml:space="preserve"> The blue circles and the error bars are the mean values and the standard deviations of 4 – 5 TDTR measurements at random locations, respectively.</w:t>
      </w:r>
    </w:p>
    <w:p w14:paraId="4F149ABE" w14:textId="77777777" w:rsidR="0033744B" w:rsidRPr="006723FE" w:rsidRDefault="0033744B" w:rsidP="0033744B">
      <w:pPr>
        <w:rPr>
          <w:rFonts w:ascii="Times New Roman" w:hAnsi="Times New Roman" w:cs="Times New Roman"/>
          <w:sz w:val="24"/>
          <w:szCs w:val="24"/>
        </w:rPr>
      </w:pPr>
    </w:p>
    <w:p w14:paraId="64813DBE" w14:textId="77777777" w:rsidR="0033744B" w:rsidRPr="006723FE" w:rsidRDefault="0033744B" w:rsidP="0033744B">
      <w:pPr>
        <w:rPr>
          <w:rFonts w:ascii="Times New Roman" w:hAnsi="Times New Roman" w:cs="Times New Roman"/>
          <w:sz w:val="24"/>
          <w:szCs w:val="24"/>
        </w:rPr>
      </w:pPr>
    </w:p>
    <w:p w14:paraId="4D2A903E" w14:textId="77777777" w:rsidR="0033744B" w:rsidRPr="006723FE" w:rsidRDefault="0033744B" w:rsidP="0033744B">
      <w:pPr>
        <w:jc w:val="center"/>
        <w:rPr>
          <w:rFonts w:ascii="Times New Roman" w:hAnsi="Times New Roman" w:cs="Times New Roman"/>
          <w:b/>
          <w:bCs/>
          <w:sz w:val="24"/>
          <w:szCs w:val="24"/>
        </w:rPr>
      </w:pPr>
      <w:r w:rsidRPr="006723FE">
        <w:rPr>
          <w:rFonts w:ascii="Times New Roman" w:hAnsi="Times New Roman" w:cs="Times New Roman"/>
          <w:b/>
          <w:bCs/>
          <w:noProof/>
          <w:sz w:val="24"/>
          <w:szCs w:val="24"/>
        </w:rPr>
        <w:drawing>
          <wp:inline distT="0" distB="0" distL="0" distR="0" wp14:anchorId="419492E7" wp14:editId="7BD4911E">
            <wp:extent cx="5412244" cy="3600000"/>
            <wp:effectExtent l="0" t="0" r="0" b="635"/>
            <wp:docPr id="186579902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5799025" name="Picture 2"/>
                    <pic:cNvPicPr>
                      <a:picLocks noChangeAspect="1" noChangeArrowheads="1"/>
                    </pic:cNvPicPr>
                  </pic:nvPicPr>
                  <pic:blipFill>
                    <a:blip r:embed="rId91">
                      <a:extLst>
                        <a:ext uri="{96DAC541-7B7A-43D3-8B79-37D633B846F1}">
                          <asvg:svgBlip xmlns:asvg="http://schemas.microsoft.com/office/drawing/2016/SVG/main" r:embed="rId92"/>
                        </a:ext>
                      </a:extLst>
                    </a:blip>
                    <a:stretch>
                      <a:fillRect/>
                    </a:stretch>
                  </pic:blipFill>
                  <pic:spPr bwMode="auto">
                    <a:xfrm>
                      <a:off x="0" y="0"/>
                      <a:ext cx="5412244" cy="3600000"/>
                    </a:xfrm>
                    <a:prstGeom prst="rect">
                      <a:avLst/>
                    </a:prstGeom>
                  </pic:spPr>
                </pic:pic>
              </a:graphicData>
            </a:graphic>
          </wp:inline>
        </w:drawing>
      </w:r>
    </w:p>
    <w:p w14:paraId="74EC7BC7" w14:textId="77777777" w:rsidR="0033744B" w:rsidRPr="006723FE" w:rsidRDefault="0033744B" w:rsidP="00190CA3">
      <w:pPr>
        <w:jc w:val="both"/>
        <w:rPr>
          <w:rFonts w:ascii="Times New Roman" w:hAnsi="Times New Roman" w:cs="Times New Roman"/>
          <w:sz w:val="24"/>
          <w:szCs w:val="24"/>
        </w:rPr>
      </w:pPr>
      <w:r w:rsidRPr="006723FE">
        <w:rPr>
          <w:rFonts w:ascii="Times New Roman" w:hAnsi="Times New Roman" w:cs="Times New Roman"/>
          <w:b/>
          <w:bCs/>
          <w:sz w:val="24"/>
          <w:szCs w:val="24"/>
        </w:rPr>
        <w:t xml:space="preserve">Figure. S44. Boundary determination of thermal mapping </w:t>
      </w:r>
      <w:r w:rsidRPr="006723FE">
        <w:rPr>
          <w:rFonts w:ascii="Times New Roman" w:hAnsi="Times New Roman" w:cs="Times New Roman"/>
          <w:sz w:val="24"/>
          <w:szCs w:val="24"/>
        </w:rPr>
        <w:t>(A) Percentage of maximum amplitude of the TDTR signal</w:t>
      </w:r>
      <w:r w:rsidR="00BA3FF6" w:rsidRPr="00DE77CF">
        <w:rPr>
          <w:rFonts w:ascii="Times New Roman" w:hAnsi="Times New Roman" w:cs="Times New Roman"/>
          <w:noProof/>
          <w:position w:val="-13"/>
          <w:sz w:val="24"/>
          <w:szCs w:val="24"/>
          <w14:ligatures w14:val="standardContextual"/>
        </w:rPr>
      </w:r>
      <w:r w:rsidR="00BA3FF6" w:rsidRPr="00DE77CF">
        <w:rPr>
          <w:rFonts w:ascii="Times New Roman" w:hAnsi="Times New Roman" w:cs="Times New Roman"/>
          <w:noProof/>
          <w:position w:val="-13"/>
          <w:sz w:val="24"/>
          <w:szCs w:val="24"/>
          <w14:ligatures w14:val="standardContextual"/>
        </w:rPr>
        <w:object w:dxaOrig="1257" w:dyaOrig="414" w14:anchorId="038EA93F">
          <v:shape id="_x0000_i1045" type="#_x0000_t75" alt="" style="width:62.75pt;height:20.5pt;mso-width-percent:0;mso-height-percent:0;mso-width-percent:0;mso-height-percent:0" o:ole="">
            <v:imagedata r:id="rId93" o:title=""/>
          </v:shape>
          <o:OLEObject Type="Embed" ProgID="Equation.AxMath" ShapeID="_x0000_i1045" DrawAspect="Content" ObjectID="_1817045602" r:id="rId94"/>
        </w:object>
      </w:r>
      <w:r w:rsidRPr="006723FE">
        <w:rPr>
          <w:rFonts w:ascii="Times New Roman" w:hAnsi="Times New Roman" w:cs="Times New Roman"/>
          <w:sz w:val="24"/>
          <w:szCs w:val="24"/>
        </w:rPr>
        <w:t>. Points below 60% (black) are considered affected by surface defects. (B) ∆</w:t>
      </w:r>
      <w:r w:rsidRPr="003D3209">
        <w:rPr>
          <w:rFonts w:ascii="Times New Roman" w:hAnsi="Times New Roman" w:cs="Times New Roman"/>
          <w:i/>
          <w:iCs/>
          <w:sz w:val="24"/>
          <w:szCs w:val="24"/>
          <w:lang w:val="el-GR"/>
        </w:rPr>
        <w:t>κ</w:t>
      </w:r>
      <w:r w:rsidRPr="006723FE">
        <w:rPr>
          <w:rFonts w:ascii="Times New Roman" w:hAnsi="Times New Roman" w:cs="Times New Roman"/>
          <w:sz w:val="24"/>
          <w:szCs w:val="24"/>
          <w:vertAlign w:val="subscript"/>
        </w:rPr>
        <w:t xml:space="preserve">tot </w:t>
      </w:r>
      <w:r w:rsidRPr="006723FE">
        <w:rPr>
          <w:rFonts w:ascii="Times New Roman" w:hAnsi="Times New Roman" w:cs="Times New Roman"/>
          <w:sz w:val="24"/>
          <w:szCs w:val="24"/>
        </w:rPr>
        <w:t>mapping of the Se-codoped AgSb</w:t>
      </w:r>
      <w:r w:rsidRPr="006723FE">
        <w:rPr>
          <w:rFonts w:ascii="Times New Roman" w:hAnsi="Times New Roman" w:cs="Times New Roman"/>
          <w:sz w:val="24"/>
          <w:szCs w:val="24"/>
          <w:vertAlign w:val="subscript"/>
        </w:rPr>
        <w:t>1.01</w:t>
      </w:r>
      <w:r w:rsidRPr="006723FE">
        <w:rPr>
          <w:rFonts w:ascii="Times New Roman" w:hAnsi="Times New Roman" w:cs="Times New Roman"/>
          <w:sz w:val="24"/>
          <w:szCs w:val="24"/>
        </w:rPr>
        <w:t>Cd</w:t>
      </w:r>
      <w:r w:rsidRPr="006723FE">
        <w:rPr>
          <w:rFonts w:ascii="Times New Roman" w:hAnsi="Times New Roman" w:cs="Times New Roman"/>
          <w:sz w:val="24"/>
          <w:szCs w:val="24"/>
          <w:vertAlign w:val="subscript"/>
        </w:rPr>
        <w:t>0.04</w:t>
      </w:r>
      <w:r w:rsidRPr="006723FE">
        <w:rPr>
          <w:rFonts w:ascii="Times New Roman" w:hAnsi="Times New Roman" w:cs="Times New Roman"/>
          <w:sz w:val="24"/>
          <w:szCs w:val="24"/>
        </w:rPr>
        <w:t>Te</w:t>
      </w:r>
      <w:r w:rsidRPr="006723FE">
        <w:rPr>
          <w:rFonts w:ascii="Times New Roman" w:hAnsi="Times New Roman" w:cs="Times New Roman"/>
          <w:sz w:val="24"/>
          <w:szCs w:val="24"/>
          <w:vertAlign w:val="subscript"/>
        </w:rPr>
        <w:t>1.86</w:t>
      </w:r>
      <w:r w:rsidRPr="006723FE">
        <w:rPr>
          <w:rFonts w:ascii="Times New Roman" w:hAnsi="Times New Roman" w:cs="Times New Roman"/>
          <w:sz w:val="24"/>
          <w:szCs w:val="24"/>
        </w:rPr>
        <w:t>Se</w:t>
      </w:r>
      <w:r w:rsidRPr="006723FE">
        <w:rPr>
          <w:rFonts w:ascii="Times New Roman" w:hAnsi="Times New Roman" w:cs="Times New Roman"/>
          <w:sz w:val="24"/>
          <w:szCs w:val="24"/>
          <w:vertAlign w:val="subscript"/>
        </w:rPr>
        <w:t>0.2</w:t>
      </w:r>
      <w:r w:rsidRPr="006723FE">
        <w:rPr>
          <w:rFonts w:ascii="Times New Roman" w:hAnsi="Times New Roman" w:cs="Times New Roman"/>
          <w:sz w:val="24"/>
          <w:szCs w:val="24"/>
        </w:rPr>
        <w:t xml:space="preserve"> sample. The mapping is derived from Figure. 5D by calculating the maximum absolute difference between each point and its right, top, and top-right neighbours.</w:t>
      </w:r>
    </w:p>
    <w:p w14:paraId="48F94846" w14:textId="77777777" w:rsidR="00190CA3" w:rsidRDefault="00190CA3" w:rsidP="00190CA3">
      <w:pPr>
        <w:jc w:val="both"/>
        <w:rPr>
          <w:rFonts w:ascii="Times New Roman" w:hAnsi="Times New Roman" w:cs="Times New Roman"/>
          <w:sz w:val="24"/>
          <w:szCs w:val="24"/>
        </w:rPr>
      </w:pPr>
    </w:p>
    <w:p w14:paraId="7A822786" w14:textId="77777777" w:rsidR="00190CA3" w:rsidRDefault="00190CA3" w:rsidP="00190CA3">
      <w:pPr>
        <w:jc w:val="both"/>
        <w:rPr>
          <w:rFonts w:ascii="Times New Roman" w:hAnsi="Times New Roman" w:cs="Times New Roman"/>
          <w:sz w:val="24"/>
          <w:szCs w:val="24"/>
        </w:rPr>
      </w:pPr>
    </w:p>
    <w:p w14:paraId="2F5578A8" w14:textId="1E569440" w:rsidR="0033744B" w:rsidRPr="006723FE" w:rsidRDefault="0033744B" w:rsidP="00190CA3">
      <w:pPr>
        <w:jc w:val="both"/>
        <w:rPr>
          <w:rFonts w:ascii="Times New Roman" w:hAnsi="Times New Roman" w:cs="Times New Roman"/>
          <w:sz w:val="24"/>
          <w:szCs w:val="24"/>
        </w:rPr>
      </w:pPr>
      <w:r w:rsidRPr="006723FE">
        <w:rPr>
          <w:rFonts w:ascii="Times New Roman" w:hAnsi="Times New Roman" w:cs="Times New Roman"/>
          <w:sz w:val="24"/>
          <w:szCs w:val="24"/>
        </w:rPr>
        <w:t xml:space="preserve">To determine the boundaries of the thermal mapping, we first excluded the points affected by surface defects. We </w:t>
      </w:r>
      <w:r w:rsidRPr="008D6B0D">
        <w:rPr>
          <w:rFonts w:ascii="Times New Roman" w:hAnsi="Times New Roman" w:cs="Times New Roman"/>
          <w:sz w:val="24"/>
          <w:szCs w:val="24"/>
        </w:rPr>
        <w:t>analysed</w:t>
      </w:r>
      <w:r w:rsidRPr="006723FE">
        <w:rPr>
          <w:rFonts w:ascii="Times New Roman" w:hAnsi="Times New Roman" w:cs="Times New Roman"/>
          <w:sz w:val="24"/>
          <w:szCs w:val="24"/>
        </w:rPr>
        <w:t xml:space="preserve"> the signal amplitude </w:t>
      </w:r>
      <w:r w:rsidR="00BA3FF6" w:rsidRPr="00DE77CF">
        <w:rPr>
          <w:rFonts w:ascii="Times New Roman" w:hAnsi="Times New Roman" w:cs="Times New Roman"/>
          <w:noProof/>
          <w:position w:val="-13"/>
          <w:sz w:val="24"/>
          <w:szCs w:val="24"/>
          <w14:ligatures w14:val="standardContextual"/>
        </w:rPr>
      </w:r>
      <w:r w:rsidR="00BA3FF6" w:rsidRPr="00DE77CF">
        <w:rPr>
          <w:rFonts w:ascii="Times New Roman" w:hAnsi="Times New Roman" w:cs="Times New Roman"/>
          <w:noProof/>
          <w:position w:val="-13"/>
          <w:sz w:val="24"/>
          <w:szCs w:val="24"/>
          <w14:ligatures w14:val="standardContextual"/>
        </w:rPr>
        <w:object w:dxaOrig="1257" w:dyaOrig="414" w14:anchorId="12FF9667">
          <v:shape id="_x0000_i1046" type="#_x0000_t75" alt="" style="width:62.75pt;height:20.5pt;mso-width-percent:0;mso-height-percent:0;mso-width-percent:0;mso-height-percent:0" o:ole="">
            <v:imagedata r:id="rId93" o:title=""/>
          </v:shape>
          <o:OLEObject Type="Embed" ProgID="Equation.AxMath" ShapeID="_x0000_i1046" DrawAspect="Content" ObjectID="_1817045603" r:id="rId95"/>
        </w:object>
      </w:r>
      <w:r w:rsidRPr="006723FE">
        <w:rPr>
          <w:rFonts w:ascii="Times New Roman" w:hAnsi="Times New Roman" w:cs="Times New Roman"/>
          <w:sz w:val="24"/>
          <w:szCs w:val="24"/>
        </w:rPr>
        <w:t xml:space="preserve"> of each point, where </w:t>
      </w:r>
      <w:r w:rsidRPr="006723FE">
        <w:rPr>
          <w:rFonts w:ascii="Times New Roman" w:hAnsi="Times New Roman" w:cs="Times New Roman"/>
          <w:i/>
          <w:iCs/>
          <w:sz w:val="24"/>
          <w:szCs w:val="24"/>
        </w:rPr>
        <w:t>V</w:t>
      </w:r>
      <w:r w:rsidRPr="006723FE">
        <w:rPr>
          <w:rFonts w:ascii="Times New Roman" w:hAnsi="Times New Roman" w:cs="Times New Roman"/>
          <w:sz w:val="24"/>
          <w:szCs w:val="24"/>
          <w:vertAlign w:val="subscript"/>
        </w:rPr>
        <w:t>in</w:t>
      </w:r>
      <w:r w:rsidRPr="006723FE">
        <w:rPr>
          <w:rFonts w:ascii="Times New Roman" w:hAnsi="Times New Roman" w:cs="Times New Roman"/>
          <w:sz w:val="24"/>
          <w:szCs w:val="24"/>
        </w:rPr>
        <w:t xml:space="preserve"> and </w:t>
      </w:r>
      <w:proofErr w:type="spellStart"/>
      <w:r w:rsidRPr="006723FE">
        <w:rPr>
          <w:rFonts w:ascii="Times New Roman" w:hAnsi="Times New Roman" w:cs="Times New Roman"/>
          <w:i/>
          <w:iCs/>
          <w:sz w:val="24"/>
          <w:szCs w:val="24"/>
        </w:rPr>
        <w:t>V</w:t>
      </w:r>
      <w:r w:rsidRPr="006723FE">
        <w:rPr>
          <w:rFonts w:ascii="Times New Roman" w:hAnsi="Times New Roman" w:cs="Times New Roman"/>
          <w:sz w:val="24"/>
          <w:szCs w:val="24"/>
          <w:vertAlign w:val="subscript"/>
        </w:rPr>
        <w:t>out</w:t>
      </w:r>
      <w:proofErr w:type="spellEnd"/>
      <w:r w:rsidRPr="006723FE">
        <w:rPr>
          <w:rFonts w:ascii="Times New Roman" w:hAnsi="Times New Roman" w:cs="Times New Roman"/>
          <w:sz w:val="24"/>
          <w:szCs w:val="24"/>
        </w:rPr>
        <w:t xml:space="preserve"> are the in-phase and out-of-phase components of the TDTR signal, respectively. Then, we excluded those that failed to reach 60% of the maximum amplitude. Then, we plotted ∆</w:t>
      </w:r>
      <w:r w:rsidRPr="003D3209">
        <w:rPr>
          <w:rFonts w:ascii="Times New Roman" w:hAnsi="Times New Roman" w:cs="Times New Roman"/>
          <w:i/>
          <w:iCs/>
          <w:sz w:val="24"/>
          <w:szCs w:val="24"/>
          <w:lang w:val="el-GR"/>
        </w:rPr>
        <w:t>κ</w:t>
      </w:r>
      <w:r w:rsidRPr="006723FE">
        <w:rPr>
          <w:rFonts w:ascii="Times New Roman" w:hAnsi="Times New Roman" w:cs="Times New Roman"/>
          <w:sz w:val="24"/>
          <w:szCs w:val="24"/>
          <w:vertAlign w:val="subscript"/>
        </w:rPr>
        <w:t xml:space="preserve">tot </w:t>
      </w:r>
      <w:r w:rsidRPr="006723FE">
        <w:rPr>
          <w:rFonts w:ascii="Times New Roman" w:hAnsi="Times New Roman" w:cs="Times New Roman"/>
          <w:sz w:val="24"/>
          <w:szCs w:val="24"/>
        </w:rPr>
        <w:t>mapping, as shown in Figure S44B. In this mapping, we considered the top-right corner of each point with high ∆</w:t>
      </w:r>
      <w:r w:rsidRPr="00072D1F">
        <w:rPr>
          <w:rFonts w:ascii="Times New Roman" w:hAnsi="Times New Roman" w:cs="Times New Roman"/>
          <w:i/>
          <w:iCs/>
          <w:sz w:val="24"/>
          <w:szCs w:val="24"/>
          <w:lang w:val="el-GR"/>
        </w:rPr>
        <w:t>κ</w:t>
      </w:r>
      <w:r w:rsidRPr="006723FE">
        <w:rPr>
          <w:rFonts w:ascii="Times New Roman" w:hAnsi="Times New Roman" w:cs="Times New Roman"/>
          <w:sz w:val="24"/>
          <w:szCs w:val="24"/>
          <w:vertAlign w:val="subscript"/>
        </w:rPr>
        <w:t xml:space="preserve">tot </w:t>
      </w:r>
      <w:r w:rsidRPr="006723FE">
        <w:rPr>
          <w:rFonts w:ascii="Times New Roman" w:hAnsi="Times New Roman" w:cs="Times New Roman"/>
          <w:sz w:val="24"/>
          <w:szCs w:val="24"/>
        </w:rPr>
        <w:t xml:space="preserve">as the boundary between the matrix and the ILs. We connected these corners and then transferred this boundary to Figure. 5D to calculate the average </w:t>
      </w:r>
      <w:r w:rsidRPr="003D3209">
        <w:rPr>
          <w:rFonts w:ascii="Times New Roman" w:hAnsi="Times New Roman" w:cs="Times New Roman"/>
          <w:i/>
          <w:iCs/>
          <w:sz w:val="24"/>
          <w:szCs w:val="24"/>
          <w:lang w:val="el-GR"/>
        </w:rPr>
        <w:t>κ</w:t>
      </w:r>
      <w:r w:rsidRPr="006723FE">
        <w:rPr>
          <w:rFonts w:ascii="Times New Roman" w:hAnsi="Times New Roman" w:cs="Times New Roman"/>
          <w:sz w:val="24"/>
          <w:szCs w:val="24"/>
          <w:vertAlign w:val="subscript"/>
        </w:rPr>
        <w:t>tot</w:t>
      </w:r>
      <w:r w:rsidRPr="006723FE">
        <w:rPr>
          <w:rFonts w:ascii="Times New Roman" w:hAnsi="Times New Roman" w:cs="Times New Roman"/>
          <w:sz w:val="24"/>
          <w:szCs w:val="24"/>
        </w:rPr>
        <w:t xml:space="preserve"> of the matrix and the ILs.</w:t>
      </w:r>
    </w:p>
    <w:p w14:paraId="7D028624" w14:textId="79879097" w:rsidR="0033744B" w:rsidRPr="006723FE" w:rsidRDefault="0033744B" w:rsidP="0033744B">
      <w:pPr>
        <w:rPr>
          <w:rFonts w:ascii="Times New Roman" w:hAnsi="Times New Roman" w:cs="Times New Roman"/>
          <w:b/>
          <w:bCs/>
          <w:sz w:val="24"/>
          <w:szCs w:val="24"/>
        </w:rPr>
      </w:pPr>
    </w:p>
    <w:p w14:paraId="64E10D5C" w14:textId="77777777" w:rsidR="0033744B" w:rsidRPr="006723FE" w:rsidRDefault="0033744B" w:rsidP="0033744B">
      <w:pPr>
        <w:jc w:val="both"/>
        <w:rPr>
          <w:rFonts w:ascii="Times New Roman" w:hAnsi="Times New Roman" w:cs="Times New Roman"/>
          <w:b/>
          <w:bCs/>
          <w:sz w:val="24"/>
          <w:szCs w:val="24"/>
        </w:rPr>
      </w:pPr>
      <w:r w:rsidRPr="006723FE">
        <w:rPr>
          <w:rFonts w:ascii="Times New Roman" w:hAnsi="Times New Roman" w:cs="Times New Roman"/>
          <w:b/>
          <w:bCs/>
          <w:sz w:val="24"/>
          <w:szCs w:val="24"/>
        </w:rPr>
        <w:t>Supplementary Movie Legends</w:t>
      </w:r>
    </w:p>
    <w:p w14:paraId="28CA6D0C" w14:textId="77777777" w:rsidR="0033744B" w:rsidRPr="006723FE" w:rsidRDefault="0033744B" w:rsidP="006723FE">
      <w:pPr>
        <w:jc w:val="both"/>
        <w:rPr>
          <w:rFonts w:ascii="Times New Roman" w:hAnsi="Times New Roman" w:cs="Times New Roman"/>
          <w:sz w:val="24"/>
          <w:szCs w:val="24"/>
        </w:rPr>
      </w:pPr>
      <w:r w:rsidRPr="006723FE">
        <w:rPr>
          <w:rFonts w:ascii="Times New Roman" w:hAnsi="Times New Roman" w:cs="Times New Roman"/>
          <w:b/>
          <w:bCs/>
          <w:sz w:val="24"/>
          <w:szCs w:val="24"/>
        </w:rPr>
        <w:t>Movie S1. Typical DJS process for undoped AgSbTe</w:t>
      </w:r>
      <w:r w:rsidRPr="006723FE">
        <w:rPr>
          <w:rFonts w:ascii="Times New Roman" w:hAnsi="Times New Roman" w:cs="Times New Roman"/>
          <w:b/>
          <w:bCs/>
          <w:sz w:val="24"/>
          <w:szCs w:val="24"/>
          <w:vertAlign w:val="subscript"/>
        </w:rPr>
        <w:t>2</w:t>
      </w:r>
      <w:r w:rsidRPr="006723FE">
        <w:rPr>
          <w:rFonts w:ascii="Times New Roman" w:hAnsi="Times New Roman" w:cs="Times New Roman"/>
          <w:b/>
          <w:bCs/>
          <w:sz w:val="24"/>
          <w:szCs w:val="24"/>
        </w:rPr>
        <w:t>.</w:t>
      </w:r>
      <w:r w:rsidRPr="006723FE">
        <w:rPr>
          <w:rFonts w:ascii="Times New Roman" w:hAnsi="Times New Roman" w:cs="Times New Roman"/>
          <w:sz w:val="24"/>
          <w:szCs w:val="24"/>
        </w:rPr>
        <w:t xml:space="preserve"> The corresponding time </w:t>
      </w:r>
      <w:r w:rsidRPr="006723FE">
        <w:rPr>
          <w:rFonts w:ascii="Times New Roman" w:hAnsi="Times New Roman" w:cs="Times New Roman"/>
          <w:i/>
          <w:iCs/>
          <w:sz w:val="24"/>
          <w:szCs w:val="24"/>
        </w:rPr>
        <w:t>vs.</w:t>
      </w:r>
      <w:r w:rsidRPr="006723FE">
        <w:rPr>
          <w:rFonts w:ascii="Times New Roman" w:hAnsi="Times New Roman" w:cs="Times New Roman"/>
          <w:sz w:val="24"/>
          <w:szCs w:val="24"/>
        </w:rPr>
        <w:t xml:space="preserve"> temperature profile for the reaction can be found in Fig. 1C.</w:t>
      </w:r>
    </w:p>
    <w:p w14:paraId="1290C1ED" w14:textId="5B6A1D64" w:rsidR="00F833A4" w:rsidRDefault="00F833A4" w:rsidP="0033744B">
      <w:pPr>
        <w:rPr>
          <w:rFonts w:eastAsiaTheme="minorEastAsia"/>
          <w:lang w:eastAsia="zh-CN"/>
        </w:rPr>
      </w:pPr>
    </w:p>
    <w:p w14:paraId="11B329A7" w14:textId="77777777" w:rsidR="00656A8C" w:rsidRDefault="00656A8C" w:rsidP="0033744B">
      <w:pPr>
        <w:rPr>
          <w:rFonts w:eastAsiaTheme="minorEastAsia"/>
          <w:lang w:eastAsia="zh-CN"/>
        </w:rPr>
      </w:pPr>
    </w:p>
    <w:p w14:paraId="0256C584" w14:textId="77777777" w:rsidR="00597E41" w:rsidRDefault="00597E41" w:rsidP="00014920">
      <w:pPr>
        <w:pStyle w:val="Bibliography"/>
        <w:rPr>
          <w:rFonts w:ascii="Times New Roman" w:hAnsi="Times New Roman" w:cs="Times New Roman"/>
          <w:sz w:val="24"/>
          <w:szCs w:val="24"/>
        </w:rPr>
      </w:pPr>
    </w:p>
    <w:p w14:paraId="1D2689B8" w14:textId="645F9BB4" w:rsidR="00597E41" w:rsidRPr="00D62DB6" w:rsidRDefault="00656A8C" w:rsidP="00014920">
      <w:pPr>
        <w:pStyle w:val="Bibliography"/>
        <w:rPr>
          <w:rFonts w:ascii="Times New Roman" w:hAnsi="Times New Roman" w:cs="Times New Roman"/>
          <w:b/>
          <w:bCs/>
          <w:sz w:val="24"/>
          <w:szCs w:val="24"/>
        </w:rPr>
      </w:pPr>
      <w:r w:rsidRPr="00D62DB6">
        <w:rPr>
          <w:rFonts w:ascii="Times New Roman" w:hAnsi="Times New Roman" w:cs="Times New Roman"/>
          <w:b/>
          <w:bCs/>
          <w:sz w:val="24"/>
          <w:szCs w:val="24"/>
        </w:rPr>
        <w:lastRenderedPageBreak/>
        <w:t>Reference</w:t>
      </w:r>
      <w:r w:rsidR="00D62DB6" w:rsidRPr="00D62DB6">
        <w:rPr>
          <w:rFonts w:ascii="Times New Roman" w:hAnsi="Times New Roman" w:cs="Times New Roman"/>
          <w:b/>
          <w:bCs/>
          <w:sz w:val="24"/>
          <w:szCs w:val="24"/>
        </w:rPr>
        <w:t>s</w:t>
      </w:r>
    </w:p>
    <w:p w14:paraId="2F783587" w14:textId="7985CD6B" w:rsidR="00014920" w:rsidRPr="00014920" w:rsidRDefault="00656A8C" w:rsidP="00597E41">
      <w:pPr>
        <w:pStyle w:val="Bibliography"/>
        <w:jc w:val="both"/>
        <w:rPr>
          <w:rFonts w:ascii="Times New Roman" w:hAnsi="Times New Roman" w:cs="Times New Roman"/>
          <w:sz w:val="24"/>
          <w:szCs w:val="24"/>
        </w:rPr>
      </w:pPr>
      <w:r w:rsidRPr="00014920">
        <w:rPr>
          <w:rFonts w:ascii="Times New Roman" w:hAnsi="Times New Roman" w:cs="Times New Roman"/>
          <w:sz w:val="24"/>
          <w:szCs w:val="24"/>
        </w:rPr>
        <w:fldChar w:fldCharType="begin"/>
      </w:r>
      <w:r w:rsidR="00014920" w:rsidRPr="00014920">
        <w:rPr>
          <w:rFonts w:ascii="Times New Roman" w:hAnsi="Times New Roman" w:cs="Times New Roman"/>
          <w:sz w:val="24"/>
          <w:szCs w:val="24"/>
        </w:rPr>
        <w:instrText xml:space="preserve"> ADDIN ZOTERO_BIBL {"uncited":[],"omitted":[],"custom":[]} CSL_BIBLIOGRAPHY </w:instrText>
      </w:r>
      <w:r w:rsidRPr="00014920">
        <w:rPr>
          <w:rFonts w:ascii="Times New Roman" w:hAnsi="Times New Roman" w:cs="Times New Roman"/>
          <w:sz w:val="24"/>
          <w:szCs w:val="24"/>
        </w:rPr>
        <w:fldChar w:fldCharType="separate"/>
      </w:r>
      <w:r w:rsidR="00014920" w:rsidRPr="00014920">
        <w:rPr>
          <w:rFonts w:ascii="Times New Roman" w:hAnsi="Times New Roman" w:cs="Times New Roman"/>
          <w:sz w:val="24"/>
          <w:szCs w:val="24"/>
        </w:rPr>
        <w:t>1.</w:t>
      </w:r>
      <w:r w:rsidR="00014920" w:rsidRPr="00014920">
        <w:rPr>
          <w:rFonts w:ascii="Times New Roman" w:hAnsi="Times New Roman" w:cs="Times New Roman"/>
          <w:sz w:val="24"/>
          <w:szCs w:val="24"/>
        </w:rPr>
        <w:tab/>
        <w:t xml:space="preserve">Cahill, D. G. </w:t>
      </w:r>
      <w:r w:rsidR="00014920" w:rsidRPr="00014920">
        <w:rPr>
          <w:rFonts w:ascii="Times New Roman" w:hAnsi="Times New Roman" w:cs="Times New Roman"/>
          <w:i/>
          <w:iCs/>
          <w:sz w:val="24"/>
          <w:szCs w:val="24"/>
        </w:rPr>
        <w:t>et al.</w:t>
      </w:r>
      <w:r w:rsidR="00014920" w:rsidRPr="00014920">
        <w:rPr>
          <w:rFonts w:ascii="Times New Roman" w:hAnsi="Times New Roman" w:cs="Times New Roman"/>
          <w:sz w:val="24"/>
          <w:szCs w:val="24"/>
        </w:rPr>
        <w:t xml:space="preserve"> Nanoscale thermal transport. II. 2003–2012. </w:t>
      </w:r>
      <w:r w:rsidR="00014920" w:rsidRPr="00014920">
        <w:rPr>
          <w:rFonts w:ascii="Times New Roman" w:hAnsi="Times New Roman" w:cs="Times New Roman"/>
          <w:i/>
          <w:iCs/>
          <w:sz w:val="24"/>
          <w:szCs w:val="24"/>
        </w:rPr>
        <w:t>Applied Physics Reviews</w:t>
      </w:r>
      <w:r w:rsidR="00014920" w:rsidRPr="00014920">
        <w:rPr>
          <w:rFonts w:ascii="Times New Roman" w:hAnsi="Times New Roman" w:cs="Times New Roman"/>
          <w:sz w:val="24"/>
          <w:szCs w:val="24"/>
        </w:rPr>
        <w:t xml:space="preserve"> </w:t>
      </w:r>
      <w:r w:rsidR="00014920" w:rsidRPr="00014920">
        <w:rPr>
          <w:rFonts w:ascii="Times New Roman" w:hAnsi="Times New Roman" w:cs="Times New Roman"/>
          <w:b/>
          <w:bCs/>
          <w:sz w:val="24"/>
          <w:szCs w:val="24"/>
        </w:rPr>
        <w:t>1</w:t>
      </w:r>
      <w:r w:rsidR="00014920" w:rsidRPr="00014920">
        <w:rPr>
          <w:rFonts w:ascii="Times New Roman" w:hAnsi="Times New Roman" w:cs="Times New Roman"/>
          <w:sz w:val="24"/>
          <w:szCs w:val="24"/>
        </w:rPr>
        <w:t>, 011305 (2014).</w:t>
      </w:r>
    </w:p>
    <w:p w14:paraId="31AA5057" w14:textId="77777777" w:rsidR="00014920" w:rsidRPr="00014920" w:rsidRDefault="00014920" w:rsidP="00597E41">
      <w:pPr>
        <w:pStyle w:val="Bibliography"/>
        <w:jc w:val="both"/>
        <w:rPr>
          <w:rFonts w:ascii="Times New Roman" w:hAnsi="Times New Roman" w:cs="Times New Roman"/>
          <w:sz w:val="24"/>
          <w:szCs w:val="24"/>
        </w:rPr>
      </w:pPr>
      <w:r w:rsidRPr="00014920">
        <w:rPr>
          <w:rFonts w:ascii="Times New Roman" w:hAnsi="Times New Roman" w:cs="Times New Roman"/>
          <w:sz w:val="24"/>
          <w:szCs w:val="24"/>
        </w:rPr>
        <w:t>2.</w:t>
      </w:r>
      <w:r w:rsidRPr="00014920">
        <w:rPr>
          <w:rFonts w:ascii="Times New Roman" w:hAnsi="Times New Roman" w:cs="Times New Roman"/>
          <w:sz w:val="24"/>
          <w:szCs w:val="24"/>
        </w:rPr>
        <w:tab/>
        <w:t xml:space="preserve">Snyder, G. J. &amp; Toberer, E. S. Complex thermoelectric materials. </w:t>
      </w:r>
      <w:r w:rsidRPr="00014920">
        <w:rPr>
          <w:rFonts w:ascii="Times New Roman" w:hAnsi="Times New Roman" w:cs="Times New Roman"/>
          <w:i/>
          <w:iCs/>
          <w:sz w:val="24"/>
          <w:szCs w:val="24"/>
        </w:rPr>
        <w:t>Nature Materials</w:t>
      </w:r>
      <w:r w:rsidRPr="00014920">
        <w:rPr>
          <w:rFonts w:ascii="Times New Roman" w:hAnsi="Times New Roman" w:cs="Times New Roman"/>
          <w:sz w:val="24"/>
          <w:szCs w:val="24"/>
        </w:rPr>
        <w:t xml:space="preserve"> </w:t>
      </w:r>
      <w:r w:rsidRPr="00014920">
        <w:rPr>
          <w:rFonts w:ascii="Times New Roman" w:hAnsi="Times New Roman" w:cs="Times New Roman"/>
          <w:b/>
          <w:bCs/>
          <w:sz w:val="24"/>
          <w:szCs w:val="24"/>
        </w:rPr>
        <w:t>7</w:t>
      </w:r>
      <w:r w:rsidRPr="00014920">
        <w:rPr>
          <w:rFonts w:ascii="Times New Roman" w:hAnsi="Times New Roman" w:cs="Times New Roman"/>
          <w:sz w:val="24"/>
          <w:szCs w:val="24"/>
        </w:rPr>
        <w:t>, 105–114 (2008).</w:t>
      </w:r>
    </w:p>
    <w:p w14:paraId="6DD8DA57" w14:textId="77777777" w:rsidR="00014920" w:rsidRPr="00014920" w:rsidRDefault="00014920" w:rsidP="00597E41">
      <w:pPr>
        <w:pStyle w:val="Bibliography"/>
        <w:jc w:val="both"/>
        <w:rPr>
          <w:rFonts w:ascii="Times New Roman" w:hAnsi="Times New Roman" w:cs="Times New Roman"/>
          <w:sz w:val="24"/>
          <w:szCs w:val="24"/>
        </w:rPr>
      </w:pPr>
      <w:r w:rsidRPr="00014920">
        <w:rPr>
          <w:rFonts w:ascii="Times New Roman" w:hAnsi="Times New Roman" w:cs="Times New Roman"/>
          <w:sz w:val="24"/>
          <w:szCs w:val="24"/>
        </w:rPr>
        <w:t>3.</w:t>
      </w:r>
      <w:r w:rsidRPr="00014920">
        <w:rPr>
          <w:rFonts w:ascii="Times New Roman" w:hAnsi="Times New Roman" w:cs="Times New Roman"/>
          <w:sz w:val="24"/>
          <w:szCs w:val="24"/>
        </w:rPr>
        <w:tab/>
        <w:t xml:space="preserve">Lundstrom, Mark. </w:t>
      </w:r>
      <w:r w:rsidRPr="00014920">
        <w:rPr>
          <w:rFonts w:ascii="Times New Roman" w:hAnsi="Times New Roman" w:cs="Times New Roman"/>
          <w:i/>
          <w:iCs/>
          <w:sz w:val="24"/>
          <w:szCs w:val="24"/>
        </w:rPr>
        <w:t>Fundamentals of Carrier Transport</w:t>
      </w:r>
      <w:r w:rsidRPr="00014920">
        <w:rPr>
          <w:rFonts w:ascii="Times New Roman" w:hAnsi="Times New Roman" w:cs="Times New Roman"/>
          <w:sz w:val="24"/>
          <w:szCs w:val="24"/>
        </w:rPr>
        <w:t xml:space="preserve">. </w:t>
      </w:r>
      <w:r w:rsidRPr="00014920">
        <w:rPr>
          <w:rFonts w:ascii="Times New Roman" w:hAnsi="Times New Roman" w:cs="Times New Roman"/>
          <w:i/>
          <w:iCs/>
          <w:sz w:val="24"/>
          <w:szCs w:val="24"/>
        </w:rPr>
        <w:t>Fundamentals of Carrier Transport</w:t>
      </w:r>
      <w:r w:rsidRPr="00014920">
        <w:rPr>
          <w:rFonts w:ascii="Times New Roman" w:hAnsi="Times New Roman" w:cs="Times New Roman"/>
          <w:sz w:val="24"/>
          <w:szCs w:val="24"/>
        </w:rPr>
        <w:t xml:space="preserve"> (Cambridge University Press, Cambridge, 2000). doi:10.1017/CBO9780511618611.</w:t>
      </w:r>
    </w:p>
    <w:p w14:paraId="333D3969" w14:textId="77777777" w:rsidR="00014920" w:rsidRPr="00014920" w:rsidRDefault="00014920" w:rsidP="00597E41">
      <w:pPr>
        <w:pStyle w:val="Bibliography"/>
        <w:jc w:val="both"/>
        <w:rPr>
          <w:rFonts w:ascii="Times New Roman" w:hAnsi="Times New Roman" w:cs="Times New Roman"/>
          <w:sz w:val="24"/>
          <w:szCs w:val="24"/>
        </w:rPr>
      </w:pPr>
      <w:r w:rsidRPr="00014920">
        <w:rPr>
          <w:rFonts w:ascii="Times New Roman" w:hAnsi="Times New Roman" w:cs="Times New Roman"/>
          <w:sz w:val="24"/>
          <w:szCs w:val="24"/>
        </w:rPr>
        <w:t>4.</w:t>
      </w:r>
      <w:r w:rsidRPr="00014920">
        <w:rPr>
          <w:rFonts w:ascii="Times New Roman" w:hAnsi="Times New Roman" w:cs="Times New Roman"/>
          <w:sz w:val="24"/>
          <w:szCs w:val="24"/>
        </w:rPr>
        <w:tab/>
        <w:t xml:space="preserve">Zevalkink, A. </w:t>
      </w:r>
      <w:r w:rsidRPr="00014920">
        <w:rPr>
          <w:rFonts w:ascii="Times New Roman" w:hAnsi="Times New Roman" w:cs="Times New Roman"/>
          <w:i/>
          <w:iCs/>
          <w:sz w:val="24"/>
          <w:szCs w:val="24"/>
        </w:rPr>
        <w:t>et al.</w:t>
      </w:r>
      <w:r w:rsidRPr="00014920">
        <w:rPr>
          <w:rFonts w:ascii="Times New Roman" w:hAnsi="Times New Roman" w:cs="Times New Roman"/>
          <w:sz w:val="24"/>
          <w:szCs w:val="24"/>
        </w:rPr>
        <w:t xml:space="preserve"> A practical field guide to thermoelectrics: Fundamentals, synthesis, and characterization. </w:t>
      </w:r>
      <w:r w:rsidRPr="00014920">
        <w:rPr>
          <w:rFonts w:ascii="Times New Roman" w:hAnsi="Times New Roman" w:cs="Times New Roman"/>
          <w:i/>
          <w:iCs/>
          <w:sz w:val="24"/>
          <w:szCs w:val="24"/>
        </w:rPr>
        <w:t>Applied Physics Reviews</w:t>
      </w:r>
      <w:r w:rsidRPr="00014920">
        <w:rPr>
          <w:rFonts w:ascii="Times New Roman" w:hAnsi="Times New Roman" w:cs="Times New Roman"/>
          <w:sz w:val="24"/>
          <w:szCs w:val="24"/>
        </w:rPr>
        <w:t xml:space="preserve"> </w:t>
      </w:r>
      <w:r w:rsidRPr="00014920">
        <w:rPr>
          <w:rFonts w:ascii="Times New Roman" w:hAnsi="Times New Roman" w:cs="Times New Roman"/>
          <w:b/>
          <w:bCs/>
          <w:sz w:val="24"/>
          <w:szCs w:val="24"/>
        </w:rPr>
        <w:t>5</w:t>
      </w:r>
      <w:r w:rsidRPr="00014920">
        <w:rPr>
          <w:rFonts w:ascii="Times New Roman" w:hAnsi="Times New Roman" w:cs="Times New Roman"/>
          <w:sz w:val="24"/>
          <w:szCs w:val="24"/>
        </w:rPr>
        <w:t>, 021303 (2018).</w:t>
      </w:r>
    </w:p>
    <w:p w14:paraId="4ED04A15" w14:textId="77777777" w:rsidR="00014920" w:rsidRPr="00014920" w:rsidRDefault="00014920" w:rsidP="00597E41">
      <w:pPr>
        <w:pStyle w:val="Bibliography"/>
        <w:jc w:val="both"/>
        <w:rPr>
          <w:rFonts w:ascii="Times New Roman" w:hAnsi="Times New Roman" w:cs="Times New Roman"/>
          <w:sz w:val="24"/>
          <w:szCs w:val="24"/>
        </w:rPr>
      </w:pPr>
      <w:r w:rsidRPr="00014920">
        <w:rPr>
          <w:rFonts w:ascii="Times New Roman" w:hAnsi="Times New Roman" w:cs="Times New Roman"/>
          <w:sz w:val="24"/>
          <w:szCs w:val="24"/>
        </w:rPr>
        <w:t>5.</w:t>
      </w:r>
      <w:r w:rsidRPr="00014920">
        <w:rPr>
          <w:rFonts w:ascii="Times New Roman" w:hAnsi="Times New Roman" w:cs="Times New Roman"/>
          <w:sz w:val="24"/>
          <w:szCs w:val="24"/>
        </w:rPr>
        <w:tab/>
        <w:t xml:space="preserve">Kresse, G. &amp; Furthmüller, J. Efficient iterative schemes for ab initio total-energy calculations using a plane-wave basis set. </w:t>
      </w:r>
      <w:r w:rsidRPr="00014920">
        <w:rPr>
          <w:rFonts w:ascii="Times New Roman" w:hAnsi="Times New Roman" w:cs="Times New Roman"/>
          <w:i/>
          <w:iCs/>
          <w:sz w:val="24"/>
          <w:szCs w:val="24"/>
        </w:rPr>
        <w:t>Physical Review B</w:t>
      </w:r>
      <w:r w:rsidRPr="00014920">
        <w:rPr>
          <w:rFonts w:ascii="Times New Roman" w:hAnsi="Times New Roman" w:cs="Times New Roman"/>
          <w:sz w:val="24"/>
          <w:szCs w:val="24"/>
        </w:rPr>
        <w:t xml:space="preserve"> </w:t>
      </w:r>
      <w:r w:rsidRPr="00014920">
        <w:rPr>
          <w:rFonts w:ascii="Times New Roman" w:hAnsi="Times New Roman" w:cs="Times New Roman"/>
          <w:b/>
          <w:bCs/>
          <w:sz w:val="24"/>
          <w:szCs w:val="24"/>
        </w:rPr>
        <w:t>54</w:t>
      </w:r>
      <w:r w:rsidRPr="00014920">
        <w:rPr>
          <w:rFonts w:ascii="Times New Roman" w:hAnsi="Times New Roman" w:cs="Times New Roman"/>
          <w:sz w:val="24"/>
          <w:szCs w:val="24"/>
        </w:rPr>
        <w:t>, 11169–11186 (1996).</w:t>
      </w:r>
    </w:p>
    <w:p w14:paraId="27B6F8C6" w14:textId="77777777" w:rsidR="00014920" w:rsidRPr="00014920" w:rsidRDefault="00014920" w:rsidP="00597E41">
      <w:pPr>
        <w:pStyle w:val="Bibliography"/>
        <w:jc w:val="both"/>
        <w:rPr>
          <w:rFonts w:ascii="Times New Roman" w:hAnsi="Times New Roman" w:cs="Times New Roman"/>
          <w:sz w:val="24"/>
          <w:szCs w:val="24"/>
        </w:rPr>
      </w:pPr>
      <w:r w:rsidRPr="00014920">
        <w:rPr>
          <w:rFonts w:ascii="Times New Roman" w:hAnsi="Times New Roman" w:cs="Times New Roman"/>
          <w:sz w:val="24"/>
          <w:szCs w:val="24"/>
        </w:rPr>
        <w:t>6.</w:t>
      </w:r>
      <w:r w:rsidRPr="00014920">
        <w:rPr>
          <w:rFonts w:ascii="Times New Roman" w:hAnsi="Times New Roman" w:cs="Times New Roman"/>
          <w:sz w:val="24"/>
          <w:szCs w:val="24"/>
        </w:rPr>
        <w:tab/>
        <w:t xml:space="preserve">Kresse, G. &amp; Hafner, J. Ab initio molecular dynamics for liquid metals. </w:t>
      </w:r>
      <w:r w:rsidRPr="00014920">
        <w:rPr>
          <w:rFonts w:ascii="Times New Roman" w:hAnsi="Times New Roman" w:cs="Times New Roman"/>
          <w:i/>
          <w:iCs/>
          <w:sz w:val="24"/>
          <w:szCs w:val="24"/>
        </w:rPr>
        <w:t>Physical Review B</w:t>
      </w:r>
      <w:r w:rsidRPr="00014920">
        <w:rPr>
          <w:rFonts w:ascii="Times New Roman" w:hAnsi="Times New Roman" w:cs="Times New Roman"/>
          <w:sz w:val="24"/>
          <w:szCs w:val="24"/>
        </w:rPr>
        <w:t xml:space="preserve"> </w:t>
      </w:r>
      <w:r w:rsidRPr="00014920">
        <w:rPr>
          <w:rFonts w:ascii="Times New Roman" w:hAnsi="Times New Roman" w:cs="Times New Roman"/>
          <w:b/>
          <w:bCs/>
          <w:sz w:val="24"/>
          <w:szCs w:val="24"/>
        </w:rPr>
        <w:t>47</w:t>
      </w:r>
      <w:r w:rsidRPr="00014920">
        <w:rPr>
          <w:rFonts w:ascii="Times New Roman" w:hAnsi="Times New Roman" w:cs="Times New Roman"/>
          <w:sz w:val="24"/>
          <w:szCs w:val="24"/>
        </w:rPr>
        <w:t>, 558–561 (1993).</w:t>
      </w:r>
    </w:p>
    <w:p w14:paraId="3172820C" w14:textId="77777777" w:rsidR="00014920" w:rsidRPr="00014920" w:rsidRDefault="00014920" w:rsidP="00597E41">
      <w:pPr>
        <w:pStyle w:val="Bibliography"/>
        <w:jc w:val="both"/>
        <w:rPr>
          <w:rFonts w:ascii="Times New Roman" w:hAnsi="Times New Roman" w:cs="Times New Roman"/>
          <w:sz w:val="24"/>
          <w:szCs w:val="24"/>
        </w:rPr>
      </w:pPr>
      <w:r w:rsidRPr="00014920">
        <w:rPr>
          <w:rFonts w:ascii="Times New Roman" w:hAnsi="Times New Roman" w:cs="Times New Roman"/>
          <w:sz w:val="24"/>
          <w:szCs w:val="24"/>
        </w:rPr>
        <w:t>7.</w:t>
      </w:r>
      <w:r w:rsidRPr="00014920">
        <w:rPr>
          <w:rFonts w:ascii="Times New Roman" w:hAnsi="Times New Roman" w:cs="Times New Roman"/>
          <w:sz w:val="24"/>
          <w:szCs w:val="24"/>
        </w:rPr>
        <w:tab/>
        <w:t xml:space="preserve">Kresse, G. &amp; Hafner, J. Ab initio molecular-dynamics simulation of the liquid-metal–amorphous-semiconductor transition in germanium. </w:t>
      </w:r>
      <w:r w:rsidRPr="00014920">
        <w:rPr>
          <w:rFonts w:ascii="Times New Roman" w:hAnsi="Times New Roman" w:cs="Times New Roman"/>
          <w:i/>
          <w:iCs/>
          <w:sz w:val="24"/>
          <w:szCs w:val="24"/>
        </w:rPr>
        <w:t>Physical Review B</w:t>
      </w:r>
      <w:r w:rsidRPr="00014920">
        <w:rPr>
          <w:rFonts w:ascii="Times New Roman" w:hAnsi="Times New Roman" w:cs="Times New Roman"/>
          <w:sz w:val="24"/>
          <w:szCs w:val="24"/>
        </w:rPr>
        <w:t xml:space="preserve"> </w:t>
      </w:r>
      <w:r w:rsidRPr="00014920">
        <w:rPr>
          <w:rFonts w:ascii="Times New Roman" w:hAnsi="Times New Roman" w:cs="Times New Roman"/>
          <w:b/>
          <w:bCs/>
          <w:sz w:val="24"/>
          <w:szCs w:val="24"/>
        </w:rPr>
        <w:t>49</w:t>
      </w:r>
      <w:r w:rsidRPr="00014920">
        <w:rPr>
          <w:rFonts w:ascii="Times New Roman" w:hAnsi="Times New Roman" w:cs="Times New Roman"/>
          <w:sz w:val="24"/>
          <w:szCs w:val="24"/>
        </w:rPr>
        <w:t>, 14251–14269 (1994).</w:t>
      </w:r>
    </w:p>
    <w:p w14:paraId="10F3D018" w14:textId="77777777" w:rsidR="00014920" w:rsidRPr="00014920" w:rsidRDefault="00014920" w:rsidP="00597E41">
      <w:pPr>
        <w:pStyle w:val="Bibliography"/>
        <w:jc w:val="both"/>
        <w:rPr>
          <w:rFonts w:ascii="Times New Roman" w:hAnsi="Times New Roman" w:cs="Times New Roman"/>
          <w:sz w:val="24"/>
          <w:szCs w:val="24"/>
        </w:rPr>
      </w:pPr>
      <w:r w:rsidRPr="00014920">
        <w:rPr>
          <w:rFonts w:ascii="Times New Roman" w:hAnsi="Times New Roman" w:cs="Times New Roman"/>
          <w:sz w:val="24"/>
          <w:szCs w:val="24"/>
        </w:rPr>
        <w:t>8.</w:t>
      </w:r>
      <w:r w:rsidRPr="00014920">
        <w:rPr>
          <w:rFonts w:ascii="Times New Roman" w:hAnsi="Times New Roman" w:cs="Times New Roman"/>
          <w:sz w:val="24"/>
          <w:szCs w:val="24"/>
        </w:rPr>
        <w:tab/>
        <w:t xml:space="preserve">Kresse, G. &amp; Furthmüller, J. Efficiency of ab-initio total energy calculations for metals and semiconductors using a plane-wave basis set. </w:t>
      </w:r>
      <w:r w:rsidRPr="00014920">
        <w:rPr>
          <w:rFonts w:ascii="Times New Roman" w:hAnsi="Times New Roman" w:cs="Times New Roman"/>
          <w:i/>
          <w:iCs/>
          <w:sz w:val="24"/>
          <w:szCs w:val="24"/>
        </w:rPr>
        <w:t>Computational Materials Science</w:t>
      </w:r>
      <w:r w:rsidRPr="00014920">
        <w:rPr>
          <w:rFonts w:ascii="Times New Roman" w:hAnsi="Times New Roman" w:cs="Times New Roman"/>
          <w:sz w:val="24"/>
          <w:szCs w:val="24"/>
        </w:rPr>
        <w:t xml:space="preserve"> </w:t>
      </w:r>
      <w:r w:rsidRPr="00014920">
        <w:rPr>
          <w:rFonts w:ascii="Times New Roman" w:hAnsi="Times New Roman" w:cs="Times New Roman"/>
          <w:b/>
          <w:bCs/>
          <w:sz w:val="24"/>
          <w:szCs w:val="24"/>
        </w:rPr>
        <w:t>6</w:t>
      </w:r>
      <w:r w:rsidRPr="00014920">
        <w:rPr>
          <w:rFonts w:ascii="Times New Roman" w:hAnsi="Times New Roman" w:cs="Times New Roman"/>
          <w:sz w:val="24"/>
          <w:szCs w:val="24"/>
        </w:rPr>
        <w:t>, 15–50 (1996).</w:t>
      </w:r>
    </w:p>
    <w:p w14:paraId="7482D200" w14:textId="77777777" w:rsidR="00014920" w:rsidRPr="00014920" w:rsidRDefault="00014920" w:rsidP="00597E41">
      <w:pPr>
        <w:pStyle w:val="Bibliography"/>
        <w:jc w:val="both"/>
        <w:rPr>
          <w:rFonts w:ascii="Times New Roman" w:hAnsi="Times New Roman" w:cs="Times New Roman"/>
          <w:sz w:val="24"/>
          <w:szCs w:val="24"/>
        </w:rPr>
      </w:pPr>
      <w:r w:rsidRPr="00014920">
        <w:rPr>
          <w:rFonts w:ascii="Times New Roman" w:hAnsi="Times New Roman" w:cs="Times New Roman"/>
          <w:sz w:val="24"/>
          <w:szCs w:val="24"/>
        </w:rPr>
        <w:t>9.</w:t>
      </w:r>
      <w:r w:rsidRPr="00014920">
        <w:rPr>
          <w:rFonts w:ascii="Times New Roman" w:hAnsi="Times New Roman" w:cs="Times New Roman"/>
          <w:sz w:val="24"/>
          <w:szCs w:val="24"/>
        </w:rPr>
        <w:tab/>
        <w:t xml:space="preserve">Kresse, G. &amp; Joubert, D. From ultrasoft pseudopotentials to the projector augmented-wave method. </w:t>
      </w:r>
      <w:r w:rsidRPr="00014920">
        <w:rPr>
          <w:rFonts w:ascii="Times New Roman" w:hAnsi="Times New Roman" w:cs="Times New Roman"/>
          <w:i/>
          <w:iCs/>
          <w:sz w:val="24"/>
          <w:szCs w:val="24"/>
        </w:rPr>
        <w:t>Physical Review B</w:t>
      </w:r>
      <w:r w:rsidRPr="00014920">
        <w:rPr>
          <w:rFonts w:ascii="Times New Roman" w:hAnsi="Times New Roman" w:cs="Times New Roman"/>
          <w:sz w:val="24"/>
          <w:szCs w:val="24"/>
        </w:rPr>
        <w:t xml:space="preserve"> </w:t>
      </w:r>
      <w:r w:rsidRPr="00014920">
        <w:rPr>
          <w:rFonts w:ascii="Times New Roman" w:hAnsi="Times New Roman" w:cs="Times New Roman"/>
          <w:b/>
          <w:bCs/>
          <w:sz w:val="24"/>
          <w:szCs w:val="24"/>
        </w:rPr>
        <w:t>59</w:t>
      </w:r>
      <w:r w:rsidRPr="00014920">
        <w:rPr>
          <w:rFonts w:ascii="Times New Roman" w:hAnsi="Times New Roman" w:cs="Times New Roman"/>
          <w:sz w:val="24"/>
          <w:szCs w:val="24"/>
        </w:rPr>
        <w:t>, 1758–1775 (1999).</w:t>
      </w:r>
    </w:p>
    <w:p w14:paraId="59BF4D6C" w14:textId="77777777" w:rsidR="00014920" w:rsidRPr="00014920" w:rsidRDefault="00014920" w:rsidP="00597E41">
      <w:pPr>
        <w:pStyle w:val="Bibliography"/>
        <w:jc w:val="both"/>
        <w:rPr>
          <w:rFonts w:ascii="Times New Roman" w:hAnsi="Times New Roman" w:cs="Times New Roman"/>
          <w:sz w:val="24"/>
          <w:szCs w:val="24"/>
        </w:rPr>
      </w:pPr>
      <w:r w:rsidRPr="00014920">
        <w:rPr>
          <w:rFonts w:ascii="Times New Roman" w:hAnsi="Times New Roman" w:cs="Times New Roman"/>
          <w:sz w:val="24"/>
          <w:szCs w:val="24"/>
        </w:rPr>
        <w:t>10.</w:t>
      </w:r>
      <w:r w:rsidRPr="00014920">
        <w:rPr>
          <w:rFonts w:ascii="Times New Roman" w:hAnsi="Times New Roman" w:cs="Times New Roman"/>
          <w:sz w:val="24"/>
          <w:szCs w:val="24"/>
        </w:rPr>
        <w:tab/>
        <w:t xml:space="preserve">Blöchl, P. E. Projector augmented-wave method. </w:t>
      </w:r>
      <w:r w:rsidRPr="00014920">
        <w:rPr>
          <w:rFonts w:ascii="Times New Roman" w:hAnsi="Times New Roman" w:cs="Times New Roman"/>
          <w:i/>
          <w:iCs/>
          <w:sz w:val="24"/>
          <w:szCs w:val="24"/>
        </w:rPr>
        <w:t>Physical Review B</w:t>
      </w:r>
      <w:r w:rsidRPr="00014920">
        <w:rPr>
          <w:rFonts w:ascii="Times New Roman" w:hAnsi="Times New Roman" w:cs="Times New Roman"/>
          <w:sz w:val="24"/>
          <w:szCs w:val="24"/>
        </w:rPr>
        <w:t xml:space="preserve"> </w:t>
      </w:r>
      <w:r w:rsidRPr="00014920">
        <w:rPr>
          <w:rFonts w:ascii="Times New Roman" w:hAnsi="Times New Roman" w:cs="Times New Roman"/>
          <w:b/>
          <w:bCs/>
          <w:sz w:val="24"/>
          <w:szCs w:val="24"/>
        </w:rPr>
        <w:t>50</w:t>
      </w:r>
      <w:r w:rsidRPr="00014920">
        <w:rPr>
          <w:rFonts w:ascii="Times New Roman" w:hAnsi="Times New Roman" w:cs="Times New Roman"/>
          <w:sz w:val="24"/>
          <w:szCs w:val="24"/>
        </w:rPr>
        <w:t>, 17953–17979 (1994).</w:t>
      </w:r>
    </w:p>
    <w:p w14:paraId="1B0A1927" w14:textId="77777777" w:rsidR="00014920" w:rsidRPr="00014920" w:rsidRDefault="00014920" w:rsidP="00597E41">
      <w:pPr>
        <w:pStyle w:val="Bibliography"/>
        <w:jc w:val="both"/>
        <w:rPr>
          <w:rFonts w:ascii="Times New Roman" w:hAnsi="Times New Roman" w:cs="Times New Roman"/>
          <w:sz w:val="24"/>
          <w:szCs w:val="24"/>
        </w:rPr>
      </w:pPr>
      <w:r w:rsidRPr="00014920">
        <w:rPr>
          <w:rFonts w:ascii="Times New Roman" w:hAnsi="Times New Roman" w:cs="Times New Roman"/>
          <w:sz w:val="24"/>
          <w:szCs w:val="24"/>
        </w:rPr>
        <w:t>11.</w:t>
      </w:r>
      <w:r w:rsidRPr="00014920">
        <w:rPr>
          <w:rFonts w:ascii="Times New Roman" w:hAnsi="Times New Roman" w:cs="Times New Roman"/>
          <w:sz w:val="24"/>
          <w:szCs w:val="24"/>
        </w:rPr>
        <w:tab/>
        <w:t xml:space="preserve">Perdew, J. P., Burke, K. &amp; Ernzerhof, M. Generalized Gradient Approximation Made Simple. </w:t>
      </w:r>
      <w:r w:rsidRPr="00014920">
        <w:rPr>
          <w:rFonts w:ascii="Times New Roman" w:hAnsi="Times New Roman" w:cs="Times New Roman"/>
          <w:i/>
          <w:iCs/>
          <w:sz w:val="24"/>
          <w:szCs w:val="24"/>
        </w:rPr>
        <w:t>Physical Review Letters</w:t>
      </w:r>
      <w:r w:rsidRPr="00014920">
        <w:rPr>
          <w:rFonts w:ascii="Times New Roman" w:hAnsi="Times New Roman" w:cs="Times New Roman"/>
          <w:sz w:val="24"/>
          <w:szCs w:val="24"/>
        </w:rPr>
        <w:t xml:space="preserve"> </w:t>
      </w:r>
      <w:r w:rsidRPr="00014920">
        <w:rPr>
          <w:rFonts w:ascii="Times New Roman" w:hAnsi="Times New Roman" w:cs="Times New Roman"/>
          <w:b/>
          <w:bCs/>
          <w:sz w:val="24"/>
          <w:szCs w:val="24"/>
        </w:rPr>
        <w:t>77</w:t>
      </w:r>
      <w:r w:rsidRPr="00014920">
        <w:rPr>
          <w:rFonts w:ascii="Times New Roman" w:hAnsi="Times New Roman" w:cs="Times New Roman"/>
          <w:sz w:val="24"/>
          <w:szCs w:val="24"/>
        </w:rPr>
        <w:t>, 3865–3868 (1996).</w:t>
      </w:r>
    </w:p>
    <w:p w14:paraId="6D73BCBD" w14:textId="77777777" w:rsidR="00014920" w:rsidRPr="00014920" w:rsidRDefault="00014920" w:rsidP="00597E41">
      <w:pPr>
        <w:pStyle w:val="Bibliography"/>
        <w:jc w:val="both"/>
        <w:rPr>
          <w:rFonts w:ascii="Times New Roman" w:hAnsi="Times New Roman" w:cs="Times New Roman"/>
          <w:sz w:val="24"/>
          <w:szCs w:val="24"/>
        </w:rPr>
      </w:pPr>
      <w:r w:rsidRPr="00014920">
        <w:rPr>
          <w:rFonts w:ascii="Times New Roman" w:hAnsi="Times New Roman" w:cs="Times New Roman"/>
          <w:sz w:val="24"/>
          <w:szCs w:val="24"/>
        </w:rPr>
        <w:lastRenderedPageBreak/>
        <w:t>12.</w:t>
      </w:r>
      <w:r w:rsidRPr="00014920">
        <w:rPr>
          <w:rFonts w:ascii="Times New Roman" w:hAnsi="Times New Roman" w:cs="Times New Roman"/>
          <w:sz w:val="24"/>
          <w:szCs w:val="24"/>
        </w:rPr>
        <w:tab/>
        <w:t xml:space="preserve">Perdew, J. P. </w:t>
      </w:r>
      <w:r w:rsidRPr="00014920">
        <w:rPr>
          <w:rFonts w:ascii="Times New Roman" w:hAnsi="Times New Roman" w:cs="Times New Roman"/>
          <w:i/>
          <w:iCs/>
          <w:sz w:val="24"/>
          <w:szCs w:val="24"/>
        </w:rPr>
        <w:t>et al.</w:t>
      </w:r>
      <w:r w:rsidRPr="00014920">
        <w:rPr>
          <w:rFonts w:ascii="Times New Roman" w:hAnsi="Times New Roman" w:cs="Times New Roman"/>
          <w:sz w:val="24"/>
          <w:szCs w:val="24"/>
        </w:rPr>
        <w:t xml:space="preserve"> Atoms, molecules, solids, and surfaces: Applications of the generalized gradient approximation for exchange and correlation. </w:t>
      </w:r>
      <w:r w:rsidRPr="00014920">
        <w:rPr>
          <w:rFonts w:ascii="Times New Roman" w:hAnsi="Times New Roman" w:cs="Times New Roman"/>
          <w:i/>
          <w:iCs/>
          <w:sz w:val="24"/>
          <w:szCs w:val="24"/>
        </w:rPr>
        <w:t>Physical Review B</w:t>
      </w:r>
      <w:r w:rsidRPr="00014920">
        <w:rPr>
          <w:rFonts w:ascii="Times New Roman" w:hAnsi="Times New Roman" w:cs="Times New Roman"/>
          <w:sz w:val="24"/>
          <w:szCs w:val="24"/>
        </w:rPr>
        <w:t xml:space="preserve"> </w:t>
      </w:r>
      <w:r w:rsidRPr="00014920">
        <w:rPr>
          <w:rFonts w:ascii="Times New Roman" w:hAnsi="Times New Roman" w:cs="Times New Roman"/>
          <w:b/>
          <w:bCs/>
          <w:sz w:val="24"/>
          <w:szCs w:val="24"/>
        </w:rPr>
        <w:t>46</w:t>
      </w:r>
      <w:r w:rsidRPr="00014920">
        <w:rPr>
          <w:rFonts w:ascii="Times New Roman" w:hAnsi="Times New Roman" w:cs="Times New Roman"/>
          <w:sz w:val="24"/>
          <w:szCs w:val="24"/>
        </w:rPr>
        <w:t>, 6671–6687 (1992).</w:t>
      </w:r>
    </w:p>
    <w:p w14:paraId="0C1C9B1F" w14:textId="77777777" w:rsidR="00014920" w:rsidRPr="00014920" w:rsidRDefault="00014920" w:rsidP="00597E41">
      <w:pPr>
        <w:pStyle w:val="Bibliography"/>
        <w:jc w:val="both"/>
        <w:rPr>
          <w:rFonts w:ascii="Times New Roman" w:hAnsi="Times New Roman" w:cs="Times New Roman"/>
          <w:sz w:val="24"/>
          <w:szCs w:val="24"/>
        </w:rPr>
      </w:pPr>
      <w:r w:rsidRPr="00014920">
        <w:rPr>
          <w:rFonts w:ascii="Times New Roman" w:hAnsi="Times New Roman" w:cs="Times New Roman"/>
          <w:sz w:val="24"/>
          <w:szCs w:val="24"/>
        </w:rPr>
        <w:t>13.</w:t>
      </w:r>
      <w:r w:rsidRPr="00014920">
        <w:rPr>
          <w:rFonts w:ascii="Times New Roman" w:hAnsi="Times New Roman" w:cs="Times New Roman"/>
          <w:sz w:val="24"/>
          <w:szCs w:val="24"/>
        </w:rPr>
        <w:tab/>
        <w:t xml:space="preserve">Perdew, J. P. </w:t>
      </w:r>
      <w:r w:rsidRPr="00014920">
        <w:rPr>
          <w:rFonts w:ascii="Times New Roman" w:hAnsi="Times New Roman" w:cs="Times New Roman"/>
          <w:i/>
          <w:iCs/>
          <w:sz w:val="24"/>
          <w:szCs w:val="24"/>
        </w:rPr>
        <w:t>et al.</w:t>
      </w:r>
      <w:r w:rsidRPr="00014920">
        <w:rPr>
          <w:rFonts w:ascii="Times New Roman" w:hAnsi="Times New Roman" w:cs="Times New Roman"/>
          <w:sz w:val="24"/>
          <w:szCs w:val="24"/>
        </w:rPr>
        <w:t xml:space="preserve"> Restoring the Density-Gradient Expansion for Exchange in Solids and Surfaces. </w:t>
      </w:r>
      <w:r w:rsidRPr="00014920">
        <w:rPr>
          <w:rFonts w:ascii="Times New Roman" w:hAnsi="Times New Roman" w:cs="Times New Roman"/>
          <w:i/>
          <w:iCs/>
          <w:sz w:val="24"/>
          <w:szCs w:val="24"/>
        </w:rPr>
        <w:t>Physical Review Letters</w:t>
      </w:r>
      <w:r w:rsidRPr="00014920">
        <w:rPr>
          <w:rFonts w:ascii="Times New Roman" w:hAnsi="Times New Roman" w:cs="Times New Roman"/>
          <w:sz w:val="24"/>
          <w:szCs w:val="24"/>
        </w:rPr>
        <w:t xml:space="preserve"> </w:t>
      </w:r>
      <w:r w:rsidRPr="00014920">
        <w:rPr>
          <w:rFonts w:ascii="Times New Roman" w:hAnsi="Times New Roman" w:cs="Times New Roman"/>
          <w:b/>
          <w:bCs/>
          <w:sz w:val="24"/>
          <w:szCs w:val="24"/>
        </w:rPr>
        <w:t>100</w:t>
      </w:r>
      <w:r w:rsidRPr="00014920">
        <w:rPr>
          <w:rFonts w:ascii="Times New Roman" w:hAnsi="Times New Roman" w:cs="Times New Roman"/>
          <w:sz w:val="24"/>
          <w:szCs w:val="24"/>
        </w:rPr>
        <w:t>, 136406 (2008).</w:t>
      </w:r>
    </w:p>
    <w:p w14:paraId="40779C80" w14:textId="77777777" w:rsidR="00014920" w:rsidRPr="00014920" w:rsidRDefault="00014920" w:rsidP="00597E41">
      <w:pPr>
        <w:pStyle w:val="Bibliography"/>
        <w:jc w:val="both"/>
        <w:rPr>
          <w:rFonts w:ascii="Times New Roman" w:hAnsi="Times New Roman" w:cs="Times New Roman"/>
          <w:sz w:val="24"/>
          <w:szCs w:val="24"/>
        </w:rPr>
      </w:pPr>
      <w:r w:rsidRPr="00014920">
        <w:rPr>
          <w:rFonts w:ascii="Times New Roman" w:hAnsi="Times New Roman" w:cs="Times New Roman"/>
          <w:sz w:val="24"/>
          <w:szCs w:val="24"/>
        </w:rPr>
        <w:t>14.</w:t>
      </w:r>
      <w:r w:rsidRPr="00014920">
        <w:rPr>
          <w:rFonts w:ascii="Times New Roman" w:hAnsi="Times New Roman" w:cs="Times New Roman"/>
          <w:sz w:val="24"/>
          <w:szCs w:val="24"/>
        </w:rPr>
        <w:tab/>
        <w:t xml:space="preserve">Savory, C. N. </w:t>
      </w:r>
      <w:r w:rsidRPr="00014920">
        <w:rPr>
          <w:rFonts w:ascii="Times New Roman" w:hAnsi="Times New Roman" w:cs="Times New Roman"/>
          <w:i/>
          <w:iCs/>
          <w:sz w:val="24"/>
          <w:szCs w:val="24"/>
        </w:rPr>
        <w:t>et al.</w:t>
      </w:r>
      <w:r w:rsidRPr="00014920">
        <w:rPr>
          <w:rFonts w:ascii="Times New Roman" w:hAnsi="Times New Roman" w:cs="Times New Roman"/>
          <w:sz w:val="24"/>
          <w:szCs w:val="24"/>
        </w:rPr>
        <w:t xml:space="preserve"> An assessment of silver copper sulfides for photovoltaic applications: theoretical and experimental insights. </w:t>
      </w:r>
      <w:r w:rsidRPr="00014920">
        <w:rPr>
          <w:rFonts w:ascii="Times New Roman" w:hAnsi="Times New Roman" w:cs="Times New Roman"/>
          <w:i/>
          <w:iCs/>
          <w:sz w:val="24"/>
          <w:szCs w:val="24"/>
        </w:rPr>
        <w:t>Journal of Materials Chemistry A</w:t>
      </w:r>
      <w:r w:rsidRPr="00014920">
        <w:rPr>
          <w:rFonts w:ascii="Times New Roman" w:hAnsi="Times New Roman" w:cs="Times New Roman"/>
          <w:sz w:val="24"/>
          <w:szCs w:val="24"/>
        </w:rPr>
        <w:t xml:space="preserve"> </w:t>
      </w:r>
      <w:r w:rsidRPr="00014920">
        <w:rPr>
          <w:rFonts w:ascii="Times New Roman" w:hAnsi="Times New Roman" w:cs="Times New Roman"/>
          <w:b/>
          <w:bCs/>
          <w:sz w:val="24"/>
          <w:szCs w:val="24"/>
        </w:rPr>
        <w:t>4</w:t>
      </w:r>
      <w:r w:rsidRPr="00014920">
        <w:rPr>
          <w:rFonts w:ascii="Times New Roman" w:hAnsi="Times New Roman" w:cs="Times New Roman"/>
          <w:sz w:val="24"/>
          <w:szCs w:val="24"/>
        </w:rPr>
        <w:t>, 12648–12657 (2016).</w:t>
      </w:r>
    </w:p>
    <w:p w14:paraId="47BBA2BB" w14:textId="77777777" w:rsidR="00014920" w:rsidRPr="00014920" w:rsidRDefault="00014920" w:rsidP="00597E41">
      <w:pPr>
        <w:pStyle w:val="Bibliography"/>
        <w:jc w:val="both"/>
        <w:rPr>
          <w:rFonts w:ascii="Times New Roman" w:hAnsi="Times New Roman" w:cs="Times New Roman"/>
          <w:sz w:val="24"/>
          <w:szCs w:val="24"/>
        </w:rPr>
      </w:pPr>
      <w:r w:rsidRPr="00014920">
        <w:rPr>
          <w:rFonts w:ascii="Times New Roman" w:hAnsi="Times New Roman" w:cs="Times New Roman"/>
          <w:sz w:val="24"/>
          <w:szCs w:val="24"/>
        </w:rPr>
        <w:t>15.</w:t>
      </w:r>
      <w:r w:rsidRPr="00014920">
        <w:rPr>
          <w:rFonts w:ascii="Times New Roman" w:hAnsi="Times New Roman" w:cs="Times New Roman"/>
          <w:sz w:val="24"/>
          <w:szCs w:val="24"/>
        </w:rPr>
        <w:tab/>
        <w:t xml:space="preserve">Hubbard, J. &amp; Flowers, B. H. Electron correlations in narrow energy bands. II. The degenerate band case. </w:t>
      </w:r>
      <w:r w:rsidRPr="00014920">
        <w:rPr>
          <w:rFonts w:ascii="Times New Roman" w:hAnsi="Times New Roman" w:cs="Times New Roman"/>
          <w:i/>
          <w:iCs/>
          <w:sz w:val="24"/>
          <w:szCs w:val="24"/>
        </w:rPr>
        <w:t>Proceedings of the Royal Society of London. Series A. Mathematical and Physical Sciences</w:t>
      </w:r>
      <w:r w:rsidRPr="00014920">
        <w:rPr>
          <w:rFonts w:ascii="Times New Roman" w:hAnsi="Times New Roman" w:cs="Times New Roman"/>
          <w:sz w:val="24"/>
          <w:szCs w:val="24"/>
        </w:rPr>
        <w:t xml:space="preserve"> </w:t>
      </w:r>
      <w:r w:rsidRPr="00014920">
        <w:rPr>
          <w:rFonts w:ascii="Times New Roman" w:hAnsi="Times New Roman" w:cs="Times New Roman"/>
          <w:b/>
          <w:bCs/>
          <w:sz w:val="24"/>
          <w:szCs w:val="24"/>
        </w:rPr>
        <w:t>276</w:t>
      </w:r>
      <w:r w:rsidRPr="00014920">
        <w:rPr>
          <w:rFonts w:ascii="Times New Roman" w:hAnsi="Times New Roman" w:cs="Times New Roman"/>
          <w:sz w:val="24"/>
          <w:szCs w:val="24"/>
        </w:rPr>
        <w:t>, 238–257 (1997).</w:t>
      </w:r>
    </w:p>
    <w:p w14:paraId="045EBDAC" w14:textId="77777777" w:rsidR="00014920" w:rsidRPr="00014920" w:rsidRDefault="00014920" w:rsidP="00597E41">
      <w:pPr>
        <w:pStyle w:val="Bibliography"/>
        <w:jc w:val="both"/>
        <w:rPr>
          <w:rFonts w:ascii="Times New Roman" w:hAnsi="Times New Roman" w:cs="Times New Roman"/>
          <w:sz w:val="24"/>
          <w:szCs w:val="24"/>
        </w:rPr>
      </w:pPr>
      <w:r w:rsidRPr="00014920">
        <w:rPr>
          <w:rFonts w:ascii="Times New Roman" w:hAnsi="Times New Roman" w:cs="Times New Roman"/>
          <w:sz w:val="24"/>
          <w:szCs w:val="24"/>
        </w:rPr>
        <w:t>16.</w:t>
      </w:r>
      <w:r w:rsidRPr="00014920">
        <w:rPr>
          <w:rFonts w:ascii="Times New Roman" w:hAnsi="Times New Roman" w:cs="Times New Roman"/>
          <w:sz w:val="24"/>
          <w:szCs w:val="24"/>
        </w:rPr>
        <w:tab/>
        <w:t xml:space="preserve">Togo, A. &amp; Tanaka, I. First principles phonon calculations in materials science. </w:t>
      </w:r>
      <w:r w:rsidRPr="00014920">
        <w:rPr>
          <w:rFonts w:ascii="Times New Roman" w:hAnsi="Times New Roman" w:cs="Times New Roman"/>
          <w:i/>
          <w:iCs/>
          <w:sz w:val="24"/>
          <w:szCs w:val="24"/>
        </w:rPr>
        <w:t>Scripta Materialia</w:t>
      </w:r>
      <w:r w:rsidRPr="00014920">
        <w:rPr>
          <w:rFonts w:ascii="Times New Roman" w:hAnsi="Times New Roman" w:cs="Times New Roman"/>
          <w:sz w:val="24"/>
          <w:szCs w:val="24"/>
        </w:rPr>
        <w:t xml:space="preserve"> </w:t>
      </w:r>
      <w:r w:rsidRPr="00014920">
        <w:rPr>
          <w:rFonts w:ascii="Times New Roman" w:hAnsi="Times New Roman" w:cs="Times New Roman"/>
          <w:b/>
          <w:bCs/>
          <w:sz w:val="24"/>
          <w:szCs w:val="24"/>
        </w:rPr>
        <w:t>108</w:t>
      </w:r>
      <w:r w:rsidRPr="00014920">
        <w:rPr>
          <w:rFonts w:ascii="Times New Roman" w:hAnsi="Times New Roman" w:cs="Times New Roman"/>
          <w:sz w:val="24"/>
          <w:szCs w:val="24"/>
        </w:rPr>
        <w:t>, 1–5 (2015).</w:t>
      </w:r>
    </w:p>
    <w:p w14:paraId="419F2BE0" w14:textId="77777777" w:rsidR="00014920" w:rsidRPr="00014920" w:rsidRDefault="00014920" w:rsidP="00597E41">
      <w:pPr>
        <w:pStyle w:val="Bibliography"/>
        <w:jc w:val="both"/>
        <w:rPr>
          <w:rFonts w:ascii="Times New Roman" w:hAnsi="Times New Roman" w:cs="Times New Roman"/>
          <w:sz w:val="24"/>
          <w:szCs w:val="24"/>
        </w:rPr>
      </w:pPr>
      <w:r w:rsidRPr="00014920">
        <w:rPr>
          <w:rFonts w:ascii="Times New Roman" w:hAnsi="Times New Roman" w:cs="Times New Roman"/>
          <w:sz w:val="24"/>
          <w:szCs w:val="24"/>
        </w:rPr>
        <w:t>17.</w:t>
      </w:r>
      <w:r w:rsidRPr="00014920">
        <w:rPr>
          <w:rFonts w:ascii="Times New Roman" w:hAnsi="Times New Roman" w:cs="Times New Roman"/>
          <w:sz w:val="24"/>
          <w:szCs w:val="24"/>
        </w:rPr>
        <w:tab/>
        <w:t xml:space="preserve">Togo, A., Chaput, L., Tadano, T. &amp; Tanaka, I. Implementation strategies in phonopy and phono3py. </w:t>
      </w:r>
      <w:r w:rsidRPr="00014920">
        <w:rPr>
          <w:rFonts w:ascii="Times New Roman" w:hAnsi="Times New Roman" w:cs="Times New Roman"/>
          <w:i/>
          <w:iCs/>
          <w:sz w:val="24"/>
          <w:szCs w:val="24"/>
        </w:rPr>
        <w:t>Journal of Physics: Condensed Matter</w:t>
      </w:r>
      <w:r w:rsidRPr="00014920">
        <w:rPr>
          <w:rFonts w:ascii="Times New Roman" w:hAnsi="Times New Roman" w:cs="Times New Roman"/>
          <w:sz w:val="24"/>
          <w:szCs w:val="24"/>
        </w:rPr>
        <w:t xml:space="preserve"> </w:t>
      </w:r>
      <w:r w:rsidRPr="00014920">
        <w:rPr>
          <w:rFonts w:ascii="Times New Roman" w:hAnsi="Times New Roman" w:cs="Times New Roman"/>
          <w:b/>
          <w:bCs/>
          <w:sz w:val="24"/>
          <w:szCs w:val="24"/>
        </w:rPr>
        <w:t>35</w:t>
      </w:r>
      <w:r w:rsidRPr="00014920">
        <w:rPr>
          <w:rFonts w:ascii="Times New Roman" w:hAnsi="Times New Roman" w:cs="Times New Roman"/>
          <w:sz w:val="24"/>
          <w:szCs w:val="24"/>
        </w:rPr>
        <w:t>, 353001 (2023).</w:t>
      </w:r>
    </w:p>
    <w:p w14:paraId="126319A7" w14:textId="77777777" w:rsidR="00014920" w:rsidRPr="00014920" w:rsidRDefault="00014920" w:rsidP="00597E41">
      <w:pPr>
        <w:pStyle w:val="Bibliography"/>
        <w:jc w:val="both"/>
        <w:rPr>
          <w:rFonts w:ascii="Times New Roman" w:hAnsi="Times New Roman" w:cs="Times New Roman"/>
          <w:sz w:val="24"/>
          <w:szCs w:val="24"/>
        </w:rPr>
      </w:pPr>
      <w:r w:rsidRPr="00014920">
        <w:rPr>
          <w:rFonts w:ascii="Times New Roman" w:hAnsi="Times New Roman" w:cs="Times New Roman"/>
          <w:sz w:val="24"/>
          <w:szCs w:val="24"/>
        </w:rPr>
        <w:t>18.</w:t>
      </w:r>
      <w:r w:rsidRPr="00014920">
        <w:rPr>
          <w:rFonts w:ascii="Times New Roman" w:hAnsi="Times New Roman" w:cs="Times New Roman"/>
          <w:sz w:val="24"/>
          <w:szCs w:val="24"/>
        </w:rPr>
        <w:tab/>
        <w:t xml:space="preserve">Ångqvist, M. </w:t>
      </w:r>
      <w:r w:rsidRPr="00014920">
        <w:rPr>
          <w:rFonts w:ascii="Times New Roman" w:hAnsi="Times New Roman" w:cs="Times New Roman"/>
          <w:i/>
          <w:iCs/>
          <w:sz w:val="24"/>
          <w:szCs w:val="24"/>
        </w:rPr>
        <w:t>et al.</w:t>
      </w:r>
      <w:r w:rsidRPr="00014920">
        <w:rPr>
          <w:rFonts w:ascii="Times New Roman" w:hAnsi="Times New Roman" w:cs="Times New Roman"/>
          <w:sz w:val="24"/>
          <w:szCs w:val="24"/>
        </w:rPr>
        <w:t xml:space="preserve"> icet - A Python library for constructing and sampling alloy cluster expansions. (2019) doi:10.1002/adts.201900015.</w:t>
      </w:r>
    </w:p>
    <w:p w14:paraId="7EDBD702" w14:textId="77777777" w:rsidR="00014920" w:rsidRPr="00014920" w:rsidRDefault="00014920" w:rsidP="00597E41">
      <w:pPr>
        <w:pStyle w:val="Bibliography"/>
        <w:jc w:val="both"/>
        <w:rPr>
          <w:rFonts w:ascii="Times New Roman" w:hAnsi="Times New Roman" w:cs="Times New Roman"/>
          <w:sz w:val="24"/>
          <w:szCs w:val="24"/>
        </w:rPr>
      </w:pPr>
      <w:r w:rsidRPr="00014920">
        <w:rPr>
          <w:rFonts w:ascii="Times New Roman" w:hAnsi="Times New Roman" w:cs="Times New Roman"/>
          <w:sz w:val="24"/>
          <w:szCs w:val="24"/>
        </w:rPr>
        <w:t>19.</w:t>
      </w:r>
      <w:r w:rsidRPr="00014920">
        <w:rPr>
          <w:rFonts w:ascii="Times New Roman" w:hAnsi="Times New Roman" w:cs="Times New Roman"/>
          <w:sz w:val="24"/>
          <w:szCs w:val="24"/>
        </w:rPr>
        <w:tab/>
        <w:t xml:space="preserve">Zunger, A., Wei, S.-H., Ferreira, L. G. &amp; Bernard, J. E. Special quasirandom structures. </w:t>
      </w:r>
      <w:r w:rsidRPr="00014920">
        <w:rPr>
          <w:rFonts w:ascii="Times New Roman" w:hAnsi="Times New Roman" w:cs="Times New Roman"/>
          <w:i/>
          <w:iCs/>
          <w:sz w:val="24"/>
          <w:szCs w:val="24"/>
        </w:rPr>
        <w:t>Physical Review Letters</w:t>
      </w:r>
      <w:r w:rsidRPr="00014920">
        <w:rPr>
          <w:rFonts w:ascii="Times New Roman" w:hAnsi="Times New Roman" w:cs="Times New Roman"/>
          <w:sz w:val="24"/>
          <w:szCs w:val="24"/>
        </w:rPr>
        <w:t xml:space="preserve"> </w:t>
      </w:r>
      <w:r w:rsidRPr="00014920">
        <w:rPr>
          <w:rFonts w:ascii="Times New Roman" w:hAnsi="Times New Roman" w:cs="Times New Roman"/>
          <w:b/>
          <w:bCs/>
          <w:sz w:val="24"/>
          <w:szCs w:val="24"/>
        </w:rPr>
        <w:t>65</w:t>
      </w:r>
      <w:r w:rsidRPr="00014920">
        <w:rPr>
          <w:rFonts w:ascii="Times New Roman" w:hAnsi="Times New Roman" w:cs="Times New Roman"/>
          <w:sz w:val="24"/>
          <w:szCs w:val="24"/>
        </w:rPr>
        <w:t>, 353–356 (1990).</w:t>
      </w:r>
    </w:p>
    <w:p w14:paraId="52D46289" w14:textId="77777777" w:rsidR="00014920" w:rsidRPr="00014920" w:rsidRDefault="00014920" w:rsidP="00597E41">
      <w:pPr>
        <w:pStyle w:val="Bibliography"/>
        <w:jc w:val="both"/>
        <w:rPr>
          <w:rFonts w:ascii="Times New Roman" w:hAnsi="Times New Roman" w:cs="Times New Roman"/>
          <w:sz w:val="24"/>
          <w:szCs w:val="24"/>
        </w:rPr>
      </w:pPr>
      <w:r w:rsidRPr="00014920">
        <w:rPr>
          <w:rFonts w:ascii="Times New Roman" w:hAnsi="Times New Roman" w:cs="Times New Roman"/>
          <w:sz w:val="24"/>
          <w:szCs w:val="24"/>
        </w:rPr>
        <w:t>20.</w:t>
      </w:r>
      <w:r w:rsidRPr="00014920">
        <w:rPr>
          <w:rFonts w:ascii="Times New Roman" w:hAnsi="Times New Roman" w:cs="Times New Roman"/>
          <w:sz w:val="24"/>
          <w:szCs w:val="24"/>
        </w:rPr>
        <w:tab/>
        <w:t xml:space="preserve">Heyd, J., Scuseria, G. E. &amp; Ernzerhof, M. Hybrid functionals based on a screened Coulomb potential. </w:t>
      </w:r>
      <w:r w:rsidRPr="00014920">
        <w:rPr>
          <w:rFonts w:ascii="Times New Roman" w:hAnsi="Times New Roman" w:cs="Times New Roman"/>
          <w:i/>
          <w:iCs/>
          <w:sz w:val="24"/>
          <w:szCs w:val="24"/>
        </w:rPr>
        <w:t>The Journal of Chemical Physics</w:t>
      </w:r>
      <w:r w:rsidRPr="00014920">
        <w:rPr>
          <w:rFonts w:ascii="Times New Roman" w:hAnsi="Times New Roman" w:cs="Times New Roman"/>
          <w:sz w:val="24"/>
          <w:szCs w:val="24"/>
        </w:rPr>
        <w:t xml:space="preserve"> </w:t>
      </w:r>
      <w:r w:rsidRPr="00014920">
        <w:rPr>
          <w:rFonts w:ascii="Times New Roman" w:hAnsi="Times New Roman" w:cs="Times New Roman"/>
          <w:b/>
          <w:bCs/>
          <w:sz w:val="24"/>
          <w:szCs w:val="24"/>
        </w:rPr>
        <w:t>118</w:t>
      </w:r>
      <w:r w:rsidRPr="00014920">
        <w:rPr>
          <w:rFonts w:ascii="Times New Roman" w:hAnsi="Times New Roman" w:cs="Times New Roman"/>
          <w:sz w:val="24"/>
          <w:szCs w:val="24"/>
        </w:rPr>
        <w:t>, 8207–8215 (2003).</w:t>
      </w:r>
    </w:p>
    <w:p w14:paraId="38D4F085" w14:textId="77777777" w:rsidR="00014920" w:rsidRPr="00014920" w:rsidRDefault="00014920" w:rsidP="00597E41">
      <w:pPr>
        <w:pStyle w:val="Bibliography"/>
        <w:jc w:val="both"/>
        <w:rPr>
          <w:rFonts w:ascii="Times New Roman" w:hAnsi="Times New Roman" w:cs="Times New Roman"/>
          <w:sz w:val="24"/>
          <w:szCs w:val="24"/>
        </w:rPr>
      </w:pPr>
      <w:r w:rsidRPr="00014920">
        <w:rPr>
          <w:rFonts w:ascii="Times New Roman" w:hAnsi="Times New Roman" w:cs="Times New Roman"/>
          <w:sz w:val="24"/>
          <w:szCs w:val="24"/>
        </w:rPr>
        <w:t>21.</w:t>
      </w:r>
      <w:r w:rsidRPr="00014920">
        <w:rPr>
          <w:rFonts w:ascii="Times New Roman" w:hAnsi="Times New Roman" w:cs="Times New Roman"/>
          <w:sz w:val="24"/>
          <w:szCs w:val="24"/>
        </w:rPr>
        <w:tab/>
        <w:t xml:space="preserve">Zhu, B., Kavanagh, S. R. &amp; Scanlon, D. easyunfold: A Python package for unfolding electronic band structures. </w:t>
      </w:r>
      <w:r w:rsidRPr="00014920">
        <w:rPr>
          <w:rFonts w:ascii="Times New Roman" w:hAnsi="Times New Roman" w:cs="Times New Roman"/>
          <w:i/>
          <w:iCs/>
          <w:sz w:val="24"/>
          <w:szCs w:val="24"/>
        </w:rPr>
        <w:t>Journal of Open Source Software</w:t>
      </w:r>
      <w:r w:rsidRPr="00014920">
        <w:rPr>
          <w:rFonts w:ascii="Times New Roman" w:hAnsi="Times New Roman" w:cs="Times New Roman"/>
          <w:sz w:val="24"/>
          <w:szCs w:val="24"/>
        </w:rPr>
        <w:t xml:space="preserve"> </w:t>
      </w:r>
      <w:r w:rsidRPr="00014920">
        <w:rPr>
          <w:rFonts w:ascii="Times New Roman" w:hAnsi="Times New Roman" w:cs="Times New Roman"/>
          <w:b/>
          <w:bCs/>
          <w:sz w:val="24"/>
          <w:szCs w:val="24"/>
        </w:rPr>
        <w:t>9</w:t>
      </w:r>
      <w:r w:rsidRPr="00014920">
        <w:rPr>
          <w:rFonts w:ascii="Times New Roman" w:hAnsi="Times New Roman" w:cs="Times New Roman"/>
          <w:sz w:val="24"/>
          <w:szCs w:val="24"/>
        </w:rPr>
        <w:t>, 5974 (2024).</w:t>
      </w:r>
    </w:p>
    <w:p w14:paraId="5C1BF47C" w14:textId="77777777" w:rsidR="00014920" w:rsidRPr="00014920" w:rsidRDefault="00014920" w:rsidP="00597E41">
      <w:pPr>
        <w:pStyle w:val="Bibliography"/>
        <w:jc w:val="both"/>
        <w:rPr>
          <w:rFonts w:ascii="Times New Roman" w:hAnsi="Times New Roman" w:cs="Times New Roman"/>
          <w:sz w:val="24"/>
          <w:szCs w:val="24"/>
        </w:rPr>
      </w:pPr>
      <w:r w:rsidRPr="00014920">
        <w:rPr>
          <w:rFonts w:ascii="Times New Roman" w:hAnsi="Times New Roman" w:cs="Times New Roman"/>
          <w:sz w:val="24"/>
          <w:szCs w:val="24"/>
        </w:rPr>
        <w:t>22.</w:t>
      </w:r>
      <w:r w:rsidRPr="00014920">
        <w:rPr>
          <w:rFonts w:ascii="Times New Roman" w:hAnsi="Times New Roman" w:cs="Times New Roman"/>
          <w:sz w:val="24"/>
          <w:szCs w:val="24"/>
        </w:rPr>
        <w:tab/>
        <w:t xml:space="preserve">M Ganose, A., J Jackson, A. &amp; O Scanlon, D. sumo: Command-line tools for plotting and analysis of periodic ab initio calculations. </w:t>
      </w:r>
      <w:r w:rsidRPr="00014920">
        <w:rPr>
          <w:rFonts w:ascii="Times New Roman" w:hAnsi="Times New Roman" w:cs="Times New Roman"/>
          <w:i/>
          <w:iCs/>
          <w:sz w:val="24"/>
          <w:szCs w:val="24"/>
        </w:rPr>
        <w:t>Journal of Open Source Software</w:t>
      </w:r>
      <w:r w:rsidRPr="00014920">
        <w:rPr>
          <w:rFonts w:ascii="Times New Roman" w:hAnsi="Times New Roman" w:cs="Times New Roman"/>
          <w:sz w:val="24"/>
          <w:szCs w:val="24"/>
        </w:rPr>
        <w:t xml:space="preserve"> </w:t>
      </w:r>
      <w:r w:rsidRPr="00014920">
        <w:rPr>
          <w:rFonts w:ascii="Times New Roman" w:hAnsi="Times New Roman" w:cs="Times New Roman"/>
          <w:b/>
          <w:bCs/>
          <w:sz w:val="24"/>
          <w:szCs w:val="24"/>
        </w:rPr>
        <w:t>3</w:t>
      </w:r>
      <w:r w:rsidRPr="00014920">
        <w:rPr>
          <w:rFonts w:ascii="Times New Roman" w:hAnsi="Times New Roman" w:cs="Times New Roman"/>
          <w:sz w:val="24"/>
          <w:szCs w:val="24"/>
        </w:rPr>
        <w:t>, 717 (2018).</w:t>
      </w:r>
    </w:p>
    <w:p w14:paraId="377F0E8A" w14:textId="77777777" w:rsidR="00014920" w:rsidRPr="00014920" w:rsidRDefault="00014920" w:rsidP="00597E41">
      <w:pPr>
        <w:pStyle w:val="Bibliography"/>
        <w:jc w:val="both"/>
        <w:rPr>
          <w:rFonts w:ascii="Times New Roman" w:hAnsi="Times New Roman" w:cs="Times New Roman"/>
          <w:sz w:val="24"/>
          <w:szCs w:val="24"/>
        </w:rPr>
      </w:pPr>
      <w:r w:rsidRPr="00014920">
        <w:rPr>
          <w:rFonts w:ascii="Times New Roman" w:hAnsi="Times New Roman" w:cs="Times New Roman"/>
          <w:sz w:val="24"/>
          <w:szCs w:val="24"/>
        </w:rPr>
        <w:lastRenderedPageBreak/>
        <w:t>23.</w:t>
      </w:r>
      <w:r w:rsidRPr="00014920">
        <w:rPr>
          <w:rFonts w:ascii="Times New Roman" w:hAnsi="Times New Roman" w:cs="Times New Roman"/>
          <w:sz w:val="24"/>
          <w:szCs w:val="24"/>
        </w:rPr>
        <w:tab/>
        <w:t xml:space="preserve">Ganose, A. M. </w:t>
      </w:r>
      <w:r w:rsidRPr="00014920">
        <w:rPr>
          <w:rFonts w:ascii="Times New Roman" w:hAnsi="Times New Roman" w:cs="Times New Roman"/>
          <w:i/>
          <w:iCs/>
          <w:sz w:val="24"/>
          <w:szCs w:val="24"/>
        </w:rPr>
        <w:t>et al.</w:t>
      </w:r>
      <w:r w:rsidRPr="00014920">
        <w:rPr>
          <w:rFonts w:ascii="Times New Roman" w:hAnsi="Times New Roman" w:cs="Times New Roman"/>
          <w:sz w:val="24"/>
          <w:szCs w:val="24"/>
        </w:rPr>
        <w:t xml:space="preserve"> Efficient calculation of carrier scattering rates from first principles. </w:t>
      </w:r>
      <w:r w:rsidRPr="00014920">
        <w:rPr>
          <w:rFonts w:ascii="Times New Roman" w:hAnsi="Times New Roman" w:cs="Times New Roman"/>
          <w:i/>
          <w:iCs/>
          <w:sz w:val="24"/>
          <w:szCs w:val="24"/>
        </w:rPr>
        <w:t>Nature Communications</w:t>
      </w:r>
      <w:r w:rsidRPr="00014920">
        <w:rPr>
          <w:rFonts w:ascii="Times New Roman" w:hAnsi="Times New Roman" w:cs="Times New Roman"/>
          <w:sz w:val="24"/>
          <w:szCs w:val="24"/>
        </w:rPr>
        <w:t xml:space="preserve"> </w:t>
      </w:r>
      <w:r w:rsidRPr="00014920">
        <w:rPr>
          <w:rFonts w:ascii="Times New Roman" w:hAnsi="Times New Roman" w:cs="Times New Roman"/>
          <w:b/>
          <w:bCs/>
          <w:sz w:val="24"/>
          <w:szCs w:val="24"/>
        </w:rPr>
        <w:t>12</w:t>
      </w:r>
      <w:r w:rsidRPr="00014920">
        <w:rPr>
          <w:rFonts w:ascii="Times New Roman" w:hAnsi="Times New Roman" w:cs="Times New Roman"/>
          <w:sz w:val="24"/>
          <w:szCs w:val="24"/>
        </w:rPr>
        <w:t>, 2222 (2021).</w:t>
      </w:r>
    </w:p>
    <w:p w14:paraId="205DA7A4" w14:textId="77777777" w:rsidR="00014920" w:rsidRPr="00014920" w:rsidRDefault="00014920" w:rsidP="00597E41">
      <w:pPr>
        <w:pStyle w:val="Bibliography"/>
        <w:jc w:val="both"/>
        <w:rPr>
          <w:rFonts w:ascii="Times New Roman" w:hAnsi="Times New Roman" w:cs="Times New Roman"/>
          <w:sz w:val="24"/>
          <w:szCs w:val="24"/>
        </w:rPr>
      </w:pPr>
      <w:r w:rsidRPr="00014920">
        <w:rPr>
          <w:rFonts w:ascii="Times New Roman" w:hAnsi="Times New Roman" w:cs="Times New Roman"/>
          <w:sz w:val="24"/>
          <w:szCs w:val="24"/>
        </w:rPr>
        <w:t>24.</w:t>
      </w:r>
      <w:r w:rsidRPr="00014920">
        <w:rPr>
          <w:rFonts w:ascii="Times New Roman" w:hAnsi="Times New Roman" w:cs="Times New Roman"/>
          <w:sz w:val="24"/>
          <w:szCs w:val="24"/>
        </w:rPr>
        <w:tab/>
        <w:t xml:space="preserve">Roychowdhury, S. </w:t>
      </w:r>
      <w:r w:rsidRPr="00014920">
        <w:rPr>
          <w:rFonts w:ascii="Times New Roman" w:hAnsi="Times New Roman" w:cs="Times New Roman"/>
          <w:i/>
          <w:iCs/>
          <w:sz w:val="24"/>
          <w:szCs w:val="24"/>
        </w:rPr>
        <w:t>et al.</w:t>
      </w:r>
      <w:r w:rsidRPr="00014920">
        <w:rPr>
          <w:rFonts w:ascii="Times New Roman" w:hAnsi="Times New Roman" w:cs="Times New Roman"/>
          <w:sz w:val="24"/>
          <w:szCs w:val="24"/>
        </w:rPr>
        <w:t xml:space="preserve"> Enhanced atomic ordering leads to high thermoelectric performance in AgSbTe 2. </w:t>
      </w:r>
      <w:r w:rsidRPr="00014920">
        <w:rPr>
          <w:rFonts w:ascii="Times New Roman" w:hAnsi="Times New Roman" w:cs="Times New Roman"/>
          <w:i/>
          <w:iCs/>
          <w:sz w:val="24"/>
          <w:szCs w:val="24"/>
        </w:rPr>
        <w:t>Science</w:t>
      </w:r>
      <w:r w:rsidRPr="00014920">
        <w:rPr>
          <w:rFonts w:ascii="Times New Roman" w:hAnsi="Times New Roman" w:cs="Times New Roman"/>
          <w:sz w:val="24"/>
          <w:szCs w:val="24"/>
        </w:rPr>
        <w:t xml:space="preserve"> </w:t>
      </w:r>
      <w:r w:rsidRPr="00014920">
        <w:rPr>
          <w:rFonts w:ascii="Times New Roman" w:hAnsi="Times New Roman" w:cs="Times New Roman"/>
          <w:b/>
          <w:bCs/>
          <w:sz w:val="24"/>
          <w:szCs w:val="24"/>
        </w:rPr>
        <w:t>371</w:t>
      </w:r>
      <w:r w:rsidRPr="00014920">
        <w:rPr>
          <w:rFonts w:ascii="Times New Roman" w:hAnsi="Times New Roman" w:cs="Times New Roman"/>
          <w:sz w:val="24"/>
          <w:szCs w:val="24"/>
        </w:rPr>
        <w:t>, 722–727 (2021).</w:t>
      </w:r>
    </w:p>
    <w:p w14:paraId="43F4FA72" w14:textId="77777777" w:rsidR="00014920" w:rsidRPr="00014920" w:rsidRDefault="00014920" w:rsidP="00597E41">
      <w:pPr>
        <w:pStyle w:val="Bibliography"/>
        <w:jc w:val="both"/>
        <w:rPr>
          <w:rFonts w:ascii="Times New Roman" w:hAnsi="Times New Roman" w:cs="Times New Roman"/>
          <w:sz w:val="24"/>
          <w:szCs w:val="24"/>
        </w:rPr>
      </w:pPr>
      <w:r w:rsidRPr="00014920">
        <w:rPr>
          <w:rFonts w:ascii="Times New Roman" w:hAnsi="Times New Roman" w:cs="Times New Roman"/>
          <w:sz w:val="24"/>
          <w:szCs w:val="24"/>
        </w:rPr>
        <w:t>25.</w:t>
      </w:r>
      <w:r w:rsidRPr="00014920">
        <w:rPr>
          <w:rFonts w:ascii="Times New Roman" w:hAnsi="Times New Roman" w:cs="Times New Roman"/>
          <w:sz w:val="24"/>
          <w:szCs w:val="24"/>
        </w:rPr>
        <w:tab/>
        <w:t xml:space="preserve">Jovovic, V. &amp; Heremans, J. P. Measurements of the energy band gap and valence band structure of AgSbTe 2. </w:t>
      </w:r>
      <w:r w:rsidRPr="00014920">
        <w:rPr>
          <w:rFonts w:ascii="Times New Roman" w:hAnsi="Times New Roman" w:cs="Times New Roman"/>
          <w:i/>
          <w:iCs/>
          <w:sz w:val="24"/>
          <w:szCs w:val="24"/>
        </w:rPr>
        <w:t>Physical Review B</w:t>
      </w:r>
      <w:r w:rsidRPr="00014920">
        <w:rPr>
          <w:rFonts w:ascii="Times New Roman" w:hAnsi="Times New Roman" w:cs="Times New Roman"/>
          <w:sz w:val="24"/>
          <w:szCs w:val="24"/>
        </w:rPr>
        <w:t xml:space="preserve"> </w:t>
      </w:r>
      <w:r w:rsidRPr="00014920">
        <w:rPr>
          <w:rFonts w:ascii="Times New Roman" w:hAnsi="Times New Roman" w:cs="Times New Roman"/>
          <w:b/>
          <w:bCs/>
          <w:sz w:val="24"/>
          <w:szCs w:val="24"/>
        </w:rPr>
        <w:t>77</w:t>
      </w:r>
      <w:r w:rsidRPr="00014920">
        <w:rPr>
          <w:rFonts w:ascii="Times New Roman" w:hAnsi="Times New Roman" w:cs="Times New Roman"/>
          <w:sz w:val="24"/>
          <w:szCs w:val="24"/>
        </w:rPr>
        <w:t>, 245204–245204 (2008).</w:t>
      </w:r>
    </w:p>
    <w:p w14:paraId="2838C646" w14:textId="77777777" w:rsidR="00014920" w:rsidRPr="00014920" w:rsidRDefault="00014920" w:rsidP="00597E41">
      <w:pPr>
        <w:pStyle w:val="Bibliography"/>
        <w:jc w:val="both"/>
        <w:rPr>
          <w:rFonts w:ascii="Times New Roman" w:hAnsi="Times New Roman" w:cs="Times New Roman"/>
          <w:sz w:val="24"/>
          <w:szCs w:val="24"/>
        </w:rPr>
      </w:pPr>
      <w:r w:rsidRPr="00014920">
        <w:rPr>
          <w:rFonts w:ascii="Times New Roman" w:hAnsi="Times New Roman" w:cs="Times New Roman"/>
          <w:sz w:val="24"/>
          <w:szCs w:val="24"/>
        </w:rPr>
        <w:t>26.</w:t>
      </w:r>
      <w:r w:rsidRPr="00014920">
        <w:rPr>
          <w:rFonts w:ascii="Times New Roman" w:hAnsi="Times New Roman" w:cs="Times New Roman"/>
          <w:sz w:val="24"/>
          <w:szCs w:val="24"/>
        </w:rPr>
        <w:tab/>
        <w:t xml:space="preserve">Zhang, K. </w:t>
      </w:r>
      <w:r w:rsidRPr="00014920">
        <w:rPr>
          <w:rFonts w:ascii="Times New Roman" w:hAnsi="Times New Roman" w:cs="Times New Roman"/>
          <w:i/>
          <w:iCs/>
          <w:sz w:val="24"/>
          <w:szCs w:val="24"/>
        </w:rPr>
        <w:t>et al.</w:t>
      </w:r>
      <w:r w:rsidRPr="00014920">
        <w:rPr>
          <w:rFonts w:ascii="Times New Roman" w:hAnsi="Times New Roman" w:cs="Times New Roman"/>
          <w:sz w:val="24"/>
          <w:szCs w:val="24"/>
        </w:rPr>
        <w:t xml:space="preserve"> Dual Alloying Enables High Thermoelectric Performance in AgSbTe</w:t>
      </w:r>
      <w:r w:rsidRPr="00014920">
        <w:rPr>
          <w:rFonts w:ascii="Times New Roman" w:hAnsi="Times New Roman" w:cs="Times New Roman"/>
          <w:sz w:val="24"/>
          <w:szCs w:val="24"/>
          <w:vertAlign w:val="subscript"/>
        </w:rPr>
        <w:t>2</w:t>
      </w:r>
      <w:r w:rsidRPr="00014920">
        <w:rPr>
          <w:rFonts w:ascii="Times New Roman" w:hAnsi="Times New Roman" w:cs="Times New Roman"/>
          <w:sz w:val="24"/>
          <w:szCs w:val="24"/>
        </w:rPr>
        <w:t xml:space="preserve"> by Manipulating Carrier Transport Behavior. </w:t>
      </w:r>
      <w:r w:rsidRPr="00014920">
        <w:rPr>
          <w:rFonts w:ascii="Times New Roman" w:hAnsi="Times New Roman" w:cs="Times New Roman"/>
          <w:i/>
          <w:iCs/>
          <w:sz w:val="24"/>
          <w:szCs w:val="24"/>
        </w:rPr>
        <w:t>Adv Funct Materials</w:t>
      </w:r>
      <w:r w:rsidRPr="00014920">
        <w:rPr>
          <w:rFonts w:ascii="Times New Roman" w:hAnsi="Times New Roman" w:cs="Times New Roman"/>
          <w:sz w:val="24"/>
          <w:szCs w:val="24"/>
        </w:rPr>
        <w:t xml:space="preserve"> </w:t>
      </w:r>
      <w:r w:rsidRPr="00014920">
        <w:rPr>
          <w:rFonts w:ascii="Times New Roman" w:hAnsi="Times New Roman" w:cs="Times New Roman"/>
          <w:b/>
          <w:bCs/>
          <w:sz w:val="24"/>
          <w:szCs w:val="24"/>
        </w:rPr>
        <w:t>34</w:t>
      </w:r>
      <w:r w:rsidRPr="00014920">
        <w:rPr>
          <w:rFonts w:ascii="Times New Roman" w:hAnsi="Times New Roman" w:cs="Times New Roman"/>
          <w:sz w:val="24"/>
          <w:szCs w:val="24"/>
        </w:rPr>
        <w:t>, 2400679 (2024).</w:t>
      </w:r>
    </w:p>
    <w:p w14:paraId="251B439F" w14:textId="77777777" w:rsidR="00014920" w:rsidRPr="00014920" w:rsidRDefault="00014920" w:rsidP="00597E41">
      <w:pPr>
        <w:pStyle w:val="Bibliography"/>
        <w:jc w:val="both"/>
        <w:rPr>
          <w:rFonts w:ascii="Times New Roman" w:hAnsi="Times New Roman" w:cs="Times New Roman"/>
          <w:sz w:val="24"/>
          <w:szCs w:val="24"/>
        </w:rPr>
      </w:pPr>
      <w:r w:rsidRPr="00014920">
        <w:rPr>
          <w:rFonts w:ascii="Times New Roman" w:hAnsi="Times New Roman" w:cs="Times New Roman"/>
          <w:sz w:val="24"/>
          <w:szCs w:val="24"/>
        </w:rPr>
        <w:t>27.</w:t>
      </w:r>
      <w:r w:rsidRPr="00014920">
        <w:rPr>
          <w:rFonts w:ascii="Times New Roman" w:hAnsi="Times New Roman" w:cs="Times New Roman"/>
          <w:sz w:val="24"/>
          <w:szCs w:val="24"/>
        </w:rPr>
        <w:tab/>
        <w:t xml:space="preserve">Hong, M. </w:t>
      </w:r>
      <w:r w:rsidRPr="00014920">
        <w:rPr>
          <w:rFonts w:ascii="Times New Roman" w:hAnsi="Times New Roman" w:cs="Times New Roman"/>
          <w:i/>
          <w:iCs/>
          <w:sz w:val="24"/>
          <w:szCs w:val="24"/>
        </w:rPr>
        <w:t>et al.</w:t>
      </w:r>
      <w:r w:rsidRPr="00014920">
        <w:rPr>
          <w:rFonts w:ascii="Times New Roman" w:hAnsi="Times New Roman" w:cs="Times New Roman"/>
          <w:sz w:val="24"/>
          <w:szCs w:val="24"/>
        </w:rPr>
        <w:t xml:space="preserve"> Achieving zT &gt; 2 in p-Type AgSbTe 2− x Se x Alloys via Exploring the Extra Light Valence Band and Introducing Dense Stacking Faults. </w:t>
      </w:r>
      <w:r w:rsidRPr="00014920">
        <w:rPr>
          <w:rFonts w:ascii="Times New Roman" w:hAnsi="Times New Roman" w:cs="Times New Roman"/>
          <w:i/>
          <w:iCs/>
          <w:sz w:val="24"/>
          <w:szCs w:val="24"/>
        </w:rPr>
        <w:t>Advanced Energy Materials</w:t>
      </w:r>
      <w:r w:rsidRPr="00014920">
        <w:rPr>
          <w:rFonts w:ascii="Times New Roman" w:hAnsi="Times New Roman" w:cs="Times New Roman"/>
          <w:sz w:val="24"/>
          <w:szCs w:val="24"/>
        </w:rPr>
        <w:t xml:space="preserve"> </w:t>
      </w:r>
      <w:r w:rsidRPr="00014920">
        <w:rPr>
          <w:rFonts w:ascii="Times New Roman" w:hAnsi="Times New Roman" w:cs="Times New Roman"/>
          <w:b/>
          <w:bCs/>
          <w:sz w:val="24"/>
          <w:szCs w:val="24"/>
        </w:rPr>
        <w:t>8</w:t>
      </w:r>
      <w:r w:rsidRPr="00014920">
        <w:rPr>
          <w:rFonts w:ascii="Times New Roman" w:hAnsi="Times New Roman" w:cs="Times New Roman"/>
          <w:sz w:val="24"/>
          <w:szCs w:val="24"/>
        </w:rPr>
        <w:t>, 1702333–1702333 (2018).</w:t>
      </w:r>
    </w:p>
    <w:p w14:paraId="21FDFC96" w14:textId="77777777" w:rsidR="00014920" w:rsidRPr="00014920" w:rsidRDefault="00014920" w:rsidP="00597E41">
      <w:pPr>
        <w:pStyle w:val="Bibliography"/>
        <w:jc w:val="both"/>
        <w:rPr>
          <w:rFonts w:ascii="Times New Roman" w:hAnsi="Times New Roman" w:cs="Times New Roman"/>
          <w:sz w:val="24"/>
          <w:szCs w:val="24"/>
        </w:rPr>
      </w:pPr>
      <w:r w:rsidRPr="00014920">
        <w:rPr>
          <w:rFonts w:ascii="Times New Roman" w:hAnsi="Times New Roman" w:cs="Times New Roman"/>
          <w:sz w:val="24"/>
          <w:szCs w:val="24"/>
        </w:rPr>
        <w:t>28.</w:t>
      </w:r>
      <w:r w:rsidRPr="00014920">
        <w:rPr>
          <w:rFonts w:ascii="Times New Roman" w:hAnsi="Times New Roman" w:cs="Times New Roman"/>
          <w:sz w:val="24"/>
          <w:szCs w:val="24"/>
        </w:rPr>
        <w:tab/>
        <w:t xml:space="preserve">Zhang, Y. </w:t>
      </w:r>
      <w:r w:rsidRPr="00014920">
        <w:rPr>
          <w:rFonts w:ascii="Times New Roman" w:hAnsi="Times New Roman" w:cs="Times New Roman"/>
          <w:i/>
          <w:iCs/>
          <w:sz w:val="24"/>
          <w:szCs w:val="24"/>
        </w:rPr>
        <w:t>et al.</w:t>
      </w:r>
      <w:r w:rsidRPr="00014920">
        <w:rPr>
          <w:rFonts w:ascii="Times New Roman" w:hAnsi="Times New Roman" w:cs="Times New Roman"/>
          <w:sz w:val="24"/>
          <w:szCs w:val="24"/>
        </w:rPr>
        <w:t xml:space="preserve"> Defect‐Engineering‐Stabilized AgSbTe 2 with High Thermoelectric Performance. </w:t>
      </w:r>
      <w:r w:rsidRPr="00014920">
        <w:rPr>
          <w:rFonts w:ascii="Times New Roman" w:hAnsi="Times New Roman" w:cs="Times New Roman"/>
          <w:i/>
          <w:iCs/>
          <w:sz w:val="24"/>
          <w:szCs w:val="24"/>
        </w:rPr>
        <w:t>Advanced Materials</w:t>
      </w:r>
      <w:r w:rsidRPr="00014920">
        <w:rPr>
          <w:rFonts w:ascii="Times New Roman" w:hAnsi="Times New Roman" w:cs="Times New Roman"/>
          <w:sz w:val="24"/>
          <w:szCs w:val="24"/>
        </w:rPr>
        <w:t xml:space="preserve"> </w:t>
      </w:r>
      <w:r w:rsidRPr="00014920">
        <w:rPr>
          <w:rFonts w:ascii="Times New Roman" w:hAnsi="Times New Roman" w:cs="Times New Roman"/>
          <w:b/>
          <w:bCs/>
          <w:sz w:val="24"/>
          <w:szCs w:val="24"/>
        </w:rPr>
        <w:t>35</w:t>
      </w:r>
      <w:r w:rsidRPr="00014920">
        <w:rPr>
          <w:rFonts w:ascii="Times New Roman" w:hAnsi="Times New Roman" w:cs="Times New Roman"/>
          <w:sz w:val="24"/>
          <w:szCs w:val="24"/>
        </w:rPr>
        <w:t>, (2023).</w:t>
      </w:r>
    </w:p>
    <w:p w14:paraId="5284296D" w14:textId="6923997C" w:rsidR="00656A8C" w:rsidRPr="00656A8C" w:rsidRDefault="00656A8C" w:rsidP="00597E41">
      <w:pPr>
        <w:jc w:val="both"/>
        <w:rPr>
          <w:rFonts w:eastAsiaTheme="minorEastAsia"/>
          <w:lang w:eastAsia="zh-CN"/>
        </w:rPr>
      </w:pPr>
      <w:r w:rsidRPr="00014920">
        <w:rPr>
          <w:rFonts w:ascii="Times New Roman" w:eastAsiaTheme="minorEastAsia" w:hAnsi="Times New Roman" w:cs="Times New Roman"/>
          <w:sz w:val="24"/>
          <w:szCs w:val="24"/>
          <w:lang w:eastAsia="zh-CN"/>
        </w:rPr>
        <w:fldChar w:fldCharType="end"/>
      </w:r>
    </w:p>
    <w:sectPr w:rsidR="00656A8C" w:rsidRPr="00656A8C">
      <w:footerReference w:type="default" r:id="rId96"/>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016B41B" w14:textId="77777777" w:rsidR="00DE77CF" w:rsidRDefault="00DE77CF" w:rsidP="00FD55A8">
      <w:r>
        <w:separator/>
      </w:r>
    </w:p>
  </w:endnote>
  <w:endnote w:type="continuationSeparator" w:id="0">
    <w:p w14:paraId="774285D4" w14:textId="77777777" w:rsidR="00DE77CF" w:rsidRDefault="00DE77CF" w:rsidP="00FD55A8">
      <w:r>
        <w:continuationSeparator/>
      </w:r>
    </w:p>
  </w:endnote>
  <w:endnote w:type="continuationNotice" w:id="1">
    <w:p w14:paraId="1AF968F9" w14:textId="77777777" w:rsidR="00DE77CF" w:rsidRDefault="00DE77CF"/>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3" w:usb1="10000000" w:usb2="00000000" w:usb3="00000000" w:csb0="80000001"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Arial">
    <w:panose1 w:val="020B0604020202020204"/>
    <w:charset w:val="00"/>
    <w:family w:val="swiss"/>
    <w:pitch w:val="variable"/>
    <w:sig w:usb0="E0002EFF" w:usb1="C000785B" w:usb2="00000009" w:usb3="00000000" w:csb0="000001FF" w:csb1="00000000"/>
  </w:font>
  <w:font w:name="Aptos">
    <w:panose1 w:val="020B0004020202020204"/>
    <w:charset w:val="00"/>
    <w:family w:val="swiss"/>
    <w:pitch w:val="variable"/>
    <w:sig w:usb0="20000287" w:usb1="00000003" w:usb2="00000000" w:usb3="00000000" w:csb0="0000019F" w:csb1="00000000"/>
  </w:font>
  <w:font w:name="DengXian">
    <w:altName w:val="等线"/>
    <w:panose1 w:val="02010600030101010101"/>
    <w:charset w:val="86"/>
    <w:family w:val="auto"/>
    <w:pitch w:val="variable"/>
    <w:sig w:usb0="A00002BF" w:usb1="38CF7CFA" w:usb2="00000016" w:usb3="00000000" w:csb0="0004000F" w:csb1="00000000"/>
  </w:font>
  <w:font w:name="Aptos Display">
    <w:panose1 w:val="020B0004020202020204"/>
    <w:charset w:val="00"/>
    <w:family w:val="swiss"/>
    <w:pitch w:val="variable"/>
    <w:sig w:usb0="20000287" w:usb1="00000003" w:usb2="00000000" w:usb3="00000000" w:csb0="0000019F" w:csb1="00000000"/>
  </w:font>
  <w:font w:name="DengXian Light">
    <w:altName w:val="等线 Light"/>
    <w:panose1 w:val="02010600030101010101"/>
    <w:charset w:val="86"/>
    <w:family w:val="auto"/>
    <w:pitch w:val="variable"/>
    <w:sig w:usb0="A00002BF" w:usb1="38CF7CFA" w:usb2="00000016" w:usb3="00000000" w:csb0="0004000F" w:csb1="00000000"/>
  </w:font>
  <w:font w:name="MS Mincho">
    <w:altName w:val="ＭＳ 明朝"/>
    <w:panose1 w:val="02020609040205080304"/>
    <w:charset w:val="80"/>
    <w:family w:val="modern"/>
    <w:pitch w:val="fixed"/>
    <w:sig w:usb0="E00002FF" w:usb1="6AC7FDFB" w:usb2="08000012" w:usb3="00000000" w:csb0="0002009F" w:csb1="00000000"/>
  </w:font>
  <w:font w:name="Helvetica">
    <w:panose1 w:val="00000000000000000000"/>
    <w:charset w:val="00"/>
    <w:family w:val="auto"/>
    <w:pitch w:val="variable"/>
    <w:sig w:usb0="E00002FF" w:usb1="5000785B" w:usb2="00000000" w:usb3="00000000" w:csb0="0000019F" w:csb1="00000000"/>
  </w:font>
  <w:font w:name="Times">
    <w:altName w:val="Sylfaen"/>
    <w:panose1 w:val="020B0604020202020204"/>
    <w:charset w:val="00"/>
    <w:family w:val="roman"/>
    <w:pitch w:val="variable"/>
    <w:sig w:usb0="E0002AFF" w:usb1="C0007841"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Segoe UI">
    <w:panose1 w:val="020B0502040204020203"/>
    <w:charset w:val="00"/>
    <w:family w:val="swiss"/>
    <w:pitch w:val="variable"/>
    <w:sig w:usb0="E4002EFF" w:usb1="C000E47F" w:usb2="00000009" w:usb3="00000000" w:csb0="000001FF" w:csb1="00000000"/>
  </w:font>
  <w:font w:name="Arial Nova">
    <w:panose1 w:val="020B0504020202020204"/>
    <w:charset w:val="00"/>
    <w:family w:val="swiss"/>
    <w:pitch w:val="variable"/>
    <w:sig w:usb0="0000028F" w:usb1="00000002" w:usb2="00000000" w:usb3="00000000" w:csb0="0000019F"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580409768"/>
      <w:docPartObj>
        <w:docPartGallery w:val="Page Numbers (Bottom of Page)"/>
        <w:docPartUnique/>
      </w:docPartObj>
    </w:sdtPr>
    <w:sdtEndPr>
      <w:rPr>
        <w:noProof/>
      </w:rPr>
    </w:sdtEndPr>
    <w:sdtContent>
      <w:p w14:paraId="24DF85D0" w14:textId="110A8F21" w:rsidR="006D329C" w:rsidRDefault="006D329C">
        <w:pPr>
          <w:pStyle w:val="Footer"/>
          <w:jc w:val="center"/>
        </w:pPr>
        <w:r>
          <w:t>S</w:t>
        </w:r>
        <w:r>
          <w:fldChar w:fldCharType="begin"/>
        </w:r>
        <w:r>
          <w:instrText xml:space="preserve"> PAGE   \* MERGEFORMAT </w:instrText>
        </w:r>
        <w:r>
          <w:fldChar w:fldCharType="separate"/>
        </w:r>
        <w:r>
          <w:rPr>
            <w:noProof/>
          </w:rPr>
          <w:t>2</w:t>
        </w:r>
        <w:r>
          <w:rPr>
            <w:noProof/>
          </w:rPr>
          <w:fldChar w:fldCharType="end"/>
        </w:r>
      </w:p>
    </w:sdtContent>
  </w:sdt>
  <w:p w14:paraId="1F67D2C8" w14:textId="77777777" w:rsidR="006D329C" w:rsidRDefault="006D329C">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5900AEC" w14:textId="77777777" w:rsidR="00DE77CF" w:rsidRDefault="00DE77CF" w:rsidP="00FD55A8">
      <w:r>
        <w:separator/>
      </w:r>
    </w:p>
  </w:footnote>
  <w:footnote w:type="continuationSeparator" w:id="0">
    <w:p w14:paraId="5BB2D775" w14:textId="77777777" w:rsidR="00DE77CF" w:rsidRDefault="00DE77CF" w:rsidP="00FD55A8">
      <w:r>
        <w:continuationSeparator/>
      </w:r>
    </w:p>
  </w:footnote>
  <w:footnote w:type="continuationNotice" w:id="1">
    <w:p w14:paraId="6AEC1295" w14:textId="77777777" w:rsidR="00DE77CF" w:rsidRDefault="00DE77CF"/>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3B84AC3"/>
    <w:multiLevelType w:val="hybridMultilevel"/>
    <w:tmpl w:val="52E204CE"/>
    <w:lvl w:ilvl="0" w:tplc="BFD62B2A">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 w15:restartNumberingAfterBreak="0">
    <w:nsid w:val="043B6E2F"/>
    <w:multiLevelType w:val="hybridMultilevel"/>
    <w:tmpl w:val="984079B0"/>
    <w:lvl w:ilvl="0" w:tplc="48090001">
      <w:start w:val="1"/>
      <w:numFmt w:val="bullet"/>
      <w:lvlText w:val=""/>
      <w:lvlJc w:val="left"/>
      <w:pPr>
        <w:ind w:left="720" w:hanging="360"/>
      </w:pPr>
      <w:rPr>
        <w:rFonts w:ascii="Symbol" w:hAnsi="Symbol" w:hint="default"/>
      </w:rPr>
    </w:lvl>
    <w:lvl w:ilvl="1" w:tplc="48090003" w:tentative="1">
      <w:start w:val="1"/>
      <w:numFmt w:val="bullet"/>
      <w:lvlText w:val="o"/>
      <w:lvlJc w:val="left"/>
      <w:pPr>
        <w:ind w:left="1440" w:hanging="360"/>
      </w:pPr>
      <w:rPr>
        <w:rFonts w:ascii="Courier New" w:hAnsi="Courier New" w:cs="Courier New" w:hint="default"/>
      </w:rPr>
    </w:lvl>
    <w:lvl w:ilvl="2" w:tplc="48090005" w:tentative="1">
      <w:start w:val="1"/>
      <w:numFmt w:val="bullet"/>
      <w:lvlText w:val=""/>
      <w:lvlJc w:val="left"/>
      <w:pPr>
        <w:ind w:left="2160" w:hanging="360"/>
      </w:pPr>
      <w:rPr>
        <w:rFonts w:ascii="Wingdings" w:hAnsi="Wingdings" w:hint="default"/>
      </w:rPr>
    </w:lvl>
    <w:lvl w:ilvl="3" w:tplc="48090001" w:tentative="1">
      <w:start w:val="1"/>
      <w:numFmt w:val="bullet"/>
      <w:lvlText w:val=""/>
      <w:lvlJc w:val="left"/>
      <w:pPr>
        <w:ind w:left="2880" w:hanging="360"/>
      </w:pPr>
      <w:rPr>
        <w:rFonts w:ascii="Symbol" w:hAnsi="Symbol" w:hint="default"/>
      </w:rPr>
    </w:lvl>
    <w:lvl w:ilvl="4" w:tplc="48090003" w:tentative="1">
      <w:start w:val="1"/>
      <w:numFmt w:val="bullet"/>
      <w:lvlText w:val="o"/>
      <w:lvlJc w:val="left"/>
      <w:pPr>
        <w:ind w:left="3600" w:hanging="360"/>
      </w:pPr>
      <w:rPr>
        <w:rFonts w:ascii="Courier New" w:hAnsi="Courier New" w:cs="Courier New" w:hint="default"/>
      </w:rPr>
    </w:lvl>
    <w:lvl w:ilvl="5" w:tplc="48090005" w:tentative="1">
      <w:start w:val="1"/>
      <w:numFmt w:val="bullet"/>
      <w:lvlText w:val=""/>
      <w:lvlJc w:val="left"/>
      <w:pPr>
        <w:ind w:left="4320" w:hanging="360"/>
      </w:pPr>
      <w:rPr>
        <w:rFonts w:ascii="Wingdings" w:hAnsi="Wingdings" w:hint="default"/>
      </w:rPr>
    </w:lvl>
    <w:lvl w:ilvl="6" w:tplc="48090001" w:tentative="1">
      <w:start w:val="1"/>
      <w:numFmt w:val="bullet"/>
      <w:lvlText w:val=""/>
      <w:lvlJc w:val="left"/>
      <w:pPr>
        <w:ind w:left="5040" w:hanging="360"/>
      </w:pPr>
      <w:rPr>
        <w:rFonts w:ascii="Symbol" w:hAnsi="Symbol" w:hint="default"/>
      </w:rPr>
    </w:lvl>
    <w:lvl w:ilvl="7" w:tplc="48090003" w:tentative="1">
      <w:start w:val="1"/>
      <w:numFmt w:val="bullet"/>
      <w:lvlText w:val="o"/>
      <w:lvlJc w:val="left"/>
      <w:pPr>
        <w:ind w:left="5760" w:hanging="360"/>
      </w:pPr>
      <w:rPr>
        <w:rFonts w:ascii="Courier New" w:hAnsi="Courier New" w:cs="Courier New" w:hint="default"/>
      </w:rPr>
    </w:lvl>
    <w:lvl w:ilvl="8" w:tplc="48090005" w:tentative="1">
      <w:start w:val="1"/>
      <w:numFmt w:val="bullet"/>
      <w:lvlText w:val=""/>
      <w:lvlJc w:val="left"/>
      <w:pPr>
        <w:ind w:left="6480" w:hanging="360"/>
      </w:pPr>
      <w:rPr>
        <w:rFonts w:ascii="Wingdings" w:hAnsi="Wingdings" w:hint="default"/>
      </w:rPr>
    </w:lvl>
  </w:abstractNum>
  <w:abstractNum w:abstractNumId="2" w15:restartNumberingAfterBreak="0">
    <w:nsid w:val="07270841"/>
    <w:multiLevelType w:val="hybridMultilevel"/>
    <w:tmpl w:val="61CA176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15935D47"/>
    <w:multiLevelType w:val="hybridMultilevel"/>
    <w:tmpl w:val="8BEEA3AC"/>
    <w:lvl w:ilvl="0" w:tplc="9964383C">
      <w:start w:val="1"/>
      <w:numFmt w:val="decimal"/>
      <w:lvlText w:val="%1."/>
      <w:lvlJc w:val="left"/>
      <w:pPr>
        <w:ind w:left="1020" w:hanging="360"/>
      </w:pPr>
    </w:lvl>
    <w:lvl w:ilvl="1" w:tplc="E29ABB94">
      <w:start w:val="1"/>
      <w:numFmt w:val="decimal"/>
      <w:lvlText w:val="%2."/>
      <w:lvlJc w:val="left"/>
      <w:pPr>
        <w:ind w:left="1020" w:hanging="360"/>
      </w:pPr>
    </w:lvl>
    <w:lvl w:ilvl="2" w:tplc="90103D34">
      <w:start w:val="1"/>
      <w:numFmt w:val="decimal"/>
      <w:lvlText w:val="%3."/>
      <w:lvlJc w:val="left"/>
      <w:pPr>
        <w:ind w:left="1020" w:hanging="360"/>
      </w:pPr>
    </w:lvl>
    <w:lvl w:ilvl="3" w:tplc="7B8666E8">
      <w:start w:val="1"/>
      <w:numFmt w:val="decimal"/>
      <w:lvlText w:val="%4."/>
      <w:lvlJc w:val="left"/>
      <w:pPr>
        <w:ind w:left="1020" w:hanging="360"/>
      </w:pPr>
    </w:lvl>
    <w:lvl w:ilvl="4" w:tplc="28ACAF74">
      <w:start w:val="1"/>
      <w:numFmt w:val="decimal"/>
      <w:lvlText w:val="%5."/>
      <w:lvlJc w:val="left"/>
      <w:pPr>
        <w:ind w:left="1020" w:hanging="360"/>
      </w:pPr>
    </w:lvl>
    <w:lvl w:ilvl="5" w:tplc="A6BC1D9A">
      <w:start w:val="1"/>
      <w:numFmt w:val="decimal"/>
      <w:lvlText w:val="%6."/>
      <w:lvlJc w:val="left"/>
      <w:pPr>
        <w:ind w:left="1020" w:hanging="360"/>
      </w:pPr>
    </w:lvl>
    <w:lvl w:ilvl="6" w:tplc="00F29FD0">
      <w:start w:val="1"/>
      <w:numFmt w:val="decimal"/>
      <w:lvlText w:val="%7."/>
      <w:lvlJc w:val="left"/>
      <w:pPr>
        <w:ind w:left="1020" w:hanging="360"/>
      </w:pPr>
    </w:lvl>
    <w:lvl w:ilvl="7" w:tplc="9ACE6422">
      <w:start w:val="1"/>
      <w:numFmt w:val="decimal"/>
      <w:lvlText w:val="%8."/>
      <w:lvlJc w:val="left"/>
      <w:pPr>
        <w:ind w:left="1020" w:hanging="360"/>
      </w:pPr>
    </w:lvl>
    <w:lvl w:ilvl="8" w:tplc="E0966272">
      <w:start w:val="1"/>
      <w:numFmt w:val="decimal"/>
      <w:lvlText w:val="%9."/>
      <w:lvlJc w:val="left"/>
      <w:pPr>
        <w:ind w:left="1020" w:hanging="360"/>
      </w:pPr>
    </w:lvl>
  </w:abstractNum>
  <w:abstractNum w:abstractNumId="4" w15:restartNumberingAfterBreak="0">
    <w:nsid w:val="2F715142"/>
    <w:multiLevelType w:val="hybridMultilevel"/>
    <w:tmpl w:val="A7921A56"/>
    <w:lvl w:ilvl="0" w:tplc="847CE9C4">
      <w:numFmt w:val="bullet"/>
      <w:lvlText w:val="-"/>
      <w:lvlJc w:val="left"/>
      <w:pPr>
        <w:ind w:left="720" w:hanging="360"/>
      </w:pPr>
      <w:rPr>
        <w:rFonts w:ascii="Arial" w:eastAsia="Times New Roman" w:hAnsi="Arial" w:cs="Arial" w:hint="default"/>
      </w:rPr>
    </w:lvl>
    <w:lvl w:ilvl="1" w:tplc="48090003">
      <w:start w:val="1"/>
      <w:numFmt w:val="bullet"/>
      <w:lvlText w:val="o"/>
      <w:lvlJc w:val="left"/>
      <w:pPr>
        <w:ind w:left="1440" w:hanging="360"/>
      </w:pPr>
      <w:rPr>
        <w:rFonts w:ascii="Courier New" w:hAnsi="Courier New" w:cs="Courier New" w:hint="default"/>
      </w:rPr>
    </w:lvl>
    <w:lvl w:ilvl="2" w:tplc="48090005" w:tentative="1">
      <w:start w:val="1"/>
      <w:numFmt w:val="bullet"/>
      <w:lvlText w:val=""/>
      <w:lvlJc w:val="left"/>
      <w:pPr>
        <w:ind w:left="2160" w:hanging="360"/>
      </w:pPr>
      <w:rPr>
        <w:rFonts w:ascii="Wingdings" w:hAnsi="Wingdings" w:hint="default"/>
      </w:rPr>
    </w:lvl>
    <w:lvl w:ilvl="3" w:tplc="48090001" w:tentative="1">
      <w:start w:val="1"/>
      <w:numFmt w:val="bullet"/>
      <w:lvlText w:val=""/>
      <w:lvlJc w:val="left"/>
      <w:pPr>
        <w:ind w:left="2880" w:hanging="360"/>
      </w:pPr>
      <w:rPr>
        <w:rFonts w:ascii="Symbol" w:hAnsi="Symbol" w:hint="default"/>
      </w:rPr>
    </w:lvl>
    <w:lvl w:ilvl="4" w:tplc="48090003" w:tentative="1">
      <w:start w:val="1"/>
      <w:numFmt w:val="bullet"/>
      <w:lvlText w:val="o"/>
      <w:lvlJc w:val="left"/>
      <w:pPr>
        <w:ind w:left="3600" w:hanging="360"/>
      </w:pPr>
      <w:rPr>
        <w:rFonts w:ascii="Courier New" w:hAnsi="Courier New" w:cs="Courier New" w:hint="default"/>
      </w:rPr>
    </w:lvl>
    <w:lvl w:ilvl="5" w:tplc="48090005" w:tentative="1">
      <w:start w:val="1"/>
      <w:numFmt w:val="bullet"/>
      <w:lvlText w:val=""/>
      <w:lvlJc w:val="left"/>
      <w:pPr>
        <w:ind w:left="4320" w:hanging="360"/>
      </w:pPr>
      <w:rPr>
        <w:rFonts w:ascii="Wingdings" w:hAnsi="Wingdings" w:hint="default"/>
      </w:rPr>
    </w:lvl>
    <w:lvl w:ilvl="6" w:tplc="48090001" w:tentative="1">
      <w:start w:val="1"/>
      <w:numFmt w:val="bullet"/>
      <w:lvlText w:val=""/>
      <w:lvlJc w:val="left"/>
      <w:pPr>
        <w:ind w:left="5040" w:hanging="360"/>
      </w:pPr>
      <w:rPr>
        <w:rFonts w:ascii="Symbol" w:hAnsi="Symbol" w:hint="default"/>
      </w:rPr>
    </w:lvl>
    <w:lvl w:ilvl="7" w:tplc="48090003" w:tentative="1">
      <w:start w:val="1"/>
      <w:numFmt w:val="bullet"/>
      <w:lvlText w:val="o"/>
      <w:lvlJc w:val="left"/>
      <w:pPr>
        <w:ind w:left="5760" w:hanging="360"/>
      </w:pPr>
      <w:rPr>
        <w:rFonts w:ascii="Courier New" w:hAnsi="Courier New" w:cs="Courier New" w:hint="default"/>
      </w:rPr>
    </w:lvl>
    <w:lvl w:ilvl="8" w:tplc="48090005" w:tentative="1">
      <w:start w:val="1"/>
      <w:numFmt w:val="bullet"/>
      <w:lvlText w:val=""/>
      <w:lvlJc w:val="left"/>
      <w:pPr>
        <w:ind w:left="6480" w:hanging="360"/>
      </w:pPr>
      <w:rPr>
        <w:rFonts w:ascii="Wingdings" w:hAnsi="Wingdings" w:hint="default"/>
      </w:rPr>
    </w:lvl>
  </w:abstractNum>
  <w:abstractNum w:abstractNumId="5" w15:restartNumberingAfterBreak="0">
    <w:nsid w:val="408566C9"/>
    <w:multiLevelType w:val="hybridMultilevel"/>
    <w:tmpl w:val="07D25BE6"/>
    <w:lvl w:ilvl="0" w:tplc="04B83E84">
      <w:start w:val="1"/>
      <w:numFmt w:val="decimal"/>
      <w:lvlText w:val="%1."/>
      <w:lvlJc w:val="left"/>
      <w:pPr>
        <w:ind w:left="1020" w:hanging="360"/>
      </w:pPr>
    </w:lvl>
    <w:lvl w:ilvl="1" w:tplc="A090610C">
      <w:start w:val="1"/>
      <w:numFmt w:val="decimal"/>
      <w:lvlText w:val="%2."/>
      <w:lvlJc w:val="left"/>
      <w:pPr>
        <w:ind w:left="1020" w:hanging="360"/>
      </w:pPr>
    </w:lvl>
    <w:lvl w:ilvl="2" w:tplc="8C541D34">
      <w:start w:val="1"/>
      <w:numFmt w:val="decimal"/>
      <w:lvlText w:val="%3."/>
      <w:lvlJc w:val="left"/>
      <w:pPr>
        <w:ind w:left="1020" w:hanging="360"/>
      </w:pPr>
    </w:lvl>
    <w:lvl w:ilvl="3" w:tplc="D0BC6E8C">
      <w:start w:val="1"/>
      <w:numFmt w:val="decimal"/>
      <w:lvlText w:val="%4."/>
      <w:lvlJc w:val="left"/>
      <w:pPr>
        <w:ind w:left="1020" w:hanging="360"/>
      </w:pPr>
    </w:lvl>
    <w:lvl w:ilvl="4" w:tplc="5B50904C">
      <w:start w:val="1"/>
      <w:numFmt w:val="decimal"/>
      <w:lvlText w:val="%5."/>
      <w:lvlJc w:val="left"/>
      <w:pPr>
        <w:ind w:left="1020" w:hanging="360"/>
      </w:pPr>
    </w:lvl>
    <w:lvl w:ilvl="5" w:tplc="59C2C6DA">
      <w:start w:val="1"/>
      <w:numFmt w:val="decimal"/>
      <w:lvlText w:val="%6."/>
      <w:lvlJc w:val="left"/>
      <w:pPr>
        <w:ind w:left="1020" w:hanging="360"/>
      </w:pPr>
    </w:lvl>
    <w:lvl w:ilvl="6" w:tplc="52701D86">
      <w:start w:val="1"/>
      <w:numFmt w:val="decimal"/>
      <w:lvlText w:val="%7."/>
      <w:lvlJc w:val="left"/>
      <w:pPr>
        <w:ind w:left="1020" w:hanging="360"/>
      </w:pPr>
    </w:lvl>
    <w:lvl w:ilvl="7" w:tplc="DF3A76F4">
      <w:start w:val="1"/>
      <w:numFmt w:val="decimal"/>
      <w:lvlText w:val="%8."/>
      <w:lvlJc w:val="left"/>
      <w:pPr>
        <w:ind w:left="1020" w:hanging="360"/>
      </w:pPr>
    </w:lvl>
    <w:lvl w:ilvl="8" w:tplc="D3BEC8CE">
      <w:start w:val="1"/>
      <w:numFmt w:val="decimal"/>
      <w:lvlText w:val="%9."/>
      <w:lvlJc w:val="left"/>
      <w:pPr>
        <w:ind w:left="1020" w:hanging="360"/>
      </w:pPr>
    </w:lvl>
  </w:abstractNum>
  <w:abstractNum w:abstractNumId="6" w15:restartNumberingAfterBreak="0">
    <w:nsid w:val="477176FA"/>
    <w:multiLevelType w:val="multilevel"/>
    <w:tmpl w:val="35B6FE3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15:restartNumberingAfterBreak="0">
    <w:nsid w:val="4B3D2345"/>
    <w:multiLevelType w:val="multilevel"/>
    <w:tmpl w:val="7FE878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51C249CC"/>
    <w:multiLevelType w:val="hybridMultilevel"/>
    <w:tmpl w:val="65BA0CE4"/>
    <w:lvl w:ilvl="0" w:tplc="DFCEA42A">
      <w:start w:val="1"/>
      <w:numFmt w:val="lowerRoman"/>
      <w:lvlText w:val="(%1)"/>
      <w:lvlJc w:val="left"/>
      <w:pPr>
        <w:ind w:left="1440" w:hanging="720"/>
      </w:pPr>
      <w:rPr>
        <w:rFonts w:hint="default"/>
      </w:rPr>
    </w:lvl>
    <w:lvl w:ilvl="1" w:tplc="48090019" w:tentative="1">
      <w:start w:val="1"/>
      <w:numFmt w:val="lowerLetter"/>
      <w:lvlText w:val="%2."/>
      <w:lvlJc w:val="left"/>
      <w:pPr>
        <w:ind w:left="1800" w:hanging="360"/>
      </w:pPr>
    </w:lvl>
    <w:lvl w:ilvl="2" w:tplc="4809001B" w:tentative="1">
      <w:start w:val="1"/>
      <w:numFmt w:val="lowerRoman"/>
      <w:lvlText w:val="%3."/>
      <w:lvlJc w:val="right"/>
      <w:pPr>
        <w:ind w:left="2520" w:hanging="180"/>
      </w:pPr>
    </w:lvl>
    <w:lvl w:ilvl="3" w:tplc="4809000F" w:tentative="1">
      <w:start w:val="1"/>
      <w:numFmt w:val="decimal"/>
      <w:lvlText w:val="%4."/>
      <w:lvlJc w:val="left"/>
      <w:pPr>
        <w:ind w:left="3240" w:hanging="360"/>
      </w:pPr>
    </w:lvl>
    <w:lvl w:ilvl="4" w:tplc="48090019" w:tentative="1">
      <w:start w:val="1"/>
      <w:numFmt w:val="lowerLetter"/>
      <w:lvlText w:val="%5."/>
      <w:lvlJc w:val="left"/>
      <w:pPr>
        <w:ind w:left="3960" w:hanging="360"/>
      </w:pPr>
    </w:lvl>
    <w:lvl w:ilvl="5" w:tplc="4809001B" w:tentative="1">
      <w:start w:val="1"/>
      <w:numFmt w:val="lowerRoman"/>
      <w:lvlText w:val="%6."/>
      <w:lvlJc w:val="right"/>
      <w:pPr>
        <w:ind w:left="4680" w:hanging="180"/>
      </w:pPr>
    </w:lvl>
    <w:lvl w:ilvl="6" w:tplc="4809000F" w:tentative="1">
      <w:start w:val="1"/>
      <w:numFmt w:val="decimal"/>
      <w:lvlText w:val="%7."/>
      <w:lvlJc w:val="left"/>
      <w:pPr>
        <w:ind w:left="5400" w:hanging="360"/>
      </w:pPr>
    </w:lvl>
    <w:lvl w:ilvl="7" w:tplc="48090019" w:tentative="1">
      <w:start w:val="1"/>
      <w:numFmt w:val="lowerLetter"/>
      <w:lvlText w:val="%8."/>
      <w:lvlJc w:val="left"/>
      <w:pPr>
        <w:ind w:left="6120" w:hanging="360"/>
      </w:pPr>
    </w:lvl>
    <w:lvl w:ilvl="8" w:tplc="4809001B" w:tentative="1">
      <w:start w:val="1"/>
      <w:numFmt w:val="lowerRoman"/>
      <w:lvlText w:val="%9."/>
      <w:lvlJc w:val="right"/>
      <w:pPr>
        <w:ind w:left="6840" w:hanging="180"/>
      </w:pPr>
    </w:lvl>
  </w:abstractNum>
  <w:abstractNum w:abstractNumId="9" w15:restartNumberingAfterBreak="0">
    <w:nsid w:val="555C7814"/>
    <w:multiLevelType w:val="multilevel"/>
    <w:tmpl w:val="CFFEE6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6E557FDA"/>
    <w:multiLevelType w:val="hybridMultilevel"/>
    <w:tmpl w:val="3D869902"/>
    <w:lvl w:ilvl="0" w:tplc="48EAA046">
      <w:start w:val="1"/>
      <w:numFmt w:val="decimal"/>
      <w:lvlText w:val="%1."/>
      <w:lvlJc w:val="left"/>
      <w:pPr>
        <w:ind w:left="1020" w:hanging="360"/>
      </w:pPr>
    </w:lvl>
    <w:lvl w:ilvl="1" w:tplc="2FD6AF10">
      <w:start w:val="1"/>
      <w:numFmt w:val="decimal"/>
      <w:lvlText w:val="%2."/>
      <w:lvlJc w:val="left"/>
      <w:pPr>
        <w:ind w:left="1020" w:hanging="360"/>
      </w:pPr>
    </w:lvl>
    <w:lvl w:ilvl="2" w:tplc="7874682A">
      <w:start w:val="1"/>
      <w:numFmt w:val="decimal"/>
      <w:lvlText w:val="%3."/>
      <w:lvlJc w:val="left"/>
      <w:pPr>
        <w:ind w:left="1020" w:hanging="360"/>
      </w:pPr>
    </w:lvl>
    <w:lvl w:ilvl="3" w:tplc="A454DE92">
      <w:start w:val="1"/>
      <w:numFmt w:val="decimal"/>
      <w:lvlText w:val="%4."/>
      <w:lvlJc w:val="left"/>
      <w:pPr>
        <w:ind w:left="1020" w:hanging="360"/>
      </w:pPr>
    </w:lvl>
    <w:lvl w:ilvl="4" w:tplc="3CDE7FC0">
      <w:start w:val="1"/>
      <w:numFmt w:val="decimal"/>
      <w:lvlText w:val="%5."/>
      <w:lvlJc w:val="left"/>
      <w:pPr>
        <w:ind w:left="1020" w:hanging="360"/>
      </w:pPr>
    </w:lvl>
    <w:lvl w:ilvl="5" w:tplc="77BE23C4">
      <w:start w:val="1"/>
      <w:numFmt w:val="decimal"/>
      <w:lvlText w:val="%6."/>
      <w:lvlJc w:val="left"/>
      <w:pPr>
        <w:ind w:left="1020" w:hanging="360"/>
      </w:pPr>
    </w:lvl>
    <w:lvl w:ilvl="6" w:tplc="77C2CFAA">
      <w:start w:val="1"/>
      <w:numFmt w:val="decimal"/>
      <w:lvlText w:val="%7."/>
      <w:lvlJc w:val="left"/>
      <w:pPr>
        <w:ind w:left="1020" w:hanging="360"/>
      </w:pPr>
    </w:lvl>
    <w:lvl w:ilvl="7" w:tplc="45D8C59C">
      <w:start w:val="1"/>
      <w:numFmt w:val="decimal"/>
      <w:lvlText w:val="%8."/>
      <w:lvlJc w:val="left"/>
      <w:pPr>
        <w:ind w:left="1020" w:hanging="360"/>
      </w:pPr>
    </w:lvl>
    <w:lvl w:ilvl="8" w:tplc="A6D81814">
      <w:start w:val="1"/>
      <w:numFmt w:val="decimal"/>
      <w:lvlText w:val="%9."/>
      <w:lvlJc w:val="left"/>
      <w:pPr>
        <w:ind w:left="1020" w:hanging="360"/>
      </w:pPr>
    </w:lvl>
  </w:abstractNum>
  <w:num w:numId="1" w16cid:durableId="349766365">
    <w:abstractNumId w:val="7"/>
  </w:num>
  <w:num w:numId="2" w16cid:durableId="1126461829">
    <w:abstractNumId w:val="9"/>
  </w:num>
  <w:num w:numId="3" w16cid:durableId="296380160">
    <w:abstractNumId w:val="3"/>
  </w:num>
  <w:num w:numId="4" w16cid:durableId="1204441223">
    <w:abstractNumId w:val="2"/>
  </w:num>
  <w:num w:numId="5" w16cid:durableId="45759772">
    <w:abstractNumId w:val="5"/>
  </w:num>
  <w:num w:numId="6" w16cid:durableId="468131544">
    <w:abstractNumId w:val="10"/>
  </w:num>
  <w:num w:numId="7" w16cid:durableId="1753774283">
    <w:abstractNumId w:val="0"/>
  </w:num>
  <w:num w:numId="8" w16cid:durableId="901330845">
    <w:abstractNumId w:val="8"/>
  </w:num>
  <w:num w:numId="9" w16cid:durableId="1256131925">
    <w:abstractNumId w:val="1"/>
  </w:num>
  <w:num w:numId="10" w16cid:durableId="938873632">
    <w:abstractNumId w:val="6"/>
  </w:num>
  <w:num w:numId="11" w16cid:durableId="1584027061">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51"/>
  <w:bordersDoNotSurroundHeader/>
  <w:bordersDoNotSurroundFooter/>
  <w:proofState w:spelling="clean" w:grammar="clean"/>
  <w:defaultTabStop w:val="720"/>
  <w:characterSpacingControl w:val="doNotCompress"/>
  <w:hdrShapeDefaults>
    <o:shapedefaults v:ext="edit" spidmax="2072"/>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D71DD"/>
    <w:rsid w:val="00001FCF"/>
    <w:rsid w:val="00002690"/>
    <w:rsid w:val="00002960"/>
    <w:rsid w:val="0000347A"/>
    <w:rsid w:val="00003EB4"/>
    <w:rsid w:val="00003EB9"/>
    <w:rsid w:val="00006FB0"/>
    <w:rsid w:val="00011742"/>
    <w:rsid w:val="000119ED"/>
    <w:rsid w:val="00012104"/>
    <w:rsid w:val="000121E2"/>
    <w:rsid w:val="000141EA"/>
    <w:rsid w:val="00014920"/>
    <w:rsid w:val="00015F08"/>
    <w:rsid w:val="00016F1F"/>
    <w:rsid w:val="000207C9"/>
    <w:rsid w:val="00020A7C"/>
    <w:rsid w:val="00020BB8"/>
    <w:rsid w:val="00023D89"/>
    <w:rsid w:val="0002456B"/>
    <w:rsid w:val="000265E2"/>
    <w:rsid w:val="000300BF"/>
    <w:rsid w:val="00030D8D"/>
    <w:rsid w:val="00031935"/>
    <w:rsid w:val="00032190"/>
    <w:rsid w:val="00032487"/>
    <w:rsid w:val="00032C8A"/>
    <w:rsid w:val="000336DA"/>
    <w:rsid w:val="00035AB7"/>
    <w:rsid w:val="00035CDF"/>
    <w:rsid w:val="00040042"/>
    <w:rsid w:val="00040701"/>
    <w:rsid w:val="00040F95"/>
    <w:rsid w:val="00043907"/>
    <w:rsid w:val="00044E30"/>
    <w:rsid w:val="00046C7A"/>
    <w:rsid w:val="00047C86"/>
    <w:rsid w:val="00050D7C"/>
    <w:rsid w:val="00051FE7"/>
    <w:rsid w:val="00053196"/>
    <w:rsid w:val="00053DE4"/>
    <w:rsid w:val="00055BE0"/>
    <w:rsid w:val="00056570"/>
    <w:rsid w:val="000566FB"/>
    <w:rsid w:val="00056CEB"/>
    <w:rsid w:val="00057DE6"/>
    <w:rsid w:val="0006004C"/>
    <w:rsid w:val="0006006E"/>
    <w:rsid w:val="00061609"/>
    <w:rsid w:val="000640F6"/>
    <w:rsid w:val="00064BA1"/>
    <w:rsid w:val="00064FED"/>
    <w:rsid w:val="00066060"/>
    <w:rsid w:val="00072D1F"/>
    <w:rsid w:val="000730B2"/>
    <w:rsid w:val="00073B4A"/>
    <w:rsid w:val="0007571D"/>
    <w:rsid w:val="000758D4"/>
    <w:rsid w:val="00076179"/>
    <w:rsid w:val="00077BB0"/>
    <w:rsid w:val="00077E65"/>
    <w:rsid w:val="000830B0"/>
    <w:rsid w:val="0008324B"/>
    <w:rsid w:val="0008375A"/>
    <w:rsid w:val="00084FCD"/>
    <w:rsid w:val="0008531F"/>
    <w:rsid w:val="0008563D"/>
    <w:rsid w:val="00085FEC"/>
    <w:rsid w:val="00086D8C"/>
    <w:rsid w:val="000875F7"/>
    <w:rsid w:val="000876EB"/>
    <w:rsid w:val="00087ECE"/>
    <w:rsid w:val="00091286"/>
    <w:rsid w:val="000914FF"/>
    <w:rsid w:val="000916AC"/>
    <w:rsid w:val="00093E9A"/>
    <w:rsid w:val="000959D2"/>
    <w:rsid w:val="00095E6C"/>
    <w:rsid w:val="00096335"/>
    <w:rsid w:val="000965E8"/>
    <w:rsid w:val="000A13A8"/>
    <w:rsid w:val="000A22E9"/>
    <w:rsid w:val="000A4BDB"/>
    <w:rsid w:val="000A4F5F"/>
    <w:rsid w:val="000A60F3"/>
    <w:rsid w:val="000A6786"/>
    <w:rsid w:val="000A6D05"/>
    <w:rsid w:val="000A7EAA"/>
    <w:rsid w:val="000B11B0"/>
    <w:rsid w:val="000B20F8"/>
    <w:rsid w:val="000B2C8A"/>
    <w:rsid w:val="000B2E20"/>
    <w:rsid w:val="000B2F09"/>
    <w:rsid w:val="000B3D4C"/>
    <w:rsid w:val="000B46F8"/>
    <w:rsid w:val="000B5276"/>
    <w:rsid w:val="000B6A26"/>
    <w:rsid w:val="000B7ED1"/>
    <w:rsid w:val="000C01D4"/>
    <w:rsid w:val="000C04F6"/>
    <w:rsid w:val="000C2793"/>
    <w:rsid w:val="000C2DBC"/>
    <w:rsid w:val="000C38AB"/>
    <w:rsid w:val="000C45CB"/>
    <w:rsid w:val="000C4B3C"/>
    <w:rsid w:val="000C562A"/>
    <w:rsid w:val="000C5EE5"/>
    <w:rsid w:val="000C774E"/>
    <w:rsid w:val="000C7B5A"/>
    <w:rsid w:val="000D06C9"/>
    <w:rsid w:val="000D46B3"/>
    <w:rsid w:val="000D6B77"/>
    <w:rsid w:val="000D6BB7"/>
    <w:rsid w:val="000E0842"/>
    <w:rsid w:val="000E1415"/>
    <w:rsid w:val="000E2BBC"/>
    <w:rsid w:val="000E51F9"/>
    <w:rsid w:val="000E5523"/>
    <w:rsid w:val="000E5964"/>
    <w:rsid w:val="000E5C29"/>
    <w:rsid w:val="000E783C"/>
    <w:rsid w:val="000F0094"/>
    <w:rsid w:val="000F1330"/>
    <w:rsid w:val="000F13B4"/>
    <w:rsid w:val="000F1788"/>
    <w:rsid w:val="000F3D9B"/>
    <w:rsid w:val="000F415A"/>
    <w:rsid w:val="000F5A7C"/>
    <w:rsid w:val="000F6929"/>
    <w:rsid w:val="000F6E8C"/>
    <w:rsid w:val="000F7B44"/>
    <w:rsid w:val="00100DC0"/>
    <w:rsid w:val="0010148D"/>
    <w:rsid w:val="00101A25"/>
    <w:rsid w:val="001032EA"/>
    <w:rsid w:val="00104B7A"/>
    <w:rsid w:val="00104E64"/>
    <w:rsid w:val="00106977"/>
    <w:rsid w:val="0010700E"/>
    <w:rsid w:val="0011061E"/>
    <w:rsid w:val="00112611"/>
    <w:rsid w:val="00113107"/>
    <w:rsid w:val="00114018"/>
    <w:rsid w:val="0011496A"/>
    <w:rsid w:val="001162D2"/>
    <w:rsid w:val="001163AA"/>
    <w:rsid w:val="001179FF"/>
    <w:rsid w:val="001217CF"/>
    <w:rsid w:val="00123C9F"/>
    <w:rsid w:val="001246D6"/>
    <w:rsid w:val="00130899"/>
    <w:rsid w:val="001308F5"/>
    <w:rsid w:val="00132DD9"/>
    <w:rsid w:val="0013314F"/>
    <w:rsid w:val="00133404"/>
    <w:rsid w:val="00134ECE"/>
    <w:rsid w:val="00135355"/>
    <w:rsid w:val="00135774"/>
    <w:rsid w:val="00136AFE"/>
    <w:rsid w:val="00136F33"/>
    <w:rsid w:val="001377B5"/>
    <w:rsid w:val="00140F1B"/>
    <w:rsid w:val="001418AB"/>
    <w:rsid w:val="00141AC7"/>
    <w:rsid w:val="00142730"/>
    <w:rsid w:val="00143A79"/>
    <w:rsid w:val="00143C61"/>
    <w:rsid w:val="00145312"/>
    <w:rsid w:val="001467B4"/>
    <w:rsid w:val="00146FF0"/>
    <w:rsid w:val="00150025"/>
    <w:rsid w:val="001502A3"/>
    <w:rsid w:val="00152088"/>
    <w:rsid w:val="00152113"/>
    <w:rsid w:val="001532DF"/>
    <w:rsid w:val="001532FC"/>
    <w:rsid w:val="00153AF6"/>
    <w:rsid w:val="00154780"/>
    <w:rsid w:val="001549C9"/>
    <w:rsid w:val="00155167"/>
    <w:rsid w:val="00156462"/>
    <w:rsid w:val="00156E40"/>
    <w:rsid w:val="00161801"/>
    <w:rsid w:val="00161BD6"/>
    <w:rsid w:val="00162FB0"/>
    <w:rsid w:val="0016358F"/>
    <w:rsid w:val="00165177"/>
    <w:rsid w:val="00165549"/>
    <w:rsid w:val="00165730"/>
    <w:rsid w:val="00166530"/>
    <w:rsid w:val="0016712E"/>
    <w:rsid w:val="00167CB3"/>
    <w:rsid w:val="0017060F"/>
    <w:rsid w:val="00171E97"/>
    <w:rsid w:val="0017267D"/>
    <w:rsid w:val="00175201"/>
    <w:rsid w:val="0017524B"/>
    <w:rsid w:val="001755E2"/>
    <w:rsid w:val="00176091"/>
    <w:rsid w:val="0017615C"/>
    <w:rsid w:val="001764A4"/>
    <w:rsid w:val="00176A91"/>
    <w:rsid w:val="00176FF4"/>
    <w:rsid w:val="0018059B"/>
    <w:rsid w:val="00183176"/>
    <w:rsid w:val="001833C3"/>
    <w:rsid w:val="00183938"/>
    <w:rsid w:val="00184B14"/>
    <w:rsid w:val="00184E8F"/>
    <w:rsid w:val="001855D2"/>
    <w:rsid w:val="001860B8"/>
    <w:rsid w:val="0018644F"/>
    <w:rsid w:val="00186A60"/>
    <w:rsid w:val="00187EEB"/>
    <w:rsid w:val="00187FFA"/>
    <w:rsid w:val="00190A96"/>
    <w:rsid w:val="00190CA3"/>
    <w:rsid w:val="00192E4C"/>
    <w:rsid w:val="00193341"/>
    <w:rsid w:val="00194925"/>
    <w:rsid w:val="0019553B"/>
    <w:rsid w:val="00196B3E"/>
    <w:rsid w:val="00196D66"/>
    <w:rsid w:val="001A1382"/>
    <w:rsid w:val="001A1541"/>
    <w:rsid w:val="001A22D6"/>
    <w:rsid w:val="001A2B6F"/>
    <w:rsid w:val="001A37D5"/>
    <w:rsid w:val="001A3E79"/>
    <w:rsid w:val="001A4097"/>
    <w:rsid w:val="001A51FD"/>
    <w:rsid w:val="001A52BA"/>
    <w:rsid w:val="001A7B84"/>
    <w:rsid w:val="001B1849"/>
    <w:rsid w:val="001B1AFD"/>
    <w:rsid w:val="001B270B"/>
    <w:rsid w:val="001B45DB"/>
    <w:rsid w:val="001B6881"/>
    <w:rsid w:val="001B6BB9"/>
    <w:rsid w:val="001B796B"/>
    <w:rsid w:val="001B7F84"/>
    <w:rsid w:val="001C1024"/>
    <w:rsid w:val="001C23FE"/>
    <w:rsid w:val="001C2799"/>
    <w:rsid w:val="001C2A91"/>
    <w:rsid w:val="001C2B82"/>
    <w:rsid w:val="001C2C88"/>
    <w:rsid w:val="001C400E"/>
    <w:rsid w:val="001C427E"/>
    <w:rsid w:val="001C4771"/>
    <w:rsid w:val="001C6989"/>
    <w:rsid w:val="001D0580"/>
    <w:rsid w:val="001D200F"/>
    <w:rsid w:val="001D2190"/>
    <w:rsid w:val="001D3981"/>
    <w:rsid w:val="001D56A1"/>
    <w:rsid w:val="001D5920"/>
    <w:rsid w:val="001D6141"/>
    <w:rsid w:val="001D6614"/>
    <w:rsid w:val="001D7925"/>
    <w:rsid w:val="001E09BF"/>
    <w:rsid w:val="001E1460"/>
    <w:rsid w:val="001E2416"/>
    <w:rsid w:val="001E3FB0"/>
    <w:rsid w:val="001E5161"/>
    <w:rsid w:val="001E6288"/>
    <w:rsid w:val="001E6FCD"/>
    <w:rsid w:val="001F08CC"/>
    <w:rsid w:val="001F0DB7"/>
    <w:rsid w:val="001F19B7"/>
    <w:rsid w:val="001F2933"/>
    <w:rsid w:val="001F2CFC"/>
    <w:rsid w:val="001F2DAB"/>
    <w:rsid w:val="001F49F5"/>
    <w:rsid w:val="00201647"/>
    <w:rsid w:val="00202930"/>
    <w:rsid w:val="00202E69"/>
    <w:rsid w:val="0020411C"/>
    <w:rsid w:val="00206A81"/>
    <w:rsid w:val="00210836"/>
    <w:rsid w:val="00210AB1"/>
    <w:rsid w:val="002112A2"/>
    <w:rsid w:val="002115E2"/>
    <w:rsid w:val="00213E37"/>
    <w:rsid w:val="00214C90"/>
    <w:rsid w:val="00216075"/>
    <w:rsid w:val="0021753C"/>
    <w:rsid w:val="00217E8A"/>
    <w:rsid w:val="00220489"/>
    <w:rsid w:val="002211E7"/>
    <w:rsid w:val="00221DE7"/>
    <w:rsid w:val="00222AA6"/>
    <w:rsid w:val="00222BD9"/>
    <w:rsid w:val="0022313C"/>
    <w:rsid w:val="002262FC"/>
    <w:rsid w:val="002264F8"/>
    <w:rsid w:val="00226DF0"/>
    <w:rsid w:val="0023061A"/>
    <w:rsid w:val="00230CFA"/>
    <w:rsid w:val="002314F6"/>
    <w:rsid w:val="00231747"/>
    <w:rsid w:val="00231E24"/>
    <w:rsid w:val="002324D2"/>
    <w:rsid w:val="002339E5"/>
    <w:rsid w:val="00233C6A"/>
    <w:rsid w:val="002342FE"/>
    <w:rsid w:val="00235524"/>
    <w:rsid w:val="002358A1"/>
    <w:rsid w:val="00237235"/>
    <w:rsid w:val="002408C4"/>
    <w:rsid w:val="002429C0"/>
    <w:rsid w:val="00243595"/>
    <w:rsid w:val="00243637"/>
    <w:rsid w:val="00251920"/>
    <w:rsid w:val="00253C54"/>
    <w:rsid w:val="00254A44"/>
    <w:rsid w:val="00254D7C"/>
    <w:rsid w:val="0025553B"/>
    <w:rsid w:val="00260467"/>
    <w:rsid w:val="00260EF8"/>
    <w:rsid w:val="00261E53"/>
    <w:rsid w:val="00262EEB"/>
    <w:rsid w:val="00263A86"/>
    <w:rsid w:val="00263E87"/>
    <w:rsid w:val="00265721"/>
    <w:rsid w:val="00265FAF"/>
    <w:rsid w:val="0027008C"/>
    <w:rsid w:val="00270692"/>
    <w:rsid w:val="00270BA9"/>
    <w:rsid w:val="002711E0"/>
    <w:rsid w:val="0027188A"/>
    <w:rsid w:val="002739DC"/>
    <w:rsid w:val="00273DCA"/>
    <w:rsid w:val="0027446B"/>
    <w:rsid w:val="00275E35"/>
    <w:rsid w:val="00276409"/>
    <w:rsid w:val="00280885"/>
    <w:rsid w:val="00281B27"/>
    <w:rsid w:val="00286D49"/>
    <w:rsid w:val="00287800"/>
    <w:rsid w:val="0029015F"/>
    <w:rsid w:val="00290C6A"/>
    <w:rsid w:val="0029122F"/>
    <w:rsid w:val="002922AC"/>
    <w:rsid w:val="00292478"/>
    <w:rsid w:val="00293F40"/>
    <w:rsid w:val="002941F6"/>
    <w:rsid w:val="00294341"/>
    <w:rsid w:val="002944A9"/>
    <w:rsid w:val="00294618"/>
    <w:rsid w:val="00294B55"/>
    <w:rsid w:val="00295680"/>
    <w:rsid w:val="00295E2C"/>
    <w:rsid w:val="00297063"/>
    <w:rsid w:val="00297A65"/>
    <w:rsid w:val="002A0F0C"/>
    <w:rsid w:val="002A41C7"/>
    <w:rsid w:val="002A4AE3"/>
    <w:rsid w:val="002A4C27"/>
    <w:rsid w:val="002A577D"/>
    <w:rsid w:val="002A5857"/>
    <w:rsid w:val="002A5A69"/>
    <w:rsid w:val="002A7B8E"/>
    <w:rsid w:val="002B490C"/>
    <w:rsid w:val="002B498C"/>
    <w:rsid w:val="002B6B36"/>
    <w:rsid w:val="002B73E9"/>
    <w:rsid w:val="002C002C"/>
    <w:rsid w:val="002C026F"/>
    <w:rsid w:val="002C0F13"/>
    <w:rsid w:val="002C128A"/>
    <w:rsid w:val="002C27D6"/>
    <w:rsid w:val="002C2D7D"/>
    <w:rsid w:val="002C3DCE"/>
    <w:rsid w:val="002C42E7"/>
    <w:rsid w:val="002C5337"/>
    <w:rsid w:val="002C6DE4"/>
    <w:rsid w:val="002D1E08"/>
    <w:rsid w:val="002D3567"/>
    <w:rsid w:val="002D3658"/>
    <w:rsid w:val="002D4BE6"/>
    <w:rsid w:val="002D5126"/>
    <w:rsid w:val="002D5D34"/>
    <w:rsid w:val="002D68BA"/>
    <w:rsid w:val="002D6F2E"/>
    <w:rsid w:val="002E075A"/>
    <w:rsid w:val="002E0A8E"/>
    <w:rsid w:val="002E1B63"/>
    <w:rsid w:val="002E1BB6"/>
    <w:rsid w:val="002E25CC"/>
    <w:rsid w:val="002E283E"/>
    <w:rsid w:val="002E2EAB"/>
    <w:rsid w:val="002E3400"/>
    <w:rsid w:val="002E350F"/>
    <w:rsid w:val="002E3E87"/>
    <w:rsid w:val="002E5121"/>
    <w:rsid w:val="002E60E2"/>
    <w:rsid w:val="002E690E"/>
    <w:rsid w:val="002E6B33"/>
    <w:rsid w:val="002F1F8F"/>
    <w:rsid w:val="002F1FEB"/>
    <w:rsid w:val="002F2CDE"/>
    <w:rsid w:val="002F39F6"/>
    <w:rsid w:val="002F3E41"/>
    <w:rsid w:val="002F4751"/>
    <w:rsid w:val="002F69FD"/>
    <w:rsid w:val="002F7F51"/>
    <w:rsid w:val="003000F4"/>
    <w:rsid w:val="00300620"/>
    <w:rsid w:val="00300F0D"/>
    <w:rsid w:val="00301B5A"/>
    <w:rsid w:val="00303EE3"/>
    <w:rsid w:val="00305B23"/>
    <w:rsid w:val="00306A35"/>
    <w:rsid w:val="00307084"/>
    <w:rsid w:val="003074BD"/>
    <w:rsid w:val="0031038C"/>
    <w:rsid w:val="00313A52"/>
    <w:rsid w:val="00314538"/>
    <w:rsid w:val="00314D7E"/>
    <w:rsid w:val="003154F7"/>
    <w:rsid w:val="00315AB3"/>
    <w:rsid w:val="003165D0"/>
    <w:rsid w:val="0031675B"/>
    <w:rsid w:val="00317057"/>
    <w:rsid w:val="00320029"/>
    <w:rsid w:val="00320F2C"/>
    <w:rsid w:val="0032249E"/>
    <w:rsid w:val="00322A72"/>
    <w:rsid w:val="00324203"/>
    <w:rsid w:val="003242F8"/>
    <w:rsid w:val="0032536A"/>
    <w:rsid w:val="00325A4F"/>
    <w:rsid w:val="003260F9"/>
    <w:rsid w:val="0032695C"/>
    <w:rsid w:val="00327943"/>
    <w:rsid w:val="00327B08"/>
    <w:rsid w:val="00330166"/>
    <w:rsid w:val="0033127F"/>
    <w:rsid w:val="003324AB"/>
    <w:rsid w:val="00334E86"/>
    <w:rsid w:val="003351BD"/>
    <w:rsid w:val="0033744B"/>
    <w:rsid w:val="003375D1"/>
    <w:rsid w:val="00340137"/>
    <w:rsid w:val="00341751"/>
    <w:rsid w:val="00342292"/>
    <w:rsid w:val="003451FF"/>
    <w:rsid w:val="00346616"/>
    <w:rsid w:val="00346B6D"/>
    <w:rsid w:val="00350739"/>
    <w:rsid w:val="00350996"/>
    <w:rsid w:val="00353B8D"/>
    <w:rsid w:val="00353F5C"/>
    <w:rsid w:val="00356FAA"/>
    <w:rsid w:val="0036006F"/>
    <w:rsid w:val="00360967"/>
    <w:rsid w:val="0036117F"/>
    <w:rsid w:val="00361596"/>
    <w:rsid w:val="003618EC"/>
    <w:rsid w:val="00361B41"/>
    <w:rsid w:val="0036286F"/>
    <w:rsid w:val="0036419B"/>
    <w:rsid w:val="00366832"/>
    <w:rsid w:val="00366FEF"/>
    <w:rsid w:val="00367710"/>
    <w:rsid w:val="00370446"/>
    <w:rsid w:val="00370743"/>
    <w:rsid w:val="00370960"/>
    <w:rsid w:val="00371A32"/>
    <w:rsid w:val="003723C9"/>
    <w:rsid w:val="00372517"/>
    <w:rsid w:val="00372610"/>
    <w:rsid w:val="0037300A"/>
    <w:rsid w:val="00373780"/>
    <w:rsid w:val="0037393B"/>
    <w:rsid w:val="00373A5D"/>
    <w:rsid w:val="00374C35"/>
    <w:rsid w:val="00375895"/>
    <w:rsid w:val="00375917"/>
    <w:rsid w:val="00376063"/>
    <w:rsid w:val="0037618C"/>
    <w:rsid w:val="00380D91"/>
    <w:rsid w:val="00381D0A"/>
    <w:rsid w:val="00382638"/>
    <w:rsid w:val="003833D5"/>
    <w:rsid w:val="00383AD5"/>
    <w:rsid w:val="00383B2F"/>
    <w:rsid w:val="003849FD"/>
    <w:rsid w:val="00384DDF"/>
    <w:rsid w:val="00385C79"/>
    <w:rsid w:val="00386457"/>
    <w:rsid w:val="00390678"/>
    <w:rsid w:val="00391DE6"/>
    <w:rsid w:val="003920EC"/>
    <w:rsid w:val="00392801"/>
    <w:rsid w:val="00395608"/>
    <w:rsid w:val="00395BF7"/>
    <w:rsid w:val="00396970"/>
    <w:rsid w:val="00396DE1"/>
    <w:rsid w:val="003A030D"/>
    <w:rsid w:val="003A24AB"/>
    <w:rsid w:val="003A5A17"/>
    <w:rsid w:val="003A5C04"/>
    <w:rsid w:val="003A61E3"/>
    <w:rsid w:val="003A7A16"/>
    <w:rsid w:val="003B04EC"/>
    <w:rsid w:val="003B067B"/>
    <w:rsid w:val="003B0ADA"/>
    <w:rsid w:val="003B273B"/>
    <w:rsid w:val="003B3FF4"/>
    <w:rsid w:val="003B42F7"/>
    <w:rsid w:val="003B5BA1"/>
    <w:rsid w:val="003B7F70"/>
    <w:rsid w:val="003C114A"/>
    <w:rsid w:val="003C37A1"/>
    <w:rsid w:val="003C4861"/>
    <w:rsid w:val="003C7C57"/>
    <w:rsid w:val="003D1268"/>
    <w:rsid w:val="003D14E0"/>
    <w:rsid w:val="003D1AE7"/>
    <w:rsid w:val="003D1E04"/>
    <w:rsid w:val="003D22A5"/>
    <w:rsid w:val="003D3209"/>
    <w:rsid w:val="003D3AFF"/>
    <w:rsid w:val="003D4314"/>
    <w:rsid w:val="003D52BB"/>
    <w:rsid w:val="003D7F77"/>
    <w:rsid w:val="003E21B1"/>
    <w:rsid w:val="003E5394"/>
    <w:rsid w:val="003E53FB"/>
    <w:rsid w:val="003E6EE3"/>
    <w:rsid w:val="003F1E99"/>
    <w:rsid w:val="003F2F7E"/>
    <w:rsid w:val="003F3D09"/>
    <w:rsid w:val="003F423D"/>
    <w:rsid w:val="003F444B"/>
    <w:rsid w:val="003F584E"/>
    <w:rsid w:val="003F596E"/>
    <w:rsid w:val="003F5D2A"/>
    <w:rsid w:val="003F6CB5"/>
    <w:rsid w:val="003F7748"/>
    <w:rsid w:val="003F7B35"/>
    <w:rsid w:val="0040121D"/>
    <w:rsid w:val="00404E7B"/>
    <w:rsid w:val="00405790"/>
    <w:rsid w:val="00406594"/>
    <w:rsid w:val="00411465"/>
    <w:rsid w:val="004131F6"/>
    <w:rsid w:val="004137CD"/>
    <w:rsid w:val="004137D3"/>
    <w:rsid w:val="00413950"/>
    <w:rsid w:val="00413DE9"/>
    <w:rsid w:val="00415003"/>
    <w:rsid w:val="00416087"/>
    <w:rsid w:val="00420539"/>
    <w:rsid w:val="0042094F"/>
    <w:rsid w:val="004217AC"/>
    <w:rsid w:val="00421EDC"/>
    <w:rsid w:val="00422713"/>
    <w:rsid w:val="004229BD"/>
    <w:rsid w:val="00422DD3"/>
    <w:rsid w:val="00423058"/>
    <w:rsid w:val="0042311B"/>
    <w:rsid w:val="00423760"/>
    <w:rsid w:val="00426030"/>
    <w:rsid w:val="0042651F"/>
    <w:rsid w:val="00427BA5"/>
    <w:rsid w:val="00431C0C"/>
    <w:rsid w:val="00432417"/>
    <w:rsid w:val="00433323"/>
    <w:rsid w:val="0043360E"/>
    <w:rsid w:val="00433C77"/>
    <w:rsid w:val="00433DBA"/>
    <w:rsid w:val="00433FE8"/>
    <w:rsid w:val="00434BE2"/>
    <w:rsid w:val="00435313"/>
    <w:rsid w:val="004354C0"/>
    <w:rsid w:val="00435521"/>
    <w:rsid w:val="00437886"/>
    <w:rsid w:val="00437A62"/>
    <w:rsid w:val="00440D84"/>
    <w:rsid w:val="00441088"/>
    <w:rsid w:val="00441495"/>
    <w:rsid w:val="00441C6B"/>
    <w:rsid w:val="00441E40"/>
    <w:rsid w:val="004431F1"/>
    <w:rsid w:val="004432FB"/>
    <w:rsid w:val="00443726"/>
    <w:rsid w:val="004438BB"/>
    <w:rsid w:val="00444E82"/>
    <w:rsid w:val="0044534A"/>
    <w:rsid w:val="00445DCC"/>
    <w:rsid w:val="00450036"/>
    <w:rsid w:val="004503DE"/>
    <w:rsid w:val="0045135D"/>
    <w:rsid w:val="00451723"/>
    <w:rsid w:val="00451CAE"/>
    <w:rsid w:val="00451E93"/>
    <w:rsid w:val="00451F5E"/>
    <w:rsid w:val="00452DAB"/>
    <w:rsid w:val="00455A40"/>
    <w:rsid w:val="0045793B"/>
    <w:rsid w:val="00457B45"/>
    <w:rsid w:val="00457D57"/>
    <w:rsid w:val="0046131B"/>
    <w:rsid w:val="00462632"/>
    <w:rsid w:val="0046288E"/>
    <w:rsid w:val="00462AF0"/>
    <w:rsid w:val="00462F4E"/>
    <w:rsid w:val="00463473"/>
    <w:rsid w:val="004642FB"/>
    <w:rsid w:val="00465F69"/>
    <w:rsid w:val="00467C71"/>
    <w:rsid w:val="00471898"/>
    <w:rsid w:val="00471C10"/>
    <w:rsid w:val="004727C1"/>
    <w:rsid w:val="00472CDE"/>
    <w:rsid w:val="00472EF4"/>
    <w:rsid w:val="00474195"/>
    <w:rsid w:val="00474909"/>
    <w:rsid w:val="00476179"/>
    <w:rsid w:val="004761FD"/>
    <w:rsid w:val="00476AAF"/>
    <w:rsid w:val="004806D6"/>
    <w:rsid w:val="00481BB3"/>
    <w:rsid w:val="00482130"/>
    <w:rsid w:val="00482617"/>
    <w:rsid w:val="00483961"/>
    <w:rsid w:val="0048422D"/>
    <w:rsid w:val="00485413"/>
    <w:rsid w:val="00485491"/>
    <w:rsid w:val="00485721"/>
    <w:rsid w:val="00486499"/>
    <w:rsid w:val="00490457"/>
    <w:rsid w:val="00491245"/>
    <w:rsid w:val="00491C2F"/>
    <w:rsid w:val="00494D85"/>
    <w:rsid w:val="0049533E"/>
    <w:rsid w:val="0049558C"/>
    <w:rsid w:val="004964B1"/>
    <w:rsid w:val="00496615"/>
    <w:rsid w:val="004968AE"/>
    <w:rsid w:val="004968F6"/>
    <w:rsid w:val="00496E87"/>
    <w:rsid w:val="004A0468"/>
    <w:rsid w:val="004A1BBF"/>
    <w:rsid w:val="004A24D7"/>
    <w:rsid w:val="004A34C7"/>
    <w:rsid w:val="004A357D"/>
    <w:rsid w:val="004A3D7F"/>
    <w:rsid w:val="004A5B60"/>
    <w:rsid w:val="004A7D71"/>
    <w:rsid w:val="004B0DF8"/>
    <w:rsid w:val="004B464C"/>
    <w:rsid w:val="004B59BC"/>
    <w:rsid w:val="004B5FC8"/>
    <w:rsid w:val="004B7273"/>
    <w:rsid w:val="004B74F7"/>
    <w:rsid w:val="004B76BF"/>
    <w:rsid w:val="004B7DEC"/>
    <w:rsid w:val="004C3CE4"/>
    <w:rsid w:val="004C4424"/>
    <w:rsid w:val="004C5AF9"/>
    <w:rsid w:val="004C5D0F"/>
    <w:rsid w:val="004C5DED"/>
    <w:rsid w:val="004C7B4D"/>
    <w:rsid w:val="004D158F"/>
    <w:rsid w:val="004D2F32"/>
    <w:rsid w:val="004D4221"/>
    <w:rsid w:val="004D4BC8"/>
    <w:rsid w:val="004D52C5"/>
    <w:rsid w:val="004D6187"/>
    <w:rsid w:val="004D655B"/>
    <w:rsid w:val="004D6706"/>
    <w:rsid w:val="004D7C7B"/>
    <w:rsid w:val="004E1985"/>
    <w:rsid w:val="004E1DFF"/>
    <w:rsid w:val="004E2DC6"/>
    <w:rsid w:val="004E39DF"/>
    <w:rsid w:val="004E46E3"/>
    <w:rsid w:val="004E5349"/>
    <w:rsid w:val="004E5466"/>
    <w:rsid w:val="004E5E2E"/>
    <w:rsid w:val="004E6180"/>
    <w:rsid w:val="004E62D4"/>
    <w:rsid w:val="004E793A"/>
    <w:rsid w:val="004E7ABC"/>
    <w:rsid w:val="004E7C1B"/>
    <w:rsid w:val="004F00E6"/>
    <w:rsid w:val="004F1623"/>
    <w:rsid w:val="004F1FA0"/>
    <w:rsid w:val="004F20A3"/>
    <w:rsid w:val="004F27B2"/>
    <w:rsid w:val="004F4021"/>
    <w:rsid w:val="004F499C"/>
    <w:rsid w:val="004F55E5"/>
    <w:rsid w:val="004F57A0"/>
    <w:rsid w:val="004F57B2"/>
    <w:rsid w:val="004F6354"/>
    <w:rsid w:val="004F745E"/>
    <w:rsid w:val="005007B8"/>
    <w:rsid w:val="00502FDF"/>
    <w:rsid w:val="00503176"/>
    <w:rsid w:val="00505457"/>
    <w:rsid w:val="00506423"/>
    <w:rsid w:val="00507804"/>
    <w:rsid w:val="00510112"/>
    <w:rsid w:val="005109C6"/>
    <w:rsid w:val="005122DA"/>
    <w:rsid w:val="005129CD"/>
    <w:rsid w:val="00513A6E"/>
    <w:rsid w:val="00513E8E"/>
    <w:rsid w:val="00515069"/>
    <w:rsid w:val="005160EC"/>
    <w:rsid w:val="00521175"/>
    <w:rsid w:val="005211B9"/>
    <w:rsid w:val="00521EE6"/>
    <w:rsid w:val="00523AE2"/>
    <w:rsid w:val="00523C3C"/>
    <w:rsid w:val="00523FA4"/>
    <w:rsid w:val="00524809"/>
    <w:rsid w:val="005250F5"/>
    <w:rsid w:val="00527224"/>
    <w:rsid w:val="00527E1F"/>
    <w:rsid w:val="0053475E"/>
    <w:rsid w:val="00534916"/>
    <w:rsid w:val="00535755"/>
    <w:rsid w:val="00535785"/>
    <w:rsid w:val="005377E0"/>
    <w:rsid w:val="00540E08"/>
    <w:rsid w:val="005421A1"/>
    <w:rsid w:val="00542836"/>
    <w:rsid w:val="00543686"/>
    <w:rsid w:val="00545BD2"/>
    <w:rsid w:val="005477A1"/>
    <w:rsid w:val="005502D9"/>
    <w:rsid w:val="00551A4B"/>
    <w:rsid w:val="00554298"/>
    <w:rsid w:val="005548ED"/>
    <w:rsid w:val="0055544F"/>
    <w:rsid w:val="00557D28"/>
    <w:rsid w:val="00560B7E"/>
    <w:rsid w:val="0056169A"/>
    <w:rsid w:val="00562D84"/>
    <w:rsid w:val="00562E40"/>
    <w:rsid w:val="00563D0E"/>
    <w:rsid w:val="00565830"/>
    <w:rsid w:val="00566164"/>
    <w:rsid w:val="0056625D"/>
    <w:rsid w:val="00567155"/>
    <w:rsid w:val="00567C7B"/>
    <w:rsid w:val="005710E6"/>
    <w:rsid w:val="0057182F"/>
    <w:rsid w:val="00571F54"/>
    <w:rsid w:val="0057243F"/>
    <w:rsid w:val="00574560"/>
    <w:rsid w:val="005767D3"/>
    <w:rsid w:val="00577036"/>
    <w:rsid w:val="00580A6A"/>
    <w:rsid w:val="00581A5D"/>
    <w:rsid w:val="005824F0"/>
    <w:rsid w:val="00582D03"/>
    <w:rsid w:val="00583DCB"/>
    <w:rsid w:val="005847B4"/>
    <w:rsid w:val="00584A1B"/>
    <w:rsid w:val="00587343"/>
    <w:rsid w:val="0058759F"/>
    <w:rsid w:val="00592053"/>
    <w:rsid w:val="005939A0"/>
    <w:rsid w:val="00594EAF"/>
    <w:rsid w:val="005965BA"/>
    <w:rsid w:val="005969BD"/>
    <w:rsid w:val="00596FFB"/>
    <w:rsid w:val="005979F3"/>
    <w:rsid w:val="00597E41"/>
    <w:rsid w:val="005A0648"/>
    <w:rsid w:val="005A0BED"/>
    <w:rsid w:val="005A2C21"/>
    <w:rsid w:val="005A2DBB"/>
    <w:rsid w:val="005A54B9"/>
    <w:rsid w:val="005A67C0"/>
    <w:rsid w:val="005B1726"/>
    <w:rsid w:val="005B1F7E"/>
    <w:rsid w:val="005B434B"/>
    <w:rsid w:val="005B46E7"/>
    <w:rsid w:val="005B4846"/>
    <w:rsid w:val="005B5AC6"/>
    <w:rsid w:val="005B6C29"/>
    <w:rsid w:val="005B7601"/>
    <w:rsid w:val="005B7B99"/>
    <w:rsid w:val="005B7D30"/>
    <w:rsid w:val="005B7FC7"/>
    <w:rsid w:val="005C13CD"/>
    <w:rsid w:val="005C3CA9"/>
    <w:rsid w:val="005C689E"/>
    <w:rsid w:val="005C6B2E"/>
    <w:rsid w:val="005D0356"/>
    <w:rsid w:val="005D1F93"/>
    <w:rsid w:val="005D2334"/>
    <w:rsid w:val="005D3E57"/>
    <w:rsid w:val="005E01E0"/>
    <w:rsid w:val="005E1857"/>
    <w:rsid w:val="005E33CF"/>
    <w:rsid w:val="005E461D"/>
    <w:rsid w:val="005E4638"/>
    <w:rsid w:val="005E6FFD"/>
    <w:rsid w:val="005F09DF"/>
    <w:rsid w:val="005F1A17"/>
    <w:rsid w:val="005F2AA1"/>
    <w:rsid w:val="005F2F40"/>
    <w:rsid w:val="005F32C1"/>
    <w:rsid w:val="005F4F03"/>
    <w:rsid w:val="005F525E"/>
    <w:rsid w:val="005F7177"/>
    <w:rsid w:val="0060117E"/>
    <w:rsid w:val="0060440D"/>
    <w:rsid w:val="006044E6"/>
    <w:rsid w:val="006050EA"/>
    <w:rsid w:val="00605478"/>
    <w:rsid w:val="00605E1E"/>
    <w:rsid w:val="00606CAB"/>
    <w:rsid w:val="00607329"/>
    <w:rsid w:val="00607BC0"/>
    <w:rsid w:val="006133B1"/>
    <w:rsid w:val="00613A60"/>
    <w:rsid w:val="00613B0E"/>
    <w:rsid w:val="00613B69"/>
    <w:rsid w:val="00613B96"/>
    <w:rsid w:val="0061502E"/>
    <w:rsid w:val="00616292"/>
    <w:rsid w:val="006207AC"/>
    <w:rsid w:val="0062194F"/>
    <w:rsid w:val="00623C08"/>
    <w:rsid w:val="00625B96"/>
    <w:rsid w:val="00625FA4"/>
    <w:rsid w:val="00626B27"/>
    <w:rsid w:val="00627785"/>
    <w:rsid w:val="00627DB7"/>
    <w:rsid w:val="006301C2"/>
    <w:rsid w:val="006351D8"/>
    <w:rsid w:val="00636BE8"/>
    <w:rsid w:val="006374CD"/>
    <w:rsid w:val="0063766B"/>
    <w:rsid w:val="00637695"/>
    <w:rsid w:val="00637FA6"/>
    <w:rsid w:val="00640620"/>
    <w:rsid w:val="006406F3"/>
    <w:rsid w:val="0064174C"/>
    <w:rsid w:val="006424F1"/>
    <w:rsid w:val="0064309D"/>
    <w:rsid w:val="006434B5"/>
    <w:rsid w:val="00643BBF"/>
    <w:rsid w:val="00643EF9"/>
    <w:rsid w:val="0064510E"/>
    <w:rsid w:val="00645B9F"/>
    <w:rsid w:val="00646175"/>
    <w:rsid w:val="00647827"/>
    <w:rsid w:val="00650511"/>
    <w:rsid w:val="00650A84"/>
    <w:rsid w:val="006546F7"/>
    <w:rsid w:val="00654DC8"/>
    <w:rsid w:val="00656A8C"/>
    <w:rsid w:val="006570ED"/>
    <w:rsid w:val="00657438"/>
    <w:rsid w:val="00663AC9"/>
    <w:rsid w:val="006716EE"/>
    <w:rsid w:val="00671B66"/>
    <w:rsid w:val="00671B6E"/>
    <w:rsid w:val="006723FE"/>
    <w:rsid w:val="00672446"/>
    <w:rsid w:val="00673B7E"/>
    <w:rsid w:val="00674FD0"/>
    <w:rsid w:val="006754B5"/>
    <w:rsid w:val="00676972"/>
    <w:rsid w:val="00676DFC"/>
    <w:rsid w:val="00680780"/>
    <w:rsid w:val="00680A9C"/>
    <w:rsid w:val="006812A9"/>
    <w:rsid w:val="0068241E"/>
    <w:rsid w:val="0068260D"/>
    <w:rsid w:val="00683D98"/>
    <w:rsid w:val="00683FC3"/>
    <w:rsid w:val="006864B6"/>
    <w:rsid w:val="00687956"/>
    <w:rsid w:val="00690209"/>
    <w:rsid w:val="0069201F"/>
    <w:rsid w:val="00694804"/>
    <w:rsid w:val="0069644F"/>
    <w:rsid w:val="0069652C"/>
    <w:rsid w:val="00696700"/>
    <w:rsid w:val="006A00D2"/>
    <w:rsid w:val="006A0F06"/>
    <w:rsid w:val="006A0FFD"/>
    <w:rsid w:val="006A2780"/>
    <w:rsid w:val="006A28B5"/>
    <w:rsid w:val="006A2BEA"/>
    <w:rsid w:val="006A5737"/>
    <w:rsid w:val="006A5E1F"/>
    <w:rsid w:val="006A6234"/>
    <w:rsid w:val="006A7593"/>
    <w:rsid w:val="006B0264"/>
    <w:rsid w:val="006B1280"/>
    <w:rsid w:val="006B155C"/>
    <w:rsid w:val="006B2DF9"/>
    <w:rsid w:val="006B67DF"/>
    <w:rsid w:val="006B6FE9"/>
    <w:rsid w:val="006C1979"/>
    <w:rsid w:val="006C205A"/>
    <w:rsid w:val="006C276D"/>
    <w:rsid w:val="006C3176"/>
    <w:rsid w:val="006C345A"/>
    <w:rsid w:val="006C4058"/>
    <w:rsid w:val="006C41AB"/>
    <w:rsid w:val="006C56EF"/>
    <w:rsid w:val="006C68AC"/>
    <w:rsid w:val="006D131E"/>
    <w:rsid w:val="006D2479"/>
    <w:rsid w:val="006D2E33"/>
    <w:rsid w:val="006D329C"/>
    <w:rsid w:val="006D3C64"/>
    <w:rsid w:val="006D480E"/>
    <w:rsid w:val="006D5BA1"/>
    <w:rsid w:val="006D6AD6"/>
    <w:rsid w:val="006D74A3"/>
    <w:rsid w:val="006D7540"/>
    <w:rsid w:val="006E02F6"/>
    <w:rsid w:val="006E05E5"/>
    <w:rsid w:val="006E3240"/>
    <w:rsid w:val="006E346B"/>
    <w:rsid w:val="006E410B"/>
    <w:rsid w:val="006E5815"/>
    <w:rsid w:val="006E5FE8"/>
    <w:rsid w:val="006E6099"/>
    <w:rsid w:val="006E7EEC"/>
    <w:rsid w:val="006F0F7A"/>
    <w:rsid w:val="006F21B3"/>
    <w:rsid w:val="006F5432"/>
    <w:rsid w:val="006F6C2C"/>
    <w:rsid w:val="007002A1"/>
    <w:rsid w:val="007004CD"/>
    <w:rsid w:val="00701EE8"/>
    <w:rsid w:val="00704688"/>
    <w:rsid w:val="0070475F"/>
    <w:rsid w:val="00705CE6"/>
    <w:rsid w:val="007076F9"/>
    <w:rsid w:val="00710BB2"/>
    <w:rsid w:val="00712508"/>
    <w:rsid w:val="00713C0C"/>
    <w:rsid w:val="00714939"/>
    <w:rsid w:val="00714E1E"/>
    <w:rsid w:val="00715D5D"/>
    <w:rsid w:val="00716DF8"/>
    <w:rsid w:val="00721E64"/>
    <w:rsid w:val="007221E0"/>
    <w:rsid w:val="00722371"/>
    <w:rsid w:val="00722B49"/>
    <w:rsid w:val="00722C4D"/>
    <w:rsid w:val="00722CE3"/>
    <w:rsid w:val="00724020"/>
    <w:rsid w:val="00724A5F"/>
    <w:rsid w:val="00724AB2"/>
    <w:rsid w:val="00724F65"/>
    <w:rsid w:val="00726231"/>
    <w:rsid w:val="00727ED5"/>
    <w:rsid w:val="007307EC"/>
    <w:rsid w:val="00730ECF"/>
    <w:rsid w:val="00730F51"/>
    <w:rsid w:val="0073260E"/>
    <w:rsid w:val="007340F5"/>
    <w:rsid w:val="007349EB"/>
    <w:rsid w:val="00734D16"/>
    <w:rsid w:val="00736633"/>
    <w:rsid w:val="00736A46"/>
    <w:rsid w:val="00736E1C"/>
    <w:rsid w:val="0073743D"/>
    <w:rsid w:val="00737853"/>
    <w:rsid w:val="00737C08"/>
    <w:rsid w:val="00737D1D"/>
    <w:rsid w:val="00740FED"/>
    <w:rsid w:val="0074113A"/>
    <w:rsid w:val="00741192"/>
    <w:rsid w:val="00741D63"/>
    <w:rsid w:val="0074360A"/>
    <w:rsid w:val="00744883"/>
    <w:rsid w:val="00745D3E"/>
    <w:rsid w:val="00746596"/>
    <w:rsid w:val="0074792C"/>
    <w:rsid w:val="00750B95"/>
    <w:rsid w:val="00751816"/>
    <w:rsid w:val="007526AF"/>
    <w:rsid w:val="007551E8"/>
    <w:rsid w:val="0075602B"/>
    <w:rsid w:val="00756597"/>
    <w:rsid w:val="00756EA5"/>
    <w:rsid w:val="0076093A"/>
    <w:rsid w:val="00761462"/>
    <w:rsid w:val="00766AED"/>
    <w:rsid w:val="00770AA6"/>
    <w:rsid w:val="0077113B"/>
    <w:rsid w:val="007712F5"/>
    <w:rsid w:val="00771ED2"/>
    <w:rsid w:val="007725F3"/>
    <w:rsid w:val="00774302"/>
    <w:rsid w:val="0077439D"/>
    <w:rsid w:val="007761E2"/>
    <w:rsid w:val="00780361"/>
    <w:rsid w:val="0078045C"/>
    <w:rsid w:val="007809AC"/>
    <w:rsid w:val="00781080"/>
    <w:rsid w:val="00781192"/>
    <w:rsid w:val="00781DC4"/>
    <w:rsid w:val="00781FB5"/>
    <w:rsid w:val="00782FCD"/>
    <w:rsid w:val="00783867"/>
    <w:rsid w:val="0078425A"/>
    <w:rsid w:val="00784998"/>
    <w:rsid w:val="00784D63"/>
    <w:rsid w:val="0078504D"/>
    <w:rsid w:val="00785B0E"/>
    <w:rsid w:val="00785B3D"/>
    <w:rsid w:val="00785E63"/>
    <w:rsid w:val="0079044D"/>
    <w:rsid w:val="007915B2"/>
    <w:rsid w:val="007935C3"/>
    <w:rsid w:val="0079437C"/>
    <w:rsid w:val="00794E7A"/>
    <w:rsid w:val="00794E8B"/>
    <w:rsid w:val="0079577D"/>
    <w:rsid w:val="007957C0"/>
    <w:rsid w:val="00795A19"/>
    <w:rsid w:val="007967ED"/>
    <w:rsid w:val="00797493"/>
    <w:rsid w:val="00797625"/>
    <w:rsid w:val="00797B36"/>
    <w:rsid w:val="007A0834"/>
    <w:rsid w:val="007A08F8"/>
    <w:rsid w:val="007A0FCC"/>
    <w:rsid w:val="007A116E"/>
    <w:rsid w:val="007A2B2F"/>
    <w:rsid w:val="007A3C0D"/>
    <w:rsid w:val="007A3DC1"/>
    <w:rsid w:val="007A46E9"/>
    <w:rsid w:val="007A4F27"/>
    <w:rsid w:val="007A5AD7"/>
    <w:rsid w:val="007A60ED"/>
    <w:rsid w:val="007B11BF"/>
    <w:rsid w:val="007B14DC"/>
    <w:rsid w:val="007B16A1"/>
    <w:rsid w:val="007B5A98"/>
    <w:rsid w:val="007B6697"/>
    <w:rsid w:val="007B6769"/>
    <w:rsid w:val="007B76A3"/>
    <w:rsid w:val="007B78B8"/>
    <w:rsid w:val="007B7D2D"/>
    <w:rsid w:val="007C1B95"/>
    <w:rsid w:val="007C316B"/>
    <w:rsid w:val="007C3787"/>
    <w:rsid w:val="007C5BB4"/>
    <w:rsid w:val="007D0DE6"/>
    <w:rsid w:val="007D16A9"/>
    <w:rsid w:val="007D1E8D"/>
    <w:rsid w:val="007D34B3"/>
    <w:rsid w:val="007D3587"/>
    <w:rsid w:val="007E1E90"/>
    <w:rsid w:val="007E1F37"/>
    <w:rsid w:val="007E374C"/>
    <w:rsid w:val="007E3EB9"/>
    <w:rsid w:val="007E52CC"/>
    <w:rsid w:val="007E5E53"/>
    <w:rsid w:val="007E6E4B"/>
    <w:rsid w:val="007E767D"/>
    <w:rsid w:val="007E773A"/>
    <w:rsid w:val="007F041F"/>
    <w:rsid w:val="007F1AF2"/>
    <w:rsid w:val="007F3A7D"/>
    <w:rsid w:val="007F57D1"/>
    <w:rsid w:val="007F7870"/>
    <w:rsid w:val="00801679"/>
    <w:rsid w:val="00801BAE"/>
    <w:rsid w:val="00802A1C"/>
    <w:rsid w:val="00803418"/>
    <w:rsid w:val="00804CB8"/>
    <w:rsid w:val="00804E53"/>
    <w:rsid w:val="00805969"/>
    <w:rsid w:val="00806440"/>
    <w:rsid w:val="008073F5"/>
    <w:rsid w:val="00811622"/>
    <w:rsid w:val="00813A9D"/>
    <w:rsid w:val="00813E0B"/>
    <w:rsid w:val="008159FB"/>
    <w:rsid w:val="008170CF"/>
    <w:rsid w:val="00820C52"/>
    <w:rsid w:val="00824477"/>
    <w:rsid w:val="00824E71"/>
    <w:rsid w:val="00826F32"/>
    <w:rsid w:val="0082760E"/>
    <w:rsid w:val="008300A3"/>
    <w:rsid w:val="00830BD5"/>
    <w:rsid w:val="00831024"/>
    <w:rsid w:val="00831BB3"/>
    <w:rsid w:val="00831BBC"/>
    <w:rsid w:val="00832B12"/>
    <w:rsid w:val="00832DE2"/>
    <w:rsid w:val="00833C2A"/>
    <w:rsid w:val="00833CD6"/>
    <w:rsid w:val="00835086"/>
    <w:rsid w:val="008361C1"/>
    <w:rsid w:val="00836F0D"/>
    <w:rsid w:val="00837F1E"/>
    <w:rsid w:val="00840039"/>
    <w:rsid w:val="00844DEB"/>
    <w:rsid w:val="00852579"/>
    <w:rsid w:val="00853781"/>
    <w:rsid w:val="00854229"/>
    <w:rsid w:val="00855ADD"/>
    <w:rsid w:val="00855E75"/>
    <w:rsid w:val="0086315D"/>
    <w:rsid w:val="00863CE1"/>
    <w:rsid w:val="00863FE7"/>
    <w:rsid w:val="0086599E"/>
    <w:rsid w:val="00865E27"/>
    <w:rsid w:val="008677B8"/>
    <w:rsid w:val="0087150D"/>
    <w:rsid w:val="008722C0"/>
    <w:rsid w:val="00872DA8"/>
    <w:rsid w:val="00872E32"/>
    <w:rsid w:val="00873A09"/>
    <w:rsid w:val="00875F40"/>
    <w:rsid w:val="0087724B"/>
    <w:rsid w:val="008776C7"/>
    <w:rsid w:val="00880047"/>
    <w:rsid w:val="008806D5"/>
    <w:rsid w:val="00880FE3"/>
    <w:rsid w:val="0088223F"/>
    <w:rsid w:val="00883934"/>
    <w:rsid w:val="00886C01"/>
    <w:rsid w:val="00887314"/>
    <w:rsid w:val="00887B57"/>
    <w:rsid w:val="00887FB3"/>
    <w:rsid w:val="00890A70"/>
    <w:rsid w:val="008912E3"/>
    <w:rsid w:val="0089131B"/>
    <w:rsid w:val="008918A2"/>
    <w:rsid w:val="008928E5"/>
    <w:rsid w:val="00892988"/>
    <w:rsid w:val="00893D14"/>
    <w:rsid w:val="00895F54"/>
    <w:rsid w:val="008A01A0"/>
    <w:rsid w:val="008A090F"/>
    <w:rsid w:val="008A1A36"/>
    <w:rsid w:val="008A2ABE"/>
    <w:rsid w:val="008A3896"/>
    <w:rsid w:val="008A4524"/>
    <w:rsid w:val="008A49A4"/>
    <w:rsid w:val="008A5A01"/>
    <w:rsid w:val="008A5DB6"/>
    <w:rsid w:val="008B1E59"/>
    <w:rsid w:val="008B1F9A"/>
    <w:rsid w:val="008B352A"/>
    <w:rsid w:val="008B3EE2"/>
    <w:rsid w:val="008B4A5B"/>
    <w:rsid w:val="008B514D"/>
    <w:rsid w:val="008B5616"/>
    <w:rsid w:val="008B578C"/>
    <w:rsid w:val="008B5F40"/>
    <w:rsid w:val="008B76C6"/>
    <w:rsid w:val="008B7D7B"/>
    <w:rsid w:val="008B7DF8"/>
    <w:rsid w:val="008C1990"/>
    <w:rsid w:val="008C2AAE"/>
    <w:rsid w:val="008C3265"/>
    <w:rsid w:val="008C3AEB"/>
    <w:rsid w:val="008C40BE"/>
    <w:rsid w:val="008C6995"/>
    <w:rsid w:val="008C6AD6"/>
    <w:rsid w:val="008C7B78"/>
    <w:rsid w:val="008D3209"/>
    <w:rsid w:val="008D4C83"/>
    <w:rsid w:val="008D6B0D"/>
    <w:rsid w:val="008D7455"/>
    <w:rsid w:val="008E014C"/>
    <w:rsid w:val="008E2451"/>
    <w:rsid w:val="008E2652"/>
    <w:rsid w:val="008E34A0"/>
    <w:rsid w:val="008E3E54"/>
    <w:rsid w:val="008E3FA4"/>
    <w:rsid w:val="008E5FA1"/>
    <w:rsid w:val="008E6907"/>
    <w:rsid w:val="008E6F22"/>
    <w:rsid w:val="008E6FDC"/>
    <w:rsid w:val="008E71BC"/>
    <w:rsid w:val="008F044C"/>
    <w:rsid w:val="008F25CB"/>
    <w:rsid w:val="008F4F1D"/>
    <w:rsid w:val="008F57EB"/>
    <w:rsid w:val="008F63D9"/>
    <w:rsid w:val="008F6C4C"/>
    <w:rsid w:val="009005BC"/>
    <w:rsid w:val="00900B2C"/>
    <w:rsid w:val="0090185A"/>
    <w:rsid w:val="0090306A"/>
    <w:rsid w:val="009043DC"/>
    <w:rsid w:val="00907DC6"/>
    <w:rsid w:val="0091043C"/>
    <w:rsid w:val="00910997"/>
    <w:rsid w:val="00910B8C"/>
    <w:rsid w:val="00912FA6"/>
    <w:rsid w:val="009136E5"/>
    <w:rsid w:val="009141AE"/>
    <w:rsid w:val="00915DA4"/>
    <w:rsid w:val="00916D1A"/>
    <w:rsid w:val="009173D9"/>
    <w:rsid w:val="00917936"/>
    <w:rsid w:val="00917CAD"/>
    <w:rsid w:val="00920432"/>
    <w:rsid w:val="00921BFC"/>
    <w:rsid w:val="009222A4"/>
    <w:rsid w:val="00922370"/>
    <w:rsid w:val="00922F46"/>
    <w:rsid w:val="009243EC"/>
    <w:rsid w:val="00926823"/>
    <w:rsid w:val="00930F67"/>
    <w:rsid w:val="00931217"/>
    <w:rsid w:val="00932C49"/>
    <w:rsid w:val="009338FF"/>
    <w:rsid w:val="00935552"/>
    <w:rsid w:val="0093571D"/>
    <w:rsid w:val="00937495"/>
    <w:rsid w:val="00940DAA"/>
    <w:rsid w:val="00941709"/>
    <w:rsid w:val="00947574"/>
    <w:rsid w:val="00950C2C"/>
    <w:rsid w:val="00950E65"/>
    <w:rsid w:val="0095232D"/>
    <w:rsid w:val="00952589"/>
    <w:rsid w:val="00953375"/>
    <w:rsid w:val="00953409"/>
    <w:rsid w:val="00953DE4"/>
    <w:rsid w:val="00953E85"/>
    <w:rsid w:val="0095446D"/>
    <w:rsid w:val="00954608"/>
    <w:rsid w:val="00956701"/>
    <w:rsid w:val="009577F0"/>
    <w:rsid w:val="00960DD6"/>
    <w:rsid w:val="009611C4"/>
    <w:rsid w:val="009621D3"/>
    <w:rsid w:val="00962983"/>
    <w:rsid w:val="00962BE3"/>
    <w:rsid w:val="00963D78"/>
    <w:rsid w:val="00964A06"/>
    <w:rsid w:val="00965D04"/>
    <w:rsid w:val="00966285"/>
    <w:rsid w:val="00966ADD"/>
    <w:rsid w:val="0097187C"/>
    <w:rsid w:val="00971C9B"/>
    <w:rsid w:val="00972810"/>
    <w:rsid w:val="009759E0"/>
    <w:rsid w:val="00975D0A"/>
    <w:rsid w:val="00977C78"/>
    <w:rsid w:val="00977CA1"/>
    <w:rsid w:val="00977EA7"/>
    <w:rsid w:val="009805A4"/>
    <w:rsid w:val="00981116"/>
    <w:rsid w:val="00981936"/>
    <w:rsid w:val="00982411"/>
    <w:rsid w:val="00984EBC"/>
    <w:rsid w:val="00985EDD"/>
    <w:rsid w:val="00986053"/>
    <w:rsid w:val="0098632A"/>
    <w:rsid w:val="0098798E"/>
    <w:rsid w:val="00990054"/>
    <w:rsid w:val="00990C79"/>
    <w:rsid w:val="0099316B"/>
    <w:rsid w:val="009938B0"/>
    <w:rsid w:val="009938CD"/>
    <w:rsid w:val="00994527"/>
    <w:rsid w:val="00994931"/>
    <w:rsid w:val="009949D9"/>
    <w:rsid w:val="00994A96"/>
    <w:rsid w:val="00994B69"/>
    <w:rsid w:val="00994CE1"/>
    <w:rsid w:val="00995C6C"/>
    <w:rsid w:val="009A0848"/>
    <w:rsid w:val="009A0AD8"/>
    <w:rsid w:val="009A2191"/>
    <w:rsid w:val="009A27E0"/>
    <w:rsid w:val="009A3BBF"/>
    <w:rsid w:val="009A3DB9"/>
    <w:rsid w:val="009A58EB"/>
    <w:rsid w:val="009B14E1"/>
    <w:rsid w:val="009B14FE"/>
    <w:rsid w:val="009B1E58"/>
    <w:rsid w:val="009B232A"/>
    <w:rsid w:val="009B362F"/>
    <w:rsid w:val="009B3D75"/>
    <w:rsid w:val="009B4C5E"/>
    <w:rsid w:val="009B4C6D"/>
    <w:rsid w:val="009B4F20"/>
    <w:rsid w:val="009B6EB5"/>
    <w:rsid w:val="009B76A7"/>
    <w:rsid w:val="009B774B"/>
    <w:rsid w:val="009B78A8"/>
    <w:rsid w:val="009B7CB2"/>
    <w:rsid w:val="009C04FA"/>
    <w:rsid w:val="009C0DFA"/>
    <w:rsid w:val="009C131F"/>
    <w:rsid w:val="009C23F9"/>
    <w:rsid w:val="009C2859"/>
    <w:rsid w:val="009C3930"/>
    <w:rsid w:val="009C3D84"/>
    <w:rsid w:val="009C4E02"/>
    <w:rsid w:val="009C5C08"/>
    <w:rsid w:val="009C5CB1"/>
    <w:rsid w:val="009C6E09"/>
    <w:rsid w:val="009C79DD"/>
    <w:rsid w:val="009D0CE6"/>
    <w:rsid w:val="009D136C"/>
    <w:rsid w:val="009D2AB8"/>
    <w:rsid w:val="009D2DB3"/>
    <w:rsid w:val="009D3402"/>
    <w:rsid w:val="009D341A"/>
    <w:rsid w:val="009D471D"/>
    <w:rsid w:val="009D568F"/>
    <w:rsid w:val="009D5815"/>
    <w:rsid w:val="009D5A9C"/>
    <w:rsid w:val="009D674A"/>
    <w:rsid w:val="009D67E1"/>
    <w:rsid w:val="009E07C0"/>
    <w:rsid w:val="009E0D02"/>
    <w:rsid w:val="009E4F6E"/>
    <w:rsid w:val="009E5FBF"/>
    <w:rsid w:val="009E7111"/>
    <w:rsid w:val="009F0B97"/>
    <w:rsid w:val="009F10D1"/>
    <w:rsid w:val="009F147D"/>
    <w:rsid w:val="009F1B3C"/>
    <w:rsid w:val="009F1EED"/>
    <w:rsid w:val="009F2226"/>
    <w:rsid w:val="009F2CE7"/>
    <w:rsid w:val="009F5A70"/>
    <w:rsid w:val="009F5C6C"/>
    <w:rsid w:val="009F6980"/>
    <w:rsid w:val="009F6B06"/>
    <w:rsid w:val="00A0107B"/>
    <w:rsid w:val="00A0276F"/>
    <w:rsid w:val="00A02901"/>
    <w:rsid w:val="00A06BDB"/>
    <w:rsid w:val="00A10733"/>
    <w:rsid w:val="00A110ED"/>
    <w:rsid w:val="00A12C80"/>
    <w:rsid w:val="00A131A0"/>
    <w:rsid w:val="00A145BC"/>
    <w:rsid w:val="00A1499F"/>
    <w:rsid w:val="00A15A06"/>
    <w:rsid w:val="00A15AE6"/>
    <w:rsid w:val="00A166B3"/>
    <w:rsid w:val="00A16861"/>
    <w:rsid w:val="00A20E62"/>
    <w:rsid w:val="00A21255"/>
    <w:rsid w:val="00A2216E"/>
    <w:rsid w:val="00A2264B"/>
    <w:rsid w:val="00A265EA"/>
    <w:rsid w:val="00A26C60"/>
    <w:rsid w:val="00A27810"/>
    <w:rsid w:val="00A27CCA"/>
    <w:rsid w:val="00A30AA3"/>
    <w:rsid w:val="00A30B13"/>
    <w:rsid w:val="00A313FB"/>
    <w:rsid w:val="00A31518"/>
    <w:rsid w:val="00A32694"/>
    <w:rsid w:val="00A3343C"/>
    <w:rsid w:val="00A33C4F"/>
    <w:rsid w:val="00A35370"/>
    <w:rsid w:val="00A35BBA"/>
    <w:rsid w:val="00A4226B"/>
    <w:rsid w:val="00A428FE"/>
    <w:rsid w:val="00A42949"/>
    <w:rsid w:val="00A42F90"/>
    <w:rsid w:val="00A432EA"/>
    <w:rsid w:val="00A44720"/>
    <w:rsid w:val="00A44E8E"/>
    <w:rsid w:val="00A45217"/>
    <w:rsid w:val="00A45E2B"/>
    <w:rsid w:val="00A46465"/>
    <w:rsid w:val="00A47331"/>
    <w:rsid w:val="00A478FD"/>
    <w:rsid w:val="00A5038D"/>
    <w:rsid w:val="00A50B80"/>
    <w:rsid w:val="00A516D6"/>
    <w:rsid w:val="00A5349E"/>
    <w:rsid w:val="00A53E88"/>
    <w:rsid w:val="00A543FD"/>
    <w:rsid w:val="00A54E5E"/>
    <w:rsid w:val="00A5605F"/>
    <w:rsid w:val="00A56FEA"/>
    <w:rsid w:val="00A61223"/>
    <w:rsid w:val="00A61F18"/>
    <w:rsid w:val="00A71A01"/>
    <w:rsid w:val="00A73D12"/>
    <w:rsid w:val="00A74D7D"/>
    <w:rsid w:val="00A805F8"/>
    <w:rsid w:val="00A82250"/>
    <w:rsid w:val="00A82F34"/>
    <w:rsid w:val="00A870F5"/>
    <w:rsid w:val="00A87B08"/>
    <w:rsid w:val="00A87BF3"/>
    <w:rsid w:val="00A930AB"/>
    <w:rsid w:val="00A9403F"/>
    <w:rsid w:val="00A94487"/>
    <w:rsid w:val="00A95195"/>
    <w:rsid w:val="00A9564B"/>
    <w:rsid w:val="00A95981"/>
    <w:rsid w:val="00A96EF1"/>
    <w:rsid w:val="00AA1F6F"/>
    <w:rsid w:val="00AA24BE"/>
    <w:rsid w:val="00AA2561"/>
    <w:rsid w:val="00AA6B05"/>
    <w:rsid w:val="00AA7AB0"/>
    <w:rsid w:val="00AB0263"/>
    <w:rsid w:val="00AB3B19"/>
    <w:rsid w:val="00AB4711"/>
    <w:rsid w:val="00AB5476"/>
    <w:rsid w:val="00AB6059"/>
    <w:rsid w:val="00AB6968"/>
    <w:rsid w:val="00AC209A"/>
    <w:rsid w:val="00AC2D51"/>
    <w:rsid w:val="00AC514C"/>
    <w:rsid w:val="00AC7182"/>
    <w:rsid w:val="00AD17CE"/>
    <w:rsid w:val="00AD318D"/>
    <w:rsid w:val="00AD501A"/>
    <w:rsid w:val="00AD71DD"/>
    <w:rsid w:val="00AD7862"/>
    <w:rsid w:val="00AE0CBB"/>
    <w:rsid w:val="00AE2DA4"/>
    <w:rsid w:val="00AE34E7"/>
    <w:rsid w:val="00AE39A3"/>
    <w:rsid w:val="00AE3BCF"/>
    <w:rsid w:val="00AE5F6B"/>
    <w:rsid w:val="00AE7018"/>
    <w:rsid w:val="00AF3411"/>
    <w:rsid w:val="00AF44EF"/>
    <w:rsid w:val="00AF6386"/>
    <w:rsid w:val="00AF6CAC"/>
    <w:rsid w:val="00B01746"/>
    <w:rsid w:val="00B01B5B"/>
    <w:rsid w:val="00B022C1"/>
    <w:rsid w:val="00B02BCF"/>
    <w:rsid w:val="00B0323E"/>
    <w:rsid w:val="00B051F6"/>
    <w:rsid w:val="00B133EF"/>
    <w:rsid w:val="00B134FE"/>
    <w:rsid w:val="00B13763"/>
    <w:rsid w:val="00B14F24"/>
    <w:rsid w:val="00B17864"/>
    <w:rsid w:val="00B17E90"/>
    <w:rsid w:val="00B17F35"/>
    <w:rsid w:val="00B22748"/>
    <w:rsid w:val="00B22B2E"/>
    <w:rsid w:val="00B23E3A"/>
    <w:rsid w:val="00B24564"/>
    <w:rsid w:val="00B247DB"/>
    <w:rsid w:val="00B2707F"/>
    <w:rsid w:val="00B27C49"/>
    <w:rsid w:val="00B3173E"/>
    <w:rsid w:val="00B324BE"/>
    <w:rsid w:val="00B3298E"/>
    <w:rsid w:val="00B3436C"/>
    <w:rsid w:val="00B34B45"/>
    <w:rsid w:val="00B34D1A"/>
    <w:rsid w:val="00B34DEB"/>
    <w:rsid w:val="00B374F9"/>
    <w:rsid w:val="00B42A57"/>
    <w:rsid w:val="00B432BB"/>
    <w:rsid w:val="00B438D8"/>
    <w:rsid w:val="00B4469D"/>
    <w:rsid w:val="00B44F15"/>
    <w:rsid w:val="00B457BE"/>
    <w:rsid w:val="00B463F8"/>
    <w:rsid w:val="00B46531"/>
    <w:rsid w:val="00B47EA9"/>
    <w:rsid w:val="00B5021E"/>
    <w:rsid w:val="00B50D64"/>
    <w:rsid w:val="00B51CE2"/>
    <w:rsid w:val="00B52840"/>
    <w:rsid w:val="00B52869"/>
    <w:rsid w:val="00B53259"/>
    <w:rsid w:val="00B533B3"/>
    <w:rsid w:val="00B551D0"/>
    <w:rsid w:val="00B55203"/>
    <w:rsid w:val="00B55EDA"/>
    <w:rsid w:val="00B5606D"/>
    <w:rsid w:val="00B574D1"/>
    <w:rsid w:val="00B57524"/>
    <w:rsid w:val="00B57D83"/>
    <w:rsid w:val="00B61534"/>
    <w:rsid w:val="00B620DD"/>
    <w:rsid w:val="00B62A13"/>
    <w:rsid w:val="00B63F5B"/>
    <w:rsid w:val="00B641DB"/>
    <w:rsid w:val="00B65462"/>
    <w:rsid w:val="00B6562F"/>
    <w:rsid w:val="00B65B80"/>
    <w:rsid w:val="00B71E3C"/>
    <w:rsid w:val="00B72B3D"/>
    <w:rsid w:val="00B7344C"/>
    <w:rsid w:val="00B73596"/>
    <w:rsid w:val="00B75FB7"/>
    <w:rsid w:val="00B768FA"/>
    <w:rsid w:val="00B76BD4"/>
    <w:rsid w:val="00B81824"/>
    <w:rsid w:val="00B81C79"/>
    <w:rsid w:val="00B825E6"/>
    <w:rsid w:val="00B83F0E"/>
    <w:rsid w:val="00B83FCA"/>
    <w:rsid w:val="00B84478"/>
    <w:rsid w:val="00B874FE"/>
    <w:rsid w:val="00B90496"/>
    <w:rsid w:val="00B90CA3"/>
    <w:rsid w:val="00B91A4A"/>
    <w:rsid w:val="00B92EB3"/>
    <w:rsid w:val="00B947A5"/>
    <w:rsid w:val="00B9567D"/>
    <w:rsid w:val="00B957CD"/>
    <w:rsid w:val="00B97156"/>
    <w:rsid w:val="00BA371F"/>
    <w:rsid w:val="00BA3FF6"/>
    <w:rsid w:val="00BA4CCE"/>
    <w:rsid w:val="00BA783D"/>
    <w:rsid w:val="00BB0379"/>
    <w:rsid w:val="00BB1867"/>
    <w:rsid w:val="00BB3F03"/>
    <w:rsid w:val="00BB4D15"/>
    <w:rsid w:val="00BB5053"/>
    <w:rsid w:val="00BB53F8"/>
    <w:rsid w:val="00BB5BDD"/>
    <w:rsid w:val="00BB6642"/>
    <w:rsid w:val="00BB79BB"/>
    <w:rsid w:val="00BC0A1F"/>
    <w:rsid w:val="00BC5211"/>
    <w:rsid w:val="00BC697A"/>
    <w:rsid w:val="00BC7667"/>
    <w:rsid w:val="00BC78B8"/>
    <w:rsid w:val="00BD2986"/>
    <w:rsid w:val="00BD5370"/>
    <w:rsid w:val="00BD5C7B"/>
    <w:rsid w:val="00BD6F2C"/>
    <w:rsid w:val="00BD7419"/>
    <w:rsid w:val="00BD7583"/>
    <w:rsid w:val="00BE0355"/>
    <w:rsid w:val="00BE1E6A"/>
    <w:rsid w:val="00BE2D90"/>
    <w:rsid w:val="00BE34FB"/>
    <w:rsid w:val="00BE5A02"/>
    <w:rsid w:val="00BE6211"/>
    <w:rsid w:val="00BE7628"/>
    <w:rsid w:val="00BF0837"/>
    <w:rsid w:val="00BF4200"/>
    <w:rsid w:val="00BF6FF9"/>
    <w:rsid w:val="00BF726A"/>
    <w:rsid w:val="00C01BC3"/>
    <w:rsid w:val="00C02614"/>
    <w:rsid w:val="00C03A8C"/>
    <w:rsid w:val="00C06EAA"/>
    <w:rsid w:val="00C071F8"/>
    <w:rsid w:val="00C0730E"/>
    <w:rsid w:val="00C10DC3"/>
    <w:rsid w:val="00C1146C"/>
    <w:rsid w:val="00C1156C"/>
    <w:rsid w:val="00C12D01"/>
    <w:rsid w:val="00C1312A"/>
    <w:rsid w:val="00C16588"/>
    <w:rsid w:val="00C1675B"/>
    <w:rsid w:val="00C167BE"/>
    <w:rsid w:val="00C20004"/>
    <w:rsid w:val="00C207F1"/>
    <w:rsid w:val="00C21002"/>
    <w:rsid w:val="00C21184"/>
    <w:rsid w:val="00C21ACF"/>
    <w:rsid w:val="00C21BD5"/>
    <w:rsid w:val="00C22AA6"/>
    <w:rsid w:val="00C23330"/>
    <w:rsid w:val="00C240FA"/>
    <w:rsid w:val="00C2635E"/>
    <w:rsid w:val="00C2752F"/>
    <w:rsid w:val="00C3275B"/>
    <w:rsid w:val="00C32CBD"/>
    <w:rsid w:val="00C35EAE"/>
    <w:rsid w:val="00C36477"/>
    <w:rsid w:val="00C40B22"/>
    <w:rsid w:val="00C42FD7"/>
    <w:rsid w:val="00C43746"/>
    <w:rsid w:val="00C44CB5"/>
    <w:rsid w:val="00C44D57"/>
    <w:rsid w:val="00C459A2"/>
    <w:rsid w:val="00C46433"/>
    <w:rsid w:val="00C47404"/>
    <w:rsid w:val="00C47913"/>
    <w:rsid w:val="00C47FDC"/>
    <w:rsid w:val="00C50070"/>
    <w:rsid w:val="00C51F0A"/>
    <w:rsid w:val="00C542D1"/>
    <w:rsid w:val="00C5430B"/>
    <w:rsid w:val="00C6008D"/>
    <w:rsid w:val="00C616DA"/>
    <w:rsid w:val="00C61B73"/>
    <w:rsid w:val="00C62547"/>
    <w:rsid w:val="00C62BAC"/>
    <w:rsid w:val="00C62FD0"/>
    <w:rsid w:val="00C632FF"/>
    <w:rsid w:val="00C666D7"/>
    <w:rsid w:val="00C66C24"/>
    <w:rsid w:val="00C70D64"/>
    <w:rsid w:val="00C70FEE"/>
    <w:rsid w:val="00C715C8"/>
    <w:rsid w:val="00C7160E"/>
    <w:rsid w:val="00C72CF9"/>
    <w:rsid w:val="00C73C10"/>
    <w:rsid w:val="00C73E73"/>
    <w:rsid w:val="00C743D1"/>
    <w:rsid w:val="00C767AF"/>
    <w:rsid w:val="00C76842"/>
    <w:rsid w:val="00C771F0"/>
    <w:rsid w:val="00C80415"/>
    <w:rsid w:val="00C813CF"/>
    <w:rsid w:val="00C822CF"/>
    <w:rsid w:val="00C83393"/>
    <w:rsid w:val="00C876DB"/>
    <w:rsid w:val="00C9135E"/>
    <w:rsid w:val="00C92541"/>
    <w:rsid w:val="00C94187"/>
    <w:rsid w:val="00C94CCD"/>
    <w:rsid w:val="00C96602"/>
    <w:rsid w:val="00C97C25"/>
    <w:rsid w:val="00CA0013"/>
    <w:rsid w:val="00CA1CC8"/>
    <w:rsid w:val="00CA2A91"/>
    <w:rsid w:val="00CA598B"/>
    <w:rsid w:val="00CA5E42"/>
    <w:rsid w:val="00CA62F5"/>
    <w:rsid w:val="00CA6549"/>
    <w:rsid w:val="00CB0AFD"/>
    <w:rsid w:val="00CB1ACB"/>
    <w:rsid w:val="00CB2C3F"/>
    <w:rsid w:val="00CB368E"/>
    <w:rsid w:val="00CB3C6F"/>
    <w:rsid w:val="00CB3FB6"/>
    <w:rsid w:val="00CB4180"/>
    <w:rsid w:val="00CB4D47"/>
    <w:rsid w:val="00CB53DF"/>
    <w:rsid w:val="00CB6859"/>
    <w:rsid w:val="00CB6E3F"/>
    <w:rsid w:val="00CB721D"/>
    <w:rsid w:val="00CC12ED"/>
    <w:rsid w:val="00CC1C17"/>
    <w:rsid w:val="00CC42D8"/>
    <w:rsid w:val="00CC496F"/>
    <w:rsid w:val="00CC5E21"/>
    <w:rsid w:val="00CC668B"/>
    <w:rsid w:val="00CD069C"/>
    <w:rsid w:val="00CD26B1"/>
    <w:rsid w:val="00CD5EFC"/>
    <w:rsid w:val="00CD6F98"/>
    <w:rsid w:val="00CD7700"/>
    <w:rsid w:val="00CE0B4F"/>
    <w:rsid w:val="00CE29EC"/>
    <w:rsid w:val="00CE2D42"/>
    <w:rsid w:val="00CE32E7"/>
    <w:rsid w:val="00CE3F6B"/>
    <w:rsid w:val="00CE4A50"/>
    <w:rsid w:val="00CE4EBF"/>
    <w:rsid w:val="00CE5563"/>
    <w:rsid w:val="00CE562F"/>
    <w:rsid w:val="00CE5E90"/>
    <w:rsid w:val="00CE70F0"/>
    <w:rsid w:val="00CF0A7F"/>
    <w:rsid w:val="00CF1097"/>
    <w:rsid w:val="00CF1C18"/>
    <w:rsid w:val="00CF2BFE"/>
    <w:rsid w:val="00CF3147"/>
    <w:rsid w:val="00CF3198"/>
    <w:rsid w:val="00CF3FF7"/>
    <w:rsid w:val="00CF4A4C"/>
    <w:rsid w:val="00CF7EE1"/>
    <w:rsid w:val="00D00B40"/>
    <w:rsid w:val="00D01060"/>
    <w:rsid w:val="00D02176"/>
    <w:rsid w:val="00D02BB0"/>
    <w:rsid w:val="00D02FAC"/>
    <w:rsid w:val="00D0311D"/>
    <w:rsid w:val="00D04EE8"/>
    <w:rsid w:val="00D06C2B"/>
    <w:rsid w:val="00D07DAA"/>
    <w:rsid w:val="00D07F73"/>
    <w:rsid w:val="00D107AF"/>
    <w:rsid w:val="00D1129E"/>
    <w:rsid w:val="00D12339"/>
    <w:rsid w:val="00D12574"/>
    <w:rsid w:val="00D12E55"/>
    <w:rsid w:val="00D136D6"/>
    <w:rsid w:val="00D137BC"/>
    <w:rsid w:val="00D167BE"/>
    <w:rsid w:val="00D173CE"/>
    <w:rsid w:val="00D20A0C"/>
    <w:rsid w:val="00D212FA"/>
    <w:rsid w:val="00D21580"/>
    <w:rsid w:val="00D223CE"/>
    <w:rsid w:val="00D224BC"/>
    <w:rsid w:val="00D229B3"/>
    <w:rsid w:val="00D22B71"/>
    <w:rsid w:val="00D230A9"/>
    <w:rsid w:val="00D24603"/>
    <w:rsid w:val="00D248E9"/>
    <w:rsid w:val="00D25F74"/>
    <w:rsid w:val="00D307F2"/>
    <w:rsid w:val="00D31796"/>
    <w:rsid w:val="00D31AB8"/>
    <w:rsid w:val="00D31E7D"/>
    <w:rsid w:val="00D32696"/>
    <w:rsid w:val="00D3299B"/>
    <w:rsid w:val="00D34E12"/>
    <w:rsid w:val="00D3590E"/>
    <w:rsid w:val="00D35E12"/>
    <w:rsid w:val="00D3617F"/>
    <w:rsid w:val="00D373EE"/>
    <w:rsid w:val="00D37E1E"/>
    <w:rsid w:val="00D40AFF"/>
    <w:rsid w:val="00D41744"/>
    <w:rsid w:val="00D424A9"/>
    <w:rsid w:val="00D454EC"/>
    <w:rsid w:val="00D459BD"/>
    <w:rsid w:val="00D45A01"/>
    <w:rsid w:val="00D45F80"/>
    <w:rsid w:val="00D46C6A"/>
    <w:rsid w:val="00D4714F"/>
    <w:rsid w:val="00D47170"/>
    <w:rsid w:val="00D475BB"/>
    <w:rsid w:val="00D47B88"/>
    <w:rsid w:val="00D503C0"/>
    <w:rsid w:val="00D530DC"/>
    <w:rsid w:val="00D531B1"/>
    <w:rsid w:val="00D53337"/>
    <w:rsid w:val="00D55788"/>
    <w:rsid w:val="00D564D9"/>
    <w:rsid w:val="00D56D3F"/>
    <w:rsid w:val="00D603C9"/>
    <w:rsid w:val="00D60845"/>
    <w:rsid w:val="00D61E0B"/>
    <w:rsid w:val="00D62DB6"/>
    <w:rsid w:val="00D632BB"/>
    <w:rsid w:val="00D634E2"/>
    <w:rsid w:val="00D63796"/>
    <w:rsid w:val="00D637CC"/>
    <w:rsid w:val="00D63E06"/>
    <w:rsid w:val="00D63E18"/>
    <w:rsid w:val="00D70084"/>
    <w:rsid w:val="00D705FE"/>
    <w:rsid w:val="00D70E14"/>
    <w:rsid w:val="00D7179C"/>
    <w:rsid w:val="00D720CF"/>
    <w:rsid w:val="00D72981"/>
    <w:rsid w:val="00D729EE"/>
    <w:rsid w:val="00D72C79"/>
    <w:rsid w:val="00D73233"/>
    <w:rsid w:val="00D73494"/>
    <w:rsid w:val="00D7356C"/>
    <w:rsid w:val="00D74C2A"/>
    <w:rsid w:val="00D7507F"/>
    <w:rsid w:val="00D75779"/>
    <w:rsid w:val="00D75C71"/>
    <w:rsid w:val="00D809F0"/>
    <w:rsid w:val="00D80B69"/>
    <w:rsid w:val="00D826C4"/>
    <w:rsid w:val="00D82C43"/>
    <w:rsid w:val="00D844A0"/>
    <w:rsid w:val="00D855BD"/>
    <w:rsid w:val="00D8614D"/>
    <w:rsid w:val="00D91019"/>
    <w:rsid w:val="00D91065"/>
    <w:rsid w:val="00D91394"/>
    <w:rsid w:val="00D91FC7"/>
    <w:rsid w:val="00D92CAD"/>
    <w:rsid w:val="00D9598A"/>
    <w:rsid w:val="00D95BC5"/>
    <w:rsid w:val="00D96DAD"/>
    <w:rsid w:val="00D9728E"/>
    <w:rsid w:val="00DA14CC"/>
    <w:rsid w:val="00DA27DC"/>
    <w:rsid w:val="00DA3968"/>
    <w:rsid w:val="00DA48DB"/>
    <w:rsid w:val="00DB2286"/>
    <w:rsid w:val="00DB2A88"/>
    <w:rsid w:val="00DB37A2"/>
    <w:rsid w:val="00DB5BBC"/>
    <w:rsid w:val="00DB6789"/>
    <w:rsid w:val="00DB6C35"/>
    <w:rsid w:val="00DB6C4D"/>
    <w:rsid w:val="00DB6EA0"/>
    <w:rsid w:val="00DB7758"/>
    <w:rsid w:val="00DB7A58"/>
    <w:rsid w:val="00DC014D"/>
    <w:rsid w:val="00DC2EA3"/>
    <w:rsid w:val="00DC498E"/>
    <w:rsid w:val="00DC5DEC"/>
    <w:rsid w:val="00DC61FB"/>
    <w:rsid w:val="00DC722E"/>
    <w:rsid w:val="00DC79C7"/>
    <w:rsid w:val="00DD2CB2"/>
    <w:rsid w:val="00DD429B"/>
    <w:rsid w:val="00DD5639"/>
    <w:rsid w:val="00DD5FBE"/>
    <w:rsid w:val="00DD6039"/>
    <w:rsid w:val="00DD6246"/>
    <w:rsid w:val="00DD6E7E"/>
    <w:rsid w:val="00DE372D"/>
    <w:rsid w:val="00DE3A31"/>
    <w:rsid w:val="00DE458B"/>
    <w:rsid w:val="00DE5054"/>
    <w:rsid w:val="00DE660F"/>
    <w:rsid w:val="00DE6E61"/>
    <w:rsid w:val="00DE71D2"/>
    <w:rsid w:val="00DE77CF"/>
    <w:rsid w:val="00DF1210"/>
    <w:rsid w:val="00DF1A1D"/>
    <w:rsid w:val="00DF3EE6"/>
    <w:rsid w:val="00DF46B6"/>
    <w:rsid w:val="00DF5D47"/>
    <w:rsid w:val="00DF6284"/>
    <w:rsid w:val="00DF636D"/>
    <w:rsid w:val="00E00AE8"/>
    <w:rsid w:val="00E03B5A"/>
    <w:rsid w:val="00E04ECE"/>
    <w:rsid w:val="00E05A71"/>
    <w:rsid w:val="00E067B8"/>
    <w:rsid w:val="00E07A04"/>
    <w:rsid w:val="00E10EC1"/>
    <w:rsid w:val="00E11B4B"/>
    <w:rsid w:val="00E11F0C"/>
    <w:rsid w:val="00E13110"/>
    <w:rsid w:val="00E132C6"/>
    <w:rsid w:val="00E14D57"/>
    <w:rsid w:val="00E15DF0"/>
    <w:rsid w:val="00E202EB"/>
    <w:rsid w:val="00E20C0E"/>
    <w:rsid w:val="00E20CBE"/>
    <w:rsid w:val="00E21CCA"/>
    <w:rsid w:val="00E22046"/>
    <w:rsid w:val="00E2244C"/>
    <w:rsid w:val="00E2564C"/>
    <w:rsid w:val="00E26ABF"/>
    <w:rsid w:val="00E26CF9"/>
    <w:rsid w:val="00E30F35"/>
    <w:rsid w:val="00E3129C"/>
    <w:rsid w:val="00E33AD6"/>
    <w:rsid w:val="00E3488E"/>
    <w:rsid w:val="00E36FA0"/>
    <w:rsid w:val="00E374BA"/>
    <w:rsid w:val="00E379BC"/>
    <w:rsid w:val="00E40BC0"/>
    <w:rsid w:val="00E41C75"/>
    <w:rsid w:val="00E41F28"/>
    <w:rsid w:val="00E422F0"/>
    <w:rsid w:val="00E43CBB"/>
    <w:rsid w:val="00E43F5F"/>
    <w:rsid w:val="00E44EE0"/>
    <w:rsid w:val="00E45268"/>
    <w:rsid w:val="00E46894"/>
    <w:rsid w:val="00E5435A"/>
    <w:rsid w:val="00E54751"/>
    <w:rsid w:val="00E57518"/>
    <w:rsid w:val="00E60599"/>
    <w:rsid w:val="00E618B8"/>
    <w:rsid w:val="00E61CF7"/>
    <w:rsid w:val="00E6229F"/>
    <w:rsid w:val="00E62374"/>
    <w:rsid w:val="00E62EA8"/>
    <w:rsid w:val="00E64A70"/>
    <w:rsid w:val="00E653F1"/>
    <w:rsid w:val="00E65C6F"/>
    <w:rsid w:val="00E662F0"/>
    <w:rsid w:val="00E67E2A"/>
    <w:rsid w:val="00E7116C"/>
    <w:rsid w:val="00E71551"/>
    <w:rsid w:val="00E7198B"/>
    <w:rsid w:val="00E71B2B"/>
    <w:rsid w:val="00E72384"/>
    <w:rsid w:val="00E7287E"/>
    <w:rsid w:val="00E7374E"/>
    <w:rsid w:val="00E73A41"/>
    <w:rsid w:val="00E740F1"/>
    <w:rsid w:val="00E74CD0"/>
    <w:rsid w:val="00E75782"/>
    <w:rsid w:val="00E76E0B"/>
    <w:rsid w:val="00E772DC"/>
    <w:rsid w:val="00E77672"/>
    <w:rsid w:val="00E77935"/>
    <w:rsid w:val="00E8019C"/>
    <w:rsid w:val="00E817DF"/>
    <w:rsid w:val="00E82478"/>
    <w:rsid w:val="00E83988"/>
    <w:rsid w:val="00E87B27"/>
    <w:rsid w:val="00E900EB"/>
    <w:rsid w:val="00E951ED"/>
    <w:rsid w:val="00E963A8"/>
    <w:rsid w:val="00E9763B"/>
    <w:rsid w:val="00EA0319"/>
    <w:rsid w:val="00EA1F4E"/>
    <w:rsid w:val="00EA36D5"/>
    <w:rsid w:val="00EA36DB"/>
    <w:rsid w:val="00EA40A0"/>
    <w:rsid w:val="00EA516C"/>
    <w:rsid w:val="00EB1095"/>
    <w:rsid w:val="00EB3465"/>
    <w:rsid w:val="00EB3CBC"/>
    <w:rsid w:val="00EB482F"/>
    <w:rsid w:val="00EB52E3"/>
    <w:rsid w:val="00EB7CAB"/>
    <w:rsid w:val="00EC05A6"/>
    <w:rsid w:val="00EC185B"/>
    <w:rsid w:val="00EC27D8"/>
    <w:rsid w:val="00EC4EB6"/>
    <w:rsid w:val="00EC535D"/>
    <w:rsid w:val="00EC5609"/>
    <w:rsid w:val="00EC5940"/>
    <w:rsid w:val="00EC5E91"/>
    <w:rsid w:val="00EC5EDB"/>
    <w:rsid w:val="00EC68BE"/>
    <w:rsid w:val="00ED039C"/>
    <w:rsid w:val="00ED2A8D"/>
    <w:rsid w:val="00ED33F4"/>
    <w:rsid w:val="00ED35E1"/>
    <w:rsid w:val="00ED368E"/>
    <w:rsid w:val="00ED4237"/>
    <w:rsid w:val="00ED424C"/>
    <w:rsid w:val="00ED5A46"/>
    <w:rsid w:val="00ED5CE3"/>
    <w:rsid w:val="00ED6870"/>
    <w:rsid w:val="00ED6CE2"/>
    <w:rsid w:val="00ED78F8"/>
    <w:rsid w:val="00EE037D"/>
    <w:rsid w:val="00EE0803"/>
    <w:rsid w:val="00EE08A4"/>
    <w:rsid w:val="00EE1028"/>
    <w:rsid w:val="00EE16B4"/>
    <w:rsid w:val="00EE26CB"/>
    <w:rsid w:val="00EE3EC1"/>
    <w:rsid w:val="00EE60BE"/>
    <w:rsid w:val="00EE7470"/>
    <w:rsid w:val="00EF2548"/>
    <w:rsid w:val="00EF2A92"/>
    <w:rsid w:val="00EF2A98"/>
    <w:rsid w:val="00EF4677"/>
    <w:rsid w:val="00EF5629"/>
    <w:rsid w:val="00EF5951"/>
    <w:rsid w:val="00EF6195"/>
    <w:rsid w:val="00EF6914"/>
    <w:rsid w:val="00EF6C4D"/>
    <w:rsid w:val="00EF6FEE"/>
    <w:rsid w:val="00EF754F"/>
    <w:rsid w:val="00EF7D86"/>
    <w:rsid w:val="00F0448B"/>
    <w:rsid w:val="00F05D80"/>
    <w:rsid w:val="00F0777D"/>
    <w:rsid w:val="00F1025E"/>
    <w:rsid w:val="00F11187"/>
    <w:rsid w:val="00F11E84"/>
    <w:rsid w:val="00F134D0"/>
    <w:rsid w:val="00F1381F"/>
    <w:rsid w:val="00F16212"/>
    <w:rsid w:val="00F17661"/>
    <w:rsid w:val="00F20507"/>
    <w:rsid w:val="00F22F61"/>
    <w:rsid w:val="00F231BD"/>
    <w:rsid w:val="00F23697"/>
    <w:rsid w:val="00F24207"/>
    <w:rsid w:val="00F25AAE"/>
    <w:rsid w:val="00F25C46"/>
    <w:rsid w:val="00F25F02"/>
    <w:rsid w:val="00F268E5"/>
    <w:rsid w:val="00F27621"/>
    <w:rsid w:val="00F27802"/>
    <w:rsid w:val="00F309B0"/>
    <w:rsid w:val="00F31AC7"/>
    <w:rsid w:val="00F328DC"/>
    <w:rsid w:val="00F33CA2"/>
    <w:rsid w:val="00F343AE"/>
    <w:rsid w:val="00F3473C"/>
    <w:rsid w:val="00F360DA"/>
    <w:rsid w:val="00F3749B"/>
    <w:rsid w:val="00F40C71"/>
    <w:rsid w:val="00F40D5C"/>
    <w:rsid w:val="00F4199B"/>
    <w:rsid w:val="00F419A3"/>
    <w:rsid w:val="00F423AB"/>
    <w:rsid w:val="00F43315"/>
    <w:rsid w:val="00F43876"/>
    <w:rsid w:val="00F43B40"/>
    <w:rsid w:val="00F43F5C"/>
    <w:rsid w:val="00F4410C"/>
    <w:rsid w:val="00F45372"/>
    <w:rsid w:val="00F45641"/>
    <w:rsid w:val="00F4688A"/>
    <w:rsid w:val="00F46C61"/>
    <w:rsid w:val="00F471E4"/>
    <w:rsid w:val="00F5018B"/>
    <w:rsid w:val="00F51800"/>
    <w:rsid w:val="00F52C88"/>
    <w:rsid w:val="00F54AC0"/>
    <w:rsid w:val="00F560AA"/>
    <w:rsid w:val="00F566AF"/>
    <w:rsid w:val="00F5799A"/>
    <w:rsid w:val="00F62D67"/>
    <w:rsid w:val="00F63893"/>
    <w:rsid w:val="00F645F0"/>
    <w:rsid w:val="00F67196"/>
    <w:rsid w:val="00F676B5"/>
    <w:rsid w:val="00F706D1"/>
    <w:rsid w:val="00F70E95"/>
    <w:rsid w:val="00F70EC6"/>
    <w:rsid w:val="00F716B5"/>
    <w:rsid w:val="00F716CF"/>
    <w:rsid w:val="00F73455"/>
    <w:rsid w:val="00F73660"/>
    <w:rsid w:val="00F7461B"/>
    <w:rsid w:val="00F75FB2"/>
    <w:rsid w:val="00F76C90"/>
    <w:rsid w:val="00F809AC"/>
    <w:rsid w:val="00F81B6F"/>
    <w:rsid w:val="00F8323C"/>
    <w:rsid w:val="00F833A4"/>
    <w:rsid w:val="00F83459"/>
    <w:rsid w:val="00F86D82"/>
    <w:rsid w:val="00F87524"/>
    <w:rsid w:val="00F877B6"/>
    <w:rsid w:val="00F87F78"/>
    <w:rsid w:val="00F909B4"/>
    <w:rsid w:val="00F9339B"/>
    <w:rsid w:val="00F94836"/>
    <w:rsid w:val="00F9616B"/>
    <w:rsid w:val="00F96A50"/>
    <w:rsid w:val="00F96EB6"/>
    <w:rsid w:val="00F979E4"/>
    <w:rsid w:val="00FA08D6"/>
    <w:rsid w:val="00FA2171"/>
    <w:rsid w:val="00FA4381"/>
    <w:rsid w:val="00FA52FB"/>
    <w:rsid w:val="00FA552C"/>
    <w:rsid w:val="00FA595B"/>
    <w:rsid w:val="00FA61A4"/>
    <w:rsid w:val="00FA734C"/>
    <w:rsid w:val="00FB0163"/>
    <w:rsid w:val="00FB050E"/>
    <w:rsid w:val="00FB175D"/>
    <w:rsid w:val="00FB3495"/>
    <w:rsid w:val="00FB443C"/>
    <w:rsid w:val="00FB4DA9"/>
    <w:rsid w:val="00FB557A"/>
    <w:rsid w:val="00FB6F85"/>
    <w:rsid w:val="00FC07E5"/>
    <w:rsid w:val="00FC08B9"/>
    <w:rsid w:val="00FC1770"/>
    <w:rsid w:val="00FC3D6B"/>
    <w:rsid w:val="00FC3D91"/>
    <w:rsid w:val="00FC5503"/>
    <w:rsid w:val="00FC7C9F"/>
    <w:rsid w:val="00FC7E6F"/>
    <w:rsid w:val="00FD02B1"/>
    <w:rsid w:val="00FD0D6B"/>
    <w:rsid w:val="00FD3720"/>
    <w:rsid w:val="00FD3988"/>
    <w:rsid w:val="00FD42F1"/>
    <w:rsid w:val="00FD55A8"/>
    <w:rsid w:val="00FD5B7E"/>
    <w:rsid w:val="00FD641B"/>
    <w:rsid w:val="00FD6535"/>
    <w:rsid w:val="00FD704E"/>
    <w:rsid w:val="00FE0859"/>
    <w:rsid w:val="00FE1949"/>
    <w:rsid w:val="00FE4E17"/>
    <w:rsid w:val="00FE523C"/>
    <w:rsid w:val="00FE5785"/>
    <w:rsid w:val="00FE5C37"/>
    <w:rsid w:val="00FE5E3B"/>
    <w:rsid w:val="00FE6A8F"/>
    <w:rsid w:val="00FE70F5"/>
    <w:rsid w:val="00FE7B81"/>
    <w:rsid w:val="00FF03F4"/>
    <w:rsid w:val="00FF1C34"/>
    <w:rsid w:val="00FF1EFE"/>
    <w:rsid w:val="00FF2C37"/>
    <w:rsid w:val="00FF4794"/>
    <w:rsid w:val="00FF6785"/>
    <w:rsid w:val="00FF7E2B"/>
    <w:rsid w:val="02A036EE"/>
    <w:rsid w:val="06340665"/>
    <w:rsid w:val="0C982693"/>
    <w:rsid w:val="0E3E031D"/>
    <w:rsid w:val="0E9AFBAE"/>
    <w:rsid w:val="10225EB8"/>
    <w:rsid w:val="139DA246"/>
    <w:rsid w:val="18D6A48A"/>
    <w:rsid w:val="1A4A0EBA"/>
    <w:rsid w:val="1E7D34A3"/>
    <w:rsid w:val="20CCC3E2"/>
    <w:rsid w:val="2222B156"/>
    <w:rsid w:val="2570A8B2"/>
    <w:rsid w:val="2B284E31"/>
    <w:rsid w:val="2B97DFF4"/>
    <w:rsid w:val="2BAF697B"/>
    <w:rsid w:val="2DC2A86C"/>
    <w:rsid w:val="2DD15204"/>
    <w:rsid w:val="2E341A0F"/>
    <w:rsid w:val="2E365BC4"/>
    <w:rsid w:val="2E36F905"/>
    <w:rsid w:val="308E3D8F"/>
    <w:rsid w:val="33FE780B"/>
    <w:rsid w:val="3417B218"/>
    <w:rsid w:val="363752D3"/>
    <w:rsid w:val="36E6ABCE"/>
    <w:rsid w:val="38475484"/>
    <w:rsid w:val="44CB6B3B"/>
    <w:rsid w:val="4934175A"/>
    <w:rsid w:val="4B586BA6"/>
    <w:rsid w:val="4BC0FAC4"/>
    <w:rsid w:val="4E1E0958"/>
    <w:rsid w:val="4E4306C1"/>
    <w:rsid w:val="50160BCC"/>
    <w:rsid w:val="5179D0FA"/>
    <w:rsid w:val="52F5E84C"/>
    <w:rsid w:val="535345A1"/>
    <w:rsid w:val="562FB129"/>
    <w:rsid w:val="586CE062"/>
    <w:rsid w:val="588EE4AB"/>
    <w:rsid w:val="5952FFF0"/>
    <w:rsid w:val="5984A025"/>
    <w:rsid w:val="59C68FB7"/>
    <w:rsid w:val="59FF2BCD"/>
    <w:rsid w:val="5D871D10"/>
    <w:rsid w:val="5E71D28F"/>
    <w:rsid w:val="5F2DE565"/>
    <w:rsid w:val="6044EA9D"/>
    <w:rsid w:val="62FA1085"/>
    <w:rsid w:val="6388C322"/>
    <w:rsid w:val="644B1DE9"/>
    <w:rsid w:val="664BC150"/>
    <w:rsid w:val="67CD9C95"/>
    <w:rsid w:val="6CC51888"/>
    <w:rsid w:val="6DDED89A"/>
    <w:rsid w:val="702ADF0C"/>
    <w:rsid w:val="70D4F75A"/>
    <w:rsid w:val="717B6B84"/>
    <w:rsid w:val="74CD4FD1"/>
    <w:rsid w:val="75C43751"/>
    <w:rsid w:val="761AF5F3"/>
    <w:rsid w:val="765E012C"/>
    <w:rsid w:val="77210A06"/>
    <w:rsid w:val="78DDD11D"/>
    <w:rsid w:val="7AF70EB6"/>
    <w:rsid w:val="7FCD48F7"/>
  </w:rsids>
  <m:mathPr>
    <m:mathFont m:val="Cambria Math"/>
    <m:brkBin m:val="before"/>
    <m:brkBinSub m:val="--"/>
    <m:smallFrac m:val="0"/>
    <m:dispDef/>
    <m:lMargin m:val="0"/>
    <m:rMargin m:val="0"/>
    <m:defJc m:val="centerGroup"/>
    <m:wrapIndent m:val="1440"/>
    <m:intLim m:val="subSup"/>
    <m:naryLim m:val="undOvr"/>
  </m:mathPr>
  <w:themeFontLang w:val="en-SG" w:eastAsia="zh-CN"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72"/>
    <o:shapelayout v:ext="edit">
      <o:idmap v:ext="edit" data="2"/>
    </o:shapelayout>
  </w:shapeDefaults>
  <w:decimalSymbol w:val="."/>
  <w:listSeparator w:val=","/>
  <w14:docId w14:val="637FB780"/>
  <w15:chartTrackingRefBased/>
  <w15:docId w15:val="{CC86A40A-BD61-4944-A0D0-911D1EE0144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2"/>
        <w:szCs w:val="22"/>
        <w:lang w:val="en-SG"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C4058"/>
    <w:pPr>
      <w:spacing w:after="0" w:line="240" w:lineRule="auto"/>
    </w:pPr>
    <w:rPr>
      <w:rFonts w:ascii="Aptos" w:eastAsia="Times New Roman" w:hAnsi="Aptos" w:cs="Aptos"/>
      <w:kern w:val="0"/>
      <w:sz w:val="20"/>
      <w:szCs w:val="20"/>
      <w:lang w:eastAsia="en-GB"/>
      <w14:ligatures w14:val="none"/>
    </w:rPr>
  </w:style>
  <w:style w:type="paragraph" w:styleId="Heading1">
    <w:name w:val="heading 1"/>
    <w:basedOn w:val="Normal"/>
    <w:next w:val="Normal"/>
    <w:link w:val="Heading1Char"/>
    <w:uiPriority w:val="9"/>
    <w:qFormat/>
    <w:rsid w:val="00AD71DD"/>
    <w:pPr>
      <w:keepNext/>
      <w:keepLines/>
      <w:spacing w:before="360" w:after="80" w:line="259" w:lineRule="auto"/>
      <w:outlineLvl w:val="0"/>
    </w:pPr>
    <w:rPr>
      <w:rFonts w:asciiTheme="majorHAnsi" w:eastAsiaTheme="majorEastAsia" w:hAnsiTheme="majorHAnsi" w:cstheme="majorBidi"/>
      <w:color w:val="0F4761" w:themeColor="accent1" w:themeShade="BF"/>
      <w:kern w:val="2"/>
      <w:sz w:val="40"/>
      <w:szCs w:val="40"/>
      <w:lang w:eastAsia="en-US"/>
      <w14:ligatures w14:val="standardContextual"/>
    </w:rPr>
  </w:style>
  <w:style w:type="paragraph" w:styleId="Heading2">
    <w:name w:val="heading 2"/>
    <w:basedOn w:val="Normal"/>
    <w:next w:val="Normal"/>
    <w:link w:val="Heading2Char"/>
    <w:uiPriority w:val="9"/>
    <w:semiHidden/>
    <w:unhideWhenUsed/>
    <w:qFormat/>
    <w:rsid w:val="00AD71DD"/>
    <w:pPr>
      <w:keepNext/>
      <w:keepLines/>
      <w:spacing w:before="160" w:after="80" w:line="259" w:lineRule="auto"/>
      <w:outlineLvl w:val="1"/>
    </w:pPr>
    <w:rPr>
      <w:rFonts w:asciiTheme="majorHAnsi" w:eastAsiaTheme="majorEastAsia" w:hAnsiTheme="majorHAnsi" w:cstheme="majorBidi"/>
      <w:color w:val="0F4761" w:themeColor="accent1" w:themeShade="BF"/>
      <w:kern w:val="2"/>
      <w:sz w:val="32"/>
      <w:szCs w:val="32"/>
      <w:lang w:eastAsia="en-US"/>
      <w14:ligatures w14:val="standardContextual"/>
    </w:rPr>
  </w:style>
  <w:style w:type="paragraph" w:styleId="Heading3">
    <w:name w:val="heading 3"/>
    <w:basedOn w:val="Normal"/>
    <w:next w:val="Normal"/>
    <w:link w:val="Heading3Char"/>
    <w:uiPriority w:val="9"/>
    <w:semiHidden/>
    <w:unhideWhenUsed/>
    <w:qFormat/>
    <w:rsid w:val="00AD71DD"/>
    <w:pPr>
      <w:keepNext/>
      <w:keepLines/>
      <w:spacing w:before="160" w:after="80" w:line="259" w:lineRule="auto"/>
      <w:outlineLvl w:val="2"/>
    </w:pPr>
    <w:rPr>
      <w:rFonts w:asciiTheme="minorHAnsi" w:eastAsiaTheme="majorEastAsia" w:hAnsiTheme="minorHAnsi" w:cstheme="majorBidi"/>
      <w:color w:val="0F4761" w:themeColor="accent1" w:themeShade="BF"/>
      <w:kern w:val="2"/>
      <w:sz w:val="28"/>
      <w:szCs w:val="28"/>
      <w:lang w:eastAsia="en-US"/>
      <w14:ligatures w14:val="standardContextual"/>
    </w:rPr>
  </w:style>
  <w:style w:type="paragraph" w:styleId="Heading4">
    <w:name w:val="heading 4"/>
    <w:basedOn w:val="Normal"/>
    <w:next w:val="Normal"/>
    <w:link w:val="Heading4Char"/>
    <w:uiPriority w:val="9"/>
    <w:semiHidden/>
    <w:unhideWhenUsed/>
    <w:qFormat/>
    <w:rsid w:val="00AD71DD"/>
    <w:pPr>
      <w:keepNext/>
      <w:keepLines/>
      <w:spacing w:before="80" w:after="40" w:line="259" w:lineRule="auto"/>
      <w:outlineLvl w:val="3"/>
    </w:pPr>
    <w:rPr>
      <w:rFonts w:asciiTheme="minorHAnsi" w:eastAsiaTheme="majorEastAsia" w:hAnsiTheme="minorHAnsi" w:cstheme="majorBidi"/>
      <w:i/>
      <w:iCs/>
      <w:color w:val="0F4761" w:themeColor="accent1" w:themeShade="BF"/>
      <w:kern w:val="2"/>
      <w:sz w:val="22"/>
      <w:szCs w:val="22"/>
      <w:lang w:eastAsia="en-US"/>
      <w14:ligatures w14:val="standardContextual"/>
    </w:rPr>
  </w:style>
  <w:style w:type="paragraph" w:styleId="Heading5">
    <w:name w:val="heading 5"/>
    <w:basedOn w:val="Normal"/>
    <w:next w:val="Normal"/>
    <w:link w:val="Heading5Char"/>
    <w:uiPriority w:val="9"/>
    <w:semiHidden/>
    <w:unhideWhenUsed/>
    <w:qFormat/>
    <w:rsid w:val="00AD71DD"/>
    <w:pPr>
      <w:keepNext/>
      <w:keepLines/>
      <w:spacing w:before="80" w:after="40" w:line="259" w:lineRule="auto"/>
      <w:outlineLvl w:val="4"/>
    </w:pPr>
    <w:rPr>
      <w:rFonts w:asciiTheme="minorHAnsi" w:eastAsiaTheme="majorEastAsia" w:hAnsiTheme="minorHAnsi" w:cstheme="majorBidi"/>
      <w:color w:val="0F4761" w:themeColor="accent1" w:themeShade="BF"/>
      <w:kern w:val="2"/>
      <w:sz w:val="22"/>
      <w:szCs w:val="22"/>
      <w:lang w:eastAsia="en-US"/>
      <w14:ligatures w14:val="standardContextual"/>
    </w:rPr>
  </w:style>
  <w:style w:type="paragraph" w:styleId="Heading6">
    <w:name w:val="heading 6"/>
    <w:basedOn w:val="Normal"/>
    <w:next w:val="Normal"/>
    <w:link w:val="Heading6Char"/>
    <w:uiPriority w:val="9"/>
    <w:semiHidden/>
    <w:unhideWhenUsed/>
    <w:qFormat/>
    <w:rsid w:val="00AD71DD"/>
    <w:pPr>
      <w:keepNext/>
      <w:keepLines/>
      <w:spacing w:before="40" w:line="259" w:lineRule="auto"/>
      <w:outlineLvl w:val="5"/>
    </w:pPr>
    <w:rPr>
      <w:rFonts w:asciiTheme="minorHAnsi" w:eastAsiaTheme="majorEastAsia" w:hAnsiTheme="minorHAnsi" w:cstheme="majorBidi"/>
      <w:i/>
      <w:iCs/>
      <w:color w:val="595959" w:themeColor="text1" w:themeTint="A6"/>
      <w:kern w:val="2"/>
      <w:sz w:val="22"/>
      <w:szCs w:val="22"/>
      <w:lang w:eastAsia="en-US"/>
      <w14:ligatures w14:val="standardContextual"/>
    </w:rPr>
  </w:style>
  <w:style w:type="paragraph" w:styleId="Heading7">
    <w:name w:val="heading 7"/>
    <w:basedOn w:val="Normal"/>
    <w:next w:val="Normal"/>
    <w:link w:val="Heading7Char"/>
    <w:uiPriority w:val="9"/>
    <w:semiHidden/>
    <w:unhideWhenUsed/>
    <w:qFormat/>
    <w:rsid w:val="00AD71DD"/>
    <w:pPr>
      <w:keepNext/>
      <w:keepLines/>
      <w:spacing w:before="40" w:line="259" w:lineRule="auto"/>
      <w:outlineLvl w:val="6"/>
    </w:pPr>
    <w:rPr>
      <w:rFonts w:asciiTheme="minorHAnsi" w:eastAsiaTheme="majorEastAsia" w:hAnsiTheme="minorHAnsi" w:cstheme="majorBidi"/>
      <w:color w:val="595959" w:themeColor="text1" w:themeTint="A6"/>
      <w:kern w:val="2"/>
      <w:sz w:val="22"/>
      <w:szCs w:val="22"/>
      <w:lang w:eastAsia="en-US"/>
      <w14:ligatures w14:val="standardContextual"/>
    </w:rPr>
  </w:style>
  <w:style w:type="paragraph" w:styleId="Heading8">
    <w:name w:val="heading 8"/>
    <w:basedOn w:val="Normal"/>
    <w:next w:val="Normal"/>
    <w:link w:val="Heading8Char"/>
    <w:uiPriority w:val="9"/>
    <w:semiHidden/>
    <w:unhideWhenUsed/>
    <w:qFormat/>
    <w:rsid w:val="00AD71DD"/>
    <w:pPr>
      <w:keepNext/>
      <w:keepLines/>
      <w:spacing w:line="259" w:lineRule="auto"/>
      <w:outlineLvl w:val="7"/>
    </w:pPr>
    <w:rPr>
      <w:rFonts w:asciiTheme="minorHAnsi" w:eastAsiaTheme="majorEastAsia" w:hAnsiTheme="minorHAnsi" w:cstheme="majorBidi"/>
      <w:i/>
      <w:iCs/>
      <w:color w:val="272727" w:themeColor="text1" w:themeTint="D8"/>
      <w:kern w:val="2"/>
      <w:sz w:val="22"/>
      <w:szCs w:val="22"/>
      <w:lang w:eastAsia="en-US"/>
      <w14:ligatures w14:val="standardContextual"/>
    </w:rPr>
  </w:style>
  <w:style w:type="paragraph" w:styleId="Heading9">
    <w:name w:val="heading 9"/>
    <w:basedOn w:val="Normal"/>
    <w:next w:val="Normal"/>
    <w:link w:val="Heading9Char"/>
    <w:uiPriority w:val="9"/>
    <w:semiHidden/>
    <w:unhideWhenUsed/>
    <w:qFormat/>
    <w:rsid w:val="00AD71DD"/>
    <w:pPr>
      <w:keepNext/>
      <w:keepLines/>
      <w:spacing w:line="259" w:lineRule="auto"/>
      <w:outlineLvl w:val="8"/>
    </w:pPr>
    <w:rPr>
      <w:rFonts w:asciiTheme="minorHAnsi" w:eastAsiaTheme="majorEastAsia" w:hAnsiTheme="minorHAnsi" w:cstheme="majorBidi"/>
      <w:color w:val="272727" w:themeColor="text1" w:themeTint="D8"/>
      <w:kern w:val="2"/>
      <w:sz w:val="22"/>
      <w:szCs w:val="22"/>
      <w:lang w:eastAsia="en-US"/>
      <w14:ligatures w14:val="standardContextual"/>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AD71DD"/>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AD71DD"/>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AD71DD"/>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AD71DD"/>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AD71DD"/>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AD71DD"/>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AD71DD"/>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AD71DD"/>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AD71DD"/>
    <w:rPr>
      <w:rFonts w:eastAsiaTheme="majorEastAsia" w:cstheme="majorBidi"/>
      <w:color w:val="272727" w:themeColor="text1" w:themeTint="D8"/>
    </w:rPr>
  </w:style>
  <w:style w:type="paragraph" w:styleId="Title">
    <w:name w:val="Title"/>
    <w:basedOn w:val="Normal"/>
    <w:next w:val="Normal"/>
    <w:link w:val="TitleChar"/>
    <w:uiPriority w:val="10"/>
    <w:qFormat/>
    <w:rsid w:val="00AD71DD"/>
    <w:pPr>
      <w:spacing w:after="80"/>
      <w:contextualSpacing/>
    </w:pPr>
    <w:rPr>
      <w:rFonts w:asciiTheme="majorHAnsi" w:eastAsiaTheme="majorEastAsia" w:hAnsiTheme="majorHAnsi" w:cstheme="majorBidi"/>
      <w:spacing w:val="-10"/>
      <w:kern w:val="28"/>
      <w:sz w:val="56"/>
      <w:szCs w:val="56"/>
      <w:lang w:eastAsia="en-US"/>
      <w14:ligatures w14:val="standardContextual"/>
    </w:rPr>
  </w:style>
  <w:style w:type="character" w:customStyle="1" w:styleId="TitleChar">
    <w:name w:val="Title Char"/>
    <w:basedOn w:val="DefaultParagraphFont"/>
    <w:link w:val="Title"/>
    <w:uiPriority w:val="10"/>
    <w:rsid w:val="00AD71DD"/>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AD71DD"/>
    <w:pPr>
      <w:numPr>
        <w:ilvl w:val="1"/>
      </w:numPr>
      <w:spacing w:after="160" w:line="259" w:lineRule="auto"/>
    </w:pPr>
    <w:rPr>
      <w:rFonts w:asciiTheme="minorHAnsi" w:eastAsiaTheme="majorEastAsia" w:hAnsiTheme="minorHAnsi" w:cstheme="majorBidi"/>
      <w:color w:val="595959" w:themeColor="text1" w:themeTint="A6"/>
      <w:spacing w:val="15"/>
      <w:kern w:val="2"/>
      <w:sz w:val="28"/>
      <w:szCs w:val="28"/>
      <w:lang w:eastAsia="en-US"/>
      <w14:ligatures w14:val="standardContextual"/>
    </w:rPr>
  </w:style>
  <w:style w:type="character" w:customStyle="1" w:styleId="SubtitleChar">
    <w:name w:val="Subtitle Char"/>
    <w:basedOn w:val="DefaultParagraphFont"/>
    <w:link w:val="Subtitle"/>
    <w:uiPriority w:val="11"/>
    <w:rsid w:val="00AD71DD"/>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AD71DD"/>
    <w:pPr>
      <w:spacing w:before="160" w:after="160" w:line="259" w:lineRule="auto"/>
      <w:jc w:val="center"/>
    </w:pPr>
    <w:rPr>
      <w:rFonts w:asciiTheme="minorHAnsi" w:eastAsiaTheme="minorHAnsi" w:hAnsiTheme="minorHAnsi" w:cstheme="minorBidi"/>
      <w:i/>
      <w:iCs/>
      <w:color w:val="404040" w:themeColor="text1" w:themeTint="BF"/>
      <w:kern w:val="2"/>
      <w:sz w:val="22"/>
      <w:szCs w:val="22"/>
      <w:lang w:eastAsia="en-US"/>
      <w14:ligatures w14:val="standardContextual"/>
    </w:rPr>
  </w:style>
  <w:style w:type="character" w:customStyle="1" w:styleId="QuoteChar">
    <w:name w:val="Quote Char"/>
    <w:basedOn w:val="DefaultParagraphFont"/>
    <w:link w:val="Quote"/>
    <w:uiPriority w:val="29"/>
    <w:rsid w:val="00AD71DD"/>
    <w:rPr>
      <w:i/>
      <w:iCs/>
      <w:color w:val="404040" w:themeColor="text1" w:themeTint="BF"/>
    </w:rPr>
  </w:style>
  <w:style w:type="paragraph" w:styleId="ListParagraph">
    <w:name w:val="List Paragraph"/>
    <w:basedOn w:val="Normal"/>
    <w:uiPriority w:val="34"/>
    <w:qFormat/>
    <w:rsid w:val="00AD71DD"/>
    <w:pPr>
      <w:spacing w:after="160" w:line="259" w:lineRule="auto"/>
      <w:ind w:left="720"/>
      <w:contextualSpacing/>
    </w:pPr>
    <w:rPr>
      <w:rFonts w:asciiTheme="minorHAnsi" w:eastAsiaTheme="minorHAnsi" w:hAnsiTheme="minorHAnsi" w:cstheme="minorBidi"/>
      <w:kern w:val="2"/>
      <w:sz w:val="22"/>
      <w:szCs w:val="22"/>
      <w:lang w:eastAsia="en-US"/>
      <w14:ligatures w14:val="standardContextual"/>
    </w:rPr>
  </w:style>
  <w:style w:type="character" w:styleId="IntenseEmphasis">
    <w:name w:val="Intense Emphasis"/>
    <w:basedOn w:val="DefaultParagraphFont"/>
    <w:uiPriority w:val="21"/>
    <w:qFormat/>
    <w:rsid w:val="00AD71DD"/>
    <w:rPr>
      <w:i/>
      <w:iCs/>
      <w:color w:val="0F4761" w:themeColor="accent1" w:themeShade="BF"/>
    </w:rPr>
  </w:style>
  <w:style w:type="paragraph" w:styleId="IntenseQuote">
    <w:name w:val="Intense Quote"/>
    <w:basedOn w:val="Normal"/>
    <w:next w:val="Normal"/>
    <w:link w:val="IntenseQuoteChar"/>
    <w:uiPriority w:val="30"/>
    <w:qFormat/>
    <w:rsid w:val="00AD71DD"/>
    <w:pPr>
      <w:pBdr>
        <w:top w:val="single" w:sz="4" w:space="10" w:color="0F4761" w:themeColor="accent1" w:themeShade="BF"/>
        <w:bottom w:val="single" w:sz="4" w:space="10" w:color="0F4761" w:themeColor="accent1" w:themeShade="BF"/>
      </w:pBdr>
      <w:spacing w:before="360" w:after="360" w:line="259" w:lineRule="auto"/>
      <w:ind w:left="864" w:right="864"/>
      <w:jc w:val="center"/>
    </w:pPr>
    <w:rPr>
      <w:rFonts w:asciiTheme="minorHAnsi" w:eastAsiaTheme="minorHAnsi" w:hAnsiTheme="minorHAnsi" w:cstheme="minorBidi"/>
      <w:i/>
      <w:iCs/>
      <w:color w:val="0F4761" w:themeColor="accent1" w:themeShade="BF"/>
      <w:kern w:val="2"/>
      <w:sz w:val="22"/>
      <w:szCs w:val="22"/>
      <w:lang w:eastAsia="en-US"/>
      <w14:ligatures w14:val="standardContextual"/>
    </w:rPr>
  </w:style>
  <w:style w:type="character" w:customStyle="1" w:styleId="IntenseQuoteChar">
    <w:name w:val="Intense Quote Char"/>
    <w:basedOn w:val="DefaultParagraphFont"/>
    <w:link w:val="IntenseQuote"/>
    <w:uiPriority w:val="30"/>
    <w:rsid w:val="00AD71DD"/>
    <w:rPr>
      <w:i/>
      <w:iCs/>
      <w:color w:val="0F4761" w:themeColor="accent1" w:themeShade="BF"/>
    </w:rPr>
  </w:style>
  <w:style w:type="character" w:styleId="IntenseReference">
    <w:name w:val="Intense Reference"/>
    <w:basedOn w:val="DefaultParagraphFont"/>
    <w:uiPriority w:val="32"/>
    <w:qFormat/>
    <w:rsid w:val="00AD71DD"/>
    <w:rPr>
      <w:b/>
      <w:bCs/>
      <w:smallCaps/>
      <w:color w:val="0F4761" w:themeColor="accent1" w:themeShade="BF"/>
      <w:spacing w:val="5"/>
    </w:rPr>
  </w:style>
  <w:style w:type="table" w:styleId="TableGrid">
    <w:name w:val="Table Grid"/>
    <w:basedOn w:val="TableNormal"/>
    <w:uiPriority w:val="59"/>
    <w:rsid w:val="00AD71DD"/>
    <w:pPr>
      <w:spacing w:after="0" w:line="240" w:lineRule="auto"/>
    </w:pPr>
    <w:rPr>
      <w:kern w:val="0"/>
      <w:lang w:val="en-US"/>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AD71DD"/>
    <w:pPr>
      <w:autoSpaceDE w:val="0"/>
      <w:autoSpaceDN w:val="0"/>
      <w:adjustRightInd w:val="0"/>
      <w:spacing w:after="0" w:line="240" w:lineRule="auto"/>
    </w:pPr>
    <w:rPr>
      <w:rFonts w:ascii="Times New Roman" w:hAnsi="Times New Roman" w:cs="Times New Roman"/>
      <w:color w:val="000000"/>
      <w:kern w:val="0"/>
      <w:sz w:val="24"/>
      <w:szCs w:val="24"/>
    </w:rPr>
  </w:style>
  <w:style w:type="character" w:styleId="CommentReference">
    <w:name w:val="annotation reference"/>
    <w:basedOn w:val="DefaultParagraphFont"/>
    <w:uiPriority w:val="99"/>
    <w:semiHidden/>
    <w:unhideWhenUsed/>
    <w:rsid w:val="00AD71DD"/>
    <w:rPr>
      <w:sz w:val="16"/>
      <w:szCs w:val="16"/>
    </w:rPr>
  </w:style>
  <w:style w:type="paragraph" w:styleId="CommentText">
    <w:name w:val="annotation text"/>
    <w:basedOn w:val="Normal"/>
    <w:link w:val="CommentTextChar"/>
    <w:uiPriority w:val="99"/>
    <w:unhideWhenUsed/>
    <w:rsid w:val="00AD71DD"/>
    <w:pPr>
      <w:spacing w:after="160"/>
    </w:pPr>
    <w:rPr>
      <w:rFonts w:asciiTheme="minorHAnsi" w:eastAsiaTheme="minorEastAsia" w:hAnsiTheme="minorHAnsi" w:cstheme="minorBidi"/>
      <w:kern w:val="2"/>
      <w:lang w:val="en-GB" w:eastAsia="zh-CN"/>
      <w14:ligatures w14:val="standardContextual"/>
    </w:rPr>
  </w:style>
  <w:style w:type="character" w:customStyle="1" w:styleId="CommentTextChar">
    <w:name w:val="Comment Text Char"/>
    <w:basedOn w:val="DefaultParagraphFont"/>
    <w:link w:val="CommentText"/>
    <w:uiPriority w:val="99"/>
    <w:rsid w:val="00AD71DD"/>
    <w:rPr>
      <w:rFonts w:eastAsiaTheme="minorEastAsia"/>
      <w:sz w:val="20"/>
      <w:szCs w:val="20"/>
      <w:lang w:val="en-US" w:eastAsia="zh-CN"/>
    </w:rPr>
  </w:style>
  <w:style w:type="character" w:styleId="Hyperlink">
    <w:name w:val="Hyperlink"/>
    <w:basedOn w:val="DefaultParagraphFont"/>
    <w:uiPriority w:val="99"/>
    <w:unhideWhenUsed/>
    <w:rsid w:val="00D12574"/>
    <w:rPr>
      <w:color w:val="467886" w:themeColor="hyperlink"/>
      <w:u w:val="single"/>
    </w:rPr>
  </w:style>
  <w:style w:type="character" w:styleId="UnresolvedMention">
    <w:name w:val="Unresolved Mention"/>
    <w:basedOn w:val="DefaultParagraphFont"/>
    <w:uiPriority w:val="99"/>
    <w:semiHidden/>
    <w:unhideWhenUsed/>
    <w:rsid w:val="00D12574"/>
    <w:rPr>
      <w:color w:val="605E5C"/>
      <w:shd w:val="clear" w:color="auto" w:fill="E1DFDD"/>
    </w:rPr>
  </w:style>
  <w:style w:type="paragraph" w:styleId="CommentSubject">
    <w:name w:val="annotation subject"/>
    <w:basedOn w:val="CommentText"/>
    <w:next w:val="CommentText"/>
    <w:link w:val="CommentSubjectChar"/>
    <w:uiPriority w:val="99"/>
    <w:semiHidden/>
    <w:unhideWhenUsed/>
    <w:rsid w:val="00091286"/>
    <w:rPr>
      <w:b/>
      <w:bCs/>
    </w:rPr>
  </w:style>
  <w:style w:type="character" w:customStyle="1" w:styleId="CommentSubjectChar">
    <w:name w:val="Comment Subject Char"/>
    <w:basedOn w:val="CommentTextChar"/>
    <w:link w:val="CommentSubject"/>
    <w:uiPriority w:val="99"/>
    <w:semiHidden/>
    <w:rsid w:val="00091286"/>
    <w:rPr>
      <w:rFonts w:eastAsiaTheme="minorEastAsia"/>
      <w:b/>
      <w:bCs/>
      <w:sz w:val="20"/>
      <w:szCs w:val="20"/>
      <w:lang w:val="en-US" w:eastAsia="zh-CN"/>
    </w:rPr>
  </w:style>
  <w:style w:type="paragraph" w:styleId="Header">
    <w:name w:val="header"/>
    <w:basedOn w:val="Normal"/>
    <w:link w:val="HeaderChar"/>
    <w:uiPriority w:val="99"/>
    <w:unhideWhenUsed/>
    <w:rsid w:val="00FD55A8"/>
    <w:pPr>
      <w:tabs>
        <w:tab w:val="center" w:pos="4513"/>
        <w:tab w:val="right" w:pos="9026"/>
      </w:tabs>
    </w:pPr>
    <w:rPr>
      <w:rFonts w:asciiTheme="minorHAnsi" w:eastAsiaTheme="minorEastAsia" w:hAnsiTheme="minorHAnsi" w:cstheme="minorBidi"/>
      <w:kern w:val="2"/>
      <w:sz w:val="22"/>
      <w:szCs w:val="22"/>
      <w:lang w:val="en-GB" w:eastAsia="zh-CN"/>
      <w14:ligatures w14:val="standardContextual"/>
    </w:rPr>
  </w:style>
  <w:style w:type="character" w:customStyle="1" w:styleId="HeaderChar">
    <w:name w:val="Header Char"/>
    <w:basedOn w:val="DefaultParagraphFont"/>
    <w:link w:val="Header"/>
    <w:uiPriority w:val="99"/>
    <w:rsid w:val="00FD55A8"/>
    <w:rPr>
      <w:rFonts w:eastAsiaTheme="minorEastAsia"/>
      <w:lang w:val="en-US" w:eastAsia="zh-CN"/>
    </w:rPr>
  </w:style>
  <w:style w:type="paragraph" w:styleId="Footer">
    <w:name w:val="footer"/>
    <w:basedOn w:val="Normal"/>
    <w:link w:val="FooterChar"/>
    <w:uiPriority w:val="99"/>
    <w:unhideWhenUsed/>
    <w:rsid w:val="00FD55A8"/>
    <w:pPr>
      <w:tabs>
        <w:tab w:val="center" w:pos="4513"/>
        <w:tab w:val="right" w:pos="9026"/>
      </w:tabs>
    </w:pPr>
    <w:rPr>
      <w:rFonts w:asciiTheme="minorHAnsi" w:eastAsiaTheme="minorEastAsia" w:hAnsiTheme="minorHAnsi" w:cstheme="minorBidi"/>
      <w:kern w:val="2"/>
      <w:sz w:val="22"/>
      <w:szCs w:val="22"/>
      <w:lang w:val="en-GB" w:eastAsia="zh-CN"/>
      <w14:ligatures w14:val="standardContextual"/>
    </w:rPr>
  </w:style>
  <w:style w:type="character" w:customStyle="1" w:styleId="FooterChar">
    <w:name w:val="Footer Char"/>
    <w:basedOn w:val="DefaultParagraphFont"/>
    <w:link w:val="Footer"/>
    <w:uiPriority w:val="99"/>
    <w:rsid w:val="00FD55A8"/>
    <w:rPr>
      <w:rFonts w:eastAsiaTheme="minorEastAsia"/>
      <w:lang w:val="en-US" w:eastAsia="zh-CN"/>
    </w:rPr>
  </w:style>
  <w:style w:type="character" w:styleId="PlaceholderText">
    <w:name w:val="Placeholder Text"/>
    <w:basedOn w:val="DefaultParagraphFont"/>
    <w:uiPriority w:val="99"/>
    <w:semiHidden/>
    <w:rsid w:val="00EE3EC1"/>
    <w:rPr>
      <w:color w:val="666666"/>
    </w:rPr>
  </w:style>
  <w:style w:type="paragraph" w:styleId="Revision">
    <w:name w:val="Revision"/>
    <w:hidden/>
    <w:uiPriority w:val="99"/>
    <w:semiHidden/>
    <w:rsid w:val="005710E6"/>
    <w:pPr>
      <w:spacing w:after="0" w:line="240" w:lineRule="auto"/>
    </w:pPr>
    <w:rPr>
      <w:lang w:val="en-US" w:eastAsia="zh-CN"/>
    </w:rPr>
  </w:style>
  <w:style w:type="paragraph" w:customStyle="1" w:styleId="p1">
    <w:name w:val="p1"/>
    <w:basedOn w:val="Normal"/>
    <w:rsid w:val="0098798E"/>
    <w:rPr>
      <w:rFonts w:ascii="Times New Roman" w:hAnsi="Times New Roman" w:cs="Times New Roman"/>
      <w:color w:val="000000"/>
      <w:sz w:val="27"/>
      <w:szCs w:val="27"/>
    </w:rPr>
  </w:style>
  <w:style w:type="character" w:styleId="FollowedHyperlink">
    <w:name w:val="FollowedHyperlink"/>
    <w:basedOn w:val="DefaultParagraphFont"/>
    <w:uiPriority w:val="99"/>
    <w:semiHidden/>
    <w:unhideWhenUsed/>
    <w:rsid w:val="00BD7419"/>
    <w:rPr>
      <w:color w:val="96607D" w:themeColor="followedHyperlink"/>
      <w:u w:val="single"/>
    </w:rPr>
  </w:style>
  <w:style w:type="paragraph" w:styleId="Caption">
    <w:name w:val="caption"/>
    <w:basedOn w:val="Normal"/>
    <w:next w:val="Normal"/>
    <w:uiPriority w:val="35"/>
    <w:unhideWhenUsed/>
    <w:qFormat/>
    <w:rsid w:val="00802A1C"/>
    <w:pPr>
      <w:spacing w:after="200"/>
    </w:pPr>
    <w:rPr>
      <w:rFonts w:asciiTheme="minorHAnsi" w:eastAsia="MS Mincho" w:hAnsiTheme="minorHAnsi" w:cstheme="minorBidi"/>
      <w:i/>
      <w:iCs/>
      <w:color w:val="0E2841" w:themeColor="text2"/>
      <w:kern w:val="2"/>
      <w:sz w:val="18"/>
      <w:szCs w:val="18"/>
      <w:lang w:val="en-GB" w:eastAsia="en-US"/>
      <w14:ligatures w14:val="standardContextual"/>
    </w:rPr>
  </w:style>
  <w:style w:type="paragraph" w:styleId="NormalWeb">
    <w:name w:val="Normal (Web)"/>
    <w:basedOn w:val="Normal"/>
    <w:uiPriority w:val="99"/>
    <w:unhideWhenUsed/>
    <w:rsid w:val="00802A1C"/>
    <w:pPr>
      <w:spacing w:before="100" w:beforeAutospacing="1" w:after="100" w:afterAutospacing="1"/>
    </w:pPr>
    <w:rPr>
      <w:rFonts w:ascii="Times New Roman" w:hAnsi="Times New Roman" w:cs="Times New Roman"/>
      <w:sz w:val="24"/>
      <w:szCs w:val="24"/>
      <w:lang w:val="en-GB"/>
    </w:rPr>
  </w:style>
  <w:style w:type="character" w:customStyle="1" w:styleId="katex">
    <w:name w:val="katex"/>
    <w:basedOn w:val="DefaultParagraphFont"/>
    <w:rsid w:val="00802A1C"/>
  </w:style>
  <w:style w:type="character" w:styleId="Emphasis">
    <w:name w:val="Emphasis"/>
    <w:basedOn w:val="DefaultParagraphFont"/>
    <w:uiPriority w:val="20"/>
    <w:qFormat/>
    <w:rsid w:val="00802A1C"/>
    <w:rPr>
      <w:i/>
      <w:iCs/>
    </w:rPr>
  </w:style>
  <w:style w:type="paragraph" w:styleId="EndnoteText">
    <w:name w:val="endnote text"/>
    <w:basedOn w:val="Normal"/>
    <w:link w:val="EndnoteTextChar"/>
    <w:uiPriority w:val="99"/>
    <w:unhideWhenUsed/>
    <w:rsid w:val="00D91394"/>
    <w:rPr>
      <w:rFonts w:asciiTheme="minorHAnsi" w:eastAsiaTheme="minorHAnsi" w:hAnsiTheme="minorHAnsi" w:cstheme="minorBidi"/>
      <w:kern w:val="2"/>
      <w:lang w:eastAsia="en-US"/>
      <w14:ligatures w14:val="standardContextual"/>
    </w:rPr>
  </w:style>
  <w:style w:type="character" w:customStyle="1" w:styleId="EndnoteTextChar">
    <w:name w:val="Endnote Text Char"/>
    <w:basedOn w:val="DefaultParagraphFont"/>
    <w:link w:val="EndnoteText"/>
    <w:uiPriority w:val="99"/>
    <w:rsid w:val="00D91394"/>
    <w:rPr>
      <w:rFonts w:eastAsiaTheme="minorHAnsi"/>
      <w:sz w:val="20"/>
      <w:szCs w:val="20"/>
    </w:rPr>
  </w:style>
  <w:style w:type="character" w:styleId="EndnoteReference">
    <w:name w:val="endnote reference"/>
    <w:basedOn w:val="DefaultParagraphFont"/>
    <w:uiPriority w:val="99"/>
    <w:semiHidden/>
    <w:unhideWhenUsed/>
    <w:rsid w:val="00D91394"/>
    <w:rPr>
      <w:vertAlign w:val="superscript"/>
    </w:rPr>
  </w:style>
  <w:style w:type="paragraph" w:styleId="Bibliography">
    <w:name w:val="Bibliography"/>
    <w:basedOn w:val="Normal"/>
    <w:next w:val="Normal"/>
    <w:uiPriority w:val="37"/>
    <w:unhideWhenUsed/>
    <w:rsid w:val="00722C4D"/>
    <w:pPr>
      <w:tabs>
        <w:tab w:val="left" w:pos="384"/>
      </w:tabs>
      <w:spacing w:line="480" w:lineRule="auto"/>
      <w:ind w:left="384" w:hanging="384"/>
    </w:pPr>
    <w:rPr>
      <w:rFonts w:asciiTheme="minorHAnsi" w:eastAsiaTheme="minorEastAsia" w:hAnsiTheme="minorHAnsi" w:cstheme="minorBidi"/>
      <w:kern w:val="2"/>
      <w:sz w:val="22"/>
      <w:szCs w:val="22"/>
      <w:lang w:val="en-GB" w:eastAsia="zh-CN"/>
      <w14:ligatures w14:val="standardContextual"/>
    </w:rPr>
  </w:style>
  <w:style w:type="paragraph" w:customStyle="1" w:styleId="p2">
    <w:name w:val="p2"/>
    <w:basedOn w:val="Normal"/>
    <w:rsid w:val="00BC0A1F"/>
    <w:rPr>
      <w:rFonts w:ascii="Helvetica" w:hAnsi="Helvetica" w:cs="Times New Roman"/>
      <w:color w:val="000000"/>
      <w:sz w:val="18"/>
      <w:szCs w:val="18"/>
    </w:rPr>
  </w:style>
  <w:style w:type="character" w:customStyle="1" w:styleId="s1">
    <w:name w:val="s1"/>
    <w:basedOn w:val="DefaultParagraphFont"/>
    <w:rsid w:val="00BC0A1F"/>
    <w:rPr>
      <w:rFonts w:ascii="Times New Roman" w:hAnsi="Times New Roman" w:cs="Times New Roman" w:hint="default"/>
      <w:sz w:val="12"/>
      <w:szCs w:val="12"/>
    </w:rPr>
  </w:style>
  <w:style w:type="character" w:customStyle="1" w:styleId="s2">
    <w:name w:val="s2"/>
    <w:basedOn w:val="DefaultParagraphFont"/>
    <w:rsid w:val="00BC0A1F"/>
    <w:rPr>
      <w:rFonts w:ascii="Helvetica" w:hAnsi="Helvetica" w:hint="default"/>
      <w:sz w:val="13"/>
      <w:szCs w:val="13"/>
    </w:rPr>
  </w:style>
  <w:style w:type="character" w:customStyle="1" w:styleId="s3">
    <w:name w:val="s3"/>
    <w:basedOn w:val="DefaultParagraphFont"/>
    <w:rsid w:val="00BC0A1F"/>
    <w:rPr>
      <w:rFonts w:ascii="Helvetica" w:hAnsi="Helvetica" w:hint="default"/>
      <w:sz w:val="18"/>
      <w:szCs w:val="18"/>
    </w:rPr>
  </w:style>
  <w:style w:type="paragraph" w:customStyle="1" w:styleId="BCAuthorAddress">
    <w:name w:val="BC_Author_Address"/>
    <w:basedOn w:val="Normal"/>
    <w:next w:val="Normal"/>
    <w:rsid w:val="0033744B"/>
    <w:pPr>
      <w:spacing w:after="240" w:line="480" w:lineRule="auto"/>
      <w:jc w:val="center"/>
    </w:pPr>
    <w:rPr>
      <w:rFonts w:ascii="Times" w:eastAsia="SimSun" w:hAnsi="Times" w:cs="Times New Roman"/>
      <w:sz w:val="24"/>
      <w:lang w:val="en-US" w:eastAsia="en-US"/>
    </w:rPr>
  </w:style>
  <w:style w:type="table" w:styleId="PlainTable2">
    <w:name w:val="Plain Table 2"/>
    <w:basedOn w:val="TableNormal"/>
    <w:uiPriority w:val="42"/>
    <w:rsid w:val="0033744B"/>
    <w:pPr>
      <w:spacing w:after="0" w:line="240" w:lineRule="auto"/>
    </w:pPr>
    <w:rPr>
      <w:lang w:val="en-US" w:eastAsia="zh-CN"/>
    </w:r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character" w:customStyle="1" w:styleId="UnresolvedMention1">
    <w:name w:val="Unresolved Mention1"/>
    <w:basedOn w:val="DefaultParagraphFont"/>
    <w:uiPriority w:val="99"/>
    <w:semiHidden/>
    <w:unhideWhenUsed/>
    <w:rsid w:val="0033744B"/>
    <w:rPr>
      <w:color w:val="605E5C"/>
      <w:shd w:val="clear" w:color="auto" w:fill="E1DFDD"/>
    </w:rPr>
  </w:style>
  <w:style w:type="paragraph" w:styleId="BalloonText">
    <w:name w:val="Balloon Text"/>
    <w:basedOn w:val="Normal"/>
    <w:link w:val="BalloonTextChar"/>
    <w:uiPriority w:val="99"/>
    <w:semiHidden/>
    <w:unhideWhenUsed/>
    <w:rsid w:val="0033744B"/>
    <w:rPr>
      <w:rFonts w:ascii="Segoe UI" w:eastAsiaTheme="minorEastAsia" w:hAnsi="Segoe UI" w:cs="Segoe UI"/>
      <w:kern w:val="2"/>
      <w:sz w:val="18"/>
      <w:szCs w:val="18"/>
      <w:lang w:val="en-US" w:eastAsia="zh-CN"/>
      <w14:ligatures w14:val="standardContextual"/>
    </w:rPr>
  </w:style>
  <w:style w:type="character" w:customStyle="1" w:styleId="BalloonTextChar">
    <w:name w:val="Balloon Text Char"/>
    <w:basedOn w:val="DefaultParagraphFont"/>
    <w:link w:val="BalloonText"/>
    <w:uiPriority w:val="99"/>
    <w:semiHidden/>
    <w:rsid w:val="0033744B"/>
    <w:rPr>
      <w:rFonts w:ascii="Segoe UI" w:hAnsi="Segoe UI" w:cs="Segoe UI"/>
      <w:sz w:val="18"/>
      <w:szCs w:val="18"/>
      <w:lang w:val="en-US" w:eastAsia="zh-CN"/>
    </w:rPr>
  </w:style>
  <w:style w:type="paragraph" w:styleId="FootnoteText">
    <w:name w:val="footnote text"/>
    <w:basedOn w:val="Normal"/>
    <w:link w:val="FootnoteTextChar"/>
    <w:uiPriority w:val="99"/>
    <w:semiHidden/>
    <w:unhideWhenUsed/>
    <w:rsid w:val="0033744B"/>
    <w:rPr>
      <w:rFonts w:asciiTheme="minorHAnsi" w:eastAsiaTheme="minorEastAsia" w:hAnsiTheme="minorHAnsi" w:cstheme="minorBidi"/>
      <w:kern w:val="2"/>
      <w:lang w:val="en-US" w:eastAsia="zh-CN"/>
      <w14:ligatures w14:val="standardContextual"/>
    </w:rPr>
  </w:style>
  <w:style w:type="character" w:customStyle="1" w:styleId="FootnoteTextChar">
    <w:name w:val="Footnote Text Char"/>
    <w:basedOn w:val="DefaultParagraphFont"/>
    <w:link w:val="FootnoteText"/>
    <w:uiPriority w:val="99"/>
    <w:semiHidden/>
    <w:rsid w:val="0033744B"/>
    <w:rPr>
      <w:sz w:val="20"/>
      <w:szCs w:val="20"/>
      <w:lang w:val="en-US" w:eastAsia="zh-CN"/>
    </w:rPr>
  </w:style>
  <w:style w:type="character" w:styleId="FootnoteReference">
    <w:name w:val="footnote reference"/>
    <w:basedOn w:val="DefaultParagraphFont"/>
    <w:uiPriority w:val="99"/>
    <w:semiHidden/>
    <w:unhideWhenUsed/>
    <w:rsid w:val="0033744B"/>
    <w:rPr>
      <w:vertAlign w:val="superscript"/>
    </w:rPr>
  </w:style>
  <w:style w:type="paragraph" w:customStyle="1" w:styleId="Acknowledgement">
    <w:name w:val="Acknowledgement"/>
    <w:basedOn w:val="Normal"/>
    <w:rsid w:val="0033744B"/>
    <w:pPr>
      <w:spacing w:before="120"/>
      <w:ind w:left="720" w:hanging="720"/>
    </w:pPr>
    <w:rPr>
      <w:rFonts w:ascii="Times New Roman" w:hAnsi="Times New Roman" w:cs="Times New Roman"/>
      <w:sz w:val="24"/>
      <w:szCs w:val="24"/>
      <w:lang w:val="en-US" w:eastAsia="en-US"/>
    </w:rPr>
  </w:style>
  <w:style w:type="paragraph" w:customStyle="1" w:styleId="acknowledgement0">
    <w:name w:val="acknowledgement"/>
    <w:basedOn w:val="Normal"/>
    <w:rsid w:val="0033744B"/>
    <w:pPr>
      <w:spacing w:before="100" w:beforeAutospacing="1" w:after="100" w:afterAutospacing="1"/>
    </w:pPr>
    <w:rPr>
      <w:rFonts w:ascii="Times New Roman" w:hAnsi="Times New Roman" w:cs="Times New Roman"/>
      <w:sz w:val="24"/>
      <w:szCs w:val="24"/>
      <w:lang w:val="en-US" w:eastAsia="en-US"/>
    </w:rPr>
  </w:style>
  <w:style w:type="paragraph" w:customStyle="1" w:styleId="SOMHead">
    <w:name w:val="SOMHead"/>
    <w:basedOn w:val="Normal"/>
    <w:rsid w:val="0033744B"/>
    <w:pPr>
      <w:keepNext/>
      <w:spacing w:before="240"/>
      <w:outlineLvl w:val="0"/>
    </w:pPr>
    <w:rPr>
      <w:rFonts w:ascii="Times New Roman" w:hAnsi="Times New Roman" w:cs="Times New Roman"/>
      <w:b/>
      <w:kern w:val="28"/>
      <w:sz w:val="24"/>
      <w:szCs w:val="24"/>
      <w:lang w:val="en-US" w:eastAsia="en-US"/>
    </w:rPr>
  </w:style>
  <w:style w:type="paragraph" w:customStyle="1" w:styleId="SOMContent">
    <w:name w:val="SOMContent"/>
    <w:basedOn w:val="Normal"/>
    <w:rsid w:val="0033744B"/>
    <w:pPr>
      <w:spacing w:before="120"/>
    </w:pPr>
    <w:rPr>
      <w:rFonts w:ascii="Times New Roman" w:hAnsi="Times New Roman" w:cs="Times New Roman"/>
      <w:sz w:val="24"/>
      <w:szCs w:val="24"/>
      <w:lang w:val="en-US" w:eastAsia="en-US"/>
    </w:rPr>
  </w:style>
  <w:style w:type="paragraph" w:customStyle="1" w:styleId="Paragraph">
    <w:name w:val="Paragraph"/>
    <w:basedOn w:val="Normal"/>
    <w:rsid w:val="0033744B"/>
    <w:pPr>
      <w:spacing w:before="120"/>
      <w:ind w:firstLine="720"/>
    </w:pPr>
    <w:rPr>
      <w:rFonts w:ascii="Times New Roman" w:hAnsi="Times New Roman" w:cs="Times New Roman"/>
      <w:sz w:val="24"/>
      <w:szCs w:val="24"/>
      <w:lang w:val="en-US"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4624646">
      <w:bodyDiv w:val="1"/>
      <w:marLeft w:val="0"/>
      <w:marRight w:val="0"/>
      <w:marTop w:val="0"/>
      <w:marBottom w:val="0"/>
      <w:divBdr>
        <w:top w:val="none" w:sz="0" w:space="0" w:color="auto"/>
        <w:left w:val="none" w:sz="0" w:space="0" w:color="auto"/>
        <w:bottom w:val="none" w:sz="0" w:space="0" w:color="auto"/>
        <w:right w:val="none" w:sz="0" w:space="0" w:color="auto"/>
      </w:divBdr>
    </w:div>
    <w:div w:id="94711697">
      <w:bodyDiv w:val="1"/>
      <w:marLeft w:val="0"/>
      <w:marRight w:val="0"/>
      <w:marTop w:val="0"/>
      <w:marBottom w:val="0"/>
      <w:divBdr>
        <w:top w:val="none" w:sz="0" w:space="0" w:color="auto"/>
        <w:left w:val="none" w:sz="0" w:space="0" w:color="auto"/>
        <w:bottom w:val="none" w:sz="0" w:space="0" w:color="auto"/>
        <w:right w:val="none" w:sz="0" w:space="0" w:color="auto"/>
      </w:divBdr>
    </w:div>
    <w:div w:id="128019752">
      <w:bodyDiv w:val="1"/>
      <w:marLeft w:val="0"/>
      <w:marRight w:val="0"/>
      <w:marTop w:val="0"/>
      <w:marBottom w:val="0"/>
      <w:divBdr>
        <w:top w:val="none" w:sz="0" w:space="0" w:color="auto"/>
        <w:left w:val="none" w:sz="0" w:space="0" w:color="auto"/>
        <w:bottom w:val="none" w:sz="0" w:space="0" w:color="auto"/>
        <w:right w:val="none" w:sz="0" w:space="0" w:color="auto"/>
      </w:divBdr>
    </w:div>
    <w:div w:id="139427066">
      <w:bodyDiv w:val="1"/>
      <w:marLeft w:val="0"/>
      <w:marRight w:val="0"/>
      <w:marTop w:val="0"/>
      <w:marBottom w:val="0"/>
      <w:divBdr>
        <w:top w:val="none" w:sz="0" w:space="0" w:color="auto"/>
        <w:left w:val="none" w:sz="0" w:space="0" w:color="auto"/>
        <w:bottom w:val="none" w:sz="0" w:space="0" w:color="auto"/>
        <w:right w:val="none" w:sz="0" w:space="0" w:color="auto"/>
      </w:divBdr>
    </w:div>
    <w:div w:id="145512762">
      <w:bodyDiv w:val="1"/>
      <w:marLeft w:val="0"/>
      <w:marRight w:val="0"/>
      <w:marTop w:val="0"/>
      <w:marBottom w:val="0"/>
      <w:divBdr>
        <w:top w:val="none" w:sz="0" w:space="0" w:color="auto"/>
        <w:left w:val="none" w:sz="0" w:space="0" w:color="auto"/>
        <w:bottom w:val="none" w:sz="0" w:space="0" w:color="auto"/>
        <w:right w:val="none" w:sz="0" w:space="0" w:color="auto"/>
      </w:divBdr>
    </w:div>
    <w:div w:id="170488406">
      <w:bodyDiv w:val="1"/>
      <w:marLeft w:val="0"/>
      <w:marRight w:val="0"/>
      <w:marTop w:val="0"/>
      <w:marBottom w:val="0"/>
      <w:divBdr>
        <w:top w:val="none" w:sz="0" w:space="0" w:color="auto"/>
        <w:left w:val="none" w:sz="0" w:space="0" w:color="auto"/>
        <w:bottom w:val="none" w:sz="0" w:space="0" w:color="auto"/>
        <w:right w:val="none" w:sz="0" w:space="0" w:color="auto"/>
      </w:divBdr>
    </w:div>
    <w:div w:id="189992601">
      <w:bodyDiv w:val="1"/>
      <w:marLeft w:val="0"/>
      <w:marRight w:val="0"/>
      <w:marTop w:val="0"/>
      <w:marBottom w:val="0"/>
      <w:divBdr>
        <w:top w:val="none" w:sz="0" w:space="0" w:color="auto"/>
        <w:left w:val="none" w:sz="0" w:space="0" w:color="auto"/>
        <w:bottom w:val="none" w:sz="0" w:space="0" w:color="auto"/>
        <w:right w:val="none" w:sz="0" w:space="0" w:color="auto"/>
      </w:divBdr>
    </w:div>
    <w:div w:id="196087239">
      <w:bodyDiv w:val="1"/>
      <w:marLeft w:val="0"/>
      <w:marRight w:val="0"/>
      <w:marTop w:val="0"/>
      <w:marBottom w:val="0"/>
      <w:divBdr>
        <w:top w:val="none" w:sz="0" w:space="0" w:color="auto"/>
        <w:left w:val="none" w:sz="0" w:space="0" w:color="auto"/>
        <w:bottom w:val="none" w:sz="0" w:space="0" w:color="auto"/>
        <w:right w:val="none" w:sz="0" w:space="0" w:color="auto"/>
      </w:divBdr>
    </w:div>
    <w:div w:id="232935535">
      <w:bodyDiv w:val="1"/>
      <w:marLeft w:val="0"/>
      <w:marRight w:val="0"/>
      <w:marTop w:val="0"/>
      <w:marBottom w:val="0"/>
      <w:divBdr>
        <w:top w:val="none" w:sz="0" w:space="0" w:color="auto"/>
        <w:left w:val="none" w:sz="0" w:space="0" w:color="auto"/>
        <w:bottom w:val="none" w:sz="0" w:space="0" w:color="auto"/>
        <w:right w:val="none" w:sz="0" w:space="0" w:color="auto"/>
      </w:divBdr>
    </w:div>
    <w:div w:id="259681818">
      <w:bodyDiv w:val="1"/>
      <w:marLeft w:val="0"/>
      <w:marRight w:val="0"/>
      <w:marTop w:val="0"/>
      <w:marBottom w:val="0"/>
      <w:divBdr>
        <w:top w:val="none" w:sz="0" w:space="0" w:color="auto"/>
        <w:left w:val="none" w:sz="0" w:space="0" w:color="auto"/>
        <w:bottom w:val="none" w:sz="0" w:space="0" w:color="auto"/>
        <w:right w:val="none" w:sz="0" w:space="0" w:color="auto"/>
      </w:divBdr>
    </w:div>
    <w:div w:id="300162069">
      <w:bodyDiv w:val="1"/>
      <w:marLeft w:val="0"/>
      <w:marRight w:val="0"/>
      <w:marTop w:val="0"/>
      <w:marBottom w:val="0"/>
      <w:divBdr>
        <w:top w:val="none" w:sz="0" w:space="0" w:color="auto"/>
        <w:left w:val="none" w:sz="0" w:space="0" w:color="auto"/>
        <w:bottom w:val="none" w:sz="0" w:space="0" w:color="auto"/>
        <w:right w:val="none" w:sz="0" w:space="0" w:color="auto"/>
      </w:divBdr>
    </w:div>
    <w:div w:id="313221190">
      <w:bodyDiv w:val="1"/>
      <w:marLeft w:val="0"/>
      <w:marRight w:val="0"/>
      <w:marTop w:val="0"/>
      <w:marBottom w:val="0"/>
      <w:divBdr>
        <w:top w:val="none" w:sz="0" w:space="0" w:color="auto"/>
        <w:left w:val="none" w:sz="0" w:space="0" w:color="auto"/>
        <w:bottom w:val="none" w:sz="0" w:space="0" w:color="auto"/>
        <w:right w:val="none" w:sz="0" w:space="0" w:color="auto"/>
      </w:divBdr>
    </w:div>
    <w:div w:id="322854100">
      <w:bodyDiv w:val="1"/>
      <w:marLeft w:val="0"/>
      <w:marRight w:val="0"/>
      <w:marTop w:val="0"/>
      <w:marBottom w:val="0"/>
      <w:divBdr>
        <w:top w:val="none" w:sz="0" w:space="0" w:color="auto"/>
        <w:left w:val="none" w:sz="0" w:space="0" w:color="auto"/>
        <w:bottom w:val="none" w:sz="0" w:space="0" w:color="auto"/>
        <w:right w:val="none" w:sz="0" w:space="0" w:color="auto"/>
      </w:divBdr>
    </w:div>
    <w:div w:id="395398658">
      <w:bodyDiv w:val="1"/>
      <w:marLeft w:val="0"/>
      <w:marRight w:val="0"/>
      <w:marTop w:val="0"/>
      <w:marBottom w:val="0"/>
      <w:divBdr>
        <w:top w:val="none" w:sz="0" w:space="0" w:color="auto"/>
        <w:left w:val="none" w:sz="0" w:space="0" w:color="auto"/>
        <w:bottom w:val="none" w:sz="0" w:space="0" w:color="auto"/>
        <w:right w:val="none" w:sz="0" w:space="0" w:color="auto"/>
      </w:divBdr>
    </w:div>
    <w:div w:id="407967288">
      <w:bodyDiv w:val="1"/>
      <w:marLeft w:val="0"/>
      <w:marRight w:val="0"/>
      <w:marTop w:val="0"/>
      <w:marBottom w:val="0"/>
      <w:divBdr>
        <w:top w:val="none" w:sz="0" w:space="0" w:color="auto"/>
        <w:left w:val="none" w:sz="0" w:space="0" w:color="auto"/>
        <w:bottom w:val="none" w:sz="0" w:space="0" w:color="auto"/>
        <w:right w:val="none" w:sz="0" w:space="0" w:color="auto"/>
      </w:divBdr>
    </w:div>
    <w:div w:id="455753186">
      <w:bodyDiv w:val="1"/>
      <w:marLeft w:val="0"/>
      <w:marRight w:val="0"/>
      <w:marTop w:val="0"/>
      <w:marBottom w:val="0"/>
      <w:divBdr>
        <w:top w:val="none" w:sz="0" w:space="0" w:color="auto"/>
        <w:left w:val="none" w:sz="0" w:space="0" w:color="auto"/>
        <w:bottom w:val="none" w:sz="0" w:space="0" w:color="auto"/>
        <w:right w:val="none" w:sz="0" w:space="0" w:color="auto"/>
      </w:divBdr>
    </w:div>
    <w:div w:id="490103988">
      <w:bodyDiv w:val="1"/>
      <w:marLeft w:val="0"/>
      <w:marRight w:val="0"/>
      <w:marTop w:val="0"/>
      <w:marBottom w:val="0"/>
      <w:divBdr>
        <w:top w:val="none" w:sz="0" w:space="0" w:color="auto"/>
        <w:left w:val="none" w:sz="0" w:space="0" w:color="auto"/>
        <w:bottom w:val="none" w:sz="0" w:space="0" w:color="auto"/>
        <w:right w:val="none" w:sz="0" w:space="0" w:color="auto"/>
      </w:divBdr>
    </w:div>
    <w:div w:id="558327145">
      <w:bodyDiv w:val="1"/>
      <w:marLeft w:val="0"/>
      <w:marRight w:val="0"/>
      <w:marTop w:val="0"/>
      <w:marBottom w:val="0"/>
      <w:divBdr>
        <w:top w:val="none" w:sz="0" w:space="0" w:color="auto"/>
        <w:left w:val="none" w:sz="0" w:space="0" w:color="auto"/>
        <w:bottom w:val="none" w:sz="0" w:space="0" w:color="auto"/>
        <w:right w:val="none" w:sz="0" w:space="0" w:color="auto"/>
      </w:divBdr>
    </w:div>
    <w:div w:id="562760368">
      <w:bodyDiv w:val="1"/>
      <w:marLeft w:val="0"/>
      <w:marRight w:val="0"/>
      <w:marTop w:val="0"/>
      <w:marBottom w:val="0"/>
      <w:divBdr>
        <w:top w:val="none" w:sz="0" w:space="0" w:color="auto"/>
        <w:left w:val="none" w:sz="0" w:space="0" w:color="auto"/>
        <w:bottom w:val="none" w:sz="0" w:space="0" w:color="auto"/>
        <w:right w:val="none" w:sz="0" w:space="0" w:color="auto"/>
      </w:divBdr>
    </w:div>
    <w:div w:id="584338134">
      <w:bodyDiv w:val="1"/>
      <w:marLeft w:val="0"/>
      <w:marRight w:val="0"/>
      <w:marTop w:val="0"/>
      <w:marBottom w:val="0"/>
      <w:divBdr>
        <w:top w:val="none" w:sz="0" w:space="0" w:color="auto"/>
        <w:left w:val="none" w:sz="0" w:space="0" w:color="auto"/>
        <w:bottom w:val="none" w:sz="0" w:space="0" w:color="auto"/>
        <w:right w:val="none" w:sz="0" w:space="0" w:color="auto"/>
      </w:divBdr>
      <w:divsChild>
        <w:div w:id="90206826">
          <w:marLeft w:val="640"/>
          <w:marRight w:val="0"/>
          <w:marTop w:val="0"/>
          <w:marBottom w:val="0"/>
          <w:divBdr>
            <w:top w:val="none" w:sz="0" w:space="0" w:color="auto"/>
            <w:left w:val="none" w:sz="0" w:space="0" w:color="auto"/>
            <w:bottom w:val="none" w:sz="0" w:space="0" w:color="auto"/>
            <w:right w:val="none" w:sz="0" w:space="0" w:color="auto"/>
          </w:divBdr>
        </w:div>
        <w:div w:id="150485922">
          <w:marLeft w:val="640"/>
          <w:marRight w:val="0"/>
          <w:marTop w:val="0"/>
          <w:marBottom w:val="0"/>
          <w:divBdr>
            <w:top w:val="none" w:sz="0" w:space="0" w:color="auto"/>
            <w:left w:val="none" w:sz="0" w:space="0" w:color="auto"/>
            <w:bottom w:val="none" w:sz="0" w:space="0" w:color="auto"/>
            <w:right w:val="none" w:sz="0" w:space="0" w:color="auto"/>
          </w:divBdr>
        </w:div>
        <w:div w:id="196745098">
          <w:marLeft w:val="640"/>
          <w:marRight w:val="0"/>
          <w:marTop w:val="0"/>
          <w:marBottom w:val="0"/>
          <w:divBdr>
            <w:top w:val="none" w:sz="0" w:space="0" w:color="auto"/>
            <w:left w:val="none" w:sz="0" w:space="0" w:color="auto"/>
            <w:bottom w:val="none" w:sz="0" w:space="0" w:color="auto"/>
            <w:right w:val="none" w:sz="0" w:space="0" w:color="auto"/>
          </w:divBdr>
        </w:div>
        <w:div w:id="595600810">
          <w:marLeft w:val="640"/>
          <w:marRight w:val="0"/>
          <w:marTop w:val="0"/>
          <w:marBottom w:val="0"/>
          <w:divBdr>
            <w:top w:val="none" w:sz="0" w:space="0" w:color="auto"/>
            <w:left w:val="none" w:sz="0" w:space="0" w:color="auto"/>
            <w:bottom w:val="none" w:sz="0" w:space="0" w:color="auto"/>
            <w:right w:val="none" w:sz="0" w:space="0" w:color="auto"/>
          </w:divBdr>
        </w:div>
        <w:div w:id="601035923">
          <w:marLeft w:val="640"/>
          <w:marRight w:val="0"/>
          <w:marTop w:val="0"/>
          <w:marBottom w:val="0"/>
          <w:divBdr>
            <w:top w:val="none" w:sz="0" w:space="0" w:color="auto"/>
            <w:left w:val="none" w:sz="0" w:space="0" w:color="auto"/>
            <w:bottom w:val="none" w:sz="0" w:space="0" w:color="auto"/>
            <w:right w:val="none" w:sz="0" w:space="0" w:color="auto"/>
          </w:divBdr>
        </w:div>
        <w:div w:id="624236614">
          <w:marLeft w:val="640"/>
          <w:marRight w:val="0"/>
          <w:marTop w:val="0"/>
          <w:marBottom w:val="0"/>
          <w:divBdr>
            <w:top w:val="none" w:sz="0" w:space="0" w:color="auto"/>
            <w:left w:val="none" w:sz="0" w:space="0" w:color="auto"/>
            <w:bottom w:val="none" w:sz="0" w:space="0" w:color="auto"/>
            <w:right w:val="none" w:sz="0" w:space="0" w:color="auto"/>
          </w:divBdr>
        </w:div>
        <w:div w:id="643893523">
          <w:marLeft w:val="640"/>
          <w:marRight w:val="0"/>
          <w:marTop w:val="0"/>
          <w:marBottom w:val="0"/>
          <w:divBdr>
            <w:top w:val="none" w:sz="0" w:space="0" w:color="auto"/>
            <w:left w:val="none" w:sz="0" w:space="0" w:color="auto"/>
            <w:bottom w:val="none" w:sz="0" w:space="0" w:color="auto"/>
            <w:right w:val="none" w:sz="0" w:space="0" w:color="auto"/>
          </w:divBdr>
        </w:div>
        <w:div w:id="802693879">
          <w:marLeft w:val="640"/>
          <w:marRight w:val="0"/>
          <w:marTop w:val="0"/>
          <w:marBottom w:val="0"/>
          <w:divBdr>
            <w:top w:val="none" w:sz="0" w:space="0" w:color="auto"/>
            <w:left w:val="none" w:sz="0" w:space="0" w:color="auto"/>
            <w:bottom w:val="none" w:sz="0" w:space="0" w:color="auto"/>
            <w:right w:val="none" w:sz="0" w:space="0" w:color="auto"/>
          </w:divBdr>
        </w:div>
        <w:div w:id="1027634599">
          <w:marLeft w:val="640"/>
          <w:marRight w:val="0"/>
          <w:marTop w:val="0"/>
          <w:marBottom w:val="0"/>
          <w:divBdr>
            <w:top w:val="none" w:sz="0" w:space="0" w:color="auto"/>
            <w:left w:val="none" w:sz="0" w:space="0" w:color="auto"/>
            <w:bottom w:val="none" w:sz="0" w:space="0" w:color="auto"/>
            <w:right w:val="none" w:sz="0" w:space="0" w:color="auto"/>
          </w:divBdr>
        </w:div>
        <w:div w:id="1125389494">
          <w:marLeft w:val="640"/>
          <w:marRight w:val="0"/>
          <w:marTop w:val="0"/>
          <w:marBottom w:val="0"/>
          <w:divBdr>
            <w:top w:val="none" w:sz="0" w:space="0" w:color="auto"/>
            <w:left w:val="none" w:sz="0" w:space="0" w:color="auto"/>
            <w:bottom w:val="none" w:sz="0" w:space="0" w:color="auto"/>
            <w:right w:val="none" w:sz="0" w:space="0" w:color="auto"/>
          </w:divBdr>
        </w:div>
        <w:div w:id="1207991963">
          <w:marLeft w:val="640"/>
          <w:marRight w:val="0"/>
          <w:marTop w:val="0"/>
          <w:marBottom w:val="0"/>
          <w:divBdr>
            <w:top w:val="none" w:sz="0" w:space="0" w:color="auto"/>
            <w:left w:val="none" w:sz="0" w:space="0" w:color="auto"/>
            <w:bottom w:val="none" w:sz="0" w:space="0" w:color="auto"/>
            <w:right w:val="none" w:sz="0" w:space="0" w:color="auto"/>
          </w:divBdr>
        </w:div>
        <w:div w:id="1263956000">
          <w:marLeft w:val="640"/>
          <w:marRight w:val="0"/>
          <w:marTop w:val="0"/>
          <w:marBottom w:val="0"/>
          <w:divBdr>
            <w:top w:val="none" w:sz="0" w:space="0" w:color="auto"/>
            <w:left w:val="none" w:sz="0" w:space="0" w:color="auto"/>
            <w:bottom w:val="none" w:sz="0" w:space="0" w:color="auto"/>
            <w:right w:val="none" w:sz="0" w:space="0" w:color="auto"/>
          </w:divBdr>
        </w:div>
        <w:div w:id="1399863760">
          <w:marLeft w:val="640"/>
          <w:marRight w:val="0"/>
          <w:marTop w:val="0"/>
          <w:marBottom w:val="0"/>
          <w:divBdr>
            <w:top w:val="none" w:sz="0" w:space="0" w:color="auto"/>
            <w:left w:val="none" w:sz="0" w:space="0" w:color="auto"/>
            <w:bottom w:val="none" w:sz="0" w:space="0" w:color="auto"/>
            <w:right w:val="none" w:sz="0" w:space="0" w:color="auto"/>
          </w:divBdr>
        </w:div>
        <w:div w:id="1405839675">
          <w:marLeft w:val="640"/>
          <w:marRight w:val="0"/>
          <w:marTop w:val="0"/>
          <w:marBottom w:val="0"/>
          <w:divBdr>
            <w:top w:val="none" w:sz="0" w:space="0" w:color="auto"/>
            <w:left w:val="none" w:sz="0" w:space="0" w:color="auto"/>
            <w:bottom w:val="none" w:sz="0" w:space="0" w:color="auto"/>
            <w:right w:val="none" w:sz="0" w:space="0" w:color="auto"/>
          </w:divBdr>
        </w:div>
        <w:div w:id="1437215584">
          <w:marLeft w:val="640"/>
          <w:marRight w:val="0"/>
          <w:marTop w:val="0"/>
          <w:marBottom w:val="0"/>
          <w:divBdr>
            <w:top w:val="none" w:sz="0" w:space="0" w:color="auto"/>
            <w:left w:val="none" w:sz="0" w:space="0" w:color="auto"/>
            <w:bottom w:val="none" w:sz="0" w:space="0" w:color="auto"/>
            <w:right w:val="none" w:sz="0" w:space="0" w:color="auto"/>
          </w:divBdr>
        </w:div>
        <w:div w:id="1573660525">
          <w:marLeft w:val="640"/>
          <w:marRight w:val="0"/>
          <w:marTop w:val="0"/>
          <w:marBottom w:val="0"/>
          <w:divBdr>
            <w:top w:val="none" w:sz="0" w:space="0" w:color="auto"/>
            <w:left w:val="none" w:sz="0" w:space="0" w:color="auto"/>
            <w:bottom w:val="none" w:sz="0" w:space="0" w:color="auto"/>
            <w:right w:val="none" w:sz="0" w:space="0" w:color="auto"/>
          </w:divBdr>
        </w:div>
        <w:div w:id="1587762919">
          <w:marLeft w:val="640"/>
          <w:marRight w:val="0"/>
          <w:marTop w:val="0"/>
          <w:marBottom w:val="0"/>
          <w:divBdr>
            <w:top w:val="none" w:sz="0" w:space="0" w:color="auto"/>
            <w:left w:val="none" w:sz="0" w:space="0" w:color="auto"/>
            <w:bottom w:val="none" w:sz="0" w:space="0" w:color="auto"/>
            <w:right w:val="none" w:sz="0" w:space="0" w:color="auto"/>
          </w:divBdr>
        </w:div>
        <w:div w:id="1916016452">
          <w:marLeft w:val="640"/>
          <w:marRight w:val="0"/>
          <w:marTop w:val="0"/>
          <w:marBottom w:val="0"/>
          <w:divBdr>
            <w:top w:val="none" w:sz="0" w:space="0" w:color="auto"/>
            <w:left w:val="none" w:sz="0" w:space="0" w:color="auto"/>
            <w:bottom w:val="none" w:sz="0" w:space="0" w:color="auto"/>
            <w:right w:val="none" w:sz="0" w:space="0" w:color="auto"/>
          </w:divBdr>
        </w:div>
        <w:div w:id="1921868332">
          <w:marLeft w:val="640"/>
          <w:marRight w:val="0"/>
          <w:marTop w:val="0"/>
          <w:marBottom w:val="0"/>
          <w:divBdr>
            <w:top w:val="none" w:sz="0" w:space="0" w:color="auto"/>
            <w:left w:val="none" w:sz="0" w:space="0" w:color="auto"/>
            <w:bottom w:val="none" w:sz="0" w:space="0" w:color="auto"/>
            <w:right w:val="none" w:sz="0" w:space="0" w:color="auto"/>
          </w:divBdr>
        </w:div>
        <w:div w:id="2093576259">
          <w:marLeft w:val="640"/>
          <w:marRight w:val="0"/>
          <w:marTop w:val="0"/>
          <w:marBottom w:val="0"/>
          <w:divBdr>
            <w:top w:val="none" w:sz="0" w:space="0" w:color="auto"/>
            <w:left w:val="none" w:sz="0" w:space="0" w:color="auto"/>
            <w:bottom w:val="none" w:sz="0" w:space="0" w:color="auto"/>
            <w:right w:val="none" w:sz="0" w:space="0" w:color="auto"/>
          </w:divBdr>
        </w:div>
      </w:divsChild>
    </w:div>
    <w:div w:id="630210833">
      <w:bodyDiv w:val="1"/>
      <w:marLeft w:val="0"/>
      <w:marRight w:val="0"/>
      <w:marTop w:val="0"/>
      <w:marBottom w:val="0"/>
      <w:divBdr>
        <w:top w:val="none" w:sz="0" w:space="0" w:color="auto"/>
        <w:left w:val="none" w:sz="0" w:space="0" w:color="auto"/>
        <w:bottom w:val="none" w:sz="0" w:space="0" w:color="auto"/>
        <w:right w:val="none" w:sz="0" w:space="0" w:color="auto"/>
      </w:divBdr>
    </w:div>
    <w:div w:id="642005516">
      <w:bodyDiv w:val="1"/>
      <w:marLeft w:val="0"/>
      <w:marRight w:val="0"/>
      <w:marTop w:val="0"/>
      <w:marBottom w:val="0"/>
      <w:divBdr>
        <w:top w:val="none" w:sz="0" w:space="0" w:color="auto"/>
        <w:left w:val="none" w:sz="0" w:space="0" w:color="auto"/>
        <w:bottom w:val="none" w:sz="0" w:space="0" w:color="auto"/>
        <w:right w:val="none" w:sz="0" w:space="0" w:color="auto"/>
      </w:divBdr>
    </w:div>
    <w:div w:id="650331602">
      <w:bodyDiv w:val="1"/>
      <w:marLeft w:val="0"/>
      <w:marRight w:val="0"/>
      <w:marTop w:val="0"/>
      <w:marBottom w:val="0"/>
      <w:divBdr>
        <w:top w:val="none" w:sz="0" w:space="0" w:color="auto"/>
        <w:left w:val="none" w:sz="0" w:space="0" w:color="auto"/>
        <w:bottom w:val="none" w:sz="0" w:space="0" w:color="auto"/>
        <w:right w:val="none" w:sz="0" w:space="0" w:color="auto"/>
      </w:divBdr>
    </w:div>
    <w:div w:id="664556134">
      <w:bodyDiv w:val="1"/>
      <w:marLeft w:val="0"/>
      <w:marRight w:val="0"/>
      <w:marTop w:val="0"/>
      <w:marBottom w:val="0"/>
      <w:divBdr>
        <w:top w:val="none" w:sz="0" w:space="0" w:color="auto"/>
        <w:left w:val="none" w:sz="0" w:space="0" w:color="auto"/>
        <w:bottom w:val="none" w:sz="0" w:space="0" w:color="auto"/>
        <w:right w:val="none" w:sz="0" w:space="0" w:color="auto"/>
      </w:divBdr>
      <w:divsChild>
        <w:div w:id="1350058116">
          <w:marLeft w:val="0"/>
          <w:marRight w:val="0"/>
          <w:marTop w:val="0"/>
          <w:marBottom w:val="0"/>
          <w:divBdr>
            <w:top w:val="none" w:sz="0" w:space="0" w:color="auto"/>
            <w:left w:val="none" w:sz="0" w:space="0" w:color="auto"/>
            <w:bottom w:val="none" w:sz="0" w:space="0" w:color="auto"/>
            <w:right w:val="none" w:sz="0" w:space="0" w:color="auto"/>
          </w:divBdr>
        </w:div>
      </w:divsChild>
    </w:div>
    <w:div w:id="665135246">
      <w:bodyDiv w:val="1"/>
      <w:marLeft w:val="0"/>
      <w:marRight w:val="0"/>
      <w:marTop w:val="0"/>
      <w:marBottom w:val="0"/>
      <w:divBdr>
        <w:top w:val="none" w:sz="0" w:space="0" w:color="auto"/>
        <w:left w:val="none" w:sz="0" w:space="0" w:color="auto"/>
        <w:bottom w:val="none" w:sz="0" w:space="0" w:color="auto"/>
        <w:right w:val="none" w:sz="0" w:space="0" w:color="auto"/>
      </w:divBdr>
    </w:div>
    <w:div w:id="668948160">
      <w:bodyDiv w:val="1"/>
      <w:marLeft w:val="0"/>
      <w:marRight w:val="0"/>
      <w:marTop w:val="0"/>
      <w:marBottom w:val="0"/>
      <w:divBdr>
        <w:top w:val="none" w:sz="0" w:space="0" w:color="auto"/>
        <w:left w:val="none" w:sz="0" w:space="0" w:color="auto"/>
        <w:bottom w:val="none" w:sz="0" w:space="0" w:color="auto"/>
        <w:right w:val="none" w:sz="0" w:space="0" w:color="auto"/>
      </w:divBdr>
    </w:div>
    <w:div w:id="740831700">
      <w:bodyDiv w:val="1"/>
      <w:marLeft w:val="0"/>
      <w:marRight w:val="0"/>
      <w:marTop w:val="0"/>
      <w:marBottom w:val="0"/>
      <w:divBdr>
        <w:top w:val="none" w:sz="0" w:space="0" w:color="auto"/>
        <w:left w:val="none" w:sz="0" w:space="0" w:color="auto"/>
        <w:bottom w:val="none" w:sz="0" w:space="0" w:color="auto"/>
        <w:right w:val="none" w:sz="0" w:space="0" w:color="auto"/>
      </w:divBdr>
    </w:div>
    <w:div w:id="754057552">
      <w:bodyDiv w:val="1"/>
      <w:marLeft w:val="0"/>
      <w:marRight w:val="0"/>
      <w:marTop w:val="0"/>
      <w:marBottom w:val="0"/>
      <w:divBdr>
        <w:top w:val="none" w:sz="0" w:space="0" w:color="auto"/>
        <w:left w:val="none" w:sz="0" w:space="0" w:color="auto"/>
        <w:bottom w:val="none" w:sz="0" w:space="0" w:color="auto"/>
        <w:right w:val="none" w:sz="0" w:space="0" w:color="auto"/>
      </w:divBdr>
    </w:div>
    <w:div w:id="766344606">
      <w:bodyDiv w:val="1"/>
      <w:marLeft w:val="0"/>
      <w:marRight w:val="0"/>
      <w:marTop w:val="0"/>
      <w:marBottom w:val="0"/>
      <w:divBdr>
        <w:top w:val="none" w:sz="0" w:space="0" w:color="auto"/>
        <w:left w:val="none" w:sz="0" w:space="0" w:color="auto"/>
        <w:bottom w:val="none" w:sz="0" w:space="0" w:color="auto"/>
        <w:right w:val="none" w:sz="0" w:space="0" w:color="auto"/>
      </w:divBdr>
    </w:div>
    <w:div w:id="775170791">
      <w:bodyDiv w:val="1"/>
      <w:marLeft w:val="0"/>
      <w:marRight w:val="0"/>
      <w:marTop w:val="0"/>
      <w:marBottom w:val="0"/>
      <w:divBdr>
        <w:top w:val="none" w:sz="0" w:space="0" w:color="auto"/>
        <w:left w:val="none" w:sz="0" w:space="0" w:color="auto"/>
        <w:bottom w:val="none" w:sz="0" w:space="0" w:color="auto"/>
        <w:right w:val="none" w:sz="0" w:space="0" w:color="auto"/>
      </w:divBdr>
      <w:divsChild>
        <w:div w:id="1742823625">
          <w:marLeft w:val="0"/>
          <w:marRight w:val="0"/>
          <w:marTop w:val="0"/>
          <w:marBottom w:val="0"/>
          <w:divBdr>
            <w:top w:val="none" w:sz="0" w:space="0" w:color="auto"/>
            <w:left w:val="none" w:sz="0" w:space="0" w:color="auto"/>
            <w:bottom w:val="none" w:sz="0" w:space="0" w:color="auto"/>
            <w:right w:val="none" w:sz="0" w:space="0" w:color="auto"/>
          </w:divBdr>
        </w:div>
      </w:divsChild>
    </w:div>
    <w:div w:id="778140421">
      <w:bodyDiv w:val="1"/>
      <w:marLeft w:val="0"/>
      <w:marRight w:val="0"/>
      <w:marTop w:val="0"/>
      <w:marBottom w:val="0"/>
      <w:divBdr>
        <w:top w:val="none" w:sz="0" w:space="0" w:color="auto"/>
        <w:left w:val="none" w:sz="0" w:space="0" w:color="auto"/>
        <w:bottom w:val="none" w:sz="0" w:space="0" w:color="auto"/>
        <w:right w:val="none" w:sz="0" w:space="0" w:color="auto"/>
      </w:divBdr>
    </w:div>
    <w:div w:id="799765892">
      <w:bodyDiv w:val="1"/>
      <w:marLeft w:val="0"/>
      <w:marRight w:val="0"/>
      <w:marTop w:val="0"/>
      <w:marBottom w:val="0"/>
      <w:divBdr>
        <w:top w:val="none" w:sz="0" w:space="0" w:color="auto"/>
        <w:left w:val="none" w:sz="0" w:space="0" w:color="auto"/>
        <w:bottom w:val="none" w:sz="0" w:space="0" w:color="auto"/>
        <w:right w:val="none" w:sz="0" w:space="0" w:color="auto"/>
      </w:divBdr>
    </w:div>
    <w:div w:id="821123618">
      <w:bodyDiv w:val="1"/>
      <w:marLeft w:val="0"/>
      <w:marRight w:val="0"/>
      <w:marTop w:val="0"/>
      <w:marBottom w:val="0"/>
      <w:divBdr>
        <w:top w:val="none" w:sz="0" w:space="0" w:color="auto"/>
        <w:left w:val="none" w:sz="0" w:space="0" w:color="auto"/>
        <w:bottom w:val="none" w:sz="0" w:space="0" w:color="auto"/>
        <w:right w:val="none" w:sz="0" w:space="0" w:color="auto"/>
      </w:divBdr>
    </w:div>
    <w:div w:id="836774074">
      <w:bodyDiv w:val="1"/>
      <w:marLeft w:val="0"/>
      <w:marRight w:val="0"/>
      <w:marTop w:val="0"/>
      <w:marBottom w:val="0"/>
      <w:divBdr>
        <w:top w:val="none" w:sz="0" w:space="0" w:color="auto"/>
        <w:left w:val="none" w:sz="0" w:space="0" w:color="auto"/>
        <w:bottom w:val="none" w:sz="0" w:space="0" w:color="auto"/>
        <w:right w:val="none" w:sz="0" w:space="0" w:color="auto"/>
      </w:divBdr>
    </w:div>
    <w:div w:id="850025068">
      <w:bodyDiv w:val="1"/>
      <w:marLeft w:val="0"/>
      <w:marRight w:val="0"/>
      <w:marTop w:val="0"/>
      <w:marBottom w:val="0"/>
      <w:divBdr>
        <w:top w:val="none" w:sz="0" w:space="0" w:color="auto"/>
        <w:left w:val="none" w:sz="0" w:space="0" w:color="auto"/>
        <w:bottom w:val="none" w:sz="0" w:space="0" w:color="auto"/>
        <w:right w:val="none" w:sz="0" w:space="0" w:color="auto"/>
      </w:divBdr>
    </w:div>
    <w:div w:id="909539381">
      <w:bodyDiv w:val="1"/>
      <w:marLeft w:val="0"/>
      <w:marRight w:val="0"/>
      <w:marTop w:val="0"/>
      <w:marBottom w:val="0"/>
      <w:divBdr>
        <w:top w:val="none" w:sz="0" w:space="0" w:color="auto"/>
        <w:left w:val="none" w:sz="0" w:space="0" w:color="auto"/>
        <w:bottom w:val="none" w:sz="0" w:space="0" w:color="auto"/>
        <w:right w:val="none" w:sz="0" w:space="0" w:color="auto"/>
      </w:divBdr>
    </w:div>
    <w:div w:id="910116904">
      <w:bodyDiv w:val="1"/>
      <w:marLeft w:val="0"/>
      <w:marRight w:val="0"/>
      <w:marTop w:val="0"/>
      <w:marBottom w:val="0"/>
      <w:divBdr>
        <w:top w:val="none" w:sz="0" w:space="0" w:color="auto"/>
        <w:left w:val="none" w:sz="0" w:space="0" w:color="auto"/>
        <w:bottom w:val="none" w:sz="0" w:space="0" w:color="auto"/>
        <w:right w:val="none" w:sz="0" w:space="0" w:color="auto"/>
      </w:divBdr>
    </w:div>
    <w:div w:id="944769288">
      <w:bodyDiv w:val="1"/>
      <w:marLeft w:val="0"/>
      <w:marRight w:val="0"/>
      <w:marTop w:val="0"/>
      <w:marBottom w:val="0"/>
      <w:divBdr>
        <w:top w:val="none" w:sz="0" w:space="0" w:color="auto"/>
        <w:left w:val="none" w:sz="0" w:space="0" w:color="auto"/>
        <w:bottom w:val="none" w:sz="0" w:space="0" w:color="auto"/>
        <w:right w:val="none" w:sz="0" w:space="0" w:color="auto"/>
      </w:divBdr>
    </w:div>
    <w:div w:id="1003241590">
      <w:bodyDiv w:val="1"/>
      <w:marLeft w:val="0"/>
      <w:marRight w:val="0"/>
      <w:marTop w:val="0"/>
      <w:marBottom w:val="0"/>
      <w:divBdr>
        <w:top w:val="none" w:sz="0" w:space="0" w:color="auto"/>
        <w:left w:val="none" w:sz="0" w:space="0" w:color="auto"/>
        <w:bottom w:val="none" w:sz="0" w:space="0" w:color="auto"/>
        <w:right w:val="none" w:sz="0" w:space="0" w:color="auto"/>
      </w:divBdr>
    </w:div>
    <w:div w:id="1037775801">
      <w:bodyDiv w:val="1"/>
      <w:marLeft w:val="0"/>
      <w:marRight w:val="0"/>
      <w:marTop w:val="0"/>
      <w:marBottom w:val="0"/>
      <w:divBdr>
        <w:top w:val="none" w:sz="0" w:space="0" w:color="auto"/>
        <w:left w:val="none" w:sz="0" w:space="0" w:color="auto"/>
        <w:bottom w:val="none" w:sz="0" w:space="0" w:color="auto"/>
        <w:right w:val="none" w:sz="0" w:space="0" w:color="auto"/>
      </w:divBdr>
    </w:div>
    <w:div w:id="1038507834">
      <w:bodyDiv w:val="1"/>
      <w:marLeft w:val="0"/>
      <w:marRight w:val="0"/>
      <w:marTop w:val="0"/>
      <w:marBottom w:val="0"/>
      <w:divBdr>
        <w:top w:val="none" w:sz="0" w:space="0" w:color="auto"/>
        <w:left w:val="none" w:sz="0" w:space="0" w:color="auto"/>
        <w:bottom w:val="none" w:sz="0" w:space="0" w:color="auto"/>
        <w:right w:val="none" w:sz="0" w:space="0" w:color="auto"/>
      </w:divBdr>
    </w:div>
    <w:div w:id="1042562794">
      <w:bodyDiv w:val="1"/>
      <w:marLeft w:val="0"/>
      <w:marRight w:val="0"/>
      <w:marTop w:val="0"/>
      <w:marBottom w:val="0"/>
      <w:divBdr>
        <w:top w:val="none" w:sz="0" w:space="0" w:color="auto"/>
        <w:left w:val="none" w:sz="0" w:space="0" w:color="auto"/>
        <w:bottom w:val="none" w:sz="0" w:space="0" w:color="auto"/>
        <w:right w:val="none" w:sz="0" w:space="0" w:color="auto"/>
      </w:divBdr>
    </w:div>
    <w:div w:id="1116604039">
      <w:bodyDiv w:val="1"/>
      <w:marLeft w:val="0"/>
      <w:marRight w:val="0"/>
      <w:marTop w:val="0"/>
      <w:marBottom w:val="0"/>
      <w:divBdr>
        <w:top w:val="none" w:sz="0" w:space="0" w:color="auto"/>
        <w:left w:val="none" w:sz="0" w:space="0" w:color="auto"/>
        <w:bottom w:val="none" w:sz="0" w:space="0" w:color="auto"/>
        <w:right w:val="none" w:sz="0" w:space="0" w:color="auto"/>
      </w:divBdr>
    </w:div>
    <w:div w:id="1133712798">
      <w:bodyDiv w:val="1"/>
      <w:marLeft w:val="0"/>
      <w:marRight w:val="0"/>
      <w:marTop w:val="0"/>
      <w:marBottom w:val="0"/>
      <w:divBdr>
        <w:top w:val="none" w:sz="0" w:space="0" w:color="auto"/>
        <w:left w:val="none" w:sz="0" w:space="0" w:color="auto"/>
        <w:bottom w:val="none" w:sz="0" w:space="0" w:color="auto"/>
        <w:right w:val="none" w:sz="0" w:space="0" w:color="auto"/>
      </w:divBdr>
    </w:div>
    <w:div w:id="1134564188">
      <w:bodyDiv w:val="1"/>
      <w:marLeft w:val="0"/>
      <w:marRight w:val="0"/>
      <w:marTop w:val="0"/>
      <w:marBottom w:val="0"/>
      <w:divBdr>
        <w:top w:val="none" w:sz="0" w:space="0" w:color="auto"/>
        <w:left w:val="none" w:sz="0" w:space="0" w:color="auto"/>
        <w:bottom w:val="none" w:sz="0" w:space="0" w:color="auto"/>
        <w:right w:val="none" w:sz="0" w:space="0" w:color="auto"/>
      </w:divBdr>
    </w:div>
    <w:div w:id="1137650096">
      <w:bodyDiv w:val="1"/>
      <w:marLeft w:val="0"/>
      <w:marRight w:val="0"/>
      <w:marTop w:val="0"/>
      <w:marBottom w:val="0"/>
      <w:divBdr>
        <w:top w:val="none" w:sz="0" w:space="0" w:color="auto"/>
        <w:left w:val="none" w:sz="0" w:space="0" w:color="auto"/>
        <w:bottom w:val="none" w:sz="0" w:space="0" w:color="auto"/>
        <w:right w:val="none" w:sz="0" w:space="0" w:color="auto"/>
      </w:divBdr>
    </w:div>
    <w:div w:id="1212574293">
      <w:bodyDiv w:val="1"/>
      <w:marLeft w:val="0"/>
      <w:marRight w:val="0"/>
      <w:marTop w:val="0"/>
      <w:marBottom w:val="0"/>
      <w:divBdr>
        <w:top w:val="none" w:sz="0" w:space="0" w:color="auto"/>
        <w:left w:val="none" w:sz="0" w:space="0" w:color="auto"/>
        <w:bottom w:val="none" w:sz="0" w:space="0" w:color="auto"/>
        <w:right w:val="none" w:sz="0" w:space="0" w:color="auto"/>
      </w:divBdr>
      <w:divsChild>
        <w:div w:id="62535181">
          <w:marLeft w:val="640"/>
          <w:marRight w:val="0"/>
          <w:marTop w:val="0"/>
          <w:marBottom w:val="0"/>
          <w:divBdr>
            <w:top w:val="none" w:sz="0" w:space="0" w:color="auto"/>
            <w:left w:val="none" w:sz="0" w:space="0" w:color="auto"/>
            <w:bottom w:val="none" w:sz="0" w:space="0" w:color="auto"/>
            <w:right w:val="none" w:sz="0" w:space="0" w:color="auto"/>
          </w:divBdr>
        </w:div>
        <w:div w:id="108937301">
          <w:marLeft w:val="640"/>
          <w:marRight w:val="0"/>
          <w:marTop w:val="0"/>
          <w:marBottom w:val="0"/>
          <w:divBdr>
            <w:top w:val="none" w:sz="0" w:space="0" w:color="auto"/>
            <w:left w:val="none" w:sz="0" w:space="0" w:color="auto"/>
            <w:bottom w:val="none" w:sz="0" w:space="0" w:color="auto"/>
            <w:right w:val="none" w:sz="0" w:space="0" w:color="auto"/>
          </w:divBdr>
        </w:div>
        <w:div w:id="114910029">
          <w:marLeft w:val="640"/>
          <w:marRight w:val="0"/>
          <w:marTop w:val="0"/>
          <w:marBottom w:val="0"/>
          <w:divBdr>
            <w:top w:val="none" w:sz="0" w:space="0" w:color="auto"/>
            <w:left w:val="none" w:sz="0" w:space="0" w:color="auto"/>
            <w:bottom w:val="none" w:sz="0" w:space="0" w:color="auto"/>
            <w:right w:val="none" w:sz="0" w:space="0" w:color="auto"/>
          </w:divBdr>
        </w:div>
        <w:div w:id="221259696">
          <w:marLeft w:val="640"/>
          <w:marRight w:val="0"/>
          <w:marTop w:val="0"/>
          <w:marBottom w:val="0"/>
          <w:divBdr>
            <w:top w:val="none" w:sz="0" w:space="0" w:color="auto"/>
            <w:left w:val="none" w:sz="0" w:space="0" w:color="auto"/>
            <w:bottom w:val="none" w:sz="0" w:space="0" w:color="auto"/>
            <w:right w:val="none" w:sz="0" w:space="0" w:color="auto"/>
          </w:divBdr>
        </w:div>
        <w:div w:id="327633383">
          <w:marLeft w:val="640"/>
          <w:marRight w:val="0"/>
          <w:marTop w:val="0"/>
          <w:marBottom w:val="0"/>
          <w:divBdr>
            <w:top w:val="none" w:sz="0" w:space="0" w:color="auto"/>
            <w:left w:val="none" w:sz="0" w:space="0" w:color="auto"/>
            <w:bottom w:val="none" w:sz="0" w:space="0" w:color="auto"/>
            <w:right w:val="none" w:sz="0" w:space="0" w:color="auto"/>
          </w:divBdr>
        </w:div>
        <w:div w:id="348606303">
          <w:marLeft w:val="640"/>
          <w:marRight w:val="0"/>
          <w:marTop w:val="0"/>
          <w:marBottom w:val="0"/>
          <w:divBdr>
            <w:top w:val="none" w:sz="0" w:space="0" w:color="auto"/>
            <w:left w:val="none" w:sz="0" w:space="0" w:color="auto"/>
            <w:bottom w:val="none" w:sz="0" w:space="0" w:color="auto"/>
            <w:right w:val="none" w:sz="0" w:space="0" w:color="auto"/>
          </w:divBdr>
        </w:div>
        <w:div w:id="382414360">
          <w:marLeft w:val="640"/>
          <w:marRight w:val="0"/>
          <w:marTop w:val="0"/>
          <w:marBottom w:val="0"/>
          <w:divBdr>
            <w:top w:val="none" w:sz="0" w:space="0" w:color="auto"/>
            <w:left w:val="none" w:sz="0" w:space="0" w:color="auto"/>
            <w:bottom w:val="none" w:sz="0" w:space="0" w:color="auto"/>
            <w:right w:val="none" w:sz="0" w:space="0" w:color="auto"/>
          </w:divBdr>
        </w:div>
        <w:div w:id="542448954">
          <w:marLeft w:val="640"/>
          <w:marRight w:val="0"/>
          <w:marTop w:val="0"/>
          <w:marBottom w:val="0"/>
          <w:divBdr>
            <w:top w:val="none" w:sz="0" w:space="0" w:color="auto"/>
            <w:left w:val="none" w:sz="0" w:space="0" w:color="auto"/>
            <w:bottom w:val="none" w:sz="0" w:space="0" w:color="auto"/>
            <w:right w:val="none" w:sz="0" w:space="0" w:color="auto"/>
          </w:divBdr>
        </w:div>
        <w:div w:id="551618866">
          <w:marLeft w:val="640"/>
          <w:marRight w:val="0"/>
          <w:marTop w:val="0"/>
          <w:marBottom w:val="0"/>
          <w:divBdr>
            <w:top w:val="none" w:sz="0" w:space="0" w:color="auto"/>
            <w:left w:val="none" w:sz="0" w:space="0" w:color="auto"/>
            <w:bottom w:val="none" w:sz="0" w:space="0" w:color="auto"/>
            <w:right w:val="none" w:sz="0" w:space="0" w:color="auto"/>
          </w:divBdr>
        </w:div>
        <w:div w:id="727387641">
          <w:marLeft w:val="640"/>
          <w:marRight w:val="0"/>
          <w:marTop w:val="0"/>
          <w:marBottom w:val="0"/>
          <w:divBdr>
            <w:top w:val="none" w:sz="0" w:space="0" w:color="auto"/>
            <w:left w:val="none" w:sz="0" w:space="0" w:color="auto"/>
            <w:bottom w:val="none" w:sz="0" w:space="0" w:color="auto"/>
            <w:right w:val="none" w:sz="0" w:space="0" w:color="auto"/>
          </w:divBdr>
        </w:div>
        <w:div w:id="1251621788">
          <w:marLeft w:val="640"/>
          <w:marRight w:val="0"/>
          <w:marTop w:val="0"/>
          <w:marBottom w:val="0"/>
          <w:divBdr>
            <w:top w:val="none" w:sz="0" w:space="0" w:color="auto"/>
            <w:left w:val="none" w:sz="0" w:space="0" w:color="auto"/>
            <w:bottom w:val="none" w:sz="0" w:space="0" w:color="auto"/>
            <w:right w:val="none" w:sz="0" w:space="0" w:color="auto"/>
          </w:divBdr>
        </w:div>
        <w:div w:id="1267730086">
          <w:marLeft w:val="640"/>
          <w:marRight w:val="0"/>
          <w:marTop w:val="0"/>
          <w:marBottom w:val="0"/>
          <w:divBdr>
            <w:top w:val="none" w:sz="0" w:space="0" w:color="auto"/>
            <w:left w:val="none" w:sz="0" w:space="0" w:color="auto"/>
            <w:bottom w:val="none" w:sz="0" w:space="0" w:color="auto"/>
            <w:right w:val="none" w:sz="0" w:space="0" w:color="auto"/>
          </w:divBdr>
        </w:div>
        <w:div w:id="1296788228">
          <w:marLeft w:val="640"/>
          <w:marRight w:val="0"/>
          <w:marTop w:val="0"/>
          <w:marBottom w:val="0"/>
          <w:divBdr>
            <w:top w:val="none" w:sz="0" w:space="0" w:color="auto"/>
            <w:left w:val="none" w:sz="0" w:space="0" w:color="auto"/>
            <w:bottom w:val="none" w:sz="0" w:space="0" w:color="auto"/>
            <w:right w:val="none" w:sz="0" w:space="0" w:color="auto"/>
          </w:divBdr>
        </w:div>
        <w:div w:id="1377042905">
          <w:marLeft w:val="640"/>
          <w:marRight w:val="0"/>
          <w:marTop w:val="0"/>
          <w:marBottom w:val="0"/>
          <w:divBdr>
            <w:top w:val="none" w:sz="0" w:space="0" w:color="auto"/>
            <w:left w:val="none" w:sz="0" w:space="0" w:color="auto"/>
            <w:bottom w:val="none" w:sz="0" w:space="0" w:color="auto"/>
            <w:right w:val="none" w:sz="0" w:space="0" w:color="auto"/>
          </w:divBdr>
        </w:div>
        <w:div w:id="1588341016">
          <w:marLeft w:val="640"/>
          <w:marRight w:val="0"/>
          <w:marTop w:val="0"/>
          <w:marBottom w:val="0"/>
          <w:divBdr>
            <w:top w:val="none" w:sz="0" w:space="0" w:color="auto"/>
            <w:left w:val="none" w:sz="0" w:space="0" w:color="auto"/>
            <w:bottom w:val="none" w:sz="0" w:space="0" w:color="auto"/>
            <w:right w:val="none" w:sz="0" w:space="0" w:color="auto"/>
          </w:divBdr>
        </w:div>
        <w:div w:id="1622957623">
          <w:marLeft w:val="640"/>
          <w:marRight w:val="0"/>
          <w:marTop w:val="0"/>
          <w:marBottom w:val="0"/>
          <w:divBdr>
            <w:top w:val="none" w:sz="0" w:space="0" w:color="auto"/>
            <w:left w:val="none" w:sz="0" w:space="0" w:color="auto"/>
            <w:bottom w:val="none" w:sz="0" w:space="0" w:color="auto"/>
            <w:right w:val="none" w:sz="0" w:space="0" w:color="auto"/>
          </w:divBdr>
        </w:div>
        <w:div w:id="1956593045">
          <w:marLeft w:val="640"/>
          <w:marRight w:val="0"/>
          <w:marTop w:val="0"/>
          <w:marBottom w:val="0"/>
          <w:divBdr>
            <w:top w:val="none" w:sz="0" w:space="0" w:color="auto"/>
            <w:left w:val="none" w:sz="0" w:space="0" w:color="auto"/>
            <w:bottom w:val="none" w:sz="0" w:space="0" w:color="auto"/>
            <w:right w:val="none" w:sz="0" w:space="0" w:color="auto"/>
          </w:divBdr>
        </w:div>
        <w:div w:id="1975984381">
          <w:marLeft w:val="640"/>
          <w:marRight w:val="0"/>
          <w:marTop w:val="0"/>
          <w:marBottom w:val="0"/>
          <w:divBdr>
            <w:top w:val="none" w:sz="0" w:space="0" w:color="auto"/>
            <w:left w:val="none" w:sz="0" w:space="0" w:color="auto"/>
            <w:bottom w:val="none" w:sz="0" w:space="0" w:color="auto"/>
            <w:right w:val="none" w:sz="0" w:space="0" w:color="auto"/>
          </w:divBdr>
        </w:div>
        <w:div w:id="2104569813">
          <w:marLeft w:val="640"/>
          <w:marRight w:val="0"/>
          <w:marTop w:val="0"/>
          <w:marBottom w:val="0"/>
          <w:divBdr>
            <w:top w:val="none" w:sz="0" w:space="0" w:color="auto"/>
            <w:left w:val="none" w:sz="0" w:space="0" w:color="auto"/>
            <w:bottom w:val="none" w:sz="0" w:space="0" w:color="auto"/>
            <w:right w:val="none" w:sz="0" w:space="0" w:color="auto"/>
          </w:divBdr>
        </w:div>
      </w:divsChild>
    </w:div>
    <w:div w:id="1230532732">
      <w:bodyDiv w:val="1"/>
      <w:marLeft w:val="0"/>
      <w:marRight w:val="0"/>
      <w:marTop w:val="0"/>
      <w:marBottom w:val="0"/>
      <w:divBdr>
        <w:top w:val="none" w:sz="0" w:space="0" w:color="auto"/>
        <w:left w:val="none" w:sz="0" w:space="0" w:color="auto"/>
        <w:bottom w:val="none" w:sz="0" w:space="0" w:color="auto"/>
        <w:right w:val="none" w:sz="0" w:space="0" w:color="auto"/>
      </w:divBdr>
    </w:div>
    <w:div w:id="1240483641">
      <w:bodyDiv w:val="1"/>
      <w:marLeft w:val="0"/>
      <w:marRight w:val="0"/>
      <w:marTop w:val="0"/>
      <w:marBottom w:val="0"/>
      <w:divBdr>
        <w:top w:val="none" w:sz="0" w:space="0" w:color="auto"/>
        <w:left w:val="none" w:sz="0" w:space="0" w:color="auto"/>
        <w:bottom w:val="none" w:sz="0" w:space="0" w:color="auto"/>
        <w:right w:val="none" w:sz="0" w:space="0" w:color="auto"/>
      </w:divBdr>
    </w:div>
    <w:div w:id="1244292024">
      <w:bodyDiv w:val="1"/>
      <w:marLeft w:val="0"/>
      <w:marRight w:val="0"/>
      <w:marTop w:val="0"/>
      <w:marBottom w:val="0"/>
      <w:divBdr>
        <w:top w:val="none" w:sz="0" w:space="0" w:color="auto"/>
        <w:left w:val="none" w:sz="0" w:space="0" w:color="auto"/>
        <w:bottom w:val="none" w:sz="0" w:space="0" w:color="auto"/>
        <w:right w:val="none" w:sz="0" w:space="0" w:color="auto"/>
      </w:divBdr>
    </w:div>
    <w:div w:id="1275747358">
      <w:bodyDiv w:val="1"/>
      <w:marLeft w:val="0"/>
      <w:marRight w:val="0"/>
      <w:marTop w:val="0"/>
      <w:marBottom w:val="0"/>
      <w:divBdr>
        <w:top w:val="none" w:sz="0" w:space="0" w:color="auto"/>
        <w:left w:val="none" w:sz="0" w:space="0" w:color="auto"/>
        <w:bottom w:val="none" w:sz="0" w:space="0" w:color="auto"/>
        <w:right w:val="none" w:sz="0" w:space="0" w:color="auto"/>
      </w:divBdr>
    </w:div>
    <w:div w:id="1291978000">
      <w:bodyDiv w:val="1"/>
      <w:marLeft w:val="0"/>
      <w:marRight w:val="0"/>
      <w:marTop w:val="0"/>
      <w:marBottom w:val="0"/>
      <w:divBdr>
        <w:top w:val="none" w:sz="0" w:space="0" w:color="auto"/>
        <w:left w:val="none" w:sz="0" w:space="0" w:color="auto"/>
        <w:bottom w:val="none" w:sz="0" w:space="0" w:color="auto"/>
        <w:right w:val="none" w:sz="0" w:space="0" w:color="auto"/>
      </w:divBdr>
    </w:div>
    <w:div w:id="1311321499">
      <w:bodyDiv w:val="1"/>
      <w:marLeft w:val="0"/>
      <w:marRight w:val="0"/>
      <w:marTop w:val="0"/>
      <w:marBottom w:val="0"/>
      <w:divBdr>
        <w:top w:val="none" w:sz="0" w:space="0" w:color="auto"/>
        <w:left w:val="none" w:sz="0" w:space="0" w:color="auto"/>
        <w:bottom w:val="none" w:sz="0" w:space="0" w:color="auto"/>
        <w:right w:val="none" w:sz="0" w:space="0" w:color="auto"/>
      </w:divBdr>
    </w:div>
    <w:div w:id="1330789833">
      <w:bodyDiv w:val="1"/>
      <w:marLeft w:val="0"/>
      <w:marRight w:val="0"/>
      <w:marTop w:val="0"/>
      <w:marBottom w:val="0"/>
      <w:divBdr>
        <w:top w:val="none" w:sz="0" w:space="0" w:color="auto"/>
        <w:left w:val="none" w:sz="0" w:space="0" w:color="auto"/>
        <w:bottom w:val="none" w:sz="0" w:space="0" w:color="auto"/>
        <w:right w:val="none" w:sz="0" w:space="0" w:color="auto"/>
      </w:divBdr>
    </w:div>
    <w:div w:id="1347056797">
      <w:bodyDiv w:val="1"/>
      <w:marLeft w:val="0"/>
      <w:marRight w:val="0"/>
      <w:marTop w:val="0"/>
      <w:marBottom w:val="0"/>
      <w:divBdr>
        <w:top w:val="none" w:sz="0" w:space="0" w:color="auto"/>
        <w:left w:val="none" w:sz="0" w:space="0" w:color="auto"/>
        <w:bottom w:val="none" w:sz="0" w:space="0" w:color="auto"/>
        <w:right w:val="none" w:sz="0" w:space="0" w:color="auto"/>
      </w:divBdr>
    </w:div>
    <w:div w:id="1384476801">
      <w:bodyDiv w:val="1"/>
      <w:marLeft w:val="0"/>
      <w:marRight w:val="0"/>
      <w:marTop w:val="0"/>
      <w:marBottom w:val="0"/>
      <w:divBdr>
        <w:top w:val="none" w:sz="0" w:space="0" w:color="auto"/>
        <w:left w:val="none" w:sz="0" w:space="0" w:color="auto"/>
        <w:bottom w:val="none" w:sz="0" w:space="0" w:color="auto"/>
        <w:right w:val="none" w:sz="0" w:space="0" w:color="auto"/>
      </w:divBdr>
    </w:div>
    <w:div w:id="1416125825">
      <w:bodyDiv w:val="1"/>
      <w:marLeft w:val="0"/>
      <w:marRight w:val="0"/>
      <w:marTop w:val="0"/>
      <w:marBottom w:val="0"/>
      <w:divBdr>
        <w:top w:val="none" w:sz="0" w:space="0" w:color="auto"/>
        <w:left w:val="none" w:sz="0" w:space="0" w:color="auto"/>
        <w:bottom w:val="none" w:sz="0" w:space="0" w:color="auto"/>
        <w:right w:val="none" w:sz="0" w:space="0" w:color="auto"/>
      </w:divBdr>
    </w:div>
    <w:div w:id="1457523229">
      <w:bodyDiv w:val="1"/>
      <w:marLeft w:val="0"/>
      <w:marRight w:val="0"/>
      <w:marTop w:val="0"/>
      <w:marBottom w:val="0"/>
      <w:divBdr>
        <w:top w:val="none" w:sz="0" w:space="0" w:color="auto"/>
        <w:left w:val="none" w:sz="0" w:space="0" w:color="auto"/>
        <w:bottom w:val="none" w:sz="0" w:space="0" w:color="auto"/>
        <w:right w:val="none" w:sz="0" w:space="0" w:color="auto"/>
      </w:divBdr>
    </w:div>
    <w:div w:id="1464041232">
      <w:bodyDiv w:val="1"/>
      <w:marLeft w:val="0"/>
      <w:marRight w:val="0"/>
      <w:marTop w:val="0"/>
      <w:marBottom w:val="0"/>
      <w:divBdr>
        <w:top w:val="none" w:sz="0" w:space="0" w:color="auto"/>
        <w:left w:val="none" w:sz="0" w:space="0" w:color="auto"/>
        <w:bottom w:val="none" w:sz="0" w:space="0" w:color="auto"/>
        <w:right w:val="none" w:sz="0" w:space="0" w:color="auto"/>
      </w:divBdr>
    </w:div>
    <w:div w:id="1498381264">
      <w:bodyDiv w:val="1"/>
      <w:marLeft w:val="0"/>
      <w:marRight w:val="0"/>
      <w:marTop w:val="0"/>
      <w:marBottom w:val="0"/>
      <w:divBdr>
        <w:top w:val="none" w:sz="0" w:space="0" w:color="auto"/>
        <w:left w:val="none" w:sz="0" w:space="0" w:color="auto"/>
        <w:bottom w:val="none" w:sz="0" w:space="0" w:color="auto"/>
        <w:right w:val="none" w:sz="0" w:space="0" w:color="auto"/>
      </w:divBdr>
    </w:div>
    <w:div w:id="1521122992">
      <w:bodyDiv w:val="1"/>
      <w:marLeft w:val="0"/>
      <w:marRight w:val="0"/>
      <w:marTop w:val="0"/>
      <w:marBottom w:val="0"/>
      <w:divBdr>
        <w:top w:val="none" w:sz="0" w:space="0" w:color="auto"/>
        <w:left w:val="none" w:sz="0" w:space="0" w:color="auto"/>
        <w:bottom w:val="none" w:sz="0" w:space="0" w:color="auto"/>
        <w:right w:val="none" w:sz="0" w:space="0" w:color="auto"/>
      </w:divBdr>
    </w:div>
    <w:div w:id="1523322582">
      <w:bodyDiv w:val="1"/>
      <w:marLeft w:val="0"/>
      <w:marRight w:val="0"/>
      <w:marTop w:val="0"/>
      <w:marBottom w:val="0"/>
      <w:divBdr>
        <w:top w:val="none" w:sz="0" w:space="0" w:color="auto"/>
        <w:left w:val="none" w:sz="0" w:space="0" w:color="auto"/>
        <w:bottom w:val="none" w:sz="0" w:space="0" w:color="auto"/>
        <w:right w:val="none" w:sz="0" w:space="0" w:color="auto"/>
      </w:divBdr>
    </w:div>
    <w:div w:id="1556507970">
      <w:bodyDiv w:val="1"/>
      <w:marLeft w:val="0"/>
      <w:marRight w:val="0"/>
      <w:marTop w:val="0"/>
      <w:marBottom w:val="0"/>
      <w:divBdr>
        <w:top w:val="none" w:sz="0" w:space="0" w:color="auto"/>
        <w:left w:val="none" w:sz="0" w:space="0" w:color="auto"/>
        <w:bottom w:val="none" w:sz="0" w:space="0" w:color="auto"/>
        <w:right w:val="none" w:sz="0" w:space="0" w:color="auto"/>
      </w:divBdr>
    </w:div>
    <w:div w:id="1600604975">
      <w:bodyDiv w:val="1"/>
      <w:marLeft w:val="0"/>
      <w:marRight w:val="0"/>
      <w:marTop w:val="0"/>
      <w:marBottom w:val="0"/>
      <w:divBdr>
        <w:top w:val="none" w:sz="0" w:space="0" w:color="auto"/>
        <w:left w:val="none" w:sz="0" w:space="0" w:color="auto"/>
        <w:bottom w:val="none" w:sz="0" w:space="0" w:color="auto"/>
        <w:right w:val="none" w:sz="0" w:space="0" w:color="auto"/>
      </w:divBdr>
    </w:div>
    <w:div w:id="1610967706">
      <w:bodyDiv w:val="1"/>
      <w:marLeft w:val="0"/>
      <w:marRight w:val="0"/>
      <w:marTop w:val="0"/>
      <w:marBottom w:val="0"/>
      <w:divBdr>
        <w:top w:val="none" w:sz="0" w:space="0" w:color="auto"/>
        <w:left w:val="none" w:sz="0" w:space="0" w:color="auto"/>
        <w:bottom w:val="none" w:sz="0" w:space="0" w:color="auto"/>
        <w:right w:val="none" w:sz="0" w:space="0" w:color="auto"/>
      </w:divBdr>
    </w:div>
    <w:div w:id="1627927423">
      <w:bodyDiv w:val="1"/>
      <w:marLeft w:val="0"/>
      <w:marRight w:val="0"/>
      <w:marTop w:val="0"/>
      <w:marBottom w:val="0"/>
      <w:divBdr>
        <w:top w:val="none" w:sz="0" w:space="0" w:color="auto"/>
        <w:left w:val="none" w:sz="0" w:space="0" w:color="auto"/>
        <w:bottom w:val="none" w:sz="0" w:space="0" w:color="auto"/>
        <w:right w:val="none" w:sz="0" w:space="0" w:color="auto"/>
      </w:divBdr>
    </w:div>
    <w:div w:id="1661809894">
      <w:bodyDiv w:val="1"/>
      <w:marLeft w:val="0"/>
      <w:marRight w:val="0"/>
      <w:marTop w:val="0"/>
      <w:marBottom w:val="0"/>
      <w:divBdr>
        <w:top w:val="none" w:sz="0" w:space="0" w:color="auto"/>
        <w:left w:val="none" w:sz="0" w:space="0" w:color="auto"/>
        <w:bottom w:val="none" w:sz="0" w:space="0" w:color="auto"/>
        <w:right w:val="none" w:sz="0" w:space="0" w:color="auto"/>
      </w:divBdr>
    </w:div>
    <w:div w:id="1680038104">
      <w:bodyDiv w:val="1"/>
      <w:marLeft w:val="0"/>
      <w:marRight w:val="0"/>
      <w:marTop w:val="0"/>
      <w:marBottom w:val="0"/>
      <w:divBdr>
        <w:top w:val="none" w:sz="0" w:space="0" w:color="auto"/>
        <w:left w:val="none" w:sz="0" w:space="0" w:color="auto"/>
        <w:bottom w:val="none" w:sz="0" w:space="0" w:color="auto"/>
        <w:right w:val="none" w:sz="0" w:space="0" w:color="auto"/>
      </w:divBdr>
    </w:div>
    <w:div w:id="1757938414">
      <w:bodyDiv w:val="1"/>
      <w:marLeft w:val="0"/>
      <w:marRight w:val="0"/>
      <w:marTop w:val="0"/>
      <w:marBottom w:val="0"/>
      <w:divBdr>
        <w:top w:val="none" w:sz="0" w:space="0" w:color="auto"/>
        <w:left w:val="none" w:sz="0" w:space="0" w:color="auto"/>
        <w:bottom w:val="none" w:sz="0" w:space="0" w:color="auto"/>
        <w:right w:val="none" w:sz="0" w:space="0" w:color="auto"/>
      </w:divBdr>
    </w:div>
    <w:div w:id="1773745032">
      <w:bodyDiv w:val="1"/>
      <w:marLeft w:val="0"/>
      <w:marRight w:val="0"/>
      <w:marTop w:val="0"/>
      <w:marBottom w:val="0"/>
      <w:divBdr>
        <w:top w:val="none" w:sz="0" w:space="0" w:color="auto"/>
        <w:left w:val="none" w:sz="0" w:space="0" w:color="auto"/>
        <w:bottom w:val="none" w:sz="0" w:space="0" w:color="auto"/>
        <w:right w:val="none" w:sz="0" w:space="0" w:color="auto"/>
      </w:divBdr>
    </w:div>
    <w:div w:id="1791120979">
      <w:bodyDiv w:val="1"/>
      <w:marLeft w:val="0"/>
      <w:marRight w:val="0"/>
      <w:marTop w:val="0"/>
      <w:marBottom w:val="0"/>
      <w:divBdr>
        <w:top w:val="none" w:sz="0" w:space="0" w:color="auto"/>
        <w:left w:val="none" w:sz="0" w:space="0" w:color="auto"/>
        <w:bottom w:val="none" w:sz="0" w:space="0" w:color="auto"/>
        <w:right w:val="none" w:sz="0" w:space="0" w:color="auto"/>
      </w:divBdr>
    </w:div>
    <w:div w:id="1791242605">
      <w:bodyDiv w:val="1"/>
      <w:marLeft w:val="0"/>
      <w:marRight w:val="0"/>
      <w:marTop w:val="0"/>
      <w:marBottom w:val="0"/>
      <w:divBdr>
        <w:top w:val="none" w:sz="0" w:space="0" w:color="auto"/>
        <w:left w:val="none" w:sz="0" w:space="0" w:color="auto"/>
        <w:bottom w:val="none" w:sz="0" w:space="0" w:color="auto"/>
        <w:right w:val="none" w:sz="0" w:space="0" w:color="auto"/>
      </w:divBdr>
    </w:div>
    <w:div w:id="1799301374">
      <w:bodyDiv w:val="1"/>
      <w:marLeft w:val="0"/>
      <w:marRight w:val="0"/>
      <w:marTop w:val="0"/>
      <w:marBottom w:val="0"/>
      <w:divBdr>
        <w:top w:val="none" w:sz="0" w:space="0" w:color="auto"/>
        <w:left w:val="none" w:sz="0" w:space="0" w:color="auto"/>
        <w:bottom w:val="none" w:sz="0" w:space="0" w:color="auto"/>
        <w:right w:val="none" w:sz="0" w:space="0" w:color="auto"/>
      </w:divBdr>
    </w:div>
    <w:div w:id="1834030988">
      <w:bodyDiv w:val="1"/>
      <w:marLeft w:val="0"/>
      <w:marRight w:val="0"/>
      <w:marTop w:val="0"/>
      <w:marBottom w:val="0"/>
      <w:divBdr>
        <w:top w:val="none" w:sz="0" w:space="0" w:color="auto"/>
        <w:left w:val="none" w:sz="0" w:space="0" w:color="auto"/>
        <w:bottom w:val="none" w:sz="0" w:space="0" w:color="auto"/>
        <w:right w:val="none" w:sz="0" w:space="0" w:color="auto"/>
      </w:divBdr>
    </w:div>
    <w:div w:id="1842424063">
      <w:bodyDiv w:val="1"/>
      <w:marLeft w:val="0"/>
      <w:marRight w:val="0"/>
      <w:marTop w:val="0"/>
      <w:marBottom w:val="0"/>
      <w:divBdr>
        <w:top w:val="none" w:sz="0" w:space="0" w:color="auto"/>
        <w:left w:val="none" w:sz="0" w:space="0" w:color="auto"/>
        <w:bottom w:val="none" w:sz="0" w:space="0" w:color="auto"/>
        <w:right w:val="none" w:sz="0" w:space="0" w:color="auto"/>
      </w:divBdr>
    </w:div>
    <w:div w:id="1843931744">
      <w:bodyDiv w:val="1"/>
      <w:marLeft w:val="0"/>
      <w:marRight w:val="0"/>
      <w:marTop w:val="0"/>
      <w:marBottom w:val="0"/>
      <w:divBdr>
        <w:top w:val="none" w:sz="0" w:space="0" w:color="auto"/>
        <w:left w:val="none" w:sz="0" w:space="0" w:color="auto"/>
        <w:bottom w:val="none" w:sz="0" w:space="0" w:color="auto"/>
        <w:right w:val="none" w:sz="0" w:space="0" w:color="auto"/>
      </w:divBdr>
    </w:div>
    <w:div w:id="1886939969">
      <w:bodyDiv w:val="1"/>
      <w:marLeft w:val="0"/>
      <w:marRight w:val="0"/>
      <w:marTop w:val="0"/>
      <w:marBottom w:val="0"/>
      <w:divBdr>
        <w:top w:val="none" w:sz="0" w:space="0" w:color="auto"/>
        <w:left w:val="none" w:sz="0" w:space="0" w:color="auto"/>
        <w:bottom w:val="none" w:sz="0" w:space="0" w:color="auto"/>
        <w:right w:val="none" w:sz="0" w:space="0" w:color="auto"/>
      </w:divBdr>
    </w:div>
    <w:div w:id="1926917288">
      <w:bodyDiv w:val="1"/>
      <w:marLeft w:val="0"/>
      <w:marRight w:val="0"/>
      <w:marTop w:val="0"/>
      <w:marBottom w:val="0"/>
      <w:divBdr>
        <w:top w:val="none" w:sz="0" w:space="0" w:color="auto"/>
        <w:left w:val="none" w:sz="0" w:space="0" w:color="auto"/>
        <w:bottom w:val="none" w:sz="0" w:space="0" w:color="auto"/>
        <w:right w:val="none" w:sz="0" w:space="0" w:color="auto"/>
      </w:divBdr>
    </w:div>
    <w:div w:id="1957330923">
      <w:bodyDiv w:val="1"/>
      <w:marLeft w:val="0"/>
      <w:marRight w:val="0"/>
      <w:marTop w:val="0"/>
      <w:marBottom w:val="0"/>
      <w:divBdr>
        <w:top w:val="none" w:sz="0" w:space="0" w:color="auto"/>
        <w:left w:val="none" w:sz="0" w:space="0" w:color="auto"/>
        <w:bottom w:val="none" w:sz="0" w:space="0" w:color="auto"/>
        <w:right w:val="none" w:sz="0" w:space="0" w:color="auto"/>
      </w:divBdr>
    </w:div>
    <w:div w:id="1983581339">
      <w:bodyDiv w:val="1"/>
      <w:marLeft w:val="0"/>
      <w:marRight w:val="0"/>
      <w:marTop w:val="0"/>
      <w:marBottom w:val="0"/>
      <w:divBdr>
        <w:top w:val="none" w:sz="0" w:space="0" w:color="auto"/>
        <w:left w:val="none" w:sz="0" w:space="0" w:color="auto"/>
        <w:bottom w:val="none" w:sz="0" w:space="0" w:color="auto"/>
        <w:right w:val="none" w:sz="0" w:space="0" w:color="auto"/>
      </w:divBdr>
    </w:div>
    <w:div w:id="2027050633">
      <w:bodyDiv w:val="1"/>
      <w:marLeft w:val="0"/>
      <w:marRight w:val="0"/>
      <w:marTop w:val="0"/>
      <w:marBottom w:val="0"/>
      <w:divBdr>
        <w:top w:val="none" w:sz="0" w:space="0" w:color="auto"/>
        <w:left w:val="none" w:sz="0" w:space="0" w:color="auto"/>
        <w:bottom w:val="none" w:sz="0" w:space="0" w:color="auto"/>
        <w:right w:val="none" w:sz="0" w:space="0" w:color="auto"/>
      </w:divBdr>
    </w:div>
    <w:div w:id="2035961076">
      <w:bodyDiv w:val="1"/>
      <w:marLeft w:val="0"/>
      <w:marRight w:val="0"/>
      <w:marTop w:val="0"/>
      <w:marBottom w:val="0"/>
      <w:divBdr>
        <w:top w:val="none" w:sz="0" w:space="0" w:color="auto"/>
        <w:left w:val="none" w:sz="0" w:space="0" w:color="auto"/>
        <w:bottom w:val="none" w:sz="0" w:space="0" w:color="auto"/>
        <w:right w:val="none" w:sz="0" w:space="0" w:color="auto"/>
      </w:divBdr>
    </w:div>
    <w:div w:id="2036230040">
      <w:bodyDiv w:val="1"/>
      <w:marLeft w:val="0"/>
      <w:marRight w:val="0"/>
      <w:marTop w:val="0"/>
      <w:marBottom w:val="0"/>
      <w:divBdr>
        <w:top w:val="none" w:sz="0" w:space="0" w:color="auto"/>
        <w:left w:val="none" w:sz="0" w:space="0" w:color="auto"/>
        <w:bottom w:val="none" w:sz="0" w:space="0" w:color="auto"/>
        <w:right w:val="none" w:sz="0" w:space="0" w:color="auto"/>
      </w:divBdr>
    </w:div>
    <w:div w:id="2040012549">
      <w:bodyDiv w:val="1"/>
      <w:marLeft w:val="0"/>
      <w:marRight w:val="0"/>
      <w:marTop w:val="0"/>
      <w:marBottom w:val="0"/>
      <w:divBdr>
        <w:top w:val="none" w:sz="0" w:space="0" w:color="auto"/>
        <w:left w:val="none" w:sz="0" w:space="0" w:color="auto"/>
        <w:bottom w:val="none" w:sz="0" w:space="0" w:color="auto"/>
        <w:right w:val="none" w:sz="0" w:space="0" w:color="auto"/>
      </w:divBdr>
    </w:div>
    <w:div w:id="2052220156">
      <w:bodyDiv w:val="1"/>
      <w:marLeft w:val="0"/>
      <w:marRight w:val="0"/>
      <w:marTop w:val="0"/>
      <w:marBottom w:val="0"/>
      <w:divBdr>
        <w:top w:val="none" w:sz="0" w:space="0" w:color="auto"/>
        <w:left w:val="none" w:sz="0" w:space="0" w:color="auto"/>
        <w:bottom w:val="none" w:sz="0" w:space="0" w:color="auto"/>
        <w:right w:val="none" w:sz="0" w:space="0" w:color="auto"/>
      </w:divBdr>
    </w:div>
    <w:div w:id="2080443946">
      <w:bodyDiv w:val="1"/>
      <w:marLeft w:val="0"/>
      <w:marRight w:val="0"/>
      <w:marTop w:val="0"/>
      <w:marBottom w:val="0"/>
      <w:divBdr>
        <w:top w:val="none" w:sz="0" w:space="0" w:color="auto"/>
        <w:left w:val="none" w:sz="0" w:space="0" w:color="auto"/>
        <w:bottom w:val="none" w:sz="0" w:space="0" w:color="auto"/>
        <w:right w:val="none" w:sz="0" w:space="0" w:color="auto"/>
      </w:divBdr>
    </w:div>
    <w:div w:id="2091462988">
      <w:bodyDiv w:val="1"/>
      <w:marLeft w:val="0"/>
      <w:marRight w:val="0"/>
      <w:marTop w:val="0"/>
      <w:marBottom w:val="0"/>
      <w:divBdr>
        <w:top w:val="none" w:sz="0" w:space="0" w:color="auto"/>
        <w:left w:val="none" w:sz="0" w:space="0" w:color="auto"/>
        <w:bottom w:val="none" w:sz="0" w:space="0" w:color="auto"/>
        <w:right w:val="none" w:sz="0" w:space="0" w:color="auto"/>
      </w:divBdr>
    </w:div>
    <w:div w:id="2095323020">
      <w:bodyDiv w:val="1"/>
      <w:marLeft w:val="0"/>
      <w:marRight w:val="0"/>
      <w:marTop w:val="0"/>
      <w:marBottom w:val="0"/>
      <w:divBdr>
        <w:top w:val="none" w:sz="0" w:space="0" w:color="auto"/>
        <w:left w:val="none" w:sz="0" w:space="0" w:color="auto"/>
        <w:bottom w:val="none" w:sz="0" w:space="0" w:color="auto"/>
        <w:right w:val="none" w:sz="0" w:space="0" w:color="auto"/>
      </w:divBdr>
    </w:div>
    <w:div w:id="2095392870">
      <w:bodyDiv w:val="1"/>
      <w:marLeft w:val="0"/>
      <w:marRight w:val="0"/>
      <w:marTop w:val="0"/>
      <w:marBottom w:val="0"/>
      <w:divBdr>
        <w:top w:val="none" w:sz="0" w:space="0" w:color="auto"/>
        <w:left w:val="none" w:sz="0" w:space="0" w:color="auto"/>
        <w:bottom w:val="none" w:sz="0" w:space="0" w:color="auto"/>
        <w:right w:val="none" w:sz="0" w:space="0" w:color="auto"/>
      </w:divBdr>
    </w:div>
    <w:div w:id="2101565970">
      <w:bodyDiv w:val="1"/>
      <w:marLeft w:val="0"/>
      <w:marRight w:val="0"/>
      <w:marTop w:val="0"/>
      <w:marBottom w:val="0"/>
      <w:divBdr>
        <w:top w:val="none" w:sz="0" w:space="0" w:color="auto"/>
        <w:left w:val="none" w:sz="0" w:space="0" w:color="auto"/>
        <w:bottom w:val="none" w:sz="0" w:space="0" w:color="auto"/>
        <w:right w:val="none" w:sz="0" w:space="0" w:color="auto"/>
      </w:divBdr>
    </w:div>
    <w:div w:id="2102607598">
      <w:bodyDiv w:val="1"/>
      <w:marLeft w:val="0"/>
      <w:marRight w:val="0"/>
      <w:marTop w:val="0"/>
      <w:marBottom w:val="0"/>
      <w:divBdr>
        <w:top w:val="none" w:sz="0" w:space="0" w:color="auto"/>
        <w:left w:val="none" w:sz="0" w:space="0" w:color="auto"/>
        <w:bottom w:val="none" w:sz="0" w:space="0" w:color="auto"/>
        <w:right w:val="none" w:sz="0" w:space="0" w:color="auto"/>
      </w:divBdr>
    </w:div>
    <w:div w:id="2104371172">
      <w:bodyDiv w:val="1"/>
      <w:marLeft w:val="0"/>
      <w:marRight w:val="0"/>
      <w:marTop w:val="0"/>
      <w:marBottom w:val="0"/>
      <w:divBdr>
        <w:top w:val="none" w:sz="0" w:space="0" w:color="auto"/>
        <w:left w:val="none" w:sz="0" w:space="0" w:color="auto"/>
        <w:bottom w:val="none" w:sz="0" w:space="0" w:color="auto"/>
        <w:right w:val="none" w:sz="0" w:space="0" w:color="auto"/>
      </w:divBdr>
    </w:div>
    <w:div w:id="2112050287">
      <w:bodyDiv w:val="1"/>
      <w:marLeft w:val="0"/>
      <w:marRight w:val="0"/>
      <w:marTop w:val="0"/>
      <w:marBottom w:val="0"/>
      <w:divBdr>
        <w:top w:val="none" w:sz="0" w:space="0" w:color="auto"/>
        <w:left w:val="none" w:sz="0" w:space="0" w:color="auto"/>
        <w:bottom w:val="none" w:sz="0" w:space="0" w:color="auto"/>
        <w:right w:val="none" w:sz="0" w:space="0" w:color="auto"/>
      </w:divBdr>
    </w:div>
    <w:div w:id="2117560792">
      <w:bodyDiv w:val="1"/>
      <w:marLeft w:val="0"/>
      <w:marRight w:val="0"/>
      <w:marTop w:val="0"/>
      <w:marBottom w:val="0"/>
      <w:divBdr>
        <w:top w:val="none" w:sz="0" w:space="0" w:color="auto"/>
        <w:left w:val="none" w:sz="0" w:space="0" w:color="auto"/>
        <w:bottom w:val="none" w:sz="0" w:space="0" w:color="auto"/>
        <w:right w:val="none" w:sz="0" w:space="0" w:color="auto"/>
      </w:divBdr>
    </w:div>
    <w:div w:id="2134640344">
      <w:bodyDiv w:val="1"/>
      <w:marLeft w:val="0"/>
      <w:marRight w:val="0"/>
      <w:marTop w:val="0"/>
      <w:marBottom w:val="0"/>
      <w:divBdr>
        <w:top w:val="none" w:sz="0" w:space="0" w:color="auto"/>
        <w:left w:val="none" w:sz="0" w:space="0" w:color="auto"/>
        <w:bottom w:val="none" w:sz="0" w:space="0" w:color="auto"/>
        <w:right w:val="none" w:sz="0" w:space="0" w:color="auto"/>
      </w:divBdr>
    </w:div>
    <w:div w:id="214211009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oleObject" Target="embeddings/oleObject1.bin"/><Relationship Id="rId21" Type="http://schemas.openxmlformats.org/officeDocument/2006/relationships/image" Target="media/image10.png"/><Relationship Id="rId42" Type="http://schemas.openxmlformats.org/officeDocument/2006/relationships/image" Target="media/image26.png"/><Relationship Id="rId47" Type="http://schemas.openxmlformats.org/officeDocument/2006/relationships/image" Target="media/image30.png"/><Relationship Id="rId63" Type="http://schemas.openxmlformats.org/officeDocument/2006/relationships/image" Target="media/image42.png"/><Relationship Id="rId68" Type="http://schemas.openxmlformats.org/officeDocument/2006/relationships/image" Target="media/image47.wmf"/><Relationship Id="rId84" Type="http://schemas.openxmlformats.org/officeDocument/2006/relationships/image" Target="media/image55.png"/><Relationship Id="rId89" Type="http://schemas.openxmlformats.org/officeDocument/2006/relationships/image" Target="media/image58.png"/><Relationship Id="rId16" Type="http://schemas.openxmlformats.org/officeDocument/2006/relationships/image" Target="media/image5.png"/><Relationship Id="rId11" Type="http://schemas.openxmlformats.org/officeDocument/2006/relationships/hyperlink" Target="mailto:kohyeekan@nus.edu.sg" TargetMode="External"/><Relationship Id="rId32" Type="http://schemas.openxmlformats.org/officeDocument/2006/relationships/image" Target="media/image16.jpeg"/><Relationship Id="rId37" Type="http://schemas.openxmlformats.org/officeDocument/2006/relationships/image" Target="media/image21.jpeg"/><Relationship Id="rId53" Type="http://schemas.openxmlformats.org/officeDocument/2006/relationships/oleObject" Target="embeddings/oleObject8.bin"/><Relationship Id="rId58" Type="http://schemas.openxmlformats.org/officeDocument/2006/relationships/image" Target="media/image37.png"/><Relationship Id="rId74" Type="http://schemas.openxmlformats.org/officeDocument/2006/relationships/image" Target="media/image51.wmf"/><Relationship Id="rId79" Type="http://schemas.openxmlformats.org/officeDocument/2006/relationships/oleObject" Target="embeddings/oleObject15.bin"/><Relationship Id="rId5" Type="http://schemas.openxmlformats.org/officeDocument/2006/relationships/webSettings" Target="webSettings.xml"/><Relationship Id="rId90" Type="http://schemas.openxmlformats.org/officeDocument/2006/relationships/image" Target="media/image59.svg"/><Relationship Id="rId95" Type="http://schemas.openxmlformats.org/officeDocument/2006/relationships/oleObject" Target="embeddings/oleObject22.bin"/><Relationship Id="rId22" Type="http://schemas.openxmlformats.org/officeDocument/2006/relationships/image" Target="media/image11.jpeg"/><Relationship Id="rId27" Type="http://schemas.openxmlformats.org/officeDocument/2006/relationships/oleObject" Target="embeddings/oleObject2.bin"/><Relationship Id="rId43" Type="http://schemas.openxmlformats.org/officeDocument/2006/relationships/image" Target="media/image27.jpeg"/><Relationship Id="rId48" Type="http://schemas.openxmlformats.org/officeDocument/2006/relationships/image" Target="media/image31.png"/><Relationship Id="rId64" Type="http://schemas.openxmlformats.org/officeDocument/2006/relationships/image" Target="media/image43.emf"/><Relationship Id="rId69" Type="http://schemas.openxmlformats.org/officeDocument/2006/relationships/oleObject" Target="embeddings/oleObject11.bin"/><Relationship Id="rId80" Type="http://schemas.openxmlformats.org/officeDocument/2006/relationships/image" Target="media/image54.png"/><Relationship Id="rId85" Type="http://schemas.openxmlformats.org/officeDocument/2006/relationships/image" Target="media/image56.wmf"/><Relationship Id="rId3" Type="http://schemas.openxmlformats.org/officeDocument/2006/relationships/styles" Target="styles.xml"/><Relationship Id="rId12" Type="http://schemas.openxmlformats.org/officeDocument/2006/relationships/image" Target="media/image1.png"/><Relationship Id="rId17" Type="http://schemas.openxmlformats.org/officeDocument/2006/relationships/image" Target="media/image6.png"/><Relationship Id="rId25" Type="http://schemas.openxmlformats.org/officeDocument/2006/relationships/image" Target="media/image14.wmf"/><Relationship Id="rId33" Type="http://schemas.openxmlformats.org/officeDocument/2006/relationships/image" Target="media/image17.jpeg"/><Relationship Id="rId38" Type="http://schemas.openxmlformats.org/officeDocument/2006/relationships/image" Target="media/image22.png"/><Relationship Id="rId46" Type="http://schemas.openxmlformats.org/officeDocument/2006/relationships/image" Target="media/image29.png"/><Relationship Id="rId59" Type="http://schemas.openxmlformats.org/officeDocument/2006/relationships/image" Target="media/image38.png"/><Relationship Id="rId67" Type="http://schemas.openxmlformats.org/officeDocument/2006/relationships/image" Target="media/image46.png"/><Relationship Id="rId20" Type="http://schemas.openxmlformats.org/officeDocument/2006/relationships/image" Target="media/image9.png"/><Relationship Id="rId41" Type="http://schemas.openxmlformats.org/officeDocument/2006/relationships/image" Target="media/image25.png"/><Relationship Id="rId54" Type="http://schemas.openxmlformats.org/officeDocument/2006/relationships/image" Target="media/image35.wmf"/><Relationship Id="rId62" Type="http://schemas.openxmlformats.org/officeDocument/2006/relationships/image" Target="media/image41.png"/><Relationship Id="rId70" Type="http://schemas.openxmlformats.org/officeDocument/2006/relationships/image" Target="media/image48.png"/><Relationship Id="rId75" Type="http://schemas.openxmlformats.org/officeDocument/2006/relationships/oleObject" Target="embeddings/oleObject13.bin"/><Relationship Id="rId83" Type="http://schemas.openxmlformats.org/officeDocument/2006/relationships/oleObject" Target="embeddings/oleObject18.bin"/><Relationship Id="rId88" Type="http://schemas.openxmlformats.org/officeDocument/2006/relationships/oleObject" Target="embeddings/oleObject20.bin"/><Relationship Id="rId91" Type="http://schemas.openxmlformats.org/officeDocument/2006/relationships/image" Target="media/image60.png"/><Relationship Id="rId96"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4.png"/><Relationship Id="rId23" Type="http://schemas.openxmlformats.org/officeDocument/2006/relationships/image" Target="media/image12.jpeg"/><Relationship Id="rId28" Type="http://schemas.openxmlformats.org/officeDocument/2006/relationships/image" Target="media/image15.wmf"/><Relationship Id="rId36" Type="http://schemas.openxmlformats.org/officeDocument/2006/relationships/image" Target="media/image20.png"/><Relationship Id="rId49" Type="http://schemas.openxmlformats.org/officeDocument/2006/relationships/image" Target="media/image32.png"/><Relationship Id="rId57" Type="http://schemas.openxmlformats.org/officeDocument/2006/relationships/oleObject" Target="embeddings/oleObject10.bin"/><Relationship Id="rId10" Type="http://schemas.openxmlformats.org/officeDocument/2006/relationships/hyperlink" Target="mailto:repakadvm@imre.a-star.edu.sg" TargetMode="External"/><Relationship Id="rId31" Type="http://schemas.openxmlformats.org/officeDocument/2006/relationships/oleObject" Target="embeddings/oleObject5.bin"/><Relationship Id="rId44" Type="http://schemas.openxmlformats.org/officeDocument/2006/relationships/image" Target="media/image28.wmf"/><Relationship Id="rId52" Type="http://schemas.openxmlformats.org/officeDocument/2006/relationships/image" Target="media/image34.wmf"/><Relationship Id="rId60" Type="http://schemas.openxmlformats.org/officeDocument/2006/relationships/image" Target="media/image39.png"/><Relationship Id="rId65" Type="http://schemas.openxmlformats.org/officeDocument/2006/relationships/image" Target="media/image44.png"/><Relationship Id="rId73" Type="http://schemas.openxmlformats.org/officeDocument/2006/relationships/oleObject" Target="embeddings/oleObject12.bin"/><Relationship Id="rId78" Type="http://schemas.openxmlformats.org/officeDocument/2006/relationships/image" Target="media/image53.wmf"/><Relationship Id="rId81" Type="http://schemas.openxmlformats.org/officeDocument/2006/relationships/oleObject" Target="embeddings/oleObject16.bin"/><Relationship Id="rId86" Type="http://schemas.openxmlformats.org/officeDocument/2006/relationships/oleObject" Target="embeddings/oleObject19.bin"/><Relationship Id="rId94" Type="http://schemas.openxmlformats.org/officeDocument/2006/relationships/oleObject" Target="embeddings/oleObject21.bin"/><Relationship Id="rId99"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yperlink" Target="mailto:joserecatala.gomez@ntu.edu.sg" TargetMode="External"/><Relationship Id="rId13" Type="http://schemas.openxmlformats.org/officeDocument/2006/relationships/image" Target="media/image2.png"/><Relationship Id="rId18" Type="http://schemas.openxmlformats.org/officeDocument/2006/relationships/image" Target="media/image7.png"/><Relationship Id="rId39" Type="http://schemas.openxmlformats.org/officeDocument/2006/relationships/image" Target="media/image23.jpeg"/><Relationship Id="rId34" Type="http://schemas.openxmlformats.org/officeDocument/2006/relationships/image" Target="media/image18.jpeg"/><Relationship Id="rId50" Type="http://schemas.openxmlformats.org/officeDocument/2006/relationships/image" Target="media/image33.wmf"/><Relationship Id="rId55" Type="http://schemas.openxmlformats.org/officeDocument/2006/relationships/oleObject" Target="embeddings/oleObject9.bin"/><Relationship Id="rId76" Type="http://schemas.openxmlformats.org/officeDocument/2006/relationships/image" Target="media/image52.wmf"/><Relationship Id="rId97"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image" Target="media/image49.png"/><Relationship Id="rId92" Type="http://schemas.openxmlformats.org/officeDocument/2006/relationships/image" Target="media/image61.svg"/><Relationship Id="rId2" Type="http://schemas.openxmlformats.org/officeDocument/2006/relationships/numbering" Target="numbering.xml"/><Relationship Id="rId29" Type="http://schemas.openxmlformats.org/officeDocument/2006/relationships/oleObject" Target="embeddings/oleObject3.bin"/><Relationship Id="rId24" Type="http://schemas.openxmlformats.org/officeDocument/2006/relationships/image" Target="media/image13.png"/><Relationship Id="rId40" Type="http://schemas.openxmlformats.org/officeDocument/2006/relationships/image" Target="media/image24.jpeg"/><Relationship Id="rId45" Type="http://schemas.openxmlformats.org/officeDocument/2006/relationships/oleObject" Target="embeddings/oleObject6.bin"/><Relationship Id="rId66" Type="http://schemas.openxmlformats.org/officeDocument/2006/relationships/image" Target="media/image45.emf"/><Relationship Id="rId87" Type="http://schemas.openxmlformats.org/officeDocument/2006/relationships/image" Target="media/image57.png"/><Relationship Id="rId61" Type="http://schemas.openxmlformats.org/officeDocument/2006/relationships/image" Target="media/image40.png"/><Relationship Id="rId82" Type="http://schemas.openxmlformats.org/officeDocument/2006/relationships/oleObject" Target="embeddings/oleObject17.bin"/><Relationship Id="rId19" Type="http://schemas.openxmlformats.org/officeDocument/2006/relationships/image" Target="media/image8.png"/><Relationship Id="rId14" Type="http://schemas.openxmlformats.org/officeDocument/2006/relationships/image" Target="media/image3.png"/><Relationship Id="rId30" Type="http://schemas.openxmlformats.org/officeDocument/2006/relationships/oleObject" Target="embeddings/oleObject4.bin"/><Relationship Id="rId35" Type="http://schemas.openxmlformats.org/officeDocument/2006/relationships/image" Target="media/image19.jpeg"/><Relationship Id="rId56" Type="http://schemas.openxmlformats.org/officeDocument/2006/relationships/image" Target="media/image36.wmf"/><Relationship Id="rId77" Type="http://schemas.openxmlformats.org/officeDocument/2006/relationships/oleObject" Target="embeddings/oleObject14.bin"/><Relationship Id="rId8" Type="http://schemas.openxmlformats.org/officeDocument/2006/relationships/hyperlink" Target="mailto:kedar@ntu.edu.sg" TargetMode="External"/><Relationship Id="rId51" Type="http://schemas.openxmlformats.org/officeDocument/2006/relationships/oleObject" Target="embeddings/oleObject7.bin"/><Relationship Id="rId72" Type="http://schemas.openxmlformats.org/officeDocument/2006/relationships/image" Target="media/image50.wmf"/><Relationship Id="rId93" Type="http://schemas.openxmlformats.org/officeDocument/2006/relationships/image" Target="media/image62.wmf"/><Relationship Id="rId98" Type="http://schemas.openxmlformats.org/officeDocument/2006/relationships/glossaryDocument" Target="glossary/document.xm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docParts>
    <w:docPart>
      <w:docPartPr>
        <w:name w:val="78ADDF3E62964358ABBC9A5DE67FDAF1"/>
        <w:category>
          <w:name w:val="常规"/>
          <w:gallery w:val="placeholder"/>
        </w:category>
        <w:types>
          <w:type w:val="bbPlcHdr"/>
        </w:types>
        <w:behaviors>
          <w:behavior w:val="content"/>
        </w:behaviors>
        <w:guid w:val="{4B4D2A9D-9A73-4FCA-B48C-75D339ABD43F}"/>
      </w:docPartPr>
      <w:docPartBody>
        <w:p w:rsidR="003009D0" w:rsidRDefault="003009D0" w:rsidP="003009D0">
          <w:pPr>
            <w:pStyle w:val="78ADDF3E62964358ABBC9A5DE67FDAF1"/>
          </w:pPr>
          <w:r w:rsidRPr="009A1422">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3" w:usb1="10000000" w:usb2="00000000" w:usb3="00000000" w:csb0="80000001"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Arial">
    <w:panose1 w:val="020B0604020202020204"/>
    <w:charset w:val="00"/>
    <w:family w:val="swiss"/>
    <w:pitch w:val="variable"/>
    <w:sig w:usb0="E0002EFF" w:usb1="C000785B" w:usb2="00000009" w:usb3="00000000" w:csb0="000001FF" w:csb1="00000000"/>
  </w:font>
  <w:font w:name="Aptos">
    <w:panose1 w:val="020B0004020202020204"/>
    <w:charset w:val="00"/>
    <w:family w:val="swiss"/>
    <w:pitch w:val="variable"/>
    <w:sig w:usb0="20000287" w:usb1="00000003" w:usb2="00000000" w:usb3="00000000" w:csb0="0000019F" w:csb1="00000000"/>
  </w:font>
  <w:font w:name="DengXian">
    <w:altName w:val="等线"/>
    <w:panose1 w:val="02010600030101010101"/>
    <w:charset w:val="86"/>
    <w:family w:val="auto"/>
    <w:pitch w:val="variable"/>
    <w:sig w:usb0="A00002BF" w:usb1="38CF7CFA" w:usb2="00000016" w:usb3="00000000" w:csb0="0004000F" w:csb1="00000000"/>
  </w:font>
  <w:font w:name="Aptos Display">
    <w:panose1 w:val="020B0004020202020204"/>
    <w:charset w:val="00"/>
    <w:family w:val="swiss"/>
    <w:pitch w:val="variable"/>
    <w:sig w:usb0="20000287" w:usb1="00000003" w:usb2="00000000" w:usb3="00000000" w:csb0="0000019F" w:csb1="00000000"/>
  </w:font>
  <w:font w:name="DengXian Light">
    <w:altName w:val="等线 Light"/>
    <w:panose1 w:val="02010600030101010101"/>
    <w:charset w:val="86"/>
    <w:family w:val="auto"/>
    <w:pitch w:val="variable"/>
    <w:sig w:usb0="A00002BF" w:usb1="38CF7CFA" w:usb2="00000016" w:usb3="00000000" w:csb0="0004000F" w:csb1="00000000"/>
  </w:font>
  <w:font w:name="MS Mincho">
    <w:altName w:val="ＭＳ 明朝"/>
    <w:panose1 w:val="02020609040205080304"/>
    <w:charset w:val="80"/>
    <w:family w:val="modern"/>
    <w:pitch w:val="fixed"/>
    <w:sig w:usb0="E00002FF" w:usb1="6AC7FDFB" w:usb2="08000012" w:usb3="00000000" w:csb0="0002009F" w:csb1="00000000"/>
  </w:font>
  <w:font w:name="Helvetica">
    <w:panose1 w:val="00000000000000000000"/>
    <w:charset w:val="00"/>
    <w:family w:val="auto"/>
    <w:pitch w:val="variable"/>
    <w:sig w:usb0="E00002FF" w:usb1="5000785B" w:usb2="00000000" w:usb3="00000000" w:csb0="0000019F" w:csb1="00000000"/>
  </w:font>
  <w:font w:name="Times">
    <w:altName w:val="Sylfaen"/>
    <w:panose1 w:val="020B0604020202020204"/>
    <w:charset w:val="00"/>
    <w:family w:val="roman"/>
    <w:pitch w:val="variable"/>
    <w:sig w:usb0="E0002AFF" w:usb1="C0007841"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Segoe UI">
    <w:panose1 w:val="020B0502040204020203"/>
    <w:charset w:val="00"/>
    <w:family w:val="swiss"/>
    <w:pitch w:val="variable"/>
    <w:sig w:usb0="E4002EFF" w:usb1="C000E47F" w:usb2="00000009" w:usb3="00000000" w:csb0="000001FF" w:csb1="00000000"/>
  </w:font>
  <w:font w:name="Arial Nova">
    <w:panose1 w:val="020B0504020202020204"/>
    <w:charset w:val="00"/>
    <w:family w:val="swiss"/>
    <w:pitch w:val="variable"/>
    <w:sig w:usb0="0000028F" w:usb1="00000002" w:usb2="00000000" w:usb3="00000000" w:csb0="0000019F" w:csb1="00000000"/>
  </w:font>
  <w:font w:name="Cambria Math">
    <w:panose1 w:val="02040503050406030204"/>
    <w:charset w:val="00"/>
    <w:family w:val="roman"/>
    <w:pitch w:val="variable"/>
    <w:sig w:usb0="E00002FF" w:usb1="420024FF" w:usb2="00000000" w:usb3="00000000" w:csb0="0000019F" w:csb1="00000000"/>
  </w:font>
  <w:font w:name="Yu Mincho">
    <w:panose1 w:val="02020400000000000000"/>
    <w:charset w:val="80"/>
    <w:family w:val="roman"/>
    <w:pitch w:val="variable"/>
    <w:sig w:usb0="800002E7" w:usb1="2AC7FCFF" w:usb2="00000012" w:usb3="00000000" w:csb0="0002009F" w:csb1="00000000"/>
  </w:font>
  <w:font w:name="Yu Gothic Light">
    <w:panose1 w:val="020B0300000000000000"/>
    <w:charset w:val="80"/>
    <w:family w:val="swiss"/>
    <w:pitch w:val="variable"/>
    <w:sig w:usb0="E00002FF" w:usb1="2AC7FDFF" w:usb2="00000016" w:usb3="00000000" w:csb0="000200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normal"/>
  <w:bordersDoNotSurroundHeader/>
  <w:bordersDoNotSurroundFooter/>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9553B"/>
    <w:rsid w:val="000375D5"/>
    <w:rsid w:val="0008778C"/>
    <w:rsid w:val="000A60F3"/>
    <w:rsid w:val="000B7421"/>
    <w:rsid w:val="000F5A7C"/>
    <w:rsid w:val="0018644F"/>
    <w:rsid w:val="0019553B"/>
    <w:rsid w:val="001D7925"/>
    <w:rsid w:val="001F5392"/>
    <w:rsid w:val="001F5997"/>
    <w:rsid w:val="00201647"/>
    <w:rsid w:val="002314F6"/>
    <w:rsid w:val="00247D4F"/>
    <w:rsid w:val="00267980"/>
    <w:rsid w:val="002739DC"/>
    <w:rsid w:val="002768CC"/>
    <w:rsid w:val="002B566A"/>
    <w:rsid w:val="002B6B36"/>
    <w:rsid w:val="002C6769"/>
    <w:rsid w:val="002E2504"/>
    <w:rsid w:val="002E25CC"/>
    <w:rsid w:val="002F39F6"/>
    <w:rsid w:val="003009D0"/>
    <w:rsid w:val="00312C03"/>
    <w:rsid w:val="00350739"/>
    <w:rsid w:val="003833D5"/>
    <w:rsid w:val="00391852"/>
    <w:rsid w:val="003B1F17"/>
    <w:rsid w:val="003C56AD"/>
    <w:rsid w:val="003D461F"/>
    <w:rsid w:val="00411327"/>
    <w:rsid w:val="0043360E"/>
    <w:rsid w:val="00435313"/>
    <w:rsid w:val="00437A62"/>
    <w:rsid w:val="0047243D"/>
    <w:rsid w:val="005605A7"/>
    <w:rsid w:val="00594EAF"/>
    <w:rsid w:val="005A565F"/>
    <w:rsid w:val="005C453C"/>
    <w:rsid w:val="005C70CF"/>
    <w:rsid w:val="00637695"/>
    <w:rsid w:val="006718E5"/>
    <w:rsid w:val="006B4ECA"/>
    <w:rsid w:val="007022D4"/>
    <w:rsid w:val="00715368"/>
    <w:rsid w:val="00736E1C"/>
    <w:rsid w:val="00783867"/>
    <w:rsid w:val="007A0FCC"/>
    <w:rsid w:val="007F7870"/>
    <w:rsid w:val="00831BB3"/>
    <w:rsid w:val="00865DFC"/>
    <w:rsid w:val="008D3209"/>
    <w:rsid w:val="008F6E98"/>
    <w:rsid w:val="009112F6"/>
    <w:rsid w:val="0094017C"/>
    <w:rsid w:val="0097781B"/>
    <w:rsid w:val="009D341A"/>
    <w:rsid w:val="009E4F6E"/>
    <w:rsid w:val="00A16861"/>
    <w:rsid w:val="00A20E62"/>
    <w:rsid w:val="00AE5F6B"/>
    <w:rsid w:val="00B01706"/>
    <w:rsid w:val="00B34B45"/>
    <w:rsid w:val="00B749C0"/>
    <w:rsid w:val="00B80D50"/>
    <w:rsid w:val="00B97156"/>
    <w:rsid w:val="00C71125"/>
    <w:rsid w:val="00D07DAA"/>
    <w:rsid w:val="00D223CE"/>
    <w:rsid w:val="00D531B1"/>
    <w:rsid w:val="00D804A1"/>
    <w:rsid w:val="00DC4F0E"/>
    <w:rsid w:val="00EB5AAA"/>
    <w:rsid w:val="00EE32DC"/>
    <w:rsid w:val="00F32073"/>
    <w:rsid w:val="00F43B40"/>
    <w:rsid w:val="00F77239"/>
    <w:rsid w:val="00F90D81"/>
    <w:rsid w:val="00FC7C9F"/>
    <w:rsid w:val="00FE583E"/>
    <w:rsid w:val="00FF2897"/>
  </w:rsids>
  <m:mathPr>
    <m:mathFont m:val="Cambria Math"/>
    <m:brkBin m:val="before"/>
    <m:brkBinSub m:val="--"/>
    <m:smallFrac m:val="0"/>
    <m:dispDef/>
    <m:lMargin m:val="0"/>
    <m:rMargin m:val="0"/>
    <m:defJc m:val="centerGroup"/>
    <m:wrapIndent m:val="1440"/>
    <m:intLim m:val="subSup"/>
    <m:naryLim m:val="undOvr"/>
  </m:mathPr>
  <w:themeFontLang w:val="en-SG" w:eastAsia="ja-JP" w:bidi="ar-SA"/>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4"/>
        <w:szCs w:val="24"/>
        <w:lang w:val="en-SG" w:eastAsia="en-GB"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D804A1"/>
    <w:rPr>
      <w:color w:val="666666"/>
    </w:rPr>
  </w:style>
  <w:style w:type="paragraph" w:customStyle="1" w:styleId="78ADDF3E62964358ABBC9A5DE67FDAF1">
    <w:name w:val="78ADDF3E62964358ABBC9A5DE67FDAF1"/>
    <w:rsid w:val="003009D0"/>
    <w:rPr>
      <w:lang w:val="en-US" w:eastAsia="zh-C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C6DB4C5-0ACB-409B-A610-5FC28B705B28}">
  <ds:schemaRefs>
    <ds:schemaRef ds:uri="http://schemas.openxmlformats.org/officeDocument/2006/bibliography"/>
  </ds:schemaRefs>
</ds:datastoreItem>
</file>

<file path=docMetadata/LabelInfo.xml><?xml version="1.0" encoding="utf-8"?>
<clbl:labelList xmlns:clbl="http://schemas.microsoft.com/office/2020/mipLabelMetadata">
  <clbl:label id="{15ce9348-be2a-462b-8fc0-e1765a9b204a}" enabled="0" method="" siteId="{15ce9348-be2a-462b-8fc0-e1765a9b204a}" removed="1"/>
</clbl:labelList>
</file>

<file path=docProps/app.xml><?xml version="1.0" encoding="utf-8"?>
<Properties xmlns="http://schemas.openxmlformats.org/officeDocument/2006/extended-properties" xmlns:vt="http://schemas.openxmlformats.org/officeDocument/2006/docPropsVTypes">
  <Template>Normal.dotm</Template>
  <TotalTime>12</TotalTime>
  <Pages>46</Pages>
  <Words>7822</Words>
  <Characters>60011</Characters>
  <Application>Microsoft Office Word</Application>
  <DocSecurity>0</DocSecurity>
  <Lines>500</Lines>
  <Paragraphs>135</Paragraphs>
  <ScaleCrop>false</ScaleCrop>
  <Company/>
  <LinksUpToDate>false</LinksUpToDate>
  <CharactersWithSpaces>67698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Jose Recatala Gomez</dc:creator>
  <cp:keywords/>
  <dc:description/>
  <cp:lastModifiedBy>Jose Recatala Gomez</cp:lastModifiedBy>
  <cp:revision>27</cp:revision>
  <dcterms:created xsi:type="dcterms:W3CDTF">2025-05-12T14:04:00Z</dcterms:created>
  <dcterms:modified xsi:type="dcterms:W3CDTF">2025-08-19T01:02:00Z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MWinEqns">
    <vt:bool>true</vt:bool>
  </property>
  <property fmtid="{D5CDD505-2E9C-101B-9397-08002B2CF9AE}" pid="3" name="Mendeley Recent Style Id 0_1">
    <vt:lpwstr>http://www.zotero.org/styles/acs-applied-materials-and-interfaces</vt:lpwstr>
  </property>
  <property fmtid="{D5CDD505-2E9C-101B-9397-08002B2CF9AE}" pid="4" name="Mendeley Recent Style Name 0_1">
    <vt:lpwstr>ACS Applied Materials &amp; Interfaces</vt:lpwstr>
  </property>
  <property fmtid="{D5CDD505-2E9C-101B-9397-08002B2CF9AE}" pid="5" name="Mendeley Recent Style Id 1_1">
    <vt:lpwstr>http://www.zotero.org/styles/american-medical-association</vt:lpwstr>
  </property>
  <property fmtid="{D5CDD505-2E9C-101B-9397-08002B2CF9AE}" pid="6" name="Mendeley Recent Style Name 1_1">
    <vt:lpwstr>American Medical Association 11th edition</vt:lpwstr>
  </property>
  <property fmtid="{D5CDD505-2E9C-101B-9397-08002B2CF9AE}" pid="7" name="Mendeley Recent Style Id 2_1">
    <vt:lpwstr>http://www.zotero.org/styles/american-political-science-association</vt:lpwstr>
  </property>
  <property fmtid="{D5CDD505-2E9C-101B-9397-08002B2CF9AE}" pid="8" name="Mendeley Recent Style Name 2_1">
    <vt:lpwstr>American Political Science Association</vt:lpwstr>
  </property>
  <property fmtid="{D5CDD505-2E9C-101B-9397-08002B2CF9AE}" pid="9" name="Mendeley Recent Style Id 3_1">
    <vt:lpwstr>http://www.zotero.org/styles/american-sociological-association</vt:lpwstr>
  </property>
  <property fmtid="{D5CDD505-2E9C-101B-9397-08002B2CF9AE}" pid="10" name="Mendeley Recent Style Name 3_1">
    <vt:lpwstr>American Sociological Association 6th edition</vt:lpwstr>
  </property>
  <property fmtid="{D5CDD505-2E9C-101B-9397-08002B2CF9AE}" pid="11" name="Mendeley Recent Style Id 4_1">
    <vt:lpwstr>http://www.zotero.org/styles/chemistry-of-materials</vt:lpwstr>
  </property>
  <property fmtid="{D5CDD505-2E9C-101B-9397-08002B2CF9AE}" pid="12" name="Mendeley Recent Style Name 4_1">
    <vt:lpwstr>Chemistry of Materials</vt:lpwstr>
  </property>
  <property fmtid="{D5CDD505-2E9C-101B-9397-08002B2CF9AE}" pid="13" name="Mendeley Recent Style Id 5_1">
    <vt:lpwstr>http://www.zotero.org/styles/chicago-author-date</vt:lpwstr>
  </property>
  <property fmtid="{D5CDD505-2E9C-101B-9397-08002B2CF9AE}" pid="14" name="Mendeley Recent Style Name 5_1">
    <vt:lpwstr>Chicago Manual of Style 17th edition (author-date)</vt:lpwstr>
  </property>
  <property fmtid="{D5CDD505-2E9C-101B-9397-08002B2CF9AE}" pid="15" name="Mendeley Recent Style Id 6_1">
    <vt:lpwstr>http://www.zotero.org/styles/journal-of-chemical-education</vt:lpwstr>
  </property>
  <property fmtid="{D5CDD505-2E9C-101B-9397-08002B2CF9AE}" pid="16" name="Mendeley Recent Style Name 6_1">
    <vt:lpwstr>Journal of Chemical Education</vt:lpwstr>
  </property>
  <property fmtid="{D5CDD505-2E9C-101B-9397-08002B2CF9AE}" pid="17" name="Mendeley Recent Style Id 7_1">
    <vt:lpwstr>http://www.zotero.org/styles/journal-of-materials-chemistry-a</vt:lpwstr>
  </property>
  <property fmtid="{D5CDD505-2E9C-101B-9397-08002B2CF9AE}" pid="18" name="Mendeley Recent Style Name 7_1">
    <vt:lpwstr>Journal of Materials Chemistry A</vt:lpwstr>
  </property>
  <property fmtid="{D5CDD505-2E9C-101B-9397-08002B2CF9AE}" pid="19" name="Mendeley Recent Style Id 8_1">
    <vt:lpwstr>https://csl.mendeley.com/styles/655086671/nature-noetal</vt:lpwstr>
  </property>
  <property fmtid="{D5CDD505-2E9C-101B-9397-08002B2CF9AE}" pid="20" name="Mendeley Recent Style Name 8_1">
    <vt:lpwstr>Nature - Jose Recatala Gomez</vt:lpwstr>
  </property>
  <property fmtid="{D5CDD505-2E9C-101B-9397-08002B2CF9AE}" pid="21" name="Mendeley Recent Style Id 9_1">
    <vt:lpwstr>http://www.zotero.org/styles/science</vt:lpwstr>
  </property>
  <property fmtid="{D5CDD505-2E9C-101B-9397-08002B2CF9AE}" pid="22" name="Mendeley Recent Style Name 9_1">
    <vt:lpwstr>Science</vt:lpwstr>
  </property>
  <property fmtid="{D5CDD505-2E9C-101B-9397-08002B2CF9AE}" pid="23" name="Mendeley Document_1">
    <vt:lpwstr>True</vt:lpwstr>
  </property>
  <property fmtid="{D5CDD505-2E9C-101B-9397-08002B2CF9AE}" pid="24" name="Mendeley Unique User Id_1">
    <vt:lpwstr>eab21c46-d520-3d06-bc9e-07141507e815</vt:lpwstr>
  </property>
  <property fmtid="{D5CDD505-2E9C-101B-9397-08002B2CF9AE}" pid="25" name="Mendeley Citation Style_1">
    <vt:lpwstr>http://www.zotero.org/styles/science</vt:lpwstr>
  </property>
  <property fmtid="{D5CDD505-2E9C-101B-9397-08002B2CF9AE}" pid="26" name="ZOTERO_PREF_1">
    <vt:lpwstr>&lt;data data-version="3" zotero-version="7.0.15"&gt;&lt;session id="YQ2HuxqR"/&gt;&lt;style id="http://www.zotero.org/styles/nature" hasBibliography="1" bibliographyStyleHasBeenSet="1"/&gt;&lt;prefs&gt;&lt;pref name="fieldType" value="Field"/&gt;&lt;pref name="dontAskDelayCitationUpdate</vt:lpwstr>
  </property>
  <property fmtid="{D5CDD505-2E9C-101B-9397-08002B2CF9AE}" pid="27" name="ZOTERO_PREF_2">
    <vt:lpwstr>s" value="true"/&gt;&lt;/prefs&gt;&lt;/data&gt;</vt:lpwstr>
  </property>
</Properties>
</file>