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62147" w14:textId="77777777" w:rsidR="000E2000" w:rsidRPr="000E2000" w:rsidRDefault="000E2000" w:rsidP="000E2000">
      <w:pPr>
        <w:spacing w:line="360" w:lineRule="auto"/>
        <w:jc w:val="center"/>
        <w:rPr>
          <w:rFonts w:asciiTheme="majorBidi" w:hAnsiTheme="majorBidi" w:cstheme="majorBidi"/>
          <w:b/>
          <w:bCs/>
          <w:sz w:val="24"/>
          <w:szCs w:val="24"/>
        </w:rPr>
      </w:pPr>
      <w:bookmarkStart w:id="0" w:name="_Hlk176198665"/>
      <w:bookmarkStart w:id="1" w:name="_Hlk157004275"/>
      <w:bookmarkStart w:id="2" w:name="_Hlk131799955"/>
      <w:bookmarkEnd w:id="0"/>
      <w:r w:rsidRPr="000E2000">
        <w:rPr>
          <w:rFonts w:asciiTheme="majorBidi" w:hAnsiTheme="majorBidi" w:cstheme="majorBidi"/>
          <w:b/>
          <w:bCs/>
          <w:sz w:val="24"/>
          <w:szCs w:val="24"/>
        </w:rPr>
        <w:t>Supporting Information</w:t>
      </w:r>
    </w:p>
    <w:bookmarkEnd w:id="1"/>
    <w:p w14:paraId="1A38245C" w14:textId="77777777" w:rsidR="00915614" w:rsidRDefault="00915614" w:rsidP="00826E2F">
      <w:pPr>
        <w:spacing w:line="240" w:lineRule="auto"/>
        <w:jc w:val="both"/>
        <w:rPr>
          <w:rFonts w:ascii="Times New Roman" w:hAnsi="Times New Roman" w:cs="Times New Roman"/>
          <w:b/>
          <w:bCs/>
          <w:sz w:val="28"/>
          <w:szCs w:val="28"/>
        </w:rPr>
      </w:pPr>
      <w:r w:rsidRPr="00915614">
        <w:rPr>
          <w:rFonts w:ascii="Times New Roman" w:hAnsi="Times New Roman" w:cs="Times New Roman"/>
          <w:b/>
          <w:bCs/>
          <w:sz w:val="28"/>
          <w:szCs w:val="28"/>
        </w:rPr>
        <w:t xml:space="preserve">Design of a Robust Graphene Oxide–Palladium Porphyrin Catalyst for the Selective and Sustainable Synthesis of </w:t>
      </w:r>
      <w:proofErr w:type="spellStart"/>
      <w:r w:rsidRPr="00915614">
        <w:rPr>
          <w:rFonts w:ascii="Times New Roman" w:hAnsi="Times New Roman" w:cs="Times New Roman"/>
          <w:b/>
          <w:bCs/>
          <w:sz w:val="28"/>
          <w:szCs w:val="28"/>
        </w:rPr>
        <w:t>Diaryl</w:t>
      </w:r>
      <w:proofErr w:type="spellEnd"/>
      <w:r w:rsidRPr="00915614">
        <w:rPr>
          <w:rFonts w:ascii="Times New Roman" w:hAnsi="Times New Roman" w:cs="Times New Roman"/>
          <w:b/>
          <w:bCs/>
          <w:sz w:val="28"/>
          <w:szCs w:val="28"/>
        </w:rPr>
        <w:t xml:space="preserve"> Ethers </w:t>
      </w:r>
    </w:p>
    <w:p w14:paraId="47FD7C39" w14:textId="2DC5D990" w:rsidR="00826E2F" w:rsidRPr="00826E2F" w:rsidRDefault="00826E2F" w:rsidP="00826E2F">
      <w:pPr>
        <w:spacing w:line="240" w:lineRule="auto"/>
        <w:jc w:val="both"/>
        <w:rPr>
          <w:rFonts w:ascii="Times New Roman" w:hAnsi="Times New Roman" w:cs="Times New Roman"/>
          <w:b/>
          <w:bCs/>
          <w:sz w:val="20"/>
          <w:szCs w:val="20"/>
        </w:rPr>
      </w:pPr>
      <w:proofErr w:type="spellStart"/>
      <w:r w:rsidRPr="00826E2F">
        <w:rPr>
          <w:rFonts w:ascii="Times New Roman" w:hAnsi="Times New Roman" w:cs="Times New Roman"/>
          <w:b/>
          <w:bCs/>
          <w:sz w:val="20"/>
          <w:szCs w:val="20"/>
        </w:rPr>
        <w:t>Soheila</w:t>
      </w:r>
      <w:proofErr w:type="spellEnd"/>
      <w:r w:rsidRPr="00826E2F">
        <w:rPr>
          <w:rFonts w:ascii="Times New Roman" w:hAnsi="Times New Roman" w:cs="Times New Roman"/>
          <w:b/>
          <w:bCs/>
          <w:sz w:val="20"/>
          <w:szCs w:val="20"/>
        </w:rPr>
        <w:t xml:space="preserve"> </w:t>
      </w:r>
      <w:proofErr w:type="spellStart"/>
      <w:r w:rsidRPr="00826E2F">
        <w:rPr>
          <w:rFonts w:ascii="Times New Roman" w:hAnsi="Times New Roman" w:cs="Times New Roman"/>
          <w:b/>
          <w:bCs/>
          <w:sz w:val="20"/>
          <w:szCs w:val="20"/>
        </w:rPr>
        <w:t>Nakhjiri</w:t>
      </w:r>
      <w:proofErr w:type="spellEnd"/>
      <w:r w:rsidRPr="00826E2F">
        <w:rPr>
          <w:rFonts w:ascii="Times New Roman" w:hAnsi="Times New Roman" w:cs="Times New Roman"/>
          <w:b/>
          <w:bCs/>
          <w:sz w:val="20"/>
          <w:szCs w:val="20"/>
        </w:rPr>
        <w:t xml:space="preserve"> </w:t>
      </w:r>
      <w:proofErr w:type="spellStart"/>
      <w:proofErr w:type="gramStart"/>
      <w:r w:rsidRPr="00826E2F">
        <w:rPr>
          <w:rFonts w:ascii="Times New Roman" w:hAnsi="Times New Roman" w:cs="Times New Roman"/>
          <w:b/>
          <w:bCs/>
          <w:sz w:val="20"/>
          <w:szCs w:val="20"/>
        </w:rPr>
        <w:t>Kamrani,</w:t>
      </w:r>
      <w:r w:rsidRPr="00826E2F">
        <w:rPr>
          <w:rFonts w:ascii="Times New Roman" w:hAnsi="Times New Roman" w:cs="Times New Roman"/>
          <w:b/>
          <w:bCs/>
          <w:sz w:val="20"/>
          <w:szCs w:val="20"/>
          <w:vertAlign w:val="superscript"/>
        </w:rPr>
        <w:t>b</w:t>
      </w:r>
      <w:bookmarkEnd w:id="2"/>
      <w:proofErr w:type="spellEnd"/>
      <w:proofErr w:type="gramEnd"/>
      <w:r w:rsidRPr="00826E2F">
        <w:rPr>
          <w:rFonts w:ascii="Times New Roman" w:hAnsi="Times New Roman" w:cs="Times New Roman"/>
          <w:b/>
          <w:bCs/>
          <w:sz w:val="20"/>
          <w:szCs w:val="20"/>
        </w:rPr>
        <w:t xml:space="preserve"> and </w:t>
      </w:r>
      <w:proofErr w:type="spellStart"/>
      <w:r w:rsidRPr="00826E2F">
        <w:rPr>
          <w:rFonts w:ascii="Times New Roman" w:hAnsi="Times New Roman" w:cs="Times New Roman"/>
          <w:b/>
          <w:bCs/>
          <w:sz w:val="20"/>
          <w:szCs w:val="20"/>
        </w:rPr>
        <w:t>Kiumars</w:t>
      </w:r>
      <w:proofErr w:type="spellEnd"/>
      <w:r w:rsidRPr="00826E2F">
        <w:rPr>
          <w:rFonts w:ascii="Times New Roman" w:hAnsi="Times New Roman" w:cs="Times New Roman"/>
          <w:b/>
          <w:bCs/>
          <w:sz w:val="20"/>
          <w:szCs w:val="20"/>
        </w:rPr>
        <w:t xml:space="preserve"> </w:t>
      </w:r>
      <w:proofErr w:type="spellStart"/>
      <w:r w:rsidRPr="00826E2F">
        <w:rPr>
          <w:rFonts w:ascii="Times New Roman" w:hAnsi="Times New Roman" w:cs="Times New Roman"/>
          <w:b/>
          <w:bCs/>
          <w:sz w:val="20"/>
          <w:szCs w:val="20"/>
        </w:rPr>
        <w:t>Bahrami</w:t>
      </w:r>
      <w:proofErr w:type="spellEnd"/>
      <w:r w:rsidRPr="00826E2F">
        <w:rPr>
          <w:rFonts w:ascii="Times New Roman" w:hAnsi="Times New Roman" w:cs="Times New Roman"/>
          <w:b/>
          <w:bCs/>
          <w:sz w:val="20"/>
          <w:szCs w:val="20"/>
        </w:rPr>
        <w:t>,*</w:t>
      </w:r>
      <w:proofErr w:type="spellStart"/>
      <w:r w:rsidRPr="00826E2F">
        <w:rPr>
          <w:rFonts w:ascii="Times New Roman" w:hAnsi="Times New Roman" w:cs="Times New Roman"/>
          <w:b/>
          <w:bCs/>
          <w:sz w:val="20"/>
          <w:szCs w:val="20"/>
          <w:vertAlign w:val="superscript"/>
        </w:rPr>
        <w:t>a,b</w:t>
      </w:r>
      <w:proofErr w:type="spellEnd"/>
    </w:p>
    <w:p w14:paraId="629384ED" w14:textId="77777777" w:rsidR="00826E2F" w:rsidRPr="00826E2F" w:rsidRDefault="00826E2F" w:rsidP="00826E2F">
      <w:pPr>
        <w:spacing w:line="240" w:lineRule="auto"/>
        <w:jc w:val="both"/>
        <w:rPr>
          <w:rFonts w:asciiTheme="majorBidi" w:hAnsiTheme="majorBidi" w:cstheme="majorBidi"/>
          <w:sz w:val="20"/>
          <w:szCs w:val="20"/>
        </w:rPr>
      </w:pPr>
      <w:r w:rsidRPr="00826E2F">
        <w:rPr>
          <w:rFonts w:asciiTheme="majorBidi" w:hAnsiTheme="majorBidi" w:cstheme="majorBidi"/>
          <w:sz w:val="20"/>
          <w:szCs w:val="20"/>
          <w:vertAlign w:val="superscript"/>
        </w:rPr>
        <w:t xml:space="preserve">a </w:t>
      </w:r>
      <w:r w:rsidRPr="00826E2F">
        <w:rPr>
          <w:rFonts w:asciiTheme="majorBidi" w:hAnsiTheme="majorBidi" w:cstheme="majorBidi"/>
          <w:sz w:val="20"/>
          <w:szCs w:val="20"/>
        </w:rPr>
        <w:t>Department of Organic Chemistry, Faculty of Chemistry, Razi University, Kermanshah 67149-67346, Iran.</w:t>
      </w:r>
    </w:p>
    <w:p w14:paraId="505F595B" w14:textId="505B3546" w:rsidR="00711B01" w:rsidRPr="00453E15" w:rsidRDefault="00826E2F" w:rsidP="00826E2F">
      <w:pPr>
        <w:jc w:val="both"/>
        <w:rPr>
          <w:rFonts w:asciiTheme="majorBidi" w:hAnsiTheme="majorBidi" w:cstheme="majorBidi"/>
          <w:sz w:val="24"/>
          <w:szCs w:val="24"/>
        </w:rPr>
      </w:pPr>
      <w:r w:rsidRPr="00826E2F">
        <w:rPr>
          <w:rFonts w:asciiTheme="majorBidi" w:hAnsiTheme="majorBidi" w:cstheme="majorBidi"/>
          <w:sz w:val="20"/>
          <w:szCs w:val="20"/>
          <w:vertAlign w:val="superscript"/>
        </w:rPr>
        <w:t xml:space="preserve">b </w:t>
      </w:r>
      <w:r w:rsidRPr="00826E2F">
        <w:rPr>
          <w:rFonts w:asciiTheme="majorBidi" w:hAnsiTheme="majorBidi" w:cstheme="majorBidi"/>
          <w:sz w:val="20"/>
          <w:szCs w:val="20"/>
        </w:rPr>
        <w:t xml:space="preserve">Nanoscience and Nanotechnology Research Center (NNRC), Razi University, Kermanshah, 67149-67346, Iran. E-mail: </w:t>
      </w:r>
      <w:r w:rsidR="00915614" w:rsidRPr="00915614">
        <w:t>kbahrami2@hotmail.com; k.bahrami@razi.ac.ir</w:t>
      </w:r>
      <w:r w:rsidRPr="00826E2F">
        <w:rPr>
          <w:rFonts w:asciiTheme="majorBidi" w:hAnsiTheme="majorBidi" w:cstheme="majorBidi"/>
          <w:sz w:val="20"/>
          <w:szCs w:val="20"/>
        </w:rPr>
        <w:t>; Fax: +98(833)4274559; Tel: +98(833)4274559</w:t>
      </w:r>
    </w:p>
    <w:p w14:paraId="74F3C90E" w14:textId="77777777" w:rsidR="00453E15" w:rsidRPr="00A76BF3" w:rsidRDefault="00453E15" w:rsidP="00453E15">
      <w:pPr>
        <w:jc w:val="both"/>
        <w:rPr>
          <w:rFonts w:asciiTheme="majorBidi" w:hAnsiTheme="majorBidi" w:cstheme="majorBidi"/>
          <w:sz w:val="24"/>
          <w:szCs w:val="24"/>
        </w:rPr>
      </w:pPr>
    </w:p>
    <w:p w14:paraId="4775057D" w14:textId="77777777" w:rsidR="00453E15" w:rsidRDefault="00453E15" w:rsidP="00606BD8">
      <w:pPr>
        <w:spacing w:after="0" w:line="360" w:lineRule="auto"/>
        <w:jc w:val="both"/>
        <w:rPr>
          <w:rFonts w:asciiTheme="majorBidi" w:hAnsiTheme="majorBidi" w:cstheme="majorBidi"/>
          <w:sz w:val="24"/>
          <w:szCs w:val="24"/>
        </w:rPr>
      </w:pPr>
      <w:r w:rsidRPr="00453E15">
        <w:rPr>
          <w:rFonts w:asciiTheme="majorBidi" w:hAnsiTheme="majorBidi" w:cstheme="majorBidi"/>
          <w:sz w:val="24"/>
          <w:szCs w:val="24"/>
        </w:rPr>
        <w:t>Contents</w:t>
      </w:r>
    </w:p>
    <w:p w14:paraId="6F60595C" w14:textId="77777777" w:rsidR="00B33256" w:rsidRPr="00802A12" w:rsidRDefault="00C61072" w:rsidP="00606BD8">
      <w:pPr>
        <w:pStyle w:val="04AHeading"/>
        <w:spacing w:before="0" w:after="0" w:line="360" w:lineRule="auto"/>
        <w:rPr>
          <w:b w:val="0"/>
          <w:bCs/>
          <w:sz w:val="24"/>
          <w:szCs w:val="24"/>
        </w:rPr>
      </w:pPr>
      <w:r>
        <w:rPr>
          <w:b w:val="0"/>
          <w:bCs/>
          <w:sz w:val="24"/>
          <w:szCs w:val="24"/>
        </w:rPr>
        <w:t>1.</w:t>
      </w:r>
      <w:r w:rsidR="007E52B2">
        <w:rPr>
          <w:b w:val="0"/>
          <w:bCs/>
          <w:sz w:val="24"/>
          <w:szCs w:val="24"/>
        </w:rPr>
        <w:t xml:space="preserve"> </w:t>
      </w:r>
      <w:r w:rsidR="00B33256" w:rsidRPr="00802A12">
        <w:rPr>
          <w:b w:val="0"/>
          <w:bCs/>
          <w:sz w:val="24"/>
          <w:szCs w:val="24"/>
        </w:rPr>
        <w:t>Experimental</w:t>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sidR="007E52B2">
        <w:rPr>
          <w:b w:val="0"/>
          <w:bCs/>
          <w:sz w:val="24"/>
          <w:szCs w:val="24"/>
        </w:rPr>
        <w:tab/>
      </w:r>
      <w:r>
        <w:rPr>
          <w:b w:val="0"/>
          <w:bCs/>
          <w:sz w:val="24"/>
          <w:szCs w:val="24"/>
        </w:rPr>
        <w:tab/>
      </w:r>
      <w:r w:rsidR="00D579A7" w:rsidRPr="00802A12">
        <w:rPr>
          <w:b w:val="0"/>
          <w:bCs/>
          <w:sz w:val="24"/>
          <w:szCs w:val="24"/>
        </w:rPr>
        <w:t>2</w:t>
      </w:r>
    </w:p>
    <w:p w14:paraId="5E510D2A" w14:textId="77777777" w:rsidR="00C137E3" w:rsidRDefault="00230D5D" w:rsidP="00C61072">
      <w:pPr>
        <w:pStyle w:val="ListParagraph"/>
        <w:numPr>
          <w:ilvl w:val="1"/>
          <w:numId w:val="1"/>
        </w:numPr>
        <w:spacing w:after="0" w:line="360" w:lineRule="auto"/>
        <w:ind w:left="714" w:right="-138" w:hanging="357"/>
        <w:jc w:val="both"/>
        <w:rPr>
          <w:rFonts w:asciiTheme="majorBidi" w:hAnsiTheme="majorBidi" w:cstheme="majorBidi"/>
          <w:bCs/>
          <w:sz w:val="24"/>
          <w:szCs w:val="24"/>
        </w:rPr>
      </w:pPr>
      <w:r w:rsidRPr="00230D5D">
        <w:rPr>
          <w:rFonts w:asciiTheme="majorBidi" w:hAnsiTheme="majorBidi" w:cstheme="majorBidi"/>
          <w:bCs/>
          <w:sz w:val="24"/>
          <w:szCs w:val="24"/>
        </w:rPr>
        <w:t>Material and physical measurements</w:t>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t>2</w:t>
      </w:r>
    </w:p>
    <w:p w14:paraId="6672F014" w14:textId="77777777" w:rsidR="00230D5D" w:rsidRDefault="007E52B2" w:rsidP="00230D5D">
      <w:pPr>
        <w:pStyle w:val="ListParagraph"/>
        <w:numPr>
          <w:ilvl w:val="1"/>
          <w:numId w:val="1"/>
        </w:numPr>
        <w:spacing w:line="360" w:lineRule="auto"/>
        <w:ind w:right="-138"/>
        <w:jc w:val="both"/>
        <w:rPr>
          <w:rFonts w:asciiTheme="majorBidi" w:hAnsiTheme="majorBidi" w:cstheme="majorBidi"/>
          <w:bCs/>
          <w:sz w:val="24"/>
          <w:szCs w:val="24"/>
        </w:rPr>
      </w:pPr>
      <w:bookmarkStart w:id="3" w:name="_Hlk202456254"/>
      <w:r>
        <w:rPr>
          <w:rStyle w:val="rynqvb"/>
          <w:rFonts w:asciiTheme="majorBidi" w:hAnsiTheme="majorBidi" w:cstheme="majorBidi"/>
          <w:sz w:val="24"/>
          <w:szCs w:val="24"/>
          <w:lang w:val="en"/>
        </w:rPr>
        <w:t>P</w:t>
      </w:r>
      <w:r w:rsidR="00C137E3" w:rsidRPr="00C137E3">
        <w:rPr>
          <w:rStyle w:val="rynqvb"/>
          <w:rFonts w:asciiTheme="majorBidi" w:hAnsiTheme="majorBidi" w:cstheme="majorBidi"/>
          <w:sz w:val="24"/>
          <w:szCs w:val="24"/>
          <w:lang w:val="en"/>
        </w:rPr>
        <w:t>orphyrin synthesis method</w:t>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t>2</w:t>
      </w:r>
      <w:r w:rsidR="00230D5D" w:rsidRPr="00C137E3">
        <w:rPr>
          <w:rFonts w:asciiTheme="majorBidi" w:hAnsiTheme="majorBidi" w:cstheme="majorBidi"/>
          <w:bCs/>
          <w:sz w:val="24"/>
          <w:szCs w:val="24"/>
        </w:rPr>
        <w:t xml:space="preserve"> </w:t>
      </w:r>
    </w:p>
    <w:bookmarkEnd w:id="3"/>
    <w:p w14:paraId="627117B7" w14:textId="77777777" w:rsidR="007E52B2" w:rsidRDefault="009F2A31" w:rsidP="00230D5D">
      <w:pPr>
        <w:pStyle w:val="ListParagraph"/>
        <w:numPr>
          <w:ilvl w:val="1"/>
          <w:numId w:val="1"/>
        </w:numPr>
        <w:spacing w:line="360" w:lineRule="auto"/>
        <w:ind w:right="-138"/>
        <w:jc w:val="both"/>
        <w:rPr>
          <w:rFonts w:asciiTheme="majorBidi" w:hAnsiTheme="majorBidi" w:cstheme="majorBidi"/>
          <w:bCs/>
          <w:sz w:val="24"/>
          <w:szCs w:val="24"/>
        </w:rPr>
      </w:pPr>
      <w:r w:rsidRPr="009F2A31">
        <w:rPr>
          <w:rFonts w:asciiTheme="majorBidi" w:hAnsiTheme="majorBidi" w:cstheme="majorBidi"/>
          <w:bCs/>
          <w:sz w:val="24"/>
          <w:szCs w:val="24"/>
        </w:rPr>
        <w:t>FT-IR</w:t>
      </w:r>
      <w:r>
        <w:rPr>
          <w:rFonts w:asciiTheme="majorBidi" w:hAnsiTheme="majorBidi" w:cstheme="majorBidi"/>
          <w:bCs/>
          <w:sz w:val="24"/>
          <w:szCs w:val="24"/>
        </w:rPr>
        <w:t xml:space="preserve"> </w:t>
      </w:r>
      <w:r w:rsidR="007E52B2" w:rsidRPr="007E52B2">
        <w:rPr>
          <w:rFonts w:asciiTheme="majorBidi" w:hAnsiTheme="majorBidi" w:cstheme="majorBidi"/>
          <w:bCs/>
          <w:sz w:val="24"/>
          <w:szCs w:val="24"/>
        </w:rPr>
        <w:t>spectrum</w:t>
      </w:r>
      <w:r>
        <w:rPr>
          <w:rFonts w:asciiTheme="majorBidi" w:hAnsiTheme="majorBidi" w:cstheme="majorBidi"/>
          <w:bCs/>
          <w:sz w:val="24"/>
          <w:szCs w:val="24"/>
        </w:rPr>
        <w:t xml:space="preserve"> of </w:t>
      </w:r>
      <w:r w:rsidRPr="009F2A31">
        <w:rPr>
          <w:rFonts w:asciiTheme="majorBidi" w:hAnsiTheme="majorBidi" w:cstheme="majorBidi"/>
          <w:bCs/>
          <w:sz w:val="24"/>
          <w:szCs w:val="24"/>
        </w:rPr>
        <w:t>synthesized porphyrin</w:t>
      </w:r>
      <w:r w:rsidR="007E52B2">
        <w:rPr>
          <w:rFonts w:asciiTheme="majorBidi" w:hAnsiTheme="majorBidi" w:cstheme="majorBidi"/>
          <w:bCs/>
          <w:sz w:val="24"/>
          <w:szCs w:val="24"/>
        </w:rPr>
        <w:tab/>
      </w:r>
      <w:r w:rsidR="007E52B2">
        <w:rPr>
          <w:rFonts w:asciiTheme="majorBidi" w:hAnsiTheme="majorBidi" w:cstheme="majorBidi"/>
          <w:bCs/>
          <w:sz w:val="24"/>
          <w:szCs w:val="24"/>
        </w:rPr>
        <w:tab/>
      </w:r>
      <w:r w:rsidR="007E52B2">
        <w:rPr>
          <w:rFonts w:asciiTheme="majorBidi" w:hAnsiTheme="majorBidi" w:cstheme="majorBidi"/>
          <w:bCs/>
          <w:sz w:val="24"/>
          <w:szCs w:val="24"/>
        </w:rPr>
        <w:tab/>
      </w:r>
      <w:r w:rsidR="007E52B2">
        <w:rPr>
          <w:rFonts w:asciiTheme="majorBidi" w:hAnsiTheme="majorBidi" w:cstheme="majorBidi"/>
          <w:bCs/>
          <w:sz w:val="24"/>
          <w:szCs w:val="24"/>
        </w:rPr>
        <w:tab/>
      </w:r>
      <w:r w:rsidR="007E52B2">
        <w:rPr>
          <w:rFonts w:asciiTheme="majorBidi" w:hAnsiTheme="majorBidi" w:cstheme="majorBidi"/>
          <w:bCs/>
          <w:sz w:val="24"/>
          <w:szCs w:val="24"/>
        </w:rPr>
        <w:tab/>
      </w:r>
      <w:r w:rsidR="007E52B2">
        <w:rPr>
          <w:rFonts w:asciiTheme="majorBidi" w:hAnsiTheme="majorBidi" w:cstheme="majorBidi"/>
          <w:bCs/>
          <w:sz w:val="24"/>
          <w:szCs w:val="24"/>
        </w:rPr>
        <w:tab/>
      </w:r>
      <w:r w:rsidR="007E52B2">
        <w:rPr>
          <w:rFonts w:asciiTheme="majorBidi" w:hAnsiTheme="majorBidi" w:cstheme="majorBidi"/>
          <w:bCs/>
          <w:sz w:val="24"/>
          <w:szCs w:val="24"/>
        </w:rPr>
        <w:tab/>
        <w:t>3</w:t>
      </w:r>
    </w:p>
    <w:p w14:paraId="27A7A944" w14:textId="77777777" w:rsidR="009F2A31" w:rsidRDefault="007E52B2" w:rsidP="00230D5D">
      <w:pPr>
        <w:pStyle w:val="ListParagraph"/>
        <w:numPr>
          <w:ilvl w:val="1"/>
          <w:numId w:val="1"/>
        </w:numPr>
        <w:spacing w:line="360" w:lineRule="auto"/>
        <w:ind w:right="-138"/>
        <w:jc w:val="both"/>
        <w:rPr>
          <w:rFonts w:asciiTheme="majorBidi" w:hAnsiTheme="majorBidi" w:cstheme="majorBidi"/>
          <w:bCs/>
          <w:sz w:val="24"/>
          <w:szCs w:val="24"/>
        </w:rPr>
      </w:pPr>
      <w:r w:rsidRPr="007E52B2">
        <w:rPr>
          <w:rFonts w:asciiTheme="majorBidi" w:eastAsia="Calibri" w:hAnsiTheme="majorBidi" w:cstheme="majorBidi"/>
          <w:bCs/>
          <w:kern w:val="2"/>
          <w:sz w:val="24"/>
          <w:szCs w:val="24"/>
          <w:lang w:bidi="fa-IR"/>
        </w:rPr>
        <w:t xml:space="preserve">The </w:t>
      </w:r>
      <w:r w:rsidRPr="007E52B2">
        <w:rPr>
          <w:rFonts w:asciiTheme="majorBidi" w:eastAsia="Calibri" w:hAnsiTheme="majorBidi" w:cstheme="majorBidi"/>
          <w:bCs/>
          <w:kern w:val="2"/>
          <w:sz w:val="24"/>
          <w:szCs w:val="24"/>
          <w:vertAlign w:val="superscript"/>
          <w:lang w:bidi="fa-IR"/>
        </w:rPr>
        <w:t>1</w:t>
      </w:r>
      <w:r w:rsidRPr="007E52B2">
        <w:rPr>
          <w:rFonts w:asciiTheme="majorBidi" w:eastAsia="Calibri" w:hAnsiTheme="majorBidi" w:cstheme="majorBidi"/>
          <w:bCs/>
          <w:kern w:val="2"/>
          <w:sz w:val="24"/>
          <w:szCs w:val="24"/>
          <w:lang w:bidi="fa-IR"/>
        </w:rPr>
        <w:t>H-NMR spectrum of THPP structure</w:t>
      </w:r>
      <w:r w:rsidR="00C61072" w:rsidRPr="007E52B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sidR="00C61072">
        <w:rPr>
          <w:rFonts w:asciiTheme="majorBidi" w:hAnsiTheme="majorBidi" w:cstheme="majorBidi"/>
          <w:bCs/>
          <w:sz w:val="24"/>
          <w:szCs w:val="24"/>
        </w:rPr>
        <w:tab/>
      </w:r>
      <w:r>
        <w:rPr>
          <w:rFonts w:asciiTheme="majorBidi" w:hAnsiTheme="majorBidi" w:cstheme="majorBidi"/>
          <w:bCs/>
          <w:sz w:val="24"/>
          <w:szCs w:val="24"/>
        </w:rPr>
        <w:tab/>
        <w:t>4</w:t>
      </w:r>
    </w:p>
    <w:p w14:paraId="59E198AA" w14:textId="77777777" w:rsidR="00B33256" w:rsidRDefault="00B33256" w:rsidP="00453E15">
      <w:pPr>
        <w:jc w:val="both"/>
        <w:rPr>
          <w:rFonts w:asciiTheme="majorBidi" w:hAnsiTheme="majorBidi" w:cstheme="majorBidi"/>
          <w:sz w:val="24"/>
          <w:szCs w:val="24"/>
        </w:rPr>
      </w:pPr>
    </w:p>
    <w:p w14:paraId="3EAAA7B2" w14:textId="77777777" w:rsidR="00B33256" w:rsidRDefault="00B33256" w:rsidP="00453E15">
      <w:pPr>
        <w:jc w:val="both"/>
        <w:rPr>
          <w:rFonts w:asciiTheme="majorBidi" w:hAnsiTheme="majorBidi" w:cstheme="majorBidi"/>
          <w:sz w:val="24"/>
          <w:szCs w:val="24"/>
        </w:rPr>
      </w:pPr>
    </w:p>
    <w:p w14:paraId="33F02DC2" w14:textId="77777777" w:rsidR="00B33256" w:rsidRDefault="00B33256" w:rsidP="00453E15">
      <w:pPr>
        <w:jc w:val="both"/>
        <w:rPr>
          <w:rFonts w:asciiTheme="majorBidi" w:hAnsiTheme="majorBidi" w:cstheme="majorBidi"/>
          <w:sz w:val="24"/>
          <w:szCs w:val="24"/>
        </w:rPr>
      </w:pPr>
    </w:p>
    <w:p w14:paraId="20183A01" w14:textId="77777777" w:rsidR="00043C16" w:rsidRDefault="00043C16" w:rsidP="00453E15">
      <w:pPr>
        <w:jc w:val="both"/>
        <w:rPr>
          <w:rFonts w:asciiTheme="majorBidi" w:hAnsiTheme="majorBidi" w:cstheme="majorBidi"/>
          <w:sz w:val="24"/>
          <w:szCs w:val="24"/>
        </w:rPr>
      </w:pPr>
    </w:p>
    <w:p w14:paraId="5C75F9A0" w14:textId="77777777" w:rsidR="00043C16" w:rsidRDefault="00043C16" w:rsidP="00453E15">
      <w:pPr>
        <w:jc w:val="both"/>
        <w:rPr>
          <w:rFonts w:asciiTheme="majorBidi" w:hAnsiTheme="majorBidi" w:cstheme="majorBidi"/>
          <w:sz w:val="24"/>
          <w:szCs w:val="24"/>
        </w:rPr>
      </w:pPr>
    </w:p>
    <w:p w14:paraId="34F650FB" w14:textId="77777777" w:rsidR="00043C16" w:rsidRDefault="00043C16" w:rsidP="00453E15">
      <w:pPr>
        <w:jc w:val="both"/>
        <w:rPr>
          <w:rFonts w:asciiTheme="majorBidi" w:hAnsiTheme="majorBidi" w:cstheme="majorBidi"/>
          <w:sz w:val="24"/>
          <w:szCs w:val="24"/>
        </w:rPr>
      </w:pPr>
    </w:p>
    <w:p w14:paraId="688D8F90" w14:textId="77777777" w:rsidR="00230D5D" w:rsidRDefault="00230D5D" w:rsidP="00230D5D">
      <w:pPr>
        <w:jc w:val="both"/>
        <w:rPr>
          <w:rFonts w:asciiTheme="majorBidi" w:hAnsiTheme="majorBidi" w:cstheme="majorBidi"/>
          <w:b/>
          <w:bCs/>
          <w:sz w:val="24"/>
          <w:szCs w:val="24"/>
        </w:rPr>
      </w:pPr>
    </w:p>
    <w:p w14:paraId="19C9741C" w14:textId="77777777" w:rsidR="00230D5D" w:rsidRDefault="00230D5D" w:rsidP="00230D5D">
      <w:pPr>
        <w:jc w:val="both"/>
        <w:rPr>
          <w:rFonts w:asciiTheme="majorBidi" w:hAnsiTheme="majorBidi" w:cstheme="majorBidi"/>
          <w:b/>
          <w:bCs/>
          <w:sz w:val="24"/>
          <w:szCs w:val="24"/>
        </w:rPr>
      </w:pPr>
    </w:p>
    <w:p w14:paraId="6078261E" w14:textId="77777777" w:rsidR="00230D5D" w:rsidRDefault="00230D5D" w:rsidP="00230D5D">
      <w:pPr>
        <w:jc w:val="both"/>
        <w:rPr>
          <w:rFonts w:asciiTheme="majorBidi" w:hAnsiTheme="majorBidi" w:cstheme="majorBidi"/>
          <w:b/>
          <w:bCs/>
          <w:sz w:val="24"/>
          <w:szCs w:val="24"/>
        </w:rPr>
      </w:pPr>
    </w:p>
    <w:p w14:paraId="7C5B45D4" w14:textId="77777777" w:rsidR="00230D5D" w:rsidRDefault="00230D5D" w:rsidP="00230D5D">
      <w:pPr>
        <w:jc w:val="both"/>
        <w:rPr>
          <w:rFonts w:asciiTheme="majorBidi" w:hAnsiTheme="majorBidi" w:cstheme="majorBidi"/>
          <w:b/>
          <w:bCs/>
          <w:sz w:val="24"/>
          <w:szCs w:val="24"/>
        </w:rPr>
      </w:pPr>
    </w:p>
    <w:p w14:paraId="5492DCA9" w14:textId="77777777" w:rsidR="00230D5D" w:rsidRDefault="00230D5D" w:rsidP="00230D5D">
      <w:pPr>
        <w:jc w:val="both"/>
        <w:rPr>
          <w:rFonts w:asciiTheme="majorBidi" w:hAnsiTheme="majorBidi" w:cstheme="majorBidi"/>
          <w:b/>
          <w:bCs/>
          <w:sz w:val="24"/>
          <w:szCs w:val="24"/>
        </w:rPr>
      </w:pPr>
    </w:p>
    <w:p w14:paraId="212828F8" w14:textId="77777777" w:rsidR="00C61072" w:rsidRDefault="00C61072" w:rsidP="00230D5D">
      <w:pPr>
        <w:jc w:val="both"/>
        <w:rPr>
          <w:rFonts w:asciiTheme="majorBidi" w:hAnsiTheme="majorBidi" w:cstheme="majorBidi"/>
          <w:b/>
          <w:bCs/>
          <w:sz w:val="24"/>
          <w:szCs w:val="24"/>
        </w:rPr>
      </w:pPr>
    </w:p>
    <w:p w14:paraId="1CB88950" w14:textId="77777777" w:rsidR="00606BD8" w:rsidRDefault="00606BD8" w:rsidP="00C61072">
      <w:pPr>
        <w:spacing w:after="0" w:line="360" w:lineRule="auto"/>
        <w:jc w:val="both"/>
        <w:rPr>
          <w:rFonts w:asciiTheme="majorBidi" w:hAnsiTheme="majorBidi" w:cstheme="majorBidi"/>
          <w:b/>
          <w:bCs/>
          <w:sz w:val="24"/>
          <w:szCs w:val="24"/>
        </w:rPr>
      </w:pPr>
    </w:p>
    <w:p w14:paraId="4C6DCFEC" w14:textId="77777777" w:rsidR="00797688" w:rsidRDefault="00797688" w:rsidP="00C61072">
      <w:pPr>
        <w:spacing w:after="0" w:line="360" w:lineRule="auto"/>
        <w:jc w:val="both"/>
        <w:rPr>
          <w:rFonts w:asciiTheme="majorBidi" w:hAnsiTheme="majorBidi" w:cstheme="majorBidi"/>
          <w:b/>
          <w:bCs/>
          <w:sz w:val="24"/>
          <w:szCs w:val="24"/>
        </w:rPr>
      </w:pPr>
    </w:p>
    <w:p w14:paraId="2F75B02B" w14:textId="77777777" w:rsidR="0053040C" w:rsidRDefault="0053040C" w:rsidP="00C61072">
      <w:pPr>
        <w:spacing w:after="0" w:line="360" w:lineRule="auto"/>
        <w:jc w:val="both"/>
        <w:rPr>
          <w:rFonts w:asciiTheme="majorBidi" w:hAnsiTheme="majorBidi" w:cstheme="majorBidi"/>
          <w:b/>
          <w:bCs/>
          <w:sz w:val="24"/>
          <w:szCs w:val="24"/>
        </w:rPr>
      </w:pPr>
    </w:p>
    <w:p w14:paraId="6E788605" w14:textId="77777777" w:rsidR="00230D5D" w:rsidRPr="00B33256" w:rsidRDefault="00B33256" w:rsidP="00C61072">
      <w:pPr>
        <w:spacing w:after="0" w:line="360" w:lineRule="auto"/>
        <w:jc w:val="both"/>
        <w:rPr>
          <w:rFonts w:asciiTheme="majorBidi" w:hAnsiTheme="majorBidi" w:cstheme="majorBidi"/>
          <w:b/>
          <w:bCs/>
          <w:sz w:val="24"/>
          <w:szCs w:val="24"/>
        </w:rPr>
      </w:pPr>
      <w:r w:rsidRPr="00B33256">
        <w:rPr>
          <w:rFonts w:asciiTheme="majorBidi" w:hAnsiTheme="majorBidi" w:cstheme="majorBidi"/>
          <w:b/>
          <w:bCs/>
          <w:sz w:val="24"/>
          <w:szCs w:val="24"/>
        </w:rPr>
        <w:lastRenderedPageBreak/>
        <w:t>Experimental</w:t>
      </w:r>
    </w:p>
    <w:p w14:paraId="20BA645B" w14:textId="77777777" w:rsidR="00B33256" w:rsidRPr="00B33256" w:rsidRDefault="00B33256" w:rsidP="00C61072">
      <w:pPr>
        <w:spacing w:after="0" w:line="360" w:lineRule="auto"/>
        <w:jc w:val="both"/>
        <w:rPr>
          <w:rFonts w:asciiTheme="majorBidi" w:hAnsiTheme="majorBidi" w:cstheme="majorBidi"/>
          <w:b/>
          <w:bCs/>
          <w:sz w:val="24"/>
          <w:szCs w:val="24"/>
        </w:rPr>
      </w:pPr>
      <w:r w:rsidRPr="00B33256">
        <w:rPr>
          <w:rFonts w:asciiTheme="majorBidi" w:hAnsiTheme="majorBidi" w:cstheme="majorBidi"/>
          <w:b/>
          <w:bCs/>
          <w:sz w:val="24"/>
          <w:szCs w:val="24"/>
        </w:rPr>
        <w:t>Material and physical measurements</w:t>
      </w:r>
    </w:p>
    <w:p w14:paraId="29A8B853" w14:textId="77777777" w:rsidR="00DF73FD" w:rsidRDefault="00DF73FD" w:rsidP="00C61072">
      <w:pPr>
        <w:spacing w:after="0" w:line="360" w:lineRule="auto"/>
        <w:jc w:val="both"/>
        <w:rPr>
          <w:rFonts w:asciiTheme="majorBidi" w:hAnsiTheme="majorBidi" w:cstheme="majorBidi"/>
          <w:sz w:val="24"/>
          <w:szCs w:val="24"/>
          <w:vertAlign w:val="superscript"/>
        </w:rPr>
      </w:pPr>
      <w:r w:rsidRPr="00DF73FD">
        <w:rPr>
          <w:rFonts w:asciiTheme="majorBidi" w:hAnsiTheme="majorBidi" w:cstheme="majorBidi"/>
          <w:sz w:val="24"/>
          <w:szCs w:val="24"/>
        </w:rPr>
        <w:t xml:space="preserve">Yields refer to isolated products. All of the known products were characterized by comparison of their spectral data and physical properties with those reported in the literature. Progress of the reaction was followed by TLC (Thin Layer Chromatography) using silica gel </w:t>
      </w:r>
      <w:proofErr w:type="spellStart"/>
      <w:r w:rsidRPr="00DF73FD">
        <w:rPr>
          <w:rFonts w:asciiTheme="majorBidi" w:hAnsiTheme="majorBidi" w:cstheme="majorBidi"/>
          <w:sz w:val="24"/>
          <w:szCs w:val="24"/>
        </w:rPr>
        <w:t>polygrams</w:t>
      </w:r>
      <w:proofErr w:type="spellEnd"/>
      <w:r w:rsidRPr="00DF73FD">
        <w:rPr>
          <w:rFonts w:asciiTheme="majorBidi" w:hAnsiTheme="majorBidi" w:cstheme="majorBidi"/>
          <w:sz w:val="24"/>
          <w:szCs w:val="24"/>
        </w:rPr>
        <w:t xml:space="preserve"> SIL G/UV 254 plates. Infrared spectra were prepared on a Ray Leigh Wqf-510 FT-IR spectrophotometer. </w:t>
      </w:r>
      <w:r w:rsidRPr="00802A12">
        <w:rPr>
          <w:rFonts w:asciiTheme="majorBidi" w:hAnsiTheme="majorBidi" w:cstheme="majorBidi"/>
          <w:sz w:val="24"/>
          <w:szCs w:val="24"/>
          <w:vertAlign w:val="superscript"/>
        </w:rPr>
        <w:t>1</w:t>
      </w:r>
      <w:r w:rsidRPr="00DF73FD">
        <w:rPr>
          <w:rFonts w:asciiTheme="majorBidi" w:hAnsiTheme="majorBidi" w:cstheme="majorBidi"/>
          <w:sz w:val="24"/>
          <w:szCs w:val="24"/>
        </w:rPr>
        <w:t xml:space="preserve">H NMR and </w:t>
      </w:r>
      <w:r w:rsidRPr="00162368">
        <w:rPr>
          <w:rFonts w:asciiTheme="majorBidi" w:hAnsiTheme="majorBidi" w:cstheme="majorBidi"/>
          <w:sz w:val="24"/>
          <w:szCs w:val="24"/>
          <w:vertAlign w:val="superscript"/>
        </w:rPr>
        <w:t>13</w:t>
      </w:r>
      <w:r w:rsidRPr="00DF73FD">
        <w:rPr>
          <w:rFonts w:asciiTheme="majorBidi" w:hAnsiTheme="majorBidi" w:cstheme="majorBidi"/>
          <w:sz w:val="24"/>
          <w:szCs w:val="24"/>
        </w:rPr>
        <w:t>C NMR spectra were recorded with a Bruker (</w:t>
      </w:r>
      <w:r w:rsidR="00711B01">
        <w:rPr>
          <w:rFonts w:asciiTheme="majorBidi" w:hAnsiTheme="majorBidi" w:cstheme="majorBidi"/>
          <w:sz w:val="24"/>
          <w:szCs w:val="24"/>
        </w:rPr>
        <w:t>4</w:t>
      </w:r>
      <w:r w:rsidRPr="00DF73FD">
        <w:rPr>
          <w:rFonts w:asciiTheme="majorBidi" w:hAnsiTheme="majorBidi" w:cstheme="majorBidi"/>
          <w:sz w:val="24"/>
          <w:szCs w:val="24"/>
        </w:rPr>
        <w:t>00 MHz) spectrometer in CDCl</w:t>
      </w:r>
      <w:r w:rsidRPr="00162368">
        <w:rPr>
          <w:rFonts w:asciiTheme="majorBidi" w:hAnsiTheme="majorBidi" w:cstheme="majorBidi"/>
          <w:sz w:val="24"/>
          <w:szCs w:val="24"/>
          <w:vertAlign w:val="subscript"/>
        </w:rPr>
        <w:t>3</w:t>
      </w:r>
      <w:r w:rsidRPr="00DF73FD">
        <w:rPr>
          <w:rFonts w:asciiTheme="majorBidi" w:hAnsiTheme="majorBidi" w:cstheme="majorBidi"/>
          <w:sz w:val="24"/>
          <w:szCs w:val="24"/>
        </w:rPr>
        <w:t xml:space="preserve"> as solvent. Melting points were determined in open capillaries with a Gallen-Kamp melting point apparatus. Chemicals were purchased from the Merck chemical company. The elemental palladium content of </w:t>
      </w:r>
      <w:proofErr w:type="spellStart"/>
      <w:r w:rsidRPr="00DF73FD">
        <w:rPr>
          <w:rFonts w:asciiTheme="majorBidi" w:hAnsiTheme="majorBidi" w:cstheme="majorBidi"/>
          <w:sz w:val="24"/>
          <w:szCs w:val="24"/>
        </w:rPr>
        <w:t>nanocatalyst</w:t>
      </w:r>
      <w:proofErr w:type="spellEnd"/>
      <w:r w:rsidRPr="00DF73FD">
        <w:rPr>
          <w:rFonts w:asciiTheme="majorBidi" w:hAnsiTheme="majorBidi" w:cstheme="majorBidi"/>
          <w:sz w:val="24"/>
          <w:szCs w:val="24"/>
        </w:rPr>
        <w:t xml:space="preserve"> was determined by Perk in Elmer Optima 2000DV inductively coupled plasma-atomic emission spectrometry (ICP-AES). TEM measurements were performed using a Philips CM120 operated at 100 kV electron beam accelerating voltage and equipped with a CCD camera. One drop of the sample solution was deposited onto a copper grid and the excess of the droplet was blotted off the grids with filter paper; then the sample was dried under ambient conditions. X-rays diffraction (XRD) patterns were obtained with an MSALXRD2 diffractometer using Cu Kα radiation. SEM and energy-dispersive X-ray (EDX)measurements were performed using a KYKY-EM3200 operated at 26 kV with the electron gun filament: tungsten</w:t>
      </w:r>
      <w:r w:rsidR="00C61072">
        <w:rPr>
          <w:rFonts w:asciiTheme="majorBidi" w:hAnsiTheme="majorBidi" w:cstheme="majorBidi"/>
          <w:sz w:val="24"/>
          <w:szCs w:val="24"/>
        </w:rPr>
        <w:t xml:space="preserve"> </w:t>
      </w:r>
      <w:r w:rsidR="00711B01" w:rsidRPr="00C61072">
        <w:rPr>
          <w:rFonts w:asciiTheme="majorBidi" w:hAnsiTheme="majorBidi" w:cstheme="majorBidi"/>
          <w:sz w:val="24"/>
          <w:szCs w:val="24"/>
        </w:rPr>
        <w:t>[</w:t>
      </w:r>
      <w:r w:rsidR="00C61072" w:rsidRPr="00C61072">
        <w:rPr>
          <w:rFonts w:asciiTheme="majorBidi" w:hAnsiTheme="majorBidi" w:cstheme="majorBidi"/>
          <w:sz w:val="24"/>
          <w:szCs w:val="24"/>
        </w:rPr>
        <w:t>18</w:t>
      </w:r>
      <w:r w:rsidR="00711B01" w:rsidRPr="00C61072">
        <w:rPr>
          <w:rFonts w:asciiTheme="majorBidi" w:hAnsiTheme="majorBidi" w:cstheme="majorBidi"/>
          <w:sz w:val="24"/>
          <w:szCs w:val="24"/>
        </w:rPr>
        <w:t>]</w:t>
      </w:r>
      <w:r w:rsidR="00C61072">
        <w:rPr>
          <w:rFonts w:asciiTheme="majorBidi" w:hAnsiTheme="majorBidi" w:cstheme="majorBidi"/>
          <w:sz w:val="24"/>
          <w:szCs w:val="24"/>
        </w:rPr>
        <w:t>.</w:t>
      </w:r>
    </w:p>
    <w:p w14:paraId="48B403A5" w14:textId="77777777" w:rsidR="005A38CE" w:rsidRDefault="005A38CE" w:rsidP="005A38CE">
      <w:pPr>
        <w:jc w:val="center"/>
        <w:rPr>
          <w:rFonts w:asciiTheme="majorBidi" w:hAnsiTheme="majorBidi" w:cstheme="majorBidi"/>
          <w:b/>
          <w:bCs/>
          <w:noProof/>
          <w:sz w:val="24"/>
          <w:szCs w:val="24"/>
        </w:rPr>
      </w:pPr>
    </w:p>
    <w:p w14:paraId="3CFCB353" w14:textId="77777777" w:rsidR="00C137E3" w:rsidRPr="00C61072" w:rsidRDefault="00C61072" w:rsidP="00C61072">
      <w:pPr>
        <w:spacing w:after="0" w:line="360" w:lineRule="auto"/>
        <w:ind w:right="-138"/>
        <w:jc w:val="both"/>
        <w:rPr>
          <w:rFonts w:asciiTheme="majorBidi" w:hAnsiTheme="majorBidi" w:cstheme="majorBidi"/>
          <w:b/>
          <w:bCs/>
          <w:sz w:val="24"/>
          <w:szCs w:val="24"/>
        </w:rPr>
      </w:pPr>
      <w:r w:rsidRPr="00B33256">
        <w:rPr>
          <w:rFonts w:asciiTheme="majorBidi" w:hAnsiTheme="majorBidi" w:cstheme="majorBidi"/>
          <w:b/>
          <w:bCs/>
          <w:sz w:val="24"/>
          <w:szCs w:val="24"/>
        </w:rPr>
        <w:t>1.</w:t>
      </w:r>
      <w:r>
        <w:rPr>
          <w:rFonts w:asciiTheme="majorBidi" w:hAnsiTheme="majorBidi" w:cstheme="majorBidi"/>
          <w:b/>
          <w:bCs/>
          <w:sz w:val="24"/>
          <w:szCs w:val="24"/>
        </w:rPr>
        <w:t>2</w:t>
      </w:r>
      <w:r w:rsidRPr="00B33256">
        <w:rPr>
          <w:rFonts w:asciiTheme="majorBidi" w:hAnsiTheme="majorBidi" w:cstheme="majorBidi"/>
          <w:b/>
          <w:bCs/>
          <w:sz w:val="24"/>
          <w:szCs w:val="24"/>
        </w:rPr>
        <w:t xml:space="preserve"> </w:t>
      </w:r>
      <w:r>
        <w:rPr>
          <w:rStyle w:val="rynqvb"/>
          <w:rFonts w:asciiTheme="majorBidi" w:hAnsiTheme="majorBidi" w:cstheme="majorBidi"/>
          <w:b/>
          <w:bCs/>
          <w:sz w:val="24"/>
          <w:szCs w:val="24"/>
        </w:rPr>
        <w:t xml:space="preserve"> </w:t>
      </w:r>
      <w:r w:rsidR="00C137E3" w:rsidRPr="00C61072">
        <w:rPr>
          <w:rStyle w:val="rynqvb"/>
          <w:rFonts w:asciiTheme="majorBidi" w:hAnsiTheme="majorBidi" w:cstheme="majorBidi"/>
          <w:b/>
          <w:bCs/>
          <w:sz w:val="24"/>
          <w:szCs w:val="24"/>
        </w:rPr>
        <w:t xml:space="preserve">5, 10, 15, 20-tetrakis-(4-hydroxyphenyl) </w:t>
      </w:r>
      <w:r w:rsidR="00C137E3" w:rsidRPr="00C61072">
        <w:rPr>
          <w:rStyle w:val="rynqvb"/>
          <w:rFonts w:asciiTheme="majorBidi" w:hAnsiTheme="majorBidi" w:cstheme="majorBidi"/>
          <w:b/>
          <w:bCs/>
          <w:sz w:val="24"/>
          <w:szCs w:val="24"/>
          <w:lang w:val="en"/>
        </w:rPr>
        <w:t>porphyrin (THPP) synthesis method</w:t>
      </w:r>
      <w:r w:rsidR="00C137E3" w:rsidRPr="00C61072">
        <w:rPr>
          <w:rFonts w:asciiTheme="majorBidi" w:hAnsiTheme="majorBidi" w:cstheme="majorBidi"/>
          <w:b/>
          <w:bCs/>
          <w:sz w:val="24"/>
          <w:szCs w:val="24"/>
        </w:rPr>
        <w:t xml:space="preserve">             </w:t>
      </w:r>
    </w:p>
    <w:p w14:paraId="45783D96" w14:textId="77777777" w:rsidR="005A38CE" w:rsidRPr="00EE670F" w:rsidRDefault="00EE670F" w:rsidP="00EE670F">
      <w:pPr>
        <w:spacing w:after="0" w:line="360" w:lineRule="auto"/>
        <w:jc w:val="both"/>
        <w:rPr>
          <w:rFonts w:asciiTheme="majorBidi" w:hAnsiTheme="majorBidi" w:cstheme="majorBidi"/>
          <w:noProof/>
          <w:sz w:val="24"/>
          <w:szCs w:val="24"/>
        </w:rPr>
      </w:pPr>
      <w:r w:rsidRPr="00EE670F">
        <w:rPr>
          <w:rFonts w:asciiTheme="majorBidi" w:hAnsiTheme="majorBidi" w:cstheme="majorBidi"/>
          <w:noProof/>
          <w:sz w:val="24"/>
          <w:szCs w:val="24"/>
        </w:rPr>
        <w:t>Synthesis of THPP was achieved according with the following procedure. Pyrrole (0.02</w:t>
      </w:r>
      <w:r>
        <w:rPr>
          <w:rFonts w:asciiTheme="majorBidi" w:hAnsiTheme="majorBidi" w:cstheme="majorBidi"/>
          <w:noProof/>
          <w:sz w:val="24"/>
          <w:szCs w:val="24"/>
        </w:rPr>
        <w:t xml:space="preserve"> mL) </w:t>
      </w:r>
      <w:r w:rsidRPr="00EE670F">
        <w:rPr>
          <w:rFonts w:asciiTheme="majorBidi" w:hAnsiTheme="majorBidi" w:cstheme="majorBidi"/>
          <w:noProof/>
          <w:sz w:val="24"/>
          <w:szCs w:val="24"/>
        </w:rPr>
        <w:t>was</w:t>
      </w:r>
      <w:r>
        <w:rPr>
          <w:rFonts w:asciiTheme="majorBidi" w:hAnsiTheme="majorBidi" w:cstheme="majorBidi"/>
          <w:noProof/>
          <w:sz w:val="24"/>
          <w:szCs w:val="24"/>
        </w:rPr>
        <w:t xml:space="preserve"> </w:t>
      </w:r>
      <w:r w:rsidRPr="00EE670F">
        <w:rPr>
          <w:rFonts w:asciiTheme="majorBidi" w:hAnsiTheme="majorBidi" w:cstheme="majorBidi"/>
          <w:noProof/>
          <w:sz w:val="24"/>
          <w:szCs w:val="24"/>
        </w:rPr>
        <w:t>slowly added under stirring to a solution of 4-Hydroxy benzaldehyde (0.02 g,</w:t>
      </w:r>
      <w:r>
        <w:rPr>
          <w:rFonts w:asciiTheme="majorBidi" w:hAnsiTheme="majorBidi" w:cstheme="majorBidi"/>
          <w:noProof/>
          <w:sz w:val="24"/>
          <w:szCs w:val="24"/>
        </w:rPr>
        <w:t xml:space="preserve"> </w:t>
      </w:r>
      <w:r w:rsidRPr="00EE670F">
        <w:rPr>
          <w:rFonts w:asciiTheme="majorBidi" w:hAnsiTheme="majorBidi" w:cstheme="majorBidi"/>
          <w:noProof/>
          <w:sz w:val="24"/>
          <w:szCs w:val="24"/>
        </w:rPr>
        <w:t xml:space="preserve">0.15mmol) in 1.5 mL of refluxing propionic acid. Refluxing was continued for 2 hours, then the reaction mixture was cooled to room temperature. Dark purple crystalline product was precipitated. It was filtered, </w:t>
      </w:r>
      <w:r>
        <w:rPr>
          <w:rFonts w:asciiTheme="majorBidi" w:hAnsiTheme="majorBidi" w:cstheme="majorBidi"/>
          <w:noProof/>
          <w:sz w:val="24"/>
          <w:szCs w:val="24"/>
        </w:rPr>
        <w:t xml:space="preserve"> </w:t>
      </w:r>
      <w:r w:rsidRPr="00EE670F">
        <w:rPr>
          <w:rFonts w:asciiTheme="majorBidi" w:hAnsiTheme="majorBidi" w:cstheme="majorBidi"/>
          <w:noProof/>
          <w:sz w:val="24"/>
          <w:szCs w:val="24"/>
        </w:rPr>
        <w:t>washed thoroughly with hot water, and dried</w:t>
      </w:r>
      <w:r>
        <w:rPr>
          <w:rFonts w:asciiTheme="majorBidi" w:hAnsiTheme="majorBidi" w:cstheme="majorBidi"/>
          <w:noProof/>
          <w:sz w:val="24"/>
          <w:szCs w:val="24"/>
        </w:rPr>
        <w:t>.</w:t>
      </w:r>
    </w:p>
    <w:p w14:paraId="30DF7371" w14:textId="77777777" w:rsidR="005A38CE" w:rsidRDefault="005A38CE" w:rsidP="005A38CE">
      <w:pPr>
        <w:jc w:val="center"/>
        <w:rPr>
          <w:rFonts w:asciiTheme="majorBidi" w:hAnsiTheme="majorBidi" w:cstheme="majorBidi"/>
          <w:b/>
          <w:bCs/>
          <w:noProof/>
          <w:sz w:val="24"/>
          <w:szCs w:val="24"/>
        </w:rPr>
      </w:pPr>
    </w:p>
    <w:p w14:paraId="075C88A0" w14:textId="77777777" w:rsidR="005A38CE" w:rsidRDefault="005A38CE" w:rsidP="005A38CE">
      <w:pPr>
        <w:jc w:val="center"/>
        <w:rPr>
          <w:rFonts w:asciiTheme="majorBidi" w:hAnsiTheme="majorBidi" w:cstheme="majorBidi"/>
          <w:b/>
          <w:bCs/>
          <w:noProof/>
          <w:sz w:val="24"/>
          <w:szCs w:val="24"/>
        </w:rPr>
      </w:pPr>
    </w:p>
    <w:p w14:paraId="03F21C0C" w14:textId="77777777" w:rsidR="005A38CE" w:rsidRDefault="005A38CE" w:rsidP="005A38CE">
      <w:pPr>
        <w:jc w:val="center"/>
        <w:rPr>
          <w:rFonts w:asciiTheme="majorBidi" w:hAnsiTheme="majorBidi" w:cstheme="majorBidi"/>
          <w:b/>
          <w:bCs/>
          <w:noProof/>
          <w:sz w:val="24"/>
          <w:szCs w:val="24"/>
        </w:rPr>
      </w:pPr>
    </w:p>
    <w:p w14:paraId="7A2ABB7E" w14:textId="77777777" w:rsidR="005A38CE" w:rsidRDefault="005A38CE" w:rsidP="005A38CE">
      <w:pPr>
        <w:jc w:val="center"/>
        <w:rPr>
          <w:rFonts w:asciiTheme="majorBidi" w:hAnsiTheme="majorBidi" w:cstheme="majorBidi"/>
          <w:b/>
          <w:bCs/>
          <w:noProof/>
          <w:sz w:val="24"/>
          <w:szCs w:val="24"/>
        </w:rPr>
      </w:pPr>
    </w:p>
    <w:p w14:paraId="5467C762" w14:textId="77777777" w:rsidR="005A38CE" w:rsidRDefault="005A38CE" w:rsidP="005A38CE">
      <w:pPr>
        <w:jc w:val="center"/>
        <w:rPr>
          <w:rFonts w:asciiTheme="majorBidi" w:hAnsiTheme="majorBidi" w:cstheme="majorBidi"/>
          <w:b/>
          <w:bCs/>
          <w:noProof/>
          <w:sz w:val="24"/>
          <w:szCs w:val="24"/>
        </w:rPr>
      </w:pPr>
    </w:p>
    <w:p w14:paraId="2C58E91F" w14:textId="77777777" w:rsidR="005A38CE" w:rsidRDefault="005A38CE" w:rsidP="00C61072">
      <w:pPr>
        <w:rPr>
          <w:rFonts w:asciiTheme="majorBidi" w:hAnsiTheme="majorBidi" w:cstheme="majorBidi"/>
          <w:b/>
          <w:bCs/>
          <w:noProof/>
          <w:sz w:val="24"/>
          <w:szCs w:val="24"/>
        </w:rPr>
      </w:pPr>
    </w:p>
    <w:p w14:paraId="69F42107" w14:textId="77777777" w:rsidR="005A38CE" w:rsidRDefault="005A38CE" w:rsidP="005A38CE">
      <w:pPr>
        <w:jc w:val="center"/>
        <w:rPr>
          <w:rFonts w:asciiTheme="majorBidi" w:hAnsiTheme="majorBidi" w:cstheme="majorBidi"/>
          <w:b/>
          <w:bCs/>
          <w:noProof/>
          <w:sz w:val="24"/>
          <w:szCs w:val="24"/>
        </w:rPr>
      </w:pPr>
    </w:p>
    <w:p w14:paraId="55A3F06B" w14:textId="77777777" w:rsidR="005A38CE" w:rsidRDefault="005A38CE" w:rsidP="005A38CE">
      <w:pPr>
        <w:jc w:val="center"/>
        <w:rPr>
          <w:rFonts w:asciiTheme="majorBidi" w:hAnsiTheme="majorBidi" w:cstheme="majorBidi"/>
          <w:b/>
          <w:bCs/>
          <w:noProof/>
          <w:sz w:val="24"/>
          <w:szCs w:val="24"/>
        </w:rPr>
      </w:pPr>
    </w:p>
    <w:p w14:paraId="0D4B21C6" w14:textId="77777777" w:rsidR="005A38CE" w:rsidRDefault="005A38CE" w:rsidP="005A38CE">
      <w:pPr>
        <w:jc w:val="center"/>
        <w:rPr>
          <w:rFonts w:asciiTheme="majorBidi" w:hAnsiTheme="majorBidi" w:cstheme="majorBidi"/>
          <w:b/>
          <w:bCs/>
          <w:noProof/>
          <w:sz w:val="24"/>
          <w:szCs w:val="24"/>
        </w:rPr>
      </w:pPr>
    </w:p>
    <w:p w14:paraId="165B67CC" w14:textId="77777777" w:rsidR="005A38CE" w:rsidRDefault="005A38CE" w:rsidP="005A38CE">
      <w:pPr>
        <w:jc w:val="center"/>
        <w:rPr>
          <w:rFonts w:asciiTheme="majorBidi" w:hAnsiTheme="majorBidi" w:cstheme="majorBidi"/>
          <w:b/>
          <w:bCs/>
          <w:noProof/>
          <w:sz w:val="24"/>
          <w:szCs w:val="24"/>
        </w:rPr>
      </w:pPr>
    </w:p>
    <w:p w14:paraId="4BA9BFCC" w14:textId="77777777" w:rsidR="00906A25" w:rsidRPr="00AA227A" w:rsidRDefault="00AA227A" w:rsidP="00AA227A">
      <w:pPr>
        <w:jc w:val="center"/>
        <w:rPr>
          <w:rFonts w:asciiTheme="majorBidi" w:hAnsiTheme="majorBidi" w:cstheme="majorBidi"/>
          <w:sz w:val="24"/>
          <w:szCs w:val="24"/>
          <w:vertAlign w:val="superscript"/>
        </w:rPr>
      </w:pPr>
      <w:r>
        <w:rPr>
          <w:rFonts w:asciiTheme="majorBidi" w:hAnsiTheme="majorBidi" w:cstheme="majorBidi"/>
          <w:noProof/>
          <w:sz w:val="24"/>
          <w:szCs w:val="24"/>
          <w:vertAlign w:val="superscript"/>
        </w:rPr>
        <w:drawing>
          <wp:inline distT="0" distB="0" distL="0" distR="0" wp14:anchorId="38FE86F5" wp14:editId="178C46DD">
            <wp:extent cx="5219700" cy="3095625"/>
            <wp:effectExtent l="0" t="0" r="0" b="0"/>
            <wp:docPr id="881496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9700" cy="3095625"/>
                    </a:xfrm>
                    <a:prstGeom prst="rect">
                      <a:avLst/>
                    </a:prstGeom>
                    <a:noFill/>
                    <a:ln>
                      <a:noFill/>
                    </a:ln>
                  </pic:spPr>
                </pic:pic>
              </a:graphicData>
            </a:graphic>
          </wp:inline>
        </w:drawing>
      </w:r>
    </w:p>
    <w:p w14:paraId="4A2FC1E9" w14:textId="77777777" w:rsidR="00906A25" w:rsidRDefault="00906A25" w:rsidP="00906A25">
      <w:pPr>
        <w:jc w:val="both"/>
        <w:rPr>
          <w:rFonts w:asciiTheme="majorBidi" w:hAnsiTheme="majorBidi" w:cstheme="majorBidi"/>
          <w:b/>
          <w:bCs/>
          <w:sz w:val="24"/>
          <w:szCs w:val="24"/>
        </w:rPr>
      </w:pPr>
    </w:p>
    <w:p w14:paraId="252EE874" w14:textId="77777777" w:rsidR="005A38CE" w:rsidRDefault="005A38CE" w:rsidP="005A38CE">
      <w:pPr>
        <w:spacing w:after="0" w:line="360" w:lineRule="auto"/>
        <w:jc w:val="center"/>
        <w:rPr>
          <w:rFonts w:asciiTheme="majorBidi" w:eastAsia="Calibri" w:hAnsiTheme="majorBidi" w:cstheme="majorBidi"/>
          <w:bCs/>
          <w:kern w:val="2"/>
          <w:sz w:val="20"/>
          <w:szCs w:val="24"/>
          <w:lang w:bidi="fa-IR"/>
        </w:rPr>
      </w:pPr>
      <w:r w:rsidRPr="00C61072">
        <w:rPr>
          <w:rFonts w:asciiTheme="majorBidi" w:eastAsia="Calibri" w:hAnsiTheme="majorBidi" w:cstheme="majorBidi"/>
          <w:b/>
          <w:kern w:val="2"/>
          <w:sz w:val="20"/>
          <w:szCs w:val="24"/>
          <w:lang w:bidi="fa-IR"/>
        </w:rPr>
        <w:t>Figure S1.</w:t>
      </w:r>
      <w:r w:rsidRPr="00C61072">
        <w:rPr>
          <w:rFonts w:asciiTheme="majorBidi" w:eastAsia="Calibri" w:hAnsiTheme="majorBidi" w:cstheme="majorBidi"/>
          <w:bCs/>
          <w:kern w:val="2"/>
          <w:sz w:val="20"/>
          <w:szCs w:val="24"/>
          <w:lang w:bidi="fa-IR"/>
        </w:rPr>
        <w:t xml:space="preserve"> FT-IR spectrum of free THPP</w:t>
      </w:r>
    </w:p>
    <w:p w14:paraId="139877B2" w14:textId="77777777" w:rsidR="004C1B4C" w:rsidRPr="00C61072" w:rsidRDefault="004C1B4C" w:rsidP="005A38CE">
      <w:pPr>
        <w:spacing w:after="0" w:line="360" w:lineRule="auto"/>
        <w:jc w:val="center"/>
        <w:rPr>
          <w:rFonts w:asciiTheme="majorBidi" w:eastAsia="Calibri" w:hAnsiTheme="majorBidi" w:cstheme="majorBidi"/>
          <w:bCs/>
          <w:kern w:val="2"/>
          <w:sz w:val="20"/>
          <w:szCs w:val="24"/>
          <w:lang w:bidi="fa-IR"/>
        </w:rPr>
      </w:pPr>
    </w:p>
    <w:p w14:paraId="5B349B10" w14:textId="77777777" w:rsidR="004C1B4C" w:rsidRPr="004C1B4C" w:rsidRDefault="004C1B4C" w:rsidP="004C1B4C">
      <w:pPr>
        <w:spacing w:line="360" w:lineRule="auto"/>
        <w:jc w:val="both"/>
        <w:rPr>
          <w:rFonts w:asciiTheme="majorBidi" w:hAnsiTheme="majorBidi" w:cstheme="majorBidi"/>
          <w:sz w:val="24"/>
          <w:szCs w:val="24"/>
          <w:rtl/>
        </w:rPr>
      </w:pPr>
      <w:r w:rsidRPr="004C1B4C">
        <w:rPr>
          <w:rFonts w:asciiTheme="majorBidi" w:hAnsiTheme="majorBidi" w:cstheme="majorBidi"/>
          <w:sz w:val="24"/>
          <w:szCs w:val="24"/>
        </w:rPr>
        <w:t xml:space="preserve">The band observed at 3415 cm⁻¹ is attributed to the O–H stretching vibration of the THPP ring. The N–H stretching vibration appears at 3317 cm⁻¹. </w:t>
      </w:r>
      <w:proofErr w:type="gramStart"/>
      <w:r w:rsidRPr="004C1B4C">
        <w:rPr>
          <w:rFonts w:asciiTheme="majorBidi" w:hAnsiTheme="majorBidi" w:cstheme="majorBidi"/>
          <w:sz w:val="24"/>
          <w:szCs w:val="24"/>
        </w:rPr>
        <w:t>A</w:t>
      </w:r>
      <w:proofErr w:type="gramEnd"/>
      <w:r w:rsidRPr="004C1B4C">
        <w:rPr>
          <w:rFonts w:asciiTheme="majorBidi" w:hAnsiTheme="majorBidi" w:cstheme="majorBidi"/>
          <w:sz w:val="24"/>
          <w:szCs w:val="24"/>
        </w:rPr>
        <w:t xml:space="preserve"> absorption peak at 1715 cm⁻¹ corresponds to the C=N stretching mode, while the C–N bending vibration is observed at 798 cm⁻¹. The C–N stretching vibrations are represented by bands at approximately 1000 and 1350 cm⁻¹. Additionally, the bands located at 1600 and 1660 cm⁻¹ are associated with the stretching vibrations of the C=C bonds. Finally, the absorption bands at 1000 and 1260 cm⁻¹ are assigned to the C–O vibrations in the THPP structure.</w:t>
      </w:r>
    </w:p>
    <w:p w14:paraId="0C2DA5E2" w14:textId="77777777" w:rsidR="00906A25" w:rsidRDefault="00906A25" w:rsidP="00CA2236">
      <w:pPr>
        <w:jc w:val="center"/>
        <w:rPr>
          <w:rFonts w:asciiTheme="majorBidi" w:hAnsiTheme="majorBidi" w:cstheme="majorBidi"/>
          <w:b/>
          <w:bCs/>
          <w:sz w:val="24"/>
          <w:szCs w:val="24"/>
          <w:lang w:bidi="fa-IR"/>
        </w:rPr>
      </w:pPr>
    </w:p>
    <w:p w14:paraId="4E418640" w14:textId="77777777" w:rsidR="00906A25" w:rsidRDefault="00906A25" w:rsidP="00CA2236">
      <w:pPr>
        <w:jc w:val="center"/>
        <w:rPr>
          <w:rFonts w:asciiTheme="majorBidi" w:hAnsiTheme="majorBidi" w:cstheme="majorBidi"/>
          <w:b/>
          <w:bCs/>
          <w:sz w:val="24"/>
          <w:szCs w:val="24"/>
        </w:rPr>
      </w:pPr>
    </w:p>
    <w:p w14:paraId="42C8131A" w14:textId="77777777" w:rsidR="00906A25" w:rsidRDefault="00906A25" w:rsidP="00CA2236">
      <w:pPr>
        <w:jc w:val="center"/>
        <w:rPr>
          <w:rFonts w:asciiTheme="majorBidi" w:hAnsiTheme="majorBidi" w:cstheme="majorBidi"/>
          <w:b/>
          <w:bCs/>
          <w:sz w:val="24"/>
          <w:szCs w:val="24"/>
        </w:rPr>
      </w:pPr>
    </w:p>
    <w:p w14:paraId="10919BB9" w14:textId="77777777" w:rsidR="00906A25" w:rsidRDefault="00906A25" w:rsidP="00CA2236">
      <w:pPr>
        <w:jc w:val="center"/>
        <w:rPr>
          <w:rFonts w:asciiTheme="majorBidi" w:hAnsiTheme="majorBidi" w:cstheme="majorBidi"/>
          <w:b/>
          <w:bCs/>
          <w:sz w:val="24"/>
          <w:szCs w:val="24"/>
        </w:rPr>
      </w:pPr>
    </w:p>
    <w:p w14:paraId="3D0FC26D" w14:textId="77777777" w:rsidR="005A38CE" w:rsidRDefault="005A38CE" w:rsidP="000D4FEE">
      <w:pPr>
        <w:jc w:val="center"/>
        <w:rPr>
          <w:rFonts w:asciiTheme="majorBidi" w:hAnsiTheme="majorBidi" w:cstheme="majorBidi"/>
          <w:b/>
          <w:bCs/>
          <w:sz w:val="24"/>
          <w:szCs w:val="24"/>
        </w:rPr>
      </w:pPr>
    </w:p>
    <w:p w14:paraId="20A2AE9C" w14:textId="77777777" w:rsidR="005A38CE" w:rsidRDefault="00F00E94" w:rsidP="000D4FEE">
      <w:pPr>
        <w:jc w:val="center"/>
        <w:rPr>
          <w:rFonts w:asciiTheme="majorBidi" w:hAnsiTheme="majorBidi" w:cstheme="majorBidi"/>
          <w:b/>
          <w:bCs/>
          <w:sz w:val="24"/>
          <w:szCs w:val="24"/>
        </w:rPr>
      </w:pPr>
      <w:r>
        <w:rPr>
          <w:noProof/>
        </w:rPr>
        <w:drawing>
          <wp:anchor distT="0" distB="0" distL="114300" distR="114300" simplePos="0" relativeHeight="251859968" behindDoc="0" locked="0" layoutInCell="1" allowOverlap="1" wp14:anchorId="7B87484D" wp14:editId="0FED9EC6">
            <wp:simplePos x="0" y="0"/>
            <wp:positionH relativeFrom="column">
              <wp:posOffset>1375273</wp:posOffset>
            </wp:positionH>
            <wp:positionV relativeFrom="paragraph">
              <wp:posOffset>282713</wp:posOffset>
            </wp:positionV>
            <wp:extent cx="2006600" cy="1779373"/>
            <wp:effectExtent l="0" t="0" r="0" b="0"/>
            <wp:wrapNone/>
            <wp:docPr id="4" name="Picture 20">
              <a:extLst xmlns:a="http://schemas.openxmlformats.org/drawingml/2006/main">
                <a:ext uri="{FF2B5EF4-FFF2-40B4-BE49-F238E27FC236}">
                  <a16:creationId xmlns:a16="http://schemas.microsoft.com/office/drawing/2014/main" id="{53B57FEF-91B3-8E55-AED3-57E85FE415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0">
                      <a:extLst>
                        <a:ext uri="{FF2B5EF4-FFF2-40B4-BE49-F238E27FC236}">
                          <a16:creationId xmlns:a16="http://schemas.microsoft.com/office/drawing/2014/main" id="{53B57FEF-91B3-8E55-AED3-57E85FE415AC}"/>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600" cy="1779373"/>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9F0BB84" wp14:editId="13568987">
            <wp:extent cx="4135120" cy="4341495"/>
            <wp:effectExtent l="0" t="0" r="0" b="0"/>
            <wp:docPr id="14500306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35120" cy="4341495"/>
                    </a:xfrm>
                    <a:prstGeom prst="rect">
                      <a:avLst/>
                    </a:prstGeom>
                    <a:noFill/>
                    <a:ln>
                      <a:noFill/>
                    </a:ln>
                  </pic:spPr>
                </pic:pic>
              </a:graphicData>
            </a:graphic>
          </wp:inline>
        </w:drawing>
      </w:r>
    </w:p>
    <w:p w14:paraId="1C115670" w14:textId="77777777" w:rsidR="00E87236" w:rsidRDefault="00E87236" w:rsidP="00906A25">
      <w:pPr>
        <w:jc w:val="both"/>
        <w:rPr>
          <w:rFonts w:asciiTheme="majorBidi" w:hAnsiTheme="majorBidi" w:cstheme="majorBidi"/>
          <w:b/>
          <w:bCs/>
          <w:sz w:val="24"/>
          <w:szCs w:val="24"/>
        </w:rPr>
      </w:pPr>
    </w:p>
    <w:p w14:paraId="602DD044" w14:textId="77777777" w:rsidR="005A38CE" w:rsidRPr="005A38CE" w:rsidRDefault="005A38CE" w:rsidP="005A38CE">
      <w:pPr>
        <w:spacing w:after="0" w:line="360" w:lineRule="auto"/>
        <w:jc w:val="center"/>
        <w:rPr>
          <w:rFonts w:ascii="Arial" w:eastAsia="Calibri" w:hAnsi="Arial" w:cs="Arial"/>
          <w:bCs/>
          <w:kern w:val="2"/>
          <w:sz w:val="20"/>
          <w:szCs w:val="24"/>
          <w:lang w:bidi="fa-IR"/>
        </w:rPr>
      </w:pPr>
      <w:bookmarkStart w:id="4" w:name="_Toc176208428"/>
      <w:r w:rsidRPr="00C61072">
        <w:rPr>
          <w:rFonts w:asciiTheme="majorBidi" w:eastAsia="Calibri" w:hAnsiTheme="majorBidi" w:cstheme="majorBidi"/>
          <w:b/>
          <w:kern w:val="2"/>
          <w:sz w:val="20"/>
          <w:szCs w:val="24"/>
          <w:lang w:bidi="fa-IR"/>
        </w:rPr>
        <w:t>Figure S</w:t>
      </w:r>
      <w:r w:rsidR="00514013" w:rsidRPr="00C61072">
        <w:rPr>
          <w:rFonts w:asciiTheme="majorBidi" w:eastAsia="Calibri" w:hAnsiTheme="majorBidi" w:cstheme="majorBidi"/>
          <w:b/>
          <w:kern w:val="2"/>
          <w:sz w:val="20"/>
          <w:szCs w:val="24"/>
          <w:lang w:bidi="fa-IR"/>
        </w:rPr>
        <w:t>2</w:t>
      </w:r>
      <w:r w:rsidRPr="00C61072">
        <w:rPr>
          <w:rFonts w:asciiTheme="majorBidi" w:eastAsia="Calibri" w:hAnsiTheme="majorBidi" w:cstheme="majorBidi"/>
          <w:b/>
          <w:kern w:val="2"/>
          <w:sz w:val="20"/>
          <w:szCs w:val="24"/>
          <w:lang w:bidi="fa-IR"/>
        </w:rPr>
        <w:t>.</w:t>
      </w:r>
      <w:r w:rsidRPr="00C61072">
        <w:rPr>
          <w:rFonts w:asciiTheme="majorBidi" w:eastAsia="Calibri" w:hAnsiTheme="majorBidi" w:cstheme="majorBidi"/>
          <w:bCs/>
          <w:kern w:val="2"/>
          <w:sz w:val="20"/>
          <w:szCs w:val="24"/>
          <w:lang w:bidi="fa-IR"/>
        </w:rPr>
        <w:t xml:space="preserve"> </w:t>
      </w:r>
      <w:bookmarkStart w:id="5" w:name="_Hlk203730127"/>
      <w:r w:rsidRPr="00C61072">
        <w:rPr>
          <w:rFonts w:asciiTheme="majorBidi" w:eastAsia="Calibri" w:hAnsiTheme="majorBidi" w:cstheme="majorBidi"/>
          <w:bCs/>
          <w:kern w:val="2"/>
          <w:sz w:val="20"/>
          <w:szCs w:val="24"/>
          <w:lang w:bidi="fa-IR"/>
        </w:rPr>
        <w:t xml:space="preserve">The </w:t>
      </w:r>
      <w:r w:rsidRPr="00C61072">
        <w:rPr>
          <w:rFonts w:asciiTheme="majorBidi" w:eastAsia="Calibri" w:hAnsiTheme="majorBidi" w:cstheme="majorBidi"/>
          <w:bCs/>
          <w:kern w:val="2"/>
          <w:sz w:val="20"/>
          <w:szCs w:val="24"/>
          <w:vertAlign w:val="superscript"/>
          <w:lang w:bidi="fa-IR"/>
        </w:rPr>
        <w:t>1</w:t>
      </w:r>
      <w:r w:rsidRPr="00C61072">
        <w:rPr>
          <w:rFonts w:asciiTheme="majorBidi" w:eastAsia="Calibri" w:hAnsiTheme="majorBidi" w:cstheme="majorBidi"/>
          <w:bCs/>
          <w:kern w:val="2"/>
          <w:sz w:val="20"/>
          <w:szCs w:val="24"/>
          <w:lang w:bidi="fa-IR"/>
        </w:rPr>
        <w:t>H-NMR spectrum of THPP structure</w:t>
      </w:r>
      <w:bookmarkEnd w:id="4"/>
      <w:bookmarkEnd w:id="5"/>
    </w:p>
    <w:p w14:paraId="589BA8C7" w14:textId="77777777" w:rsidR="005A38CE" w:rsidRPr="005A38CE" w:rsidRDefault="005A38CE" w:rsidP="005A38CE">
      <w:pPr>
        <w:spacing w:after="0" w:line="360" w:lineRule="auto"/>
        <w:jc w:val="center"/>
        <w:rPr>
          <w:rFonts w:ascii="Arial" w:eastAsia="Calibri" w:hAnsi="Arial" w:cs="Arial"/>
          <w:color w:val="000000"/>
          <w:kern w:val="2"/>
          <w:sz w:val="24"/>
          <w:szCs w:val="24"/>
          <w:vertAlign w:val="superscript"/>
        </w:rPr>
      </w:pPr>
    </w:p>
    <w:p w14:paraId="66A6BF98" w14:textId="77777777" w:rsidR="00E87236" w:rsidRPr="00E87236" w:rsidRDefault="00E87236" w:rsidP="00E87236">
      <w:pPr>
        <w:spacing w:line="256" w:lineRule="auto"/>
        <w:jc w:val="both"/>
        <w:rPr>
          <w:rFonts w:asciiTheme="majorBidi" w:eastAsia="Times New Roman" w:hAnsiTheme="majorBidi" w:cstheme="majorBidi"/>
          <w:sz w:val="24"/>
          <w:szCs w:val="24"/>
        </w:rPr>
      </w:pPr>
      <w:r w:rsidRPr="00E87236">
        <w:rPr>
          <w:rFonts w:asciiTheme="majorBidi" w:eastAsia="Calibri" w:hAnsiTheme="majorBidi" w:cstheme="majorBidi"/>
          <w:color w:val="000000" w:themeColor="text1"/>
          <w:kern w:val="24"/>
          <w:position w:val="8"/>
          <w:sz w:val="24"/>
          <w:szCs w:val="24"/>
          <w:vertAlign w:val="superscript"/>
        </w:rPr>
        <w:t>1</w:t>
      </w:r>
      <w:r w:rsidRPr="00E87236">
        <w:rPr>
          <w:rFonts w:asciiTheme="majorBidi" w:eastAsia="Calibri" w:hAnsiTheme="majorBidi" w:cstheme="majorBidi"/>
          <w:color w:val="000000" w:themeColor="text1"/>
          <w:kern w:val="24"/>
          <w:sz w:val="24"/>
          <w:szCs w:val="24"/>
        </w:rPr>
        <w:t xml:space="preserve">H NMR (500 MHz, in DMSO) </w:t>
      </w:r>
      <w:proofErr w:type="spellStart"/>
      <w:r w:rsidRPr="00E87236">
        <w:rPr>
          <w:rFonts w:asciiTheme="majorBidi" w:eastAsia="Calibri" w:hAnsiTheme="majorBidi" w:cstheme="majorBidi"/>
          <w:color w:val="000000" w:themeColor="text1"/>
          <w:kern w:val="24"/>
          <w:sz w:val="24"/>
          <w:szCs w:val="24"/>
        </w:rPr>
        <w:t>δH</w:t>
      </w:r>
      <w:proofErr w:type="spellEnd"/>
      <w:r w:rsidRPr="00E87236">
        <w:rPr>
          <w:rFonts w:asciiTheme="majorBidi" w:eastAsia="Calibri" w:hAnsiTheme="majorBidi" w:cstheme="majorBidi"/>
          <w:color w:val="000000" w:themeColor="text1"/>
          <w:kern w:val="24"/>
          <w:sz w:val="24"/>
          <w:szCs w:val="24"/>
        </w:rPr>
        <w:t xml:space="preserve">: -2.94 (s, 2H, N-H), 7.23 (d, J = 8.4 Hz, 8H, </w:t>
      </w:r>
      <w:proofErr w:type="spellStart"/>
      <w:r w:rsidRPr="00E87236">
        <w:rPr>
          <w:rFonts w:asciiTheme="majorBidi" w:eastAsia="Calibri" w:hAnsiTheme="majorBidi" w:cstheme="majorBidi"/>
          <w:color w:val="000000" w:themeColor="text1"/>
          <w:kern w:val="24"/>
          <w:sz w:val="24"/>
          <w:szCs w:val="24"/>
        </w:rPr>
        <w:t>Ar</w:t>
      </w:r>
      <w:proofErr w:type="spellEnd"/>
      <w:r w:rsidRPr="00E87236">
        <w:rPr>
          <w:rFonts w:asciiTheme="majorBidi" w:eastAsia="Calibri" w:hAnsiTheme="majorBidi" w:cstheme="majorBidi"/>
          <w:color w:val="000000" w:themeColor="text1"/>
          <w:kern w:val="24"/>
          <w:sz w:val="24"/>
          <w:szCs w:val="24"/>
        </w:rPr>
        <w:t xml:space="preserve">-H), 8.00 (d, J = 8.4 Hz, 8H, </w:t>
      </w:r>
      <w:proofErr w:type="spellStart"/>
      <w:r w:rsidRPr="00E87236">
        <w:rPr>
          <w:rFonts w:asciiTheme="majorBidi" w:eastAsia="Calibri" w:hAnsiTheme="majorBidi" w:cstheme="majorBidi"/>
          <w:color w:val="000000" w:themeColor="text1"/>
          <w:kern w:val="24"/>
          <w:sz w:val="24"/>
          <w:szCs w:val="24"/>
        </w:rPr>
        <w:t>Ar</w:t>
      </w:r>
      <w:proofErr w:type="spellEnd"/>
      <w:r w:rsidRPr="00E87236">
        <w:rPr>
          <w:rFonts w:asciiTheme="majorBidi" w:eastAsia="Calibri" w:hAnsiTheme="majorBidi" w:cstheme="majorBidi"/>
          <w:color w:val="000000" w:themeColor="text1"/>
          <w:kern w:val="24"/>
          <w:sz w:val="24"/>
          <w:szCs w:val="24"/>
        </w:rPr>
        <w:t xml:space="preserve">-H), 8.83 (s, 8H, </w:t>
      </w:r>
      <w:proofErr w:type="spellStart"/>
      <w:r w:rsidRPr="00E87236">
        <w:rPr>
          <w:rFonts w:asciiTheme="majorBidi" w:eastAsia="Calibri" w:hAnsiTheme="majorBidi" w:cstheme="majorBidi"/>
          <w:color w:val="000000" w:themeColor="text1"/>
          <w:kern w:val="24"/>
          <w:sz w:val="24"/>
          <w:szCs w:val="24"/>
        </w:rPr>
        <w:t>Pyrrol</w:t>
      </w:r>
      <w:proofErr w:type="spellEnd"/>
      <w:r w:rsidRPr="00E87236">
        <w:rPr>
          <w:rFonts w:asciiTheme="majorBidi" w:eastAsia="Calibri" w:hAnsiTheme="majorBidi" w:cstheme="majorBidi"/>
          <w:color w:val="000000" w:themeColor="text1"/>
          <w:kern w:val="24"/>
          <w:sz w:val="24"/>
          <w:szCs w:val="24"/>
        </w:rPr>
        <w:t xml:space="preserve">-H), 9.96 (s, 4H, </w:t>
      </w:r>
      <w:proofErr w:type="spellStart"/>
      <w:r w:rsidRPr="00E87236">
        <w:rPr>
          <w:rFonts w:asciiTheme="majorBidi" w:eastAsia="Calibri" w:hAnsiTheme="majorBidi" w:cstheme="majorBidi"/>
          <w:color w:val="000000" w:themeColor="text1"/>
          <w:kern w:val="24"/>
          <w:sz w:val="24"/>
          <w:szCs w:val="24"/>
        </w:rPr>
        <w:t>Ar</w:t>
      </w:r>
      <w:proofErr w:type="spellEnd"/>
      <w:r w:rsidRPr="00E87236">
        <w:rPr>
          <w:rFonts w:asciiTheme="majorBidi" w:eastAsia="Calibri" w:hAnsiTheme="majorBidi" w:cstheme="majorBidi"/>
          <w:color w:val="000000" w:themeColor="text1"/>
          <w:kern w:val="24"/>
          <w:sz w:val="24"/>
          <w:szCs w:val="24"/>
        </w:rPr>
        <w:t>-OH)</w:t>
      </w:r>
      <w:r w:rsidR="007E52B2">
        <w:rPr>
          <w:rFonts w:asciiTheme="majorBidi" w:eastAsia="Calibri" w:hAnsiTheme="majorBidi" w:cstheme="majorBidi"/>
          <w:color w:val="000000" w:themeColor="text1"/>
          <w:kern w:val="24"/>
          <w:sz w:val="24"/>
          <w:szCs w:val="24"/>
        </w:rPr>
        <w:t>.</w:t>
      </w:r>
      <w:r w:rsidRPr="00E87236">
        <w:rPr>
          <w:rFonts w:asciiTheme="majorBidi" w:eastAsia="Calibri" w:hAnsiTheme="majorBidi" w:cstheme="majorBidi"/>
          <w:color w:val="000000" w:themeColor="text1"/>
          <w:kern w:val="24"/>
          <w:sz w:val="24"/>
          <w:szCs w:val="24"/>
        </w:rPr>
        <w:t xml:space="preserve"> </w:t>
      </w:r>
    </w:p>
    <w:p w14:paraId="26111A3D" w14:textId="77777777" w:rsidR="005A38CE" w:rsidRDefault="005A38CE" w:rsidP="005A38CE">
      <w:pPr>
        <w:jc w:val="center"/>
        <w:rPr>
          <w:rFonts w:asciiTheme="majorBidi" w:hAnsiTheme="majorBidi" w:cstheme="majorBidi"/>
          <w:b/>
          <w:bCs/>
          <w:sz w:val="24"/>
          <w:szCs w:val="24"/>
        </w:rPr>
      </w:pPr>
    </w:p>
    <w:p w14:paraId="79285ED6" w14:textId="77777777" w:rsidR="00906A25" w:rsidRDefault="00906A25" w:rsidP="00906A25">
      <w:pPr>
        <w:jc w:val="both"/>
        <w:rPr>
          <w:rFonts w:asciiTheme="majorBidi" w:hAnsiTheme="majorBidi" w:cstheme="majorBidi"/>
          <w:b/>
          <w:bCs/>
          <w:sz w:val="24"/>
          <w:szCs w:val="24"/>
        </w:rPr>
      </w:pPr>
    </w:p>
    <w:p w14:paraId="1CCB3F4A" w14:textId="77777777" w:rsidR="005018A9" w:rsidRDefault="005018A9" w:rsidP="00906A25">
      <w:pPr>
        <w:jc w:val="both"/>
        <w:rPr>
          <w:rFonts w:asciiTheme="majorBidi" w:hAnsiTheme="majorBidi" w:cstheme="majorBidi"/>
          <w:b/>
          <w:bCs/>
          <w:sz w:val="24"/>
          <w:szCs w:val="24"/>
        </w:rPr>
      </w:pPr>
    </w:p>
    <w:p w14:paraId="3C47C3FD" w14:textId="77777777" w:rsidR="00780B7A" w:rsidRDefault="00780B7A" w:rsidP="00906A25">
      <w:pPr>
        <w:jc w:val="both"/>
        <w:rPr>
          <w:rFonts w:asciiTheme="majorBidi" w:hAnsiTheme="majorBidi" w:cstheme="majorBidi"/>
          <w:b/>
          <w:bCs/>
          <w:sz w:val="24"/>
          <w:szCs w:val="24"/>
        </w:rPr>
      </w:pPr>
    </w:p>
    <w:p w14:paraId="28368D0A" w14:textId="77777777" w:rsidR="00F00E94" w:rsidRDefault="00F00E94" w:rsidP="00906A25">
      <w:pPr>
        <w:jc w:val="both"/>
        <w:rPr>
          <w:rFonts w:asciiTheme="majorBidi" w:hAnsiTheme="majorBidi" w:cstheme="majorBidi"/>
          <w:b/>
          <w:bCs/>
          <w:sz w:val="24"/>
          <w:szCs w:val="24"/>
        </w:rPr>
      </w:pPr>
    </w:p>
    <w:p w14:paraId="4FCD8116" w14:textId="77777777" w:rsidR="00606BD8" w:rsidRDefault="00606BD8" w:rsidP="00906A25">
      <w:pPr>
        <w:jc w:val="both"/>
        <w:rPr>
          <w:rFonts w:asciiTheme="majorBidi" w:hAnsiTheme="majorBidi" w:cstheme="majorBidi"/>
          <w:b/>
          <w:bCs/>
          <w:sz w:val="24"/>
          <w:szCs w:val="24"/>
        </w:rPr>
      </w:pPr>
    </w:p>
    <w:p w14:paraId="19DE1BA3" w14:textId="77777777" w:rsidR="00606BD8" w:rsidRDefault="00606BD8" w:rsidP="00780B7A">
      <w:pPr>
        <w:jc w:val="both"/>
        <w:rPr>
          <w:rFonts w:asciiTheme="majorBidi" w:hAnsiTheme="majorBidi" w:cstheme="majorBidi"/>
          <w:b/>
          <w:bCs/>
          <w:sz w:val="24"/>
          <w:szCs w:val="24"/>
        </w:rPr>
      </w:pPr>
    </w:p>
    <w:sectPr w:rsidR="00606BD8" w:rsidSect="002A1A0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0D19" w14:textId="77777777" w:rsidR="00CA7029" w:rsidRDefault="00CA7029" w:rsidP="00716407">
      <w:pPr>
        <w:spacing w:after="0" w:line="240" w:lineRule="auto"/>
      </w:pPr>
      <w:r>
        <w:separator/>
      </w:r>
    </w:p>
  </w:endnote>
  <w:endnote w:type="continuationSeparator" w:id="0">
    <w:p w14:paraId="641E6143" w14:textId="77777777" w:rsidR="00CA7029" w:rsidRDefault="00CA7029" w:rsidP="0071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341786"/>
      <w:docPartObj>
        <w:docPartGallery w:val="Page Numbers (Bottom of Page)"/>
        <w:docPartUnique/>
      </w:docPartObj>
    </w:sdtPr>
    <w:sdtEndPr>
      <w:rPr>
        <w:noProof/>
      </w:rPr>
    </w:sdtEndPr>
    <w:sdtContent>
      <w:p w14:paraId="6AF58E17" w14:textId="77777777" w:rsidR="00864146" w:rsidRDefault="004746D1">
        <w:pPr>
          <w:pStyle w:val="Footer"/>
          <w:jc w:val="center"/>
        </w:pPr>
        <w:r>
          <w:fldChar w:fldCharType="begin"/>
        </w:r>
        <w:r>
          <w:instrText xml:space="preserve"> PAGE   \* MERGEFORMAT </w:instrText>
        </w:r>
        <w:r>
          <w:fldChar w:fldCharType="separate"/>
        </w:r>
        <w:r w:rsidR="00780B7A">
          <w:rPr>
            <w:noProof/>
          </w:rPr>
          <w:t>3</w:t>
        </w:r>
        <w:r>
          <w:rPr>
            <w:noProof/>
          </w:rPr>
          <w:fldChar w:fldCharType="end"/>
        </w:r>
      </w:p>
    </w:sdtContent>
  </w:sdt>
  <w:p w14:paraId="6958EC15" w14:textId="77777777" w:rsidR="00864146" w:rsidRDefault="00864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DF0C8" w14:textId="77777777" w:rsidR="00CA7029" w:rsidRDefault="00CA7029" w:rsidP="00716407">
      <w:pPr>
        <w:spacing w:after="0" w:line="240" w:lineRule="auto"/>
      </w:pPr>
      <w:r>
        <w:separator/>
      </w:r>
    </w:p>
  </w:footnote>
  <w:footnote w:type="continuationSeparator" w:id="0">
    <w:p w14:paraId="6E0D5FF6" w14:textId="77777777" w:rsidR="00CA7029" w:rsidRDefault="00CA7029" w:rsidP="00716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B4E9B"/>
    <w:multiLevelType w:val="multilevel"/>
    <w:tmpl w:val="AC3E403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F54D23"/>
    <w:multiLevelType w:val="multilevel"/>
    <w:tmpl w:val="57D265A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b w:val="0"/>
        <w:bCs w:val="0"/>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2" w15:restartNumberingAfterBreak="0">
    <w:nsid w:val="23854B78"/>
    <w:multiLevelType w:val="multilevel"/>
    <w:tmpl w:val="608C68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080" w:hanging="720"/>
      </w:pPr>
      <w:rPr>
        <w:rFonts w:hint="default"/>
        <w:b/>
        <w:sz w:val="22"/>
      </w:rPr>
    </w:lvl>
    <w:lvl w:ilvl="4">
      <w:start w:val="1"/>
      <w:numFmt w:val="decimal"/>
      <w:isLgl/>
      <w:lvlText w:val="%1.%2.%3.%4.%5."/>
      <w:lvlJc w:val="left"/>
      <w:pPr>
        <w:ind w:left="1440" w:hanging="1080"/>
      </w:pPr>
      <w:rPr>
        <w:rFonts w:hint="default"/>
        <w:b/>
        <w:sz w:val="22"/>
      </w:rPr>
    </w:lvl>
    <w:lvl w:ilvl="5">
      <w:start w:val="1"/>
      <w:numFmt w:val="decimal"/>
      <w:isLgl/>
      <w:lvlText w:val="%1.%2.%3.%4.%5.%6."/>
      <w:lvlJc w:val="left"/>
      <w:pPr>
        <w:ind w:left="1440" w:hanging="1080"/>
      </w:pPr>
      <w:rPr>
        <w:rFonts w:hint="default"/>
        <w:b/>
        <w:sz w:val="22"/>
      </w:rPr>
    </w:lvl>
    <w:lvl w:ilvl="6">
      <w:start w:val="1"/>
      <w:numFmt w:val="decimal"/>
      <w:isLgl/>
      <w:lvlText w:val="%1.%2.%3.%4.%5.%6.%7."/>
      <w:lvlJc w:val="left"/>
      <w:pPr>
        <w:ind w:left="1800" w:hanging="1440"/>
      </w:pPr>
      <w:rPr>
        <w:rFonts w:hint="default"/>
        <w:b/>
        <w:sz w:val="22"/>
      </w:rPr>
    </w:lvl>
    <w:lvl w:ilvl="7">
      <w:start w:val="1"/>
      <w:numFmt w:val="decimal"/>
      <w:isLgl/>
      <w:lvlText w:val="%1.%2.%3.%4.%5.%6.%7.%8."/>
      <w:lvlJc w:val="left"/>
      <w:pPr>
        <w:ind w:left="1800" w:hanging="1440"/>
      </w:pPr>
      <w:rPr>
        <w:rFonts w:hint="default"/>
        <w:b/>
        <w:sz w:val="22"/>
      </w:rPr>
    </w:lvl>
    <w:lvl w:ilvl="8">
      <w:start w:val="1"/>
      <w:numFmt w:val="decimal"/>
      <w:isLgl/>
      <w:lvlText w:val="%1.%2.%3.%4.%5.%6.%7.%8.%9."/>
      <w:lvlJc w:val="left"/>
      <w:pPr>
        <w:ind w:left="2160" w:hanging="1800"/>
      </w:pPr>
      <w:rPr>
        <w:rFonts w:hint="default"/>
        <w:b/>
        <w:sz w:val="22"/>
      </w:rPr>
    </w:lvl>
  </w:abstractNum>
  <w:abstractNum w:abstractNumId="3" w15:restartNumberingAfterBreak="0">
    <w:nsid w:val="263D2F22"/>
    <w:multiLevelType w:val="hybridMultilevel"/>
    <w:tmpl w:val="1952C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797903">
    <w:abstractNumId w:val="1"/>
  </w:num>
  <w:num w:numId="2" w16cid:durableId="227964794">
    <w:abstractNumId w:val="2"/>
  </w:num>
  <w:num w:numId="3" w16cid:durableId="1644963171">
    <w:abstractNumId w:val="0"/>
  </w:num>
  <w:num w:numId="4" w16cid:durableId="1330643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3E15"/>
    <w:rsid w:val="000110FE"/>
    <w:rsid w:val="000265DA"/>
    <w:rsid w:val="00033308"/>
    <w:rsid w:val="000337D8"/>
    <w:rsid w:val="00037FDB"/>
    <w:rsid w:val="00043C16"/>
    <w:rsid w:val="0005584E"/>
    <w:rsid w:val="00067DD1"/>
    <w:rsid w:val="00090112"/>
    <w:rsid w:val="000962BC"/>
    <w:rsid w:val="000C4DAE"/>
    <w:rsid w:val="000D4FEE"/>
    <w:rsid w:val="000E2000"/>
    <w:rsid w:val="001001BB"/>
    <w:rsid w:val="001018D9"/>
    <w:rsid w:val="00102295"/>
    <w:rsid w:val="00103DF3"/>
    <w:rsid w:val="0010733D"/>
    <w:rsid w:val="00162368"/>
    <w:rsid w:val="001654E2"/>
    <w:rsid w:val="001769A5"/>
    <w:rsid w:val="0018500F"/>
    <w:rsid w:val="001C55B3"/>
    <w:rsid w:val="001D5403"/>
    <w:rsid w:val="001D62AE"/>
    <w:rsid w:val="00230D5D"/>
    <w:rsid w:val="00274FE9"/>
    <w:rsid w:val="00297A08"/>
    <w:rsid w:val="002A1A0E"/>
    <w:rsid w:val="002A3F4D"/>
    <w:rsid w:val="002A479A"/>
    <w:rsid w:val="002A7F57"/>
    <w:rsid w:val="002B086E"/>
    <w:rsid w:val="002F0ECD"/>
    <w:rsid w:val="002F29F1"/>
    <w:rsid w:val="003257E1"/>
    <w:rsid w:val="00340621"/>
    <w:rsid w:val="0034244E"/>
    <w:rsid w:val="00361509"/>
    <w:rsid w:val="00363043"/>
    <w:rsid w:val="00377BD8"/>
    <w:rsid w:val="00390F49"/>
    <w:rsid w:val="0039753B"/>
    <w:rsid w:val="003A241F"/>
    <w:rsid w:val="003A244E"/>
    <w:rsid w:val="003A5192"/>
    <w:rsid w:val="003B3FB5"/>
    <w:rsid w:val="003D2C18"/>
    <w:rsid w:val="003D5D4F"/>
    <w:rsid w:val="003E03AB"/>
    <w:rsid w:val="004172BC"/>
    <w:rsid w:val="00420209"/>
    <w:rsid w:val="00433B90"/>
    <w:rsid w:val="00453CB6"/>
    <w:rsid w:val="00453E15"/>
    <w:rsid w:val="004722CB"/>
    <w:rsid w:val="00473A1C"/>
    <w:rsid w:val="004746D1"/>
    <w:rsid w:val="00484054"/>
    <w:rsid w:val="00494C2D"/>
    <w:rsid w:val="004B402A"/>
    <w:rsid w:val="004C1B4C"/>
    <w:rsid w:val="004C2686"/>
    <w:rsid w:val="004C766D"/>
    <w:rsid w:val="004E4D76"/>
    <w:rsid w:val="005018A9"/>
    <w:rsid w:val="00514013"/>
    <w:rsid w:val="00526A2A"/>
    <w:rsid w:val="0053040C"/>
    <w:rsid w:val="0053512B"/>
    <w:rsid w:val="00542464"/>
    <w:rsid w:val="005467DB"/>
    <w:rsid w:val="00552C0E"/>
    <w:rsid w:val="005A38CE"/>
    <w:rsid w:val="005B0734"/>
    <w:rsid w:val="005B2715"/>
    <w:rsid w:val="005B292F"/>
    <w:rsid w:val="005C1610"/>
    <w:rsid w:val="005C6863"/>
    <w:rsid w:val="005D2DAE"/>
    <w:rsid w:val="005D6C08"/>
    <w:rsid w:val="005D7797"/>
    <w:rsid w:val="005E7D02"/>
    <w:rsid w:val="005F3E0A"/>
    <w:rsid w:val="0060062E"/>
    <w:rsid w:val="00606BD8"/>
    <w:rsid w:val="00611E1A"/>
    <w:rsid w:val="0061203F"/>
    <w:rsid w:val="00620C15"/>
    <w:rsid w:val="00625EEF"/>
    <w:rsid w:val="00647ACC"/>
    <w:rsid w:val="006579B5"/>
    <w:rsid w:val="00663B58"/>
    <w:rsid w:val="006641DC"/>
    <w:rsid w:val="00672E82"/>
    <w:rsid w:val="006741EA"/>
    <w:rsid w:val="00694CBF"/>
    <w:rsid w:val="006D37FF"/>
    <w:rsid w:val="006F7F1A"/>
    <w:rsid w:val="007055EA"/>
    <w:rsid w:val="00711B01"/>
    <w:rsid w:val="00716407"/>
    <w:rsid w:val="0073414C"/>
    <w:rsid w:val="007359AE"/>
    <w:rsid w:val="007370D9"/>
    <w:rsid w:val="00737CA4"/>
    <w:rsid w:val="007408EB"/>
    <w:rsid w:val="0074162A"/>
    <w:rsid w:val="007430EB"/>
    <w:rsid w:val="00743344"/>
    <w:rsid w:val="00747853"/>
    <w:rsid w:val="00765B7D"/>
    <w:rsid w:val="00780B7A"/>
    <w:rsid w:val="00782631"/>
    <w:rsid w:val="0079731E"/>
    <w:rsid w:val="00797688"/>
    <w:rsid w:val="007B4C50"/>
    <w:rsid w:val="007C341C"/>
    <w:rsid w:val="007D1364"/>
    <w:rsid w:val="007D5E97"/>
    <w:rsid w:val="007E52B2"/>
    <w:rsid w:val="007F4C7D"/>
    <w:rsid w:val="00802716"/>
    <w:rsid w:val="00802A12"/>
    <w:rsid w:val="008065D7"/>
    <w:rsid w:val="00811397"/>
    <w:rsid w:val="00812E4D"/>
    <w:rsid w:val="0082415C"/>
    <w:rsid w:val="00826E2F"/>
    <w:rsid w:val="00836348"/>
    <w:rsid w:val="008420D2"/>
    <w:rsid w:val="00844E14"/>
    <w:rsid w:val="0085340C"/>
    <w:rsid w:val="00862648"/>
    <w:rsid w:val="00864146"/>
    <w:rsid w:val="008721F7"/>
    <w:rsid w:val="00883134"/>
    <w:rsid w:val="00883654"/>
    <w:rsid w:val="00890A42"/>
    <w:rsid w:val="008B1636"/>
    <w:rsid w:val="008C15E6"/>
    <w:rsid w:val="008D0BD7"/>
    <w:rsid w:val="008D5A0F"/>
    <w:rsid w:val="008E054D"/>
    <w:rsid w:val="008E4407"/>
    <w:rsid w:val="008F4F10"/>
    <w:rsid w:val="00906A25"/>
    <w:rsid w:val="00914AFB"/>
    <w:rsid w:val="00915614"/>
    <w:rsid w:val="009404A1"/>
    <w:rsid w:val="009437EC"/>
    <w:rsid w:val="009664BF"/>
    <w:rsid w:val="0096665F"/>
    <w:rsid w:val="00967D3B"/>
    <w:rsid w:val="0097100B"/>
    <w:rsid w:val="0097346E"/>
    <w:rsid w:val="0098726F"/>
    <w:rsid w:val="009A5552"/>
    <w:rsid w:val="009A6B37"/>
    <w:rsid w:val="009B4914"/>
    <w:rsid w:val="009C165C"/>
    <w:rsid w:val="009D4638"/>
    <w:rsid w:val="009D6283"/>
    <w:rsid w:val="009E5930"/>
    <w:rsid w:val="009F2A31"/>
    <w:rsid w:val="00A10965"/>
    <w:rsid w:val="00A1432C"/>
    <w:rsid w:val="00A16894"/>
    <w:rsid w:val="00A76BF3"/>
    <w:rsid w:val="00A97BEF"/>
    <w:rsid w:val="00AA221D"/>
    <w:rsid w:val="00AA227A"/>
    <w:rsid w:val="00AA6CD0"/>
    <w:rsid w:val="00AB79A6"/>
    <w:rsid w:val="00AD2E91"/>
    <w:rsid w:val="00AD7DE0"/>
    <w:rsid w:val="00AF2D34"/>
    <w:rsid w:val="00AF2DE5"/>
    <w:rsid w:val="00AF6CD3"/>
    <w:rsid w:val="00B1630B"/>
    <w:rsid w:val="00B203B0"/>
    <w:rsid w:val="00B33256"/>
    <w:rsid w:val="00B35D35"/>
    <w:rsid w:val="00B52ADC"/>
    <w:rsid w:val="00B53946"/>
    <w:rsid w:val="00B54E90"/>
    <w:rsid w:val="00B82A22"/>
    <w:rsid w:val="00B978A5"/>
    <w:rsid w:val="00BA2EE3"/>
    <w:rsid w:val="00BB3A55"/>
    <w:rsid w:val="00BD5ED6"/>
    <w:rsid w:val="00BE3ED5"/>
    <w:rsid w:val="00BF18CF"/>
    <w:rsid w:val="00BF62A9"/>
    <w:rsid w:val="00C07706"/>
    <w:rsid w:val="00C137E3"/>
    <w:rsid w:val="00C43623"/>
    <w:rsid w:val="00C53087"/>
    <w:rsid w:val="00C5764B"/>
    <w:rsid w:val="00C61072"/>
    <w:rsid w:val="00C801F1"/>
    <w:rsid w:val="00C80693"/>
    <w:rsid w:val="00C81197"/>
    <w:rsid w:val="00C922BC"/>
    <w:rsid w:val="00C9689A"/>
    <w:rsid w:val="00CA2236"/>
    <w:rsid w:val="00CA7029"/>
    <w:rsid w:val="00CC391C"/>
    <w:rsid w:val="00CD0885"/>
    <w:rsid w:val="00CE4387"/>
    <w:rsid w:val="00CF0608"/>
    <w:rsid w:val="00CF2569"/>
    <w:rsid w:val="00D20715"/>
    <w:rsid w:val="00D432E0"/>
    <w:rsid w:val="00D579A7"/>
    <w:rsid w:val="00D969BB"/>
    <w:rsid w:val="00DA48AB"/>
    <w:rsid w:val="00DB4260"/>
    <w:rsid w:val="00DB533B"/>
    <w:rsid w:val="00DB7AEA"/>
    <w:rsid w:val="00DC661A"/>
    <w:rsid w:val="00DE3ACA"/>
    <w:rsid w:val="00DE4C69"/>
    <w:rsid w:val="00DF358E"/>
    <w:rsid w:val="00DF6F00"/>
    <w:rsid w:val="00DF73FD"/>
    <w:rsid w:val="00E06A61"/>
    <w:rsid w:val="00E217D2"/>
    <w:rsid w:val="00E44F07"/>
    <w:rsid w:val="00E63489"/>
    <w:rsid w:val="00E63B6C"/>
    <w:rsid w:val="00E7416C"/>
    <w:rsid w:val="00E842C5"/>
    <w:rsid w:val="00E87236"/>
    <w:rsid w:val="00E87474"/>
    <w:rsid w:val="00EB53D0"/>
    <w:rsid w:val="00EC788F"/>
    <w:rsid w:val="00EE670F"/>
    <w:rsid w:val="00F00E94"/>
    <w:rsid w:val="00F14BC0"/>
    <w:rsid w:val="00F15373"/>
    <w:rsid w:val="00F27F9B"/>
    <w:rsid w:val="00F311FD"/>
    <w:rsid w:val="00F42376"/>
    <w:rsid w:val="00F47A4E"/>
    <w:rsid w:val="00F63833"/>
    <w:rsid w:val="00F8042F"/>
    <w:rsid w:val="00FB3D7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1034"/>
  <w15:docId w15:val="{E819F608-60AD-4326-8F0A-86CC36C2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3E15"/>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53E15"/>
    <w:rPr>
      <w:color w:val="0000FF"/>
      <w:u w:val="single"/>
    </w:rPr>
  </w:style>
  <w:style w:type="paragraph" w:styleId="Header">
    <w:name w:val="header"/>
    <w:basedOn w:val="Normal"/>
    <w:link w:val="HeaderChar"/>
    <w:uiPriority w:val="99"/>
    <w:unhideWhenUsed/>
    <w:rsid w:val="00716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407"/>
  </w:style>
  <w:style w:type="paragraph" w:styleId="Footer">
    <w:name w:val="footer"/>
    <w:basedOn w:val="Normal"/>
    <w:link w:val="FooterChar"/>
    <w:uiPriority w:val="99"/>
    <w:unhideWhenUsed/>
    <w:rsid w:val="00716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07"/>
  </w:style>
  <w:style w:type="paragraph" w:styleId="BalloonText">
    <w:name w:val="Balloon Text"/>
    <w:basedOn w:val="Normal"/>
    <w:link w:val="BalloonTextChar"/>
    <w:uiPriority w:val="99"/>
    <w:semiHidden/>
    <w:unhideWhenUsed/>
    <w:rsid w:val="00A76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BF3"/>
    <w:rPr>
      <w:rFonts w:ascii="Tahoma" w:hAnsi="Tahoma" w:cs="Tahoma"/>
      <w:sz w:val="16"/>
      <w:szCs w:val="16"/>
    </w:rPr>
  </w:style>
  <w:style w:type="paragraph" w:customStyle="1" w:styleId="01PaperTitle">
    <w:name w:val="01 Paper Title"/>
    <w:qFormat/>
    <w:rsid w:val="00A76BF3"/>
    <w:pPr>
      <w:spacing w:after="180" w:line="360" w:lineRule="exact"/>
    </w:pPr>
    <w:rPr>
      <w:rFonts w:ascii="Times New Roman" w:eastAsia="Times New Roman" w:hAnsi="Times New Roman" w:cs="Times New Roman"/>
      <w:b/>
      <w:noProof/>
      <w:position w:val="7"/>
      <w:sz w:val="32"/>
      <w:szCs w:val="32"/>
      <w:lang w:val="en-GB" w:eastAsia="en-GB"/>
    </w:rPr>
  </w:style>
  <w:style w:type="paragraph" w:customStyle="1" w:styleId="02PaperAuthors">
    <w:name w:val="02 Paper Authors"/>
    <w:qFormat/>
    <w:rsid w:val="00A76BF3"/>
    <w:pPr>
      <w:spacing w:after="0" w:line="240" w:lineRule="exact"/>
    </w:pPr>
    <w:rPr>
      <w:rFonts w:ascii="Times New Roman" w:eastAsia="Times New Roman" w:hAnsi="Times New Roman" w:cs="Times New Roman"/>
      <w:b/>
      <w:noProof/>
      <w:lang w:val="en-GB" w:eastAsia="en-GB"/>
    </w:rPr>
  </w:style>
  <w:style w:type="paragraph" w:customStyle="1" w:styleId="04AHeading">
    <w:name w:val="04 A Heading"/>
    <w:next w:val="Normal"/>
    <w:qFormat/>
    <w:rsid w:val="00B33256"/>
    <w:pPr>
      <w:spacing w:before="240" w:after="120" w:line="240" w:lineRule="exact"/>
    </w:pPr>
    <w:rPr>
      <w:rFonts w:ascii="Times New Roman" w:eastAsia="Times New Roman" w:hAnsi="Times New Roman" w:cs="Times New Roman"/>
      <w:b/>
      <w:noProof/>
      <w:szCs w:val="20"/>
      <w:lang w:val="en-GB" w:eastAsia="en-GB"/>
    </w:rPr>
  </w:style>
  <w:style w:type="paragraph" w:styleId="ListParagraph">
    <w:name w:val="List Paragraph"/>
    <w:basedOn w:val="Normal"/>
    <w:uiPriority w:val="34"/>
    <w:qFormat/>
    <w:rsid w:val="00B33256"/>
    <w:pPr>
      <w:ind w:left="720"/>
      <w:contextualSpacing/>
    </w:pPr>
  </w:style>
  <w:style w:type="character" w:customStyle="1" w:styleId="rynqvb">
    <w:name w:val="rynqvb"/>
    <w:basedOn w:val="DefaultParagraphFont"/>
    <w:rsid w:val="00C13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53851">
      <w:bodyDiv w:val="1"/>
      <w:marLeft w:val="0"/>
      <w:marRight w:val="0"/>
      <w:marTop w:val="0"/>
      <w:marBottom w:val="0"/>
      <w:divBdr>
        <w:top w:val="none" w:sz="0" w:space="0" w:color="auto"/>
        <w:left w:val="none" w:sz="0" w:space="0" w:color="auto"/>
        <w:bottom w:val="none" w:sz="0" w:space="0" w:color="auto"/>
        <w:right w:val="none" w:sz="0" w:space="0" w:color="auto"/>
      </w:divBdr>
    </w:div>
    <w:div w:id="1272006060">
      <w:bodyDiv w:val="1"/>
      <w:marLeft w:val="0"/>
      <w:marRight w:val="0"/>
      <w:marTop w:val="0"/>
      <w:marBottom w:val="0"/>
      <w:divBdr>
        <w:top w:val="none" w:sz="0" w:space="0" w:color="auto"/>
        <w:left w:val="none" w:sz="0" w:space="0" w:color="auto"/>
        <w:bottom w:val="none" w:sz="0" w:space="0" w:color="auto"/>
        <w:right w:val="none" w:sz="0" w:space="0" w:color="auto"/>
      </w:divBdr>
    </w:div>
    <w:div w:id="1833524346">
      <w:bodyDiv w:val="1"/>
      <w:marLeft w:val="0"/>
      <w:marRight w:val="0"/>
      <w:marTop w:val="0"/>
      <w:marBottom w:val="0"/>
      <w:divBdr>
        <w:top w:val="none" w:sz="0" w:space="0" w:color="auto"/>
        <w:left w:val="none" w:sz="0" w:space="0" w:color="auto"/>
        <w:bottom w:val="none" w:sz="0" w:space="0" w:color="auto"/>
        <w:right w:val="none" w:sz="0" w:space="0" w:color="auto"/>
      </w:divBdr>
    </w:div>
    <w:div w:id="207535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C1CC7-0633-4659-82EB-F2A200132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dc:creator>
  <cp:lastModifiedBy>KSM3</cp:lastModifiedBy>
  <cp:revision>15</cp:revision>
  <dcterms:created xsi:type="dcterms:W3CDTF">2017-08-21T04:11:00Z</dcterms:created>
  <dcterms:modified xsi:type="dcterms:W3CDTF">2025-08-18T18:11:00Z</dcterms:modified>
</cp:coreProperties>
</file>