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9FB" w:rsidRDefault="003B69FB" w:rsidP="001A437B"/>
    <w:p w:rsidR="001A437B" w:rsidRDefault="001A437B" w:rsidP="001A437B"/>
    <w:p w:rsidR="001A437B" w:rsidRDefault="001A437B" w:rsidP="001A437B"/>
    <w:p w:rsidR="001A437B" w:rsidRDefault="001A437B" w:rsidP="001A437B"/>
    <w:p w:rsidR="001A437B" w:rsidRDefault="001A437B" w:rsidP="001A437B"/>
    <w:p w:rsidR="001A437B" w:rsidRDefault="001A437B" w:rsidP="001A437B"/>
    <w:p w:rsidR="001A437B" w:rsidRDefault="001A437B" w:rsidP="001A437B"/>
    <w:p w:rsidR="001A437B" w:rsidRDefault="001A437B" w:rsidP="001A437B"/>
    <w:p w:rsidR="001A437B" w:rsidRDefault="001A437B" w:rsidP="001A437B"/>
    <w:p w:rsidR="001A437B" w:rsidRDefault="001A437B" w:rsidP="001A437B"/>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bookmarkStart w:id="0" w:name="_GoBack"/>
      <w:bookmarkEnd w:id="0"/>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Default="001A437B" w:rsidP="001A437B">
      <w:pPr>
        <w:pStyle w:val="NoSpacing"/>
        <w:jc w:val="both"/>
        <w:rPr>
          <w:rFonts w:ascii="Arial" w:hAnsi="Arial" w:cs="Arial"/>
          <w:b/>
          <w:sz w:val="18"/>
          <w:szCs w:val="18"/>
          <w:lang w:eastAsia="zh-CN"/>
        </w:rPr>
      </w:pPr>
    </w:p>
    <w:p w:rsidR="001A437B" w:rsidRPr="001A437B" w:rsidRDefault="001A437B" w:rsidP="001A437B">
      <w:pPr>
        <w:pStyle w:val="NoSpacing"/>
        <w:jc w:val="both"/>
        <w:rPr>
          <w:rFonts w:ascii="Arial" w:hAnsi="Arial" w:cs="Arial"/>
          <w:bCs/>
          <w:i/>
          <w:iCs/>
          <w:sz w:val="18"/>
          <w:szCs w:val="18"/>
        </w:rPr>
      </w:pPr>
      <w:r w:rsidRPr="001A437B">
        <w:rPr>
          <w:rFonts w:ascii="Arial" w:hAnsi="Arial" w:cs="Arial"/>
          <w:b/>
          <w:sz w:val="18"/>
          <w:szCs w:val="18"/>
          <w:lang w:eastAsia="zh-CN"/>
        </w:rPr>
        <w:t xml:space="preserve">Table 2. </w:t>
      </w:r>
      <w:r w:rsidRPr="001A437B">
        <w:rPr>
          <w:rFonts w:ascii="Arial" w:hAnsi="Arial" w:cs="Arial"/>
          <w:bCs/>
          <w:i/>
          <w:iCs/>
          <w:sz w:val="18"/>
          <w:szCs w:val="18"/>
        </w:rPr>
        <w:t>Implementation Level of Art Therapy in Psychology among Colleges and Universities.</w:t>
      </w:r>
    </w:p>
    <w:p w:rsidR="001A437B" w:rsidRPr="001A437B" w:rsidRDefault="001A437B" w:rsidP="001A437B">
      <w:pPr>
        <w:pStyle w:val="NoSpacing"/>
        <w:jc w:val="both"/>
        <w:rPr>
          <w:rFonts w:ascii="Arial" w:hAnsi="Arial" w:cs="Arial"/>
          <w:bCs/>
          <w:i/>
          <w:iCs/>
          <w:sz w:val="18"/>
          <w:szCs w:val="18"/>
          <w:lang w:eastAsia="zh-CN"/>
        </w:rPr>
      </w:pPr>
    </w:p>
    <w:tbl>
      <w:tblPr>
        <w:tblW w:w="5000" w:type="pct"/>
        <w:tblBorders>
          <w:top w:val="single" w:sz="4" w:space="0" w:color="auto"/>
          <w:bottom w:val="single" w:sz="4" w:space="0" w:color="auto"/>
        </w:tblBorders>
        <w:tblLook w:val="04A0" w:firstRow="1" w:lastRow="0" w:firstColumn="1" w:lastColumn="0" w:noHBand="0" w:noVBand="1"/>
      </w:tblPr>
      <w:tblGrid>
        <w:gridCol w:w="5577"/>
        <w:gridCol w:w="697"/>
        <w:gridCol w:w="584"/>
        <w:gridCol w:w="3122"/>
        <w:gridCol w:w="676"/>
      </w:tblGrid>
      <w:tr w:rsidR="001A437B" w:rsidRPr="001A437B" w:rsidTr="001A437B">
        <w:trPr>
          <w:trHeight w:val="437"/>
        </w:trPr>
        <w:tc>
          <w:tcPr>
            <w:tcW w:w="2617" w:type="pct"/>
            <w:tcBorders>
              <w:top w:val="single" w:sz="4" w:space="0" w:color="auto"/>
              <w:bottom w:val="single" w:sz="4" w:space="0" w:color="auto"/>
            </w:tcBorders>
            <w:shd w:val="clear" w:color="auto" w:fill="auto"/>
            <w:vAlign w:val="bottom"/>
          </w:tcPr>
          <w:p w:rsidR="001A437B" w:rsidRPr="001A437B" w:rsidRDefault="001A437B" w:rsidP="001A437B">
            <w:pPr>
              <w:spacing w:after="0" w:line="240" w:lineRule="auto"/>
              <w:rPr>
                <w:rFonts w:ascii="Arial" w:hAnsi="Arial" w:cs="Arial"/>
                <w:b/>
                <w:bCs/>
                <w:color w:val="000000"/>
                <w:sz w:val="18"/>
                <w:szCs w:val="18"/>
              </w:rPr>
            </w:pPr>
            <w:r w:rsidRPr="001A437B">
              <w:rPr>
                <w:rFonts w:ascii="Arial" w:hAnsi="Arial" w:cs="Arial"/>
                <w:b/>
                <w:bCs/>
                <w:color w:val="000000"/>
                <w:sz w:val="18"/>
                <w:szCs w:val="18"/>
              </w:rPr>
              <w:t>Indicators</w:t>
            </w:r>
          </w:p>
        </w:tc>
        <w:tc>
          <w:tcPr>
            <w:tcW w:w="327" w:type="pct"/>
            <w:tcBorders>
              <w:top w:val="single" w:sz="4" w:space="0" w:color="auto"/>
              <w:bottom w:val="single" w:sz="4" w:space="0" w:color="auto"/>
            </w:tcBorders>
            <w:shd w:val="clear" w:color="auto" w:fill="auto"/>
            <w:vAlign w:val="center"/>
          </w:tcPr>
          <w:p w:rsidR="001A437B" w:rsidRPr="001A437B" w:rsidRDefault="001A437B" w:rsidP="001A437B">
            <w:pPr>
              <w:spacing w:after="0" w:line="240" w:lineRule="auto"/>
              <w:jc w:val="center"/>
              <w:rPr>
                <w:rFonts w:ascii="Arial" w:hAnsi="Arial" w:cs="Arial"/>
                <w:b/>
                <w:bCs/>
                <w:color w:val="000000"/>
                <w:sz w:val="18"/>
                <w:szCs w:val="18"/>
              </w:rPr>
            </w:pPr>
            <w:r w:rsidRPr="001A437B">
              <w:rPr>
                <w:rFonts w:ascii="Arial" w:hAnsi="Arial" w:cs="Arial"/>
                <w:b/>
                <w:bCs/>
                <w:color w:val="000000"/>
                <w:sz w:val="18"/>
                <w:szCs w:val="18"/>
              </w:rPr>
              <w:t>Mean</w:t>
            </w:r>
          </w:p>
        </w:tc>
        <w:tc>
          <w:tcPr>
            <w:tcW w:w="274" w:type="pct"/>
            <w:tcBorders>
              <w:top w:val="single" w:sz="4" w:space="0" w:color="auto"/>
              <w:bottom w:val="single" w:sz="4" w:space="0" w:color="auto"/>
            </w:tcBorders>
            <w:shd w:val="clear" w:color="auto" w:fill="auto"/>
            <w:vAlign w:val="center"/>
          </w:tcPr>
          <w:p w:rsidR="001A437B" w:rsidRPr="001A437B" w:rsidRDefault="001A437B" w:rsidP="001A437B">
            <w:pPr>
              <w:spacing w:after="0" w:line="240" w:lineRule="auto"/>
              <w:jc w:val="center"/>
              <w:rPr>
                <w:rFonts w:ascii="Arial" w:hAnsi="Arial" w:cs="Arial"/>
                <w:b/>
                <w:bCs/>
                <w:color w:val="000000"/>
                <w:sz w:val="18"/>
                <w:szCs w:val="18"/>
              </w:rPr>
            </w:pPr>
            <w:r w:rsidRPr="001A437B">
              <w:rPr>
                <w:rFonts w:ascii="Arial" w:hAnsi="Arial" w:cs="Arial"/>
                <w:b/>
                <w:bCs/>
                <w:color w:val="000000"/>
                <w:sz w:val="18"/>
                <w:szCs w:val="18"/>
              </w:rPr>
              <w:t>SD</w:t>
            </w:r>
          </w:p>
        </w:tc>
        <w:tc>
          <w:tcPr>
            <w:tcW w:w="1465" w:type="pct"/>
            <w:tcBorders>
              <w:top w:val="single" w:sz="4" w:space="0" w:color="auto"/>
              <w:bottom w:val="single" w:sz="4" w:space="0" w:color="auto"/>
            </w:tcBorders>
            <w:shd w:val="clear" w:color="auto" w:fill="auto"/>
            <w:vAlign w:val="center"/>
          </w:tcPr>
          <w:p w:rsidR="001A437B" w:rsidRPr="001A437B" w:rsidRDefault="001A437B" w:rsidP="001A437B">
            <w:pPr>
              <w:spacing w:after="0" w:line="240" w:lineRule="auto"/>
              <w:rPr>
                <w:rFonts w:ascii="Arial" w:hAnsi="Arial" w:cs="Arial"/>
                <w:b/>
                <w:bCs/>
                <w:color w:val="000000"/>
                <w:sz w:val="18"/>
                <w:szCs w:val="18"/>
              </w:rPr>
            </w:pPr>
            <w:r w:rsidRPr="001A437B">
              <w:rPr>
                <w:rFonts w:ascii="Arial" w:hAnsi="Arial" w:cs="Arial"/>
                <w:b/>
                <w:bCs/>
                <w:color w:val="000000"/>
                <w:sz w:val="18"/>
                <w:szCs w:val="18"/>
              </w:rPr>
              <w:t>VI</w:t>
            </w:r>
          </w:p>
        </w:tc>
        <w:tc>
          <w:tcPr>
            <w:tcW w:w="317" w:type="pct"/>
            <w:tcBorders>
              <w:top w:val="single" w:sz="4" w:space="0" w:color="auto"/>
              <w:bottom w:val="single" w:sz="4" w:space="0" w:color="auto"/>
            </w:tcBorders>
            <w:vAlign w:val="center"/>
          </w:tcPr>
          <w:p w:rsidR="001A437B" w:rsidRPr="001A437B" w:rsidRDefault="001A437B" w:rsidP="001A437B">
            <w:pPr>
              <w:spacing w:after="0" w:line="240" w:lineRule="auto"/>
              <w:jc w:val="center"/>
              <w:rPr>
                <w:rFonts w:ascii="Arial" w:hAnsi="Arial" w:cs="Arial"/>
                <w:b/>
                <w:bCs/>
                <w:color w:val="000000"/>
                <w:sz w:val="18"/>
                <w:szCs w:val="18"/>
              </w:rPr>
            </w:pPr>
            <w:r w:rsidRPr="001A437B">
              <w:rPr>
                <w:rFonts w:ascii="Arial" w:hAnsi="Arial" w:cs="Arial"/>
                <w:b/>
                <w:bCs/>
                <w:color w:val="000000"/>
                <w:sz w:val="18"/>
                <w:szCs w:val="18"/>
              </w:rPr>
              <w:t>Rank</w:t>
            </w:r>
          </w:p>
        </w:tc>
      </w:tr>
      <w:tr w:rsidR="001A437B" w:rsidRPr="001A437B" w:rsidTr="001A437B">
        <w:trPr>
          <w:trHeight w:val="1395"/>
        </w:trPr>
        <w:tc>
          <w:tcPr>
            <w:tcW w:w="2617" w:type="pct"/>
            <w:tcBorders>
              <w:top w:val="single" w:sz="4" w:space="0" w:color="auto"/>
            </w:tcBorders>
            <w:shd w:val="clear" w:color="auto" w:fill="auto"/>
            <w:vAlign w:val="center"/>
          </w:tcPr>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1. We have a good number of trained art therapists on campus who o</w:t>
            </w:r>
            <w:r w:rsidRPr="001A437B">
              <w:rPr>
                <w:rFonts w:ascii="Arial" w:hAnsi="Arial" w:cs="Arial"/>
                <w:color w:val="0D0D0D"/>
                <w:sz w:val="18"/>
                <w:szCs w:val="18"/>
              </w:rPr>
              <w:t xml:space="preserve">rganize art therapy workshops focusing on stress relief techniques. Students are made </w:t>
            </w:r>
            <w:r w:rsidRPr="001A437B">
              <w:rPr>
                <w:rFonts w:ascii="Arial" w:hAnsi="Arial" w:cs="Arial"/>
                <w:color w:val="0D0D0D"/>
                <w:sz w:val="18"/>
                <w:szCs w:val="18"/>
              </w:rPr>
              <w:t>to engage</w:t>
            </w:r>
            <w:r w:rsidRPr="001A437B">
              <w:rPr>
                <w:rFonts w:ascii="Arial" w:hAnsi="Arial" w:cs="Arial"/>
                <w:color w:val="0D0D0D"/>
                <w:sz w:val="18"/>
                <w:szCs w:val="18"/>
              </w:rPr>
              <w:t xml:space="preserve"> in activities like painting, drawing, or sculpting to express their emotions and alleviate stress. These workshops are held regularly</w:t>
            </w:r>
          </w:p>
        </w:tc>
        <w:tc>
          <w:tcPr>
            <w:tcW w:w="327" w:type="pct"/>
            <w:tcBorders>
              <w:top w:val="single" w:sz="4" w:space="0" w:color="auto"/>
            </w:tcBorders>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3.44</w:t>
            </w:r>
          </w:p>
        </w:tc>
        <w:tc>
          <w:tcPr>
            <w:tcW w:w="274" w:type="pct"/>
            <w:tcBorders>
              <w:top w:val="single" w:sz="4" w:space="0" w:color="auto"/>
            </w:tcBorders>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1.28</w:t>
            </w:r>
          </w:p>
        </w:tc>
        <w:tc>
          <w:tcPr>
            <w:tcW w:w="1465" w:type="pct"/>
            <w:tcBorders>
              <w:top w:val="single" w:sz="4" w:space="0" w:color="auto"/>
            </w:tcBorders>
            <w:shd w:val="clear" w:color="auto" w:fill="auto"/>
            <w:noWrap/>
            <w:vAlign w:val="center"/>
          </w:tcPr>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Average Level of Implementation</w:t>
            </w:r>
          </w:p>
        </w:tc>
        <w:tc>
          <w:tcPr>
            <w:tcW w:w="317" w:type="pct"/>
            <w:tcBorders>
              <w:top w:val="single" w:sz="4" w:space="0" w:color="auto"/>
            </w:tcBorders>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6</w:t>
            </w:r>
          </w:p>
        </w:tc>
      </w:tr>
      <w:tr w:rsidR="001A437B" w:rsidRPr="001A437B" w:rsidTr="001A437B">
        <w:trPr>
          <w:trHeight w:val="320"/>
        </w:trPr>
        <w:tc>
          <w:tcPr>
            <w:tcW w:w="2617" w:type="pct"/>
            <w:shd w:val="clear" w:color="auto" w:fill="auto"/>
            <w:vAlign w:val="center"/>
          </w:tcPr>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2. M</w:t>
            </w:r>
            <w:r w:rsidRPr="001A437B">
              <w:rPr>
                <w:rFonts w:ascii="Arial" w:hAnsi="Arial" w:cs="Arial"/>
                <w:color w:val="0D0D0D"/>
                <w:sz w:val="18"/>
                <w:szCs w:val="18"/>
              </w:rPr>
              <w:t>indfulness practices are integrated into art therapy sessions to help students develop awareness of the present moment and manage stress. They do mindful drawing or painting to enhance their focus, reduce anxiety, and promote relaxation.</w:t>
            </w:r>
          </w:p>
        </w:tc>
        <w:tc>
          <w:tcPr>
            <w:tcW w:w="327"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3.31</w:t>
            </w:r>
          </w:p>
        </w:tc>
        <w:tc>
          <w:tcPr>
            <w:tcW w:w="274"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1.11</w:t>
            </w:r>
          </w:p>
        </w:tc>
        <w:tc>
          <w:tcPr>
            <w:tcW w:w="1465" w:type="pct"/>
            <w:shd w:val="clear" w:color="auto" w:fill="auto"/>
            <w:noWrap/>
            <w:vAlign w:val="center"/>
          </w:tcPr>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Average Level of Implementation</w:t>
            </w:r>
          </w:p>
        </w:tc>
        <w:tc>
          <w:tcPr>
            <w:tcW w:w="317" w:type="pct"/>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8</w:t>
            </w:r>
          </w:p>
        </w:tc>
      </w:tr>
      <w:tr w:rsidR="001A437B" w:rsidRPr="001A437B" w:rsidTr="001A437B">
        <w:trPr>
          <w:trHeight w:val="320"/>
        </w:trPr>
        <w:tc>
          <w:tcPr>
            <w:tcW w:w="2617" w:type="pct"/>
            <w:shd w:val="clear" w:color="auto" w:fill="auto"/>
            <w:vAlign w:val="center"/>
          </w:tcPr>
          <w:p w:rsidR="001A437B" w:rsidRDefault="001A437B" w:rsidP="001A437B">
            <w:pPr>
              <w:spacing w:after="0" w:line="240" w:lineRule="auto"/>
              <w:rPr>
                <w:rFonts w:ascii="Arial" w:hAnsi="Arial" w:cs="Arial"/>
                <w:color w:val="000000"/>
                <w:sz w:val="18"/>
                <w:szCs w:val="18"/>
              </w:rPr>
            </w:pPr>
          </w:p>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3. Our school</w:t>
            </w:r>
            <w:r w:rsidRPr="001A437B">
              <w:rPr>
                <w:rFonts w:ascii="Arial" w:hAnsi="Arial" w:cs="Arial"/>
                <w:color w:val="0D0D0D"/>
                <w:sz w:val="18"/>
                <w:szCs w:val="18"/>
              </w:rPr>
              <w:t xml:space="preserve"> collaborates with local communities or organizations to develop art therapy projects that address social issues or promote mental health awareness. For example, we create artwork to raise awareness about mental health stigma or to support marginalized groups within the community</w:t>
            </w:r>
          </w:p>
        </w:tc>
        <w:tc>
          <w:tcPr>
            <w:tcW w:w="327"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3.44</w:t>
            </w:r>
          </w:p>
        </w:tc>
        <w:tc>
          <w:tcPr>
            <w:tcW w:w="274"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1.09</w:t>
            </w:r>
          </w:p>
        </w:tc>
        <w:tc>
          <w:tcPr>
            <w:tcW w:w="1465" w:type="pct"/>
            <w:shd w:val="clear" w:color="auto" w:fill="auto"/>
            <w:noWrap/>
            <w:vAlign w:val="center"/>
          </w:tcPr>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Average Level of Implementation</w:t>
            </w:r>
          </w:p>
        </w:tc>
        <w:tc>
          <w:tcPr>
            <w:tcW w:w="317" w:type="pct"/>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6</w:t>
            </w:r>
          </w:p>
        </w:tc>
      </w:tr>
      <w:tr w:rsidR="001A437B" w:rsidRPr="001A437B" w:rsidTr="001A437B">
        <w:trPr>
          <w:trHeight w:val="320"/>
        </w:trPr>
        <w:tc>
          <w:tcPr>
            <w:tcW w:w="2617" w:type="pct"/>
            <w:shd w:val="clear" w:color="auto" w:fill="auto"/>
            <w:vAlign w:val="center"/>
          </w:tcPr>
          <w:p w:rsidR="001A437B" w:rsidRDefault="001A437B" w:rsidP="001A437B">
            <w:pPr>
              <w:spacing w:after="0" w:line="240" w:lineRule="auto"/>
              <w:rPr>
                <w:rFonts w:ascii="Arial" w:hAnsi="Arial" w:cs="Arial"/>
                <w:color w:val="000000"/>
                <w:sz w:val="18"/>
                <w:szCs w:val="18"/>
              </w:rPr>
            </w:pPr>
          </w:p>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4. Our c</w:t>
            </w:r>
            <w:r w:rsidRPr="001A437B">
              <w:rPr>
                <w:rFonts w:ascii="Arial" w:hAnsi="Arial" w:cs="Arial"/>
                <w:color w:val="0D0D0D"/>
                <w:sz w:val="18"/>
                <w:szCs w:val="18"/>
              </w:rPr>
              <w:t>ollege designates spaces specifically for art therapy sessions, which are conducive to creativity and relaxation, with adequate supplies and materials for students to use during sessions.</w:t>
            </w:r>
          </w:p>
        </w:tc>
        <w:tc>
          <w:tcPr>
            <w:tcW w:w="327"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3.60</w:t>
            </w:r>
          </w:p>
        </w:tc>
        <w:tc>
          <w:tcPr>
            <w:tcW w:w="274"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1.17</w:t>
            </w:r>
          </w:p>
        </w:tc>
        <w:tc>
          <w:tcPr>
            <w:tcW w:w="1465" w:type="pct"/>
            <w:shd w:val="clear" w:color="auto" w:fill="auto"/>
            <w:noWrap/>
            <w:vAlign w:val="center"/>
          </w:tcPr>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High Level of Implementation</w:t>
            </w:r>
          </w:p>
        </w:tc>
        <w:tc>
          <w:tcPr>
            <w:tcW w:w="317" w:type="pct"/>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3</w:t>
            </w:r>
          </w:p>
        </w:tc>
      </w:tr>
      <w:tr w:rsidR="001A437B" w:rsidRPr="001A437B" w:rsidTr="001A437B">
        <w:trPr>
          <w:trHeight w:val="320"/>
        </w:trPr>
        <w:tc>
          <w:tcPr>
            <w:tcW w:w="2617" w:type="pct"/>
            <w:shd w:val="clear" w:color="auto" w:fill="auto"/>
            <w:vAlign w:val="center"/>
          </w:tcPr>
          <w:p w:rsidR="001A437B" w:rsidRDefault="001A437B" w:rsidP="001A437B">
            <w:pPr>
              <w:spacing w:after="0" w:line="240" w:lineRule="auto"/>
              <w:rPr>
                <w:rFonts w:ascii="Arial" w:hAnsi="Arial" w:cs="Arial"/>
                <w:color w:val="000000"/>
                <w:sz w:val="18"/>
                <w:szCs w:val="18"/>
              </w:rPr>
            </w:pPr>
          </w:p>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5. There is a privacy being maintained during therapy sessions.</w:t>
            </w:r>
            <w:r w:rsidRPr="001A437B">
              <w:rPr>
                <w:rFonts w:ascii="Arial" w:hAnsi="Arial" w:cs="Arial"/>
                <w:color w:val="0D0D0D"/>
                <w:sz w:val="18"/>
                <w:szCs w:val="18"/>
              </w:rPr>
              <w:t xml:space="preserve"> We offer individual art therapy sessions where students can explore their thoughts, feelings, and personal goals through creative expression.</w:t>
            </w:r>
          </w:p>
        </w:tc>
        <w:tc>
          <w:tcPr>
            <w:tcW w:w="327"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3.71</w:t>
            </w:r>
          </w:p>
        </w:tc>
        <w:tc>
          <w:tcPr>
            <w:tcW w:w="274"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1.16</w:t>
            </w:r>
          </w:p>
        </w:tc>
        <w:tc>
          <w:tcPr>
            <w:tcW w:w="1465" w:type="pct"/>
            <w:shd w:val="clear" w:color="auto" w:fill="auto"/>
            <w:noWrap/>
            <w:vAlign w:val="center"/>
          </w:tcPr>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High Level of Implementation</w:t>
            </w:r>
          </w:p>
        </w:tc>
        <w:tc>
          <w:tcPr>
            <w:tcW w:w="317" w:type="pct"/>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1.5</w:t>
            </w:r>
          </w:p>
        </w:tc>
      </w:tr>
      <w:tr w:rsidR="001A437B" w:rsidRPr="001A437B" w:rsidTr="001A437B">
        <w:trPr>
          <w:trHeight w:val="320"/>
        </w:trPr>
        <w:tc>
          <w:tcPr>
            <w:tcW w:w="2617" w:type="pct"/>
            <w:shd w:val="clear" w:color="auto" w:fill="auto"/>
            <w:vAlign w:val="center"/>
          </w:tcPr>
          <w:p w:rsidR="00945F45" w:rsidRDefault="00945F45" w:rsidP="001A437B">
            <w:pPr>
              <w:spacing w:after="0" w:line="240" w:lineRule="auto"/>
              <w:rPr>
                <w:rFonts w:ascii="Arial" w:hAnsi="Arial" w:cs="Arial"/>
                <w:color w:val="000000"/>
                <w:sz w:val="18"/>
                <w:szCs w:val="18"/>
              </w:rPr>
            </w:pPr>
          </w:p>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 xml:space="preserve">6. There is a campaign against stigma related to having therapy sessions due to mental health concerns. And this encourages many of our students to come to us for help </w:t>
            </w:r>
          </w:p>
        </w:tc>
        <w:tc>
          <w:tcPr>
            <w:tcW w:w="327"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1.88</w:t>
            </w:r>
          </w:p>
        </w:tc>
        <w:tc>
          <w:tcPr>
            <w:tcW w:w="274"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0.89</w:t>
            </w:r>
          </w:p>
        </w:tc>
        <w:tc>
          <w:tcPr>
            <w:tcW w:w="1465" w:type="pct"/>
            <w:shd w:val="clear" w:color="auto" w:fill="auto"/>
            <w:noWrap/>
            <w:vAlign w:val="center"/>
          </w:tcPr>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Low Level of Implementation</w:t>
            </w:r>
          </w:p>
        </w:tc>
        <w:tc>
          <w:tcPr>
            <w:tcW w:w="317" w:type="pct"/>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10</w:t>
            </w:r>
          </w:p>
        </w:tc>
      </w:tr>
      <w:tr w:rsidR="001A437B" w:rsidRPr="001A437B" w:rsidTr="001A437B">
        <w:trPr>
          <w:trHeight w:val="320"/>
        </w:trPr>
        <w:tc>
          <w:tcPr>
            <w:tcW w:w="2617" w:type="pct"/>
            <w:shd w:val="clear" w:color="auto" w:fill="auto"/>
            <w:vAlign w:val="center"/>
          </w:tcPr>
          <w:p w:rsidR="00945F45" w:rsidRDefault="00945F45" w:rsidP="001A437B">
            <w:pPr>
              <w:spacing w:after="0" w:line="240" w:lineRule="auto"/>
              <w:rPr>
                <w:rFonts w:ascii="Arial" w:hAnsi="Arial" w:cs="Arial"/>
                <w:color w:val="000000"/>
                <w:sz w:val="18"/>
                <w:szCs w:val="18"/>
              </w:rPr>
            </w:pPr>
          </w:p>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7. Our students are informed about art therapy sessions.</w:t>
            </w:r>
            <w:r w:rsidRPr="001A437B">
              <w:rPr>
                <w:rFonts w:ascii="Arial" w:hAnsi="Arial" w:cs="Arial"/>
                <w:color w:val="0D0D0D"/>
                <w:sz w:val="18"/>
                <w:szCs w:val="18"/>
              </w:rPr>
              <w:t xml:space="preserve"> We have art therapy groups where students come together to share their experiences and support one another </w:t>
            </w:r>
            <w:r w:rsidRPr="001A437B">
              <w:rPr>
                <w:rFonts w:ascii="Arial" w:hAnsi="Arial" w:cs="Arial"/>
                <w:sz w:val="18"/>
                <w:szCs w:val="18"/>
              </w:rPr>
              <w:t>through artistic expression. This is  beneficial for students dealing with similar issues such as anxiety, depression</w:t>
            </w:r>
          </w:p>
        </w:tc>
        <w:tc>
          <w:tcPr>
            <w:tcW w:w="327"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3.57</w:t>
            </w:r>
          </w:p>
        </w:tc>
        <w:tc>
          <w:tcPr>
            <w:tcW w:w="274"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1.05</w:t>
            </w:r>
          </w:p>
        </w:tc>
        <w:tc>
          <w:tcPr>
            <w:tcW w:w="1465" w:type="pct"/>
            <w:shd w:val="clear" w:color="auto" w:fill="auto"/>
            <w:noWrap/>
            <w:vAlign w:val="center"/>
          </w:tcPr>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High Level of Implementation</w:t>
            </w:r>
          </w:p>
        </w:tc>
        <w:tc>
          <w:tcPr>
            <w:tcW w:w="317" w:type="pct"/>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4</w:t>
            </w:r>
          </w:p>
        </w:tc>
      </w:tr>
      <w:tr w:rsidR="001A437B" w:rsidRPr="001A437B" w:rsidTr="001A437B">
        <w:trPr>
          <w:trHeight w:val="320"/>
        </w:trPr>
        <w:tc>
          <w:tcPr>
            <w:tcW w:w="2617" w:type="pct"/>
            <w:shd w:val="clear" w:color="auto" w:fill="auto"/>
            <w:vAlign w:val="center"/>
          </w:tcPr>
          <w:p w:rsidR="00945F45" w:rsidRDefault="00945F45" w:rsidP="001A437B">
            <w:pPr>
              <w:spacing w:after="0" w:line="240" w:lineRule="auto"/>
              <w:rPr>
                <w:rFonts w:ascii="Arial" w:hAnsi="Arial" w:cs="Arial"/>
                <w:color w:val="000000"/>
                <w:sz w:val="18"/>
                <w:szCs w:val="18"/>
              </w:rPr>
            </w:pPr>
          </w:p>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8. The guidance office provide information on the benefits of art therapy program in campus.</w:t>
            </w:r>
            <w:r w:rsidRPr="001A437B">
              <w:rPr>
                <w:rFonts w:ascii="Arial" w:hAnsi="Arial" w:cs="Arial"/>
                <w:sz w:val="18"/>
                <w:szCs w:val="18"/>
              </w:rPr>
              <w:t xml:space="preserve"> </w:t>
            </w:r>
            <w:r w:rsidRPr="001A437B">
              <w:rPr>
                <w:rFonts w:ascii="Arial" w:hAnsi="Arial" w:cs="Arial"/>
                <w:color w:val="000000"/>
                <w:sz w:val="18"/>
                <w:szCs w:val="18"/>
              </w:rPr>
              <w:t>This could include advertising through campus newsletters, social media, or posters, to raise awareness about the benefits of art therapy.</w:t>
            </w:r>
          </w:p>
        </w:tc>
        <w:tc>
          <w:tcPr>
            <w:tcW w:w="327"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3.44</w:t>
            </w:r>
          </w:p>
        </w:tc>
        <w:tc>
          <w:tcPr>
            <w:tcW w:w="274"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1.06</w:t>
            </w:r>
          </w:p>
        </w:tc>
        <w:tc>
          <w:tcPr>
            <w:tcW w:w="1465" w:type="pct"/>
            <w:shd w:val="clear" w:color="auto" w:fill="auto"/>
            <w:noWrap/>
            <w:vAlign w:val="center"/>
          </w:tcPr>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Average Level of Implementation</w:t>
            </w:r>
          </w:p>
        </w:tc>
        <w:tc>
          <w:tcPr>
            <w:tcW w:w="317" w:type="pct"/>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6</w:t>
            </w:r>
          </w:p>
        </w:tc>
      </w:tr>
      <w:tr w:rsidR="001A437B" w:rsidRPr="001A437B" w:rsidTr="001A437B">
        <w:trPr>
          <w:trHeight w:val="320"/>
        </w:trPr>
        <w:tc>
          <w:tcPr>
            <w:tcW w:w="2617" w:type="pct"/>
            <w:shd w:val="clear" w:color="auto" w:fill="auto"/>
            <w:vAlign w:val="center"/>
          </w:tcPr>
          <w:p w:rsidR="00945F45" w:rsidRDefault="00945F45" w:rsidP="001A437B">
            <w:pPr>
              <w:spacing w:after="0" w:line="240" w:lineRule="auto"/>
              <w:rPr>
                <w:rFonts w:ascii="Arial" w:hAnsi="Arial" w:cs="Arial"/>
                <w:color w:val="000000"/>
                <w:sz w:val="18"/>
                <w:szCs w:val="18"/>
              </w:rPr>
            </w:pPr>
          </w:p>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9. The guidance office provides alternative schedule of art therapy sessions due to other school activities.</w:t>
            </w:r>
            <w:r w:rsidRPr="001A437B">
              <w:rPr>
                <w:rFonts w:ascii="Arial" w:hAnsi="Arial" w:cs="Arial"/>
                <w:sz w:val="18"/>
                <w:szCs w:val="18"/>
              </w:rPr>
              <w:t xml:space="preserve"> Examples include</w:t>
            </w:r>
            <w:r w:rsidRPr="001A437B">
              <w:rPr>
                <w:rFonts w:ascii="Arial" w:hAnsi="Arial" w:cs="Arial"/>
                <w:color w:val="000000"/>
                <w:sz w:val="18"/>
                <w:szCs w:val="18"/>
              </w:rPr>
              <w:t xml:space="preserve"> online platforms that provide access to art therapy activities and techniques for students who prefer remote or self-guided interventions. </w:t>
            </w:r>
          </w:p>
        </w:tc>
        <w:tc>
          <w:tcPr>
            <w:tcW w:w="327"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3.28</w:t>
            </w:r>
          </w:p>
        </w:tc>
        <w:tc>
          <w:tcPr>
            <w:tcW w:w="274"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1.05</w:t>
            </w:r>
          </w:p>
        </w:tc>
        <w:tc>
          <w:tcPr>
            <w:tcW w:w="1465" w:type="pct"/>
            <w:shd w:val="clear" w:color="auto" w:fill="auto"/>
            <w:noWrap/>
            <w:vAlign w:val="center"/>
          </w:tcPr>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Average Level of Implementation</w:t>
            </w:r>
          </w:p>
        </w:tc>
        <w:tc>
          <w:tcPr>
            <w:tcW w:w="317" w:type="pct"/>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9</w:t>
            </w:r>
          </w:p>
        </w:tc>
      </w:tr>
      <w:tr w:rsidR="001A437B" w:rsidRPr="001A437B" w:rsidTr="001A437B">
        <w:trPr>
          <w:trHeight w:val="320"/>
        </w:trPr>
        <w:tc>
          <w:tcPr>
            <w:tcW w:w="2617" w:type="pct"/>
            <w:shd w:val="clear" w:color="auto" w:fill="auto"/>
            <w:vAlign w:val="center"/>
          </w:tcPr>
          <w:p w:rsidR="00945F45" w:rsidRDefault="00945F45" w:rsidP="001A437B">
            <w:pPr>
              <w:spacing w:after="0" w:line="240" w:lineRule="auto"/>
              <w:rPr>
                <w:rFonts w:ascii="Arial" w:hAnsi="Arial" w:cs="Arial"/>
                <w:color w:val="000000"/>
                <w:sz w:val="18"/>
                <w:szCs w:val="18"/>
              </w:rPr>
            </w:pPr>
          </w:p>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 xml:space="preserve">10. There are resources / materials for art therapy sessions, including </w:t>
            </w:r>
            <w:r w:rsidRPr="001A437B">
              <w:rPr>
                <w:rFonts w:ascii="Arial" w:hAnsi="Arial" w:cs="Arial"/>
                <w:color w:val="0D0D0D"/>
                <w:sz w:val="18"/>
                <w:szCs w:val="18"/>
              </w:rPr>
              <w:t>instructional videos, creative prompts that are used for different students based on their needs.</w:t>
            </w:r>
          </w:p>
        </w:tc>
        <w:tc>
          <w:tcPr>
            <w:tcW w:w="327"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3.71</w:t>
            </w:r>
          </w:p>
        </w:tc>
        <w:tc>
          <w:tcPr>
            <w:tcW w:w="274" w:type="pct"/>
            <w:shd w:val="clear" w:color="auto" w:fill="auto"/>
            <w:noWrap/>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0.96</w:t>
            </w:r>
          </w:p>
        </w:tc>
        <w:tc>
          <w:tcPr>
            <w:tcW w:w="1465" w:type="pct"/>
            <w:shd w:val="clear" w:color="auto" w:fill="auto"/>
            <w:noWrap/>
            <w:vAlign w:val="center"/>
          </w:tcPr>
          <w:p w:rsidR="001A437B" w:rsidRPr="001A437B" w:rsidRDefault="001A437B" w:rsidP="001A437B">
            <w:pPr>
              <w:spacing w:after="0" w:line="240" w:lineRule="auto"/>
              <w:rPr>
                <w:rFonts w:ascii="Arial" w:hAnsi="Arial" w:cs="Arial"/>
                <w:color w:val="000000"/>
                <w:sz w:val="18"/>
                <w:szCs w:val="18"/>
              </w:rPr>
            </w:pPr>
            <w:r w:rsidRPr="001A437B">
              <w:rPr>
                <w:rFonts w:ascii="Arial" w:hAnsi="Arial" w:cs="Arial"/>
                <w:color w:val="000000"/>
                <w:sz w:val="18"/>
                <w:szCs w:val="18"/>
              </w:rPr>
              <w:t>High Level of Implementation</w:t>
            </w:r>
          </w:p>
        </w:tc>
        <w:tc>
          <w:tcPr>
            <w:tcW w:w="317" w:type="pct"/>
            <w:vAlign w:val="center"/>
          </w:tcPr>
          <w:p w:rsidR="001A437B" w:rsidRPr="001A437B" w:rsidRDefault="001A437B" w:rsidP="001A437B">
            <w:pPr>
              <w:spacing w:after="0" w:line="240" w:lineRule="auto"/>
              <w:jc w:val="center"/>
              <w:rPr>
                <w:rFonts w:ascii="Arial" w:hAnsi="Arial" w:cs="Arial"/>
                <w:color w:val="000000"/>
                <w:sz w:val="18"/>
                <w:szCs w:val="18"/>
              </w:rPr>
            </w:pPr>
            <w:r w:rsidRPr="001A437B">
              <w:rPr>
                <w:rFonts w:ascii="Arial" w:hAnsi="Arial" w:cs="Arial"/>
                <w:color w:val="000000"/>
                <w:sz w:val="18"/>
                <w:szCs w:val="18"/>
              </w:rPr>
              <w:t>1.5</w:t>
            </w:r>
          </w:p>
        </w:tc>
      </w:tr>
      <w:tr w:rsidR="001A437B" w:rsidRPr="001A437B" w:rsidTr="001A437B">
        <w:trPr>
          <w:trHeight w:val="431"/>
        </w:trPr>
        <w:tc>
          <w:tcPr>
            <w:tcW w:w="2617" w:type="pct"/>
            <w:shd w:val="clear" w:color="auto" w:fill="auto"/>
            <w:vAlign w:val="center"/>
          </w:tcPr>
          <w:p w:rsidR="001A437B" w:rsidRPr="001A437B" w:rsidRDefault="001A437B" w:rsidP="001A437B">
            <w:pPr>
              <w:spacing w:after="0" w:line="240" w:lineRule="auto"/>
              <w:rPr>
                <w:rFonts w:ascii="Arial" w:hAnsi="Arial" w:cs="Arial"/>
                <w:b/>
                <w:bCs/>
                <w:color w:val="000000"/>
                <w:sz w:val="18"/>
                <w:szCs w:val="18"/>
              </w:rPr>
            </w:pPr>
            <w:r w:rsidRPr="001A437B">
              <w:rPr>
                <w:rFonts w:ascii="Arial" w:hAnsi="Arial" w:cs="Arial"/>
                <w:b/>
                <w:bCs/>
                <w:color w:val="000000"/>
                <w:sz w:val="18"/>
                <w:szCs w:val="18"/>
              </w:rPr>
              <w:t>Overall Result</w:t>
            </w:r>
          </w:p>
        </w:tc>
        <w:tc>
          <w:tcPr>
            <w:tcW w:w="327" w:type="pct"/>
            <w:shd w:val="clear" w:color="auto" w:fill="auto"/>
            <w:noWrap/>
            <w:vAlign w:val="center"/>
          </w:tcPr>
          <w:p w:rsidR="001A437B" w:rsidRPr="001A437B" w:rsidRDefault="001A437B" w:rsidP="001A437B">
            <w:pPr>
              <w:spacing w:after="0" w:line="240" w:lineRule="auto"/>
              <w:jc w:val="center"/>
              <w:rPr>
                <w:rFonts w:ascii="Arial" w:hAnsi="Arial" w:cs="Arial"/>
                <w:b/>
                <w:color w:val="000000"/>
                <w:sz w:val="18"/>
                <w:szCs w:val="18"/>
              </w:rPr>
            </w:pPr>
            <w:r w:rsidRPr="001A437B">
              <w:rPr>
                <w:rFonts w:ascii="Arial" w:hAnsi="Arial" w:cs="Arial"/>
                <w:b/>
                <w:color w:val="000000"/>
                <w:sz w:val="18"/>
                <w:szCs w:val="18"/>
              </w:rPr>
              <w:t>3.33</w:t>
            </w:r>
          </w:p>
        </w:tc>
        <w:tc>
          <w:tcPr>
            <w:tcW w:w="274" w:type="pct"/>
            <w:shd w:val="clear" w:color="auto" w:fill="auto"/>
            <w:noWrap/>
            <w:vAlign w:val="center"/>
          </w:tcPr>
          <w:p w:rsidR="001A437B" w:rsidRPr="001A437B" w:rsidRDefault="001A437B" w:rsidP="001A437B">
            <w:pPr>
              <w:spacing w:after="0" w:line="240" w:lineRule="auto"/>
              <w:jc w:val="center"/>
              <w:rPr>
                <w:rFonts w:ascii="Arial" w:hAnsi="Arial" w:cs="Arial"/>
                <w:b/>
                <w:color w:val="000000"/>
                <w:sz w:val="18"/>
                <w:szCs w:val="18"/>
              </w:rPr>
            </w:pPr>
            <w:r w:rsidRPr="001A437B">
              <w:rPr>
                <w:rFonts w:ascii="Arial" w:hAnsi="Arial" w:cs="Arial"/>
                <w:b/>
                <w:color w:val="000000"/>
                <w:sz w:val="18"/>
                <w:szCs w:val="18"/>
              </w:rPr>
              <w:t>0.77</w:t>
            </w:r>
          </w:p>
        </w:tc>
        <w:tc>
          <w:tcPr>
            <w:tcW w:w="1465" w:type="pct"/>
            <w:shd w:val="clear" w:color="auto" w:fill="auto"/>
            <w:noWrap/>
            <w:vAlign w:val="center"/>
          </w:tcPr>
          <w:p w:rsidR="001A437B" w:rsidRPr="001A437B" w:rsidRDefault="001A437B" w:rsidP="001A437B">
            <w:pPr>
              <w:spacing w:after="0" w:line="240" w:lineRule="auto"/>
              <w:rPr>
                <w:rFonts w:ascii="Arial" w:hAnsi="Arial" w:cs="Arial"/>
                <w:b/>
                <w:color w:val="000000"/>
                <w:sz w:val="18"/>
                <w:szCs w:val="18"/>
              </w:rPr>
            </w:pPr>
            <w:r w:rsidRPr="001A437B">
              <w:rPr>
                <w:rFonts w:ascii="Arial" w:hAnsi="Arial" w:cs="Arial"/>
                <w:b/>
                <w:color w:val="000000"/>
                <w:sz w:val="18"/>
                <w:szCs w:val="18"/>
              </w:rPr>
              <w:t>Average Level of Implementation</w:t>
            </w:r>
          </w:p>
        </w:tc>
        <w:tc>
          <w:tcPr>
            <w:tcW w:w="317" w:type="pct"/>
            <w:vAlign w:val="center"/>
          </w:tcPr>
          <w:p w:rsidR="001A437B" w:rsidRPr="001A437B" w:rsidRDefault="001A437B" w:rsidP="001A437B">
            <w:pPr>
              <w:spacing w:after="0" w:line="240" w:lineRule="auto"/>
              <w:jc w:val="both"/>
              <w:rPr>
                <w:rFonts w:ascii="Arial" w:hAnsi="Arial" w:cs="Arial"/>
                <w:b/>
                <w:color w:val="000000"/>
                <w:sz w:val="18"/>
                <w:szCs w:val="18"/>
              </w:rPr>
            </w:pPr>
            <w:r w:rsidRPr="001A437B">
              <w:rPr>
                <w:rFonts w:ascii="Arial" w:hAnsi="Arial" w:cs="Arial"/>
                <w:b/>
                <w:color w:val="000000"/>
                <w:sz w:val="18"/>
                <w:szCs w:val="18"/>
              </w:rPr>
              <w:t> </w:t>
            </w:r>
          </w:p>
        </w:tc>
      </w:tr>
    </w:tbl>
    <w:p w:rsidR="001A437B" w:rsidRPr="001A437B" w:rsidRDefault="001A437B" w:rsidP="001A437B">
      <w:pPr>
        <w:spacing w:after="0" w:line="240" w:lineRule="auto"/>
        <w:jc w:val="both"/>
        <w:rPr>
          <w:rFonts w:ascii="Arial" w:eastAsia="Verdana" w:hAnsi="Arial" w:cs="Arial"/>
          <w:i/>
          <w:color w:val="000000"/>
          <w:sz w:val="18"/>
          <w:szCs w:val="18"/>
          <w:shd w:val="clear" w:color="auto" w:fill="FFFFFF"/>
        </w:rPr>
      </w:pPr>
    </w:p>
    <w:p w:rsidR="001A437B" w:rsidRPr="001A437B" w:rsidRDefault="001A437B" w:rsidP="001A437B"/>
    <w:sectPr w:rsidR="001A437B" w:rsidRPr="001A437B" w:rsidSect="001A437B">
      <w:type w:val="continuous"/>
      <w:pgSz w:w="12240" w:h="15840" w:code="1"/>
      <w:pgMar w:top="576" w:right="720"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FB"/>
    <w:rsid w:val="001A437B"/>
    <w:rsid w:val="003B69FB"/>
    <w:rsid w:val="00945F45"/>
    <w:rsid w:val="00F5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929AA-F1FE-4C20-8F8F-48FEB92C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A437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2024-05-13T14:05:00Z</dcterms:created>
  <dcterms:modified xsi:type="dcterms:W3CDTF">2024-05-13T14:05:00Z</dcterms:modified>
</cp:coreProperties>
</file>