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8C25B12" w14:textId="28E9A2D4" w:rsidR="00804A27" w:rsidRPr="00FE1782" w:rsidRDefault="00FE1782" w:rsidP="00804A27">
      <w:pPr>
        <w:pStyle w:val="1"/>
        <w:spacing w:before="0" w:after="0" w:line="360" w:lineRule="auto"/>
        <w:rPr>
          <w:rFonts w:ascii="Times New Roman" w:eastAsia="Times New Roman" w:hAnsi="Times New Roman" w:cs="Times New Roman"/>
          <w:b/>
          <w:bCs/>
          <w:color w:val="auto"/>
          <w:kern w:val="44"/>
          <w:sz w:val="32"/>
          <w:szCs w:val="32"/>
        </w:rPr>
      </w:pPr>
      <w:bookmarkStart w:id="0" w:name="OLE_LINK1"/>
      <w:r w:rsidRPr="00FE1782">
        <w:rPr>
          <w:rFonts w:ascii="Times New Roman" w:eastAsia="Times New Roman" w:hAnsi="Times New Roman" w:cs="Times New Roman"/>
          <w:b/>
          <w:bCs/>
          <w:color w:val="auto"/>
          <w:kern w:val="44"/>
          <w:sz w:val="32"/>
          <w:szCs w:val="32"/>
        </w:rPr>
        <w:t>Autonomous nanocomposite electrochemical sensing of antibiotics across aquatic ecosystems</w:t>
      </w:r>
    </w:p>
    <w:p w14:paraId="4C6438A9" w14:textId="77777777" w:rsidR="00226F75" w:rsidRPr="008D1829" w:rsidRDefault="00226F75" w:rsidP="00226F75">
      <w:pPr>
        <w:spacing w:line="480" w:lineRule="auto"/>
        <w:rPr>
          <w:rFonts w:ascii="Times New Roman" w:hAnsi="Times New Roman" w:cs="Times New Roman"/>
          <w:vertAlign w:val="superscript"/>
        </w:rPr>
      </w:pPr>
      <w:bookmarkStart w:id="1" w:name="OLE_LINK8"/>
      <w:bookmarkEnd w:id="0"/>
      <w:r w:rsidRPr="007B3FE2">
        <w:rPr>
          <w:rFonts w:ascii="Times New Roman" w:hAnsi="Times New Roman" w:cs="Times New Roman"/>
        </w:rPr>
        <w:t xml:space="preserve">Peng Chen </w:t>
      </w:r>
      <w:r w:rsidRPr="008D1829">
        <w:rPr>
          <w:rFonts w:ascii="Times New Roman" w:eastAsia="Times New Roman" w:hAnsi="Times New Roman" w:cs="Times New Roman" w:hint="eastAsia"/>
          <w:color w:val="0070C0"/>
          <w:vertAlign w:val="superscript"/>
        </w:rPr>
        <w:t>a</w:t>
      </w:r>
      <w:r w:rsidRPr="008D1829">
        <w:rPr>
          <w:rFonts w:ascii="Times New Roman" w:eastAsia="Times New Roman" w:hAnsi="Times New Roman" w:cs="Times New Roman"/>
          <w:color w:val="0070C0"/>
          <w:vertAlign w:val="superscript"/>
        </w:rPr>
        <w:t>,</w:t>
      </w:r>
      <w:r>
        <w:rPr>
          <w:rFonts w:ascii="Times New Roman" w:eastAsia="Times New Roman" w:hAnsi="Times New Roman" w:cs="Times New Roman"/>
          <w:color w:val="0070C0"/>
          <w:vertAlign w:val="superscript"/>
        </w:rPr>
        <w:t xml:space="preserve"> </w:t>
      </w:r>
      <w:r w:rsidRPr="008D1829">
        <w:rPr>
          <w:rFonts w:ascii="Times New Roman" w:eastAsia="Times New Roman" w:hAnsi="Times New Roman" w:cs="Times New Roman"/>
          <w:color w:val="0070C0"/>
          <w:vertAlign w:val="superscript"/>
        </w:rPr>
        <w:footnoteReference w:id="1"/>
      </w:r>
      <w:r w:rsidRPr="007B3FE2">
        <w:rPr>
          <w:rFonts w:ascii="Times New Roman" w:hAnsi="Times New Roman" w:cs="Times New Roman" w:hint="eastAsia"/>
        </w:rPr>
        <w:t>,</w:t>
      </w:r>
      <w:r w:rsidRPr="007B3FE2">
        <w:rPr>
          <w:rFonts w:ascii="Times New Roman" w:hAnsi="Times New Roman" w:cs="Times New Roman"/>
        </w:rPr>
        <w:t xml:space="preserve"> Feiyun Huang</w:t>
      </w:r>
      <w:r>
        <w:rPr>
          <w:rFonts w:ascii="Times New Roman" w:hAnsi="Times New Roman" w:cs="Times New Roman" w:hint="eastAsia"/>
        </w:rPr>
        <w:t xml:space="preserve"> </w:t>
      </w:r>
      <w:r>
        <w:rPr>
          <w:rFonts w:ascii="Times New Roman" w:eastAsia="Times New Roman" w:hAnsi="Times New Roman" w:cs="Times New Roman" w:hint="eastAsia"/>
          <w:color w:val="0070C0"/>
          <w:vertAlign w:val="superscript"/>
        </w:rPr>
        <w:t>b</w:t>
      </w:r>
      <w:r w:rsidRPr="008D1829">
        <w:rPr>
          <w:rFonts w:ascii="Times New Roman" w:eastAsia="Times New Roman" w:hAnsi="Times New Roman" w:cs="Times New Roman" w:hint="eastAsia"/>
          <w:color w:val="0070C0"/>
          <w:vertAlign w:val="superscript"/>
        </w:rPr>
        <w:t>,</w:t>
      </w:r>
      <w:r w:rsidRPr="008D1829">
        <w:rPr>
          <w:rFonts w:ascii="Times New Roman" w:eastAsia="Times New Roman" w:hAnsi="Times New Roman" w:cs="Times New Roman"/>
          <w:color w:val="0070C0"/>
          <w:vertAlign w:val="superscript"/>
        </w:rPr>
        <w:t xml:space="preserve"> </w:t>
      </w:r>
      <w:r>
        <w:rPr>
          <w:rFonts w:ascii="Times New Roman" w:eastAsia="Times New Roman" w:hAnsi="Times New Roman" w:cs="Times New Roman"/>
          <w:color w:val="0070C0"/>
          <w:vertAlign w:val="superscript"/>
        </w:rPr>
        <w:t>1</w:t>
      </w:r>
      <w:r w:rsidRPr="007B3FE2">
        <w:rPr>
          <w:rFonts w:ascii="Times New Roman" w:hAnsi="Times New Roman" w:cs="Times New Roman"/>
        </w:rPr>
        <w:t>,</w:t>
      </w:r>
      <w:r>
        <w:rPr>
          <w:rFonts w:ascii="Times New Roman" w:hAnsi="Times New Roman" w:cs="Times New Roman"/>
        </w:rPr>
        <w:t xml:space="preserve"> </w:t>
      </w:r>
      <w:bookmarkEnd w:id="1"/>
      <w:r>
        <w:rPr>
          <w:rFonts w:ascii="Times New Roman" w:hAnsi="Times New Roman" w:cs="Times New Roman"/>
        </w:rPr>
        <w:t>Liping Luo</w:t>
      </w:r>
      <w:r w:rsidRPr="008D1829">
        <w:rPr>
          <w:rFonts w:ascii="Times New Roman" w:eastAsia="Times New Roman" w:hAnsi="Times New Roman" w:cs="Times New Roman" w:hint="eastAsia"/>
          <w:color w:val="0070C0"/>
          <w:vertAlign w:val="superscript"/>
        </w:rPr>
        <w:t xml:space="preserve"> a</w:t>
      </w:r>
      <w:r>
        <w:rPr>
          <w:rFonts w:ascii="Times New Roman" w:hAnsi="Times New Roman" w:cs="Times New Roman"/>
        </w:rPr>
        <w:t>,</w:t>
      </w:r>
      <w:r>
        <w:rPr>
          <w:rFonts w:ascii="Times New Roman" w:hAnsi="Times New Roman" w:cs="Times New Roman" w:hint="eastAsia"/>
        </w:rPr>
        <w:t xml:space="preserve"> </w:t>
      </w:r>
      <w:r w:rsidRPr="00B41816">
        <w:rPr>
          <w:rFonts w:ascii="Times New Roman" w:hAnsi="Times New Roman" w:cs="Times New Roman" w:hint="eastAsia"/>
          <w:color w:val="000000" w:themeColor="text1"/>
        </w:rPr>
        <w:t>Jing</w:t>
      </w:r>
      <w:r w:rsidRPr="00B41816">
        <w:rPr>
          <w:rFonts w:ascii="Times New Roman" w:hAnsi="Times New Roman" w:cs="Times New Roman"/>
          <w:color w:val="000000" w:themeColor="text1"/>
        </w:rPr>
        <w:t>quan Wang</w:t>
      </w:r>
      <w:r w:rsidRPr="00E209D0">
        <w:rPr>
          <w:rFonts w:ascii="Times New Roman" w:eastAsia="Times New Roman" w:hAnsi="Times New Roman" w:cs="Times New Roman" w:hint="eastAsia"/>
          <w:color w:val="0070C0"/>
          <w:vertAlign w:val="superscript"/>
        </w:rPr>
        <w:t xml:space="preserve"> </w:t>
      </w:r>
      <w:r>
        <w:rPr>
          <w:rFonts w:ascii="Times New Roman" w:eastAsia="Times New Roman" w:hAnsi="Times New Roman" w:cs="Times New Roman"/>
          <w:color w:val="0070C0"/>
          <w:vertAlign w:val="superscript"/>
        </w:rPr>
        <w:t>a</w:t>
      </w:r>
      <w:r w:rsidRPr="0094701F">
        <w:rPr>
          <w:rFonts w:ascii="Times New Roman" w:eastAsia="Times New Roman" w:hAnsi="Times New Roman" w:cs="Times New Roman"/>
          <w:color w:val="0070C0"/>
          <w:vertAlign w:val="superscript"/>
        </w:rPr>
        <w:t>,</w:t>
      </w:r>
      <w:r>
        <w:rPr>
          <w:rFonts w:ascii="Times New Roman" w:eastAsia="Times New Roman" w:hAnsi="Times New Roman" w:cs="Times New Roman" w:hint="eastAsia"/>
          <w:color w:val="0070C0"/>
          <w:vertAlign w:val="superscript"/>
        </w:rPr>
        <w:t xml:space="preserve"> </w:t>
      </w:r>
      <w:r>
        <w:rPr>
          <w:rFonts w:ascii="Times New Roman" w:eastAsia="Times New Roman" w:hAnsi="Times New Roman" w:cs="Times New Roman"/>
          <w:color w:val="0070C0"/>
          <w:vertAlign w:val="superscript"/>
        </w:rPr>
        <w:t>c</w:t>
      </w:r>
      <w:r>
        <w:rPr>
          <w:rFonts w:ascii="Times New Roman" w:hAnsi="Times New Roman" w:cs="Times New Roman"/>
        </w:rPr>
        <w:t>,</w:t>
      </w:r>
      <w:r w:rsidRPr="00B41816">
        <w:rPr>
          <w:rFonts w:ascii="Times New Roman" w:hAnsi="Times New Roman" w:cs="Times New Roman"/>
        </w:rPr>
        <w:t xml:space="preserve"> Min Zheng </w:t>
      </w:r>
      <w:r>
        <w:rPr>
          <w:rFonts w:ascii="Times New Roman" w:eastAsia="Times New Roman" w:hAnsi="Times New Roman" w:cs="Times New Roman" w:hint="eastAsia"/>
          <w:color w:val="0070C0"/>
          <w:vertAlign w:val="superscript"/>
        </w:rPr>
        <w:t>c</w:t>
      </w:r>
      <w:r w:rsidRPr="0094701F">
        <w:rPr>
          <w:rFonts w:ascii="Times New Roman" w:eastAsia="Times New Roman" w:hAnsi="Times New Roman" w:cs="Times New Roman"/>
          <w:color w:val="0070C0"/>
          <w:vertAlign w:val="superscript"/>
        </w:rPr>
        <w:t>,</w:t>
      </w:r>
      <w:r>
        <w:rPr>
          <w:rFonts w:ascii="Times New Roman" w:eastAsia="Times New Roman" w:hAnsi="Times New Roman" w:cs="Times New Roman"/>
          <w:color w:val="0070C0"/>
          <w:vertAlign w:val="superscript"/>
        </w:rPr>
        <w:t xml:space="preserve"> *</w:t>
      </w:r>
      <w:r>
        <w:rPr>
          <w:rFonts w:ascii="Times New Roman" w:hAnsi="Times New Roman" w:cs="Times New Roman"/>
        </w:rPr>
        <w:t>,</w:t>
      </w:r>
      <w:r w:rsidRPr="007B3FE2">
        <w:rPr>
          <w:rFonts w:ascii="Times New Roman" w:hAnsi="Times New Roman" w:cs="Times New Roman"/>
        </w:rPr>
        <w:t xml:space="preserve"> </w:t>
      </w:r>
      <w:r w:rsidRPr="0094701F">
        <w:rPr>
          <w:rFonts w:ascii="Times New Roman" w:hAnsi="Times New Roman" w:cs="Times New Roman"/>
          <w:color w:val="000000" w:themeColor="text1"/>
        </w:rPr>
        <w:t>Hongguang Guo</w:t>
      </w:r>
      <w:r>
        <w:rPr>
          <w:rFonts w:ascii="Times New Roman" w:hAnsi="Times New Roman" w:cs="Times New Roman"/>
          <w:color w:val="000000" w:themeColor="text1"/>
        </w:rPr>
        <w:t xml:space="preserve"> </w:t>
      </w:r>
      <w:r>
        <w:rPr>
          <w:rFonts w:ascii="Times New Roman" w:eastAsia="Times New Roman" w:hAnsi="Times New Roman" w:cs="Times New Roman"/>
          <w:color w:val="0070C0"/>
          <w:vertAlign w:val="superscript"/>
        </w:rPr>
        <w:t>a</w:t>
      </w:r>
      <w:r w:rsidRPr="0094701F">
        <w:rPr>
          <w:rFonts w:ascii="Times New Roman" w:eastAsia="Times New Roman" w:hAnsi="Times New Roman" w:cs="Times New Roman"/>
          <w:color w:val="0070C0"/>
          <w:vertAlign w:val="superscript"/>
        </w:rPr>
        <w:t>,</w:t>
      </w:r>
      <w:r>
        <w:rPr>
          <w:rFonts w:ascii="Times New Roman" w:eastAsia="Times New Roman" w:hAnsi="Times New Roman" w:cs="Times New Roman"/>
          <w:color w:val="0070C0"/>
          <w:vertAlign w:val="superscript"/>
        </w:rPr>
        <w:t xml:space="preserve"> d ,*</w:t>
      </w:r>
      <w:r w:rsidRPr="00B41816">
        <w:rPr>
          <w:rFonts w:ascii="Times New Roman" w:hAnsi="Times New Roman" w:cs="Times New Roman"/>
        </w:rPr>
        <w:t xml:space="preserve"> </w:t>
      </w:r>
    </w:p>
    <w:p w14:paraId="3BDE7A12" w14:textId="77777777" w:rsidR="00226F75" w:rsidRDefault="00226F75" w:rsidP="00226F75">
      <w:pPr>
        <w:spacing w:after="3" w:line="480" w:lineRule="auto"/>
        <w:rPr>
          <w:rFonts w:ascii="Times New Roman" w:hAnsi="Times New Roman" w:cs="Times New Roman"/>
          <w:i/>
          <w:iCs/>
        </w:rPr>
      </w:pPr>
      <w:r>
        <w:rPr>
          <w:rFonts w:ascii="Times New Roman" w:eastAsia="Times New Roman" w:hAnsi="Times New Roman" w:cs="Times New Roman"/>
          <w:i/>
          <w:color w:val="0070C0"/>
          <w:vertAlign w:val="superscript"/>
        </w:rPr>
        <w:t>a</w:t>
      </w:r>
      <w:r>
        <w:rPr>
          <w:rFonts w:ascii="Times New Roman" w:eastAsia="Times New Roman" w:hAnsi="Times New Roman" w:cs="Times New Roman" w:hint="eastAsia"/>
          <w:i/>
          <w:color w:val="0070C0"/>
          <w:vertAlign w:val="superscript"/>
        </w:rPr>
        <w:t xml:space="preserve"> </w:t>
      </w:r>
      <w:r w:rsidRPr="00E209D0">
        <w:rPr>
          <w:rFonts w:ascii="Times New Roman" w:hAnsi="Times New Roman" w:cs="Times New Roman"/>
          <w:i/>
          <w:iCs/>
        </w:rPr>
        <w:t>State Key Laboratory of Intelligent Construction and Healthy Operation and Maintenance of Deep Underground Engineering, College of Architecture and Environment, Sichuan University, Chengdu,</w:t>
      </w:r>
      <w:r w:rsidRPr="00E853B6">
        <w:t xml:space="preserve"> </w:t>
      </w:r>
      <w:r w:rsidRPr="00E853B6">
        <w:rPr>
          <w:rFonts w:ascii="Times New Roman" w:hAnsi="Times New Roman" w:cs="Times New Roman"/>
          <w:i/>
          <w:iCs/>
        </w:rPr>
        <w:t>Sichuan Province</w:t>
      </w:r>
      <w:r>
        <w:rPr>
          <w:rFonts w:ascii="Times New Roman" w:hAnsi="Times New Roman" w:cs="Times New Roman" w:hint="eastAsia"/>
          <w:i/>
          <w:iCs/>
        </w:rPr>
        <w:t>,</w:t>
      </w:r>
      <w:r w:rsidRPr="00E209D0">
        <w:rPr>
          <w:rFonts w:ascii="Times New Roman" w:hAnsi="Times New Roman" w:cs="Times New Roman"/>
          <w:i/>
          <w:iCs/>
        </w:rPr>
        <w:t xml:space="preserve"> 610065, China</w:t>
      </w:r>
      <w:r>
        <w:rPr>
          <w:rFonts w:ascii="Times New Roman" w:hAnsi="Times New Roman" w:cs="Times New Roman"/>
          <w:i/>
          <w:iCs/>
        </w:rPr>
        <w:t>.</w:t>
      </w:r>
    </w:p>
    <w:p w14:paraId="60FDD3BD" w14:textId="77777777" w:rsidR="00226F75" w:rsidRPr="008D1829" w:rsidRDefault="00226F75" w:rsidP="00226F75">
      <w:pPr>
        <w:spacing w:after="3" w:line="480" w:lineRule="auto"/>
        <w:rPr>
          <w:rFonts w:ascii="Times New Roman" w:hAnsi="Times New Roman" w:cs="Times New Roman"/>
          <w:i/>
          <w:iCs/>
          <w:color w:val="000000"/>
          <w14:ligatures w14:val="standardContextual"/>
        </w:rPr>
      </w:pPr>
      <w:r>
        <w:rPr>
          <w:rFonts w:ascii="Times New Roman" w:eastAsia="Times New Roman" w:hAnsi="Times New Roman" w:cs="Times New Roman" w:hint="eastAsia"/>
          <w:i/>
          <w:color w:val="0070C0"/>
          <w:vertAlign w:val="superscript"/>
        </w:rPr>
        <w:t>b</w:t>
      </w:r>
      <w:r>
        <w:rPr>
          <w:rFonts w:ascii="Times New Roman" w:eastAsia="Times New Roman" w:hAnsi="Times New Roman" w:cs="Times New Roman"/>
          <w:i/>
          <w:color w:val="0070C0"/>
          <w:vertAlign w:val="superscript"/>
        </w:rPr>
        <w:t xml:space="preserve"> </w:t>
      </w:r>
      <w:r w:rsidRPr="00E563B8">
        <w:rPr>
          <w:rFonts w:ascii="Times New Roman" w:hAnsi="Times New Roman" w:cs="Times New Roman"/>
          <w:i/>
          <w:iCs/>
        </w:rPr>
        <w:t xml:space="preserve">Key Laboratory of Bio-Resources and Eco-Environment (Ministry of Education), College of Life Sciences, </w:t>
      </w:r>
      <w:r w:rsidRPr="00E563B8">
        <w:rPr>
          <w:rFonts w:ascii="Times New Roman" w:eastAsia="Times New Roman" w:hAnsi="Times New Roman" w:cs="Times New Roman"/>
          <w:i/>
          <w:iCs/>
          <w:color w:val="000000"/>
          <w14:ligatures w14:val="standardContextual"/>
        </w:rPr>
        <w:t>Sichuan University, Chengdu</w:t>
      </w:r>
      <w:r w:rsidRPr="00E563B8">
        <w:rPr>
          <w:rFonts w:ascii="Times New Roman" w:eastAsia="Times New Roman" w:hAnsi="Times New Roman" w:cs="Times New Roman" w:hint="eastAsia"/>
          <w:i/>
          <w:iCs/>
          <w:color w:val="000000"/>
          <w14:ligatures w14:val="standardContextual"/>
        </w:rPr>
        <w:t>,</w:t>
      </w:r>
      <w:r>
        <w:rPr>
          <w:rFonts w:ascii="Times New Roman" w:hAnsi="Times New Roman" w:cs="Times New Roman" w:hint="eastAsia"/>
          <w:i/>
          <w:iCs/>
        </w:rPr>
        <w:t xml:space="preserve"> </w:t>
      </w:r>
      <w:r w:rsidRPr="00E853B6">
        <w:rPr>
          <w:rFonts w:ascii="Times New Roman" w:hAnsi="Times New Roman" w:cs="Times New Roman"/>
          <w:i/>
          <w:iCs/>
        </w:rPr>
        <w:t>Sichuan Province</w:t>
      </w:r>
      <w:r>
        <w:rPr>
          <w:rFonts w:ascii="Times New Roman" w:hAnsi="Times New Roman" w:cs="Times New Roman" w:hint="eastAsia"/>
          <w:i/>
          <w:iCs/>
        </w:rPr>
        <w:t>,</w:t>
      </w:r>
      <w:r w:rsidRPr="00E563B8">
        <w:rPr>
          <w:rFonts w:ascii="Times New Roman" w:eastAsia="Times New Roman" w:hAnsi="Times New Roman" w:cs="Times New Roman"/>
          <w:i/>
          <w:iCs/>
          <w:color w:val="000000"/>
          <w14:ligatures w14:val="standardContextual"/>
        </w:rPr>
        <w:t xml:space="preserve"> 610065, China</w:t>
      </w:r>
      <w:r w:rsidRPr="00E563B8">
        <w:rPr>
          <w:rFonts w:ascii="Times New Roman" w:eastAsia="Times New Roman" w:hAnsi="Times New Roman" w:cs="Times New Roman" w:hint="eastAsia"/>
          <w:i/>
          <w:iCs/>
          <w:color w:val="000000"/>
          <w14:ligatures w14:val="standardContextual"/>
        </w:rPr>
        <w:t>.</w:t>
      </w:r>
    </w:p>
    <w:p w14:paraId="04B0D347" w14:textId="77777777" w:rsidR="00226F75" w:rsidRPr="003A1831" w:rsidRDefault="00226F75" w:rsidP="00226F75">
      <w:pPr>
        <w:spacing w:after="3" w:line="480" w:lineRule="auto"/>
        <w:rPr>
          <w:rFonts w:ascii="Times New Roman" w:hAnsi="Times New Roman" w:cs="Times New Roman"/>
          <w:i/>
          <w:iCs/>
        </w:rPr>
      </w:pPr>
      <w:r>
        <w:rPr>
          <w:rFonts w:ascii="Times New Roman" w:eastAsia="Times New Roman" w:hAnsi="Times New Roman" w:cs="Times New Roman" w:hint="eastAsia"/>
          <w:i/>
          <w:color w:val="0070C0"/>
          <w:vertAlign w:val="superscript"/>
        </w:rPr>
        <w:t>c</w:t>
      </w:r>
      <w:r w:rsidRPr="00B41816">
        <w:rPr>
          <w:rFonts w:ascii="Times New Roman" w:eastAsia="Times New Roman" w:hAnsi="Times New Roman" w:cs="Times New Roman" w:hint="eastAsia"/>
          <w:i/>
          <w:color w:val="0070C0"/>
          <w:vertAlign w:val="superscript"/>
        </w:rPr>
        <w:t xml:space="preserve"> </w:t>
      </w:r>
      <w:r w:rsidRPr="00B41816">
        <w:rPr>
          <w:rFonts w:ascii="Times New Roman" w:hAnsi="Times New Roman" w:cs="Times New Roman"/>
          <w:i/>
          <w:iCs/>
        </w:rPr>
        <w:t>Water Research Centre, School of Civil and Environmental Engineering, University of New South Wales, Sydney, NSW</w:t>
      </w:r>
      <w:r>
        <w:rPr>
          <w:rFonts w:ascii="Times New Roman" w:hAnsi="Times New Roman" w:cs="Times New Roman" w:hint="eastAsia"/>
          <w:i/>
          <w:iCs/>
        </w:rPr>
        <w:t>,</w:t>
      </w:r>
      <w:r w:rsidRPr="00B41816">
        <w:rPr>
          <w:rFonts w:ascii="Times New Roman" w:hAnsi="Times New Roman" w:cs="Times New Roman"/>
          <w:i/>
          <w:iCs/>
        </w:rPr>
        <w:t xml:space="preserve"> 2052, Australia</w:t>
      </w:r>
      <w:r>
        <w:rPr>
          <w:rFonts w:ascii="Times New Roman" w:hAnsi="Times New Roman" w:cs="Times New Roman"/>
          <w:i/>
          <w:iCs/>
        </w:rPr>
        <w:t>.</w:t>
      </w:r>
    </w:p>
    <w:p w14:paraId="0EA60790" w14:textId="77777777" w:rsidR="00226F75" w:rsidRDefault="00226F75" w:rsidP="00226F75">
      <w:pPr>
        <w:spacing w:after="3" w:line="480" w:lineRule="auto"/>
        <w:rPr>
          <w:rFonts w:ascii="Times New Roman" w:hAnsi="Times New Roman" w:cs="Times New Roman"/>
          <w:i/>
          <w:color w:val="000000"/>
          <w14:ligatures w14:val="standardContextual"/>
        </w:rPr>
      </w:pPr>
      <w:r>
        <w:rPr>
          <w:rFonts w:ascii="Times New Roman" w:eastAsia="Times New Roman" w:hAnsi="Times New Roman" w:cs="Times New Roman" w:hint="eastAsia"/>
          <w:i/>
          <w:color w:val="0070C0"/>
          <w:vertAlign w:val="superscript"/>
        </w:rPr>
        <w:t>d</w:t>
      </w:r>
      <w:r>
        <w:rPr>
          <w:rFonts w:ascii="Times New Roman" w:eastAsia="Times New Roman" w:hAnsi="Times New Roman" w:cs="Times New Roman"/>
          <w:i/>
          <w:color w:val="0070C0"/>
          <w:vertAlign w:val="superscript"/>
        </w:rPr>
        <w:t xml:space="preserve"> </w:t>
      </w:r>
      <w:r w:rsidRPr="00E209D0">
        <w:rPr>
          <w:rFonts w:ascii="Times New Roman" w:hAnsi="Times New Roman" w:cs="Times New Roman"/>
          <w:i/>
          <w:color w:val="000000"/>
          <w14:ligatures w14:val="standardContextual"/>
        </w:rPr>
        <w:t>Key Laboratory of Leather Chemistry and Engineering (Sichuan University), Ministry of Education, Chengdu</w:t>
      </w:r>
      <w:r>
        <w:rPr>
          <w:rFonts w:ascii="Times New Roman" w:hAnsi="Times New Roman" w:cs="Times New Roman" w:hint="eastAsia"/>
          <w:i/>
          <w:color w:val="000000"/>
          <w14:ligatures w14:val="standardContextual"/>
        </w:rPr>
        <w:t>,</w:t>
      </w:r>
      <w:r w:rsidRPr="00E853B6">
        <w:rPr>
          <w:rFonts w:ascii="Times New Roman" w:hAnsi="Times New Roman" w:cs="Times New Roman"/>
          <w:i/>
          <w:iCs/>
        </w:rPr>
        <w:t xml:space="preserve"> Sichuan Province</w:t>
      </w:r>
      <w:r>
        <w:rPr>
          <w:rFonts w:ascii="Times New Roman" w:hAnsi="Times New Roman" w:cs="Times New Roman" w:hint="eastAsia"/>
          <w:i/>
          <w:iCs/>
        </w:rPr>
        <w:t>,</w:t>
      </w:r>
      <w:r w:rsidRPr="00E209D0">
        <w:rPr>
          <w:rFonts w:ascii="Times New Roman" w:hAnsi="Times New Roman" w:cs="Times New Roman"/>
          <w:i/>
          <w:color w:val="000000"/>
          <w14:ligatures w14:val="standardContextual"/>
        </w:rPr>
        <w:t xml:space="preserve"> 610065, China</w:t>
      </w:r>
      <w:r>
        <w:rPr>
          <w:rFonts w:ascii="Times New Roman" w:hAnsi="Times New Roman" w:cs="Times New Roman"/>
          <w:i/>
          <w:color w:val="000000"/>
          <w14:ligatures w14:val="standardContextual"/>
        </w:rPr>
        <w:t>.</w:t>
      </w:r>
    </w:p>
    <w:p w14:paraId="41365BC8" w14:textId="77777777" w:rsidR="00226F75" w:rsidRPr="00226F75" w:rsidRDefault="00226F75" w:rsidP="002C1AE4">
      <w:pPr>
        <w:spacing w:beforeLines="50" w:before="163" w:afterLines="50" w:after="163"/>
        <w:rPr>
          <w:rFonts w:ascii="Times New Roman" w:hAnsi="Times New Roman" w:cs="Times New Roman"/>
        </w:rPr>
      </w:pPr>
    </w:p>
    <w:p w14:paraId="22EA38E7" w14:textId="7A950038" w:rsidR="002C1AE4" w:rsidRPr="00557DE3" w:rsidRDefault="002C1AE4" w:rsidP="002C1AE4">
      <w:pPr>
        <w:spacing w:beforeLines="50" w:before="163" w:afterLines="50" w:after="163"/>
        <w:rPr>
          <w:rFonts w:ascii="Times New Roman" w:hAnsi="Times New Roman"/>
          <w:b/>
          <w:sz w:val="30"/>
          <w:szCs w:val="30"/>
          <w:u w:val="single"/>
          <w:lang w:val="es-ES"/>
        </w:rPr>
      </w:pPr>
      <w:r w:rsidRPr="00557DE3">
        <w:rPr>
          <w:rFonts w:ascii="Times New Roman" w:hAnsi="Times New Roman"/>
          <w:b/>
          <w:sz w:val="30"/>
          <w:szCs w:val="30"/>
          <w:u w:val="single"/>
          <w:lang w:val="es-ES"/>
        </w:rPr>
        <w:t xml:space="preserve">SUPPLEMENTARY MATERIAL </w:t>
      </w:r>
    </w:p>
    <w:p w14:paraId="0E2EC955" w14:textId="77777777" w:rsidR="005D6C65" w:rsidRDefault="005D6C65" w:rsidP="002C1AE4">
      <w:pPr>
        <w:spacing w:beforeLines="50" w:before="163" w:afterLines="50" w:after="163"/>
        <w:rPr>
          <w:rFonts w:ascii="Times New Roman" w:hAnsi="Times New Roman"/>
          <w:b/>
          <w:sz w:val="28"/>
          <w:szCs w:val="28"/>
          <w:u w:val="single"/>
          <w:lang w:val="es-ES"/>
        </w:rPr>
      </w:pPr>
    </w:p>
    <w:p w14:paraId="092A76A1" w14:textId="294EEED9" w:rsidR="00A26122" w:rsidRPr="007A62B9" w:rsidRDefault="00A26122" w:rsidP="007A62B9">
      <w:pPr>
        <w:pStyle w:val="1"/>
        <w:spacing w:before="0" w:after="0" w:line="360" w:lineRule="auto"/>
        <w:rPr>
          <w:rFonts w:ascii="Times New Roman" w:eastAsia="Times New Roman" w:hAnsi="Times New Roman" w:cs="Times New Roman"/>
          <w:b/>
          <w:bCs/>
          <w:color w:val="auto"/>
          <w:kern w:val="44"/>
          <w:sz w:val="28"/>
          <w:szCs w:val="28"/>
        </w:rPr>
      </w:pPr>
      <w:r w:rsidRPr="007A62B9">
        <w:rPr>
          <w:rFonts w:ascii="Times New Roman" w:eastAsia="Times New Roman" w:hAnsi="Times New Roman" w:cs="Times New Roman" w:hint="eastAsia"/>
          <w:b/>
          <w:bCs/>
          <w:color w:val="auto"/>
          <w:kern w:val="44"/>
          <w:sz w:val="28"/>
          <w:szCs w:val="28"/>
        </w:rPr>
        <w:lastRenderedPageBreak/>
        <w:t xml:space="preserve">Text </w:t>
      </w:r>
      <w:r w:rsidR="00E84318">
        <w:rPr>
          <w:rFonts w:ascii="Times New Roman" w:eastAsia="Times New Roman" w:hAnsi="Times New Roman" w:cs="Times New Roman" w:hint="eastAsia"/>
          <w:b/>
          <w:bCs/>
          <w:color w:val="auto"/>
          <w:kern w:val="44"/>
          <w:sz w:val="28"/>
          <w:szCs w:val="28"/>
        </w:rPr>
        <w:t>S</w:t>
      </w:r>
      <w:r w:rsidRPr="007A62B9">
        <w:rPr>
          <w:rFonts w:ascii="Times New Roman" w:eastAsia="Times New Roman" w:hAnsi="Times New Roman" w:cs="Times New Roman" w:hint="eastAsia"/>
          <w:b/>
          <w:bCs/>
          <w:color w:val="auto"/>
          <w:kern w:val="44"/>
          <w:sz w:val="28"/>
          <w:szCs w:val="28"/>
        </w:rPr>
        <w:t>1</w:t>
      </w:r>
      <w:r w:rsidR="009E0D37">
        <w:rPr>
          <w:rFonts w:ascii="宋体" w:eastAsia="宋体" w:hAnsi="宋体" w:cs="宋体"/>
          <w:b/>
          <w:bCs/>
          <w:color w:val="auto"/>
          <w:kern w:val="44"/>
          <w:sz w:val="28"/>
          <w:szCs w:val="28"/>
        </w:rPr>
        <w:t xml:space="preserve">: </w:t>
      </w:r>
      <w:proofErr w:type="spellStart"/>
      <w:r w:rsidR="003F2142" w:rsidRPr="007A62B9">
        <w:rPr>
          <w:rFonts w:ascii="Times New Roman" w:eastAsia="Times New Roman" w:hAnsi="Times New Roman" w:cs="Times New Roman"/>
          <w:b/>
          <w:bCs/>
          <w:color w:val="auto"/>
          <w:kern w:val="44"/>
          <w:sz w:val="28"/>
          <w:szCs w:val="28"/>
        </w:rPr>
        <w:t>Ti₃C₂T</w:t>
      </w:r>
      <w:proofErr w:type="spellEnd"/>
      <w:r w:rsidR="003F2142" w:rsidRPr="007A62B9">
        <w:rPr>
          <w:rFonts w:ascii="Times New Roman" w:eastAsia="Times New Roman" w:hAnsi="Times New Roman" w:cs="Times New Roman"/>
          <w:b/>
          <w:bCs/>
          <w:color w:val="auto"/>
          <w:kern w:val="44"/>
          <w:sz w:val="28"/>
          <w:szCs w:val="28"/>
        </w:rPr>
        <w:t xml:space="preserve">ₓ </w:t>
      </w:r>
      <w:r w:rsidR="00E01B41" w:rsidRPr="00E01B41">
        <w:rPr>
          <w:rFonts w:ascii="Times New Roman" w:hAnsi="Times New Roman" w:cs="Times New Roman" w:hint="eastAsia"/>
          <w:b/>
          <w:bCs/>
          <w:color w:val="000000" w:themeColor="text1"/>
          <w:sz w:val="28"/>
          <w:szCs w:val="28"/>
        </w:rPr>
        <w:t>N</w:t>
      </w:r>
      <w:r w:rsidR="00E01B41" w:rsidRPr="00E01B41">
        <w:rPr>
          <w:rFonts w:ascii="Times New Roman" w:hAnsi="Times New Roman" w:cs="Times New Roman"/>
          <w:b/>
          <w:bCs/>
          <w:color w:val="000000" w:themeColor="text1"/>
          <w:sz w:val="28"/>
          <w:szCs w:val="28"/>
        </w:rPr>
        <w:t>anosheets</w:t>
      </w:r>
      <w:r w:rsidR="003F2142" w:rsidRPr="007A62B9">
        <w:rPr>
          <w:rFonts w:ascii="Times New Roman" w:eastAsia="Times New Roman" w:hAnsi="Times New Roman" w:cs="Times New Roman"/>
          <w:b/>
          <w:bCs/>
          <w:color w:val="auto"/>
          <w:kern w:val="44"/>
          <w:sz w:val="28"/>
          <w:szCs w:val="28"/>
        </w:rPr>
        <w:t xml:space="preserve"> Synthesis</w:t>
      </w:r>
    </w:p>
    <w:p w14:paraId="1A0DF066" w14:textId="72B68AD5" w:rsidR="00A26122" w:rsidRDefault="00A26122" w:rsidP="00A26122">
      <w:pPr>
        <w:spacing w:line="360" w:lineRule="auto"/>
        <w:ind w:firstLineChars="200" w:firstLine="480"/>
        <w:jc w:val="both"/>
        <w:rPr>
          <w:rFonts w:ascii="Times New Roman" w:hAnsi="Times New Roman" w:cs="Times New Roman"/>
        </w:rPr>
      </w:pPr>
      <w:proofErr w:type="spellStart"/>
      <w:r w:rsidRPr="004822C7">
        <w:rPr>
          <w:rFonts w:ascii="Times New Roman" w:hAnsi="Times New Roman" w:cs="Times New Roman"/>
        </w:rPr>
        <w:t>Ti₃AlC</w:t>
      </w:r>
      <w:proofErr w:type="spellEnd"/>
      <w:r w:rsidRPr="004822C7">
        <w:rPr>
          <w:rFonts w:ascii="Times New Roman" w:hAnsi="Times New Roman" w:cs="Times New Roman"/>
        </w:rPr>
        <w:t>₂ MAX phase</w:t>
      </w:r>
      <w:r w:rsidR="00E01B41">
        <w:rPr>
          <w:rFonts w:ascii="Times New Roman" w:hAnsi="Times New Roman" w:cs="Times New Roman" w:hint="eastAsia"/>
        </w:rPr>
        <w:t xml:space="preserve"> </w:t>
      </w:r>
      <w:r w:rsidR="00E01B41" w:rsidRPr="006C6489">
        <w:rPr>
          <w:rFonts w:ascii="Times New Roman" w:hAnsi="Times New Roman" w:cs="Times New Roman"/>
        </w:rPr>
        <w:t>(where M = Ti, A = Al, X = C)</w:t>
      </w:r>
      <w:r w:rsidRPr="004822C7">
        <w:rPr>
          <w:rFonts w:ascii="Times New Roman" w:hAnsi="Times New Roman" w:cs="Times New Roman"/>
        </w:rPr>
        <w:t xml:space="preserve"> precursor was synthesized by ball-milling Ti, Al, and C powders at a molar ratio of 3:1.1:1.8 under argon protection (400 rpm, 4 h), followed by heating in flowing argon to 1350°C at a heating rate of 5°C/min for 2 h</w:t>
      </w:r>
      <w:r>
        <w:rPr>
          <w:rFonts w:ascii="Times New Roman" w:hAnsi="Times New Roman" w:cs="Times New Roman"/>
        </w:rPr>
        <w:t xml:space="preserve"> </w:t>
      </w:r>
      <w:r>
        <w:rPr>
          <w:rFonts w:ascii="Times New Roman" w:hAnsi="Times New Roman" w:cs="Times New Roman"/>
        </w:rPr>
        <w:fldChar w:fldCharType="begin"/>
      </w:r>
      <w:r w:rsidR="00C05D10">
        <w:rPr>
          <w:rFonts w:ascii="Times New Roman" w:hAnsi="Times New Roman" w:cs="Times New Roman"/>
        </w:rPr>
        <w:instrText xml:space="preserve"> ADDIN EN.CITE &lt;EndNote&gt;&lt;Cite&gt;&lt;Author&gt;Downes&lt;/Author&gt;&lt;Year&gt;2024&lt;/Year&gt;&lt;RecNum&gt;1146&lt;/RecNum&gt;&lt;DisplayText&gt;&lt;style face="superscript"&gt;1&lt;/style&gt;&lt;/DisplayText&gt;&lt;record&gt;&lt;rec-number&gt;1146&lt;/rec-number&gt;&lt;foreign-keys&gt;&lt;key app="EN" db-id="5ff95x2wtxea2pefz9m5t22paxfdp9vs0550" timestamp="1751795489"&gt;1146&lt;/key&gt;&lt;/foreign-keys&gt;&lt;ref-type name="Journal Article"&gt;17&lt;/ref-type&gt;&lt;contributors&gt;&lt;authors&gt;&lt;author&gt;Downes, Marley&lt;/author&gt;&lt;author&gt;Shuck, Christopher E&lt;/author&gt;&lt;author&gt;McBride, Bernard&lt;/author&gt;&lt;author&gt;Busa, Jeffrey&lt;/author&gt;&lt;author&gt;Gogotsi, Yury&lt;/author&gt;&lt;/authors&gt;&lt;/contributors&gt;&lt;titles&gt;&lt;title&gt;&lt;style face="normal" font="default" size="100%"&gt;Comprehensive synthesis of Ti&lt;/style&gt;&lt;style face="subscript" font="default" size="100%"&gt;3&lt;/style&gt;&lt;style face="normal" font="default" size="100%"&gt;C&lt;/style&gt;&lt;style face="subscript" font="default" size="100%"&gt;2&lt;/style&gt;&lt;style face="normal" font="default" size="100%"&gt;T &lt;/style&gt;&lt;style face="subscript" font="default" size="100%"&gt;x&lt;/style&gt;&lt;style face="normal" font="default" size="100%"&gt; from MAX phase to MXene&lt;/style&gt;&lt;/title&gt;&lt;secondary-title&gt;Nature Protocols&lt;/secondary-title&gt;&lt;/titles&gt;&lt;periodical&gt;&lt;full-title&gt;Nature Protocols&lt;/full-title&gt;&lt;abbr-1&gt;Nat. Protoc.&lt;/abbr-1&gt;&lt;abbr-2&gt;Nat Protoc&lt;/abbr-2&gt;&lt;/periodical&gt;&lt;pages&gt;1807-1834&lt;/pages&gt;&lt;volume&gt;19&lt;/volume&gt;&lt;number&gt;6&lt;/number&gt;&lt;dates&gt;&lt;year&gt;2024&lt;/year&gt;&lt;/dates&gt;&lt;isbn&gt;1754-2189&lt;/isbn&gt;&lt;urls&gt;&lt;/urls&gt;&lt;/record&gt;&lt;/Cite&gt;&lt;/EndNote&gt;</w:instrText>
      </w:r>
      <w:r>
        <w:rPr>
          <w:rFonts w:ascii="Times New Roman" w:hAnsi="Times New Roman" w:cs="Times New Roman"/>
        </w:rPr>
        <w:fldChar w:fldCharType="separate"/>
      </w:r>
      <w:r w:rsidR="00C05D10" w:rsidRPr="00C05D10">
        <w:rPr>
          <w:rFonts w:ascii="Times New Roman" w:hAnsi="Times New Roman" w:cs="Times New Roman"/>
          <w:noProof/>
          <w:vertAlign w:val="superscript"/>
        </w:rPr>
        <w:t>1</w:t>
      </w:r>
      <w:r>
        <w:rPr>
          <w:rFonts w:ascii="Times New Roman" w:hAnsi="Times New Roman" w:cs="Times New Roman"/>
        </w:rPr>
        <w:fldChar w:fldCharType="end"/>
      </w:r>
      <w:r w:rsidRPr="004822C7">
        <w:rPr>
          <w:rFonts w:ascii="Times New Roman" w:hAnsi="Times New Roman" w:cs="Times New Roman"/>
        </w:rPr>
        <w:t>.</w:t>
      </w:r>
      <w:r w:rsidRPr="004E1909">
        <w:t xml:space="preserve"> </w:t>
      </w:r>
      <w:r w:rsidRPr="004E1909">
        <w:rPr>
          <w:rFonts w:ascii="Times New Roman" w:hAnsi="Times New Roman" w:cs="Times New Roman"/>
        </w:rPr>
        <w:t xml:space="preserve">The resulting MAX phase exhibited characteristic layered bulk morphology with well-defined crystalline structure </w:t>
      </w:r>
      <w:r w:rsidRPr="004E1909">
        <w:rPr>
          <w:rFonts w:ascii="Times New Roman" w:hAnsi="Times New Roman" w:cs="Times New Roman"/>
          <w:b/>
          <w:bCs/>
          <w:color w:val="0070C0"/>
        </w:rPr>
        <w:t>(Figure S1a)</w:t>
      </w:r>
      <w:r w:rsidRPr="004E1909">
        <w:rPr>
          <w:rFonts w:ascii="Times New Roman" w:hAnsi="Times New Roman" w:cs="Times New Roman"/>
        </w:rPr>
        <w:t>.</w:t>
      </w:r>
      <w:r w:rsidRPr="004822C7">
        <w:rPr>
          <w:rFonts w:ascii="Times New Roman" w:hAnsi="Times New Roman" w:cs="Times New Roman"/>
        </w:rPr>
        <w:t xml:space="preserve"> </w:t>
      </w:r>
      <w:proofErr w:type="spellStart"/>
      <w:r w:rsidRPr="004822C7">
        <w:rPr>
          <w:rFonts w:ascii="Times New Roman" w:hAnsi="Times New Roman" w:cs="Times New Roman"/>
        </w:rPr>
        <w:t>Ti₃C₂T</w:t>
      </w:r>
      <w:proofErr w:type="spellEnd"/>
      <w:r w:rsidRPr="004822C7">
        <w:rPr>
          <w:rFonts w:ascii="Times New Roman" w:hAnsi="Times New Roman" w:cs="Times New Roman"/>
        </w:rPr>
        <w:t xml:space="preserve">ₓ was obtained by immersing 1 g of </w:t>
      </w:r>
      <w:proofErr w:type="spellStart"/>
      <w:r w:rsidRPr="004822C7">
        <w:rPr>
          <w:rFonts w:ascii="Times New Roman" w:hAnsi="Times New Roman" w:cs="Times New Roman"/>
        </w:rPr>
        <w:t>Ti₃AlC</w:t>
      </w:r>
      <w:proofErr w:type="spellEnd"/>
      <w:r w:rsidRPr="004822C7">
        <w:rPr>
          <w:rFonts w:ascii="Times New Roman" w:hAnsi="Times New Roman" w:cs="Times New Roman"/>
        </w:rPr>
        <w:t xml:space="preserve">₂ in an etchant solution containing </w:t>
      </w:r>
      <w:proofErr w:type="spellStart"/>
      <w:r w:rsidRPr="004822C7">
        <w:rPr>
          <w:rFonts w:ascii="Times New Roman" w:hAnsi="Times New Roman" w:cs="Times New Roman"/>
        </w:rPr>
        <w:t>LiF</w:t>
      </w:r>
      <w:proofErr w:type="spellEnd"/>
      <w:r w:rsidRPr="004822C7">
        <w:rPr>
          <w:rFonts w:ascii="Times New Roman" w:hAnsi="Times New Roman" w:cs="Times New Roman"/>
        </w:rPr>
        <w:t xml:space="preserve"> (1.5 g) and 9 mol/L HCl (20 mL) at 35°C with mechanical stirring for 24 h</w:t>
      </w:r>
      <w:r>
        <w:rPr>
          <w:rFonts w:ascii="Times New Roman" w:hAnsi="Times New Roman" w:cs="Times New Roman" w:hint="eastAsia"/>
        </w:rPr>
        <w:t xml:space="preserve"> </w:t>
      </w:r>
      <w:r>
        <w:rPr>
          <w:rFonts w:ascii="Times New Roman" w:hAnsi="Times New Roman" w:cs="Times New Roman"/>
        </w:rPr>
        <w:fldChar w:fldCharType="begin"/>
      </w:r>
      <w:r w:rsidR="00C05D10">
        <w:rPr>
          <w:rFonts w:ascii="Times New Roman" w:hAnsi="Times New Roman" w:cs="Times New Roman"/>
        </w:rPr>
        <w:instrText xml:space="preserve"> ADDIN EN.CITE &lt;EndNote&gt;&lt;Cite&gt;&lt;Author&gt;Gurzęda&lt;/Author&gt;&lt;Year&gt;2024&lt;/Year&gt;&lt;RecNum&gt;1147&lt;/RecNum&gt;&lt;DisplayText&gt;&lt;style face="superscript"&gt;2&lt;/style&gt;&lt;/DisplayText&gt;&lt;record&gt;&lt;rec-number&gt;1147&lt;/rec-number&gt;&lt;foreign-keys&gt;&lt;key app="EN" db-id="5ff95x2wtxea2pefz9m5t22paxfdp9vs0550" timestamp="1751853418"&gt;1147&lt;/key&gt;&lt;/foreign-keys&gt;&lt;ref-type name="Journal Article"&gt;17&lt;/ref-type&gt;&lt;contributors&gt;&lt;authors&gt;&lt;author&gt;Gurzęda, Bartosz&lt;/author&gt;&lt;author&gt;Boulanger, Nicolas&lt;/author&gt;&lt;author&gt;Nordenström, Andreas&lt;/author&gt;&lt;author&gt;Dejoie, Catherine&lt;/author&gt;&lt;author&gt;Talyzin, Alexandr V&lt;/author&gt;&lt;/authors&gt;&lt;/contributors&gt;&lt;titles&gt;&lt;title&gt;Pristine MXene: in situ XRD study of MAX phase etching with HCl+ LiF solution&lt;/title&gt;&lt;secondary-title&gt;Advanced Science&lt;/secondary-title&gt;&lt;/titles&gt;&lt;periodical&gt;&lt;full-title&gt;Advanced Science&lt;/full-title&gt;&lt;abbr-1&gt;Adv. Sci.&lt;/abbr-1&gt;&lt;abbr-2&gt;Adv Sci&lt;/abbr-2&gt;&lt;/periodical&gt;&lt;pages&gt;2408448&lt;/pages&gt;&lt;volume&gt;11&lt;/volume&gt;&lt;number&gt;48&lt;/number&gt;&lt;dates&gt;&lt;year&gt;2024&lt;/year&gt;&lt;/dates&gt;&lt;isbn&gt;2198-3844&lt;/isbn&gt;&lt;urls&gt;&lt;/urls&gt;&lt;/record&gt;&lt;/Cite&gt;&lt;/EndNote&gt;</w:instrText>
      </w:r>
      <w:r>
        <w:rPr>
          <w:rFonts w:ascii="Times New Roman" w:hAnsi="Times New Roman" w:cs="Times New Roman"/>
        </w:rPr>
        <w:fldChar w:fldCharType="separate"/>
      </w:r>
      <w:r w:rsidR="00C05D10" w:rsidRPr="00C05D10">
        <w:rPr>
          <w:rFonts w:ascii="Times New Roman" w:hAnsi="Times New Roman" w:cs="Times New Roman"/>
          <w:noProof/>
          <w:vertAlign w:val="superscript"/>
        </w:rPr>
        <w:t>2</w:t>
      </w:r>
      <w:r>
        <w:rPr>
          <w:rFonts w:ascii="Times New Roman" w:hAnsi="Times New Roman" w:cs="Times New Roman"/>
        </w:rPr>
        <w:fldChar w:fldCharType="end"/>
      </w:r>
      <w:r w:rsidRPr="004822C7">
        <w:rPr>
          <w:rFonts w:ascii="Times New Roman" w:hAnsi="Times New Roman" w:cs="Times New Roman"/>
        </w:rPr>
        <w:t>.</w:t>
      </w:r>
      <w:r w:rsidRPr="004E1909">
        <w:t xml:space="preserve"> </w:t>
      </w:r>
      <w:r w:rsidRPr="004E1909">
        <w:rPr>
          <w:rFonts w:ascii="Times New Roman" w:hAnsi="Times New Roman" w:cs="Times New Roman"/>
        </w:rPr>
        <w:t xml:space="preserve">This selective etching process removes aluminum atoms from the MAX phase while preserving the Ti-C framework, resulting in multilayer </w:t>
      </w:r>
      <w:proofErr w:type="spellStart"/>
      <w:r w:rsidRPr="004E1909">
        <w:rPr>
          <w:rFonts w:ascii="Times New Roman" w:hAnsi="Times New Roman" w:cs="Times New Roman"/>
        </w:rPr>
        <w:t>Ti₃C₂T</w:t>
      </w:r>
      <w:proofErr w:type="spellEnd"/>
      <w:r w:rsidRPr="004E1909">
        <w:rPr>
          <w:rFonts w:ascii="Times New Roman" w:hAnsi="Times New Roman" w:cs="Times New Roman"/>
        </w:rPr>
        <w:t xml:space="preserve">ₓ with accordion-like morphology </w:t>
      </w:r>
      <w:r w:rsidRPr="004E1909">
        <w:rPr>
          <w:rFonts w:ascii="Times New Roman" w:hAnsi="Times New Roman" w:cs="Times New Roman"/>
          <w:b/>
          <w:bCs/>
          <w:color w:val="0070C0"/>
        </w:rPr>
        <w:t>(Figure S1b)</w:t>
      </w:r>
      <w:r w:rsidRPr="004E1909">
        <w:rPr>
          <w:rFonts w:ascii="Times New Roman" w:hAnsi="Times New Roman" w:cs="Times New Roman"/>
        </w:rPr>
        <w:t>.</w:t>
      </w:r>
      <w:r w:rsidRPr="004822C7">
        <w:rPr>
          <w:rFonts w:ascii="Times New Roman" w:hAnsi="Times New Roman" w:cs="Times New Roman"/>
        </w:rPr>
        <w:t xml:space="preserve"> The resulting product was centrifuged (3500 rpm, 10 min), washed to pH ~6, and sonicated in an ice bath for 10 min to achieve delamination</w:t>
      </w:r>
      <w:r>
        <w:rPr>
          <w:rFonts w:ascii="Times New Roman" w:hAnsi="Times New Roman" w:cs="Times New Roman" w:hint="eastAsia"/>
        </w:rPr>
        <w:t xml:space="preserve"> </w:t>
      </w:r>
      <w:r>
        <w:rPr>
          <w:rFonts w:ascii="Times New Roman" w:hAnsi="Times New Roman" w:cs="Times New Roman"/>
        </w:rPr>
        <w:fldChar w:fldCharType="begin"/>
      </w:r>
      <w:r w:rsidR="00C05D10">
        <w:rPr>
          <w:rFonts w:ascii="Times New Roman" w:hAnsi="Times New Roman" w:cs="Times New Roman"/>
        </w:rPr>
        <w:instrText xml:space="preserve"> ADDIN EN.CITE &lt;EndNote&gt;&lt;Cite&gt;&lt;Author&gt;Shah&lt;/Author&gt;&lt;Year&gt;2024&lt;/Year&gt;&lt;RecNum&gt;1148&lt;/RecNum&gt;&lt;DisplayText&gt;&lt;style face="superscript"&gt;3&lt;/style&gt;&lt;/DisplayText&gt;&lt;record&gt;&lt;rec-number&gt;1148&lt;/rec-number&gt;&lt;foreign-keys&gt;&lt;key app="EN" db-id="5ff95x2wtxea2pefz9m5t22paxfdp9vs0550" timestamp="1751853488"&gt;1148&lt;/key&gt;&lt;/foreign-keys&gt;&lt;ref-type name="Journal Article"&gt;17&lt;/ref-type&gt;&lt;contributors&gt;&lt;authors&gt;&lt;author&gt;Shah, Syed Shaheen&lt;/author&gt;&lt;author&gt;Aziz, Md Abdul&lt;/author&gt;&lt;author&gt;Rasool, Peerzada Ifham&lt;/author&gt;&lt;author&gt;Mohmand, Numan Zada Khan&lt;/author&gt;&lt;author&gt;Khan, Abdul Jabbar&lt;/author&gt;&lt;author&gt;Ullah, Habib&lt;/author&gt;&lt;author&gt;Feng, Xiao&lt;/author&gt;&lt;author&gt;Oyama, Munetaka&lt;/author&gt;&lt;/authors&gt;&lt;/contributors&gt;&lt;titles&gt;&lt;title&gt;Electrochemical synergy and future prospects: Advancements and challenges in MXene and MOFs composites for hybrid supercapacitors&lt;/title&gt;&lt;secondary-title&gt;Sustainable Materials and Technologies&lt;/secondary-title&gt;&lt;/titles&gt;&lt;periodical&gt;&lt;full-title&gt;Sustainable Materials and Technologies&lt;/full-title&gt;&lt;abbr-1&gt;Sustainable Mater.Technol.&lt;/abbr-1&gt;&lt;abbr-2&gt;Sustainable MaterTechnol&lt;/abbr-2&gt;&lt;/periodical&gt;&lt;pages&gt;e00814&lt;/pages&gt;&lt;volume&gt;39&lt;/volume&gt;&lt;dates&gt;&lt;year&gt;2024&lt;/year&gt;&lt;/dates&gt;&lt;isbn&gt;2214-9937&lt;/isbn&gt;&lt;urls&gt;&lt;/urls&gt;&lt;/record&gt;&lt;/Cite&gt;&lt;/EndNote&gt;</w:instrText>
      </w:r>
      <w:r>
        <w:rPr>
          <w:rFonts w:ascii="Times New Roman" w:hAnsi="Times New Roman" w:cs="Times New Roman"/>
        </w:rPr>
        <w:fldChar w:fldCharType="separate"/>
      </w:r>
      <w:r w:rsidR="00C05D10" w:rsidRPr="00C05D10">
        <w:rPr>
          <w:rFonts w:ascii="Times New Roman" w:hAnsi="Times New Roman" w:cs="Times New Roman"/>
          <w:noProof/>
          <w:vertAlign w:val="superscript"/>
        </w:rPr>
        <w:t>3</w:t>
      </w:r>
      <w:r>
        <w:rPr>
          <w:rFonts w:ascii="Times New Roman" w:hAnsi="Times New Roman" w:cs="Times New Roman"/>
        </w:rPr>
        <w:fldChar w:fldCharType="end"/>
      </w:r>
      <w:r w:rsidRPr="004822C7">
        <w:rPr>
          <w:rFonts w:ascii="Times New Roman" w:hAnsi="Times New Roman" w:cs="Times New Roman"/>
        </w:rPr>
        <w:t>.</w:t>
      </w:r>
      <w:r w:rsidRPr="004E1909">
        <w:t xml:space="preserve"> </w:t>
      </w:r>
      <w:r w:rsidRPr="004E1909">
        <w:rPr>
          <w:rFonts w:ascii="Times New Roman" w:hAnsi="Times New Roman" w:cs="Times New Roman"/>
        </w:rPr>
        <w:t>X-ray diffraction</w:t>
      </w:r>
      <w:r>
        <w:rPr>
          <w:rFonts w:ascii="Times New Roman" w:hAnsi="Times New Roman" w:cs="Times New Roman" w:hint="eastAsia"/>
        </w:rPr>
        <w:t xml:space="preserve"> </w:t>
      </w:r>
      <w:r>
        <w:rPr>
          <w:rFonts w:ascii="Times New Roman" w:hAnsi="Times New Roman" w:cs="Times New Roman"/>
        </w:rPr>
        <w:t>(</w:t>
      </w:r>
      <w:r w:rsidRPr="004E1909">
        <w:rPr>
          <w:rFonts w:ascii="Times New Roman" w:hAnsi="Times New Roman" w:cs="Times New Roman"/>
        </w:rPr>
        <w:t>XRD</w:t>
      </w:r>
      <w:r>
        <w:rPr>
          <w:rFonts w:ascii="Times New Roman" w:hAnsi="Times New Roman" w:cs="Times New Roman"/>
        </w:rPr>
        <w:t>)</w:t>
      </w:r>
      <w:r w:rsidRPr="004E1909">
        <w:rPr>
          <w:rFonts w:ascii="Times New Roman" w:hAnsi="Times New Roman" w:cs="Times New Roman"/>
        </w:rPr>
        <w:t xml:space="preserve"> analysis confirmed successful etching with characteristic peak shifts and the removal of MAX phase impurities while maintaining</w:t>
      </w:r>
      <w:r w:rsidR="00E01B41" w:rsidRPr="00E01B41">
        <w:rPr>
          <w:rFonts w:ascii="Times New Roman" w:hAnsi="Times New Roman" w:cs="Times New Roman"/>
        </w:rPr>
        <w:t xml:space="preserve"> </w:t>
      </w:r>
      <w:proofErr w:type="spellStart"/>
      <w:r w:rsidR="00E01B41" w:rsidRPr="004822C7">
        <w:rPr>
          <w:rFonts w:ascii="Times New Roman" w:hAnsi="Times New Roman" w:cs="Times New Roman"/>
        </w:rPr>
        <w:t>Ti₃C₂T</w:t>
      </w:r>
      <w:proofErr w:type="spellEnd"/>
      <w:r w:rsidR="00E01B41" w:rsidRPr="004822C7">
        <w:rPr>
          <w:rFonts w:ascii="Times New Roman" w:hAnsi="Times New Roman" w:cs="Times New Roman"/>
        </w:rPr>
        <w:t>ₓ</w:t>
      </w:r>
      <w:r w:rsidR="00E01B41">
        <w:rPr>
          <w:rFonts w:ascii="Times New Roman" w:hAnsi="Times New Roman" w:cs="Times New Roman" w:hint="eastAsia"/>
        </w:rPr>
        <w:t xml:space="preserve"> </w:t>
      </w:r>
      <w:r w:rsidRPr="004E1909">
        <w:rPr>
          <w:rFonts w:ascii="Times New Roman" w:hAnsi="Times New Roman" w:cs="Times New Roman"/>
        </w:rPr>
        <w:t xml:space="preserve">crystallographic integrity </w:t>
      </w:r>
      <w:r w:rsidRPr="004E1909">
        <w:rPr>
          <w:rFonts w:ascii="Times New Roman" w:hAnsi="Times New Roman" w:cs="Times New Roman"/>
          <w:b/>
          <w:bCs/>
          <w:color w:val="0070C0"/>
        </w:rPr>
        <w:t>(Figure S1d)</w:t>
      </w:r>
      <w:r w:rsidRPr="004E1909">
        <w:rPr>
          <w:rFonts w:ascii="Times New Roman" w:hAnsi="Times New Roman" w:cs="Times New Roman"/>
        </w:rPr>
        <w:t>.</w:t>
      </w:r>
      <w:r w:rsidRPr="004822C7">
        <w:rPr>
          <w:rFonts w:ascii="Times New Roman" w:hAnsi="Times New Roman" w:cs="Times New Roman"/>
        </w:rPr>
        <w:t xml:space="preserve"> Final low-speed centrifugation (1500 rpm, 15 min) removed unexfoliated particles, yielding stable </w:t>
      </w:r>
      <w:proofErr w:type="spellStart"/>
      <w:r w:rsidRPr="004822C7">
        <w:rPr>
          <w:rFonts w:ascii="Times New Roman" w:hAnsi="Times New Roman" w:cs="Times New Roman"/>
        </w:rPr>
        <w:t>Ti₃C₂T</w:t>
      </w:r>
      <w:proofErr w:type="spellEnd"/>
      <w:r w:rsidRPr="004822C7">
        <w:rPr>
          <w:rFonts w:ascii="Times New Roman" w:hAnsi="Times New Roman" w:cs="Times New Roman"/>
        </w:rPr>
        <w:t>ₓ nanosheets with surface terminations (-OH, -F, -O)</w:t>
      </w:r>
      <w:r w:rsidRPr="004E1909">
        <w:rPr>
          <w:rFonts w:ascii="Times New Roman" w:hAnsi="Times New Roman" w:cs="Times New Roman"/>
          <w:b/>
          <w:bCs/>
          <w:color w:val="0070C0"/>
        </w:rPr>
        <w:t xml:space="preserve"> (Figure S1</w:t>
      </w:r>
      <w:r>
        <w:rPr>
          <w:rFonts w:ascii="Times New Roman" w:hAnsi="Times New Roman" w:cs="Times New Roman" w:hint="eastAsia"/>
          <w:b/>
          <w:bCs/>
          <w:color w:val="0070C0"/>
        </w:rPr>
        <w:t>c</w:t>
      </w:r>
      <w:r w:rsidRPr="004E1909">
        <w:rPr>
          <w:rFonts w:ascii="Times New Roman" w:hAnsi="Times New Roman" w:cs="Times New Roman"/>
          <w:b/>
          <w:bCs/>
          <w:color w:val="0070C0"/>
        </w:rPr>
        <w:t>)</w:t>
      </w:r>
      <w:r>
        <w:rPr>
          <w:rFonts w:ascii="Times New Roman" w:hAnsi="Times New Roman" w:cs="Times New Roman" w:hint="eastAsia"/>
        </w:rPr>
        <w:t xml:space="preserve"> </w:t>
      </w:r>
      <w:r>
        <w:rPr>
          <w:rFonts w:ascii="Times New Roman" w:hAnsi="Times New Roman" w:cs="Times New Roman"/>
        </w:rPr>
        <w:fldChar w:fldCharType="begin"/>
      </w:r>
      <w:r w:rsidR="00C05D10">
        <w:rPr>
          <w:rFonts w:ascii="Times New Roman" w:hAnsi="Times New Roman" w:cs="Times New Roman"/>
        </w:rPr>
        <w:instrText xml:space="preserve"> ADDIN EN.CITE &lt;EndNote&gt;&lt;Cite&gt;&lt;Author&gt;Zhang&lt;/Author&gt;&lt;Year&gt;2024&lt;/Year&gt;&lt;RecNum&gt;1149&lt;/RecNum&gt;&lt;DisplayText&gt;&lt;style face="superscript"&gt;4&lt;/style&gt;&lt;/DisplayText&gt;&lt;record&gt;&lt;rec-number&gt;1149&lt;/rec-number&gt;&lt;foreign-keys&gt;&lt;key app="EN" db-id="5ff95x2wtxea2pefz9m5t22paxfdp9vs0550" timestamp="1751853592"&gt;1149&lt;/key&gt;&lt;/foreign-keys&gt;&lt;ref-type name="Journal Article"&gt;17&lt;/ref-type&gt;&lt;contributors&gt;&lt;authors&gt;&lt;author&gt;Zhang, Teng&lt;/author&gt;&lt;author&gt;Shevchuk, Kateryna&lt;/author&gt;&lt;author&gt;Wang, Ruocun John&lt;/author&gt;&lt;author&gt;Kim, Hyunho&lt;/author&gt;&lt;author&gt;Hourani, Jamal&lt;/author&gt;&lt;author&gt;Gogotsi, Yury&lt;/author&gt;&lt;/authors&gt;&lt;/contributors&gt;&lt;titles&gt;&lt;title&gt;Delamination of chlorine-terminated MXene produced using molten salt etching&lt;/title&gt;&lt;secondary-title&gt;Chemistry of Materials&lt;/secondary-title&gt;&lt;/titles&gt;&lt;periodical&gt;&lt;full-title&gt;Chemistry of Materials&lt;/full-title&gt;&lt;abbr-1&gt;Chem. Mater.&lt;/abbr-1&gt;&lt;abbr-2&gt;Chem Mater&lt;/abbr-2&gt;&lt;/periodical&gt;&lt;pages&gt;1998-2006&lt;/pages&gt;&lt;volume&gt;36&lt;/volume&gt;&lt;number&gt;4&lt;/number&gt;&lt;dates&gt;&lt;year&gt;2024&lt;/year&gt;&lt;/dates&gt;&lt;isbn&gt;0897-4756&lt;/isbn&gt;&lt;urls&gt;&lt;/urls&gt;&lt;/record&gt;&lt;/Cite&gt;&lt;/EndNote&gt;</w:instrText>
      </w:r>
      <w:r>
        <w:rPr>
          <w:rFonts w:ascii="Times New Roman" w:hAnsi="Times New Roman" w:cs="Times New Roman"/>
        </w:rPr>
        <w:fldChar w:fldCharType="separate"/>
      </w:r>
      <w:r w:rsidR="00C05D10" w:rsidRPr="00C05D10">
        <w:rPr>
          <w:rFonts w:ascii="Times New Roman" w:hAnsi="Times New Roman" w:cs="Times New Roman"/>
          <w:noProof/>
          <w:vertAlign w:val="superscript"/>
        </w:rPr>
        <w:t>4</w:t>
      </w:r>
      <w:r>
        <w:rPr>
          <w:rFonts w:ascii="Times New Roman" w:hAnsi="Times New Roman" w:cs="Times New Roman"/>
        </w:rPr>
        <w:fldChar w:fldCharType="end"/>
      </w:r>
      <w:r w:rsidRPr="004822C7">
        <w:rPr>
          <w:rFonts w:ascii="Times New Roman" w:hAnsi="Times New Roman" w:cs="Times New Roman"/>
        </w:rPr>
        <w:t>.</w:t>
      </w:r>
    </w:p>
    <w:p w14:paraId="5C4FEA4B" w14:textId="77777777" w:rsidR="005D6C65" w:rsidRDefault="005D6C65" w:rsidP="00A26122">
      <w:pPr>
        <w:spacing w:line="360" w:lineRule="auto"/>
        <w:ind w:firstLineChars="200" w:firstLine="480"/>
        <w:jc w:val="both"/>
        <w:rPr>
          <w:rFonts w:ascii="Times New Roman" w:hAnsi="Times New Roman" w:cs="Times New Roman"/>
        </w:rPr>
      </w:pPr>
    </w:p>
    <w:p w14:paraId="451835CD" w14:textId="3C64DD63" w:rsidR="00A26122" w:rsidRPr="00A26122" w:rsidRDefault="00A26122" w:rsidP="007A62B9">
      <w:pPr>
        <w:pStyle w:val="1"/>
        <w:spacing w:before="0" w:after="0" w:line="360" w:lineRule="auto"/>
        <w:rPr>
          <w:rFonts w:ascii="Times New Roman" w:hAnsi="Times New Roman" w:cs="Times New Roman"/>
          <w:b/>
          <w:bCs/>
          <w:sz w:val="28"/>
          <w:szCs w:val="28"/>
        </w:rPr>
      </w:pPr>
      <w:r w:rsidRPr="007A62B9">
        <w:rPr>
          <w:rFonts w:ascii="Times New Roman" w:eastAsia="Times New Roman" w:hAnsi="Times New Roman" w:cs="Times New Roman" w:hint="eastAsia"/>
          <w:b/>
          <w:bCs/>
          <w:color w:val="auto"/>
          <w:kern w:val="44"/>
          <w:sz w:val="28"/>
          <w:szCs w:val="28"/>
        </w:rPr>
        <w:t>Tex</w:t>
      </w:r>
      <w:r w:rsidRPr="007A62B9">
        <w:rPr>
          <w:rFonts w:ascii="Times New Roman" w:eastAsia="Times New Roman" w:hAnsi="Times New Roman" w:cs="Times New Roman"/>
          <w:b/>
          <w:bCs/>
          <w:color w:val="auto"/>
          <w:kern w:val="44"/>
          <w:sz w:val="28"/>
          <w:szCs w:val="28"/>
        </w:rPr>
        <w:t>t</w:t>
      </w:r>
      <w:r w:rsidRPr="007A62B9">
        <w:rPr>
          <w:rFonts w:ascii="Times New Roman" w:eastAsia="Times New Roman" w:hAnsi="Times New Roman" w:cs="Times New Roman" w:hint="eastAsia"/>
          <w:b/>
          <w:bCs/>
          <w:color w:val="auto"/>
          <w:kern w:val="44"/>
          <w:sz w:val="28"/>
          <w:szCs w:val="28"/>
        </w:rPr>
        <w:t xml:space="preserve"> </w:t>
      </w:r>
      <w:r w:rsidR="00E84318">
        <w:rPr>
          <w:rFonts w:ascii="Times New Roman" w:eastAsia="Times New Roman" w:hAnsi="Times New Roman" w:cs="Times New Roman"/>
          <w:b/>
          <w:bCs/>
          <w:color w:val="auto"/>
          <w:kern w:val="44"/>
          <w:sz w:val="28"/>
          <w:szCs w:val="28"/>
        </w:rPr>
        <w:t>S</w:t>
      </w:r>
      <w:r w:rsidRPr="007A62B9">
        <w:rPr>
          <w:rFonts w:ascii="Times New Roman" w:eastAsia="Times New Roman" w:hAnsi="Times New Roman" w:cs="Times New Roman" w:hint="eastAsia"/>
          <w:b/>
          <w:bCs/>
          <w:color w:val="auto"/>
          <w:kern w:val="44"/>
          <w:sz w:val="28"/>
          <w:szCs w:val="28"/>
        </w:rPr>
        <w:t>2</w:t>
      </w:r>
      <w:r w:rsidR="009E0D37">
        <w:rPr>
          <w:rFonts w:ascii="Times New Roman" w:eastAsia="Times New Roman" w:hAnsi="Times New Roman" w:cs="Times New Roman"/>
          <w:b/>
          <w:bCs/>
          <w:color w:val="auto"/>
          <w:kern w:val="44"/>
          <w:sz w:val="28"/>
          <w:szCs w:val="28"/>
        </w:rPr>
        <w:t xml:space="preserve">: </w:t>
      </w:r>
      <w:proofErr w:type="spellStart"/>
      <w:r w:rsidR="00B332CF" w:rsidRPr="007A62B9">
        <w:rPr>
          <w:rFonts w:ascii="Times New Roman" w:eastAsia="Times New Roman" w:hAnsi="Times New Roman" w:cs="Times New Roman"/>
          <w:b/>
          <w:bCs/>
          <w:color w:val="auto"/>
          <w:kern w:val="44"/>
          <w:sz w:val="28"/>
          <w:szCs w:val="28"/>
        </w:rPr>
        <w:t>rGAM</w:t>
      </w:r>
      <w:proofErr w:type="spellEnd"/>
      <w:r w:rsidR="00B332CF" w:rsidRPr="007A62B9">
        <w:rPr>
          <w:rFonts w:ascii="Times New Roman" w:eastAsia="Times New Roman" w:hAnsi="Times New Roman" w:cs="Times New Roman"/>
          <w:b/>
          <w:bCs/>
          <w:color w:val="auto"/>
          <w:kern w:val="44"/>
          <w:sz w:val="28"/>
          <w:szCs w:val="28"/>
        </w:rPr>
        <w:t xml:space="preserve"> Composite Fabrication</w:t>
      </w:r>
    </w:p>
    <w:p w14:paraId="17280227" w14:textId="33EC1960" w:rsidR="00A26122" w:rsidRDefault="00A26122" w:rsidP="00A26122">
      <w:pPr>
        <w:spacing w:line="360" w:lineRule="auto"/>
        <w:ind w:firstLineChars="200" w:firstLine="480"/>
        <w:jc w:val="both"/>
        <w:rPr>
          <w:rFonts w:ascii="Times New Roman" w:hAnsi="Times New Roman" w:cs="Times New Roman"/>
        </w:rPr>
      </w:pPr>
      <w:r w:rsidRPr="004822C7">
        <w:rPr>
          <w:rFonts w:ascii="Times New Roman" w:hAnsi="Times New Roman" w:cs="Times New Roman"/>
        </w:rPr>
        <w:t>Graphene oxide (GO) was prepared using a modified Hummers method</w:t>
      </w:r>
      <w:r>
        <w:rPr>
          <w:rFonts w:ascii="Times New Roman" w:hAnsi="Times New Roman" w:cs="Times New Roman"/>
        </w:rPr>
        <w:t xml:space="preserve"> </w:t>
      </w:r>
      <w:r>
        <w:rPr>
          <w:rFonts w:ascii="Times New Roman" w:hAnsi="Times New Roman" w:cs="Times New Roman"/>
        </w:rPr>
        <w:fldChar w:fldCharType="begin"/>
      </w:r>
      <w:r w:rsidR="00C05D10">
        <w:rPr>
          <w:rFonts w:ascii="Times New Roman" w:hAnsi="Times New Roman" w:cs="Times New Roman"/>
        </w:rPr>
        <w:instrText xml:space="preserve"> ADDIN EN.CITE &lt;EndNote&gt;&lt;Cite&gt;&lt;Author&gt;Marcano&lt;/Author&gt;&lt;Year&gt;2010&lt;/Year&gt;&lt;RecNum&gt;1150&lt;/RecNum&gt;&lt;DisplayText&gt;&lt;style face="superscript"&gt;5&lt;/style&gt;&lt;/DisplayText&gt;&lt;record&gt;&lt;rec-number&gt;1150&lt;/rec-number&gt;&lt;foreign-keys&gt;&lt;key app="EN" db-id="5ff95x2wtxea2pefz9m5t22paxfdp9vs0550" timestamp="1751853637"&gt;1150&lt;/key&gt;&lt;/foreign-keys&gt;&lt;ref-type name="Journal Article"&gt;17&lt;/ref-type&gt;&lt;contributors&gt;&lt;authors&gt;&lt;author&gt;Marcano, Daniela C&lt;/author&gt;&lt;author&gt;Kosynkin, Dmitry V&lt;/author&gt;&lt;author&gt;Berlin, Jacob M&lt;/author&gt;&lt;author&gt;Sinitskii, Alexander&lt;/author&gt;&lt;author&gt;Sun, Zhengzong&lt;/author&gt;&lt;author&gt;Slesarev, Alexander&lt;/author&gt;&lt;author&gt;Alemany, Lawrence B&lt;/author&gt;&lt;author&gt;Lu, Wei&lt;/author&gt;&lt;author&gt;Tour, James M&lt;/author&gt;&lt;/authors&gt;&lt;/contributors&gt;&lt;titles&gt;&lt;title&gt;Improved synthesis of graphene oxide&lt;/title&gt;&lt;secondary-title&gt;ACS Nano&lt;/secondary-title&gt;&lt;/titles&gt;&lt;periodical&gt;&lt;full-title&gt;ACS Nano&lt;/full-title&gt;&lt;abbr-1&gt;ACS Nano&lt;/abbr-1&gt;&lt;abbr-2&gt;ACS Nano&lt;/abbr-2&gt;&lt;/periodical&gt;&lt;pages&gt;4806-4814&lt;/pages&gt;&lt;volume&gt;4&lt;/volume&gt;&lt;number&gt;8&lt;/number&gt;&lt;dates&gt;&lt;year&gt;2010&lt;/year&gt;&lt;/dates&gt;&lt;isbn&gt;1936-0851&lt;/isbn&gt;&lt;urls&gt;&lt;/urls&gt;&lt;/record&gt;&lt;/Cite&gt;&lt;/EndNote&gt;</w:instrText>
      </w:r>
      <w:r>
        <w:rPr>
          <w:rFonts w:ascii="Times New Roman" w:hAnsi="Times New Roman" w:cs="Times New Roman"/>
        </w:rPr>
        <w:fldChar w:fldCharType="separate"/>
      </w:r>
      <w:r w:rsidR="00C05D10" w:rsidRPr="00C05D10">
        <w:rPr>
          <w:rFonts w:ascii="Times New Roman" w:hAnsi="Times New Roman" w:cs="Times New Roman"/>
          <w:noProof/>
          <w:vertAlign w:val="superscript"/>
        </w:rPr>
        <w:t>5</w:t>
      </w:r>
      <w:r>
        <w:rPr>
          <w:rFonts w:ascii="Times New Roman" w:hAnsi="Times New Roman" w:cs="Times New Roman"/>
        </w:rPr>
        <w:fldChar w:fldCharType="end"/>
      </w:r>
      <w:r>
        <w:rPr>
          <w:rFonts w:ascii="Times New Roman" w:hAnsi="Times New Roman" w:cs="Times New Roman"/>
        </w:rPr>
        <w:t xml:space="preserve">, </w:t>
      </w:r>
      <w:r w:rsidRPr="004E1909">
        <w:rPr>
          <w:rFonts w:ascii="Times New Roman" w:hAnsi="Times New Roman" w:cs="Times New Roman"/>
        </w:rPr>
        <w:t>exhibiting characteristic wrinkled morphology</w:t>
      </w:r>
      <w:r>
        <w:rPr>
          <w:rFonts w:ascii="Times New Roman" w:hAnsi="Times New Roman" w:cs="Times New Roman"/>
          <w:b/>
          <w:bCs/>
        </w:rPr>
        <w:t xml:space="preserve"> </w:t>
      </w:r>
      <w:r w:rsidRPr="004E1909">
        <w:rPr>
          <w:rFonts w:ascii="Times New Roman" w:hAnsi="Times New Roman" w:cs="Times New Roman"/>
          <w:b/>
          <w:bCs/>
          <w:color w:val="0070C0"/>
        </w:rPr>
        <w:t>(Figure S2a)</w:t>
      </w:r>
      <w:r w:rsidRPr="004E1909">
        <w:rPr>
          <w:rFonts w:ascii="Times New Roman" w:hAnsi="Times New Roman" w:cs="Times New Roman"/>
        </w:rPr>
        <w:t xml:space="preserve">. </w:t>
      </w:r>
      <w:r w:rsidRPr="004822C7">
        <w:rPr>
          <w:rFonts w:ascii="Times New Roman" w:hAnsi="Times New Roman" w:cs="Times New Roman"/>
        </w:rPr>
        <w:t>Silver nanowires (</w:t>
      </w:r>
      <w:proofErr w:type="spellStart"/>
      <w:r w:rsidRPr="004822C7">
        <w:rPr>
          <w:rFonts w:ascii="Times New Roman" w:hAnsi="Times New Roman" w:cs="Times New Roman"/>
        </w:rPr>
        <w:t>AgNWs</w:t>
      </w:r>
      <w:proofErr w:type="spellEnd"/>
      <w:r w:rsidRPr="004822C7">
        <w:rPr>
          <w:rFonts w:ascii="Times New Roman" w:hAnsi="Times New Roman" w:cs="Times New Roman"/>
        </w:rPr>
        <w:t xml:space="preserve">) were synthesized via a modified polyol method by dissolving PVP (5 g) in 100 mL ethylene glycol at 160°C, followed by dropwise addition of </w:t>
      </w:r>
      <w:proofErr w:type="spellStart"/>
      <w:r w:rsidRPr="004822C7">
        <w:rPr>
          <w:rFonts w:ascii="Times New Roman" w:hAnsi="Times New Roman" w:cs="Times New Roman"/>
        </w:rPr>
        <w:t>AgNO</w:t>
      </w:r>
      <w:proofErr w:type="spellEnd"/>
      <w:r w:rsidRPr="004822C7">
        <w:rPr>
          <w:rFonts w:ascii="Times New Roman" w:hAnsi="Times New Roman" w:cs="Times New Roman"/>
        </w:rPr>
        <w:t>₃ (0.2 g in 20 mL ethylene glycol)</w:t>
      </w:r>
      <w:r>
        <w:rPr>
          <w:rFonts w:ascii="Times New Roman" w:hAnsi="Times New Roman" w:cs="Times New Roman" w:hint="eastAsia"/>
        </w:rPr>
        <w:t xml:space="preserve"> </w:t>
      </w:r>
      <w:r>
        <w:rPr>
          <w:rFonts w:ascii="Times New Roman" w:hAnsi="Times New Roman" w:cs="Times New Roman"/>
        </w:rPr>
        <w:fldChar w:fldCharType="begin"/>
      </w:r>
      <w:r w:rsidR="00C05D10">
        <w:rPr>
          <w:rFonts w:ascii="Times New Roman" w:hAnsi="Times New Roman" w:cs="Times New Roman"/>
        </w:rPr>
        <w:instrText xml:space="preserve"> ADDIN EN.CITE &lt;EndNote&gt;&lt;Cite&gt;&lt;Author&gt;Rathnakumar&lt;/Author&gt;&lt;Year&gt;2024&lt;/Year&gt;&lt;RecNum&gt;1151&lt;/RecNum&gt;&lt;DisplayText&gt;&lt;style face="superscript"&gt;6&lt;/style&gt;&lt;/DisplayText&gt;&lt;record&gt;&lt;rec-number&gt;1151&lt;/rec-number&gt;&lt;foreign-keys&gt;&lt;key app="EN" db-id="5ff95x2wtxea2pefz9m5t22paxfdp9vs0550" timestamp="1751853692"&gt;1151&lt;/key&gt;&lt;/foreign-keys&gt;&lt;ref-type name="Journal Article"&gt;17&lt;/ref-type&gt;&lt;contributors&gt;&lt;authors&gt;&lt;author&gt;Rathnakumar, Sriram&lt;/author&gt;&lt;author&gt;Bhaskar, Seemesh&lt;/author&gt;&lt;author&gt;Sivaramakrishnan, Venketesh&lt;/author&gt;&lt;author&gt;Kambhampati, Naga Sai Visweswar&lt;/author&gt;&lt;author&gt;Srinivasan, Venkatesh&lt;/author&gt;&lt;author&gt;Ramamurthy, Sai Sathish&lt;/author&gt;&lt;/authors&gt;&lt;/contributors&gt;&lt;titles&gt;&lt;title&gt;Tecoma stans floral extract-based biosynthesis for enhanced surface plasmon-coupled emission and a preliminary study on fluoroimmunoassay&lt;/title&gt;&lt;secondary-title&gt;Analytical Chemistry&lt;/secondary-title&gt;&lt;/titles&gt;&lt;periodical&gt;&lt;full-title&gt;Analytical Chemistry&lt;/full-title&gt;&lt;abbr-1&gt;Anal. Chem.&lt;/abbr-1&gt;&lt;abbr-2&gt;Anal Chem&lt;/abbr-2&gt;&lt;/periodical&gt;&lt;pages&gt;4005-4012&lt;/pages&gt;&lt;volume&gt;96&lt;/volume&gt;&lt;number&gt;10&lt;/number&gt;&lt;dates&gt;&lt;year&gt;2024&lt;/year&gt;&lt;/dates&gt;&lt;isbn&gt;0003-2700&lt;/isbn&gt;&lt;urls&gt;&lt;/urls&gt;&lt;/record&gt;&lt;/Cite&gt;&lt;/EndNote&gt;</w:instrText>
      </w:r>
      <w:r>
        <w:rPr>
          <w:rFonts w:ascii="Times New Roman" w:hAnsi="Times New Roman" w:cs="Times New Roman"/>
        </w:rPr>
        <w:fldChar w:fldCharType="separate"/>
      </w:r>
      <w:r w:rsidR="00C05D10" w:rsidRPr="00C05D10">
        <w:rPr>
          <w:rFonts w:ascii="Times New Roman" w:hAnsi="Times New Roman" w:cs="Times New Roman"/>
          <w:noProof/>
          <w:vertAlign w:val="superscript"/>
        </w:rPr>
        <w:t>6</w:t>
      </w:r>
      <w:r>
        <w:rPr>
          <w:rFonts w:ascii="Times New Roman" w:hAnsi="Times New Roman" w:cs="Times New Roman"/>
        </w:rPr>
        <w:fldChar w:fldCharType="end"/>
      </w:r>
      <w:r w:rsidRPr="004822C7">
        <w:rPr>
          <w:rFonts w:ascii="Times New Roman" w:hAnsi="Times New Roman" w:cs="Times New Roman"/>
        </w:rPr>
        <w:t>. After 90 min reaction under N₂ protection, the product was cooled, centrifuged (8000 rpm, 10 min), and washed with ethanol to remove excess PVP</w:t>
      </w:r>
      <w:r>
        <w:rPr>
          <w:rFonts w:ascii="Times New Roman" w:hAnsi="Times New Roman" w:cs="Times New Roman"/>
        </w:rPr>
        <w:t xml:space="preserve"> </w:t>
      </w:r>
      <w:r>
        <w:rPr>
          <w:rFonts w:ascii="Times New Roman" w:hAnsi="Times New Roman" w:cs="Times New Roman"/>
        </w:rPr>
        <w:fldChar w:fldCharType="begin"/>
      </w:r>
      <w:r w:rsidR="00C05D10">
        <w:rPr>
          <w:rFonts w:ascii="Times New Roman" w:hAnsi="Times New Roman" w:cs="Times New Roman"/>
        </w:rPr>
        <w:instrText xml:space="preserve"> ADDIN EN.CITE &lt;EndNote&gt;&lt;Cite&gt;&lt;Author&gt;Shi&lt;/Author&gt;&lt;Year&gt;2022&lt;/Year&gt;&lt;RecNum&gt;1152&lt;/RecNum&gt;&lt;DisplayText&gt;&lt;style face="superscript"&gt;7&lt;/style&gt;&lt;/DisplayText&gt;&lt;record&gt;&lt;rec-number&gt;1152&lt;/rec-number&gt;&lt;foreign-keys&gt;&lt;key app="EN" db-id="5ff95x2wtxea2pefz9m5t22paxfdp9vs0550" timestamp="1751853771"&gt;1152&lt;/key&gt;&lt;/foreign-keys&gt;&lt;ref-type name="Journal Article"&gt;17&lt;/ref-type&gt;&lt;contributors&gt;&lt;authors&gt;&lt;author&gt;Shi, Yafei&lt;/author&gt;&lt;author&gt;Fang, Jixiang&lt;/author&gt;&lt;/authors&gt;&lt;/contributors&gt;&lt;titles&gt;&lt;title&gt;Large-scale synthesis of high-purity silver nanowires with reduced diameters by the polyethylene glycol-assisted polyol method&lt;/title&gt;&lt;secondary-title&gt;The Journal of Physical Chemistry C&lt;/secondary-title&gt;&lt;/titles&gt;&lt;periodical&gt;&lt;full-title&gt;The Journal of Physical Chemistry C&lt;/full-title&gt;&lt;/periodical&gt;&lt;pages&gt;19866-19871&lt;/pages&gt;&lt;volume&gt;126&lt;/volume&gt;&lt;number&gt;46&lt;/number&gt;&lt;dates&gt;&lt;year&gt;2022&lt;/year&gt;&lt;/dates&gt;&lt;isbn&gt;1932-7447&lt;/isbn&gt;&lt;urls&gt;&lt;/urls&gt;&lt;/record&gt;&lt;/Cite&gt;&lt;/EndNote&gt;</w:instrText>
      </w:r>
      <w:r>
        <w:rPr>
          <w:rFonts w:ascii="Times New Roman" w:hAnsi="Times New Roman" w:cs="Times New Roman"/>
        </w:rPr>
        <w:fldChar w:fldCharType="separate"/>
      </w:r>
      <w:r w:rsidR="00C05D10" w:rsidRPr="00C05D10">
        <w:rPr>
          <w:rFonts w:ascii="Times New Roman" w:hAnsi="Times New Roman" w:cs="Times New Roman"/>
          <w:noProof/>
          <w:vertAlign w:val="superscript"/>
        </w:rPr>
        <w:t>7</w:t>
      </w:r>
      <w:r>
        <w:rPr>
          <w:rFonts w:ascii="Times New Roman" w:hAnsi="Times New Roman" w:cs="Times New Roman"/>
        </w:rPr>
        <w:fldChar w:fldCharType="end"/>
      </w:r>
      <w:r w:rsidRPr="004E1909">
        <w:rPr>
          <w:rFonts w:ascii="Times New Roman" w:hAnsi="Times New Roman" w:cs="Times New Roman"/>
        </w:rPr>
        <w:t xml:space="preserve">, and were redispersed in ethanol (5 mg/mL) </w:t>
      </w:r>
      <w:r w:rsidRPr="004E1909">
        <w:rPr>
          <w:rFonts w:ascii="Times New Roman" w:hAnsi="Times New Roman" w:cs="Times New Roman"/>
        </w:rPr>
        <w:fldChar w:fldCharType="begin"/>
      </w:r>
      <w:r w:rsidR="00C05D10">
        <w:rPr>
          <w:rFonts w:ascii="Times New Roman" w:hAnsi="Times New Roman" w:cs="Times New Roman"/>
        </w:rPr>
        <w:instrText xml:space="preserve"> ADDIN EN.CITE &lt;EndNote&gt;&lt;Cite&gt;&lt;Author&gt;Fu&lt;/Author&gt;&lt;Year&gt;2022&lt;/Year&gt;&lt;RecNum&gt;1153&lt;/RecNum&gt;&lt;DisplayText&gt;&lt;style face="superscript"&gt;8&lt;/style&gt;&lt;/DisplayText&gt;&lt;record&gt;&lt;rec-number&gt;1153&lt;/rec-number&gt;&lt;foreign-keys&gt;&lt;key app="EN" db-id="5ff95x2wtxea2pefz9m5t22paxfdp9vs0550" timestamp="1751853820"&gt;1153&lt;/key&gt;&lt;/foreign-keys&gt;&lt;ref-type name="Journal Article"&gt;17&lt;/ref-type&gt;&lt;contributors&gt;&lt;authors&gt;&lt;author&gt;Fu, Danning&lt;/author&gt;&lt;author&gt;Yang, Rendang&lt;/author&gt;&lt;author&gt;Wang, Yang&lt;/author&gt;&lt;author&gt;Wang, Ruibin&lt;/author&gt;&lt;author&gt;Hua, Feiguo&lt;/author&gt;&lt;/authors&gt;&lt;/contributors&gt;&lt;titles&gt;&lt;title&gt;Silver nanowire synthesis and applications in composites: progress and prospects&lt;/title&gt;&lt;secondary-title&gt;Advanced Materials Technologies&lt;/secondary-title&gt;&lt;/titles&gt;&lt;periodical&gt;&lt;full-title&gt;Advanced Materials Technologies&lt;/full-title&gt;&lt;abbr-1&gt;Adv. Mater. Technol.&lt;/abbr-1&gt;&lt;abbr-2&gt;Adv Mater Technol&lt;/abbr-2&gt;&lt;/periodical&gt;&lt;pages&gt;2200027&lt;/pages&gt;&lt;volume&gt;7&lt;/volume&gt;&lt;number&gt;11&lt;/number&gt;&lt;dates&gt;&lt;year&gt;2022&lt;/year&gt;&lt;/dates&gt;&lt;isbn&gt;2365-709X&lt;/isbn&gt;&lt;urls&gt;&lt;/urls&gt;&lt;/record&gt;&lt;/Cite&gt;&lt;/EndNote&gt;</w:instrText>
      </w:r>
      <w:r w:rsidRPr="004E1909">
        <w:rPr>
          <w:rFonts w:ascii="Times New Roman" w:hAnsi="Times New Roman" w:cs="Times New Roman"/>
        </w:rPr>
        <w:fldChar w:fldCharType="separate"/>
      </w:r>
      <w:r w:rsidR="00C05D10" w:rsidRPr="00C05D10">
        <w:rPr>
          <w:rFonts w:ascii="Times New Roman" w:hAnsi="Times New Roman" w:cs="Times New Roman"/>
          <w:noProof/>
          <w:vertAlign w:val="superscript"/>
        </w:rPr>
        <w:t>8</w:t>
      </w:r>
      <w:r w:rsidRPr="004E1909">
        <w:rPr>
          <w:rFonts w:ascii="Times New Roman" w:hAnsi="Times New Roman" w:cs="Times New Roman"/>
        </w:rPr>
        <w:fldChar w:fldCharType="end"/>
      </w:r>
      <w:r w:rsidRPr="004E1909">
        <w:rPr>
          <w:rFonts w:ascii="Times New Roman" w:hAnsi="Times New Roman" w:cs="Times New Roman"/>
        </w:rPr>
        <w:t>.</w:t>
      </w:r>
      <w:r>
        <w:rPr>
          <w:rFonts w:ascii="Times New Roman" w:hAnsi="Times New Roman" w:cs="Times New Roman"/>
        </w:rPr>
        <w:t xml:space="preserve"> </w:t>
      </w:r>
      <w:r w:rsidRPr="004E1909">
        <w:rPr>
          <w:rFonts w:ascii="Times New Roman" w:hAnsi="Times New Roman" w:cs="Times New Roman"/>
        </w:rPr>
        <w:t xml:space="preserve">The obtained </w:t>
      </w:r>
      <w:proofErr w:type="spellStart"/>
      <w:r w:rsidRPr="004E1909">
        <w:rPr>
          <w:rFonts w:ascii="Times New Roman" w:hAnsi="Times New Roman" w:cs="Times New Roman"/>
        </w:rPr>
        <w:t>AgNWs</w:t>
      </w:r>
      <w:proofErr w:type="spellEnd"/>
      <w:r w:rsidRPr="004E1909">
        <w:rPr>
          <w:rFonts w:ascii="Times New Roman" w:hAnsi="Times New Roman" w:cs="Times New Roman"/>
        </w:rPr>
        <w:t xml:space="preserve"> displayed uniform wire morphology with high aspect ratios </w:t>
      </w:r>
      <w:r w:rsidRPr="004E1909">
        <w:rPr>
          <w:rFonts w:ascii="Times New Roman" w:hAnsi="Times New Roman" w:cs="Times New Roman"/>
          <w:b/>
          <w:bCs/>
          <w:color w:val="0070C0"/>
        </w:rPr>
        <w:t>(Figure S2e)</w:t>
      </w:r>
      <w:r>
        <w:rPr>
          <w:rFonts w:ascii="Times New Roman" w:hAnsi="Times New Roman" w:cs="Times New Roman"/>
          <w:b/>
          <w:bCs/>
          <w:color w:val="0070C0"/>
        </w:rPr>
        <w:t>.</w:t>
      </w:r>
      <w:r>
        <w:rPr>
          <w:rFonts w:ascii="Times New Roman" w:hAnsi="Times New Roman" w:cs="Times New Roman"/>
        </w:rPr>
        <w:t xml:space="preserve"> </w:t>
      </w:r>
      <w:r w:rsidRPr="004822C7">
        <w:rPr>
          <w:rFonts w:ascii="Times New Roman" w:hAnsi="Times New Roman" w:cs="Times New Roman"/>
        </w:rPr>
        <w:t xml:space="preserve">The composite sensor was fabricated by stirring GO solution (1 mg/mL, 5 mL) with </w:t>
      </w:r>
      <w:proofErr w:type="spellStart"/>
      <w:r w:rsidRPr="004822C7">
        <w:rPr>
          <w:rFonts w:ascii="Times New Roman" w:hAnsi="Times New Roman" w:cs="Times New Roman"/>
        </w:rPr>
        <w:t>AgNWs</w:t>
      </w:r>
      <w:proofErr w:type="spellEnd"/>
      <w:r w:rsidRPr="004822C7">
        <w:rPr>
          <w:rFonts w:ascii="Times New Roman" w:hAnsi="Times New Roman" w:cs="Times New Roman"/>
        </w:rPr>
        <w:t xml:space="preserve"> suspension (5 </w:t>
      </w:r>
      <w:r w:rsidRPr="004822C7">
        <w:rPr>
          <w:rFonts w:ascii="Times New Roman" w:hAnsi="Times New Roman" w:cs="Times New Roman"/>
        </w:rPr>
        <w:lastRenderedPageBreak/>
        <w:t xml:space="preserve">mg/mL, 5 mL) for 2 h, then drop-casting 100 </w:t>
      </w:r>
      <w:proofErr w:type="spellStart"/>
      <w:r w:rsidRPr="004822C7">
        <w:rPr>
          <w:rFonts w:ascii="Times New Roman" w:hAnsi="Times New Roman" w:cs="Times New Roman"/>
        </w:rPr>
        <w:t>μL</w:t>
      </w:r>
      <w:proofErr w:type="spellEnd"/>
      <w:r w:rsidRPr="004822C7">
        <w:rPr>
          <w:rFonts w:ascii="Times New Roman" w:hAnsi="Times New Roman" w:cs="Times New Roman"/>
        </w:rPr>
        <w:t xml:space="preserve"> onto a glassy carbon electrode surface and drying</w:t>
      </w:r>
      <w:r>
        <w:rPr>
          <w:rFonts w:ascii="Times New Roman" w:hAnsi="Times New Roman" w:cs="Times New Roman"/>
        </w:rPr>
        <w:t xml:space="preserve"> </w:t>
      </w:r>
      <w:r>
        <w:rPr>
          <w:rFonts w:ascii="Times New Roman" w:hAnsi="Times New Roman" w:cs="Times New Roman"/>
        </w:rPr>
        <w:fldChar w:fldCharType="begin"/>
      </w:r>
      <w:r w:rsidR="00C05D10">
        <w:rPr>
          <w:rFonts w:ascii="Times New Roman" w:hAnsi="Times New Roman" w:cs="Times New Roman"/>
        </w:rPr>
        <w:instrText xml:space="preserve"> ADDIN EN.CITE &lt;EndNote&gt;&lt;Cite&gt;&lt;Author&gt;You&lt;/Author&gt;&lt;Year&gt;2024&lt;/Year&gt;&lt;RecNum&gt;1154&lt;/RecNum&gt;&lt;DisplayText&gt;&lt;style face="superscript"&gt;9&lt;/style&gt;&lt;/DisplayText&gt;&lt;record&gt;&lt;rec-number&gt;1154&lt;/rec-number&gt;&lt;foreign-keys&gt;&lt;key app="EN" db-id="5ff95x2wtxea2pefz9m5t22paxfdp9vs0550" timestamp="1751853952"&gt;1154&lt;/key&gt;&lt;/foreign-keys&gt;&lt;ref-type name="Journal Article"&gt;17&lt;/ref-type&gt;&lt;contributors&gt;&lt;authors&gt;&lt;author&gt;You, Wanqing&lt;/author&gt;&lt;author&gt;Liao, Bokai&lt;/author&gt;&lt;author&gt;Wan, Shan&lt;/author&gt;&lt;author&gt;Guo, Xingpeng&lt;/author&gt;&lt;/authors&gt;&lt;/contributors&gt;&lt;titles&gt;&lt;title&gt;Research progress on the stability of transparent conductive films for silver nanowires&lt;/title&gt;&lt;secondary-title&gt;Microelectronics Reliability&lt;/secondary-title&gt;&lt;/titles&gt;&lt;periodical&gt;&lt;full-title&gt;Microelectronics Reliability&lt;/full-title&gt;&lt;abbr-1&gt;Microelectron. Reliab.&lt;/abbr-1&gt;&lt;abbr-2&gt;Microelectron Reliab&lt;/abbr-2&gt;&lt;/periodical&gt;&lt;pages&gt;115394&lt;/pages&gt;&lt;volume&gt;156&lt;/volume&gt;&lt;dates&gt;&lt;year&gt;2024&lt;/year&gt;&lt;/dates&gt;&lt;isbn&gt;0026-2714&lt;/isbn&gt;&lt;urls&gt;&lt;/urls&gt;&lt;/record&gt;&lt;/Cite&gt;&lt;/EndNote&gt;</w:instrText>
      </w:r>
      <w:r>
        <w:rPr>
          <w:rFonts w:ascii="Times New Roman" w:hAnsi="Times New Roman" w:cs="Times New Roman"/>
        </w:rPr>
        <w:fldChar w:fldCharType="separate"/>
      </w:r>
      <w:r w:rsidR="00C05D10" w:rsidRPr="00C05D10">
        <w:rPr>
          <w:rFonts w:ascii="Times New Roman" w:hAnsi="Times New Roman" w:cs="Times New Roman"/>
          <w:noProof/>
          <w:vertAlign w:val="superscript"/>
        </w:rPr>
        <w:t>9</w:t>
      </w:r>
      <w:r>
        <w:rPr>
          <w:rFonts w:ascii="Times New Roman" w:hAnsi="Times New Roman" w:cs="Times New Roman"/>
        </w:rPr>
        <w:fldChar w:fldCharType="end"/>
      </w:r>
      <w:r w:rsidRPr="004822C7">
        <w:rPr>
          <w:rFonts w:ascii="Times New Roman" w:hAnsi="Times New Roman" w:cs="Times New Roman"/>
        </w:rPr>
        <w:t xml:space="preserve">. Subsequently, delaminated </w:t>
      </w:r>
      <w:proofErr w:type="spellStart"/>
      <w:r w:rsidRPr="004822C7">
        <w:rPr>
          <w:rFonts w:ascii="Times New Roman" w:hAnsi="Times New Roman" w:cs="Times New Roman"/>
        </w:rPr>
        <w:t>Ti₃C₂T</w:t>
      </w:r>
      <w:proofErr w:type="spellEnd"/>
      <w:r w:rsidRPr="004822C7">
        <w:rPr>
          <w:rFonts w:ascii="Times New Roman" w:hAnsi="Times New Roman" w:cs="Times New Roman"/>
        </w:rPr>
        <w:t xml:space="preserve">ₓ nanosheets (2.8 </w:t>
      </w:r>
      <w:proofErr w:type="spellStart"/>
      <w:r w:rsidRPr="004822C7">
        <w:rPr>
          <w:rFonts w:ascii="Times New Roman" w:hAnsi="Times New Roman" w:cs="Times New Roman"/>
        </w:rPr>
        <w:t>μg</w:t>
      </w:r>
      <w:proofErr w:type="spellEnd"/>
      <w:r w:rsidRPr="004822C7">
        <w:rPr>
          <w:rFonts w:ascii="Times New Roman" w:hAnsi="Times New Roman" w:cs="Times New Roman"/>
        </w:rPr>
        <w:t>) were mixed with the GO/</w:t>
      </w:r>
      <w:proofErr w:type="spellStart"/>
      <w:r w:rsidRPr="004822C7">
        <w:rPr>
          <w:rFonts w:ascii="Times New Roman" w:hAnsi="Times New Roman" w:cs="Times New Roman"/>
        </w:rPr>
        <w:t>AgNWs</w:t>
      </w:r>
      <w:proofErr w:type="spellEnd"/>
      <w:r w:rsidRPr="004822C7">
        <w:rPr>
          <w:rFonts w:ascii="Times New Roman" w:hAnsi="Times New Roman" w:cs="Times New Roman"/>
        </w:rPr>
        <w:t xml:space="preserve"> dispersion, drop-cast, and dried at 50°C. Finally, GO was electrochemically reduced in 0.1 mol/L PBS buffer (pH 7.0) by cyclic voltammetry (-1.5 to 0.0 V, 50 mV/s, 5 cycles) to obtain the</w:t>
      </w:r>
      <w:r w:rsidRPr="004E1909">
        <w:rPr>
          <w:rFonts w:ascii="Times New Roman" w:hAnsi="Times New Roman" w:cs="Times New Roman"/>
        </w:rPr>
        <w:t xml:space="preserve"> </w:t>
      </w:r>
      <w:proofErr w:type="spellStart"/>
      <w:r w:rsidRPr="004E1909">
        <w:rPr>
          <w:rFonts w:ascii="Times New Roman" w:hAnsi="Times New Roman" w:cs="Times New Roman"/>
        </w:rPr>
        <w:t>r</w:t>
      </w:r>
      <w:r w:rsidRPr="004E1909">
        <w:rPr>
          <w:rFonts w:ascii="Times New Roman" w:hAnsi="Times New Roman" w:cs="Times New Roman" w:hint="eastAsia"/>
        </w:rPr>
        <w:t>GA</w:t>
      </w:r>
      <w:r w:rsidRPr="004E1909">
        <w:rPr>
          <w:rFonts w:ascii="Times New Roman" w:hAnsi="Times New Roman" w:cs="Times New Roman"/>
        </w:rPr>
        <w:t>M</w:t>
      </w:r>
      <w:proofErr w:type="spellEnd"/>
      <w:r w:rsidRPr="004822C7">
        <w:rPr>
          <w:rFonts w:ascii="Times New Roman" w:hAnsi="Times New Roman" w:cs="Times New Roman"/>
        </w:rPr>
        <w:t xml:space="preserve"> electrode</w:t>
      </w:r>
      <w:r>
        <w:rPr>
          <w:rFonts w:ascii="Times New Roman" w:hAnsi="Times New Roman" w:cs="Times New Roman"/>
        </w:rPr>
        <w:t xml:space="preserve"> </w:t>
      </w:r>
      <w:r>
        <w:rPr>
          <w:rFonts w:ascii="Times New Roman" w:hAnsi="Times New Roman" w:cs="Times New Roman"/>
        </w:rPr>
        <w:fldChar w:fldCharType="begin"/>
      </w:r>
      <w:r w:rsidR="00C05D10">
        <w:rPr>
          <w:rFonts w:ascii="Times New Roman" w:hAnsi="Times New Roman" w:cs="Times New Roman"/>
        </w:rPr>
        <w:instrText xml:space="preserve"> ADDIN EN.CITE &lt;EndNote&gt;&lt;Cite&gt;&lt;Author&gt;Kavak&lt;/Author&gt;&lt;Year&gt;2023&lt;/Year&gt;&lt;RecNum&gt;1155&lt;/RecNum&gt;&lt;DisplayText&gt;&lt;style face="superscript"&gt;10&lt;/style&gt;&lt;/DisplayText&gt;&lt;record&gt;&lt;rec-number&gt;1155&lt;/rec-number&gt;&lt;foreign-keys&gt;&lt;key app="EN" db-id="5ff95x2wtxea2pefz9m5t22paxfdp9vs0550" timestamp="1751854033"&gt;1155&lt;/key&gt;&lt;/foreign-keys&gt;&lt;ref-type name="Journal Article"&gt;17&lt;/ref-type&gt;&lt;contributors&gt;&lt;authors&gt;&lt;author&gt;Kavak, Öznur&lt;/author&gt;&lt;author&gt;Can, Barış&lt;/author&gt;&lt;author&gt;Bat, Erhan&lt;/author&gt;&lt;/authors&gt;&lt;/contributors&gt;&lt;titles&gt;&lt;title&gt;Water-Based Route for Dopamine and Reduced Graphene Oxide Aerogel Production&lt;/title&gt;&lt;secondary-title&gt;ACS Omega&lt;/secondary-title&gt;&lt;/titles&gt;&lt;periodical&gt;&lt;full-title&gt;ACS Omega&lt;/full-title&gt;&lt;abbr-1&gt;ACS Omega&lt;/abbr-1&gt;&lt;abbr-2&gt;ACS Omega&lt;/abbr-2&gt;&lt;/periodical&gt;&lt;pages&gt;46728-46737&lt;/pages&gt;&lt;volume&gt;8&lt;/volume&gt;&lt;number&gt;49&lt;/number&gt;&lt;dates&gt;&lt;year&gt;2023&lt;/year&gt;&lt;/dates&gt;&lt;isbn&gt;2470-1343&lt;/isbn&gt;&lt;urls&gt;&lt;/urls&gt;&lt;/record&gt;&lt;/Cite&gt;&lt;/EndNote&gt;</w:instrText>
      </w:r>
      <w:r>
        <w:rPr>
          <w:rFonts w:ascii="Times New Roman" w:hAnsi="Times New Roman" w:cs="Times New Roman"/>
        </w:rPr>
        <w:fldChar w:fldCharType="separate"/>
      </w:r>
      <w:r w:rsidR="00C05D10" w:rsidRPr="00C05D10">
        <w:rPr>
          <w:rFonts w:ascii="Times New Roman" w:hAnsi="Times New Roman" w:cs="Times New Roman"/>
          <w:noProof/>
          <w:vertAlign w:val="superscript"/>
        </w:rPr>
        <w:t>10</w:t>
      </w:r>
      <w:r>
        <w:rPr>
          <w:rFonts w:ascii="Times New Roman" w:hAnsi="Times New Roman" w:cs="Times New Roman"/>
        </w:rPr>
        <w:fldChar w:fldCharType="end"/>
      </w:r>
      <w:r w:rsidRPr="004822C7">
        <w:rPr>
          <w:rFonts w:ascii="Times New Roman" w:hAnsi="Times New Roman" w:cs="Times New Roman"/>
        </w:rPr>
        <w:t>.</w:t>
      </w:r>
      <w:r w:rsidRPr="008D047B">
        <w:t xml:space="preserve"> </w:t>
      </w:r>
      <w:r w:rsidRPr="008D047B">
        <w:rPr>
          <w:rFonts w:ascii="Times New Roman" w:hAnsi="Times New Roman" w:cs="Times New Roman"/>
        </w:rPr>
        <w:t>This electrochemical reduction process transforms GO into reduced graphene oxide (</w:t>
      </w:r>
      <w:proofErr w:type="spellStart"/>
      <w:r w:rsidRPr="008D047B">
        <w:rPr>
          <w:rFonts w:ascii="Times New Roman" w:hAnsi="Times New Roman" w:cs="Times New Roman"/>
        </w:rPr>
        <w:t>rGO</w:t>
      </w:r>
      <w:proofErr w:type="spellEnd"/>
      <w:r w:rsidRPr="008D047B">
        <w:rPr>
          <w:rFonts w:ascii="Times New Roman" w:hAnsi="Times New Roman" w:cs="Times New Roman"/>
        </w:rPr>
        <w:t xml:space="preserve">), as evidenced by significant morphological changes </w:t>
      </w:r>
      <w:r w:rsidRPr="008D047B">
        <w:rPr>
          <w:rFonts w:ascii="Times New Roman" w:hAnsi="Times New Roman" w:cs="Times New Roman"/>
          <w:b/>
          <w:bCs/>
          <w:color w:val="0070C0"/>
        </w:rPr>
        <w:t>(Figure S2b-c)</w:t>
      </w:r>
      <w:r w:rsidRPr="008D047B">
        <w:rPr>
          <w:rFonts w:ascii="Times New Roman" w:hAnsi="Times New Roman" w:cs="Times New Roman"/>
        </w:rPr>
        <w:t xml:space="preserve"> and Fourier-transform infrared spectroscopy </w:t>
      </w:r>
      <w:r>
        <w:rPr>
          <w:rFonts w:ascii="Times New Roman" w:hAnsi="Times New Roman" w:cs="Times New Roman"/>
        </w:rPr>
        <w:t>(</w:t>
      </w:r>
      <w:r w:rsidRPr="008D047B">
        <w:rPr>
          <w:rFonts w:ascii="Times New Roman" w:hAnsi="Times New Roman" w:cs="Times New Roman"/>
        </w:rPr>
        <w:t>FTIR</w:t>
      </w:r>
      <w:r>
        <w:rPr>
          <w:rFonts w:ascii="Times New Roman" w:hAnsi="Times New Roman" w:cs="Times New Roman"/>
        </w:rPr>
        <w:t>)</w:t>
      </w:r>
      <w:r w:rsidRPr="008D047B">
        <w:rPr>
          <w:rFonts w:ascii="Times New Roman" w:hAnsi="Times New Roman" w:cs="Times New Roman"/>
        </w:rPr>
        <w:t xml:space="preserve"> spectral modifications showing the removal of oxygen-containing functional groups </w:t>
      </w:r>
      <w:r w:rsidRPr="008D047B">
        <w:rPr>
          <w:rFonts w:ascii="Times New Roman" w:hAnsi="Times New Roman" w:cs="Times New Roman"/>
          <w:b/>
          <w:bCs/>
          <w:color w:val="0070C0"/>
        </w:rPr>
        <w:t>(Figure S2d)</w:t>
      </w:r>
      <w:r w:rsidRPr="008D047B">
        <w:rPr>
          <w:rFonts w:ascii="Times New Roman" w:hAnsi="Times New Roman" w:cs="Times New Roman"/>
        </w:rPr>
        <w:t>.</w:t>
      </w:r>
      <w:r>
        <w:rPr>
          <w:rFonts w:ascii="Times New Roman" w:hAnsi="Times New Roman" w:cs="Times New Roman" w:hint="eastAsia"/>
        </w:rPr>
        <w:t xml:space="preserve"> </w:t>
      </w:r>
      <w:r w:rsidRPr="002D333D">
        <w:rPr>
          <w:rFonts w:ascii="Times New Roman" w:hAnsi="Times New Roman" w:cs="Times New Roman"/>
        </w:rPr>
        <w:t xml:space="preserve">XRD patterns revealed the crystalline structure of pure </w:t>
      </w:r>
      <w:proofErr w:type="spellStart"/>
      <w:r w:rsidRPr="002D333D">
        <w:rPr>
          <w:rFonts w:ascii="Times New Roman" w:hAnsi="Times New Roman" w:cs="Times New Roman"/>
        </w:rPr>
        <w:t>AgNWs</w:t>
      </w:r>
      <w:proofErr w:type="spellEnd"/>
      <w:r w:rsidRPr="002D333D">
        <w:rPr>
          <w:rFonts w:ascii="Times New Roman" w:hAnsi="Times New Roman" w:cs="Times New Roman"/>
        </w:rPr>
        <w:t xml:space="preserve"> and the phase composition of the </w:t>
      </w:r>
      <w:proofErr w:type="spellStart"/>
      <w:r w:rsidRPr="002D333D">
        <w:rPr>
          <w:rFonts w:ascii="Times New Roman" w:hAnsi="Times New Roman" w:cs="Times New Roman"/>
        </w:rPr>
        <w:t>rGO</w:t>
      </w:r>
      <w:proofErr w:type="spellEnd"/>
      <w:r w:rsidRPr="002D333D">
        <w:rPr>
          <w:rFonts w:ascii="Times New Roman" w:hAnsi="Times New Roman" w:cs="Times New Roman"/>
        </w:rPr>
        <w:t>/</w:t>
      </w:r>
      <w:proofErr w:type="spellStart"/>
      <w:r w:rsidRPr="002D333D">
        <w:rPr>
          <w:rFonts w:ascii="Times New Roman" w:hAnsi="Times New Roman" w:cs="Times New Roman"/>
        </w:rPr>
        <w:t>AgNWs</w:t>
      </w:r>
      <w:proofErr w:type="spellEnd"/>
      <w:r w:rsidRPr="002D333D">
        <w:rPr>
          <w:rFonts w:ascii="Times New Roman" w:hAnsi="Times New Roman" w:cs="Times New Roman"/>
        </w:rPr>
        <w:t xml:space="preserve"> composite, confirming successful composite formation </w:t>
      </w:r>
      <w:r w:rsidRPr="002D333D">
        <w:rPr>
          <w:rFonts w:ascii="Times New Roman" w:hAnsi="Times New Roman" w:cs="Times New Roman"/>
          <w:b/>
          <w:bCs/>
          <w:color w:val="0070C0"/>
        </w:rPr>
        <w:t xml:space="preserve">(Figure </w:t>
      </w:r>
      <w:r w:rsidR="003F2142">
        <w:rPr>
          <w:rFonts w:ascii="Times New Roman" w:hAnsi="Times New Roman" w:cs="Times New Roman" w:hint="eastAsia"/>
          <w:b/>
          <w:bCs/>
          <w:color w:val="0070C0"/>
        </w:rPr>
        <w:t>S</w:t>
      </w:r>
      <w:r w:rsidRPr="002D333D">
        <w:rPr>
          <w:rFonts w:ascii="Times New Roman" w:hAnsi="Times New Roman" w:cs="Times New Roman"/>
          <w:b/>
          <w:bCs/>
          <w:color w:val="0070C0"/>
        </w:rPr>
        <w:t>2f)</w:t>
      </w:r>
      <w:r w:rsidRPr="002D333D">
        <w:rPr>
          <w:rFonts w:ascii="Times New Roman" w:hAnsi="Times New Roman" w:cs="Times New Roman"/>
        </w:rPr>
        <w:t>.</w:t>
      </w:r>
    </w:p>
    <w:p w14:paraId="171FCE24" w14:textId="77777777" w:rsidR="005D6C65" w:rsidRDefault="005D6C65" w:rsidP="0068276E">
      <w:pPr>
        <w:spacing w:line="360" w:lineRule="auto"/>
        <w:jc w:val="both"/>
        <w:rPr>
          <w:rFonts w:ascii="Times New Roman" w:hAnsi="Times New Roman" w:cs="Times New Roman"/>
        </w:rPr>
      </w:pPr>
    </w:p>
    <w:p w14:paraId="2E2BBABE" w14:textId="212289C6" w:rsidR="0068276E" w:rsidRPr="009402AC" w:rsidRDefault="0068276E" w:rsidP="0068276E">
      <w:pPr>
        <w:pStyle w:val="1"/>
        <w:spacing w:before="0" w:after="0" w:line="360" w:lineRule="auto"/>
        <w:rPr>
          <w:rFonts w:ascii="Times New Roman" w:eastAsia="Times New Roman" w:hAnsi="Times New Roman" w:cs="Times New Roman"/>
          <w:b/>
          <w:bCs/>
          <w:color w:val="000000" w:themeColor="text1"/>
          <w:kern w:val="44"/>
          <w:sz w:val="28"/>
          <w:szCs w:val="28"/>
        </w:rPr>
      </w:pPr>
      <w:r w:rsidRPr="009402AC">
        <w:rPr>
          <w:rFonts w:ascii="Times New Roman" w:eastAsia="Times New Roman" w:hAnsi="Times New Roman" w:cs="Times New Roman"/>
          <w:b/>
          <w:bCs/>
          <w:color w:val="000000" w:themeColor="text1"/>
          <w:kern w:val="44"/>
          <w:sz w:val="28"/>
          <w:szCs w:val="28"/>
        </w:rPr>
        <w:t>Text S3: Detailed Structural and Morphological Characterization Methodology</w:t>
      </w:r>
    </w:p>
    <w:p w14:paraId="5E9FC554" w14:textId="56992B5E" w:rsidR="0068276E" w:rsidRPr="009402AC" w:rsidRDefault="0068276E" w:rsidP="0068276E">
      <w:pPr>
        <w:spacing w:line="360" w:lineRule="auto"/>
        <w:ind w:firstLineChars="200" w:firstLine="480"/>
        <w:jc w:val="both"/>
        <w:rPr>
          <w:rFonts w:ascii="Times New Roman" w:hAnsi="Times New Roman" w:cs="Times New Roman"/>
          <w:color w:val="000000" w:themeColor="text1"/>
        </w:rPr>
      </w:pPr>
      <w:r w:rsidRPr="009402AC">
        <w:rPr>
          <w:rFonts w:ascii="Times New Roman" w:hAnsi="Times New Roman" w:cs="Times New Roman"/>
          <w:color w:val="000000" w:themeColor="text1"/>
        </w:rPr>
        <w:t xml:space="preserve">Comprehensive structural and morphological characterization of </w:t>
      </w:r>
      <w:proofErr w:type="spellStart"/>
      <w:r w:rsidRPr="009402AC">
        <w:rPr>
          <w:rFonts w:ascii="Times New Roman" w:hAnsi="Times New Roman" w:cs="Times New Roman"/>
          <w:color w:val="000000" w:themeColor="text1"/>
        </w:rPr>
        <w:t>rGAMO</w:t>
      </w:r>
      <w:proofErr w:type="spellEnd"/>
      <w:r w:rsidRPr="009402AC">
        <w:rPr>
          <w:rFonts w:ascii="Times New Roman" w:hAnsi="Times New Roman" w:cs="Times New Roman"/>
          <w:color w:val="000000" w:themeColor="text1"/>
        </w:rPr>
        <w:t xml:space="preserve">-ECs materials employed multiple complementary analytical techniques. Transmission electron microscopy (TEM) and high-resolution TEM (HRTEM) imaging were performed using a FEI </w:t>
      </w:r>
      <w:proofErr w:type="spellStart"/>
      <w:r w:rsidRPr="009402AC">
        <w:rPr>
          <w:rFonts w:ascii="Times New Roman" w:hAnsi="Times New Roman" w:cs="Times New Roman"/>
          <w:color w:val="000000" w:themeColor="text1"/>
        </w:rPr>
        <w:t>Tecnai</w:t>
      </w:r>
      <w:proofErr w:type="spellEnd"/>
      <w:r w:rsidRPr="009402AC">
        <w:rPr>
          <w:rFonts w:ascii="Times New Roman" w:hAnsi="Times New Roman" w:cs="Times New Roman"/>
          <w:color w:val="000000" w:themeColor="text1"/>
        </w:rPr>
        <w:t xml:space="preserve"> G2 F30 instrument (FEI Company, USA) operated at 300 kV accelerating voltage to investigate morphology and lattice fringes of </w:t>
      </w:r>
      <w:proofErr w:type="spellStart"/>
      <w:r w:rsidRPr="009402AC">
        <w:rPr>
          <w:rFonts w:ascii="Times New Roman" w:hAnsi="Times New Roman" w:cs="Times New Roman"/>
          <w:color w:val="000000" w:themeColor="text1"/>
        </w:rPr>
        <w:t>rGO</w:t>
      </w:r>
      <w:proofErr w:type="spellEnd"/>
      <w:r w:rsidRPr="009402AC">
        <w:rPr>
          <w:rFonts w:ascii="Times New Roman" w:hAnsi="Times New Roman" w:cs="Times New Roman"/>
          <w:color w:val="000000" w:themeColor="text1"/>
        </w:rPr>
        <w:t xml:space="preserve">, </w:t>
      </w:r>
      <w:proofErr w:type="spellStart"/>
      <w:r w:rsidRPr="009402AC">
        <w:rPr>
          <w:rFonts w:ascii="Times New Roman" w:hAnsi="Times New Roman" w:cs="Times New Roman"/>
          <w:color w:val="000000" w:themeColor="text1"/>
        </w:rPr>
        <w:t>AgNWs</w:t>
      </w:r>
      <w:proofErr w:type="spellEnd"/>
      <w:r w:rsidRPr="009402AC">
        <w:rPr>
          <w:rFonts w:ascii="Times New Roman" w:hAnsi="Times New Roman" w:cs="Times New Roman"/>
          <w:color w:val="000000" w:themeColor="text1"/>
        </w:rPr>
        <w:t xml:space="preserve">, </w:t>
      </w:r>
      <w:proofErr w:type="spellStart"/>
      <w:r w:rsidRPr="009402AC">
        <w:rPr>
          <w:rFonts w:ascii="Times New Roman" w:hAnsi="Times New Roman" w:cs="Times New Roman"/>
          <w:color w:val="000000" w:themeColor="text1"/>
        </w:rPr>
        <w:t>Ti₃C₂T</w:t>
      </w:r>
      <w:proofErr w:type="spellEnd"/>
      <w:r w:rsidRPr="009402AC">
        <w:rPr>
          <w:rFonts w:ascii="Times New Roman" w:hAnsi="Times New Roman" w:cs="Times New Roman"/>
          <w:color w:val="000000" w:themeColor="text1"/>
        </w:rPr>
        <w:t xml:space="preserve">ₓ, and </w:t>
      </w:r>
      <w:proofErr w:type="spellStart"/>
      <w:r w:rsidRPr="009402AC">
        <w:rPr>
          <w:rFonts w:ascii="Times New Roman" w:hAnsi="Times New Roman" w:cs="Times New Roman"/>
          <w:color w:val="000000" w:themeColor="text1"/>
        </w:rPr>
        <w:t>rGO</w:t>
      </w:r>
      <w:proofErr w:type="spellEnd"/>
      <w:r w:rsidRPr="009402AC">
        <w:rPr>
          <w:rFonts w:ascii="Times New Roman" w:hAnsi="Times New Roman" w:cs="Times New Roman"/>
          <w:color w:val="000000" w:themeColor="text1"/>
        </w:rPr>
        <w:t>/</w:t>
      </w:r>
      <w:proofErr w:type="spellStart"/>
      <w:r w:rsidRPr="009402AC">
        <w:rPr>
          <w:rFonts w:ascii="Times New Roman" w:hAnsi="Times New Roman" w:cs="Times New Roman"/>
          <w:color w:val="000000" w:themeColor="text1"/>
        </w:rPr>
        <w:t>AgNWs@Ti₃C₂T</w:t>
      </w:r>
      <w:proofErr w:type="spellEnd"/>
      <w:r w:rsidRPr="009402AC">
        <w:rPr>
          <w:rFonts w:ascii="Times New Roman" w:hAnsi="Times New Roman" w:cs="Times New Roman"/>
          <w:color w:val="000000" w:themeColor="text1"/>
        </w:rPr>
        <w:t xml:space="preserve">ₓ composites. Selected area electron diffraction (SAED) patterns were acquired to analyze crystallinity and phase composition. Energy-dispersive X-ray spectroscopy (EDS) elemental mapping was conducted in scanning transmission electron microscopy (STEM) mode to analyze spatial distribution of nitrogen (N), carbon (C), silver (Ag), oxygen (O), and titanium (Ti) elements throughout the </w:t>
      </w:r>
      <w:proofErr w:type="spellStart"/>
      <w:r w:rsidRPr="009402AC">
        <w:rPr>
          <w:rFonts w:ascii="Times New Roman" w:hAnsi="Times New Roman" w:cs="Times New Roman"/>
          <w:color w:val="000000" w:themeColor="text1"/>
        </w:rPr>
        <w:t>rGAMO</w:t>
      </w:r>
      <w:proofErr w:type="spellEnd"/>
      <w:r w:rsidRPr="009402AC">
        <w:rPr>
          <w:rFonts w:ascii="Times New Roman" w:hAnsi="Times New Roman" w:cs="Times New Roman"/>
          <w:color w:val="000000" w:themeColor="text1"/>
        </w:rPr>
        <w:t xml:space="preserve">-ECs composite structure. Micro-infrared imaging (Micro-IR) was performed using an Agilent Cary 670-620 FTIR spectrometer (Agilent Technologies, USA) equipped with a microscope accessory to map carbonyl group distribution (C=O stretching vibration at 1735 cm⁻¹) in </w:t>
      </w:r>
      <w:proofErr w:type="spellStart"/>
      <w:r w:rsidRPr="009402AC">
        <w:rPr>
          <w:rFonts w:ascii="Times New Roman" w:hAnsi="Times New Roman" w:cs="Times New Roman"/>
          <w:color w:val="000000" w:themeColor="text1"/>
        </w:rPr>
        <w:t>Ti₃C₂T</w:t>
      </w:r>
      <w:proofErr w:type="spellEnd"/>
      <w:r w:rsidRPr="009402AC">
        <w:rPr>
          <w:rFonts w:ascii="Times New Roman" w:hAnsi="Times New Roman" w:cs="Times New Roman"/>
          <w:color w:val="000000" w:themeColor="text1"/>
        </w:rPr>
        <w:t xml:space="preserve">ₓ, </w:t>
      </w:r>
      <w:proofErr w:type="spellStart"/>
      <w:r w:rsidRPr="009402AC">
        <w:rPr>
          <w:rFonts w:ascii="Times New Roman" w:hAnsi="Times New Roman" w:cs="Times New Roman"/>
          <w:color w:val="000000" w:themeColor="text1"/>
        </w:rPr>
        <w:t>rGO@Ti₃C₂T</w:t>
      </w:r>
      <w:proofErr w:type="spellEnd"/>
      <w:r w:rsidRPr="009402AC">
        <w:rPr>
          <w:rFonts w:ascii="Times New Roman" w:hAnsi="Times New Roman" w:cs="Times New Roman"/>
          <w:color w:val="000000" w:themeColor="text1"/>
        </w:rPr>
        <w:t xml:space="preserve">ₓ, </w:t>
      </w:r>
      <w:proofErr w:type="spellStart"/>
      <w:r w:rsidRPr="009402AC">
        <w:rPr>
          <w:rFonts w:ascii="Times New Roman" w:hAnsi="Times New Roman" w:cs="Times New Roman"/>
          <w:color w:val="000000" w:themeColor="text1"/>
        </w:rPr>
        <w:lastRenderedPageBreak/>
        <w:t>AgNWs@Ti₃C₂T</w:t>
      </w:r>
      <w:proofErr w:type="spellEnd"/>
      <w:r w:rsidRPr="009402AC">
        <w:rPr>
          <w:rFonts w:ascii="Times New Roman" w:hAnsi="Times New Roman" w:cs="Times New Roman"/>
          <w:color w:val="000000" w:themeColor="text1"/>
        </w:rPr>
        <w:t xml:space="preserve">ₓ, and </w:t>
      </w:r>
      <w:proofErr w:type="spellStart"/>
      <w:r w:rsidRPr="009402AC">
        <w:rPr>
          <w:rFonts w:ascii="Times New Roman" w:hAnsi="Times New Roman" w:cs="Times New Roman"/>
          <w:color w:val="000000" w:themeColor="text1"/>
        </w:rPr>
        <w:t>rGO</w:t>
      </w:r>
      <w:proofErr w:type="spellEnd"/>
      <w:r w:rsidRPr="009402AC">
        <w:rPr>
          <w:rFonts w:ascii="Times New Roman" w:hAnsi="Times New Roman" w:cs="Times New Roman"/>
          <w:color w:val="000000" w:themeColor="text1"/>
        </w:rPr>
        <w:t>/</w:t>
      </w:r>
      <w:proofErr w:type="spellStart"/>
      <w:r w:rsidRPr="009402AC">
        <w:rPr>
          <w:rFonts w:ascii="Times New Roman" w:hAnsi="Times New Roman" w:cs="Times New Roman"/>
          <w:color w:val="000000" w:themeColor="text1"/>
        </w:rPr>
        <w:t>AgNWs@Ti₃C₂T</w:t>
      </w:r>
      <w:proofErr w:type="spellEnd"/>
      <w:r w:rsidRPr="009402AC">
        <w:rPr>
          <w:rFonts w:ascii="Times New Roman" w:hAnsi="Times New Roman" w:cs="Times New Roman"/>
          <w:color w:val="000000" w:themeColor="text1"/>
        </w:rPr>
        <w:t xml:space="preserve">ₓ samples using attenuated total reflectance (ATR) mode with 4 cm⁻¹ spectral resolution over the wavenumber range of 600-4000 cm⁻¹. Scanning electron microscopy (SEM) with elemental mapping was conducted using a Hitachi SU8010 field-emission scanning electron microscope (Hitachi High-Technologies Corporation, Japan) to examine surface morphology and spatial distribution of C, Ti, O, and Ag elements at magnifications ranging from 75× to 20,000×. X-ray photoelectron spectroscopy (XPS) measurements were performed on a </w:t>
      </w:r>
      <w:proofErr w:type="spellStart"/>
      <w:r w:rsidRPr="009402AC">
        <w:rPr>
          <w:rFonts w:ascii="Times New Roman" w:hAnsi="Times New Roman" w:cs="Times New Roman"/>
          <w:color w:val="000000" w:themeColor="text1"/>
        </w:rPr>
        <w:t>Thermo</w:t>
      </w:r>
      <w:proofErr w:type="spellEnd"/>
      <w:r w:rsidRPr="009402AC">
        <w:rPr>
          <w:rFonts w:ascii="Times New Roman" w:hAnsi="Times New Roman" w:cs="Times New Roman"/>
          <w:color w:val="000000" w:themeColor="text1"/>
        </w:rPr>
        <w:t xml:space="preserve"> Fisher Scientific K-Alpha⁺ spectrometer (</w:t>
      </w:r>
      <w:proofErr w:type="spellStart"/>
      <w:r w:rsidRPr="009402AC">
        <w:rPr>
          <w:rFonts w:ascii="Times New Roman" w:hAnsi="Times New Roman" w:cs="Times New Roman"/>
          <w:color w:val="000000" w:themeColor="text1"/>
        </w:rPr>
        <w:t>Thermo</w:t>
      </w:r>
      <w:proofErr w:type="spellEnd"/>
      <w:r w:rsidRPr="009402AC">
        <w:rPr>
          <w:rFonts w:ascii="Times New Roman" w:hAnsi="Times New Roman" w:cs="Times New Roman"/>
          <w:color w:val="000000" w:themeColor="text1"/>
        </w:rPr>
        <w:t xml:space="preserve"> Fisher Scientific, USA) with monochromatic Al Kα X-ray source to analyze surface elemental composition and chemical valence states, with the C 1s peak at 284.8 eV serving as the internal binding energy reference. X-ray diffraction (XRD) patterns were collected using a Rigaku </w:t>
      </w:r>
      <w:proofErr w:type="spellStart"/>
      <w:r w:rsidRPr="009402AC">
        <w:rPr>
          <w:rFonts w:ascii="Times New Roman" w:hAnsi="Times New Roman" w:cs="Times New Roman"/>
          <w:color w:val="000000" w:themeColor="text1"/>
        </w:rPr>
        <w:t>MiniFlex</w:t>
      </w:r>
      <w:proofErr w:type="spellEnd"/>
      <w:r w:rsidRPr="009402AC">
        <w:rPr>
          <w:rFonts w:ascii="Times New Roman" w:hAnsi="Times New Roman" w:cs="Times New Roman"/>
          <w:color w:val="000000" w:themeColor="text1"/>
        </w:rPr>
        <w:t xml:space="preserve"> 600 diffractometer (Rigaku Corporation, Japan) with Cu Kα radiation (λ = 1.5406 Å) to assess crystallographic structure and phase composition. Fourier-transform infrared spectroscopy (FTIR) analysis was conducted using a </w:t>
      </w:r>
      <w:proofErr w:type="spellStart"/>
      <w:r w:rsidRPr="009402AC">
        <w:rPr>
          <w:rFonts w:ascii="Times New Roman" w:hAnsi="Times New Roman" w:cs="Times New Roman"/>
          <w:color w:val="000000" w:themeColor="text1"/>
        </w:rPr>
        <w:t>Thermo</w:t>
      </w:r>
      <w:proofErr w:type="spellEnd"/>
      <w:r w:rsidRPr="009402AC">
        <w:rPr>
          <w:rFonts w:ascii="Times New Roman" w:hAnsi="Times New Roman" w:cs="Times New Roman"/>
          <w:color w:val="000000" w:themeColor="text1"/>
        </w:rPr>
        <w:t xml:space="preserve"> Fisher Scientific Nicolet iS50 FTIR spectrometer (</w:t>
      </w:r>
      <w:proofErr w:type="spellStart"/>
      <w:r w:rsidRPr="009402AC">
        <w:rPr>
          <w:rFonts w:ascii="Times New Roman" w:hAnsi="Times New Roman" w:cs="Times New Roman"/>
          <w:color w:val="000000" w:themeColor="text1"/>
        </w:rPr>
        <w:t>Thermo</w:t>
      </w:r>
      <w:proofErr w:type="spellEnd"/>
      <w:r w:rsidRPr="009402AC">
        <w:rPr>
          <w:rFonts w:ascii="Times New Roman" w:hAnsi="Times New Roman" w:cs="Times New Roman"/>
          <w:color w:val="000000" w:themeColor="text1"/>
        </w:rPr>
        <w:t xml:space="preserve"> Fisher Scientific, USA) to identify functional groups and chemical bonding characteristics. Confocal laser scanning microscopy (CLSM) observations were performed using a Leica TCS SP8 confocal microscope (Leica Microsystems, Germany) to examine three-dimensional microstructure and interfacial characteristics of the composite materials.</w:t>
      </w:r>
    </w:p>
    <w:p w14:paraId="3C7954B0" w14:textId="77777777" w:rsidR="00417EC7" w:rsidRPr="009402AC" w:rsidRDefault="00417EC7" w:rsidP="0068276E">
      <w:pPr>
        <w:spacing w:line="360" w:lineRule="auto"/>
        <w:ind w:firstLineChars="200" w:firstLine="480"/>
        <w:jc w:val="both"/>
        <w:rPr>
          <w:rFonts w:ascii="Times New Roman" w:hAnsi="Times New Roman" w:cs="Times New Roman"/>
          <w:color w:val="000000" w:themeColor="text1"/>
        </w:rPr>
      </w:pPr>
    </w:p>
    <w:p w14:paraId="7DC5D155" w14:textId="1FDB3F05" w:rsidR="00D00CE1" w:rsidRPr="009402AC" w:rsidRDefault="00D00CE1" w:rsidP="00F81463">
      <w:pPr>
        <w:pStyle w:val="1"/>
        <w:spacing w:before="0" w:after="0" w:line="360" w:lineRule="auto"/>
        <w:rPr>
          <w:rFonts w:ascii="Times New Roman" w:eastAsia="Times New Roman" w:hAnsi="Times New Roman" w:cs="Times New Roman"/>
          <w:b/>
          <w:bCs/>
          <w:color w:val="000000" w:themeColor="text1"/>
          <w:kern w:val="44"/>
          <w:sz w:val="28"/>
          <w:szCs w:val="28"/>
        </w:rPr>
      </w:pPr>
      <w:r w:rsidRPr="009402AC">
        <w:rPr>
          <w:rFonts w:ascii="Times New Roman" w:eastAsia="Times New Roman" w:hAnsi="Times New Roman" w:cs="Times New Roman"/>
          <w:b/>
          <w:bCs/>
          <w:color w:val="000000" w:themeColor="text1"/>
          <w:kern w:val="44"/>
          <w:sz w:val="28"/>
          <w:szCs w:val="28"/>
        </w:rPr>
        <w:t>Text</w:t>
      </w:r>
      <w:r w:rsidRPr="009402AC">
        <w:rPr>
          <w:rFonts w:ascii="Times New Roman" w:eastAsia="Times New Roman" w:hAnsi="Times New Roman" w:cs="Times New Roman" w:hint="eastAsia"/>
          <w:b/>
          <w:bCs/>
          <w:color w:val="000000" w:themeColor="text1"/>
          <w:kern w:val="44"/>
          <w:sz w:val="28"/>
          <w:szCs w:val="28"/>
        </w:rPr>
        <w:t xml:space="preserve"> </w:t>
      </w:r>
      <w:r w:rsidR="00E84318" w:rsidRPr="009402AC">
        <w:rPr>
          <w:rFonts w:ascii="Times New Roman" w:eastAsia="Times New Roman" w:hAnsi="Times New Roman" w:cs="Times New Roman"/>
          <w:b/>
          <w:bCs/>
          <w:color w:val="000000" w:themeColor="text1"/>
          <w:kern w:val="44"/>
          <w:sz w:val="28"/>
          <w:szCs w:val="28"/>
        </w:rPr>
        <w:t>S</w:t>
      </w:r>
      <w:r w:rsidR="0068276E" w:rsidRPr="009402AC">
        <w:rPr>
          <w:rFonts w:ascii="Times New Roman" w:eastAsia="Times New Roman" w:hAnsi="Times New Roman" w:cs="Times New Roman" w:hint="eastAsia"/>
          <w:b/>
          <w:bCs/>
          <w:color w:val="000000" w:themeColor="text1"/>
          <w:kern w:val="44"/>
          <w:sz w:val="28"/>
          <w:szCs w:val="28"/>
        </w:rPr>
        <w:t>4</w:t>
      </w:r>
      <w:r w:rsidRPr="009402AC">
        <w:rPr>
          <w:rFonts w:ascii="Times New Roman" w:eastAsia="Times New Roman" w:hAnsi="Times New Roman" w:cs="Times New Roman"/>
          <w:b/>
          <w:bCs/>
          <w:color w:val="000000" w:themeColor="text1"/>
          <w:kern w:val="44"/>
          <w:sz w:val="28"/>
          <w:szCs w:val="28"/>
        </w:rPr>
        <w:t>:</w:t>
      </w:r>
      <w:r w:rsidR="009E0D37" w:rsidRPr="009402AC">
        <w:rPr>
          <w:rFonts w:ascii="Times New Roman" w:eastAsia="Times New Roman" w:hAnsi="Times New Roman" w:cs="Times New Roman"/>
          <w:b/>
          <w:bCs/>
          <w:color w:val="000000" w:themeColor="text1"/>
          <w:kern w:val="44"/>
          <w:sz w:val="28"/>
          <w:szCs w:val="28"/>
        </w:rPr>
        <w:t xml:space="preserve"> </w:t>
      </w:r>
      <w:r w:rsidR="00F81463" w:rsidRPr="009402AC">
        <w:rPr>
          <w:rFonts w:ascii="Times New Roman" w:eastAsia="Times New Roman" w:hAnsi="Times New Roman" w:cs="Times New Roman"/>
          <w:b/>
          <w:bCs/>
          <w:color w:val="000000" w:themeColor="text1"/>
          <w:kern w:val="44"/>
          <w:sz w:val="28"/>
          <w:szCs w:val="28"/>
        </w:rPr>
        <w:t xml:space="preserve">Optimization and Validation of </w:t>
      </w:r>
      <w:proofErr w:type="spellStart"/>
      <w:r w:rsidR="00F81463" w:rsidRPr="009402AC">
        <w:rPr>
          <w:rFonts w:ascii="Times New Roman" w:eastAsia="Times New Roman" w:hAnsi="Times New Roman" w:cs="Times New Roman"/>
          <w:b/>
          <w:bCs/>
          <w:color w:val="000000" w:themeColor="text1"/>
          <w:kern w:val="44"/>
          <w:sz w:val="28"/>
          <w:szCs w:val="28"/>
        </w:rPr>
        <w:t>rGAM</w:t>
      </w:r>
      <w:proofErr w:type="spellEnd"/>
      <w:r w:rsidR="00F81463" w:rsidRPr="009402AC">
        <w:rPr>
          <w:rFonts w:ascii="Times New Roman" w:eastAsia="Times New Roman" w:hAnsi="Times New Roman" w:cs="Times New Roman"/>
          <w:b/>
          <w:bCs/>
          <w:color w:val="000000" w:themeColor="text1"/>
          <w:kern w:val="44"/>
          <w:sz w:val="28"/>
          <w:szCs w:val="28"/>
        </w:rPr>
        <w:t xml:space="preserve"> Electrode Performance</w:t>
      </w:r>
    </w:p>
    <w:p w14:paraId="74EAFD26" w14:textId="367D52E7" w:rsidR="00CE1F33" w:rsidRPr="009402AC" w:rsidRDefault="00F81463" w:rsidP="00F81463">
      <w:pPr>
        <w:spacing w:line="360" w:lineRule="auto"/>
        <w:ind w:firstLineChars="200" w:firstLine="480"/>
        <w:jc w:val="both"/>
        <w:rPr>
          <w:rFonts w:ascii="Times New Roman" w:hAnsi="Times New Roman" w:cs="Times New Roman"/>
          <w:color w:val="000000" w:themeColor="text1"/>
        </w:rPr>
      </w:pPr>
      <w:r w:rsidRPr="009402AC">
        <w:rPr>
          <w:rFonts w:ascii="Times New Roman" w:hAnsi="Times New Roman" w:cs="Times New Roman"/>
          <w:color w:val="000000" w:themeColor="text1"/>
        </w:rPr>
        <w:t xml:space="preserve">The </w:t>
      </w:r>
      <w:proofErr w:type="spellStart"/>
      <w:r w:rsidRPr="009402AC">
        <w:rPr>
          <w:rFonts w:ascii="Times New Roman" w:hAnsi="Times New Roman" w:cs="Times New Roman"/>
          <w:color w:val="000000" w:themeColor="text1"/>
        </w:rPr>
        <w:t>rGAM</w:t>
      </w:r>
      <w:proofErr w:type="spellEnd"/>
      <w:r w:rsidRPr="009402AC">
        <w:rPr>
          <w:rFonts w:ascii="Times New Roman" w:hAnsi="Times New Roman" w:cs="Times New Roman"/>
          <w:color w:val="000000" w:themeColor="text1"/>
        </w:rPr>
        <w:t xml:space="preserve"> electrode was systematically optimized to establish optimal</w:t>
      </w:r>
      <w:r w:rsidRPr="009402AC">
        <w:rPr>
          <w:rFonts w:ascii="Times New Roman" w:hAnsi="Times New Roman" w:cs="Times New Roman" w:hint="eastAsia"/>
          <w:color w:val="000000" w:themeColor="text1"/>
        </w:rPr>
        <w:t xml:space="preserve"> </w:t>
      </w:r>
      <w:r w:rsidRPr="009402AC">
        <w:rPr>
          <w:rFonts w:ascii="Times New Roman" w:hAnsi="Times New Roman" w:cs="Times New Roman"/>
          <w:color w:val="000000" w:themeColor="text1"/>
        </w:rPr>
        <w:t>component loadings and validate its electrochemical performance for</w:t>
      </w:r>
      <w:r w:rsidRPr="009402AC">
        <w:rPr>
          <w:rFonts w:ascii="Times New Roman" w:hAnsi="Times New Roman" w:cs="Times New Roman" w:hint="eastAsia"/>
          <w:color w:val="000000" w:themeColor="text1"/>
        </w:rPr>
        <w:t xml:space="preserve"> </w:t>
      </w:r>
      <w:r w:rsidRPr="009402AC">
        <w:rPr>
          <w:rFonts w:ascii="Times New Roman" w:hAnsi="Times New Roman" w:cs="Times New Roman"/>
          <w:color w:val="000000" w:themeColor="text1"/>
        </w:rPr>
        <w:t>subsequent antibiotic detection experiments. Based on preliminary GO</w:t>
      </w:r>
      <w:r w:rsidRPr="009402AC">
        <w:rPr>
          <w:rFonts w:ascii="Times New Roman" w:hAnsi="Times New Roman" w:cs="Times New Roman" w:hint="eastAsia"/>
          <w:color w:val="000000" w:themeColor="text1"/>
        </w:rPr>
        <w:t xml:space="preserve"> </w:t>
      </w:r>
      <w:r w:rsidRPr="009402AC">
        <w:rPr>
          <w:rFonts w:ascii="Times New Roman" w:hAnsi="Times New Roman" w:cs="Times New Roman"/>
          <w:color w:val="000000" w:themeColor="text1"/>
        </w:rPr>
        <w:t>substrate optimization</w:t>
      </w:r>
      <w:r w:rsidRPr="00F81463">
        <w:rPr>
          <w:rFonts w:ascii="Times New Roman" w:hAnsi="Times New Roman" w:cs="Times New Roman"/>
          <w:color w:val="EE0000"/>
        </w:rPr>
        <w:t xml:space="preserve"> </w:t>
      </w:r>
      <w:r w:rsidRPr="00F81463">
        <w:rPr>
          <w:rFonts w:ascii="Times New Roman" w:hAnsi="Times New Roman" w:cs="Times New Roman"/>
          <w:b/>
          <w:bCs/>
          <w:color w:val="0070C0"/>
        </w:rPr>
        <w:t xml:space="preserve">(25 </w:t>
      </w:r>
      <w:proofErr w:type="spellStart"/>
      <w:r w:rsidRPr="00F81463">
        <w:rPr>
          <w:rFonts w:ascii="Times New Roman" w:hAnsi="Times New Roman" w:cs="Times New Roman"/>
          <w:b/>
          <w:bCs/>
          <w:color w:val="0070C0"/>
        </w:rPr>
        <w:t>μg</w:t>
      </w:r>
      <w:proofErr w:type="spellEnd"/>
      <w:r w:rsidRPr="00F81463">
        <w:rPr>
          <w:rFonts w:ascii="Times New Roman" w:hAnsi="Times New Roman" w:cs="Times New Roman"/>
          <w:b/>
          <w:bCs/>
          <w:color w:val="0070C0"/>
        </w:rPr>
        <w:t>, Table S</w:t>
      </w:r>
      <w:r>
        <w:rPr>
          <w:rFonts w:ascii="Times New Roman" w:hAnsi="Times New Roman" w:cs="Times New Roman" w:hint="eastAsia"/>
          <w:b/>
          <w:bCs/>
          <w:color w:val="0070C0"/>
        </w:rPr>
        <w:t>1</w:t>
      </w:r>
      <w:r w:rsidRPr="00F81463">
        <w:rPr>
          <w:rFonts w:ascii="Times New Roman" w:hAnsi="Times New Roman" w:cs="Times New Roman"/>
          <w:b/>
          <w:bCs/>
          <w:color w:val="0070C0"/>
        </w:rPr>
        <w:t>)</w:t>
      </w:r>
      <w:r w:rsidRPr="00E15CD1">
        <w:rPr>
          <w:rFonts w:ascii="Times New Roman" w:hAnsi="Times New Roman" w:cs="Times New Roman"/>
          <w:color w:val="000000" w:themeColor="text1"/>
        </w:rPr>
        <w:t>,</w:t>
      </w:r>
      <w:r w:rsidRPr="009402AC">
        <w:rPr>
          <w:rFonts w:ascii="Times New Roman" w:hAnsi="Times New Roman" w:cs="Times New Roman"/>
          <w:color w:val="000000" w:themeColor="text1"/>
        </w:rPr>
        <w:t xml:space="preserve"> gradient experiments were</w:t>
      </w:r>
      <w:r w:rsidRPr="009402AC">
        <w:rPr>
          <w:rFonts w:ascii="Times New Roman" w:hAnsi="Times New Roman" w:cs="Times New Roman" w:hint="eastAsia"/>
          <w:color w:val="000000" w:themeColor="text1"/>
        </w:rPr>
        <w:t xml:space="preserve"> </w:t>
      </w:r>
      <w:r w:rsidRPr="009402AC">
        <w:rPr>
          <w:rFonts w:ascii="Times New Roman" w:hAnsi="Times New Roman" w:cs="Times New Roman"/>
          <w:color w:val="000000" w:themeColor="text1"/>
        </w:rPr>
        <w:t xml:space="preserve">conducted to determine the optimal loadings of </w:t>
      </w:r>
      <w:proofErr w:type="spellStart"/>
      <w:r w:rsidRPr="009402AC">
        <w:rPr>
          <w:rFonts w:ascii="Times New Roman" w:hAnsi="Times New Roman" w:cs="Times New Roman"/>
          <w:color w:val="000000" w:themeColor="text1"/>
        </w:rPr>
        <w:t>Ti₃C₂T</w:t>
      </w:r>
      <w:proofErr w:type="spellEnd"/>
      <w:r w:rsidRPr="009402AC">
        <w:rPr>
          <w:rFonts w:ascii="Times New Roman" w:hAnsi="Times New Roman" w:cs="Times New Roman"/>
          <w:color w:val="000000" w:themeColor="text1"/>
        </w:rPr>
        <w:t xml:space="preserve">ₓ and </w:t>
      </w:r>
      <w:proofErr w:type="spellStart"/>
      <w:r w:rsidRPr="009402AC">
        <w:rPr>
          <w:rFonts w:ascii="Times New Roman" w:hAnsi="Times New Roman" w:cs="Times New Roman"/>
          <w:color w:val="000000" w:themeColor="text1"/>
        </w:rPr>
        <w:t>AgNWs</w:t>
      </w:r>
      <w:proofErr w:type="spellEnd"/>
      <w:r w:rsidRPr="009402AC">
        <w:rPr>
          <w:rFonts w:ascii="Times New Roman" w:hAnsi="Times New Roman" w:cs="Times New Roman"/>
          <w:color w:val="000000" w:themeColor="text1"/>
        </w:rPr>
        <w:t>. As shown</w:t>
      </w:r>
      <w:r w:rsidRPr="009402AC">
        <w:rPr>
          <w:rFonts w:ascii="Times New Roman" w:hAnsi="Times New Roman" w:cs="Times New Roman" w:hint="eastAsia"/>
          <w:color w:val="000000" w:themeColor="text1"/>
        </w:rPr>
        <w:t xml:space="preserve"> </w:t>
      </w:r>
      <w:r w:rsidRPr="009402AC">
        <w:rPr>
          <w:rFonts w:ascii="Times New Roman" w:hAnsi="Times New Roman" w:cs="Times New Roman"/>
          <w:color w:val="000000" w:themeColor="text1"/>
        </w:rPr>
        <w:t xml:space="preserve">in </w:t>
      </w:r>
      <w:r w:rsidRPr="00F81463">
        <w:rPr>
          <w:rFonts w:ascii="Times New Roman" w:hAnsi="Times New Roman" w:cs="Times New Roman"/>
          <w:b/>
          <w:bCs/>
          <w:color w:val="0070C0"/>
        </w:rPr>
        <w:t>Figure S3a-b</w:t>
      </w:r>
      <w:r w:rsidRPr="009402AC">
        <w:rPr>
          <w:rFonts w:ascii="Times New Roman" w:hAnsi="Times New Roman" w:cs="Times New Roman"/>
          <w:color w:val="000000" w:themeColor="text1"/>
        </w:rPr>
        <w:t xml:space="preserve">, DPV responses to 10 </w:t>
      </w:r>
      <w:proofErr w:type="spellStart"/>
      <w:r w:rsidRPr="009402AC">
        <w:rPr>
          <w:rFonts w:ascii="Times New Roman" w:hAnsi="Times New Roman" w:cs="Times New Roman"/>
          <w:color w:val="000000" w:themeColor="text1"/>
        </w:rPr>
        <w:t>μmol</w:t>
      </w:r>
      <w:proofErr w:type="spellEnd"/>
      <w:r w:rsidRPr="009402AC">
        <w:rPr>
          <w:rFonts w:ascii="Times New Roman" w:hAnsi="Times New Roman" w:cs="Times New Roman"/>
          <w:color w:val="000000" w:themeColor="text1"/>
        </w:rPr>
        <w:t xml:space="preserve">/L CIP increased with </w:t>
      </w:r>
      <w:proofErr w:type="spellStart"/>
      <w:r w:rsidRPr="009402AC">
        <w:rPr>
          <w:rFonts w:ascii="Times New Roman" w:hAnsi="Times New Roman" w:cs="Times New Roman"/>
          <w:color w:val="000000" w:themeColor="text1"/>
        </w:rPr>
        <w:t>Ti₃C₂T</w:t>
      </w:r>
      <w:proofErr w:type="spellEnd"/>
      <w:r w:rsidRPr="009402AC">
        <w:rPr>
          <w:rFonts w:ascii="Times New Roman" w:hAnsi="Times New Roman" w:cs="Times New Roman"/>
          <w:color w:val="000000" w:themeColor="text1"/>
        </w:rPr>
        <w:t>ₓ</w:t>
      </w:r>
      <w:r w:rsidRPr="009402AC">
        <w:rPr>
          <w:rFonts w:ascii="Times New Roman" w:hAnsi="Times New Roman" w:cs="Times New Roman" w:hint="eastAsia"/>
          <w:color w:val="000000" w:themeColor="text1"/>
        </w:rPr>
        <w:t xml:space="preserve"> </w:t>
      </w:r>
      <w:r w:rsidRPr="009402AC">
        <w:rPr>
          <w:rFonts w:ascii="Times New Roman" w:hAnsi="Times New Roman" w:cs="Times New Roman"/>
          <w:color w:val="000000" w:themeColor="text1"/>
        </w:rPr>
        <w:t xml:space="preserve">and </w:t>
      </w:r>
      <w:proofErr w:type="spellStart"/>
      <w:r w:rsidRPr="009402AC">
        <w:rPr>
          <w:rFonts w:ascii="Times New Roman" w:hAnsi="Times New Roman" w:cs="Times New Roman"/>
          <w:color w:val="000000" w:themeColor="text1"/>
        </w:rPr>
        <w:t>AgNWs</w:t>
      </w:r>
      <w:proofErr w:type="spellEnd"/>
      <w:r w:rsidRPr="009402AC">
        <w:rPr>
          <w:rFonts w:ascii="Times New Roman" w:hAnsi="Times New Roman" w:cs="Times New Roman"/>
          <w:color w:val="000000" w:themeColor="text1"/>
        </w:rPr>
        <w:t xml:space="preserve"> loading up to 2.5 </w:t>
      </w:r>
      <w:proofErr w:type="spellStart"/>
      <w:r w:rsidRPr="009402AC">
        <w:rPr>
          <w:rFonts w:ascii="Times New Roman" w:hAnsi="Times New Roman" w:cs="Times New Roman"/>
          <w:color w:val="000000" w:themeColor="text1"/>
        </w:rPr>
        <w:t>μg</w:t>
      </w:r>
      <w:proofErr w:type="spellEnd"/>
      <w:r w:rsidRPr="009402AC">
        <w:rPr>
          <w:rFonts w:ascii="Times New Roman" w:hAnsi="Times New Roman" w:cs="Times New Roman"/>
          <w:color w:val="000000" w:themeColor="text1"/>
        </w:rPr>
        <w:t xml:space="preserve">, beyond which the response </w:t>
      </w:r>
      <w:r w:rsidRPr="009402AC">
        <w:rPr>
          <w:rFonts w:ascii="Times New Roman" w:hAnsi="Times New Roman" w:cs="Times New Roman"/>
          <w:color w:val="000000" w:themeColor="text1"/>
        </w:rPr>
        <w:lastRenderedPageBreak/>
        <w:t>plateaued or</w:t>
      </w:r>
      <w:r w:rsidRPr="009402AC">
        <w:rPr>
          <w:rFonts w:ascii="Times New Roman" w:hAnsi="Times New Roman" w:cs="Times New Roman" w:hint="eastAsia"/>
          <w:color w:val="000000" w:themeColor="text1"/>
        </w:rPr>
        <w:t xml:space="preserve"> </w:t>
      </w:r>
      <w:r w:rsidRPr="009402AC">
        <w:rPr>
          <w:rFonts w:ascii="Times New Roman" w:hAnsi="Times New Roman" w:cs="Times New Roman"/>
          <w:color w:val="000000" w:themeColor="text1"/>
        </w:rPr>
        <w:t>declined. Response surface methodology</w:t>
      </w:r>
      <w:r w:rsidRPr="00F81463">
        <w:rPr>
          <w:rFonts w:ascii="Times New Roman" w:hAnsi="Times New Roman" w:cs="Times New Roman"/>
          <w:color w:val="EE0000"/>
        </w:rPr>
        <w:t xml:space="preserve"> </w:t>
      </w:r>
      <w:r w:rsidRPr="00F81463">
        <w:rPr>
          <w:rFonts w:ascii="Times New Roman" w:hAnsi="Times New Roman" w:cs="Times New Roman"/>
          <w:b/>
          <w:bCs/>
          <w:color w:val="0070C0"/>
        </w:rPr>
        <w:t>(Figure S3c)</w:t>
      </w:r>
      <w:r w:rsidRPr="00F81463">
        <w:rPr>
          <w:rFonts w:ascii="Times New Roman" w:hAnsi="Times New Roman" w:cs="Times New Roman"/>
          <w:color w:val="EE0000"/>
        </w:rPr>
        <w:t xml:space="preserve"> </w:t>
      </w:r>
      <w:r w:rsidRPr="009402AC">
        <w:rPr>
          <w:rFonts w:ascii="Times New Roman" w:hAnsi="Times New Roman" w:cs="Times New Roman"/>
          <w:color w:val="000000" w:themeColor="text1"/>
        </w:rPr>
        <w:t>further refined the</w:t>
      </w:r>
      <w:r w:rsidRPr="009402AC">
        <w:rPr>
          <w:rFonts w:ascii="Times New Roman" w:hAnsi="Times New Roman" w:cs="Times New Roman" w:hint="eastAsia"/>
          <w:color w:val="000000" w:themeColor="text1"/>
        </w:rPr>
        <w:t xml:space="preserve"> </w:t>
      </w:r>
      <w:r w:rsidRPr="009402AC">
        <w:rPr>
          <w:rFonts w:ascii="Times New Roman" w:hAnsi="Times New Roman" w:cs="Times New Roman"/>
          <w:color w:val="000000" w:themeColor="text1"/>
        </w:rPr>
        <w:t xml:space="preserve">optimal composition to 25 </w:t>
      </w:r>
      <w:proofErr w:type="spellStart"/>
      <w:r w:rsidRPr="009402AC">
        <w:rPr>
          <w:rFonts w:ascii="Times New Roman" w:hAnsi="Times New Roman" w:cs="Times New Roman"/>
          <w:color w:val="000000" w:themeColor="text1"/>
        </w:rPr>
        <w:t>μg</w:t>
      </w:r>
      <w:proofErr w:type="spellEnd"/>
      <w:r w:rsidRPr="009402AC">
        <w:rPr>
          <w:rFonts w:ascii="Times New Roman" w:hAnsi="Times New Roman" w:cs="Times New Roman"/>
          <w:color w:val="000000" w:themeColor="text1"/>
        </w:rPr>
        <w:t xml:space="preserve"> GO, 2.8 </w:t>
      </w:r>
      <w:proofErr w:type="spellStart"/>
      <w:r w:rsidRPr="009402AC">
        <w:rPr>
          <w:rFonts w:ascii="Times New Roman" w:hAnsi="Times New Roman" w:cs="Times New Roman"/>
          <w:color w:val="000000" w:themeColor="text1"/>
        </w:rPr>
        <w:t>μg</w:t>
      </w:r>
      <w:proofErr w:type="spellEnd"/>
      <w:r w:rsidRPr="009402AC">
        <w:rPr>
          <w:rFonts w:ascii="Times New Roman" w:hAnsi="Times New Roman" w:cs="Times New Roman"/>
          <w:color w:val="000000" w:themeColor="text1"/>
        </w:rPr>
        <w:t xml:space="preserve"> </w:t>
      </w:r>
      <w:proofErr w:type="spellStart"/>
      <w:r w:rsidRPr="009402AC">
        <w:rPr>
          <w:rFonts w:ascii="Times New Roman" w:hAnsi="Times New Roman" w:cs="Times New Roman"/>
          <w:color w:val="000000" w:themeColor="text1"/>
        </w:rPr>
        <w:t>Ti₃C₂T</w:t>
      </w:r>
      <w:proofErr w:type="spellEnd"/>
      <w:r w:rsidRPr="009402AC">
        <w:rPr>
          <w:rFonts w:ascii="Times New Roman" w:hAnsi="Times New Roman" w:cs="Times New Roman"/>
          <w:color w:val="000000" w:themeColor="text1"/>
        </w:rPr>
        <w:t xml:space="preserve">ₓ, and 2.8 </w:t>
      </w:r>
      <w:proofErr w:type="spellStart"/>
      <w:r w:rsidRPr="009402AC">
        <w:rPr>
          <w:rFonts w:ascii="Times New Roman" w:hAnsi="Times New Roman" w:cs="Times New Roman"/>
          <w:color w:val="000000" w:themeColor="text1"/>
        </w:rPr>
        <w:t>μg</w:t>
      </w:r>
      <w:proofErr w:type="spellEnd"/>
      <w:r w:rsidRPr="009402AC">
        <w:rPr>
          <w:rFonts w:ascii="Times New Roman" w:hAnsi="Times New Roman" w:cs="Times New Roman"/>
          <w:color w:val="000000" w:themeColor="text1"/>
        </w:rPr>
        <w:t xml:space="preserve"> </w:t>
      </w:r>
      <w:proofErr w:type="spellStart"/>
      <w:r w:rsidRPr="009402AC">
        <w:rPr>
          <w:rFonts w:ascii="Times New Roman" w:hAnsi="Times New Roman" w:cs="Times New Roman"/>
          <w:color w:val="000000" w:themeColor="text1"/>
        </w:rPr>
        <w:t>AgNWs</w:t>
      </w:r>
      <w:proofErr w:type="spellEnd"/>
      <w:r w:rsidRPr="009402AC">
        <w:rPr>
          <w:rFonts w:ascii="Times New Roman" w:hAnsi="Times New Roman" w:cs="Times New Roman"/>
          <w:color w:val="000000" w:themeColor="text1"/>
        </w:rPr>
        <w:t>,</w:t>
      </w:r>
      <w:r w:rsidRPr="009402AC">
        <w:rPr>
          <w:rFonts w:ascii="Times New Roman" w:hAnsi="Times New Roman" w:cs="Times New Roman" w:hint="eastAsia"/>
          <w:color w:val="000000" w:themeColor="text1"/>
        </w:rPr>
        <w:t xml:space="preserve"> </w:t>
      </w:r>
      <w:r w:rsidRPr="009402AC">
        <w:rPr>
          <w:rFonts w:ascii="Times New Roman" w:hAnsi="Times New Roman" w:cs="Times New Roman"/>
          <w:color w:val="000000" w:themeColor="text1"/>
        </w:rPr>
        <w:t>achieving maximum electrochemical response.</w:t>
      </w:r>
      <w:r w:rsidRPr="009402AC">
        <w:rPr>
          <w:rFonts w:ascii="Times New Roman" w:hAnsi="Times New Roman" w:cs="Times New Roman" w:hint="eastAsia"/>
          <w:color w:val="000000" w:themeColor="text1"/>
        </w:rPr>
        <w:t xml:space="preserve"> </w:t>
      </w:r>
      <w:r w:rsidRPr="009402AC">
        <w:rPr>
          <w:rFonts w:ascii="Times New Roman" w:hAnsi="Times New Roman" w:cs="Times New Roman"/>
          <w:color w:val="000000" w:themeColor="text1"/>
        </w:rPr>
        <w:t xml:space="preserve">Cyclic voltammetry confirmed successful electrochemical reduction </w:t>
      </w:r>
      <w:proofErr w:type="spellStart"/>
      <w:r w:rsidRPr="009402AC">
        <w:rPr>
          <w:rFonts w:ascii="Times New Roman" w:hAnsi="Times New Roman" w:cs="Times New Roman"/>
          <w:color w:val="000000" w:themeColor="text1"/>
        </w:rPr>
        <w:t>ofGO</w:t>
      </w:r>
      <w:proofErr w:type="spellEnd"/>
      <w:r w:rsidRPr="009402AC">
        <w:rPr>
          <w:rFonts w:ascii="Times New Roman" w:hAnsi="Times New Roman" w:cs="Times New Roman"/>
          <w:color w:val="000000" w:themeColor="text1"/>
        </w:rPr>
        <w:t>/</w:t>
      </w:r>
      <w:proofErr w:type="spellStart"/>
      <w:r w:rsidRPr="009402AC">
        <w:rPr>
          <w:rFonts w:ascii="Times New Roman" w:hAnsi="Times New Roman" w:cs="Times New Roman"/>
          <w:color w:val="000000" w:themeColor="text1"/>
        </w:rPr>
        <w:t>AgNWs@Ti₃C₂T</w:t>
      </w:r>
      <w:proofErr w:type="spellEnd"/>
      <w:r w:rsidRPr="009402AC">
        <w:rPr>
          <w:rFonts w:ascii="Times New Roman" w:hAnsi="Times New Roman" w:cs="Times New Roman"/>
          <w:color w:val="000000" w:themeColor="text1"/>
        </w:rPr>
        <w:t xml:space="preserve">ₓ (GAM) to </w:t>
      </w:r>
      <w:proofErr w:type="spellStart"/>
      <w:r w:rsidRPr="009402AC">
        <w:rPr>
          <w:rFonts w:ascii="Times New Roman" w:hAnsi="Times New Roman" w:cs="Times New Roman"/>
          <w:color w:val="000000" w:themeColor="text1"/>
        </w:rPr>
        <w:t>rGO</w:t>
      </w:r>
      <w:proofErr w:type="spellEnd"/>
      <w:r w:rsidRPr="009402AC">
        <w:rPr>
          <w:rFonts w:ascii="Times New Roman" w:hAnsi="Times New Roman" w:cs="Times New Roman"/>
          <w:color w:val="000000" w:themeColor="text1"/>
        </w:rPr>
        <w:t>/</w:t>
      </w:r>
      <w:proofErr w:type="spellStart"/>
      <w:r w:rsidRPr="009402AC">
        <w:rPr>
          <w:rFonts w:ascii="Times New Roman" w:hAnsi="Times New Roman" w:cs="Times New Roman"/>
          <w:color w:val="000000" w:themeColor="text1"/>
        </w:rPr>
        <w:t>AgNWs@Ti₃C₂T</w:t>
      </w:r>
      <w:proofErr w:type="spellEnd"/>
      <w:r w:rsidRPr="009402AC">
        <w:rPr>
          <w:rFonts w:ascii="Times New Roman" w:hAnsi="Times New Roman" w:cs="Times New Roman"/>
          <w:color w:val="000000" w:themeColor="text1"/>
        </w:rPr>
        <w:t>ₓ (</w:t>
      </w:r>
      <w:proofErr w:type="spellStart"/>
      <w:r w:rsidRPr="009402AC">
        <w:rPr>
          <w:rFonts w:ascii="Times New Roman" w:hAnsi="Times New Roman" w:cs="Times New Roman"/>
          <w:color w:val="000000" w:themeColor="text1"/>
        </w:rPr>
        <w:t>rGAM</w:t>
      </w:r>
      <w:proofErr w:type="spellEnd"/>
      <w:r w:rsidRPr="009402AC">
        <w:rPr>
          <w:rFonts w:ascii="Times New Roman" w:hAnsi="Times New Roman" w:cs="Times New Roman"/>
          <w:color w:val="000000" w:themeColor="text1"/>
        </w:rPr>
        <w:t>) within 5 cycles</w:t>
      </w:r>
      <w:r w:rsidRPr="00F81463">
        <w:rPr>
          <w:rFonts w:ascii="Times New Roman" w:hAnsi="Times New Roman" w:cs="Times New Roman"/>
          <w:color w:val="EE0000"/>
        </w:rPr>
        <w:t xml:space="preserve"> </w:t>
      </w:r>
      <w:r w:rsidRPr="00F81463">
        <w:rPr>
          <w:rFonts w:ascii="Times New Roman" w:hAnsi="Times New Roman" w:cs="Times New Roman"/>
          <w:b/>
          <w:bCs/>
          <w:color w:val="0070C0"/>
        </w:rPr>
        <w:t>(Figure</w:t>
      </w:r>
      <w:r w:rsidRPr="00F81463">
        <w:rPr>
          <w:rFonts w:ascii="Times New Roman" w:hAnsi="Times New Roman" w:cs="Times New Roman" w:hint="eastAsia"/>
          <w:b/>
          <w:bCs/>
          <w:color w:val="0070C0"/>
        </w:rPr>
        <w:t xml:space="preserve"> </w:t>
      </w:r>
      <w:r w:rsidRPr="00F81463">
        <w:rPr>
          <w:rFonts w:ascii="Times New Roman" w:hAnsi="Times New Roman" w:cs="Times New Roman"/>
          <w:b/>
          <w:bCs/>
          <w:color w:val="0070C0"/>
        </w:rPr>
        <w:t>S3d)</w:t>
      </w:r>
      <w:r w:rsidRPr="00F81463">
        <w:rPr>
          <w:rFonts w:ascii="Times New Roman" w:hAnsi="Times New Roman" w:cs="Times New Roman"/>
          <w:color w:val="EE0000"/>
        </w:rPr>
        <w:t>.</w:t>
      </w:r>
      <w:r w:rsidRPr="009402AC">
        <w:rPr>
          <w:rFonts w:ascii="Times New Roman" w:hAnsi="Times New Roman" w:cs="Times New Roman"/>
          <w:color w:val="000000" w:themeColor="text1"/>
        </w:rPr>
        <w:t xml:space="preserve"> EIS measurements </w:t>
      </w:r>
      <w:r w:rsidRPr="00F81463">
        <w:rPr>
          <w:rFonts w:ascii="Times New Roman" w:hAnsi="Times New Roman" w:cs="Times New Roman"/>
          <w:b/>
          <w:bCs/>
          <w:color w:val="0070C0"/>
        </w:rPr>
        <w:t>(Figure S3e, Table S</w:t>
      </w:r>
      <w:r>
        <w:rPr>
          <w:rFonts w:ascii="Times New Roman" w:hAnsi="Times New Roman" w:cs="Times New Roman" w:hint="eastAsia"/>
          <w:b/>
          <w:bCs/>
          <w:color w:val="0070C0"/>
        </w:rPr>
        <w:t>2</w:t>
      </w:r>
      <w:r w:rsidRPr="00F81463">
        <w:rPr>
          <w:rFonts w:ascii="Times New Roman" w:hAnsi="Times New Roman" w:cs="Times New Roman"/>
          <w:b/>
          <w:bCs/>
          <w:color w:val="0070C0"/>
        </w:rPr>
        <w:t xml:space="preserve">) </w:t>
      </w:r>
      <w:r w:rsidRPr="009402AC">
        <w:rPr>
          <w:rFonts w:ascii="Times New Roman" w:hAnsi="Times New Roman" w:cs="Times New Roman"/>
          <w:color w:val="000000" w:themeColor="text1"/>
        </w:rPr>
        <w:t xml:space="preserve">showed that the </w:t>
      </w:r>
      <w:proofErr w:type="spellStart"/>
      <w:r w:rsidRPr="009402AC">
        <w:rPr>
          <w:rFonts w:ascii="Times New Roman" w:hAnsi="Times New Roman" w:cs="Times New Roman"/>
          <w:color w:val="000000" w:themeColor="text1"/>
        </w:rPr>
        <w:t>rGAM</w:t>
      </w:r>
      <w:proofErr w:type="spellEnd"/>
      <w:r w:rsidRPr="009402AC">
        <w:rPr>
          <w:rFonts w:ascii="Times New Roman" w:hAnsi="Times New Roman" w:cs="Times New Roman" w:hint="eastAsia"/>
          <w:color w:val="000000" w:themeColor="text1"/>
        </w:rPr>
        <w:t xml:space="preserve"> </w:t>
      </w:r>
      <w:r w:rsidRPr="009402AC">
        <w:rPr>
          <w:rFonts w:ascii="Times New Roman" w:hAnsi="Times New Roman" w:cs="Times New Roman"/>
          <w:color w:val="000000" w:themeColor="text1"/>
        </w:rPr>
        <w:t>electrode exhibited a charge transfer resistance (</w:t>
      </w:r>
      <w:proofErr w:type="spellStart"/>
      <w:r w:rsidRPr="009402AC">
        <w:rPr>
          <w:rFonts w:ascii="Times New Roman" w:hAnsi="Times New Roman" w:cs="Times New Roman"/>
          <w:color w:val="000000" w:themeColor="text1"/>
        </w:rPr>
        <w:t>Rct</w:t>
      </w:r>
      <w:proofErr w:type="spellEnd"/>
      <w:r w:rsidRPr="009402AC">
        <w:rPr>
          <w:rFonts w:ascii="Times New Roman" w:hAnsi="Times New Roman" w:cs="Times New Roman"/>
          <w:color w:val="000000" w:themeColor="text1"/>
        </w:rPr>
        <w:t>) of 136.8 Ω and a</w:t>
      </w:r>
      <w:r w:rsidRPr="009402AC">
        <w:rPr>
          <w:rFonts w:ascii="Times New Roman" w:hAnsi="Times New Roman" w:cs="Times New Roman" w:hint="eastAsia"/>
          <w:color w:val="000000" w:themeColor="text1"/>
        </w:rPr>
        <w:t xml:space="preserve"> </w:t>
      </w:r>
      <w:r w:rsidRPr="009402AC">
        <w:rPr>
          <w:rFonts w:ascii="Times New Roman" w:hAnsi="Times New Roman" w:cs="Times New Roman"/>
          <w:color w:val="000000" w:themeColor="text1"/>
        </w:rPr>
        <w:t>CPE exponent (n) of 0.831, indicating excellent charge transfer kinetics</w:t>
      </w:r>
      <w:r w:rsidRPr="009402AC">
        <w:rPr>
          <w:rFonts w:ascii="Times New Roman" w:hAnsi="Times New Roman" w:cs="Times New Roman" w:hint="eastAsia"/>
          <w:color w:val="000000" w:themeColor="text1"/>
        </w:rPr>
        <w:t xml:space="preserve"> </w:t>
      </w:r>
      <w:r w:rsidRPr="009402AC">
        <w:rPr>
          <w:rFonts w:ascii="Times New Roman" w:hAnsi="Times New Roman" w:cs="Times New Roman"/>
          <w:color w:val="000000" w:themeColor="text1"/>
        </w:rPr>
        <w:t>and near-ideal capacitive behavior.</w:t>
      </w:r>
      <w:r w:rsidRPr="009402AC">
        <w:rPr>
          <w:rFonts w:ascii="Times New Roman" w:hAnsi="Times New Roman" w:cs="Times New Roman" w:hint="eastAsia"/>
          <w:color w:val="000000" w:themeColor="text1"/>
        </w:rPr>
        <w:t xml:space="preserve"> </w:t>
      </w:r>
      <w:r w:rsidRPr="009402AC">
        <w:rPr>
          <w:rFonts w:ascii="Times New Roman" w:hAnsi="Times New Roman" w:cs="Times New Roman"/>
          <w:color w:val="000000" w:themeColor="text1"/>
        </w:rPr>
        <w:t xml:space="preserve">The </w:t>
      </w:r>
      <w:proofErr w:type="spellStart"/>
      <w:r w:rsidRPr="009402AC">
        <w:rPr>
          <w:rFonts w:ascii="Times New Roman" w:hAnsi="Times New Roman" w:cs="Times New Roman"/>
          <w:color w:val="000000" w:themeColor="text1"/>
        </w:rPr>
        <w:t>rGAM</w:t>
      </w:r>
      <w:proofErr w:type="spellEnd"/>
      <w:r w:rsidRPr="009402AC">
        <w:rPr>
          <w:rFonts w:ascii="Times New Roman" w:hAnsi="Times New Roman" w:cs="Times New Roman"/>
          <w:color w:val="000000" w:themeColor="text1"/>
        </w:rPr>
        <w:t xml:space="preserve"> electrode demonstrated robust anti-interference capability</w:t>
      </w:r>
      <w:r w:rsidRPr="009402AC">
        <w:rPr>
          <w:rFonts w:ascii="Times New Roman" w:hAnsi="Times New Roman" w:cs="Times New Roman" w:hint="eastAsia"/>
          <w:color w:val="000000" w:themeColor="text1"/>
        </w:rPr>
        <w:t xml:space="preserve"> </w:t>
      </w:r>
      <w:r w:rsidRPr="009402AC">
        <w:rPr>
          <w:rFonts w:ascii="Times New Roman" w:hAnsi="Times New Roman" w:cs="Times New Roman"/>
          <w:color w:val="000000" w:themeColor="text1"/>
        </w:rPr>
        <w:t>against common inorganic ions (1 mmol/L K⁺, Na⁺, Mg²⁺, Zn²⁺, Cu²⁺, Cl⁻,</w:t>
      </w:r>
      <w:r w:rsidRPr="009402AC">
        <w:rPr>
          <w:rFonts w:ascii="Times New Roman" w:hAnsi="Times New Roman" w:cs="Times New Roman" w:hint="eastAsia"/>
          <w:color w:val="000000" w:themeColor="text1"/>
        </w:rPr>
        <w:t xml:space="preserve"> </w:t>
      </w:r>
      <w:r w:rsidRPr="009402AC">
        <w:rPr>
          <w:rFonts w:ascii="Times New Roman" w:hAnsi="Times New Roman" w:cs="Times New Roman"/>
          <w:color w:val="000000" w:themeColor="text1"/>
        </w:rPr>
        <w:t>NO₃⁻, SO₄²⁻, PO₄³⁻) while maintaining specific responses to antibiotics</w:t>
      </w:r>
      <w:r w:rsidRPr="009402AC">
        <w:rPr>
          <w:rFonts w:ascii="Times New Roman" w:hAnsi="Times New Roman" w:cs="Times New Roman" w:hint="eastAsia"/>
          <w:color w:val="000000" w:themeColor="text1"/>
        </w:rPr>
        <w:t xml:space="preserve"> </w:t>
      </w:r>
      <w:r w:rsidRPr="00E15CD1">
        <w:rPr>
          <w:rFonts w:ascii="Times New Roman" w:hAnsi="Times New Roman" w:cs="Times New Roman"/>
          <w:b/>
          <w:bCs/>
          <w:color w:val="0070C0"/>
        </w:rPr>
        <w:t>(Figure S3f)</w:t>
      </w:r>
      <w:r w:rsidRPr="009402AC">
        <w:rPr>
          <w:rFonts w:ascii="Times New Roman" w:hAnsi="Times New Roman" w:cs="Times New Roman"/>
          <w:color w:val="000000" w:themeColor="text1"/>
        </w:rPr>
        <w:t>. CV scans at varying scan rates (20-240 mV/s) retained 95.6%</w:t>
      </w:r>
      <w:r w:rsidRPr="009402AC">
        <w:rPr>
          <w:rFonts w:ascii="Times New Roman" w:hAnsi="Times New Roman" w:cs="Times New Roman" w:hint="eastAsia"/>
          <w:color w:val="000000" w:themeColor="text1"/>
        </w:rPr>
        <w:t xml:space="preserve"> </w:t>
      </w:r>
      <w:r w:rsidRPr="009402AC">
        <w:rPr>
          <w:rFonts w:ascii="Times New Roman" w:hAnsi="Times New Roman" w:cs="Times New Roman"/>
          <w:color w:val="000000" w:themeColor="text1"/>
        </w:rPr>
        <w:t xml:space="preserve">of the initial signal </w:t>
      </w:r>
      <w:r w:rsidRPr="00E15CD1">
        <w:rPr>
          <w:rFonts w:ascii="Times New Roman" w:hAnsi="Times New Roman" w:cs="Times New Roman"/>
          <w:b/>
          <w:bCs/>
          <w:color w:val="0070C0"/>
        </w:rPr>
        <w:t>(Figure S3g)</w:t>
      </w:r>
      <w:r w:rsidRPr="009402AC">
        <w:rPr>
          <w:rFonts w:ascii="Times New Roman" w:hAnsi="Times New Roman" w:cs="Times New Roman"/>
          <w:color w:val="000000" w:themeColor="text1"/>
        </w:rPr>
        <w:t>, confirming excellent operational</w:t>
      </w:r>
      <w:r w:rsidRPr="009402AC">
        <w:rPr>
          <w:rFonts w:ascii="Times New Roman" w:hAnsi="Times New Roman" w:cs="Times New Roman" w:hint="eastAsia"/>
          <w:color w:val="000000" w:themeColor="text1"/>
        </w:rPr>
        <w:t xml:space="preserve"> </w:t>
      </w:r>
      <w:r w:rsidRPr="009402AC">
        <w:rPr>
          <w:rFonts w:ascii="Times New Roman" w:hAnsi="Times New Roman" w:cs="Times New Roman"/>
          <w:color w:val="000000" w:themeColor="text1"/>
        </w:rPr>
        <w:t>stability. The linear relationship between peak current (</w:t>
      </w:r>
      <w:proofErr w:type="spellStart"/>
      <w:r w:rsidRPr="009402AC">
        <w:rPr>
          <w:rFonts w:ascii="Times New Roman" w:hAnsi="Times New Roman" w:cs="Times New Roman"/>
          <w:color w:val="000000" w:themeColor="text1"/>
        </w:rPr>
        <w:t>Ipo</w:t>
      </w:r>
      <w:proofErr w:type="spellEnd"/>
      <w:r w:rsidRPr="009402AC">
        <w:rPr>
          <w:rFonts w:ascii="Times New Roman" w:hAnsi="Times New Roman" w:cs="Times New Roman"/>
          <w:color w:val="000000" w:themeColor="text1"/>
        </w:rPr>
        <w:t xml:space="preserve">, </w:t>
      </w:r>
      <w:proofErr w:type="spellStart"/>
      <w:r w:rsidRPr="009402AC">
        <w:rPr>
          <w:rFonts w:ascii="Times New Roman" w:hAnsi="Times New Roman" w:cs="Times New Roman"/>
          <w:color w:val="000000" w:themeColor="text1"/>
        </w:rPr>
        <w:t>Ipr</w:t>
      </w:r>
      <w:proofErr w:type="spellEnd"/>
      <w:r w:rsidRPr="009402AC">
        <w:rPr>
          <w:rFonts w:ascii="Times New Roman" w:hAnsi="Times New Roman" w:cs="Times New Roman"/>
          <w:color w:val="000000" w:themeColor="text1"/>
        </w:rPr>
        <w:t>) and the</w:t>
      </w:r>
      <w:r w:rsidRPr="009402AC">
        <w:rPr>
          <w:rFonts w:ascii="Times New Roman" w:hAnsi="Times New Roman" w:cs="Times New Roman" w:hint="eastAsia"/>
          <w:color w:val="000000" w:themeColor="text1"/>
        </w:rPr>
        <w:t xml:space="preserve"> </w:t>
      </w:r>
      <w:r w:rsidRPr="009402AC">
        <w:rPr>
          <w:rFonts w:ascii="Times New Roman" w:hAnsi="Times New Roman" w:cs="Times New Roman"/>
          <w:color w:val="000000" w:themeColor="text1"/>
        </w:rPr>
        <w:t>square root of scan rate</w:t>
      </w:r>
      <w:r w:rsidRPr="00F81463">
        <w:rPr>
          <w:rFonts w:ascii="Times New Roman" w:hAnsi="Times New Roman" w:cs="Times New Roman"/>
          <w:color w:val="EE0000"/>
        </w:rPr>
        <w:t xml:space="preserve"> </w:t>
      </w:r>
      <w:r w:rsidRPr="00F81463">
        <w:rPr>
          <w:rFonts w:ascii="Times New Roman" w:hAnsi="Times New Roman" w:cs="Times New Roman"/>
          <w:b/>
          <w:bCs/>
          <w:color w:val="0070C0"/>
        </w:rPr>
        <w:t>(R² &gt; 0.99, Figure S3h, Table S</w:t>
      </w:r>
      <w:r w:rsidR="00786733">
        <w:rPr>
          <w:rFonts w:ascii="Times New Roman" w:hAnsi="Times New Roman" w:cs="Times New Roman" w:hint="eastAsia"/>
          <w:b/>
          <w:bCs/>
          <w:color w:val="0070C0"/>
        </w:rPr>
        <w:t>3</w:t>
      </w:r>
      <w:r w:rsidRPr="00F81463">
        <w:rPr>
          <w:rFonts w:ascii="Times New Roman" w:hAnsi="Times New Roman" w:cs="Times New Roman"/>
          <w:b/>
          <w:bCs/>
          <w:color w:val="0070C0"/>
        </w:rPr>
        <w:t>)</w:t>
      </w:r>
      <w:r w:rsidRPr="009402AC">
        <w:rPr>
          <w:rFonts w:ascii="Times New Roman" w:hAnsi="Times New Roman" w:cs="Times New Roman"/>
          <w:color w:val="000000" w:themeColor="text1"/>
        </w:rPr>
        <w:t xml:space="preserve"> indicated a</w:t>
      </w:r>
      <w:r w:rsidRPr="009402AC">
        <w:rPr>
          <w:rFonts w:ascii="Times New Roman" w:hAnsi="Times New Roman" w:cs="Times New Roman" w:hint="eastAsia"/>
          <w:color w:val="000000" w:themeColor="text1"/>
        </w:rPr>
        <w:t xml:space="preserve"> </w:t>
      </w:r>
      <w:r w:rsidRPr="009402AC">
        <w:rPr>
          <w:rFonts w:ascii="Times New Roman" w:hAnsi="Times New Roman" w:cs="Times New Roman"/>
          <w:color w:val="000000" w:themeColor="text1"/>
        </w:rPr>
        <w:t>diffusion-controlled detection process, with calculated diffusion</w:t>
      </w:r>
      <w:r w:rsidRPr="009402AC">
        <w:rPr>
          <w:rFonts w:ascii="Times New Roman" w:hAnsi="Times New Roman" w:cs="Times New Roman" w:hint="eastAsia"/>
          <w:color w:val="000000" w:themeColor="text1"/>
        </w:rPr>
        <w:t xml:space="preserve"> </w:t>
      </w:r>
      <w:r w:rsidRPr="009402AC">
        <w:rPr>
          <w:rFonts w:ascii="Times New Roman" w:hAnsi="Times New Roman" w:cs="Times New Roman"/>
          <w:color w:val="000000" w:themeColor="text1"/>
        </w:rPr>
        <w:t xml:space="preserve">coefficients of 2.81×10⁻⁹ cm²/s. Ten independently fabricated </w:t>
      </w:r>
      <w:proofErr w:type="spellStart"/>
      <w:r w:rsidRPr="009402AC">
        <w:rPr>
          <w:rFonts w:ascii="Times New Roman" w:hAnsi="Times New Roman" w:cs="Times New Roman"/>
          <w:color w:val="000000" w:themeColor="text1"/>
        </w:rPr>
        <w:t>rGAM</w:t>
      </w:r>
      <w:proofErr w:type="spellEnd"/>
      <w:r w:rsidRPr="009402AC">
        <w:rPr>
          <w:rFonts w:ascii="Times New Roman" w:hAnsi="Times New Roman" w:cs="Times New Roman" w:hint="eastAsia"/>
          <w:color w:val="000000" w:themeColor="text1"/>
        </w:rPr>
        <w:t xml:space="preserve"> </w:t>
      </w:r>
      <w:r w:rsidRPr="009402AC">
        <w:rPr>
          <w:rFonts w:ascii="Times New Roman" w:hAnsi="Times New Roman" w:cs="Times New Roman"/>
          <w:color w:val="000000" w:themeColor="text1"/>
        </w:rPr>
        <w:t>electrodes exhibited a relative standard deviation of only 2.7%</w:t>
      </w:r>
      <w:r w:rsidRPr="009402AC">
        <w:rPr>
          <w:rFonts w:ascii="Times New Roman" w:hAnsi="Times New Roman" w:cs="Times New Roman"/>
          <w:b/>
          <w:bCs/>
          <w:color w:val="000000" w:themeColor="text1"/>
        </w:rPr>
        <w:t xml:space="preserve"> </w:t>
      </w:r>
      <w:r w:rsidRPr="00F81463">
        <w:rPr>
          <w:rFonts w:ascii="Times New Roman" w:hAnsi="Times New Roman" w:cs="Times New Roman"/>
          <w:b/>
          <w:bCs/>
          <w:color w:val="0070C0"/>
        </w:rPr>
        <w:t>(Figure</w:t>
      </w:r>
      <w:r w:rsidRPr="00F81463">
        <w:rPr>
          <w:rFonts w:ascii="Times New Roman" w:hAnsi="Times New Roman" w:cs="Times New Roman" w:hint="eastAsia"/>
          <w:b/>
          <w:bCs/>
          <w:color w:val="0070C0"/>
        </w:rPr>
        <w:t xml:space="preserve"> </w:t>
      </w:r>
      <w:r w:rsidRPr="00F81463">
        <w:rPr>
          <w:rFonts w:ascii="Times New Roman" w:hAnsi="Times New Roman" w:cs="Times New Roman"/>
          <w:b/>
          <w:bCs/>
          <w:color w:val="0070C0"/>
        </w:rPr>
        <w:t>S3i)</w:t>
      </w:r>
      <w:r w:rsidRPr="009402AC">
        <w:rPr>
          <w:rFonts w:ascii="Times New Roman" w:hAnsi="Times New Roman" w:cs="Times New Roman"/>
          <w:color w:val="000000" w:themeColor="text1"/>
        </w:rPr>
        <w:t>, demonstrating excellent reproducibility.</w:t>
      </w:r>
      <w:r w:rsidRPr="009402AC">
        <w:rPr>
          <w:rFonts w:ascii="Times New Roman" w:hAnsi="Times New Roman" w:cs="Times New Roman" w:hint="eastAsia"/>
          <w:color w:val="000000" w:themeColor="text1"/>
        </w:rPr>
        <w:t xml:space="preserve"> </w:t>
      </w:r>
      <w:r w:rsidRPr="009402AC">
        <w:rPr>
          <w:rFonts w:ascii="Times New Roman" w:hAnsi="Times New Roman" w:cs="Times New Roman"/>
          <w:color w:val="000000" w:themeColor="text1"/>
        </w:rPr>
        <w:t xml:space="preserve">These results validated that the </w:t>
      </w:r>
      <w:proofErr w:type="spellStart"/>
      <w:r w:rsidRPr="009402AC">
        <w:rPr>
          <w:rFonts w:ascii="Times New Roman" w:hAnsi="Times New Roman" w:cs="Times New Roman"/>
          <w:color w:val="000000" w:themeColor="text1"/>
        </w:rPr>
        <w:t>rGAM</w:t>
      </w:r>
      <w:proofErr w:type="spellEnd"/>
      <w:r w:rsidRPr="009402AC">
        <w:rPr>
          <w:rFonts w:ascii="Times New Roman" w:hAnsi="Times New Roman" w:cs="Times New Roman"/>
          <w:color w:val="000000" w:themeColor="text1"/>
        </w:rPr>
        <w:t xml:space="preserve"> electrode possessed optimal</w:t>
      </w:r>
      <w:r w:rsidRPr="009402AC">
        <w:rPr>
          <w:rFonts w:ascii="Times New Roman" w:hAnsi="Times New Roman" w:cs="Times New Roman" w:hint="eastAsia"/>
          <w:color w:val="000000" w:themeColor="text1"/>
        </w:rPr>
        <w:t xml:space="preserve"> </w:t>
      </w:r>
      <w:r w:rsidRPr="009402AC">
        <w:rPr>
          <w:rFonts w:ascii="Times New Roman" w:hAnsi="Times New Roman" w:cs="Times New Roman"/>
          <w:color w:val="000000" w:themeColor="text1"/>
        </w:rPr>
        <w:t>electrochemical performance, operational stability, anti-interference</w:t>
      </w:r>
      <w:r w:rsidRPr="009402AC">
        <w:rPr>
          <w:rFonts w:ascii="Times New Roman" w:hAnsi="Times New Roman" w:cs="Times New Roman" w:hint="eastAsia"/>
          <w:color w:val="000000" w:themeColor="text1"/>
        </w:rPr>
        <w:t xml:space="preserve"> </w:t>
      </w:r>
      <w:r w:rsidRPr="009402AC">
        <w:rPr>
          <w:rFonts w:ascii="Times New Roman" w:hAnsi="Times New Roman" w:cs="Times New Roman"/>
          <w:color w:val="000000" w:themeColor="text1"/>
        </w:rPr>
        <w:t>capability, and reproducibility, providing a reliable foundation for</w:t>
      </w:r>
      <w:r w:rsidRPr="009402AC">
        <w:rPr>
          <w:rFonts w:ascii="Times New Roman" w:hAnsi="Times New Roman" w:cs="Times New Roman" w:hint="eastAsia"/>
          <w:color w:val="000000" w:themeColor="text1"/>
        </w:rPr>
        <w:t xml:space="preserve"> </w:t>
      </w:r>
      <w:r w:rsidRPr="009402AC">
        <w:rPr>
          <w:rFonts w:ascii="Times New Roman" w:hAnsi="Times New Roman" w:cs="Times New Roman"/>
          <w:color w:val="000000" w:themeColor="text1"/>
        </w:rPr>
        <w:t>subsequent antibiotic detection experiments.</w:t>
      </w:r>
    </w:p>
    <w:p w14:paraId="614D4D9D" w14:textId="77777777" w:rsidR="005D6C65" w:rsidRPr="009402AC" w:rsidRDefault="005D6C65" w:rsidP="00F81463">
      <w:pPr>
        <w:spacing w:line="360" w:lineRule="auto"/>
        <w:ind w:firstLineChars="200" w:firstLine="480"/>
        <w:jc w:val="both"/>
        <w:rPr>
          <w:rFonts w:ascii="Times New Roman" w:hAnsi="Times New Roman" w:cs="Times New Roman"/>
          <w:color w:val="000000" w:themeColor="text1"/>
        </w:rPr>
      </w:pPr>
    </w:p>
    <w:p w14:paraId="680C7544" w14:textId="6B9551A5" w:rsidR="009E0D37" w:rsidRPr="009402AC" w:rsidRDefault="009E0D37" w:rsidP="009E0D37">
      <w:pPr>
        <w:pStyle w:val="1"/>
        <w:spacing w:before="0" w:after="0" w:line="360" w:lineRule="auto"/>
        <w:rPr>
          <w:color w:val="000000" w:themeColor="text1"/>
        </w:rPr>
      </w:pPr>
      <w:r w:rsidRPr="009402AC">
        <w:rPr>
          <w:rFonts w:ascii="Times New Roman" w:eastAsia="Times New Roman" w:hAnsi="Times New Roman" w:cs="Times New Roman"/>
          <w:b/>
          <w:bCs/>
          <w:color w:val="000000" w:themeColor="text1"/>
          <w:kern w:val="44"/>
          <w:sz w:val="28"/>
          <w:szCs w:val="28"/>
        </w:rPr>
        <w:t xml:space="preserve">Text </w:t>
      </w:r>
      <w:r w:rsidR="00E84318" w:rsidRPr="009402AC">
        <w:rPr>
          <w:rFonts w:ascii="Times New Roman" w:eastAsia="Times New Roman" w:hAnsi="Times New Roman" w:cs="Times New Roman"/>
          <w:b/>
          <w:bCs/>
          <w:color w:val="000000" w:themeColor="text1"/>
          <w:kern w:val="44"/>
          <w:sz w:val="28"/>
          <w:szCs w:val="28"/>
        </w:rPr>
        <w:t>S</w:t>
      </w:r>
      <w:r w:rsidR="0068276E" w:rsidRPr="009402AC">
        <w:rPr>
          <w:rFonts w:ascii="Times New Roman" w:eastAsia="Times New Roman" w:hAnsi="Times New Roman" w:cs="Times New Roman" w:hint="eastAsia"/>
          <w:b/>
          <w:bCs/>
          <w:color w:val="000000" w:themeColor="text1"/>
          <w:kern w:val="44"/>
          <w:sz w:val="28"/>
          <w:szCs w:val="28"/>
        </w:rPr>
        <w:t>5</w:t>
      </w:r>
      <w:r w:rsidRPr="009402AC">
        <w:rPr>
          <w:rFonts w:ascii="宋体" w:eastAsia="宋体" w:hAnsi="宋体" w:cs="宋体"/>
          <w:b/>
          <w:bCs/>
          <w:color w:val="000000" w:themeColor="text1"/>
          <w:kern w:val="44"/>
          <w:sz w:val="28"/>
          <w:szCs w:val="28"/>
        </w:rPr>
        <w:t xml:space="preserve">: </w:t>
      </w:r>
      <w:r w:rsidRPr="009402AC">
        <w:rPr>
          <w:rFonts w:ascii="Times New Roman" w:eastAsia="Times New Roman" w:hAnsi="Times New Roman" w:cs="Times New Roman"/>
          <w:b/>
          <w:bCs/>
          <w:color w:val="000000" w:themeColor="text1"/>
          <w:kern w:val="44"/>
          <w:sz w:val="28"/>
          <w:szCs w:val="28"/>
        </w:rPr>
        <w:t>Detailed Machine Learning Analysis Methodology</w:t>
      </w:r>
    </w:p>
    <w:p w14:paraId="40FB9223" w14:textId="14C07CB7" w:rsidR="009E0D37" w:rsidRPr="009402AC" w:rsidRDefault="009E0D37" w:rsidP="009E0D37">
      <w:pPr>
        <w:spacing w:line="360" w:lineRule="auto"/>
        <w:ind w:firstLine="720"/>
        <w:jc w:val="both"/>
        <w:rPr>
          <w:color w:val="000000" w:themeColor="text1"/>
        </w:rPr>
      </w:pPr>
      <w:r w:rsidRPr="009402AC">
        <w:rPr>
          <w:rFonts w:ascii="Times New Roman" w:hAnsi="Times New Roman"/>
          <w:color w:val="000000" w:themeColor="text1"/>
        </w:rPr>
        <w:t xml:space="preserve">Six electrochemical parameters were extracted from </w:t>
      </w:r>
      <w:proofErr w:type="spellStart"/>
      <w:r w:rsidRPr="009402AC">
        <w:rPr>
          <w:rFonts w:ascii="Times New Roman" w:hAnsi="Times New Roman"/>
          <w:color w:val="000000" w:themeColor="text1"/>
        </w:rPr>
        <w:t>rGAMO</w:t>
      </w:r>
      <w:proofErr w:type="spellEnd"/>
      <w:r w:rsidRPr="009402AC">
        <w:rPr>
          <w:rFonts w:ascii="Times New Roman" w:hAnsi="Times New Roman"/>
          <w:color w:val="000000" w:themeColor="text1"/>
        </w:rPr>
        <w:t xml:space="preserve">-ECs measurements across 600 experimental runs: I-T Peak current, I-T Area, I-T Width from chronoamperometry, and LSV equilibration potential (Ep), LSV peak current (Ip), LSV Slope from linear sweep voltammetry. Measurements were conducted at seven concentration levels (100-1000 </w:t>
      </w:r>
      <w:proofErr w:type="spellStart"/>
      <w:r w:rsidRPr="009402AC">
        <w:rPr>
          <w:rFonts w:ascii="Times New Roman" w:hAnsi="Times New Roman"/>
          <w:color w:val="000000" w:themeColor="text1"/>
        </w:rPr>
        <w:t>nM</w:t>
      </w:r>
      <w:proofErr w:type="spellEnd"/>
      <w:r w:rsidRPr="009402AC">
        <w:rPr>
          <w:rFonts w:ascii="Times New Roman" w:hAnsi="Times New Roman"/>
          <w:color w:val="000000" w:themeColor="text1"/>
        </w:rPr>
        <w:t>) for CIP, SMX, and their mixtures.</w:t>
      </w:r>
      <w:r w:rsidRPr="009402AC">
        <w:rPr>
          <w:rFonts w:hint="eastAsia"/>
          <w:color w:val="000000" w:themeColor="text1"/>
        </w:rPr>
        <w:t xml:space="preserve"> </w:t>
      </w:r>
      <w:r w:rsidRPr="009402AC">
        <w:rPr>
          <w:rFonts w:ascii="Times New Roman" w:hAnsi="Times New Roman"/>
          <w:color w:val="000000" w:themeColor="text1"/>
        </w:rPr>
        <w:t xml:space="preserve">The </w:t>
      </w:r>
      <w:proofErr w:type="spellStart"/>
      <w:r w:rsidR="00E15CD1" w:rsidRPr="00A5509D">
        <w:rPr>
          <w:rFonts w:ascii="Times New Roman" w:hAnsi="Times New Roman" w:cs="Times New Roman"/>
          <w:color w:val="000000" w:themeColor="text1"/>
        </w:rPr>
        <w:t>SHapley</w:t>
      </w:r>
      <w:proofErr w:type="spellEnd"/>
      <w:r w:rsidR="00E15CD1" w:rsidRPr="00A5509D">
        <w:rPr>
          <w:rFonts w:ascii="Times New Roman" w:hAnsi="Times New Roman" w:cs="Times New Roman"/>
          <w:color w:val="000000" w:themeColor="text1"/>
        </w:rPr>
        <w:t xml:space="preserve"> Additive </w:t>
      </w:r>
      <w:proofErr w:type="spellStart"/>
      <w:r w:rsidR="00E15CD1" w:rsidRPr="00A5509D">
        <w:rPr>
          <w:rFonts w:ascii="Times New Roman" w:hAnsi="Times New Roman" w:cs="Times New Roman"/>
          <w:color w:val="000000" w:themeColor="text1"/>
        </w:rPr>
        <w:t>exPlanations</w:t>
      </w:r>
      <w:proofErr w:type="spellEnd"/>
      <w:r w:rsidR="00E15CD1" w:rsidRPr="00A5509D">
        <w:rPr>
          <w:rFonts w:ascii="Times New Roman" w:hAnsi="Times New Roman" w:cs="Times New Roman"/>
          <w:color w:val="000000" w:themeColor="text1"/>
        </w:rPr>
        <w:t xml:space="preserve"> (SHAP)</w:t>
      </w:r>
      <w:r w:rsidRPr="009402AC">
        <w:rPr>
          <w:rFonts w:ascii="Times New Roman" w:hAnsi="Times New Roman"/>
          <w:color w:val="000000" w:themeColor="text1"/>
        </w:rPr>
        <w:t xml:space="preserve"> framework was implemented to quantify feature </w:t>
      </w:r>
      <w:r w:rsidRPr="009402AC">
        <w:rPr>
          <w:rFonts w:ascii="Times New Roman" w:hAnsi="Times New Roman"/>
          <w:color w:val="000000" w:themeColor="text1"/>
        </w:rPr>
        <w:lastRenderedPageBreak/>
        <w:t xml:space="preserve">contributions to antibiotic classification. Mean absolute SHAP values ranked concentration-dependent feature importance. SHAP </w:t>
      </w:r>
      <w:proofErr w:type="spellStart"/>
      <w:r w:rsidRPr="009402AC">
        <w:rPr>
          <w:rFonts w:ascii="Times New Roman" w:hAnsi="Times New Roman"/>
          <w:color w:val="000000" w:themeColor="text1"/>
        </w:rPr>
        <w:t>beeswarm</w:t>
      </w:r>
      <w:proofErr w:type="spellEnd"/>
      <w:r w:rsidRPr="009402AC">
        <w:rPr>
          <w:rFonts w:ascii="Times New Roman" w:hAnsi="Times New Roman"/>
          <w:color w:val="000000" w:themeColor="text1"/>
        </w:rPr>
        <w:t xml:space="preserve"> plots visualized feature impact distribution with color intensity representing feature values, while waterfall plots decomposed individual predictions to quantify each electrochemical parameter's contribution.t-distributed Stochastic Neighbor Embedding (t-SNE) reduced the six-dimensional feature space into two-dimensional projections, preserving local neighborhood structures and revealing clustering patterns among CIP, SMX, and mixture samples (perplexity = 30, 1000 iterations).</w:t>
      </w:r>
    </w:p>
    <w:p w14:paraId="5AE04037" w14:textId="34675A8B" w:rsidR="009E0D37" w:rsidRPr="009402AC" w:rsidRDefault="009E0D37" w:rsidP="009E0D37">
      <w:pPr>
        <w:spacing w:line="360" w:lineRule="auto"/>
        <w:ind w:firstLine="720"/>
        <w:jc w:val="both"/>
        <w:rPr>
          <w:rFonts w:ascii="Times New Roman" w:hAnsi="Times New Roman"/>
          <w:color w:val="000000" w:themeColor="text1"/>
        </w:rPr>
      </w:pPr>
      <w:r w:rsidRPr="009402AC">
        <w:rPr>
          <w:rFonts w:ascii="Times New Roman" w:hAnsi="Times New Roman"/>
          <w:color w:val="000000" w:themeColor="text1"/>
        </w:rPr>
        <w:t xml:space="preserve">Three machine learning algorithms were evaluated: </w:t>
      </w:r>
      <w:proofErr w:type="spellStart"/>
      <w:r w:rsidRPr="009402AC">
        <w:rPr>
          <w:rFonts w:ascii="Times New Roman" w:hAnsi="Times New Roman"/>
          <w:color w:val="000000" w:themeColor="text1"/>
        </w:rPr>
        <w:t>XGBoost</w:t>
      </w:r>
      <w:proofErr w:type="spellEnd"/>
      <w:r w:rsidRPr="009402AC">
        <w:rPr>
          <w:rFonts w:ascii="Times New Roman" w:hAnsi="Times New Roman"/>
          <w:color w:val="000000" w:themeColor="text1"/>
        </w:rPr>
        <w:t>, Random Forest, and Support Vector Machine with radial basis function kernel. Hyperparameters were optimized using grid search with 10-fold cross-validation. Model performance was assessed using accuracy, precision, recall, F1-score, and AUC. Confusion matrices evaluated classification accuracy, and learning curves assessed model generalization by plotting training and validation accuracy versus training set size.</w:t>
      </w:r>
      <w:r w:rsidRPr="009402AC">
        <w:rPr>
          <w:rFonts w:hint="eastAsia"/>
          <w:color w:val="000000" w:themeColor="text1"/>
        </w:rPr>
        <w:t xml:space="preserve"> </w:t>
      </w:r>
      <w:r w:rsidRPr="009402AC">
        <w:rPr>
          <w:rFonts w:ascii="Times New Roman" w:hAnsi="Times New Roman"/>
          <w:color w:val="000000" w:themeColor="text1"/>
        </w:rPr>
        <w:t>Pairwise feature interaction strengths were quantified using SHAP interaction values and visualized in heatmaps. Third-order polynomial regression models (SHAP = β₀ + β₁x + β₂x² + β₃x³) captured non-linear relationships between features and SHAP values, with performance evaluated using RMSE and MAE. Bootstrap sampling (1000 iterations) estimated coefficient confidence intervals.</w:t>
      </w:r>
    </w:p>
    <w:p w14:paraId="4A3AE082" w14:textId="77777777" w:rsidR="005D6C65" w:rsidRPr="009402AC" w:rsidRDefault="005D6C65" w:rsidP="009E0D37">
      <w:pPr>
        <w:spacing w:line="360" w:lineRule="auto"/>
        <w:ind w:firstLine="720"/>
        <w:jc w:val="both"/>
        <w:rPr>
          <w:rFonts w:ascii="Times New Roman" w:hAnsi="Times New Roman"/>
          <w:color w:val="000000" w:themeColor="text1"/>
        </w:rPr>
      </w:pPr>
    </w:p>
    <w:p w14:paraId="4DFEAFB2" w14:textId="31421818" w:rsidR="005D6C65" w:rsidRPr="009402AC" w:rsidRDefault="005D6C65" w:rsidP="005D6C65">
      <w:pPr>
        <w:pStyle w:val="1"/>
        <w:spacing w:before="0" w:after="0" w:line="360" w:lineRule="auto"/>
        <w:rPr>
          <w:rFonts w:ascii="Times New Roman" w:eastAsia="Times New Roman" w:hAnsi="Times New Roman" w:cs="Times New Roman"/>
          <w:b/>
          <w:bCs/>
          <w:color w:val="000000" w:themeColor="text1"/>
          <w:kern w:val="44"/>
          <w:sz w:val="28"/>
          <w:szCs w:val="28"/>
        </w:rPr>
      </w:pPr>
      <w:r w:rsidRPr="009402AC">
        <w:rPr>
          <w:rFonts w:ascii="Times New Roman" w:eastAsia="Times New Roman" w:hAnsi="Times New Roman" w:cs="Times New Roman"/>
          <w:b/>
          <w:bCs/>
          <w:color w:val="000000" w:themeColor="text1"/>
          <w:kern w:val="44"/>
          <w:sz w:val="28"/>
          <w:szCs w:val="28"/>
        </w:rPr>
        <w:t>Text S</w:t>
      </w:r>
      <w:r w:rsidR="0068276E" w:rsidRPr="009402AC">
        <w:rPr>
          <w:rFonts w:ascii="Times New Roman" w:eastAsia="Times New Roman" w:hAnsi="Times New Roman" w:cs="Times New Roman" w:hint="eastAsia"/>
          <w:b/>
          <w:bCs/>
          <w:color w:val="000000" w:themeColor="text1"/>
          <w:kern w:val="44"/>
          <w:sz w:val="28"/>
          <w:szCs w:val="28"/>
        </w:rPr>
        <w:t>6</w:t>
      </w:r>
      <w:r w:rsidRPr="009402AC">
        <w:rPr>
          <w:rFonts w:ascii="Times New Roman" w:eastAsia="Times New Roman" w:hAnsi="Times New Roman" w:cs="Times New Roman"/>
          <w:b/>
          <w:bCs/>
          <w:color w:val="000000" w:themeColor="text1"/>
          <w:kern w:val="44"/>
          <w:sz w:val="28"/>
          <w:szCs w:val="28"/>
        </w:rPr>
        <w:t>: Electrochemical Data Analysis Equations and Calculations</w:t>
      </w:r>
    </w:p>
    <w:p w14:paraId="3EA70BCB" w14:textId="77777777" w:rsidR="005D6C65" w:rsidRPr="009402AC" w:rsidRDefault="005D6C65" w:rsidP="005D6C65">
      <w:pPr>
        <w:spacing w:line="360" w:lineRule="auto"/>
        <w:ind w:firstLineChars="200" w:firstLine="480"/>
        <w:jc w:val="both"/>
        <w:rPr>
          <w:rFonts w:ascii="Times New Roman" w:hAnsi="Times New Roman" w:cs="Times New Roman"/>
          <w:color w:val="000000" w:themeColor="text1"/>
        </w:rPr>
      </w:pPr>
      <w:r w:rsidRPr="009402AC">
        <w:rPr>
          <w:rFonts w:ascii="Times New Roman" w:hAnsi="Times New Roman" w:cs="Times New Roman"/>
          <w:color w:val="000000" w:themeColor="text1"/>
        </w:rPr>
        <w:t>C</w:t>
      </w:r>
      <w:r w:rsidRPr="009402AC">
        <w:rPr>
          <w:rFonts w:ascii="Times New Roman" w:hAnsi="Times New Roman" w:cs="Times New Roman" w:hint="eastAsia"/>
          <w:color w:val="000000" w:themeColor="text1"/>
        </w:rPr>
        <w:t>IP</w:t>
      </w:r>
      <w:r w:rsidRPr="009402AC">
        <w:rPr>
          <w:rFonts w:ascii="Times New Roman" w:hAnsi="Times New Roman" w:cs="Times New Roman"/>
          <w:color w:val="000000" w:themeColor="text1"/>
        </w:rPr>
        <w:t xml:space="preserve"> hydrochloride monohydrate (C₁₇H₁₈FN₃O₃·</w:t>
      </w:r>
      <w:proofErr w:type="spellStart"/>
      <w:r w:rsidRPr="009402AC">
        <w:rPr>
          <w:rFonts w:ascii="Times New Roman" w:hAnsi="Times New Roman" w:cs="Times New Roman"/>
          <w:color w:val="000000" w:themeColor="text1"/>
        </w:rPr>
        <w:t>HCl·H₂O</w:t>
      </w:r>
      <w:proofErr w:type="spellEnd"/>
      <w:r w:rsidRPr="009402AC">
        <w:rPr>
          <w:rFonts w:ascii="Times New Roman" w:hAnsi="Times New Roman" w:cs="Times New Roman"/>
          <w:color w:val="000000" w:themeColor="text1"/>
        </w:rPr>
        <w:t xml:space="preserve">, ≥98% purity, MW: 385.82 g/mol) and </w:t>
      </w:r>
      <w:r w:rsidRPr="009402AC">
        <w:rPr>
          <w:rFonts w:ascii="Times New Roman" w:hAnsi="Times New Roman" w:cs="Times New Roman" w:hint="eastAsia"/>
          <w:color w:val="000000" w:themeColor="text1"/>
        </w:rPr>
        <w:t>SMX</w:t>
      </w:r>
      <w:r w:rsidRPr="009402AC">
        <w:rPr>
          <w:rFonts w:ascii="Times New Roman" w:hAnsi="Times New Roman" w:cs="Times New Roman"/>
          <w:color w:val="000000" w:themeColor="text1"/>
        </w:rPr>
        <w:t xml:space="preserve"> (C₁₀H₁₁N₃O₃S, ≥99% purity, MW: 253.28 g/mol) were purchased from Sigma-Aldrich (St. Louis, USA) and used without further</w:t>
      </w:r>
      <w:r w:rsidRPr="009402AC">
        <w:rPr>
          <w:rFonts w:ascii="Times New Roman" w:hAnsi="Times New Roman" w:cs="Times New Roman" w:hint="eastAsia"/>
          <w:color w:val="000000" w:themeColor="text1"/>
        </w:rPr>
        <w:t xml:space="preserve"> </w:t>
      </w:r>
      <w:r w:rsidRPr="009402AC">
        <w:rPr>
          <w:rFonts w:ascii="Times New Roman" w:hAnsi="Times New Roman" w:cs="Times New Roman"/>
          <w:color w:val="000000" w:themeColor="text1"/>
        </w:rPr>
        <w:t xml:space="preserve">purification. Stock solutions (10 mM) were prepared in ultrapure water (18.2 </w:t>
      </w:r>
      <w:proofErr w:type="spellStart"/>
      <w:r w:rsidRPr="009402AC">
        <w:rPr>
          <w:rFonts w:ascii="Times New Roman" w:hAnsi="Times New Roman" w:cs="Times New Roman"/>
          <w:color w:val="000000" w:themeColor="text1"/>
        </w:rPr>
        <w:t>MΩ·cm</w:t>
      </w:r>
      <w:proofErr w:type="spellEnd"/>
      <w:r w:rsidRPr="009402AC">
        <w:rPr>
          <w:rFonts w:ascii="Times New Roman" w:hAnsi="Times New Roman" w:cs="Times New Roman"/>
          <w:color w:val="000000" w:themeColor="text1"/>
        </w:rPr>
        <w:t>) with 0.1% DMSO to enhance solubility, stored at 4°C, and used within 30 days. All other chemicals were analytical grade or higher.</w:t>
      </w:r>
      <w:r w:rsidRPr="009402AC">
        <w:rPr>
          <w:rFonts w:ascii="Times New Roman" w:hAnsi="Times New Roman" w:cs="Times New Roman" w:hint="eastAsia"/>
          <w:color w:val="000000" w:themeColor="text1"/>
        </w:rPr>
        <w:t xml:space="preserve"> </w:t>
      </w:r>
      <w:r w:rsidRPr="009402AC">
        <w:rPr>
          <w:rFonts w:ascii="Times New Roman" w:hAnsi="Times New Roman" w:cs="Times New Roman"/>
          <w:color w:val="000000" w:themeColor="text1"/>
        </w:rPr>
        <w:t xml:space="preserve">All experiments were performed in triplicate, </w:t>
      </w:r>
      <w:r w:rsidRPr="009402AC">
        <w:rPr>
          <w:rFonts w:ascii="Times New Roman" w:hAnsi="Times New Roman" w:cs="Times New Roman"/>
          <w:color w:val="000000" w:themeColor="text1"/>
        </w:rPr>
        <w:lastRenderedPageBreak/>
        <w:t>and results are presented as mean ± standard deviation.</w:t>
      </w:r>
      <w:r w:rsidRPr="009402AC">
        <w:rPr>
          <w:rFonts w:ascii="Times New Roman" w:hAnsi="Times New Roman" w:cs="Times New Roman" w:hint="eastAsia"/>
          <w:color w:val="000000" w:themeColor="text1"/>
        </w:rPr>
        <w:t xml:space="preserve"> </w:t>
      </w:r>
      <w:r w:rsidRPr="009402AC">
        <w:rPr>
          <w:rFonts w:ascii="Times New Roman" w:hAnsi="Times New Roman" w:cs="Times New Roman"/>
          <w:color w:val="000000" w:themeColor="text1"/>
        </w:rPr>
        <w:t>The oxidation peak current (I</w:t>
      </w:r>
      <w:r w:rsidRPr="009402AC">
        <w:rPr>
          <w:rFonts w:ascii="Times New Roman" w:hAnsi="Times New Roman" w:cs="Times New Roman"/>
          <w:color w:val="000000" w:themeColor="text1"/>
          <w:vertAlign w:val="subscript"/>
        </w:rPr>
        <w:t>p</w:t>
      </w:r>
      <w:r w:rsidRPr="009402AC">
        <w:rPr>
          <w:rFonts w:ascii="Times New Roman" w:hAnsi="Times New Roman" w:cs="Times New Roman"/>
          <w:color w:val="000000" w:themeColor="text1"/>
        </w:rPr>
        <w:t>) was calculated using the Randles-Sevcik equation</w:t>
      </w:r>
      <w:r w:rsidRPr="009402AC">
        <w:rPr>
          <w:rFonts w:ascii="Times New Roman" w:hAnsi="Times New Roman" w:cs="Times New Roman" w:hint="eastAsia"/>
          <w:color w:val="000000" w:themeColor="text1"/>
        </w:rPr>
        <w:t xml:space="preserve"> </w:t>
      </w:r>
      <w:r w:rsidRPr="009402AC">
        <w:rPr>
          <w:rFonts w:ascii="Times New Roman" w:hAnsi="Times New Roman" w:cs="Times New Roman"/>
          <w:color w:val="000000" w:themeColor="text1"/>
        </w:rPr>
        <w:fldChar w:fldCharType="begin"/>
      </w:r>
      <w:r w:rsidRPr="009402AC">
        <w:rPr>
          <w:rFonts w:ascii="Times New Roman" w:hAnsi="Times New Roman" w:cs="Times New Roman"/>
          <w:color w:val="000000" w:themeColor="text1"/>
        </w:rPr>
        <w:instrText xml:space="preserve"> ADDIN EN.CITE &lt;EndNote&gt;&lt;Cite&gt;&lt;Author&gt;Ismail&lt;/Author&gt;&lt;Year&gt;2018&lt;/Year&gt;&lt;RecNum&gt;1164&lt;/RecNum&gt;&lt;DisplayText&gt;&lt;style face="superscript"&gt;11&lt;/style&gt;&lt;/DisplayText&gt;&lt;record&gt;&lt;rec-number&gt;1164&lt;/rec-number&gt;&lt;foreign-keys&gt;&lt;key app="EN" db-id="5ff95x2wtxea2pefz9m5t22paxfdp9vs0550" timestamp="1751855279"&gt;1164&lt;/key&gt;&lt;/foreign-keys&gt;&lt;ref-type name="Conference Proceedings"&gt;10&lt;/ref-type&gt;&lt;contributors&gt;&lt;authors&gt;&lt;author&gt;Ismail, Nur Alya Batrisya&lt;/author&gt;&lt;author&gt;Abd-Wahab, Firdaus&lt;/author&gt;&lt;author&gt;Salim, Wan Wardatul Amani Wan&lt;/author&gt;&lt;/authors&gt;&lt;/contributors&gt;&lt;titles&gt;&lt;title&gt;Cyclic voltammetry and electrochemical impedance spectroscopy of partially reduced graphene oxide-PEDOT: PSS transducer for biochemical sensing&lt;/title&gt;&lt;secondary-title&gt;2018 IEEE-EMBS Conference on Biomedical Engineering and Sciences (IECBES)&lt;/secondary-title&gt;&lt;/titles&gt;&lt;pages&gt;330-335&lt;/pages&gt;&lt;dates&gt;&lt;year&gt;2018&lt;/year&gt;&lt;/dates&gt;&lt;publisher&gt;IEEE&lt;/publisher&gt;&lt;isbn&gt;1538624710&lt;/isbn&gt;&lt;urls&gt;&lt;/urls&gt;&lt;/record&gt;&lt;/Cite&gt;&lt;/EndNote&gt;</w:instrText>
      </w:r>
      <w:r w:rsidRPr="009402AC">
        <w:rPr>
          <w:rFonts w:ascii="Times New Roman" w:hAnsi="Times New Roman" w:cs="Times New Roman"/>
          <w:color w:val="000000" w:themeColor="text1"/>
        </w:rPr>
        <w:fldChar w:fldCharType="separate"/>
      </w:r>
      <w:r w:rsidRPr="009402AC">
        <w:rPr>
          <w:rFonts w:ascii="Times New Roman" w:hAnsi="Times New Roman" w:cs="Times New Roman"/>
          <w:noProof/>
          <w:color w:val="000000" w:themeColor="text1"/>
          <w:vertAlign w:val="superscript"/>
        </w:rPr>
        <w:t>11</w:t>
      </w:r>
      <w:r w:rsidRPr="009402AC">
        <w:rPr>
          <w:rFonts w:ascii="Times New Roman" w:hAnsi="Times New Roman" w:cs="Times New Roman"/>
          <w:color w:val="000000" w:themeColor="text1"/>
        </w:rPr>
        <w:fldChar w:fldCharType="end"/>
      </w:r>
      <w:r w:rsidRPr="009402AC">
        <w:rPr>
          <w:rFonts w:ascii="Times New Roman" w:hAnsi="Times New Roman" w:cs="Times New Roman"/>
          <w:color w:val="000000" w:themeColor="text1"/>
        </w:rPr>
        <w:t>:</w:t>
      </w:r>
    </w:p>
    <w:p w14:paraId="297C3334" w14:textId="77777777" w:rsidR="005D6C65" w:rsidRPr="009402AC" w:rsidRDefault="00000000" w:rsidP="005D6C65">
      <w:pPr>
        <w:spacing w:line="276" w:lineRule="auto"/>
        <w:ind w:firstLineChars="200" w:firstLine="480"/>
        <w:rPr>
          <w:rFonts w:ascii="Times New Roman" w:hAnsi="Times New Roman" w:cs="Times New Roman"/>
          <w:color w:val="000000" w:themeColor="text1"/>
        </w:rPr>
      </w:pPr>
      <m:oMathPara>
        <m:oMath>
          <m:eqArr>
            <m:eqArrPr>
              <m:maxDist m:val="1"/>
              <m:ctrlPr>
                <w:rPr>
                  <w:rFonts w:ascii="Cambria Math" w:hAnsi="Cambria Math" w:cs="Times New Roman"/>
                  <w:i/>
                  <w:color w:val="000000" w:themeColor="text1"/>
                </w:rPr>
              </m:ctrlPr>
            </m:eqArrPr>
            <m:e>
              <m:sSub>
                <m:sSubPr>
                  <m:ctrlPr>
                    <w:rPr>
                      <w:rFonts w:ascii="Cambria Math" w:hAnsi="Cambria Math" w:cs="Times New Roman"/>
                      <w:i/>
                      <w:color w:val="000000" w:themeColor="text1"/>
                    </w:rPr>
                  </m:ctrlPr>
                </m:sSubPr>
                <m:e>
                  <m:r>
                    <w:rPr>
                      <w:rFonts w:ascii="Cambria Math" w:hAnsi="Cambria Math" w:cs="Times New Roman"/>
                      <w:color w:val="000000" w:themeColor="text1"/>
                    </w:rPr>
                    <m:t>I</m:t>
                  </m:r>
                </m:e>
                <m:sub>
                  <m:r>
                    <w:rPr>
                      <w:rFonts w:ascii="Cambria Math" w:hAnsi="Cambria Math" w:cs="Times New Roman"/>
                      <w:color w:val="000000" w:themeColor="text1"/>
                    </w:rPr>
                    <m:t>p</m:t>
                  </m:r>
                </m:sub>
              </m:sSub>
              <m:r>
                <w:rPr>
                  <w:rFonts w:ascii="Cambria Math" w:hAnsi="Cambria Math" w:cs="Times New Roman"/>
                  <w:color w:val="000000" w:themeColor="text1"/>
                </w:rPr>
                <m:t>=</m:t>
              </m:r>
              <m:d>
                <m:dPr>
                  <m:ctrlPr>
                    <w:rPr>
                      <w:rFonts w:ascii="Cambria Math" w:hAnsi="Cambria Math" w:cs="Times New Roman"/>
                      <w:i/>
                      <w:color w:val="000000" w:themeColor="text1"/>
                    </w:rPr>
                  </m:ctrlPr>
                </m:dPr>
                <m:e>
                  <m:r>
                    <w:rPr>
                      <w:rFonts w:ascii="Cambria Math" w:hAnsi="Cambria Math" w:cs="Times New Roman"/>
                      <w:color w:val="000000" w:themeColor="text1"/>
                    </w:rPr>
                    <m:t>2.69*</m:t>
                  </m:r>
                  <m:sSup>
                    <m:sSupPr>
                      <m:ctrlPr>
                        <w:rPr>
                          <w:rFonts w:ascii="Cambria Math" w:hAnsi="Cambria Math" w:cs="Times New Roman" w:hint="eastAsia"/>
                          <w:i/>
                          <w:color w:val="000000" w:themeColor="text1"/>
                        </w:rPr>
                      </m:ctrlPr>
                    </m:sSupPr>
                    <m:e>
                      <m:r>
                        <w:rPr>
                          <w:rFonts w:ascii="Cambria Math" w:hAnsi="Cambria Math" w:cs="Times New Roman"/>
                          <w:color w:val="000000" w:themeColor="text1"/>
                        </w:rPr>
                        <m:t>10</m:t>
                      </m:r>
                      <m:ctrlPr>
                        <w:rPr>
                          <w:rFonts w:ascii="Cambria Math" w:hAnsi="Cambria Math" w:cs="Times New Roman"/>
                          <w:i/>
                          <w:color w:val="000000" w:themeColor="text1"/>
                        </w:rPr>
                      </m:ctrlPr>
                    </m:e>
                    <m:sup>
                      <m:r>
                        <w:rPr>
                          <w:rFonts w:ascii="Cambria Math" w:hAnsi="Cambria Math" w:cs="Times New Roman"/>
                          <w:color w:val="000000" w:themeColor="text1"/>
                        </w:rPr>
                        <m:t>5</m:t>
                      </m:r>
                      <m:ctrlPr>
                        <w:rPr>
                          <w:rFonts w:ascii="Cambria Math" w:hAnsi="Cambria Math" w:cs="Times New Roman"/>
                          <w:i/>
                          <w:color w:val="000000" w:themeColor="text1"/>
                        </w:rPr>
                      </m:ctrlPr>
                    </m:sup>
                  </m:sSup>
                </m:e>
              </m:d>
              <m:sSup>
                <m:sSupPr>
                  <m:ctrlPr>
                    <w:rPr>
                      <w:rFonts w:ascii="Cambria Math" w:hAnsi="Cambria Math" w:cs="Times New Roman"/>
                      <w:i/>
                      <w:color w:val="000000" w:themeColor="text1"/>
                    </w:rPr>
                  </m:ctrlPr>
                </m:sSupPr>
                <m:e>
                  <m:r>
                    <w:rPr>
                      <w:rFonts w:ascii="Cambria Math" w:hAnsi="Cambria Math" w:cs="Times New Roman"/>
                      <w:color w:val="000000" w:themeColor="text1"/>
                    </w:rPr>
                    <m:t>·n</m:t>
                  </m:r>
                </m:e>
                <m:sup>
                  <m:f>
                    <m:fPr>
                      <m:ctrlPr>
                        <w:rPr>
                          <w:rFonts w:ascii="Cambria Math" w:hAnsi="Cambria Math" w:cs="Times New Roman"/>
                          <w:i/>
                          <w:color w:val="000000" w:themeColor="text1"/>
                        </w:rPr>
                      </m:ctrlPr>
                    </m:fPr>
                    <m:num>
                      <m:r>
                        <w:rPr>
                          <w:rFonts w:ascii="Cambria Math" w:hAnsi="Cambria Math" w:cs="Times New Roman"/>
                          <w:color w:val="000000" w:themeColor="text1"/>
                        </w:rPr>
                        <m:t>3</m:t>
                      </m:r>
                    </m:num>
                    <m:den>
                      <m:r>
                        <w:rPr>
                          <w:rFonts w:ascii="Cambria Math" w:hAnsi="Cambria Math" w:cs="Times New Roman"/>
                          <w:color w:val="000000" w:themeColor="text1"/>
                        </w:rPr>
                        <m:t>2</m:t>
                      </m:r>
                    </m:den>
                  </m:f>
                </m:sup>
              </m:sSup>
              <m:r>
                <w:rPr>
                  <w:rFonts w:ascii="Cambria Math" w:hAnsi="Cambria Math" w:cs="Times New Roman"/>
                  <w:color w:val="000000" w:themeColor="text1"/>
                </w:rPr>
                <m:t>·A</m:t>
              </m:r>
              <m:sSup>
                <m:sSupPr>
                  <m:ctrlPr>
                    <w:rPr>
                      <w:rFonts w:ascii="Cambria Math" w:hAnsi="Cambria Math" w:cs="Times New Roman"/>
                      <w:i/>
                      <w:color w:val="000000" w:themeColor="text1"/>
                    </w:rPr>
                  </m:ctrlPr>
                </m:sSupPr>
                <m:e>
                  <m:r>
                    <w:rPr>
                      <w:rFonts w:ascii="Cambria Math" w:hAnsi="Cambria Math" w:cs="Times New Roman"/>
                      <w:color w:val="000000" w:themeColor="text1"/>
                    </w:rPr>
                    <m:t>·D</m:t>
                  </m:r>
                </m:e>
                <m:sup>
                  <m:f>
                    <m:fPr>
                      <m:ctrlPr>
                        <w:rPr>
                          <w:rFonts w:ascii="Cambria Math" w:hAnsi="Cambria Math" w:cs="Times New Roman"/>
                          <w:i/>
                          <w:color w:val="000000" w:themeColor="text1"/>
                        </w:rPr>
                      </m:ctrlPr>
                    </m:fPr>
                    <m:num>
                      <m:r>
                        <w:rPr>
                          <w:rFonts w:ascii="Cambria Math" w:hAnsi="Cambria Math" w:cs="Times New Roman"/>
                          <w:color w:val="000000" w:themeColor="text1"/>
                        </w:rPr>
                        <m:t>1</m:t>
                      </m:r>
                    </m:num>
                    <m:den>
                      <m:r>
                        <w:rPr>
                          <w:rFonts w:ascii="Cambria Math" w:hAnsi="Cambria Math" w:cs="Times New Roman"/>
                          <w:color w:val="000000" w:themeColor="text1"/>
                        </w:rPr>
                        <m:t>2</m:t>
                      </m:r>
                    </m:den>
                  </m:f>
                </m:sup>
              </m:sSup>
              <m:r>
                <w:rPr>
                  <w:rFonts w:ascii="Cambria Math" w:hAnsi="Cambria Math" w:cs="Times New Roman"/>
                  <w:color w:val="000000" w:themeColor="text1"/>
                </w:rPr>
                <m:t>·C</m:t>
              </m:r>
              <m:sSup>
                <m:sSupPr>
                  <m:ctrlPr>
                    <w:rPr>
                      <w:rFonts w:ascii="Cambria Math" w:hAnsi="Cambria Math" w:cs="Times New Roman"/>
                      <w:i/>
                      <w:color w:val="000000" w:themeColor="text1"/>
                    </w:rPr>
                  </m:ctrlPr>
                </m:sSupPr>
                <m:e>
                  <m:r>
                    <w:rPr>
                      <w:rFonts w:ascii="Cambria Math" w:hAnsi="Cambria Math" w:cs="Times New Roman"/>
                      <w:color w:val="000000" w:themeColor="text1"/>
                    </w:rPr>
                    <m:t>·v</m:t>
                  </m:r>
                </m:e>
                <m:sup>
                  <m:f>
                    <m:fPr>
                      <m:ctrlPr>
                        <w:rPr>
                          <w:rFonts w:ascii="Cambria Math" w:hAnsi="Cambria Math" w:cs="Times New Roman"/>
                          <w:i/>
                          <w:color w:val="000000" w:themeColor="text1"/>
                        </w:rPr>
                      </m:ctrlPr>
                    </m:fPr>
                    <m:num>
                      <m:r>
                        <w:rPr>
                          <w:rFonts w:ascii="Cambria Math" w:hAnsi="Cambria Math" w:cs="Times New Roman"/>
                          <w:color w:val="000000" w:themeColor="text1"/>
                        </w:rPr>
                        <m:t>1</m:t>
                      </m:r>
                    </m:num>
                    <m:den>
                      <m:r>
                        <w:rPr>
                          <w:rFonts w:ascii="Cambria Math" w:hAnsi="Cambria Math" w:cs="Times New Roman"/>
                          <w:color w:val="000000" w:themeColor="text1"/>
                        </w:rPr>
                        <m:t>2</m:t>
                      </m:r>
                    </m:den>
                  </m:f>
                </m:sup>
              </m:sSup>
              <m:r>
                <w:rPr>
                  <w:rFonts w:ascii="Cambria Math" w:hAnsi="Cambria Math" w:cs="Times New Roman"/>
                  <w:color w:val="000000" w:themeColor="text1"/>
                </w:rPr>
                <m:t>#(1)</m:t>
              </m:r>
            </m:e>
          </m:eqArr>
        </m:oMath>
      </m:oMathPara>
    </w:p>
    <w:p w14:paraId="1CC51E2C" w14:textId="77777777" w:rsidR="005D6C65" w:rsidRPr="009402AC" w:rsidRDefault="005D6C65" w:rsidP="005D6C65">
      <w:pPr>
        <w:spacing w:line="360" w:lineRule="auto"/>
        <w:ind w:firstLineChars="200" w:firstLine="480"/>
        <w:rPr>
          <w:rFonts w:ascii="Times New Roman" w:hAnsi="Times New Roman" w:cs="Times New Roman"/>
          <w:color w:val="000000" w:themeColor="text1"/>
        </w:rPr>
      </w:pPr>
      <w:r w:rsidRPr="009402AC">
        <w:rPr>
          <w:rFonts w:ascii="Times New Roman" w:hAnsi="Times New Roman" w:cs="Times New Roman"/>
          <w:color w:val="000000" w:themeColor="text1"/>
        </w:rPr>
        <w:t>where n is the number of transferred electrons, A is the effective electrode area (cm²), D is the diffusion coefficient (cm²/s), C is the analyte concentration (mol/cm³), and v is the scan rate (V/s).</w:t>
      </w:r>
    </w:p>
    <w:p w14:paraId="51232E03" w14:textId="77777777" w:rsidR="005D6C65" w:rsidRPr="009402AC" w:rsidRDefault="005D6C65" w:rsidP="005D6C65">
      <w:pPr>
        <w:spacing w:line="360" w:lineRule="auto"/>
        <w:ind w:firstLineChars="200" w:firstLine="480"/>
        <w:rPr>
          <w:rFonts w:ascii="Times New Roman" w:hAnsi="Times New Roman" w:cs="Times New Roman"/>
          <w:color w:val="000000" w:themeColor="text1"/>
        </w:rPr>
      </w:pPr>
      <w:r w:rsidRPr="009402AC">
        <w:rPr>
          <w:rFonts w:ascii="Times New Roman" w:hAnsi="Times New Roman" w:cs="Times New Roman"/>
          <w:color w:val="000000" w:themeColor="text1"/>
        </w:rPr>
        <w:t>The diffusion coefficient (D) was derived from equation (2):</w:t>
      </w:r>
    </w:p>
    <w:p w14:paraId="4DA9137D" w14:textId="77777777" w:rsidR="005D6C65" w:rsidRPr="009402AC" w:rsidRDefault="00000000" w:rsidP="005D6C65">
      <w:pPr>
        <w:spacing w:line="276" w:lineRule="auto"/>
        <w:ind w:firstLineChars="200" w:firstLine="480"/>
        <w:rPr>
          <w:rFonts w:ascii="Times New Roman" w:hAnsi="Times New Roman" w:cs="Times New Roman"/>
          <w:color w:val="000000" w:themeColor="text1"/>
        </w:rPr>
      </w:pPr>
      <m:oMathPara>
        <m:oMath>
          <m:eqArr>
            <m:eqArrPr>
              <m:maxDist m:val="1"/>
              <m:ctrlPr>
                <w:rPr>
                  <w:rFonts w:ascii="Cambria Math" w:hAnsi="Cambria Math" w:cs="Times New Roman"/>
                  <w:i/>
                  <w:color w:val="000000" w:themeColor="text1"/>
                </w:rPr>
              </m:ctrlPr>
            </m:eqArrPr>
            <m:e>
              <m:r>
                <w:rPr>
                  <w:rFonts w:ascii="Cambria Math" w:hAnsi="Cambria Math" w:cs="Times New Roman"/>
                  <w:color w:val="000000" w:themeColor="text1"/>
                </w:rPr>
                <m:t>D=</m:t>
              </m:r>
              <m:sSup>
                <m:sSupPr>
                  <m:ctrlPr>
                    <w:rPr>
                      <w:rFonts w:ascii="Cambria Math" w:hAnsi="Cambria Math" w:cs="Times New Roman"/>
                      <w:i/>
                      <w:color w:val="000000" w:themeColor="text1"/>
                    </w:rPr>
                  </m:ctrlPr>
                </m:sSupPr>
                <m:e>
                  <m:d>
                    <m:dPr>
                      <m:ctrlPr>
                        <w:rPr>
                          <w:rFonts w:ascii="Cambria Math" w:hAnsi="Cambria Math" w:cs="Times New Roman"/>
                          <w:i/>
                          <w:color w:val="000000" w:themeColor="text1"/>
                        </w:rPr>
                      </m:ctrlPr>
                    </m:dPr>
                    <m:e>
                      <m:f>
                        <m:fPr>
                          <m:ctrlPr>
                            <w:rPr>
                              <w:rFonts w:ascii="Cambria Math" w:hAnsi="Cambria Math" w:cs="Times New Roman"/>
                              <w:i/>
                              <w:color w:val="000000" w:themeColor="text1"/>
                            </w:rPr>
                          </m:ctrlPr>
                        </m:fPr>
                        <m:num>
                          <m:sSub>
                            <m:sSubPr>
                              <m:ctrlPr>
                                <w:rPr>
                                  <w:rFonts w:ascii="Cambria Math" w:hAnsi="Cambria Math" w:cs="Times New Roman"/>
                                  <w:i/>
                                  <w:color w:val="000000" w:themeColor="text1"/>
                                </w:rPr>
                              </m:ctrlPr>
                            </m:sSubPr>
                            <m:e>
                              <m:r>
                                <w:rPr>
                                  <w:rFonts w:ascii="Cambria Math" w:hAnsi="Cambria Math" w:cs="Times New Roman"/>
                                  <w:color w:val="000000" w:themeColor="text1"/>
                                </w:rPr>
                                <m:t>I</m:t>
                              </m:r>
                            </m:e>
                            <m:sub>
                              <m:r>
                                <w:rPr>
                                  <w:rFonts w:ascii="Cambria Math" w:hAnsi="Cambria Math" w:cs="Times New Roman"/>
                                  <w:color w:val="000000" w:themeColor="text1"/>
                                </w:rPr>
                                <m:t>p</m:t>
                              </m:r>
                            </m:sub>
                          </m:sSub>
                        </m:num>
                        <m:den>
                          <m:r>
                            <w:rPr>
                              <w:rFonts w:ascii="Cambria Math" w:hAnsi="Cambria Math" w:cs="Times New Roman"/>
                              <w:color w:val="000000" w:themeColor="text1"/>
                            </w:rPr>
                            <m:t>2.69</m:t>
                          </m:r>
                          <m:r>
                            <w:rPr>
                              <w:rFonts w:ascii="Cambria Math" w:hAnsi="Cambria Math" w:cs="Apple Color Emoji"/>
                              <w:color w:val="000000" w:themeColor="text1"/>
                            </w:rPr>
                            <m:t>*</m:t>
                          </m:r>
                          <m:sSup>
                            <m:sSupPr>
                              <m:ctrlPr>
                                <w:rPr>
                                  <w:rFonts w:ascii="Cambria Math" w:hAnsi="Cambria Math" w:cs="Times New Roman"/>
                                  <w:i/>
                                  <w:color w:val="000000" w:themeColor="text1"/>
                                </w:rPr>
                              </m:ctrlPr>
                            </m:sSupPr>
                            <m:e>
                              <m:r>
                                <w:rPr>
                                  <w:rFonts w:ascii="Cambria Math" w:hAnsi="Cambria Math" w:cs="Times New Roman"/>
                                  <w:color w:val="000000" w:themeColor="text1"/>
                                </w:rPr>
                                <m:t>10</m:t>
                              </m:r>
                            </m:e>
                            <m:sup>
                              <m:r>
                                <w:rPr>
                                  <w:rFonts w:ascii="Cambria Math" w:hAnsi="Cambria Math" w:cs="Times New Roman"/>
                                  <w:color w:val="000000" w:themeColor="text1"/>
                                </w:rPr>
                                <m:t>5</m:t>
                              </m:r>
                            </m:sup>
                          </m:sSup>
                          <m:sSup>
                            <m:sSupPr>
                              <m:ctrlPr>
                                <w:rPr>
                                  <w:rFonts w:ascii="Cambria Math" w:hAnsi="Cambria Math" w:cs="Times New Roman"/>
                                  <w:i/>
                                  <w:color w:val="000000" w:themeColor="text1"/>
                                </w:rPr>
                              </m:ctrlPr>
                            </m:sSupPr>
                            <m:e>
                              <m:r>
                                <w:rPr>
                                  <w:rFonts w:ascii="Cambria Math" w:hAnsi="Cambria Math" w:cs="Apple Color Emoji"/>
                                  <w:color w:val="000000" w:themeColor="text1"/>
                                </w:rPr>
                                <m:t>·</m:t>
                              </m:r>
                              <m:r>
                                <w:rPr>
                                  <w:rFonts w:ascii="Cambria Math" w:hAnsi="Cambria Math" w:cs="Times New Roman" w:hint="eastAsia"/>
                                  <w:color w:val="000000" w:themeColor="text1"/>
                                </w:rPr>
                                <m:t>n</m:t>
                              </m:r>
                            </m:e>
                            <m:sup>
                              <m:f>
                                <m:fPr>
                                  <m:ctrlPr>
                                    <w:rPr>
                                      <w:rFonts w:ascii="Cambria Math" w:hAnsi="Cambria Math" w:cs="Times New Roman"/>
                                      <w:i/>
                                      <w:color w:val="000000" w:themeColor="text1"/>
                                    </w:rPr>
                                  </m:ctrlPr>
                                </m:fPr>
                                <m:num>
                                  <m:r>
                                    <w:rPr>
                                      <w:rFonts w:ascii="Cambria Math" w:hAnsi="Cambria Math" w:cs="Times New Roman"/>
                                      <w:color w:val="000000" w:themeColor="text1"/>
                                    </w:rPr>
                                    <m:t>3</m:t>
                                  </m:r>
                                </m:num>
                                <m:den>
                                  <m:r>
                                    <w:rPr>
                                      <w:rFonts w:ascii="Cambria Math" w:hAnsi="Cambria Math" w:cs="Times New Roman"/>
                                      <w:color w:val="000000" w:themeColor="text1"/>
                                    </w:rPr>
                                    <m:t>2</m:t>
                                  </m:r>
                                </m:den>
                              </m:f>
                            </m:sup>
                          </m:sSup>
                          <m:r>
                            <w:rPr>
                              <w:rFonts w:ascii="Cambria Math" w:hAnsi="Cambria Math" w:cs="Times New Roman"/>
                              <w:color w:val="000000" w:themeColor="text1"/>
                            </w:rPr>
                            <m:t>·A·C·</m:t>
                          </m:r>
                          <m:sSup>
                            <m:sSupPr>
                              <m:ctrlPr>
                                <w:rPr>
                                  <w:rFonts w:ascii="Cambria Math" w:hAnsi="Cambria Math" w:cs="Times New Roman"/>
                                  <w:i/>
                                  <w:color w:val="000000" w:themeColor="text1"/>
                                </w:rPr>
                              </m:ctrlPr>
                            </m:sSupPr>
                            <m:e>
                              <m:r>
                                <w:rPr>
                                  <w:rFonts w:ascii="Cambria Math" w:hAnsi="Cambria Math" w:cs="Times New Roman"/>
                                  <w:color w:val="000000" w:themeColor="text1"/>
                                </w:rPr>
                                <m:t>v</m:t>
                              </m:r>
                            </m:e>
                            <m:sup>
                              <m:f>
                                <m:fPr>
                                  <m:ctrlPr>
                                    <w:rPr>
                                      <w:rFonts w:ascii="Cambria Math" w:hAnsi="Cambria Math" w:cs="Times New Roman"/>
                                      <w:i/>
                                      <w:color w:val="000000" w:themeColor="text1"/>
                                    </w:rPr>
                                  </m:ctrlPr>
                                </m:fPr>
                                <m:num>
                                  <m:r>
                                    <w:rPr>
                                      <w:rFonts w:ascii="Cambria Math" w:hAnsi="Cambria Math" w:cs="Times New Roman"/>
                                      <w:color w:val="000000" w:themeColor="text1"/>
                                    </w:rPr>
                                    <m:t>1</m:t>
                                  </m:r>
                                </m:num>
                                <m:den>
                                  <m:r>
                                    <w:rPr>
                                      <w:rFonts w:ascii="Cambria Math" w:hAnsi="Cambria Math" w:cs="Times New Roman"/>
                                      <w:color w:val="000000" w:themeColor="text1"/>
                                    </w:rPr>
                                    <m:t>2</m:t>
                                  </m:r>
                                </m:den>
                              </m:f>
                            </m:sup>
                          </m:sSup>
                        </m:den>
                      </m:f>
                    </m:e>
                  </m:d>
                </m:e>
                <m:sup>
                  <m:r>
                    <w:rPr>
                      <w:rFonts w:ascii="Cambria Math" w:hAnsi="Cambria Math" w:cs="Times New Roman"/>
                      <w:color w:val="000000" w:themeColor="text1"/>
                    </w:rPr>
                    <m:t>2</m:t>
                  </m:r>
                </m:sup>
              </m:sSup>
              <m:r>
                <w:rPr>
                  <w:rFonts w:ascii="Cambria Math" w:hAnsi="Cambria Math" w:cs="Times New Roman"/>
                  <w:color w:val="000000" w:themeColor="text1"/>
                </w:rPr>
                <m:t>#(2)</m:t>
              </m:r>
            </m:e>
          </m:eqArr>
        </m:oMath>
      </m:oMathPara>
    </w:p>
    <w:p w14:paraId="6A5D798D" w14:textId="77777777" w:rsidR="005D6C65" w:rsidRPr="009402AC" w:rsidRDefault="005D6C65" w:rsidP="005D6C65">
      <w:pPr>
        <w:spacing w:line="360" w:lineRule="auto"/>
        <w:ind w:firstLineChars="200" w:firstLine="480"/>
        <w:rPr>
          <w:rFonts w:ascii="Times New Roman" w:hAnsi="Times New Roman" w:cs="Times New Roman"/>
          <w:color w:val="000000" w:themeColor="text1"/>
        </w:rPr>
      </w:pPr>
      <w:r w:rsidRPr="009402AC">
        <w:rPr>
          <w:rFonts w:ascii="Times New Roman" w:hAnsi="Times New Roman" w:cs="Times New Roman"/>
          <w:color w:val="000000" w:themeColor="text1"/>
        </w:rPr>
        <w:t>The electrochemical catalytic current (I</w:t>
      </w:r>
      <w:r w:rsidRPr="009402AC">
        <w:rPr>
          <w:rFonts w:ascii="Times New Roman" w:hAnsi="Times New Roman" w:cs="Times New Roman" w:hint="eastAsia"/>
          <w:color w:val="000000" w:themeColor="text1"/>
          <w:vertAlign w:val="subscript"/>
        </w:rPr>
        <w:t>EC</w:t>
      </w:r>
      <w:r w:rsidRPr="009402AC">
        <w:rPr>
          <w:rFonts w:ascii="Times New Roman" w:hAnsi="Times New Roman" w:cs="Times New Roman"/>
          <w:color w:val="000000" w:themeColor="text1"/>
        </w:rPr>
        <w:t>) and peak potential value (P</w:t>
      </w:r>
      <w:r w:rsidRPr="009402AC">
        <w:rPr>
          <w:rFonts w:ascii="Times New Roman" w:hAnsi="Times New Roman" w:cs="Times New Roman"/>
          <w:color w:val="000000" w:themeColor="text1"/>
          <w:vertAlign w:val="subscript"/>
        </w:rPr>
        <w:t>EV</w:t>
      </w:r>
      <w:r w:rsidRPr="009402AC">
        <w:rPr>
          <w:rFonts w:ascii="Times New Roman" w:hAnsi="Times New Roman" w:cs="Times New Roman"/>
          <w:color w:val="000000" w:themeColor="text1"/>
        </w:rPr>
        <w:t>) were defined as:</w:t>
      </w:r>
    </w:p>
    <w:p w14:paraId="1F0CF994" w14:textId="77777777" w:rsidR="005D6C65" w:rsidRPr="009402AC" w:rsidRDefault="00000000" w:rsidP="005D6C65">
      <w:pPr>
        <w:spacing w:line="276" w:lineRule="auto"/>
        <w:ind w:firstLineChars="200" w:firstLine="480"/>
        <w:rPr>
          <w:rFonts w:ascii="Times New Roman" w:hAnsi="Times New Roman" w:cs="Times New Roman"/>
          <w:color w:val="000000" w:themeColor="text1"/>
        </w:rPr>
      </w:pPr>
      <m:oMathPara>
        <m:oMath>
          <m:eqArr>
            <m:eqArrPr>
              <m:maxDist m:val="1"/>
              <m:ctrlPr>
                <w:rPr>
                  <w:rFonts w:ascii="Cambria Math" w:hAnsi="Cambria Math" w:cs="Times New Roman"/>
                  <w:i/>
                  <w:color w:val="000000" w:themeColor="text1"/>
                </w:rPr>
              </m:ctrlPr>
            </m:eqArrPr>
            <m:e>
              <m:sSub>
                <m:sSubPr>
                  <m:ctrlPr>
                    <w:rPr>
                      <w:rFonts w:ascii="Cambria Math" w:hAnsi="Cambria Math" w:cs="Times New Roman"/>
                      <w:i/>
                      <w:color w:val="000000" w:themeColor="text1"/>
                    </w:rPr>
                  </m:ctrlPr>
                </m:sSubPr>
                <m:e>
                  <m:r>
                    <w:rPr>
                      <w:rFonts w:ascii="Cambria Math" w:hAnsi="Cambria Math" w:cs="Times New Roman"/>
                      <w:color w:val="000000" w:themeColor="text1"/>
                    </w:rPr>
                    <m:t>I</m:t>
                  </m:r>
                </m:e>
                <m:sub>
                  <m:r>
                    <w:rPr>
                      <w:rFonts w:ascii="Cambria Math" w:hAnsi="Cambria Math" w:cs="Times New Roman"/>
                      <w:color w:val="000000" w:themeColor="text1"/>
                    </w:rPr>
                    <m:t>EC</m:t>
                  </m:r>
                </m:sub>
              </m:sSub>
              <m:r>
                <w:rPr>
                  <w:rFonts w:ascii="Cambria Math" w:hAnsi="Cambria Math" w:cs="Times New Roman"/>
                  <w:color w:val="000000" w:themeColor="text1"/>
                </w:rPr>
                <m:t>=</m:t>
              </m:r>
              <m:sSub>
                <m:sSubPr>
                  <m:ctrlPr>
                    <w:rPr>
                      <w:rFonts w:ascii="Cambria Math" w:hAnsi="Cambria Math" w:cs="Times New Roman"/>
                      <w:i/>
                      <w:color w:val="000000" w:themeColor="text1"/>
                    </w:rPr>
                  </m:ctrlPr>
                </m:sSubPr>
                <m:e>
                  <m:r>
                    <w:rPr>
                      <w:rFonts w:ascii="Cambria Math" w:hAnsi="Cambria Math" w:cs="Times New Roman"/>
                      <w:color w:val="000000" w:themeColor="text1"/>
                    </w:rPr>
                    <m:t>I</m:t>
                  </m:r>
                </m:e>
                <m:sub>
                  <m:r>
                    <w:rPr>
                      <w:rFonts w:ascii="Cambria Math" w:hAnsi="Cambria Math" w:cs="Times New Roman"/>
                      <w:color w:val="000000" w:themeColor="text1"/>
                    </w:rPr>
                    <m:t>p, cat</m:t>
                  </m:r>
                </m:sub>
              </m:sSub>
              <m:r>
                <w:rPr>
                  <w:rFonts w:ascii="Cambria Math" w:hAnsi="Cambria Math" w:cs="Times New Roman"/>
                  <w:color w:val="000000" w:themeColor="text1"/>
                </w:rPr>
                <m:t>-</m:t>
              </m:r>
              <m:sSub>
                <m:sSubPr>
                  <m:ctrlPr>
                    <w:rPr>
                      <w:rFonts w:ascii="Cambria Math" w:hAnsi="Cambria Math" w:cs="Times New Roman"/>
                      <w:i/>
                      <w:color w:val="000000" w:themeColor="text1"/>
                    </w:rPr>
                  </m:ctrlPr>
                </m:sSubPr>
                <m:e>
                  <m:r>
                    <w:rPr>
                      <w:rFonts w:ascii="Cambria Math" w:hAnsi="Cambria Math" w:cs="Times New Roman"/>
                      <w:color w:val="000000" w:themeColor="text1"/>
                    </w:rPr>
                    <m:t>I</m:t>
                  </m:r>
                </m:e>
                <m:sub>
                  <m:r>
                    <w:rPr>
                      <w:rFonts w:ascii="Cambria Math" w:hAnsi="Cambria Math" w:cs="Times New Roman"/>
                      <w:color w:val="000000" w:themeColor="text1"/>
                    </w:rPr>
                    <m:t>p,  blank</m:t>
                  </m:r>
                </m:sub>
              </m:sSub>
              <m:r>
                <w:rPr>
                  <w:rFonts w:ascii="Cambria Math" w:hAnsi="Cambria Math" w:cs="Times New Roman"/>
                  <w:color w:val="000000" w:themeColor="text1"/>
                </w:rPr>
                <m:t>#(3)</m:t>
              </m:r>
            </m:e>
          </m:eqArr>
        </m:oMath>
      </m:oMathPara>
    </w:p>
    <w:p w14:paraId="4FCF770F" w14:textId="77777777" w:rsidR="005D6C65" w:rsidRPr="009402AC" w:rsidRDefault="00000000" w:rsidP="005D6C65">
      <w:pPr>
        <w:spacing w:line="276" w:lineRule="auto"/>
        <w:ind w:firstLineChars="200" w:firstLine="480"/>
        <w:rPr>
          <w:rFonts w:ascii="Times New Roman" w:hAnsi="Times New Roman" w:cs="Times New Roman"/>
          <w:color w:val="000000" w:themeColor="text1"/>
        </w:rPr>
      </w:pPr>
      <m:oMathPara>
        <m:oMath>
          <m:eqArr>
            <m:eqArrPr>
              <m:maxDist m:val="1"/>
              <m:ctrlPr>
                <w:rPr>
                  <w:rFonts w:ascii="Cambria Math" w:hAnsi="Cambria Math" w:cs="Times New Roman"/>
                  <w:i/>
                  <w:color w:val="000000" w:themeColor="text1"/>
                </w:rPr>
              </m:ctrlPr>
            </m:eqArrPr>
            <m:e>
              <m:sSub>
                <m:sSubPr>
                  <m:ctrlPr>
                    <w:rPr>
                      <w:rFonts w:ascii="Cambria Math" w:hAnsi="Cambria Math" w:cs="Times New Roman"/>
                      <w:i/>
                      <w:color w:val="000000" w:themeColor="text1"/>
                    </w:rPr>
                  </m:ctrlPr>
                </m:sSubPr>
                <m:e>
                  <m:r>
                    <w:rPr>
                      <w:rFonts w:ascii="Cambria Math" w:hAnsi="Cambria Math" w:cs="Times New Roman"/>
                      <w:color w:val="000000" w:themeColor="text1"/>
                    </w:rPr>
                    <m:t>P</m:t>
                  </m:r>
                </m:e>
                <m:sub>
                  <m:r>
                    <w:rPr>
                      <w:rFonts w:ascii="Cambria Math" w:hAnsi="Cambria Math" w:cs="Times New Roman"/>
                      <w:color w:val="000000" w:themeColor="text1"/>
                    </w:rPr>
                    <m:t>E</m:t>
                  </m:r>
                  <m:r>
                    <w:rPr>
                      <w:rFonts w:ascii="Cambria Math" w:hAnsi="Cambria Math" w:cs="Times New Roman" w:hint="eastAsia"/>
                      <w:color w:val="000000" w:themeColor="text1"/>
                    </w:rPr>
                    <m:t>V</m:t>
                  </m:r>
                </m:sub>
              </m:sSub>
              <m:r>
                <w:rPr>
                  <w:rFonts w:ascii="Cambria Math" w:hAnsi="Cambria Math" w:cs="Times New Roman"/>
                  <w:color w:val="000000" w:themeColor="text1"/>
                </w:rPr>
                <m:t>=</m:t>
              </m:r>
              <m:sSub>
                <m:sSubPr>
                  <m:ctrlPr>
                    <w:rPr>
                      <w:rFonts w:ascii="Cambria Math" w:hAnsi="Cambria Math" w:cs="Times New Roman"/>
                      <w:i/>
                      <w:color w:val="000000" w:themeColor="text1"/>
                    </w:rPr>
                  </m:ctrlPr>
                </m:sSubPr>
                <m:e>
                  <m:r>
                    <w:rPr>
                      <w:rFonts w:ascii="Cambria Math" w:hAnsi="Cambria Math" w:cs="Times New Roman"/>
                      <w:color w:val="000000" w:themeColor="text1"/>
                    </w:rPr>
                    <m:t>E</m:t>
                  </m:r>
                </m:e>
                <m:sub>
                  <m:r>
                    <w:rPr>
                      <w:rFonts w:ascii="Cambria Math" w:hAnsi="Cambria Math" w:cs="Times New Roman"/>
                      <w:color w:val="000000" w:themeColor="text1"/>
                    </w:rPr>
                    <m:t>p,sample</m:t>
                  </m:r>
                </m:sub>
              </m:sSub>
              <m:r>
                <w:rPr>
                  <w:rFonts w:ascii="Cambria Math" w:hAnsi="Cambria Math" w:cs="Times New Roman"/>
                  <w:color w:val="000000" w:themeColor="text1"/>
                </w:rPr>
                <m:t>-</m:t>
              </m:r>
              <m:sSub>
                <m:sSubPr>
                  <m:ctrlPr>
                    <w:rPr>
                      <w:rFonts w:ascii="Cambria Math" w:hAnsi="Cambria Math" w:cs="Times New Roman"/>
                      <w:i/>
                      <w:color w:val="000000" w:themeColor="text1"/>
                    </w:rPr>
                  </m:ctrlPr>
                </m:sSubPr>
                <m:e>
                  <m:r>
                    <w:rPr>
                      <w:rFonts w:ascii="Cambria Math" w:hAnsi="Cambria Math" w:cs="Times New Roman"/>
                      <w:color w:val="000000" w:themeColor="text1"/>
                    </w:rPr>
                    <m:t>E</m:t>
                  </m:r>
                </m:e>
                <m:sub>
                  <m:r>
                    <w:rPr>
                      <w:rFonts w:ascii="Cambria Math" w:hAnsi="Cambria Math" w:cs="Times New Roman"/>
                      <w:color w:val="000000" w:themeColor="text1"/>
                    </w:rPr>
                    <m:t>p,blank</m:t>
                  </m:r>
                </m:sub>
              </m:sSub>
              <m:r>
                <w:rPr>
                  <w:rFonts w:ascii="Cambria Math" w:hAnsi="Cambria Math" w:cs="Times New Roman"/>
                  <w:color w:val="000000" w:themeColor="text1"/>
                </w:rPr>
                <m:t>#(4)</m:t>
              </m:r>
            </m:e>
          </m:eqArr>
        </m:oMath>
      </m:oMathPara>
    </w:p>
    <w:p w14:paraId="6517618C" w14:textId="77777777" w:rsidR="005D6C65" w:rsidRPr="009402AC" w:rsidRDefault="005D6C65" w:rsidP="005D6C65">
      <w:pPr>
        <w:spacing w:line="360" w:lineRule="auto"/>
        <w:ind w:firstLineChars="200" w:firstLine="480"/>
        <w:rPr>
          <w:rFonts w:ascii="Times New Roman" w:hAnsi="Times New Roman" w:cs="Times New Roman"/>
          <w:color w:val="000000" w:themeColor="text1"/>
        </w:rPr>
      </w:pPr>
      <w:r w:rsidRPr="009402AC">
        <w:rPr>
          <w:rFonts w:ascii="Times New Roman" w:hAnsi="Times New Roman" w:cs="Times New Roman"/>
          <w:color w:val="000000" w:themeColor="text1"/>
        </w:rPr>
        <w:t>where I</w:t>
      </w:r>
      <w:r w:rsidRPr="009402AC">
        <w:rPr>
          <w:rFonts w:ascii="Times New Roman" w:hAnsi="Times New Roman" w:cs="Times New Roman"/>
          <w:color w:val="000000" w:themeColor="text1"/>
          <w:vertAlign w:val="subscript"/>
        </w:rPr>
        <w:t>p,</w:t>
      </w:r>
      <w:r w:rsidRPr="009402AC">
        <w:rPr>
          <w:rFonts w:ascii="Times New Roman" w:hAnsi="Times New Roman" w:cs="Times New Roman" w:hint="eastAsia"/>
          <w:color w:val="000000" w:themeColor="text1"/>
          <w:vertAlign w:val="subscript"/>
        </w:rPr>
        <w:t xml:space="preserve"> </w:t>
      </w:r>
      <w:r w:rsidRPr="009402AC">
        <w:rPr>
          <w:rFonts w:ascii="Times New Roman" w:hAnsi="Times New Roman" w:cs="Times New Roman"/>
          <w:color w:val="000000" w:themeColor="text1"/>
          <w:vertAlign w:val="subscript"/>
        </w:rPr>
        <w:t>cat</w:t>
      </w:r>
      <w:r w:rsidRPr="009402AC">
        <w:rPr>
          <w:rFonts w:ascii="Times New Roman" w:hAnsi="Times New Roman" w:cs="Times New Roman"/>
          <w:color w:val="000000" w:themeColor="text1"/>
        </w:rPr>
        <w:t xml:space="preserve"> represents the catalytic current, I</w:t>
      </w:r>
      <w:r w:rsidRPr="009402AC">
        <w:rPr>
          <w:rFonts w:ascii="Times New Roman" w:hAnsi="Times New Roman" w:cs="Times New Roman"/>
          <w:color w:val="000000" w:themeColor="text1"/>
          <w:vertAlign w:val="subscript"/>
        </w:rPr>
        <w:t xml:space="preserve">p, blank </w:t>
      </w:r>
      <w:r w:rsidRPr="009402AC">
        <w:rPr>
          <w:rFonts w:ascii="Times New Roman" w:hAnsi="Times New Roman" w:cs="Times New Roman"/>
          <w:color w:val="000000" w:themeColor="text1"/>
        </w:rPr>
        <w:t>is the blank current, E</w:t>
      </w:r>
      <w:r w:rsidRPr="009402AC">
        <w:rPr>
          <w:rFonts w:ascii="Times New Roman" w:hAnsi="Times New Roman" w:cs="Times New Roman"/>
          <w:color w:val="000000" w:themeColor="text1"/>
          <w:vertAlign w:val="subscript"/>
        </w:rPr>
        <w:t>p,</w:t>
      </w:r>
      <w:r w:rsidRPr="009402AC">
        <w:rPr>
          <w:rFonts w:ascii="Times New Roman" w:hAnsi="Times New Roman" w:cs="Times New Roman" w:hint="eastAsia"/>
          <w:color w:val="000000" w:themeColor="text1"/>
          <w:vertAlign w:val="subscript"/>
        </w:rPr>
        <w:t xml:space="preserve"> </w:t>
      </w:r>
      <w:r w:rsidRPr="009402AC">
        <w:rPr>
          <w:rFonts w:ascii="Times New Roman" w:hAnsi="Times New Roman" w:cs="Times New Roman"/>
          <w:color w:val="000000" w:themeColor="text1"/>
          <w:vertAlign w:val="subscript"/>
        </w:rPr>
        <w:t xml:space="preserve">sample </w:t>
      </w:r>
      <w:r w:rsidRPr="009402AC">
        <w:rPr>
          <w:rFonts w:ascii="Times New Roman" w:hAnsi="Times New Roman" w:cs="Times New Roman"/>
          <w:color w:val="000000" w:themeColor="text1"/>
        </w:rPr>
        <w:t>is the sample peak potential, and E</w:t>
      </w:r>
      <w:r w:rsidRPr="009402AC">
        <w:rPr>
          <w:rFonts w:ascii="Times New Roman" w:hAnsi="Times New Roman" w:cs="Times New Roman"/>
          <w:color w:val="000000" w:themeColor="text1"/>
          <w:vertAlign w:val="subscript"/>
        </w:rPr>
        <w:t>p,</w:t>
      </w:r>
      <w:r w:rsidRPr="009402AC">
        <w:rPr>
          <w:rFonts w:ascii="Times New Roman" w:hAnsi="Times New Roman" w:cs="Times New Roman" w:hint="eastAsia"/>
          <w:color w:val="000000" w:themeColor="text1"/>
          <w:vertAlign w:val="subscript"/>
        </w:rPr>
        <w:t xml:space="preserve"> </w:t>
      </w:r>
      <w:r w:rsidRPr="009402AC">
        <w:rPr>
          <w:rFonts w:ascii="Times New Roman" w:hAnsi="Times New Roman" w:cs="Times New Roman"/>
          <w:color w:val="000000" w:themeColor="text1"/>
          <w:vertAlign w:val="subscript"/>
        </w:rPr>
        <w:t>blank</w:t>
      </w:r>
      <w:r w:rsidRPr="009402AC">
        <w:rPr>
          <w:rFonts w:ascii="Times New Roman" w:hAnsi="Times New Roman" w:cs="Times New Roman"/>
          <w:color w:val="000000" w:themeColor="text1"/>
        </w:rPr>
        <w:t xml:space="preserve"> is the blank peak potential.</w:t>
      </w:r>
    </w:p>
    <w:p w14:paraId="4D0635AA" w14:textId="77777777" w:rsidR="005D6C65" w:rsidRPr="009402AC" w:rsidRDefault="005D6C65" w:rsidP="005D6C65">
      <w:pPr>
        <w:spacing w:line="360" w:lineRule="auto"/>
        <w:ind w:firstLineChars="200" w:firstLine="480"/>
        <w:rPr>
          <w:rFonts w:ascii="Times New Roman" w:hAnsi="Times New Roman" w:cs="Times New Roman"/>
          <w:color w:val="000000" w:themeColor="text1"/>
        </w:rPr>
      </w:pPr>
      <w:r w:rsidRPr="009402AC">
        <w:rPr>
          <w:rFonts w:ascii="Times New Roman" w:hAnsi="Times New Roman" w:cs="Times New Roman"/>
          <w:color w:val="000000" w:themeColor="text1"/>
        </w:rPr>
        <w:t>The limit of detection (LOD) was calculated using the formula:</w:t>
      </w:r>
    </w:p>
    <w:p w14:paraId="024593A0" w14:textId="77777777" w:rsidR="005D6C65" w:rsidRPr="009402AC" w:rsidRDefault="00000000" w:rsidP="005D6C65">
      <w:pPr>
        <w:spacing w:line="276" w:lineRule="auto"/>
        <w:ind w:firstLineChars="200" w:firstLine="480"/>
        <w:rPr>
          <w:rFonts w:ascii="Times New Roman" w:hAnsi="Times New Roman" w:cs="Times New Roman"/>
          <w:color w:val="000000" w:themeColor="text1"/>
        </w:rPr>
      </w:pPr>
      <m:oMathPara>
        <m:oMath>
          <m:eqArr>
            <m:eqArrPr>
              <m:maxDist m:val="1"/>
              <m:ctrlPr>
                <w:rPr>
                  <w:rFonts w:ascii="Cambria Math" w:hAnsi="Cambria Math" w:cs="Times New Roman"/>
                  <w:i/>
                  <w:color w:val="000000" w:themeColor="text1"/>
                </w:rPr>
              </m:ctrlPr>
            </m:eqArrPr>
            <m:e>
              <m:r>
                <w:rPr>
                  <w:rFonts w:ascii="Cambria Math" w:hAnsi="Cambria Math" w:cs="Times New Roman" w:hint="eastAsia"/>
                  <w:color w:val="000000" w:themeColor="text1"/>
                </w:rPr>
                <m:t>LO</m:t>
              </m:r>
              <m:r>
                <w:rPr>
                  <w:rFonts w:ascii="Cambria Math" w:hAnsi="Cambria Math" w:cs="Times New Roman"/>
                  <w:color w:val="000000" w:themeColor="text1"/>
                </w:rPr>
                <m:t>D=3</m:t>
              </m:r>
              <m:f>
                <m:fPr>
                  <m:type m:val="lin"/>
                  <m:ctrlPr>
                    <w:rPr>
                      <w:rFonts w:ascii="Cambria Math" w:hAnsi="Cambria Math" w:cs="Times New Roman"/>
                      <w:i/>
                      <w:color w:val="000000" w:themeColor="text1"/>
                    </w:rPr>
                  </m:ctrlPr>
                </m:fPr>
                <m:num>
                  <m:r>
                    <m:rPr>
                      <m:sty m:val="p"/>
                    </m:rPr>
                    <w:rPr>
                      <w:rFonts w:ascii="Cambria Math" w:hAnsi="Cambria Math" w:cs="Times New Roman"/>
                      <w:color w:val="000000" w:themeColor="text1"/>
                    </w:rPr>
                    <m:t>σ</m:t>
                  </m:r>
                </m:num>
                <m:den>
                  <m:r>
                    <m:rPr>
                      <m:sty m:val="p"/>
                    </m:rPr>
                    <w:rPr>
                      <w:rFonts w:ascii="Cambria Math" w:hAnsi="Cambria Math" w:cs="Times New Roman"/>
                      <w:color w:val="000000" w:themeColor="text1"/>
                    </w:rPr>
                    <m:t>m</m:t>
                  </m:r>
                </m:den>
              </m:f>
              <m:r>
                <w:rPr>
                  <w:rFonts w:ascii="Cambria Math" w:hAnsi="Cambria Math" w:cs="Times New Roman" w:hint="eastAsia"/>
                  <w:color w:val="000000" w:themeColor="text1"/>
                </w:rPr>
                <m:t>#</m:t>
              </m:r>
              <m:r>
                <w:rPr>
                  <w:rFonts w:ascii="Cambria Math" w:hAnsi="Cambria Math" w:cs="Times New Roman"/>
                  <w:color w:val="000000" w:themeColor="text1"/>
                </w:rPr>
                <m:t>(5)</m:t>
              </m:r>
            </m:e>
          </m:eqArr>
        </m:oMath>
      </m:oMathPara>
    </w:p>
    <w:p w14:paraId="423D24EF" w14:textId="77777777" w:rsidR="005D6C65" w:rsidRPr="009402AC" w:rsidRDefault="005D6C65" w:rsidP="005D6C65">
      <w:pPr>
        <w:spacing w:line="360" w:lineRule="auto"/>
        <w:ind w:firstLineChars="200" w:firstLine="480"/>
        <w:rPr>
          <w:rFonts w:ascii="Times New Roman" w:hAnsi="Times New Roman" w:cs="Times New Roman"/>
          <w:color w:val="000000" w:themeColor="text1"/>
        </w:rPr>
      </w:pPr>
      <w:r w:rsidRPr="009402AC">
        <w:rPr>
          <w:rFonts w:ascii="Times New Roman" w:hAnsi="Times New Roman" w:cs="Times New Roman"/>
          <w:color w:val="000000" w:themeColor="text1"/>
        </w:rPr>
        <w:t>where σ is the standard deviation of blank measurements and m is the slope of the calibration curve. The limit of quantification (LOQ) was calculated as:</w:t>
      </w:r>
    </w:p>
    <w:p w14:paraId="536B1482" w14:textId="60AC0AB8" w:rsidR="005D6C65" w:rsidRPr="009402AC" w:rsidRDefault="00000000" w:rsidP="005D6C65">
      <w:pPr>
        <w:spacing w:line="276" w:lineRule="auto"/>
        <w:ind w:firstLineChars="200" w:firstLine="480"/>
        <w:rPr>
          <w:rFonts w:ascii="Times New Roman" w:hAnsi="Times New Roman" w:cs="Times New Roman"/>
          <w:color w:val="000000" w:themeColor="text1"/>
        </w:rPr>
      </w:pPr>
      <m:oMathPara>
        <m:oMath>
          <m:eqArr>
            <m:eqArrPr>
              <m:maxDist m:val="1"/>
              <m:ctrlPr>
                <w:rPr>
                  <w:rFonts w:ascii="Cambria Math" w:hAnsi="Cambria Math" w:cs="Times New Roman"/>
                  <w:i/>
                  <w:color w:val="000000" w:themeColor="text1"/>
                </w:rPr>
              </m:ctrlPr>
            </m:eqArrPr>
            <m:e>
              <m:r>
                <w:rPr>
                  <w:rFonts w:ascii="Cambria Math" w:hAnsi="Cambria Math" w:cs="Times New Roman" w:hint="eastAsia"/>
                  <w:color w:val="000000" w:themeColor="text1"/>
                </w:rPr>
                <m:t>LOQ</m:t>
              </m:r>
              <m:r>
                <w:rPr>
                  <w:rFonts w:ascii="Cambria Math" w:hAnsi="Cambria Math" w:cs="Times New Roman"/>
                  <w:color w:val="000000" w:themeColor="text1"/>
                </w:rPr>
                <m:t>=10</m:t>
              </m:r>
              <m:f>
                <m:fPr>
                  <m:type m:val="lin"/>
                  <m:ctrlPr>
                    <w:rPr>
                      <w:rFonts w:ascii="Cambria Math" w:hAnsi="Cambria Math" w:cs="Times New Roman"/>
                      <w:i/>
                      <w:color w:val="000000" w:themeColor="text1"/>
                    </w:rPr>
                  </m:ctrlPr>
                </m:fPr>
                <m:num>
                  <m:r>
                    <m:rPr>
                      <m:sty m:val="p"/>
                    </m:rPr>
                    <w:rPr>
                      <w:rFonts w:ascii="Cambria Math" w:hAnsi="Cambria Math" w:cs="Times New Roman"/>
                      <w:color w:val="000000" w:themeColor="text1"/>
                    </w:rPr>
                    <m:t>σ</m:t>
                  </m:r>
                </m:num>
                <m:den>
                  <m:r>
                    <m:rPr>
                      <m:sty m:val="p"/>
                    </m:rPr>
                    <w:rPr>
                      <w:rFonts w:ascii="Cambria Math" w:hAnsi="Cambria Math" w:cs="Times New Roman"/>
                      <w:color w:val="000000" w:themeColor="text1"/>
                    </w:rPr>
                    <m:t>m</m:t>
                  </m:r>
                </m:den>
              </m:f>
              <m:r>
                <w:rPr>
                  <w:rFonts w:ascii="Cambria Math" w:hAnsi="Cambria Math" w:cs="Times New Roman" w:hint="eastAsia"/>
                  <w:color w:val="000000" w:themeColor="text1"/>
                </w:rPr>
                <m:t>#</m:t>
              </m:r>
              <m:r>
                <w:rPr>
                  <w:rFonts w:ascii="Cambria Math" w:hAnsi="Cambria Math" w:cs="Times New Roman"/>
                  <w:color w:val="000000" w:themeColor="text1"/>
                </w:rPr>
                <m:t>(6)</m:t>
              </m:r>
            </m:e>
          </m:eqArr>
        </m:oMath>
      </m:oMathPara>
    </w:p>
    <w:p w14:paraId="67E336B7" w14:textId="77777777" w:rsidR="005D6C65" w:rsidRPr="009402AC" w:rsidRDefault="005D6C65" w:rsidP="005D6C65">
      <w:pPr>
        <w:spacing w:line="276" w:lineRule="auto"/>
        <w:ind w:firstLineChars="200" w:firstLine="480"/>
        <w:rPr>
          <w:rFonts w:ascii="Times New Roman" w:hAnsi="Times New Roman" w:cs="Times New Roman"/>
          <w:color w:val="000000" w:themeColor="text1"/>
        </w:rPr>
      </w:pPr>
    </w:p>
    <w:p w14:paraId="2A5FCF38" w14:textId="40BBAC19" w:rsidR="003F2142" w:rsidRPr="009402AC" w:rsidRDefault="003F2142" w:rsidP="007A62B9">
      <w:pPr>
        <w:pStyle w:val="1"/>
        <w:spacing w:before="0" w:after="0" w:line="360" w:lineRule="auto"/>
        <w:rPr>
          <w:rFonts w:ascii="Times New Roman" w:eastAsia="Times New Roman" w:hAnsi="Times New Roman" w:cs="Times New Roman"/>
          <w:b/>
          <w:bCs/>
          <w:color w:val="000000" w:themeColor="text1"/>
          <w:kern w:val="44"/>
          <w:sz w:val="28"/>
          <w:szCs w:val="28"/>
        </w:rPr>
      </w:pPr>
      <w:r w:rsidRPr="009402AC">
        <w:rPr>
          <w:rFonts w:ascii="Times New Roman" w:eastAsia="Times New Roman" w:hAnsi="Times New Roman" w:cs="Times New Roman"/>
          <w:b/>
          <w:bCs/>
          <w:color w:val="000000" w:themeColor="text1"/>
          <w:kern w:val="44"/>
          <w:sz w:val="28"/>
          <w:szCs w:val="28"/>
        </w:rPr>
        <w:t xml:space="preserve">Text </w:t>
      </w:r>
      <w:r w:rsidR="00E84318" w:rsidRPr="009402AC">
        <w:rPr>
          <w:rFonts w:ascii="Times New Roman" w:eastAsia="Times New Roman" w:hAnsi="Times New Roman" w:cs="Times New Roman"/>
          <w:b/>
          <w:bCs/>
          <w:color w:val="000000" w:themeColor="text1"/>
          <w:kern w:val="44"/>
          <w:sz w:val="28"/>
          <w:szCs w:val="28"/>
        </w:rPr>
        <w:t>S</w:t>
      </w:r>
      <w:r w:rsidR="0068276E" w:rsidRPr="009402AC">
        <w:rPr>
          <w:rFonts w:ascii="Times New Roman" w:eastAsia="Times New Roman" w:hAnsi="Times New Roman" w:cs="Times New Roman" w:hint="eastAsia"/>
          <w:b/>
          <w:bCs/>
          <w:color w:val="000000" w:themeColor="text1"/>
          <w:kern w:val="44"/>
          <w:sz w:val="28"/>
          <w:szCs w:val="28"/>
        </w:rPr>
        <w:t>7</w:t>
      </w:r>
      <w:r w:rsidR="009E0D37" w:rsidRPr="009402AC">
        <w:rPr>
          <w:rFonts w:ascii="Times New Roman" w:eastAsia="Times New Roman" w:hAnsi="Times New Roman" w:cs="Times New Roman"/>
          <w:b/>
          <w:bCs/>
          <w:color w:val="000000" w:themeColor="text1"/>
          <w:kern w:val="44"/>
          <w:sz w:val="28"/>
          <w:szCs w:val="28"/>
        </w:rPr>
        <w:t xml:space="preserve">: </w:t>
      </w:r>
      <w:r w:rsidRPr="009402AC">
        <w:rPr>
          <w:rFonts w:ascii="Times New Roman" w:eastAsia="Times New Roman" w:hAnsi="Times New Roman" w:cs="Times New Roman"/>
          <w:b/>
          <w:bCs/>
          <w:color w:val="000000" w:themeColor="text1"/>
          <w:kern w:val="44"/>
          <w:sz w:val="28"/>
          <w:szCs w:val="28"/>
        </w:rPr>
        <w:t xml:space="preserve">Real Sample Testing and Vessel-based Offshore Monitoring </w:t>
      </w:r>
    </w:p>
    <w:p w14:paraId="0B67E59C" w14:textId="5D3ADA16" w:rsidR="003F2142" w:rsidRPr="009402AC" w:rsidRDefault="003F2142" w:rsidP="00B332CF">
      <w:pPr>
        <w:spacing w:line="360" w:lineRule="auto"/>
        <w:ind w:firstLineChars="200" w:firstLine="480"/>
        <w:jc w:val="both"/>
        <w:rPr>
          <w:rFonts w:ascii="Times New Roman" w:hAnsi="Times New Roman" w:cs="Times New Roman"/>
          <w:color w:val="000000" w:themeColor="text1"/>
        </w:rPr>
      </w:pPr>
      <w:r w:rsidRPr="009402AC">
        <w:rPr>
          <w:rFonts w:ascii="Times New Roman" w:hAnsi="Times New Roman" w:cs="Times New Roman"/>
          <w:color w:val="000000" w:themeColor="text1"/>
        </w:rPr>
        <w:t xml:space="preserve">Real water validation experiments were designed to assess </w:t>
      </w:r>
      <w:proofErr w:type="spellStart"/>
      <w:r w:rsidRPr="009402AC">
        <w:rPr>
          <w:rFonts w:ascii="Times New Roman" w:hAnsi="Times New Roman" w:cs="Times New Roman"/>
          <w:color w:val="000000" w:themeColor="text1"/>
        </w:rPr>
        <w:t>rGAMO</w:t>
      </w:r>
      <w:proofErr w:type="spellEnd"/>
      <w:r w:rsidRPr="009402AC">
        <w:rPr>
          <w:rFonts w:ascii="Times New Roman" w:hAnsi="Times New Roman" w:cs="Times New Roman"/>
          <w:color w:val="000000" w:themeColor="text1"/>
        </w:rPr>
        <w:t xml:space="preserve">-ECs performance across diverse aquatic matrices with varying complexity levels. Water sample collection followed standardized environmental monitoring protocols (EPA Method 1694) with proper chain of custody documentation. Natural water samples were collected from three distinct environments: (1) </w:t>
      </w:r>
      <w:proofErr w:type="spellStart"/>
      <w:r w:rsidRPr="009402AC">
        <w:rPr>
          <w:rFonts w:ascii="Times New Roman" w:hAnsi="Times New Roman" w:cs="Times New Roman"/>
          <w:color w:val="000000" w:themeColor="text1"/>
        </w:rPr>
        <w:t>Mingyuan</w:t>
      </w:r>
      <w:proofErr w:type="spellEnd"/>
      <w:r w:rsidRPr="009402AC">
        <w:rPr>
          <w:rFonts w:ascii="Times New Roman" w:hAnsi="Times New Roman" w:cs="Times New Roman"/>
          <w:color w:val="000000" w:themeColor="text1"/>
        </w:rPr>
        <w:t xml:space="preserve"> Lake representing calm freshwater systems with moderate organic content, (2) </w:t>
      </w:r>
      <w:proofErr w:type="spellStart"/>
      <w:r w:rsidRPr="009402AC">
        <w:rPr>
          <w:rFonts w:ascii="Times New Roman" w:hAnsi="Times New Roman" w:cs="Times New Roman"/>
          <w:color w:val="000000" w:themeColor="text1"/>
        </w:rPr>
        <w:t>Jiang'an</w:t>
      </w:r>
      <w:proofErr w:type="spellEnd"/>
      <w:r w:rsidRPr="009402AC">
        <w:rPr>
          <w:rFonts w:ascii="Times New Roman" w:hAnsi="Times New Roman" w:cs="Times New Roman"/>
          <w:color w:val="000000" w:themeColor="text1"/>
        </w:rPr>
        <w:t xml:space="preserve"> River representing flowing freshwater with dynamic conditions and variable suspended solids, and (3) </w:t>
      </w:r>
      <w:r w:rsidRPr="009402AC">
        <w:rPr>
          <w:rFonts w:ascii="Times New Roman" w:hAnsi="Times New Roman" w:cs="Times New Roman"/>
          <w:color w:val="000000" w:themeColor="text1"/>
        </w:rPr>
        <w:lastRenderedPageBreak/>
        <w:t>local pond water representing stagnant systems with high organic matter and algal content. Tap water served as a control matrix with relatively simple ionic composition. All samples were collected in pre-cleaned amber glass bottles, transported at 4°C, and processed within 24 hours to minimize degradation.</w:t>
      </w:r>
      <w:r w:rsidR="00B332CF" w:rsidRPr="009402AC">
        <w:rPr>
          <w:rFonts w:ascii="Times New Roman" w:hAnsi="Times New Roman" w:cs="Times New Roman" w:hint="eastAsia"/>
          <w:color w:val="000000" w:themeColor="text1"/>
        </w:rPr>
        <w:t xml:space="preserve"> </w:t>
      </w:r>
      <w:r w:rsidRPr="009402AC">
        <w:rPr>
          <w:rFonts w:ascii="Times New Roman" w:hAnsi="Times New Roman" w:cs="Times New Roman"/>
          <w:color w:val="000000" w:themeColor="text1"/>
        </w:rPr>
        <w:t xml:space="preserve">Sample preparation involved sequential filtration through 1.2 </w:t>
      </w:r>
      <w:proofErr w:type="spellStart"/>
      <w:r w:rsidRPr="009402AC">
        <w:rPr>
          <w:rFonts w:ascii="Times New Roman" w:hAnsi="Times New Roman" w:cs="Times New Roman"/>
          <w:color w:val="000000" w:themeColor="text1"/>
        </w:rPr>
        <w:t>μm</w:t>
      </w:r>
      <w:proofErr w:type="spellEnd"/>
      <w:r w:rsidRPr="009402AC">
        <w:rPr>
          <w:rFonts w:ascii="Times New Roman" w:hAnsi="Times New Roman" w:cs="Times New Roman"/>
          <w:color w:val="000000" w:themeColor="text1"/>
        </w:rPr>
        <w:t xml:space="preserve"> glass fiber filters to remove large particulates, followed by 0.45 </w:t>
      </w:r>
      <w:proofErr w:type="spellStart"/>
      <w:r w:rsidRPr="009402AC">
        <w:rPr>
          <w:rFonts w:ascii="Times New Roman" w:hAnsi="Times New Roman" w:cs="Times New Roman"/>
          <w:color w:val="000000" w:themeColor="text1"/>
        </w:rPr>
        <w:t>μm</w:t>
      </w:r>
      <w:proofErr w:type="spellEnd"/>
      <w:r w:rsidRPr="009402AC">
        <w:rPr>
          <w:rFonts w:ascii="Times New Roman" w:hAnsi="Times New Roman" w:cs="Times New Roman"/>
          <w:color w:val="000000" w:themeColor="text1"/>
        </w:rPr>
        <w:t xml:space="preserve"> nylon membrane filters to eliminate suspended solids while preserving dissolved matrix components. Filtered samples were adjusted to pH 7.0 ± 0.2 using phosphate buffer and stored at 4°C until analysis. Recovery studies employed standard addition methods with antibiotic concentrations ranging from 50-1000 </w:t>
      </w:r>
      <w:proofErr w:type="spellStart"/>
      <w:r w:rsidRPr="009402AC">
        <w:rPr>
          <w:rFonts w:ascii="Times New Roman" w:hAnsi="Times New Roman" w:cs="Times New Roman"/>
          <w:color w:val="000000" w:themeColor="text1"/>
        </w:rPr>
        <w:t>nM</w:t>
      </w:r>
      <w:proofErr w:type="spellEnd"/>
      <w:r w:rsidRPr="009402AC">
        <w:rPr>
          <w:rFonts w:ascii="Times New Roman" w:hAnsi="Times New Roman" w:cs="Times New Roman"/>
          <w:color w:val="000000" w:themeColor="text1"/>
        </w:rPr>
        <w:t>, prepared fresh before each experiment.</w:t>
      </w:r>
    </w:p>
    <w:p w14:paraId="2BE05A47" w14:textId="77777777" w:rsidR="003F2142" w:rsidRPr="009402AC" w:rsidRDefault="003F2142" w:rsidP="003F2142">
      <w:pPr>
        <w:spacing w:line="360" w:lineRule="auto"/>
        <w:ind w:firstLineChars="200" w:firstLine="480"/>
        <w:jc w:val="both"/>
        <w:rPr>
          <w:rFonts w:ascii="Times New Roman" w:hAnsi="Times New Roman" w:cs="Times New Roman"/>
          <w:color w:val="000000" w:themeColor="text1"/>
        </w:rPr>
      </w:pPr>
      <w:r w:rsidRPr="009402AC">
        <w:rPr>
          <w:rFonts w:ascii="Times New Roman" w:hAnsi="Times New Roman" w:cs="Times New Roman"/>
          <w:color w:val="000000" w:themeColor="text1"/>
        </w:rPr>
        <w:t xml:space="preserve">Synthetic urine preparation followed established protocols to simulate biological matrix complexity for potential clinical applications. The synthetic urine medium was prepared in 4L volumes with the following composition: sodium acetate (10.93 g, final concentration 2000 mg/L), KCl (2.96 g), NaCl (2.32 g), KH₂PO₄ (2.72 g), K₂HPO₄·3H₂O (4.56 g), </w:t>
      </w:r>
      <w:proofErr w:type="spellStart"/>
      <w:r w:rsidRPr="009402AC">
        <w:rPr>
          <w:rFonts w:ascii="Times New Roman" w:hAnsi="Times New Roman" w:cs="Times New Roman"/>
          <w:color w:val="000000" w:themeColor="text1"/>
        </w:rPr>
        <w:t>NH₄Cl</w:t>
      </w:r>
      <w:proofErr w:type="spellEnd"/>
      <w:r w:rsidRPr="009402AC">
        <w:rPr>
          <w:rFonts w:ascii="Times New Roman" w:hAnsi="Times New Roman" w:cs="Times New Roman"/>
          <w:color w:val="000000" w:themeColor="text1"/>
        </w:rPr>
        <w:t xml:space="preserve"> (1.12 g), and trace mineral solution (0.4 mL A5 culture medium). The mixture was sterilized at 105°C for 20 minutes and cooled to room temperature before aseptically adding </w:t>
      </w:r>
      <w:proofErr w:type="spellStart"/>
      <w:r w:rsidRPr="009402AC">
        <w:rPr>
          <w:rFonts w:ascii="Times New Roman" w:hAnsi="Times New Roman" w:cs="Times New Roman"/>
          <w:color w:val="000000" w:themeColor="text1"/>
        </w:rPr>
        <w:t>MgSO</w:t>
      </w:r>
      <w:proofErr w:type="spellEnd"/>
      <w:r w:rsidRPr="009402AC">
        <w:rPr>
          <w:rFonts w:ascii="Times New Roman" w:hAnsi="Times New Roman" w:cs="Times New Roman"/>
          <w:color w:val="000000" w:themeColor="text1"/>
        </w:rPr>
        <w:t xml:space="preserve">₄·7H₂O stock solution (40 mL of 10 g/L) and </w:t>
      </w:r>
      <w:proofErr w:type="spellStart"/>
      <w:r w:rsidRPr="009402AC">
        <w:rPr>
          <w:rFonts w:ascii="Times New Roman" w:hAnsi="Times New Roman" w:cs="Times New Roman"/>
          <w:color w:val="000000" w:themeColor="text1"/>
        </w:rPr>
        <w:t>CaCl</w:t>
      </w:r>
      <w:proofErr w:type="spellEnd"/>
      <w:r w:rsidRPr="009402AC">
        <w:rPr>
          <w:rFonts w:ascii="Times New Roman" w:hAnsi="Times New Roman" w:cs="Times New Roman"/>
          <w:color w:val="000000" w:themeColor="text1"/>
        </w:rPr>
        <w:t>₂ stock solution (40 mL of 10 g/L). The final solution was adjusted to pH 6.8 ± 0.3 to mimic physiological urine pH and stored at 4°C for up to 7 days.</w:t>
      </w:r>
    </w:p>
    <w:p w14:paraId="0B925F2D" w14:textId="2F354B57" w:rsidR="003F2142" w:rsidRPr="009402AC" w:rsidRDefault="003F2142" w:rsidP="003F2142">
      <w:pPr>
        <w:spacing w:line="360" w:lineRule="auto"/>
        <w:ind w:firstLineChars="200" w:firstLine="480"/>
        <w:jc w:val="both"/>
        <w:rPr>
          <w:rFonts w:ascii="Times New Roman" w:hAnsi="Times New Roman" w:cs="Times New Roman"/>
          <w:color w:val="000000" w:themeColor="text1"/>
        </w:rPr>
      </w:pPr>
      <w:r w:rsidRPr="009402AC">
        <w:rPr>
          <w:rFonts w:ascii="Times New Roman" w:hAnsi="Times New Roman" w:cs="Times New Roman"/>
          <w:color w:val="000000" w:themeColor="text1"/>
        </w:rPr>
        <w:t xml:space="preserve">The unmanned surface vessel (USV) system incorporated a waterproof aluminum hull (1.2 m × 0.8 m × 0.4 m) equipped with dual brushless motors providing 4-hour autonomous operation. The integrated </w:t>
      </w:r>
      <w:proofErr w:type="spellStart"/>
      <w:r w:rsidRPr="009402AC">
        <w:rPr>
          <w:rFonts w:ascii="Times New Roman" w:hAnsi="Times New Roman" w:cs="Times New Roman"/>
          <w:color w:val="000000" w:themeColor="text1"/>
        </w:rPr>
        <w:t>rGAMO</w:t>
      </w:r>
      <w:proofErr w:type="spellEnd"/>
      <w:r w:rsidRPr="009402AC">
        <w:rPr>
          <w:rFonts w:ascii="Times New Roman" w:hAnsi="Times New Roman" w:cs="Times New Roman"/>
          <w:color w:val="000000" w:themeColor="text1"/>
        </w:rPr>
        <w:t xml:space="preserve">-ECs sensing module featured a 5L flow-through reaction chamber with peristaltic pumping (50 mL/min), automated sample conditioning, and real-time electrochemical analysis. GPS navigation enabled precise positioning (±2 m accuracy) with programmable waypoint navigation and emergency return-to-home functionality. Data transmission utilized 4G LTE connectivity with backup satellite communication for remote monitoring. Concurrent water quality monitoring included pH, dissolved oxygen, turbidity, and temperature </w:t>
      </w:r>
      <w:r w:rsidRPr="009402AC">
        <w:rPr>
          <w:rFonts w:ascii="Times New Roman" w:hAnsi="Times New Roman" w:cs="Times New Roman"/>
          <w:color w:val="000000" w:themeColor="text1"/>
        </w:rPr>
        <w:lastRenderedPageBreak/>
        <w:t>sensors for comprehensive environmental characterization. Preliminary design testing indicated that the system demonstrated potential for long-term autonomous monitoring in complex aquatic environments, providing a technical foundation for large-scale regional monitoring applications.</w:t>
      </w:r>
    </w:p>
    <w:p w14:paraId="0FE2F9A7" w14:textId="77777777" w:rsidR="005D6C65" w:rsidRPr="009402AC" w:rsidRDefault="005D6C65" w:rsidP="003F2142">
      <w:pPr>
        <w:spacing w:line="360" w:lineRule="auto"/>
        <w:ind w:firstLineChars="200" w:firstLine="480"/>
        <w:jc w:val="both"/>
        <w:rPr>
          <w:rFonts w:ascii="Times New Roman" w:hAnsi="Times New Roman" w:cs="Times New Roman"/>
          <w:color w:val="000000" w:themeColor="text1"/>
        </w:rPr>
      </w:pPr>
    </w:p>
    <w:p w14:paraId="1D4576F4" w14:textId="1A5467F9" w:rsidR="00C05D10" w:rsidRPr="009402AC" w:rsidRDefault="00C05D10" w:rsidP="00C05D10">
      <w:pPr>
        <w:pStyle w:val="1"/>
        <w:spacing w:before="0" w:after="0" w:line="360" w:lineRule="auto"/>
        <w:rPr>
          <w:rFonts w:ascii="Times New Roman" w:eastAsia="Times New Roman" w:hAnsi="Times New Roman" w:cs="Times New Roman"/>
          <w:b/>
          <w:bCs/>
          <w:color w:val="000000" w:themeColor="text1"/>
          <w:kern w:val="44"/>
          <w:sz w:val="28"/>
          <w:szCs w:val="28"/>
        </w:rPr>
      </w:pPr>
      <w:r w:rsidRPr="009402AC">
        <w:rPr>
          <w:rFonts w:ascii="Times New Roman" w:eastAsia="Times New Roman" w:hAnsi="Times New Roman" w:cs="Times New Roman"/>
          <w:b/>
          <w:bCs/>
          <w:color w:val="000000" w:themeColor="text1"/>
          <w:kern w:val="44"/>
          <w:sz w:val="28"/>
          <w:szCs w:val="28"/>
        </w:rPr>
        <w:t xml:space="preserve">Text </w:t>
      </w:r>
      <w:r w:rsidR="00E84318" w:rsidRPr="009402AC">
        <w:rPr>
          <w:rFonts w:ascii="Times New Roman" w:eastAsia="Times New Roman" w:hAnsi="Times New Roman" w:cs="Times New Roman"/>
          <w:b/>
          <w:bCs/>
          <w:color w:val="000000" w:themeColor="text1"/>
          <w:kern w:val="44"/>
          <w:sz w:val="28"/>
          <w:szCs w:val="28"/>
        </w:rPr>
        <w:t>S</w:t>
      </w:r>
      <w:r w:rsidR="0068276E" w:rsidRPr="009402AC">
        <w:rPr>
          <w:rFonts w:ascii="Times New Roman" w:eastAsia="Times New Roman" w:hAnsi="Times New Roman" w:cs="Times New Roman" w:hint="eastAsia"/>
          <w:b/>
          <w:bCs/>
          <w:color w:val="000000" w:themeColor="text1"/>
          <w:kern w:val="44"/>
          <w:sz w:val="28"/>
          <w:szCs w:val="28"/>
        </w:rPr>
        <w:t>8</w:t>
      </w:r>
      <w:r w:rsidRPr="009402AC">
        <w:rPr>
          <w:rFonts w:ascii="Times New Roman" w:eastAsia="Times New Roman" w:hAnsi="Times New Roman" w:cs="Times New Roman"/>
          <w:b/>
          <w:bCs/>
          <w:color w:val="000000" w:themeColor="text1"/>
          <w:kern w:val="44"/>
          <w:sz w:val="28"/>
          <w:szCs w:val="28"/>
        </w:rPr>
        <w:t>: Statistical Analysis and Data Processing Methodology</w:t>
      </w:r>
    </w:p>
    <w:p w14:paraId="7BB790DC" w14:textId="6C5032E4" w:rsidR="00C05D10" w:rsidRPr="009402AC" w:rsidRDefault="00C05D10" w:rsidP="00C05D10">
      <w:pPr>
        <w:spacing w:line="360" w:lineRule="auto"/>
        <w:ind w:firstLineChars="200" w:firstLine="480"/>
        <w:jc w:val="both"/>
        <w:rPr>
          <w:rFonts w:ascii="Times New Roman" w:hAnsi="Times New Roman" w:cs="Times New Roman"/>
          <w:color w:val="000000" w:themeColor="text1"/>
        </w:rPr>
      </w:pPr>
      <w:r w:rsidRPr="009402AC">
        <w:rPr>
          <w:rFonts w:ascii="Times New Roman" w:hAnsi="Times New Roman" w:cs="Times New Roman"/>
          <w:color w:val="000000" w:themeColor="text1"/>
        </w:rPr>
        <w:t>Statistical analysis and data processing involved multiple software platforms and analytical methods. Linear regression analysis and calibration curve fitting were performed using Origin 2021 (</w:t>
      </w:r>
      <w:proofErr w:type="spellStart"/>
      <w:r w:rsidRPr="009402AC">
        <w:rPr>
          <w:rFonts w:ascii="Times New Roman" w:hAnsi="Times New Roman" w:cs="Times New Roman"/>
          <w:color w:val="000000" w:themeColor="text1"/>
        </w:rPr>
        <w:t>OriginLab</w:t>
      </w:r>
      <w:proofErr w:type="spellEnd"/>
      <w:r w:rsidRPr="009402AC">
        <w:rPr>
          <w:rFonts w:ascii="Times New Roman" w:hAnsi="Times New Roman" w:cs="Times New Roman"/>
          <w:color w:val="000000" w:themeColor="text1"/>
        </w:rPr>
        <w:t xml:space="preserve"> Corporation, USA) with locally weighted scatterplot smoothing (loess) using span parameter of 0.5 for optimal balance between smoothness and fidelity to data </w:t>
      </w:r>
      <w:r w:rsidRPr="009402AC">
        <w:rPr>
          <w:rFonts w:ascii="Times New Roman" w:hAnsi="Times New Roman" w:cs="Times New Roman"/>
          <w:color w:val="000000" w:themeColor="text1"/>
        </w:rPr>
        <w:fldChar w:fldCharType="begin"/>
      </w:r>
      <w:r w:rsidRPr="009402AC">
        <w:rPr>
          <w:rFonts w:ascii="Times New Roman" w:hAnsi="Times New Roman" w:cs="Times New Roman"/>
          <w:color w:val="000000" w:themeColor="text1"/>
        </w:rPr>
        <w:instrText xml:space="preserve"> ADDIN EN.CITE &lt;EndNote&gt;&lt;Cite&gt;&lt;Author&gt;Cleveland&lt;/Author&gt;&lt;Year&gt;1979&lt;/Year&gt;&lt;RecNum&gt;1169&lt;/RecNum&gt;&lt;DisplayText&gt;&lt;style face="superscript"&gt;12&lt;/style&gt;&lt;/DisplayText&gt;&lt;record&gt;&lt;rec-number&gt;1169&lt;/rec-number&gt;&lt;foreign-keys&gt;&lt;key app="EN" db-id="5ff95x2wtxea2pefz9m5t22paxfdp9vs0550" timestamp="1751855845"&gt;1169&lt;/key&gt;&lt;/foreign-keys&gt;&lt;ref-type name="Journal Article"&gt;17&lt;/ref-type&gt;&lt;contributors&gt;&lt;authors&gt;&lt;author&gt;Cleveland, William S&lt;/author&gt;&lt;/authors&gt;&lt;/contributors&gt;&lt;titles&gt;&lt;title&gt;Robust locally weighted regression and smoothing scatterplots&lt;/title&gt;&lt;secondary-title&gt;Journal of the American Statistical Association&lt;/secondary-title&gt;&lt;/titles&gt;&lt;periodical&gt;&lt;full-title&gt;Journal of the American Statistical Association&lt;/full-title&gt;&lt;abbr-1&gt;J. Am. Stat. Assoc.&lt;/abbr-1&gt;&lt;abbr-2&gt;J Am Stat Assoc&lt;/abbr-2&gt;&lt;/periodical&gt;&lt;pages&gt;829-836&lt;/pages&gt;&lt;volume&gt;74&lt;/volume&gt;&lt;number&gt;368&lt;/number&gt;&lt;dates&gt;&lt;year&gt;1979&lt;/year&gt;&lt;/dates&gt;&lt;isbn&gt;0162-1459&lt;/isbn&gt;&lt;urls&gt;&lt;/urls&gt;&lt;/record&gt;&lt;/Cite&gt;&lt;/EndNote&gt;</w:instrText>
      </w:r>
      <w:r w:rsidRPr="009402AC">
        <w:rPr>
          <w:rFonts w:ascii="Times New Roman" w:hAnsi="Times New Roman" w:cs="Times New Roman"/>
          <w:color w:val="000000" w:themeColor="text1"/>
        </w:rPr>
        <w:fldChar w:fldCharType="separate"/>
      </w:r>
      <w:r w:rsidRPr="009402AC">
        <w:rPr>
          <w:rFonts w:ascii="Times New Roman" w:hAnsi="Times New Roman" w:cs="Times New Roman"/>
          <w:noProof/>
          <w:color w:val="000000" w:themeColor="text1"/>
          <w:vertAlign w:val="superscript"/>
        </w:rPr>
        <w:t>12</w:t>
      </w:r>
      <w:r w:rsidRPr="009402AC">
        <w:rPr>
          <w:rFonts w:ascii="Times New Roman" w:hAnsi="Times New Roman" w:cs="Times New Roman"/>
          <w:color w:val="000000" w:themeColor="text1"/>
        </w:rPr>
        <w:fldChar w:fldCharType="end"/>
      </w:r>
      <w:r w:rsidRPr="009402AC">
        <w:rPr>
          <w:rFonts w:ascii="Times New Roman" w:hAnsi="Times New Roman" w:cs="Times New Roman"/>
          <w:color w:val="000000" w:themeColor="text1"/>
        </w:rPr>
        <w:t xml:space="preserve">. Machine learning model development and evaluation employed Python 3.9 with scikit-learn (version 1.2.0) for preprocessing, model training, and cross-validation, </w:t>
      </w:r>
      <w:proofErr w:type="spellStart"/>
      <w:r w:rsidRPr="009402AC">
        <w:rPr>
          <w:rFonts w:ascii="Times New Roman" w:hAnsi="Times New Roman" w:cs="Times New Roman"/>
          <w:color w:val="000000" w:themeColor="text1"/>
        </w:rPr>
        <w:t>XGBoost</w:t>
      </w:r>
      <w:proofErr w:type="spellEnd"/>
      <w:r w:rsidRPr="009402AC">
        <w:rPr>
          <w:rFonts w:ascii="Times New Roman" w:hAnsi="Times New Roman" w:cs="Times New Roman"/>
          <w:color w:val="000000" w:themeColor="text1"/>
        </w:rPr>
        <w:t xml:space="preserve"> (version 1.7.0) for gradient boosting classification, and NumPy/Pandas for data manipulation. Three classification algorithms (</w:t>
      </w:r>
      <w:proofErr w:type="spellStart"/>
      <w:r w:rsidRPr="009402AC">
        <w:rPr>
          <w:rFonts w:ascii="Times New Roman" w:hAnsi="Times New Roman" w:cs="Times New Roman"/>
          <w:color w:val="000000" w:themeColor="text1"/>
        </w:rPr>
        <w:t>XGBoost</w:t>
      </w:r>
      <w:proofErr w:type="spellEnd"/>
      <w:r w:rsidRPr="009402AC">
        <w:rPr>
          <w:rFonts w:ascii="Times New Roman" w:hAnsi="Times New Roman" w:cs="Times New Roman"/>
          <w:color w:val="000000" w:themeColor="text1"/>
        </w:rPr>
        <w:t xml:space="preserve">, Random Forest, Support Vector Machine) were compared using 5-fold cross-validation, with model performance evaluated through accuracy, precision, recall, F1-score, and area under the receiver operating characteristic curve (AUC-ROC). t-SNE (t-distributed Stochastic Neighbor Embedding) dimensionality reduction employed scikit-learn manifold module with perplexity = 30, learning rate = 200, and 1000 iterations for three-dimensional visualization of electrochemical feature space. Method comparison between </w:t>
      </w:r>
      <w:proofErr w:type="spellStart"/>
      <w:r w:rsidRPr="009402AC">
        <w:rPr>
          <w:rFonts w:ascii="Times New Roman" w:hAnsi="Times New Roman" w:cs="Times New Roman"/>
          <w:color w:val="000000" w:themeColor="text1"/>
        </w:rPr>
        <w:t>rGAMO</w:t>
      </w:r>
      <w:proofErr w:type="spellEnd"/>
      <w:r w:rsidRPr="009402AC">
        <w:rPr>
          <w:rFonts w:ascii="Times New Roman" w:hAnsi="Times New Roman" w:cs="Times New Roman"/>
          <w:color w:val="000000" w:themeColor="text1"/>
        </w:rPr>
        <w:t>-ECs and LC-MS/MS measurements utilized Pearson correlation coefficient and Bland-Altman analysis, with the latter plotting the difference between methods against their average to calculate mean bias and 95% limits of agreement (mean difference ± 1.96 × SD). Statistical hypothesis testing and correlation analysis employed R software (version 4.2.2) with "</w:t>
      </w:r>
      <w:proofErr w:type="spellStart"/>
      <w:r w:rsidRPr="009402AC">
        <w:rPr>
          <w:rFonts w:ascii="Times New Roman" w:hAnsi="Times New Roman" w:cs="Times New Roman"/>
          <w:color w:val="000000" w:themeColor="text1"/>
        </w:rPr>
        <w:t>ggcor</w:t>
      </w:r>
      <w:proofErr w:type="spellEnd"/>
      <w:r w:rsidRPr="009402AC">
        <w:rPr>
          <w:rFonts w:ascii="Times New Roman" w:hAnsi="Times New Roman" w:cs="Times New Roman"/>
          <w:color w:val="000000" w:themeColor="text1"/>
        </w:rPr>
        <w:t xml:space="preserve">" (version 0.9.8) for correlation matrices, "vegan" (version 2.6.2) for multivariate analysis, and "stats" package for basic statistical functions </w:t>
      </w:r>
      <w:r w:rsidRPr="009402AC">
        <w:rPr>
          <w:rFonts w:ascii="Times New Roman" w:hAnsi="Times New Roman" w:cs="Times New Roman"/>
          <w:color w:val="000000" w:themeColor="text1"/>
        </w:rPr>
        <w:fldChar w:fldCharType="begin"/>
      </w:r>
      <w:r w:rsidRPr="009402AC">
        <w:rPr>
          <w:rFonts w:ascii="Times New Roman" w:hAnsi="Times New Roman" w:cs="Times New Roman"/>
          <w:color w:val="000000" w:themeColor="text1"/>
        </w:rPr>
        <w:instrText xml:space="preserve"> ADDIN EN.CITE &lt;EndNote&gt;&lt;Cite&gt;&lt;Author&gt;R Core Team&lt;/Author&gt;&lt;Year&gt;2013&lt;/Year&gt;&lt;RecNum&gt;1170&lt;/RecNum&gt;&lt;DisplayText&gt;&lt;style face="superscript"&gt;13&lt;/style&gt;&lt;/DisplayText&gt;&lt;record&gt;&lt;rec-number&gt;1170&lt;/rec-number&gt;&lt;foreign-keys&gt;&lt;key app="EN" db-id="5ff95x2wtxea2pefz9m5t22paxfdp9vs0550" timestamp="1751855914"&gt;1170&lt;/key&gt;&lt;/foreign-keys&gt;&lt;ref-type name="Journal Article"&gt;17&lt;/ref-type&gt;&lt;contributors&gt;&lt;authors&gt;&lt;author&gt;R Core Team, R&lt;/author&gt;&lt;/authors&gt;&lt;/contributors&gt;&lt;titles&gt;&lt;title&gt;R: A language and environment for statistical computing&lt;/title&gt;&lt;/titles&gt;&lt;dates&gt;&lt;year&gt;2013&lt;/year&gt;&lt;/dates&gt;&lt;urls&gt;&lt;/urls&gt;&lt;/record&gt;&lt;/Cite&gt;&lt;/EndNote&gt;</w:instrText>
      </w:r>
      <w:r w:rsidRPr="009402AC">
        <w:rPr>
          <w:rFonts w:ascii="Times New Roman" w:hAnsi="Times New Roman" w:cs="Times New Roman"/>
          <w:color w:val="000000" w:themeColor="text1"/>
        </w:rPr>
        <w:fldChar w:fldCharType="separate"/>
      </w:r>
      <w:r w:rsidRPr="009402AC">
        <w:rPr>
          <w:rFonts w:ascii="Times New Roman" w:hAnsi="Times New Roman" w:cs="Times New Roman"/>
          <w:noProof/>
          <w:color w:val="000000" w:themeColor="text1"/>
          <w:vertAlign w:val="superscript"/>
        </w:rPr>
        <w:t>13</w:t>
      </w:r>
      <w:r w:rsidRPr="009402AC">
        <w:rPr>
          <w:rFonts w:ascii="Times New Roman" w:hAnsi="Times New Roman" w:cs="Times New Roman"/>
          <w:color w:val="000000" w:themeColor="text1"/>
        </w:rPr>
        <w:fldChar w:fldCharType="end"/>
      </w:r>
      <w:r w:rsidRPr="009402AC">
        <w:rPr>
          <w:rFonts w:ascii="Times New Roman" w:hAnsi="Times New Roman" w:cs="Times New Roman"/>
          <w:color w:val="000000" w:themeColor="text1"/>
        </w:rPr>
        <w:t xml:space="preserve">. XPS spectra deconvolution and peak fitting were performed using </w:t>
      </w:r>
      <w:proofErr w:type="spellStart"/>
      <w:r w:rsidRPr="009402AC">
        <w:rPr>
          <w:rFonts w:ascii="Times New Roman" w:hAnsi="Times New Roman" w:cs="Times New Roman"/>
          <w:color w:val="000000" w:themeColor="text1"/>
        </w:rPr>
        <w:t>CasaXPS</w:t>
      </w:r>
      <w:proofErr w:type="spellEnd"/>
      <w:r w:rsidRPr="009402AC">
        <w:rPr>
          <w:rFonts w:ascii="Times New Roman" w:hAnsi="Times New Roman" w:cs="Times New Roman"/>
          <w:color w:val="000000" w:themeColor="text1"/>
        </w:rPr>
        <w:t xml:space="preserve"> software (version 2.3.16, Casa Software Ltd., UK) with Shirley-type </w:t>
      </w:r>
      <w:r w:rsidRPr="009402AC">
        <w:rPr>
          <w:rFonts w:ascii="Times New Roman" w:hAnsi="Times New Roman" w:cs="Times New Roman"/>
          <w:color w:val="000000" w:themeColor="text1"/>
        </w:rPr>
        <w:lastRenderedPageBreak/>
        <w:t xml:space="preserve">background subtraction and Gaussian-Lorentzian mixed functions (70% Gaussian contribution), with peak positions calibrated using adventitious carbon C 1s peak at 284.8 eV as internal reference </w:t>
      </w:r>
      <w:r w:rsidRPr="009402AC">
        <w:rPr>
          <w:rFonts w:ascii="Times New Roman" w:hAnsi="Times New Roman" w:cs="Times New Roman"/>
          <w:color w:val="000000" w:themeColor="text1"/>
        </w:rPr>
        <w:fldChar w:fldCharType="begin"/>
      </w:r>
      <w:r w:rsidRPr="009402AC">
        <w:rPr>
          <w:rFonts w:ascii="Times New Roman" w:hAnsi="Times New Roman" w:cs="Times New Roman"/>
          <w:color w:val="000000" w:themeColor="text1"/>
        </w:rPr>
        <w:instrText xml:space="preserve"> ADDIN EN.CITE &lt;EndNote&gt;&lt;Cite&gt;&lt;Author&gt;Watts&lt;/Author&gt;&lt;Year&gt;2019&lt;/Year&gt;&lt;RecNum&gt;1171&lt;/RecNum&gt;&lt;DisplayText&gt;&lt;style face="superscript"&gt;14&lt;/style&gt;&lt;/DisplayText&gt;&lt;record&gt;&lt;rec-number&gt;1171&lt;/rec-number&gt;&lt;foreign-keys&gt;&lt;key app="EN" db-id="5ff95x2wtxea2pefz9m5t22paxfdp9vs0550" timestamp="1751855982"&gt;1171&lt;/key&gt;&lt;/foreign-keys&gt;&lt;ref-type name="Book"&gt;6&lt;/ref-type&gt;&lt;contributors&gt;&lt;authors&gt;&lt;author&gt;Watts, John F&lt;/author&gt;&lt;author&gt;Wolstenholme, John&lt;/author&gt;&lt;/authors&gt;&lt;/contributors&gt;&lt;titles&gt;&lt;title&gt;An introduction to surface analysis by XPS and AES&lt;/title&gt;&lt;/titles&gt;&lt;dates&gt;&lt;year&gt;2019&lt;/year&gt;&lt;/dates&gt;&lt;publisher&gt;John Wiley &amp;amp; Sons&lt;/publisher&gt;&lt;isbn&gt;1119417589&lt;/isbn&gt;&lt;urls&gt;&lt;/urls&gt;&lt;/record&gt;&lt;/Cite&gt;&lt;/EndNote&gt;</w:instrText>
      </w:r>
      <w:r w:rsidRPr="009402AC">
        <w:rPr>
          <w:rFonts w:ascii="Times New Roman" w:hAnsi="Times New Roman" w:cs="Times New Roman"/>
          <w:color w:val="000000" w:themeColor="text1"/>
        </w:rPr>
        <w:fldChar w:fldCharType="separate"/>
      </w:r>
      <w:r w:rsidRPr="009402AC">
        <w:rPr>
          <w:rFonts w:ascii="Times New Roman" w:hAnsi="Times New Roman" w:cs="Times New Roman"/>
          <w:noProof/>
          <w:color w:val="000000" w:themeColor="text1"/>
          <w:vertAlign w:val="superscript"/>
        </w:rPr>
        <w:t>14</w:t>
      </w:r>
      <w:r w:rsidRPr="009402AC">
        <w:rPr>
          <w:rFonts w:ascii="Times New Roman" w:hAnsi="Times New Roman" w:cs="Times New Roman"/>
          <w:color w:val="000000" w:themeColor="text1"/>
        </w:rPr>
        <w:fldChar w:fldCharType="end"/>
      </w:r>
    </w:p>
    <w:p w14:paraId="1A44A45E" w14:textId="76434026" w:rsidR="00C05D10" w:rsidRPr="009402AC" w:rsidRDefault="00C05D10" w:rsidP="00C05D10">
      <w:pPr>
        <w:spacing w:line="360" w:lineRule="auto"/>
        <w:ind w:firstLineChars="200" w:firstLine="480"/>
        <w:jc w:val="both"/>
        <w:rPr>
          <w:rFonts w:ascii="Times New Roman" w:hAnsi="Times New Roman" w:cs="Times New Roman"/>
          <w:color w:val="000000" w:themeColor="text1"/>
        </w:rPr>
      </w:pPr>
      <w:r w:rsidRPr="009402AC">
        <w:rPr>
          <w:rFonts w:ascii="Times New Roman" w:hAnsi="Times New Roman" w:cs="Times New Roman"/>
          <w:color w:val="000000" w:themeColor="text1"/>
        </w:rPr>
        <w:t xml:space="preserve">. Intermolecular interaction energy analysis employed SciPy </w:t>
      </w:r>
      <w:proofErr w:type="spellStart"/>
      <w:r w:rsidRPr="009402AC">
        <w:rPr>
          <w:rFonts w:ascii="Times New Roman" w:hAnsi="Times New Roman" w:cs="Times New Roman"/>
          <w:color w:val="000000" w:themeColor="text1"/>
        </w:rPr>
        <w:t>curve_fit</w:t>
      </w:r>
      <w:proofErr w:type="spellEnd"/>
      <w:r w:rsidRPr="009402AC">
        <w:rPr>
          <w:rFonts w:ascii="Times New Roman" w:hAnsi="Times New Roman" w:cs="Times New Roman"/>
          <w:color w:val="000000" w:themeColor="text1"/>
        </w:rPr>
        <w:t xml:space="preserve"> function with Lennard-Jones 12-6 potential model [V(r) = 4ε[(σ/r)¹² - (σ/r)⁶]], where ε represents interaction strength and σ represents equilibrium distance, using nonlinear least-squares optimization for parameter fitting </w:t>
      </w:r>
      <w:r w:rsidRPr="009402AC">
        <w:rPr>
          <w:rFonts w:ascii="Times New Roman" w:hAnsi="Times New Roman" w:cs="Times New Roman"/>
          <w:color w:val="000000" w:themeColor="text1"/>
        </w:rPr>
        <w:fldChar w:fldCharType="begin"/>
      </w:r>
      <w:r w:rsidRPr="009402AC">
        <w:rPr>
          <w:rFonts w:ascii="Times New Roman" w:hAnsi="Times New Roman" w:cs="Times New Roman"/>
          <w:color w:val="000000" w:themeColor="text1"/>
        </w:rPr>
        <w:instrText xml:space="preserve"> ADDIN EN.CITE &lt;EndNote&gt;&lt;Cite&gt;&lt;Author&gt;Virtanen&lt;/Author&gt;&lt;Year&gt;2020&lt;/Year&gt;&lt;RecNum&gt;1172&lt;/RecNum&gt;&lt;DisplayText&gt;&lt;style face="superscript"&gt;15&lt;/style&gt;&lt;/DisplayText&gt;&lt;record&gt;&lt;rec-number&gt;1172&lt;/rec-number&gt;&lt;foreign-keys&gt;&lt;key app="EN" db-id="5ff95x2wtxea2pefz9m5t22paxfdp9vs0550" timestamp="1751856084"&gt;1172&lt;/key&gt;&lt;/foreign-keys&gt;&lt;ref-type name="Journal Article"&gt;17&lt;/ref-type&gt;&lt;contributors&gt;&lt;authors&gt;&lt;author&gt;Virtanen, Pauli&lt;/author&gt;&lt;author&gt;Gommers, Ralf&lt;/author&gt;&lt;author&gt;Oliphant, Travis E&lt;/author&gt;&lt;author&gt;Haberland, Matt&lt;/author&gt;&lt;author&gt;Reddy, Tyler&lt;/author&gt;&lt;author&gt;Cournapeau, David&lt;/author&gt;&lt;author&gt;Burovski, Evgeni&lt;/author&gt;&lt;author&gt;Peterson, Pearu&lt;/author&gt;&lt;author&gt;Weckesser, Warren&lt;/author&gt;&lt;author&gt;Bright, Jonathan&lt;/author&gt;&lt;/authors&gt;&lt;/contributors&gt;&lt;titles&gt;&lt;title&gt;SciPy 1.0: fundamental algorithms for scientific computing in Python&lt;/title&gt;&lt;secondary-title&gt;Nature Methods&lt;/secondary-title&gt;&lt;/titles&gt;&lt;periodical&gt;&lt;full-title&gt;Nature Methods&lt;/full-title&gt;&lt;abbr-1&gt;Nat. Methods&lt;/abbr-1&gt;&lt;abbr-2&gt;Nat Methods&lt;/abbr-2&gt;&lt;/periodical&gt;&lt;pages&gt;261-272&lt;/pages&gt;&lt;volume&gt;17&lt;/volume&gt;&lt;number&gt;3&lt;/number&gt;&lt;dates&gt;&lt;year&gt;2020&lt;/year&gt;&lt;/dates&gt;&lt;isbn&gt;1548-7091&lt;/isbn&gt;&lt;urls&gt;&lt;/urls&gt;&lt;/record&gt;&lt;/Cite&gt;&lt;/EndNote&gt;</w:instrText>
      </w:r>
      <w:r w:rsidRPr="009402AC">
        <w:rPr>
          <w:rFonts w:ascii="Times New Roman" w:hAnsi="Times New Roman" w:cs="Times New Roman"/>
          <w:color w:val="000000" w:themeColor="text1"/>
        </w:rPr>
        <w:fldChar w:fldCharType="separate"/>
      </w:r>
      <w:r w:rsidRPr="009402AC">
        <w:rPr>
          <w:rFonts w:ascii="Times New Roman" w:hAnsi="Times New Roman" w:cs="Times New Roman"/>
          <w:noProof/>
          <w:color w:val="000000" w:themeColor="text1"/>
          <w:vertAlign w:val="superscript"/>
        </w:rPr>
        <w:t>15</w:t>
      </w:r>
      <w:r w:rsidRPr="009402AC">
        <w:rPr>
          <w:rFonts w:ascii="Times New Roman" w:hAnsi="Times New Roman" w:cs="Times New Roman"/>
          <w:color w:val="000000" w:themeColor="text1"/>
        </w:rPr>
        <w:fldChar w:fldCharType="end"/>
      </w:r>
      <w:r w:rsidRPr="009402AC">
        <w:rPr>
          <w:rFonts w:ascii="Times New Roman" w:hAnsi="Times New Roman" w:cs="Times New Roman"/>
          <w:color w:val="000000" w:themeColor="text1"/>
        </w:rPr>
        <w:t>. SHAP (</w:t>
      </w:r>
      <w:proofErr w:type="spellStart"/>
      <w:r w:rsidRPr="009402AC">
        <w:rPr>
          <w:rFonts w:ascii="Times New Roman" w:hAnsi="Times New Roman" w:cs="Times New Roman"/>
          <w:color w:val="000000" w:themeColor="text1"/>
        </w:rPr>
        <w:t>SHapley</w:t>
      </w:r>
      <w:proofErr w:type="spellEnd"/>
      <w:r w:rsidRPr="009402AC">
        <w:rPr>
          <w:rFonts w:ascii="Times New Roman" w:hAnsi="Times New Roman" w:cs="Times New Roman"/>
          <w:color w:val="000000" w:themeColor="text1"/>
        </w:rPr>
        <w:t xml:space="preserve"> Additive </w:t>
      </w:r>
      <w:proofErr w:type="spellStart"/>
      <w:r w:rsidRPr="009402AC">
        <w:rPr>
          <w:rFonts w:ascii="Times New Roman" w:hAnsi="Times New Roman" w:cs="Times New Roman"/>
          <w:color w:val="000000" w:themeColor="text1"/>
        </w:rPr>
        <w:t>exPlanations</w:t>
      </w:r>
      <w:proofErr w:type="spellEnd"/>
      <w:r w:rsidRPr="009402AC">
        <w:rPr>
          <w:rFonts w:ascii="Times New Roman" w:hAnsi="Times New Roman" w:cs="Times New Roman"/>
          <w:color w:val="000000" w:themeColor="text1"/>
        </w:rPr>
        <w:t>) analysis for feature importance interpretation was performed using the "</w:t>
      </w:r>
      <w:proofErr w:type="spellStart"/>
      <w:r w:rsidRPr="009402AC">
        <w:rPr>
          <w:rFonts w:ascii="Times New Roman" w:hAnsi="Times New Roman" w:cs="Times New Roman"/>
          <w:color w:val="000000" w:themeColor="text1"/>
        </w:rPr>
        <w:t>shap</w:t>
      </w:r>
      <w:proofErr w:type="spellEnd"/>
      <w:r w:rsidRPr="009402AC">
        <w:rPr>
          <w:rFonts w:ascii="Times New Roman" w:hAnsi="Times New Roman" w:cs="Times New Roman"/>
          <w:color w:val="000000" w:themeColor="text1"/>
        </w:rPr>
        <w:t xml:space="preserve">" package in R environment with visualization via ggplot2, lattice, and </w:t>
      </w:r>
      <w:proofErr w:type="spellStart"/>
      <w:r w:rsidRPr="009402AC">
        <w:rPr>
          <w:rFonts w:ascii="Times New Roman" w:hAnsi="Times New Roman" w:cs="Times New Roman"/>
          <w:color w:val="000000" w:themeColor="text1"/>
        </w:rPr>
        <w:t>plotly</w:t>
      </w:r>
      <w:proofErr w:type="spellEnd"/>
      <w:r w:rsidRPr="009402AC">
        <w:rPr>
          <w:rFonts w:ascii="Times New Roman" w:hAnsi="Times New Roman" w:cs="Times New Roman"/>
          <w:color w:val="000000" w:themeColor="text1"/>
        </w:rPr>
        <w:t xml:space="preserve"> packages using "Spectral" color palette </w:t>
      </w:r>
      <w:r w:rsidRPr="009402AC">
        <w:rPr>
          <w:rFonts w:ascii="Times New Roman" w:hAnsi="Times New Roman" w:cs="Times New Roman"/>
          <w:color w:val="000000" w:themeColor="text1"/>
        </w:rPr>
        <w:fldChar w:fldCharType="begin"/>
      </w:r>
      <w:r w:rsidRPr="009402AC">
        <w:rPr>
          <w:rFonts w:ascii="Times New Roman" w:hAnsi="Times New Roman" w:cs="Times New Roman"/>
          <w:color w:val="000000" w:themeColor="text1"/>
        </w:rPr>
        <w:instrText xml:space="preserve"> ADDIN EN.CITE &lt;EndNote&gt;&lt;Cite&gt;&lt;Author&gt;Sievert&lt;/Author&gt;&lt;Year&gt;2020&lt;/Year&gt;&lt;RecNum&gt;1173&lt;/RecNum&gt;&lt;DisplayText&gt;&lt;style face="superscript"&gt;16&lt;/style&gt;&lt;/DisplayText&gt;&lt;record&gt;&lt;rec-number&gt;1173&lt;/rec-number&gt;&lt;foreign-keys&gt;&lt;key app="EN" db-id="5ff95x2wtxea2pefz9m5t22paxfdp9vs0550" timestamp="1751856191"&gt;1173&lt;/key&gt;&lt;/foreign-keys&gt;&lt;ref-type name="Book"&gt;6&lt;/ref-type&gt;&lt;contributors&gt;&lt;authors&gt;&lt;author&gt;Sievert, Carson&lt;/author&gt;&lt;/authors&gt;&lt;/contributors&gt;&lt;titles&gt;&lt;title&gt;Interactive web-based data visualization with R, plotly, and shiny&lt;/title&gt;&lt;/titles&gt;&lt;dates&gt;&lt;year&gt;2020&lt;/year&gt;&lt;/dates&gt;&lt;publisher&gt;Chapman and Hall/CRC&lt;/publisher&gt;&lt;isbn&gt;0429447272&lt;/isbn&gt;&lt;urls&gt;&lt;/urls&gt;&lt;/record&gt;&lt;/Cite&gt;&lt;/EndNote&gt;</w:instrText>
      </w:r>
      <w:r w:rsidRPr="009402AC">
        <w:rPr>
          <w:rFonts w:ascii="Times New Roman" w:hAnsi="Times New Roman" w:cs="Times New Roman"/>
          <w:color w:val="000000" w:themeColor="text1"/>
        </w:rPr>
        <w:fldChar w:fldCharType="separate"/>
      </w:r>
      <w:r w:rsidRPr="009402AC">
        <w:rPr>
          <w:rFonts w:ascii="Times New Roman" w:hAnsi="Times New Roman" w:cs="Times New Roman"/>
          <w:noProof/>
          <w:color w:val="000000" w:themeColor="text1"/>
          <w:vertAlign w:val="superscript"/>
        </w:rPr>
        <w:t>16</w:t>
      </w:r>
      <w:r w:rsidRPr="009402AC">
        <w:rPr>
          <w:rFonts w:ascii="Times New Roman" w:hAnsi="Times New Roman" w:cs="Times New Roman"/>
          <w:color w:val="000000" w:themeColor="text1"/>
        </w:rPr>
        <w:fldChar w:fldCharType="end"/>
      </w:r>
      <w:r w:rsidRPr="009402AC">
        <w:rPr>
          <w:rFonts w:ascii="Times New Roman" w:hAnsi="Times New Roman" w:cs="Times New Roman"/>
          <w:color w:val="000000" w:themeColor="text1"/>
        </w:rPr>
        <w:t>. For statistical hypothesis testing, normality was assessed using Shapiro-Wilk test; for normally distributed data, independent samples t-test or one-way ANOVA with Tukey's post-hoc test was applied, while Mann-Whitney U test or Kruskal-</w:t>
      </w:r>
      <w:proofErr w:type="gramStart"/>
      <w:r w:rsidRPr="009402AC">
        <w:rPr>
          <w:rFonts w:ascii="Times New Roman" w:hAnsi="Times New Roman" w:cs="Times New Roman"/>
          <w:color w:val="000000" w:themeColor="text1"/>
        </w:rPr>
        <w:t>Wallis</w:t>
      </w:r>
      <w:proofErr w:type="gramEnd"/>
      <w:r w:rsidRPr="009402AC">
        <w:rPr>
          <w:rFonts w:ascii="Times New Roman" w:hAnsi="Times New Roman" w:cs="Times New Roman"/>
          <w:color w:val="000000" w:themeColor="text1"/>
        </w:rPr>
        <w:t xml:space="preserve"> test was used for non-normal distributions. Statistical significance threshold was set at P &lt; 0.05. All experimental data are presented as mean ± standard deviation (SD) from at least three independent measurements unless otherwise specified, with error bars in figures representing SD and asterisks denoting significance levels (</w:t>
      </w:r>
      <w:r w:rsidRPr="009402AC">
        <w:rPr>
          <w:rFonts w:ascii="Times New Roman" w:hAnsi="Times New Roman" w:cs="Times New Roman"/>
          <w:i/>
          <w:iCs/>
          <w:color w:val="000000" w:themeColor="text1"/>
        </w:rPr>
        <w:t>*P &lt; 0.05, **P &lt; 0.01, ***P &lt; 0.001</w:t>
      </w:r>
      <w:r w:rsidRPr="009402AC">
        <w:rPr>
          <w:rFonts w:ascii="Times New Roman" w:hAnsi="Times New Roman" w:cs="Times New Roman"/>
          <w:color w:val="000000" w:themeColor="text1"/>
        </w:rPr>
        <w:t>).</w:t>
      </w:r>
    </w:p>
    <w:p w14:paraId="497EA1B1" w14:textId="03F75633" w:rsidR="00A26122" w:rsidRPr="009402AC" w:rsidRDefault="00D82C24" w:rsidP="007A62B9">
      <w:pPr>
        <w:pStyle w:val="1"/>
        <w:spacing w:before="0" w:after="0" w:line="360" w:lineRule="auto"/>
        <w:rPr>
          <w:rFonts w:ascii="Times New Roman" w:eastAsia="Times New Roman" w:hAnsi="Times New Roman" w:cs="Times New Roman"/>
          <w:b/>
          <w:bCs/>
          <w:color w:val="000000" w:themeColor="text1"/>
          <w:kern w:val="44"/>
          <w:sz w:val="28"/>
          <w:szCs w:val="28"/>
        </w:rPr>
      </w:pPr>
      <w:r w:rsidRPr="009402AC">
        <w:rPr>
          <w:rFonts w:ascii="Times New Roman" w:eastAsia="Times New Roman" w:hAnsi="Times New Roman" w:cs="Times New Roman"/>
          <w:b/>
          <w:bCs/>
          <w:color w:val="000000" w:themeColor="text1"/>
          <w:kern w:val="44"/>
          <w:sz w:val="28"/>
          <w:szCs w:val="28"/>
        </w:rPr>
        <w:lastRenderedPageBreak/>
        <w:t>Figures and Tables</w:t>
      </w:r>
      <w:r w:rsidR="00B332CF" w:rsidRPr="009402AC">
        <w:rPr>
          <w:rFonts w:ascii="Times New Roman" w:eastAsia="Times New Roman" w:hAnsi="Times New Roman" w:cs="Times New Roman" w:hint="eastAsia"/>
          <w:b/>
          <w:bCs/>
          <w:color w:val="000000" w:themeColor="text1"/>
          <w:kern w:val="44"/>
          <w:sz w:val="28"/>
          <w:szCs w:val="28"/>
        </w:rPr>
        <w:t xml:space="preserve"> C</w:t>
      </w:r>
      <w:r w:rsidR="00B332CF" w:rsidRPr="009402AC">
        <w:rPr>
          <w:rFonts w:ascii="Times New Roman" w:eastAsia="Times New Roman" w:hAnsi="Times New Roman" w:cs="Times New Roman"/>
          <w:b/>
          <w:bCs/>
          <w:color w:val="000000" w:themeColor="text1"/>
          <w:kern w:val="44"/>
          <w:sz w:val="28"/>
          <w:szCs w:val="28"/>
        </w:rPr>
        <w:t>aption</w:t>
      </w:r>
      <w:r w:rsidRPr="009402AC">
        <w:rPr>
          <w:rFonts w:ascii="Times New Roman" w:eastAsia="Times New Roman" w:hAnsi="Times New Roman" w:cs="Times New Roman"/>
          <w:b/>
          <w:bCs/>
          <w:color w:val="000000" w:themeColor="text1"/>
          <w:kern w:val="44"/>
          <w:sz w:val="28"/>
          <w:szCs w:val="28"/>
        </w:rPr>
        <w:t>:</w:t>
      </w:r>
    </w:p>
    <w:p w14:paraId="43F87164" w14:textId="5CC7D743" w:rsidR="002C1AE4" w:rsidRPr="009402AC" w:rsidRDefault="0020500F" w:rsidP="002C1AE4">
      <w:pPr>
        <w:rPr>
          <w:rFonts w:ascii="Times New Roman" w:hAnsi="Times New Roman"/>
          <w:b/>
          <w:color w:val="000000" w:themeColor="text1"/>
          <w:sz w:val="28"/>
          <w:szCs w:val="28"/>
          <w:lang w:val="es-ES"/>
        </w:rPr>
      </w:pPr>
      <w:r w:rsidRPr="009402AC">
        <w:rPr>
          <w:rFonts w:ascii="Times New Roman" w:hAnsi="Times New Roman"/>
          <w:b/>
          <w:noProof/>
          <w:color w:val="000000" w:themeColor="text1"/>
          <w:sz w:val="28"/>
          <w:szCs w:val="28"/>
          <w:lang w:val="es-ES"/>
        </w:rPr>
        <w:drawing>
          <wp:inline distT="0" distB="0" distL="0" distR="0" wp14:anchorId="799A1428" wp14:editId="272205D5">
            <wp:extent cx="5270500" cy="3711575"/>
            <wp:effectExtent l="0" t="0" r="0" b="0"/>
            <wp:docPr id="12346820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682047" name="图片 1234682047"/>
                    <pic:cNvPicPr/>
                  </pic:nvPicPr>
                  <pic:blipFill>
                    <a:blip r:embed="rId8" cstate="print">
                      <a:extLst>
                        <a:ext uri="{28A0092B-C50C-407E-A947-70E740481C1C}">
                          <a14:useLocalDpi xmlns:a14="http://schemas.microsoft.com/office/drawing/2010/main" val="0"/>
                        </a:ext>
                      </a:extLst>
                    </a:blip>
                    <a:stretch>
                      <a:fillRect/>
                    </a:stretch>
                  </pic:blipFill>
                  <pic:spPr>
                    <a:xfrm>
                      <a:off x="0" y="0"/>
                      <a:ext cx="5270500" cy="3711575"/>
                    </a:xfrm>
                    <a:prstGeom prst="rect">
                      <a:avLst/>
                    </a:prstGeom>
                  </pic:spPr>
                </pic:pic>
              </a:graphicData>
            </a:graphic>
          </wp:inline>
        </w:drawing>
      </w:r>
    </w:p>
    <w:p w14:paraId="0AF289CB" w14:textId="38A47318" w:rsidR="0020500F" w:rsidRPr="009402AC" w:rsidRDefault="0020500F" w:rsidP="0020500F">
      <w:pPr>
        <w:jc w:val="both"/>
        <w:rPr>
          <w:rFonts w:ascii="Times New Roman" w:hAnsi="Times New Roman" w:cs="Times New Roman"/>
          <w:color w:val="000000" w:themeColor="text1"/>
          <w:sz w:val="21"/>
          <w:szCs w:val="21"/>
        </w:rPr>
      </w:pPr>
      <w:bookmarkStart w:id="2" w:name="OLE_LINK23"/>
      <w:r w:rsidRPr="009402AC">
        <w:rPr>
          <w:rFonts w:ascii="Times New Roman" w:hAnsi="Times New Roman" w:cs="Times New Roman"/>
          <w:b/>
          <w:bCs/>
          <w:color w:val="000000" w:themeColor="text1"/>
          <w:sz w:val="21"/>
          <w:szCs w:val="21"/>
        </w:rPr>
        <w:t>Figure S1</w:t>
      </w:r>
      <w:r w:rsidRPr="009402AC">
        <w:rPr>
          <w:rFonts w:ascii="Times New Roman" w:hAnsi="Times New Roman" w:cs="Times New Roman" w:hint="eastAsia"/>
          <w:b/>
          <w:bCs/>
          <w:color w:val="000000" w:themeColor="text1"/>
          <w:sz w:val="21"/>
          <w:szCs w:val="21"/>
        </w:rPr>
        <w:t xml:space="preserve"> </w:t>
      </w:r>
      <w:r w:rsidRPr="009402AC">
        <w:rPr>
          <w:rFonts w:ascii="Times New Roman" w:hAnsi="Times New Roman" w:cs="Times New Roman"/>
          <w:b/>
          <w:bCs/>
          <w:color w:val="000000" w:themeColor="text1"/>
          <w:sz w:val="21"/>
          <w:szCs w:val="21"/>
        </w:rPr>
        <w:t xml:space="preserve">Structural Evolution During </w:t>
      </w:r>
      <w:proofErr w:type="spellStart"/>
      <w:r w:rsidRPr="009402AC">
        <w:rPr>
          <w:rFonts w:ascii="Times New Roman" w:hAnsi="Times New Roman" w:cs="Times New Roman"/>
          <w:b/>
          <w:bCs/>
          <w:color w:val="000000" w:themeColor="text1"/>
          <w:sz w:val="21"/>
          <w:szCs w:val="21"/>
        </w:rPr>
        <w:t>Ti₃C₂T</w:t>
      </w:r>
      <w:proofErr w:type="spellEnd"/>
      <w:r w:rsidRPr="009402AC">
        <w:rPr>
          <w:rFonts w:ascii="Times New Roman" w:hAnsi="Times New Roman" w:cs="Times New Roman"/>
          <w:b/>
          <w:bCs/>
          <w:color w:val="000000" w:themeColor="text1"/>
          <w:sz w:val="21"/>
          <w:szCs w:val="21"/>
        </w:rPr>
        <w:t>ₓ Synthesis.</w:t>
      </w:r>
      <w:bookmarkEnd w:id="2"/>
      <w:r w:rsidRPr="009402AC">
        <w:rPr>
          <w:rFonts w:ascii="Times New Roman" w:hAnsi="Times New Roman" w:cs="Times New Roman"/>
          <w:b/>
          <w:bCs/>
          <w:color w:val="000000" w:themeColor="text1"/>
          <w:sz w:val="21"/>
          <w:szCs w:val="21"/>
        </w:rPr>
        <w:t xml:space="preserve"> </w:t>
      </w:r>
      <w:r w:rsidRPr="009402AC">
        <w:rPr>
          <w:rFonts w:ascii="Times New Roman" w:hAnsi="Times New Roman" w:cs="Times New Roman"/>
          <w:color w:val="000000" w:themeColor="text1"/>
          <w:sz w:val="21"/>
          <w:szCs w:val="21"/>
        </w:rPr>
        <w:t xml:space="preserve">SEM images showing: (a) </w:t>
      </w:r>
      <w:proofErr w:type="spellStart"/>
      <w:r w:rsidRPr="009402AC">
        <w:rPr>
          <w:rFonts w:ascii="Times New Roman" w:hAnsi="Times New Roman" w:cs="Times New Roman"/>
          <w:color w:val="000000" w:themeColor="text1"/>
          <w:sz w:val="21"/>
          <w:szCs w:val="21"/>
        </w:rPr>
        <w:t>Ti₃AlC</w:t>
      </w:r>
      <w:proofErr w:type="spellEnd"/>
      <w:r w:rsidRPr="009402AC">
        <w:rPr>
          <w:rFonts w:ascii="Times New Roman" w:hAnsi="Times New Roman" w:cs="Times New Roman"/>
          <w:color w:val="000000" w:themeColor="text1"/>
          <w:sz w:val="21"/>
          <w:szCs w:val="21"/>
        </w:rPr>
        <w:t xml:space="preserve">₂ MAX phase precursor with layered bulk morphology, (b) multilayer </w:t>
      </w:r>
      <w:proofErr w:type="spellStart"/>
      <w:r w:rsidRPr="009402AC">
        <w:rPr>
          <w:rFonts w:ascii="Times New Roman" w:hAnsi="Times New Roman" w:cs="Times New Roman"/>
          <w:color w:val="000000" w:themeColor="text1"/>
          <w:sz w:val="21"/>
          <w:szCs w:val="21"/>
        </w:rPr>
        <w:t>Ti₃C₂T</w:t>
      </w:r>
      <w:proofErr w:type="spellEnd"/>
      <w:r w:rsidRPr="009402AC">
        <w:rPr>
          <w:rFonts w:ascii="Times New Roman" w:hAnsi="Times New Roman" w:cs="Times New Roman"/>
          <w:color w:val="000000" w:themeColor="text1"/>
          <w:sz w:val="21"/>
          <w:szCs w:val="21"/>
        </w:rPr>
        <w:t>ₓ after H</w:t>
      </w:r>
      <w:r w:rsidRPr="009402AC">
        <w:rPr>
          <w:rFonts w:ascii="Times New Roman" w:hAnsi="Times New Roman" w:cs="Times New Roman" w:hint="eastAsia"/>
          <w:color w:val="000000" w:themeColor="text1"/>
          <w:sz w:val="21"/>
          <w:szCs w:val="21"/>
        </w:rPr>
        <w:t>Cl</w:t>
      </w:r>
      <w:r w:rsidRPr="009402AC">
        <w:rPr>
          <w:rFonts w:ascii="Times New Roman" w:hAnsi="Times New Roman" w:cs="Times New Roman"/>
          <w:color w:val="000000" w:themeColor="text1"/>
          <w:sz w:val="21"/>
          <w:szCs w:val="21"/>
        </w:rPr>
        <w:t>/</w:t>
      </w:r>
      <w:proofErr w:type="spellStart"/>
      <w:r w:rsidRPr="009402AC">
        <w:rPr>
          <w:rFonts w:ascii="Times New Roman" w:hAnsi="Times New Roman" w:cs="Times New Roman"/>
          <w:color w:val="000000" w:themeColor="text1"/>
          <w:sz w:val="21"/>
          <w:szCs w:val="21"/>
        </w:rPr>
        <w:t>LiF</w:t>
      </w:r>
      <w:proofErr w:type="spellEnd"/>
      <w:r w:rsidRPr="009402AC">
        <w:rPr>
          <w:rFonts w:ascii="Times New Roman" w:hAnsi="Times New Roman" w:cs="Times New Roman"/>
          <w:color w:val="000000" w:themeColor="text1"/>
          <w:sz w:val="21"/>
          <w:szCs w:val="21"/>
        </w:rPr>
        <w:t xml:space="preserve"> etching displaying accordion-like structure, (c) individual </w:t>
      </w:r>
      <w:proofErr w:type="spellStart"/>
      <w:r w:rsidRPr="009402AC">
        <w:rPr>
          <w:rFonts w:ascii="Times New Roman" w:hAnsi="Times New Roman" w:cs="Times New Roman"/>
          <w:color w:val="000000" w:themeColor="text1"/>
          <w:sz w:val="21"/>
          <w:szCs w:val="21"/>
        </w:rPr>
        <w:t>Ti₃C₂T</w:t>
      </w:r>
      <w:proofErr w:type="spellEnd"/>
      <w:r w:rsidRPr="009402AC">
        <w:rPr>
          <w:rFonts w:ascii="Times New Roman" w:hAnsi="Times New Roman" w:cs="Times New Roman"/>
          <w:color w:val="000000" w:themeColor="text1"/>
          <w:sz w:val="21"/>
          <w:szCs w:val="21"/>
        </w:rPr>
        <w:t xml:space="preserve">ₓ nanosheets following delamination with characteristic 2D morphology. (d) XRD patterns comparing </w:t>
      </w:r>
      <w:proofErr w:type="spellStart"/>
      <w:r w:rsidRPr="009402AC">
        <w:rPr>
          <w:rFonts w:ascii="Times New Roman" w:hAnsi="Times New Roman" w:cs="Times New Roman"/>
          <w:color w:val="000000" w:themeColor="text1"/>
          <w:sz w:val="21"/>
          <w:szCs w:val="21"/>
        </w:rPr>
        <w:t>Ti₃AlC</w:t>
      </w:r>
      <w:proofErr w:type="spellEnd"/>
      <w:r w:rsidRPr="009402AC">
        <w:rPr>
          <w:rFonts w:ascii="Times New Roman" w:hAnsi="Times New Roman" w:cs="Times New Roman"/>
          <w:color w:val="000000" w:themeColor="text1"/>
          <w:sz w:val="21"/>
          <w:szCs w:val="21"/>
        </w:rPr>
        <w:t xml:space="preserve">₂ before and after HCl washing, demonstrating impurity removal while preserving </w:t>
      </w:r>
      <w:proofErr w:type="spellStart"/>
      <w:r w:rsidRPr="009402AC">
        <w:rPr>
          <w:rFonts w:ascii="Times New Roman" w:hAnsi="Times New Roman" w:cs="Times New Roman"/>
          <w:color w:val="000000" w:themeColor="text1"/>
          <w:sz w:val="21"/>
          <w:szCs w:val="21"/>
        </w:rPr>
        <w:t>MXene</w:t>
      </w:r>
      <w:proofErr w:type="spellEnd"/>
      <w:r w:rsidRPr="009402AC">
        <w:rPr>
          <w:rFonts w:ascii="Times New Roman" w:hAnsi="Times New Roman" w:cs="Times New Roman"/>
          <w:color w:val="000000" w:themeColor="text1"/>
          <w:sz w:val="21"/>
          <w:szCs w:val="21"/>
        </w:rPr>
        <w:t xml:space="preserve"> crystallographic features. Scale bars: 1 </w:t>
      </w:r>
      <w:proofErr w:type="spellStart"/>
      <w:r w:rsidRPr="009402AC">
        <w:rPr>
          <w:rFonts w:ascii="Times New Roman" w:hAnsi="Times New Roman" w:cs="Times New Roman"/>
          <w:color w:val="000000" w:themeColor="text1"/>
          <w:sz w:val="21"/>
          <w:szCs w:val="21"/>
        </w:rPr>
        <w:t>μm</w:t>
      </w:r>
      <w:proofErr w:type="spellEnd"/>
      <w:r w:rsidRPr="009402AC">
        <w:rPr>
          <w:rFonts w:ascii="Times New Roman" w:hAnsi="Times New Roman" w:cs="Times New Roman"/>
          <w:color w:val="000000" w:themeColor="text1"/>
          <w:sz w:val="21"/>
          <w:szCs w:val="21"/>
        </w:rPr>
        <w:t>.</w:t>
      </w:r>
    </w:p>
    <w:p w14:paraId="223F92D5" w14:textId="77777777" w:rsidR="00DA2317" w:rsidRPr="009402AC" w:rsidRDefault="00DA2317" w:rsidP="0020500F">
      <w:pPr>
        <w:jc w:val="both"/>
        <w:rPr>
          <w:rFonts w:ascii="Times New Roman" w:hAnsi="Times New Roman" w:cs="Times New Roman"/>
          <w:color w:val="000000" w:themeColor="text1"/>
          <w:sz w:val="21"/>
          <w:szCs w:val="21"/>
        </w:rPr>
      </w:pPr>
    </w:p>
    <w:p w14:paraId="5C28989B" w14:textId="77777777" w:rsidR="00DA2317" w:rsidRPr="009402AC" w:rsidRDefault="00DA2317" w:rsidP="0020500F">
      <w:pPr>
        <w:jc w:val="both"/>
        <w:rPr>
          <w:rFonts w:ascii="Times New Roman" w:hAnsi="Times New Roman" w:cs="Times New Roman"/>
          <w:color w:val="000000" w:themeColor="text1"/>
          <w:sz w:val="21"/>
          <w:szCs w:val="21"/>
        </w:rPr>
      </w:pPr>
    </w:p>
    <w:p w14:paraId="113F7CD2" w14:textId="77777777" w:rsidR="00DA2317" w:rsidRPr="009402AC" w:rsidRDefault="00DA2317" w:rsidP="0020500F">
      <w:pPr>
        <w:jc w:val="both"/>
        <w:rPr>
          <w:rFonts w:ascii="Times New Roman" w:hAnsi="Times New Roman" w:cs="Times New Roman"/>
          <w:color w:val="000000" w:themeColor="text1"/>
          <w:sz w:val="21"/>
          <w:szCs w:val="21"/>
        </w:rPr>
      </w:pPr>
    </w:p>
    <w:p w14:paraId="1972D365" w14:textId="77777777" w:rsidR="00DA2317" w:rsidRPr="009402AC" w:rsidRDefault="00DA2317" w:rsidP="0020500F">
      <w:pPr>
        <w:jc w:val="both"/>
        <w:rPr>
          <w:rFonts w:ascii="Times New Roman" w:hAnsi="Times New Roman" w:cs="Times New Roman"/>
          <w:color w:val="000000" w:themeColor="text1"/>
          <w:sz w:val="21"/>
          <w:szCs w:val="21"/>
        </w:rPr>
      </w:pPr>
    </w:p>
    <w:p w14:paraId="1AD7512E" w14:textId="77777777" w:rsidR="00DA2317" w:rsidRPr="009402AC" w:rsidRDefault="00DA2317" w:rsidP="0020500F">
      <w:pPr>
        <w:jc w:val="both"/>
        <w:rPr>
          <w:rFonts w:ascii="Times New Roman" w:hAnsi="Times New Roman" w:cs="Times New Roman"/>
          <w:color w:val="000000" w:themeColor="text1"/>
          <w:sz w:val="21"/>
          <w:szCs w:val="21"/>
        </w:rPr>
      </w:pPr>
    </w:p>
    <w:p w14:paraId="5E08C8CC" w14:textId="1D3E5370" w:rsidR="0020500F" w:rsidRPr="009402AC" w:rsidRDefault="0020500F" w:rsidP="002C1AE4">
      <w:pPr>
        <w:rPr>
          <w:rFonts w:ascii="Times New Roman" w:hAnsi="Times New Roman"/>
          <w:b/>
          <w:color w:val="000000" w:themeColor="text1"/>
          <w:sz w:val="28"/>
          <w:szCs w:val="28"/>
          <w:lang w:val="es-ES"/>
        </w:rPr>
      </w:pPr>
      <w:r w:rsidRPr="009402AC">
        <w:rPr>
          <w:rFonts w:ascii="Times New Roman" w:hAnsi="Times New Roman"/>
          <w:b/>
          <w:noProof/>
          <w:color w:val="000000" w:themeColor="text1"/>
          <w:sz w:val="28"/>
          <w:szCs w:val="28"/>
          <w:lang w:val="es-ES"/>
        </w:rPr>
        <w:lastRenderedPageBreak/>
        <w:drawing>
          <wp:inline distT="0" distB="0" distL="0" distR="0" wp14:anchorId="7B13C03B" wp14:editId="263DACFC">
            <wp:extent cx="5270500" cy="2861310"/>
            <wp:effectExtent l="0" t="0" r="0" b="0"/>
            <wp:docPr id="165850460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504608" name="图片 1658504608"/>
                    <pic:cNvPicPr/>
                  </pic:nvPicPr>
                  <pic:blipFill>
                    <a:blip r:embed="rId9" cstate="print">
                      <a:extLst>
                        <a:ext uri="{28A0092B-C50C-407E-A947-70E740481C1C}">
                          <a14:useLocalDpi xmlns:a14="http://schemas.microsoft.com/office/drawing/2010/main" val="0"/>
                        </a:ext>
                      </a:extLst>
                    </a:blip>
                    <a:stretch>
                      <a:fillRect/>
                    </a:stretch>
                  </pic:blipFill>
                  <pic:spPr>
                    <a:xfrm>
                      <a:off x="0" y="0"/>
                      <a:ext cx="5270500" cy="2861310"/>
                    </a:xfrm>
                    <a:prstGeom prst="rect">
                      <a:avLst/>
                    </a:prstGeom>
                  </pic:spPr>
                </pic:pic>
              </a:graphicData>
            </a:graphic>
          </wp:inline>
        </w:drawing>
      </w:r>
    </w:p>
    <w:p w14:paraId="257521D5" w14:textId="77777777" w:rsidR="0020500F" w:rsidRPr="009402AC" w:rsidRDefault="0020500F" w:rsidP="0020500F">
      <w:pPr>
        <w:jc w:val="both"/>
        <w:rPr>
          <w:rFonts w:ascii="Times New Roman" w:hAnsi="Times New Roman" w:cs="Times New Roman"/>
          <w:color w:val="000000" w:themeColor="text1"/>
          <w:sz w:val="21"/>
          <w:szCs w:val="21"/>
        </w:rPr>
      </w:pPr>
      <w:bookmarkStart w:id="3" w:name="OLE_LINK24"/>
      <w:bookmarkStart w:id="4" w:name="OLE_LINK25"/>
      <w:r w:rsidRPr="009402AC">
        <w:rPr>
          <w:rFonts w:ascii="Times New Roman" w:hAnsi="Times New Roman" w:cs="Times New Roman"/>
          <w:b/>
          <w:bCs/>
          <w:color w:val="000000" w:themeColor="text1"/>
          <w:sz w:val="21"/>
          <w:szCs w:val="21"/>
        </w:rPr>
        <w:t>Figure S2</w:t>
      </w:r>
      <w:r w:rsidRPr="009402AC">
        <w:rPr>
          <w:rFonts w:ascii="Times New Roman" w:hAnsi="Times New Roman" w:cs="Times New Roman" w:hint="eastAsia"/>
          <w:b/>
          <w:bCs/>
          <w:color w:val="000000" w:themeColor="text1"/>
          <w:sz w:val="21"/>
          <w:szCs w:val="21"/>
        </w:rPr>
        <w:t xml:space="preserve"> </w:t>
      </w:r>
      <w:r w:rsidRPr="009402AC">
        <w:rPr>
          <w:rFonts w:ascii="Times New Roman" w:hAnsi="Times New Roman" w:cs="Times New Roman"/>
          <w:b/>
          <w:bCs/>
          <w:color w:val="000000" w:themeColor="text1"/>
          <w:sz w:val="21"/>
          <w:szCs w:val="21"/>
        </w:rPr>
        <w:t xml:space="preserve">Comprehensive morphological and structural characterization of GO, </w:t>
      </w:r>
      <w:proofErr w:type="spellStart"/>
      <w:r w:rsidRPr="009402AC">
        <w:rPr>
          <w:rFonts w:ascii="Times New Roman" w:hAnsi="Times New Roman" w:cs="Times New Roman"/>
          <w:b/>
          <w:bCs/>
          <w:color w:val="000000" w:themeColor="text1"/>
          <w:sz w:val="21"/>
          <w:szCs w:val="21"/>
        </w:rPr>
        <w:t>rGO</w:t>
      </w:r>
      <w:proofErr w:type="spellEnd"/>
      <w:r w:rsidRPr="009402AC">
        <w:rPr>
          <w:rFonts w:ascii="Times New Roman" w:hAnsi="Times New Roman" w:cs="Times New Roman"/>
          <w:b/>
          <w:bCs/>
          <w:color w:val="000000" w:themeColor="text1"/>
          <w:sz w:val="21"/>
          <w:szCs w:val="21"/>
        </w:rPr>
        <w:t xml:space="preserve">, and </w:t>
      </w:r>
      <w:proofErr w:type="spellStart"/>
      <w:r w:rsidRPr="009402AC">
        <w:rPr>
          <w:rFonts w:ascii="Times New Roman" w:hAnsi="Times New Roman" w:cs="Times New Roman"/>
          <w:b/>
          <w:bCs/>
          <w:color w:val="000000" w:themeColor="text1"/>
          <w:sz w:val="21"/>
          <w:szCs w:val="21"/>
        </w:rPr>
        <w:t>AgNWs</w:t>
      </w:r>
      <w:proofErr w:type="spellEnd"/>
      <w:r w:rsidRPr="009402AC">
        <w:rPr>
          <w:rFonts w:ascii="Times New Roman" w:hAnsi="Times New Roman" w:cs="Times New Roman"/>
          <w:b/>
          <w:bCs/>
          <w:color w:val="000000" w:themeColor="text1"/>
          <w:sz w:val="21"/>
          <w:szCs w:val="21"/>
        </w:rPr>
        <w:t>.</w:t>
      </w:r>
      <w:bookmarkEnd w:id="3"/>
      <w:r w:rsidRPr="009402AC">
        <w:rPr>
          <w:rFonts w:ascii="Times New Roman" w:hAnsi="Times New Roman" w:cs="Times New Roman"/>
          <w:b/>
          <w:bCs/>
          <w:color w:val="000000" w:themeColor="text1"/>
          <w:sz w:val="21"/>
          <w:szCs w:val="21"/>
        </w:rPr>
        <w:t xml:space="preserve"> </w:t>
      </w:r>
      <w:bookmarkEnd w:id="4"/>
      <w:r w:rsidRPr="009402AC">
        <w:rPr>
          <w:rFonts w:ascii="Times New Roman" w:hAnsi="Times New Roman" w:cs="Times New Roman"/>
          <w:color w:val="000000" w:themeColor="text1"/>
          <w:sz w:val="21"/>
          <w:szCs w:val="21"/>
        </w:rPr>
        <w:t xml:space="preserve">(a) SEM of GO at 75× magnification showing characteristic sheet morphology. (b) Surface micrograph of </w:t>
      </w:r>
      <w:proofErr w:type="spellStart"/>
      <w:r w:rsidRPr="009402AC">
        <w:rPr>
          <w:rFonts w:ascii="Times New Roman" w:hAnsi="Times New Roman" w:cs="Times New Roman"/>
          <w:color w:val="000000" w:themeColor="text1"/>
          <w:sz w:val="21"/>
          <w:szCs w:val="21"/>
        </w:rPr>
        <w:t>rGO</w:t>
      </w:r>
      <w:proofErr w:type="spellEnd"/>
      <w:r w:rsidRPr="009402AC">
        <w:rPr>
          <w:rFonts w:ascii="Times New Roman" w:hAnsi="Times New Roman" w:cs="Times New Roman"/>
          <w:color w:val="000000" w:themeColor="text1"/>
          <w:sz w:val="21"/>
          <w:szCs w:val="21"/>
        </w:rPr>
        <w:t xml:space="preserve"> at 1,000× magnification displaying surface topology following electrochemical reduction. (c) High-resolution surface micrograph of </w:t>
      </w:r>
      <w:proofErr w:type="spellStart"/>
      <w:r w:rsidRPr="009402AC">
        <w:rPr>
          <w:rFonts w:ascii="Times New Roman" w:hAnsi="Times New Roman" w:cs="Times New Roman"/>
          <w:color w:val="000000" w:themeColor="text1"/>
          <w:sz w:val="21"/>
          <w:szCs w:val="21"/>
        </w:rPr>
        <w:t>rGO</w:t>
      </w:r>
      <w:proofErr w:type="spellEnd"/>
      <w:r w:rsidRPr="009402AC">
        <w:rPr>
          <w:rFonts w:ascii="Times New Roman" w:hAnsi="Times New Roman" w:cs="Times New Roman"/>
          <w:color w:val="000000" w:themeColor="text1"/>
          <w:sz w:val="21"/>
          <w:szCs w:val="21"/>
        </w:rPr>
        <w:t xml:space="preserve"> at 20,000× magnification revealing detailed morphological features after reduction treatment. (d) FTIR spectra comparison of GO and </w:t>
      </w:r>
      <w:proofErr w:type="spellStart"/>
      <w:r w:rsidRPr="009402AC">
        <w:rPr>
          <w:rFonts w:ascii="Times New Roman" w:hAnsi="Times New Roman" w:cs="Times New Roman"/>
          <w:color w:val="000000" w:themeColor="text1"/>
          <w:sz w:val="21"/>
          <w:szCs w:val="21"/>
        </w:rPr>
        <w:t>rGO</w:t>
      </w:r>
      <w:proofErr w:type="spellEnd"/>
      <w:r w:rsidRPr="009402AC">
        <w:rPr>
          <w:rFonts w:ascii="Times New Roman" w:hAnsi="Times New Roman" w:cs="Times New Roman"/>
          <w:color w:val="000000" w:themeColor="text1"/>
          <w:sz w:val="21"/>
          <w:szCs w:val="21"/>
        </w:rPr>
        <w:t xml:space="preserve"> examining changes in functional groups following electrochemical reduction. (e) SEM of </w:t>
      </w:r>
      <w:proofErr w:type="spellStart"/>
      <w:r w:rsidRPr="009402AC">
        <w:rPr>
          <w:rFonts w:ascii="Times New Roman" w:hAnsi="Times New Roman" w:cs="Times New Roman"/>
          <w:color w:val="000000" w:themeColor="text1"/>
          <w:sz w:val="21"/>
          <w:szCs w:val="21"/>
        </w:rPr>
        <w:t>AgNWs</w:t>
      </w:r>
      <w:proofErr w:type="spellEnd"/>
      <w:r w:rsidRPr="009402AC">
        <w:rPr>
          <w:rFonts w:ascii="Times New Roman" w:hAnsi="Times New Roman" w:cs="Times New Roman"/>
          <w:color w:val="000000" w:themeColor="text1"/>
          <w:sz w:val="21"/>
          <w:szCs w:val="21"/>
        </w:rPr>
        <w:t xml:space="preserve"> at 20,000× magnification after drying from ethanol dispersion. (f) XRD patterns of pure </w:t>
      </w:r>
      <w:proofErr w:type="spellStart"/>
      <w:r w:rsidRPr="009402AC">
        <w:rPr>
          <w:rFonts w:ascii="Times New Roman" w:hAnsi="Times New Roman" w:cs="Times New Roman"/>
          <w:color w:val="000000" w:themeColor="text1"/>
          <w:sz w:val="21"/>
          <w:szCs w:val="21"/>
        </w:rPr>
        <w:t>AgNWs</w:t>
      </w:r>
      <w:proofErr w:type="spellEnd"/>
      <w:r w:rsidRPr="009402AC">
        <w:rPr>
          <w:rFonts w:ascii="Times New Roman" w:hAnsi="Times New Roman" w:cs="Times New Roman"/>
          <w:color w:val="000000" w:themeColor="text1"/>
          <w:sz w:val="21"/>
          <w:szCs w:val="21"/>
        </w:rPr>
        <w:t xml:space="preserve"> and </w:t>
      </w:r>
      <w:proofErr w:type="spellStart"/>
      <w:r w:rsidRPr="009402AC">
        <w:rPr>
          <w:rFonts w:ascii="Times New Roman" w:hAnsi="Times New Roman" w:cs="Times New Roman"/>
          <w:color w:val="000000" w:themeColor="text1"/>
          <w:sz w:val="21"/>
          <w:szCs w:val="21"/>
        </w:rPr>
        <w:t>rGO</w:t>
      </w:r>
      <w:proofErr w:type="spellEnd"/>
      <w:r w:rsidRPr="009402AC">
        <w:rPr>
          <w:rFonts w:ascii="Times New Roman" w:hAnsi="Times New Roman" w:cs="Times New Roman"/>
          <w:color w:val="000000" w:themeColor="text1"/>
          <w:sz w:val="21"/>
          <w:szCs w:val="21"/>
        </w:rPr>
        <w:t>/</w:t>
      </w:r>
      <w:proofErr w:type="spellStart"/>
      <w:r w:rsidRPr="009402AC">
        <w:rPr>
          <w:rFonts w:ascii="Times New Roman" w:hAnsi="Times New Roman" w:cs="Times New Roman"/>
          <w:color w:val="000000" w:themeColor="text1"/>
          <w:sz w:val="21"/>
          <w:szCs w:val="21"/>
        </w:rPr>
        <w:t>AgNWs</w:t>
      </w:r>
      <w:proofErr w:type="spellEnd"/>
      <w:r w:rsidRPr="009402AC">
        <w:rPr>
          <w:rFonts w:ascii="Times New Roman" w:hAnsi="Times New Roman" w:cs="Times New Roman"/>
          <w:color w:val="000000" w:themeColor="text1"/>
          <w:sz w:val="21"/>
          <w:szCs w:val="21"/>
        </w:rPr>
        <w:t xml:space="preserve"> composite examining crystalline structure and phase composition.</w:t>
      </w:r>
    </w:p>
    <w:p w14:paraId="7FBE94D0" w14:textId="77777777" w:rsidR="00C476D0" w:rsidRPr="009402AC" w:rsidRDefault="00C476D0" w:rsidP="0020500F">
      <w:pPr>
        <w:jc w:val="both"/>
        <w:rPr>
          <w:rFonts w:ascii="Times New Roman" w:hAnsi="Times New Roman" w:cs="Times New Roman"/>
          <w:color w:val="000000" w:themeColor="text1"/>
          <w:sz w:val="21"/>
          <w:szCs w:val="21"/>
        </w:rPr>
      </w:pPr>
    </w:p>
    <w:p w14:paraId="4EA8ECD8" w14:textId="7DB35F4E" w:rsidR="00C476D0" w:rsidRPr="009402AC" w:rsidRDefault="00D00CE1" w:rsidP="00C476D0">
      <w:pPr>
        <w:jc w:val="both"/>
        <w:rPr>
          <w:color w:val="000000" w:themeColor="text1"/>
          <w:sz w:val="21"/>
          <w:szCs w:val="21"/>
        </w:rPr>
      </w:pPr>
      <w:r w:rsidRPr="009402AC">
        <w:rPr>
          <w:rFonts w:hint="eastAsia"/>
          <w:noProof/>
          <w:color w:val="000000" w:themeColor="text1"/>
          <w:sz w:val="21"/>
          <w:szCs w:val="21"/>
        </w:rPr>
        <w:lastRenderedPageBreak/>
        <w:drawing>
          <wp:inline distT="0" distB="0" distL="0" distR="0" wp14:anchorId="655C2CB8" wp14:editId="1FDB8AD9">
            <wp:extent cx="5270500" cy="4007485"/>
            <wp:effectExtent l="0" t="0" r="0" b="0"/>
            <wp:docPr id="86829648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296486" name="图片 868296486"/>
                    <pic:cNvPicPr/>
                  </pic:nvPicPr>
                  <pic:blipFill>
                    <a:blip r:embed="rId10"/>
                    <a:stretch>
                      <a:fillRect/>
                    </a:stretch>
                  </pic:blipFill>
                  <pic:spPr>
                    <a:xfrm>
                      <a:off x="0" y="0"/>
                      <a:ext cx="5270500" cy="4007485"/>
                    </a:xfrm>
                    <a:prstGeom prst="rect">
                      <a:avLst/>
                    </a:prstGeom>
                  </pic:spPr>
                </pic:pic>
              </a:graphicData>
            </a:graphic>
          </wp:inline>
        </w:drawing>
      </w:r>
    </w:p>
    <w:p w14:paraId="4192E9BE" w14:textId="18CC68A5" w:rsidR="00C476D0" w:rsidRPr="009402AC" w:rsidRDefault="00C476D0" w:rsidP="00C476D0">
      <w:pPr>
        <w:jc w:val="both"/>
        <w:rPr>
          <w:rFonts w:ascii="Times New Roman" w:hAnsi="Times New Roman" w:cs="Times New Roman"/>
          <w:color w:val="000000" w:themeColor="text1"/>
          <w:sz w:val="21"/>
          <w:szCs w:val="21"/>
        </w:rPr>
      </w:pPr>
      <w:r w:rsidRPr="009402AC">
        <w:rPr>
          <w:rFonts w:ascii="Times New Roman" w:hAnsi="Times New Roman" w:cs="Times New Roman"/>
          <w:b/>
          <w:bCs/>
          <w:color w:val="000000" w:themeColor="text1"/>
          <w:sz w:val="21"/>
          <w:szCs w:val="21"/>
        </w:rPr>
        <w:t>Fi</w:t>
      </w:r>
      <w:r w:rsidRPr="009402AC">
        <w:rPr>
          <w:rFonts w:ascii="Times New Roman" w:hAnsi="Times New Roman" w:cs="Times New Roman" w:hint="eastAsia"/>
          <w:b/>
          <w:bCs/>
          <w:color w:val="000000" w:themeColor="text1"/>
          <w:sz w:val="21"/>
          <w:szCs w:val="21"/>
        </w:rPr>
        <w:t>gure</w:t>
      </w:r>
      <w:r w:rsidRPr="009402AC">
        <w:rPr>
          <w:rFonts w:ascii="Times New Roman" w:hAnsi="Times New Roman" w:cs="Times New Roman"/>
          <w:b/>
          <w:bCs/>
          <w:color w:val="000000" w:themeColor="text1"/>
          <w:sz w:val="21"/>
          <w:szCs w:val="21"/>
        </w:rPr>
        <w:t xml:space="preserve"> </w:t>
      </w:r>
      <w:r w:rsidRPr="009402AC">
        <w:rPr>
          <w:rFonts w:ascii="Times New Roman" w:hAnsi="Times New Roman" w:cs="Times New Roman" w:hint="eastAsia"/>
          <w:b/>
          <w:bCs/>
          <w:color w:val="000000" w:themeColor="text1"/>
          <w:sz w:val="21"/>
          <w:szCs w:val="21"/>
        </w:rPr>
        <w:t>S</w:t>
      </w:r>
      <w:r w:rsidRPr="009402AC">
        <w:rPr>
          <w:rFonts w:ascii="Times New Roman" w:hAnsi="Times New Roman" w:cs="Times New Roman"/>
          <w:b/>
          <w:bCs/>
          <w:color w:val="000000" w:themeColor="text1"/>
          <w:sz w:val="21"/>
          <w:szCs w:val="21"/>
        </w:rPr>
        <w:t>3 Evaluation of different component loadings, electrochemical</w:t>
      </w:r>
      <w:r w:rsidRPr="009402AC">
        <w:rPr>
          <w:rFonts w:ascii="Times New Roman" w:hAnsi="Times New Roman" w:cs="Times New Roman" w:hint="eastAsia"/>
          <w:b/>
          <w:bCs/>
          <w:color w:val="000000" w:themeColor="text1"/>
          <w:sz w:val="21"/>
          <w:szCs w:val="21"/>
        </w:rPr>
        <w:t xml:space="preserve"> </w:t>
      </w:r>
      <w:r w:rsidRPr="009402AC">
        <w:rPr>
          <w:rFonts w:ascii="Times New Roman" w:hAnsi="Times New Roman" w:cs="Times New Roman"/>
          <w:b/>
          <w:bCs/>
          <w:color w:val="000000" w:themeColor="text1"/>
          <w:sz w:val="21"/>
          <w:szCs w:val="21"/>
        </w:rPr>
        <w:t xml:space="preserve">testing, and operational stability of </w:t>
      </w:r>
      <w:proofErr w:type="spellStart"/>
      <w:r w:rsidRPr="009402AC">
        <w:rPr>
          <w:rFonts w:ascii="Times New Roman" w:hAnsi="Times New Roman" w:cs="Times New Roman"/>
          <w:b/>
          <w:bCs/>
          <w:color w:val="000000" w:themeColor="text1"/>
          <w:sz w:val="21"/>
          <w:szCs w:val="21"/>
        </w:rPr>
        <w:t>rGAM</w:t>
      </w:r>
      <w:proofErr w:type="spellEnd"/>
      <w:r w:rsidRPr="009402AC">
        <w:rPr>
          <w:rFonts w:ascii="Times New Roman" w:hAnsi="Times New Roman" w:cs="Times New Roman"/>
          <w:b/>
          <w:bCs/>
          <w:color w:val="000000" w:themeColor="text1"/>
          <w:sz w:val="21"/>
          <w:szCs w:val="21"/>
        </w:rPr>
        <w:t xml:space="preserve"> electrode. </w:t>
      </w:r>
      <w:r w:rsidRPr="009402AC">
        <w:rPr>
          <w:rFonts w:ascii="Times New Roman" w:hAnsi="Times New Roman" w:cs="Times New Roman"/>
          <w:color w:val="000000" w:themeColor="text1"/>
          <w:sz w:val="21"/>
          <w:szCs w:val="21"/>
        </w:rPr>
        <w:t>(a) Effect of Ti</w:t>
      </w:r>
      <w:r w:rsidRPr="009402AC">
        <w:rPr>
          <w:rFonts w:ascii="Times New Roman" w:hAnsi="Times New Roman" w:cs="Times New Roman"/>
          <w:color w:val="000000" w:themeColor="text1"/>
          <w:sz w:val="21"/>
          <w:szCs w:val="21"/>
          <w:vertAlign w:val="subscript"/>
        </w:rPr>
        <w:t>3</w:t>
      </w:r>
      <w:r w:rsidRPr="009402AC">
        <w:rPr>
          <w:rFonts w:ascii="Times New Roman" w:hAnsi="Times New Roman" w:cs="Times New Roman"/>
          <w:color w:val="000000" w:themeColor="text1"/>
          <w:sz w:val="21"/>
          <w:szCs w:val="21"/>
        </w:rPr>
        <w:t>C</w:t>
      </w:r>
      <w:r w:rsidRPr="009402AC">
        <w:rPr>
          <w:rFonts w:ascii="Times New Roman" w:hAnsi="Times New Roman" w:cs="Times New Roman"/>
          <w:color w:val="000000" w:themeColor="text1"/>
          <w:sz w:val="21"/>
          <w:szCs w:val="21"/>
          <w:vertAlign w:val="subscript"/>
        </w:rPr>
        <w:t>2</w:t>
      </w:r>
      <w:r w:rsidRPr="009402AC">
        <w:rPr>
          <w:rFonts w:ascii="Times New Roman" w:hAnsi="Times New Roman" w:cs="Times New Roman"/>
          <w:color w:val="000000" w:themeColor="text1"/>
          <w:sz w:val="21"/>
          <w:szCs w:val="21"/>
        </w:rPr>
        <w:t>T</w:t>
      </w:r>
      <w:r w:rsidRPr="009402AC">
        <w:rPr>
          <w:rFonts w:ascii="Times New Roman" w:hAnsi="Times New Roman" w:cs="Times New Roman"/>
          <w:color w:val="000000" w:themeColor="text1"/>
          <w:sz w:val="21"/>
          <w:szCs w:val="21"/>
          <w:vertAlign w:val="subscript"/>
        </w:rPr>
        <w:t>X</w:t>
      </w:r>
      <w:r w:rsidRPr="009402AC">
        <w:rPr>
          <w:rFonts w:ascii="Times New Roman" w:hAnsi="Times New Roman" w:cs="Times New Roman"/>
          <w:color w:val="000000" w:themeColor="text1"/>
          <w:sz w:val="21"/>
          <w:szCs w:val="21"/>
        </w:rPr>
        <w:t xml:space="preserve"> loading on DPV response to 10 </w:t>
      </w:r>
      <w:r w:rsidRPr="009402AC">
        <w:rPr>
          <w:rFonts w:ascii="Times New Roman" w:hAnsi="Times New Roman" w:cs="Times New Roman"/>
          <w:color w:val="000000" w:themeColor="text1"/>
          <w:sz w:val="21"/>
          <w:szCs w:val="21"/>
          <w:lang w:val="el-GR"/>
        </w:rPr>
        <w:t>μ</w:t>
      </w:r>
      <w:r w:rsidRPr="009402AC">
        <w:rPr>
          <w:rFonts w:ascii="Times New Roman" w:hAnsi="Times New Roman" w:cs="Times New Roman"/>
          <w:color w:val="000000" w:themeColor="text1"/>
          <w:sz w:val="21"/>
          <w:szCs w:val="21"/>
        </w:rPr>
        <w:t xml:space="preserve">mol/L CIP (GO: 25 </w:t>
      </w:r>
      <w:r w:rsidRPr="009402AC">
        <w:rPr>
          <w:rFonts w:ascii="Times New Roman" w:hAnsi="Times New Roman" w:cs="Times New Roman"/>
          <w:color w:val="000000" w:themeColor="text1"/>
          <w:sz w:val="21"/>
          <w:szCs w:val="21"/>
          <w:lang w:val="el-GR"/>
        </w:rPr>
        <w:t>μ</w:t>
      </w:r>
      <w:r w:rsidRPr="009402AC">
        <w:rPr>
          <w:rFonts w:ascii="Times New Roman" w:hAnsi="Times New Roman" w:cs="Times New Roman"/>
          <w:color w:val="000000" w:themeColor="text1"/>
          <w:sz w:val="21"/>
          <w:szCs w:val="21"/>
        </w:rPr>
        <w:t xml:space="preserve">g); inset shows peak region. (b) Effect of </w:t>
      </w:r>
      <w:proofErr w:type="spellStart"/>
      <w:r w:rsidRPr="009402AC">
        <w:rPr>
          <w:rFonts w:ascii="Times New Roman" w:hAnsi="Times New Roman" w:cs="Times New Roman"/>
          <w:color w:val="000000" w:themeColor="text1"/>
          <w:sz w:val="21"/>
          <w:szCs w:val="21"/>
        </w:rPr>
        <w:t>AgNWs</w:t>
      </w:r>
      <w:proofErr w:type="spellEnd"/>
      <w:r w:rsidRPr="009402AC">
        <w:rPr>
          <w:rFonts w:ascii="Times New Roman" w:hAnsi="Times New Roman" w:cs="Times New Roman"/>
          <w:color w:val="000000" w:themeColor="text1"/>
          <w:sz w:val="21"/>
          <w:szCs w:val="21"/>
        </w:rPr>
        <w:t xml:space="preserve"> loading on DPV response to 10 </w:t>
      </w:r>
      <w:r w:rsidRPr="009402AC">
        <w:rPr>
          <w:rFonts w:ascii="Times New Roman" w:hAnsi="Times New Roman" w:cs="Times New Roman"/>
          <w:color w:val="000000" w:themeColor="text1"/>
          <w:sz w:val="21"/>
          <w:szCs w:val="21"/>
          <w:lang w:val="el-GR"/>
        </w:rPr>
        <w:t>μ</w:t>
      </w:r>
      <w:r w:rsidRPr="009402AC">
        <w:rPr>
          <w:rFonts w:ascii="Times New Roman" w:hAnsi="Times New Roman" w:cs="Times New Roman"/>
          <w:color w:val="000000" w:themeColor="text1"/>
          <w:sz w:val="21"/>
          <w:szCs w:val="21"/>
        </w:rPr>
        <w:t xml:space="preserve">mol/L </w:t>
      </w:r>
      <w:r w:rsidRPr="009402AC">
        <w:rPr>
          <w:rFonts w:ascii="Times New Roman" w:hAnsi="Times New Roman" w:cs="Times New Roman" w:hint="eastAsia"/>
          <w:color w:val="000000" w:themeColor="text1"/>
          <w:sz w:val="21"/>
          <w:szCs w:val="21"/>
        </w:rPr>
        <w:t>CIP</w:t>
      </w:r>
      <w:r w:rsidRPr="009402AC">
        <w:rPr>
          <w:rFonts w:ascii="Times New Roman" w:hAnsi="Times New Roman" w:cs="Times New Roman"/>
          <w:color w:val="000000" w:themeColor="text1"/>
          <w:sz w:val="21"/>
          <w:szCs w:val="21"/>
        </w:rPr>
        <w:t xml:space="preserve"> (GO: 25 </w:t>
      </w:r>
      <w:r w:rsidRPr="009402AC">
        <w:rPr>
          <w:rFonts w:ascii="Times New Roman" w:hAnsi="Times New Roman" w:cs="Times New Roman"/>
          <w:color w:val="000000" w:themeColor="text1"/>
          <w:sz w:val="21"/>
          <w:szCs w:val="21"/>
          <w:lang w:val="el-GR"/>
        </w:rPr>
        <w:t>μ</w:t>
      </w:r>
      <w:r w:rsidRPr="009402AC">
        <w:rPr>
          <w:rFonts w:ascii="Times New Roman" w:hAnsi="Times New Roman" w:cs="Times New Roman"/>
          <w:color w:val="000000" w:themeColor="text1"/>
          <w:sz w:val="21"/>
          <w:szCs w:val="21"/>
        </w:rPr>
        <w:t>g). (c) Optimization of Ti</w:t>
      </w:r>
      <w:r w:rsidRPr="009402AC">
        <w:rPr>
          <w:rFonts w:ascii="Times New Roman" w:hAnsi="Times New Roman" w:cs="Times New Roman"/>
          <w:color w:val="000000" w:themeColor="text1"/>
          <w:sz w:val="21"/>
          <w:szCs w:val="21"/>
          <w:vertAlign w:val="subscript"/>
        </w:rPr>
        <w:t>3</w:t>
      </w:r>
      <w:r w:rsidRPr="009402AC">
        <w:rPr>
          <w:rFonts w:ascii="Times New Roman" w:hAnsi="Times New Roman" w:cs="Times New Roman"/>
          <w:color w:val="000000" w:themeColor="text1"/>
          <w:sz w:val="21"/>
          <w:szCs w:val="21"/>
        </w:rPr>
        <w:t>C</w:t>
      </w:r>
      <w:r w:rsidRPr="009402AC">
        <w:rPr>
          <w:rFonts w:ascii="Times New Roman" w:hAnsi="Times New Roman" w:cs="Times New Roman"/>
          <w:color w:val="000000" w:themeColor="text1"/>
          <w:sz w:val="21"/>
          <w:szCs w:val="21"/>
          <w:vertAlign w:val="subscript"/>
        </w:rPr>
        <w:t>2</w:t>
      </w:r>
      <w:r w:rsidRPr="009402AC">
        <w:rPr>
          <w:rFonts w:ascii="Times New Roman" w:hAnsi="Times New Roman" w:cs="Times New Roman"/>
          <w:color w:val="000000" w:themeColor="text1"/>
          <w:sz w:val="21"/>
          <w:szCs w:val="21"/>
        </w:rPr>
        <w:t>T</w:t>
      </w:r>
      <w:r w:rsidRPr="009402AC">
        <w:rPr>
          <w:rFonts w:ascii="Times New Roman" w:hAnsi="Times New Roman" w:cs="Times New Roman"/>
          <w:color w:val="000000" w:themeColor="text1"/>
          <w:sz w:val="21"/>
          <w:szCs w:val="21"/>
          <w:vertAlign w:val="subscript"/>
        </w:rPr>
        <w:t>X</w:t>
      </w:r>
      <w:r w:rsidRPr="009402AC">
        <w:rPr>
          <w:rFonts w:ascii="Times New Roman" w:hAnsi="Times New Roman" w:cs="Times New Roman"/>
          <w:color w:val="000000" w:themeColor="text1"/>
          <w:sz w:val="21"/>
          <w:szCs w:val="21"/>
        </w:rPr>
        <w:t xml:space="preserve"> and </w:t>
      </w:r>
      <w:proofErr w:type="spellStart"/>
      <w:r w:rsidRPr="009402AC">
        <w:rPr>
          <w:rFonts w:ascii="Times New Roman" w:hAnsi="Times New Roman" w:cs="Times New Roman"/>
          <w:color w:val="000000" w:themeColor="text1"/>
          <w:sz w:val="21"/>
          <w:szCs w:val="21"/>
        </w:rPr>
        <w:t>AgNWs</w:t>
      </w:r>
      <w:proofErr w:type="spellEnd"/>
      <w:r w:rsidRPr="009402AC">
        <w:rPr>
          <w:rFonts w:ascii="Times New Roman" w:hAnsi="Times New Roman" w:cs="Times New Roman"/>
          <w:color w:val="000000" w:themeColor="text1"/>
          <w:sz w:val="21"/>
          <w:szCs w:val="21"/>
        </w:rPr>
        <w:t xml:space="preserve"> loading. (d) CV test for reduction of GO/AgNWs@Ti</w:t>
      </w:r>
      <w:r w:rsidRPr="009402AC">
        <w:rPr>
          <w:rFonts w:ascii="Times New Roman" w:hAnsi="Times New Roman" w:cs="Times New Roman"/>
          <w:color w:val="000000" w:themeColor="text1"/>
          <w:sz w:val="21"/>
          <w:szCs w:val="21"/>
          <w:vertAlign w:val="subscript"/>
        </w:rPr>
        <w:t>3</w:t>
      </w:r>
      <w:r w:rsidRPr="009402AC">
        <w:rPr>
          <w:rFonts w:ascii="Times New Roman" w:hAnsi="Times New Roman" w:cs="Times New Roman"/>
          <w:color w:val="000000" w:themeColor="text1"/>
          <w:sz w:val="21"/>
          <w:szCs w:val="21"/>
        </w:rPr>
        <w:t>C</w:t>
      </w:r>
      <w:r w:rsidRPr="009402AC">
        <w:rPr>
          <w:rFonts w:ascii="Times New Roman" w:hAnsi="Times New Roman" w:cs="Times New Roman"/>
          <w:color w:val="000000" w:themeColor="text1"/>
          <w:sz w:val="21"/>
          <w:szCs w:val="21"/>
          <w:vertAlign w:val="subscript"/>
        </w:rPr>
        <w:t>2</w:t>
      </w:r>
      <w:r w:rsidRPr="009402AC">
        <w:rPr>
          <w:rFonts w:ascii="Times New Roman" w:hAnsi="Times New Roman" w:cs="Times New Roman"/>
          <w:color w:val="000000" w:themeColor="text1"/>
          <w:sz w:val="21"/>
          <w:szCs w:val="21"/>
        </w:rPr>
        <w:t>T</w:t>
      </w:r>
      <w:r w:rsidRPr="009402AC">
        <w:rPr>
          <w:rFonts w:ascii="Times New Roman" w:hAnsi="Times New Roman" w:cs="Times New Roman"/>
          <w:color w:val="000000" w:themeColor="text1"/>
          <w:sz w:val="21"/>
          <w:szCs w:val="21"/>
          <w:vertAlign w:val="subscript"/>
        </w:rPr>
        <w:t xml:space="preserve">X </w:t>
      </w:r>
      <w:r w:rsidRPr="009402AC">
        <w:rPr>
          <w:rFonts w:ascii="Times New Roman" w:hAnsi="Times New Roman" w:cs="Times New Roman"/>
          <w:color w:val="000000" w:themeColor="text1"/>
          <w:sz w:val="21"/>
          <w:szCs w:val="21"/>
        </w:rPr>
        <w:t xml:space="preserve">(GAM) to </w:t>
      </w:r>
      <w:proofErr w:type="spellStart"/>
      <w:r w:rsidRPr="009402AC">
        <w:rPr>
          <w:rFonts w:ascii="Times New Roman" w:hAnsi="Times New Roman" w:cs="Times New Roman"/>
          <w:color w:val="000000" w:themeColor="text1"/>
          <w:sz w:val="21"/>
          <w:szCs w:val="21"/>
        </w:rPr>
        <w:t>rGO</w:t>
      </w:r>
      <w:proofErr w:type="spellEnd"/>
      <w:r w:rsidRPr="009402AC">
        <w:rPr>
          <w:rFonts w:ascii="Times New Roman" w:hAnsi="Times New Roman" w:cs="Times New Roman"/>
          <w:color w:val="000000" w:themeColor="text1"/>
          <w:sz w:val="21"/>
          <w:szCs w:val="21"/>
        </w:rPr>
        <w:t>/AgNWs@Ti</w:t>
      </w:r>
      <w:r w:rsidRPr="009402AC">
        <w:rPr>
          <w:rFonts w:ascii="Times New Roman" w:hAnsi="Times New Roman" w:cs="Times New Roman"/>
          <w:color w:val="000000" w:themeColor="text1"/>
          <w:sz w:val="21"/>
          <w:szCs w:val="21"/>
          <w:vertAlign w:val="subscript"/>
        </w:rPr>
        <w:t>3</w:t>
      </w:r>
      <w:r w:rsidRPr="009402AC">
        <w:rPr>
          <w:rFonts w:ascii="Times New Roman" w:hAnsi="Times New Roman" w:cs="Times New Roman"/>
          <w:color w:val="000000" w:themeColor="text1"/>
          <w:sz w:val="21"/>
          <w:szCs w:val="21"/>
        </w:rPr>
        <w:t>C</w:t>
      </w:r>
      <w:r w:rsidRPr="009402AC">
        <w:rPr>
          <w:rFonts w:ascii="Times New Roman" w:hAnsi="Times New Roman" w:cs="Times New Roman"/>
          <w:color w:val="000000" w:themeColor="text1"/>
          <w:sz w:val="21"/>
          <w:szCs w:val="21"/>
          <w:vertAlign w:val="subscript"/>
        </w:rPr>
        <w:t>2</w:t>
      </w:r>
      <w:r w:rsidRPr="009402AC">
        <w:rPr>
          <w:rFonts w:ascii="Times New Roman" w:hAnsi="Times New Roman" w:cs="Times New Roman"/>
          <w:color w:val="000000" w:themeColor="text1"/>
          <w:sz w:val="21"/>
          <w:szCs w:val="21"/>
        </w:rPr>
        <w:t>T</w:t>
      </w:r>
      <w:r w:rsidRPr="009402AC">
        <w:rPr>
          <w:rFonts w:ascii="Times New Roman" w:hAnsi="Times New Roman" w:cs="Times New Roman"/>
          <w:color w:val="000000" w:themeColor="text1"/>
          <w:sz w:val="21"/>
          <w:szCs w:val="21"/>
          <w:vertAlign w:val="subscript"/>
        </w:rPr>
        <w:t xml:space="preserve">X </w:t>
      </w:r>
      <w:r w:rsidRPr="009402AC">
        <w:rPr>
          <w:rFonts w:ascii="Times New Roman" w:hAnsi="Times New Roman" w:cs="Times New Roman"/>
          <w:color w:val="000000" w:themeColor="text1"/>
          <w:sz w:val="21"/>
          <w:szCs w:val="21"/>
        </w:rPr>
        <w:t>(</w:t>
      </w:r>
      <w:proofErr w:type="spellStart"/>
      <w:r w:rsidRPr="009402AC">
        <w:rPr>
          <w:rFonts w:ascii="Times New Roman" w:hAnsi="Times New Roman" w:cs="Times New Roman"/>
          <w:color w:val="000000" w:themeColor="text1"/>
          <w:sz w:val="21"/>
          <w:szCs w:val="21"/>
        </w:rPr>
        <w:t>r</w:t>
      </w:r>
      <w:r w:rsidRPr="009402AC">
        <w:rPr>
          <w:rFonts w:ascii="Times New Roman" w:hAnsi="Times New Roman" w:cs="Times New Roman" w:hint="eastAsia"/>
          <w:color w:val="000000" w:themeColor="text1"/>
          <w:sz w:val="21"/>
          <w:szCs w:val="21"/>
        </w:rPr>
        <w:t>GAM</w:t>
      </w:r>
      <w:proofErr w:type="spellEnd"/>
      <w:r w:rsidRPr="009402AC">
        <w:rPr>
          <w:rFonts w:ascii="Times New Roman" w:hAnsi="Times New Roman" w:cs="Times New Roman"/>
          <w:color w:val="000000" w:themeColor="text1"/>
          <w:sz w:val="21"/>
          <w:szCs w:val="21"/>
        </w:rPr>
        <w:t>).</w:t>
      </w:r>
      <w:r w:rsidRPr="009402AC">
        <w:rPr>
          <w:rFonts w:ascii="Times New Roman" w:hAnsi="Times New Roman" w:cs="Times New Roman" w:hint="eastAsia"/>
          <w:color w:val="000000" w:themeColor="text1"/>
          <w:sz w:val="21"/>
          <w:szCs w:val="21"/>
        </w:rPr>
        <w:t xml:space="preserve"> </w:t>
      </w:r>
      <w:r w:rsidRPr="009402AC">
        <w:rPr>
          <w:rFonts w:ascii="Times New Roman" w:hAnsi="Times New Roman" w:cs="Times New Roman"/>
          <w:color w:val="000000" w:themeColor="text1"/>
          <w:sz w:val="21"/>
          <w:szCs w:val="21"/>
        </w:rPr>
        <w:t xml:space="preserve">(e) EIS and equivalent circuit fitting of </w:t>
      </w:r>
      <w:proofErr w:type="spellStart"/>
      <w:r w:rsidRPr="009402AC">
        <w:rPr>
          <w:rFonts w:ascii="Times New Roman" w:hAnsi="Times New Roman" w:cs="Times New Roman"/>
          <w:color w:val="000000" w:themeColor="text1"/>
          <w:sz w:val="21"/>
          <w:szCs w:val="21"/>
        </w:rPr>
        <w:t>rGAM</w:t>
      </w:r>
      <w:proofErr w:type="spellEnd"/>
      <w:r w:rsidRPr="009402AC">
        <w:rPr>
          <w:rFonts w:ascii="Times New Roman" w:hAnsi="Times New Roman" w:cs="Times New Roman" w:hint="eastAsia"/>
          <w:color w:val="000000" w:themeColor="text1"/>
          <w:sz w:val="21"/>
          <w:szCs w:val="21"/>
        </w:rPr>
        <w:t xml:space="preserve"> </w:t>
      </w:r>
      <w:r w:rsidRPr="009402AC">
        <w:rPr>
          <w:rFonts w:ascii="Times New Roman" w:hAnsi="Times New Roman" w:cs="Times New Roman"/>
          <w:color w:val="000000" w:themeColor="text1"/>
          <w:sz w:val="21"/>
          <w:szCs w:val="21"/>
        </w:rPr>
        <w:t>electrode. (f)</w:t>
      </w:r>
      <w:r w:rsidRPr="009402AC">
        <w:rPr>
          <w:rFonts w:ascii="Times New Roman" w:hAnsi="Times New Roman" w:cs="Times New Roman" w:hint="eastAsia"/>
          <w:color w:val="000000" w:themeColor="text1"/>
          <w:sz w:val="21"/>
          <w:szCs w:val="21"/>
        </w:rPr>
        <w:t xml:space="preserve"> </w:t>
      </w:r>
      <w:r w:rsidRPr="009402AC">
        <w:rPr>
          <w:rFonts w:ascii="Times New Roman" w:hAnsi="Times New Roman" w:cs="Times New Roman"/>
          <w:color w:val="000000" w:themeColor="text1"/>
          <w:sz w:val="21"/>
          <w:szCs w:val="21"/>
        </w:rPr>
        <w:t xml:space="preserve">Anti-interference performance of </w:t>
      </w:r>
      <w:proofErr w:type="spellStart"/>
      <w:r w:rsidRPr="009402AC">
        <w:rPr>
          <w:rFonts w:ascii="Times New Roman" w:hAnsi="Times New Roman" w:cs="Times New Roman"/>
          <w:color w:val="000000" w:themeColor="text1"/>
          <w:sz w:val="21"/>
          <w:szCs w:val="21"/>
        </w:rPr>
        <w:t>rGAM</w:t>
      </w:r>
      <w:proofErr w:type="spellEnd"/>
      <w:r w:rsidRPr="009402AC">
        <w:rPr>
          <w:rFonts w:ascii="Times New Roman" w:hAnsi="Times New Roman" w:cs="Times New Roman"/>
          <w:color w:val="000000" w:themeColor="text1"/>
          <w:sz w:val="21"/>
          <w:szCs w:val="21"/>
        </w:rPr>
        <w:t xml:space="preserve"> electrode. (g) Electrochemical stability of</w:t>
      </w:r>
      <w:r w:rsidRPr="009402AC">
        <w:rPr>
          <w:rFonts w:ascii="Times New Roman" w:hAnsi="Times New Roman" w:cs="Times New Roman" w:hint="eastAsia"/>
          <w:color w:val="000000" w:themeColor="text1"/>
          <w:sz w:val="21"/>
          <w:szCs w:val="21"/>
        </w:rPr>
        <w:t xml:space="preserve"> </w:t>
      </w:r>
      <w:proofErr w:type="spellStart"/>
      <w:r w:rsidRPr="009402AC">
        <w:rPr>
          <w:rFonts w:ascii="Times New Roman" w:hAnsi="Times New Roman" w:cs="Times New Roman"/>
          <w:color w:val="000000" w:themeColor="text1"/>
          <w:sz w:val="21"/>
          <w:szCs w:val="21"/>
        </w:rPr>
        <w:t>rGAM</w:t>
      </w:r>
      <w:proofErr w:type="spellEnd"/>
      <w:r w:rsidRPr="009402AC">
        <w:rPr>
          <w:rFonts w:ascii="Times New Roman" w:hAnsi="Times New Roman" w:cs="Times New Roman"/>
          <w:color w:val="000000" w:themeColor="text1"/>
          <w:sz w:val="21"/>
          <w:szCs w:val="21"/>
        </w:rPr>
        <w:t xml:space="preserve"> electrode. (h) Linear fitting of </w:t>
      </w:r>
      <w:proofErr w:type="spellStart"/>
      <w:r w:rsidRPr="009402AC">
        <w:rPr>
          <w:rFonts w:ascii="Times New Roman" w:hAnsi="Times New Roman" w:cs="Times New Roman"/>
          <w:color w:val="000000" w:themeColor="text1"/>
          <w:sz w:val="21"/>
          <w:szCs w:val="21"/>
        </w:rPr>
        <w:t>Ipo</w:t>
      </w:r>
      <w:proofErr w:type="spellEnd"/>
      <w:r w:rsidRPr="009402AC">
        <w:rPr>
          <w:rFonts w:ascii="Times New Roman" w:hAnsi="Times New Roman" w:cs="Times New Roman"/>
          <w:color w:val="000000" w:themeColor="text1"/>
          <w:sz w:val="21"/>
          <w:szCs w:val="21"/>
        </w:rPr>
        <w:t xml:space="preserve"> and </w:t>
      </w:r>
      <w:proofErr w:type="spellStart"/>
      <w:r w:rsidRPr="009402AC">
        <w:rPr>
          <w:rFonts w:ascii="Times New Roman" w:hAnsi="Times New Roman" w:cs="Times New Roman"/>
          <w:color w:val="000000" w:themeColor="text1"/>
          <w:sz w:val="21"/>
          <w:szCs w:val="21"/>
        </w:rPr>
        <w:t>Ipr</w:t>
      </w:r>
      <w:proofErr w:type="spellEnd"/>
      <w:r w:rsidRPr="009402AC">
        <w:rPr>
          <w:rFonts w:ascii="Times New Roman" w:hAnsi="Times New Roman" w:cs="Times New Roman"/>
          <w:color w:val="000000" w:themeColor="text1"/>
          <w:sz w:val="21"/>
          <w:szCs w:val="21"/>
        </w:rPr>
        <w:t xml:space="preserve"> for diffusion coefficient</w:t>
      </w:r>
      <w:r w:rsidRPr="009402AC">
        <w:rPr>
          <w:rFonts w:ascii="Times New Roman" w:hAnsi="Times New Roman" w:cs="Times New Roman" w:hint="eastAsia"/>
          <w:color w:val="000000" w:themeColor="text1"/>
          <w:sz w:val="21"/>
          <w:szCs w:val="21"/>
        </w:rPr>
        <w:t xml:space="preserve"> </w:t>
      </w:r>
      <w:r w:rsidRPr="009402AC">
        <w:rPr>
          <w:rFonts w:ascii="Times New Roman" w:hAnsi="Times New Roman" w:cs="Times New Roman"/>
          <w:color w:val="000000" w:themeColor="text1"/>
          <w:sz w:val="21"/>
          <w:szCs w:val="21"/>
        </w:rPr>
        <w:t xml:space="preserve">calculation of </w:t>
      </w:r>
      <w:proofErr w:type="spellStart"/>
      <w:r w:rsidRPr="009402AC">
        <w:rPr>
          <w:rFonts w:ascii="Times New Roman" w:hAnsi="Times New Roman" w:cs="Times New Roman"/>
          <w:color w:val="000000" w:themeColor="text1"/>
          <w:sz w:val="21"/>
          <w:szCs w:val="21"/>
        </w:rPr>
        <w:t>rGAM</w:t>
      </w:r>
      <w:proofErr w:type="spellEnd"/>
      <w:r w:rsidRPr="009402AC">
        <w:rPr>
          <w:rFonts w:ascii="Times New Roman" w:hAnsi="Times New Roman" w:cs="Times New Roman"/>
          <w:color w:val="000000" w:themeColor="text1"/>
          <w:sz w:val="21"/>
          <w:szCs w:val="21"/>
        </w:rPr>
        <w:t xml:space="preserve"> electrode. (</w:t>
      </w:r>
      <w:proofErr w:type="spellStart"/>
      <w:r w:rsidRPr="009402AC">
        <w:rPr>
          <w:rFonts w:ascii="Times New Roman" w:hAnsi="Times New Roman" w:cs="Times New Roman"/>
          <w:color w:val="000000" w:themeColor="text1"/>
          <w:sz w:val="21"/>
          <w:szCs w:val="21"/>
        </w:rPr>
        <w:t>i</w:t>
      </w:r>
      <w:proofErr w:type="spellEnd"/>
      <w:r w:rsidRPr="009402AC">
        <w:rPr>
          <w:rFonts w:ascii="Times New Roman" w:hAnsi="Times New Roman" w:cs="Times New Roman"/>
          <w:color w:val="000000" w:themeColor="text1"/>
          <w:sz w:val="21"/>
          <w:szCs w:val="21"/>
        </w:rPr>
        <w:t xml:space="preserve">) Reproducibility of </w:t>
      </w:r>
      <w:proofErr w:type="spellStart"/>
      <w:r w:rsidRPr="009402AC">
        <w:rPr>
          <w:rFonts w:ascii="Times New Roman" w:hAnsi="Times New Roman" w:cs="Times New Roman"/>
          <w:color w:val="000000" w:themeColor="text1"/>
          <w:sz w:val="21"/>
          <w:szCs w:val="21"/>
        </w:rPr>
        <w:t>rGAM</w:t>
      </w:r>
      <w:proofErr w:type="spellEnd"/>
      <w:r w:rsidRPr="009402AC">
        <w:rPr>
          <w:rFonts w:ascii="Times New Roman" w:hAnsi="Times New Roman" w:cs="Times New Roman"/>
          <w:color w:val="000000" w:themeColor="text1"/>
          <w:sz w:val="21"/>
          <w:szCs w:val="21"/>
        </w:rPr>
        <w:t xml:space="preserve"> electrode.</w:t>
      </w:r>
    </w:p>
    <w:p w14:paraId="113C4E17" w14:textId="552F9020" w:rsidR="00C72D34" w:rsidRPr="009402AC" w:rsidRDefault="00C72D34" w:rsidP="00C72D34">
      <w:pPr>
        <w:spacing w:line="360" w:lineRule="auto"/>
        <w:rPr>
          <w:rFonts w:ascii="Times New Roman" w:hAnsi="Times New Roman" w:cs="Times New Roman"/>
          <w:color w:val="000000" w:themeColor="text1"/>
          <w:sz w:val="21"/>
          <w:szCs w:val="21"/>
        </w:rPr>
      </w:pPr>
    </w:p>
    <w:p w14:paraId="278F4D95" w14:textId="77777777" w:rsidR="00F50E63" w:rsidRDefault="00F50E63" w:rsidP="00F50E63">
      <w:pPr>
        <w:rPr>
          <w:rFonts w:ascii="Times New Roman" w:hAnsi="Times New Roman" w:cs="Times New Roman"/>
          <w:b/>
          <w:bCs/>
        </w:rPr>
      </w:pPr>
      <w:r>
        <w:rPr>
          <w:rFonts w:ascii="Times New Roman" w:hAnsi="Times New Roman" w:cs="Times New Roman" w:hint="eastAsia"/>
          <w:noProof/>
        </w:rPr>
        <w:lastRenderedPageBreak/>
        <w:drawing>
          <wp:inline distT="0" distB="0" distL="0" distR="0" wp14:anchorId="79DDA98C" wp14:editId="47BE6708">
            <wp:extent cx="4809600" cy="2884601"/>
            <wp:effectExtent l="0" t="0" r="3810" b="0"/>
            <wp:docPr id="122392889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928895" name="图片 1223928895"/>
                    <pic:cNvPicPr/>
                  </pic:nvPicPr>
                  <pic:blipFill>
                    <a:blip r:embed="rId11"/>
                    <a:stretch>
                      <a:fillRect/>
                    </a:stretch>
                  </pic:blipFill>
                  <pic:spPr>
                    <a:xfrm>
                      <a:off x="0" y="0"/>
                      <a:ext cx="4809600" cy="2884601"/>
                    </a:xfrm>
                    <a:prstGeom prst="rect">
                      <a:avLst/>
                    </a:prstGeom>
                  </pic:spPr>
                </pic:pic>
              </a:graphicData>
            </a:graphic>
          </wp:inline>
        </w:drawing>
      </w:r>
    </w:p>
    <w:p w14:paraId="3FA00B48" w14:textId="53993400" w:rsidR="00F50E63" w:rsidRPr="00F50E63" w:rsidRDefault="00F50E63" w:rsidP="00F50E63">
      <w:pPr>
        <w:rPr>
          <w:rFonts w:ascii="Times New Roman" w:hAnsi="Times New Roman" w:cs="Times New Roman"/>
          <w:color w:val="000000" w:themeColor="text1"/>
          <w:sz w:val="21"/>
          <w:szCs w:val="21"/>
        </w:rPr>
      </w:pPr>
      <w:r w:rsidRPr="00F50E63">
        <w:rPr>
          <w:rFonts w:ascii="Times New Roman" w:hAnsi="Times New Roman" w:cs="Times New Roman"/>
          <w:b/>
          <w:bCs/>
          <w:color w:val="000000" w:themeColor="text1"/>
          <w:sz w:val="21"/>
          <w:szCs w:val="21"/>
        </w:rPr>
        <w:t>Figure S4</w:t>
      </w:r>
      <w:r w:rsidRPr="00F50E63">
        <w:rPr>
          <w:rFonts w:ascii="Times New Roman" w:hAnsi="Times New Roman" w:cs="Times New Roman" w:hint="eastAsia"/>
          <w:b/>
          <w:bCs/>
          <w:color w:val="000000" w:themeColor="text1"/>
          <w:sz w:val="21"/>
          <w:szCs w:val="21"/>
        </w:rPr>
        <w:t xml:space="preserve"> </w:t>
      </w:r>
      <w:r w:rsidRPr="00F50E63">
        <w:rPr>
          <w:rFonts w:ascii="Times New Roman" w:hAnsi="Times New Roman" w:cs="Times New Roman"/>
          <w:b/>
          <w:bCs/>
          <w:color w:val="000000" w:themeColor="text1"/>
          <w:sz w:val="21"/>
          <w:szCs w:val="21"/>
        </w:rPr>
        <w:t xml:space="preserve">Laser confocal microscopy of </w:t>
      </w:r>
      <w:proofErr w:type="spellStart"/>
      <w:r w:rsidRPr="00F50E63">
        <w:rPr>
          <w:rFonts w:ascii="Times New Roman" w:hAnsi="Times New Roman" w:cs="Times New Roman"/>
          <w:b/>
          <w:bCs/>
          <w:color w:val="000000" w:themeColor="text1"/>
          <w:sz w:val="21"/>
          <w:szCs w:val="21"/>
        </w:rPr>
        <w:t>Ti₃C₂T</w:t>
      </w:r>
      <w:proofErr w:type="spellEnd"/>
      <w:r w:rsidRPr="00F50E63">
        <w:rPr>
          <w:rFonts w:ascii="Times New Roman" w:hAnsi="Times New Roman" w:cs="Times New Roman"/>
          <w:b/>
          <w:bCs/>
          <w:color w:val="000000" w:themeColor="text1"/>
          <w:sz w:val="21"/>
          <w:szCs w:val="21"/>
        </w:rPr>
        <w:t>ₓ</w:t>
      </w:r>
      <w:r w:rsidRPr="00F50E63">
        <w:rPr>
          <w:rFonts w:ascii="Times New Roman" w:hAnsi="Times New Roman" w:cs="Times New Roman" w:hint="eastAsia"/>
          <w:b/>
          <w:bCs/>
          <w:color w:val="000000" w:themeColor="text1"/>
          <w:sz w:val="21"/>
          <w:szCs w:val="21"/>
        </w:rPr>
        <w:t>-</w:t>
      </w:r>
      <w:proofErr w:type="spellStart"/>
      <w:r w:rsidRPr="00F50E63">
        <w:rPr>
          <w:rFonts w:ascii="Times New Roman" w:hAnsi="Times New Roman" w:cs="Times New Roman"/>
          <w:b/>
          <w:bCs/>
          <w:color w:val="000000" w:themeColor="text1"/>
          <w:sz w:val="21"/>
          <w:szCs w:val="21"/>
        </w:rPr>
        <w:t>TiO</w:t>
      </w:r>
      <w:proofErr w:type="spellEnd"/>
      <w:r w:rsidRPr="00F50E63">
        <w:rPr>
          <w:rFonts w:ascii="Times New Roman" w:hAnsi="Times New Roman" w:cs="Times New Roman"/>
          <w:b/>
          <w:bCs/>
          <w:color w:val="000000" w:themeColor="text1"/>
          <w:sz w:val="21"/>
          <w:szCs w:val="21"/>
        </w:rPr>
        <w:t xml:space="preserve">₂ nanosheets during electrochemical oxidation. </w:t>
      </w:r>
      <w:r w:rsidRPr="00F50E63">
        <w:rPr>
          <w:rFonts w:ascii="Times New Roman" w:hAnsi="Times New Roman" w:cs="Times New Roman"/>
          <w:color w:val="000000" w:themeColor="text1"/>
          <w:sz w:val="21"/>
          <w:szCs w:val="21"/>
        </w:rPr>
        <w:t>(a</w:t>
      </w:r>
      <w:r w:rsidRPr="00F50E63">
        <w:rPr>
          <w:rFonts w:ascii="Times New Roman" w:hAnsi="Times New Roman" w:cs="Times New Roman" w:hint="eastAsia"/>
          <w:color w:val="000000" w:themeColor="text1"/>
          <w:sz w:val="21"/>
          <w:szCs w:val="21"/>
        </w:rPr>
        <w:t>-</w:t>
      </w:r>
      <w:r w:rsidRPr="00F50E63">
        <w:rPr>
          <w:rFonts w:ascii="Times New Roman" w:hAnsi="Times New Roman" w:cs="Times New Roman"/>
          <w:color w:val="000000" w:themeColor="text1"/>
          <w:sz w:val="21"/>
          <w:szCs w:val="21"/>
        </w:rPr>
        <w:t>f) Macroscopic morphology at 0, 20, 40, 60, 90, and 120 min. (g</w:t>
      </w:r>
      <w:r w:rsidRPr="00F50E63">
        <w:rPr>
          <w:rFonts w:ascii="Times New Roman" w:hAnsi="Times New Roman" w:cs="Times New Roman" w:hint="eastAsia"/>
          <w:color w:val="000000" w:themeColor="text1"/>
          <w:sz w:val="21"/>
          <w:szCs w:val="21"/>
        </w:rPr>
        <w:t>-</w:t>
      </w:r>
      <w:r w:rsidRPr="00F50E63">
        <w:rPr>
          <w:rFonts w:ascii="Times New Roman" w:hAnsi="Times New Roman" w:cs="Times New Roman"/>
          <w:color w:val="000000" w:themeColor="text1"/>
          <w:sz w:val="21"/>
          <w:szCs w:val="21"/>
        </w:rPr>
        <w:t xml:space="preserve">q) 40× fluorescence images showing the evolution of </w:t>
      </w:r>
      <w:proofErr w:type="spellStart"/>
      <w:r w:rsidRPr="00F50E63">
        <w:rPr>
          <w:rFonts w:ascii="Times New Roman" w:hAnsi="Times New Roman" w:cs="Times New Roman"/>
          <w:color w:val="000000" w:themeColor="text1"/>
          <w:sz w:val="21"/>
          <w:szCs w:val="21"/>
        </w:rPr>
        <w:t>TiO</w:t>
      </w:r>
      <w:proofErr w:type="spellEnd"/>
      <w:r w:rsidRPr="00F50E63">
        <w:rPr>
          <w:rFonts w:ascii="Times New Roman" w:hAnsi="Times New Roman" w:cs="Times New Roman"/>
          <w:color w:val="000000" w:themeColor="text1"/>
          <w:sz w:val="21"/>
          <w:szCs w:val="21"/>
        </w:rPr>
        <w:t>₂ distribution. (r</w:t>
      </w:r>
      <w:r w:rsidRPr="00F50E63">
        <w:rPr>
          <w:rFonts w:ascii="Times New Roman" w:hAnsi="Times New Roman" w:cs="Times New Roman" w:hint="eastAsia"/>
          <w:color w:val="000000" w:themeColor="text1"/>
          <w:sz w:val="21"/>
          <w:szCs w:val="21"/>
        </w:rPr>
        <w:t>-</w:t>
      </w:r>
      <w:r w:rsidRPr="00F50E63">
        <w:rPr>
          <w:rFonts w:ascii="Times New Roman" w:hAnsi="Times New Roman" w:cs="Times New Roman"/>
          <w:color w:val="000000" w:themeColor="text1"/>
          <w:sz w:val="21"/>
          <w:szCs w:val="21"/>
        </w:rPr>
        <w:t xml:space="preserve">w) 63× high-resolution images highlighting </w:t>
      </w:r>
      <w:proofErr w:type="spellStart"/>
      <w:r w:rsidRPr="00F50E63">
        <w:rPr>
          <w:rFonts w:ascii="Times New Roman" w:hAnsi="Times New Roman" w:cs="Times New Roman"/>
          <w:color w:val="000000" w:themeColor="text1"/>
          <w:sz w:val="21"/>
          <w:szCs w:val="21"/>
        </w:rPr>
        <w:t>TiO</w:t>
      </w:r>
      <w:proofErr w:type="spellEnd"/>
      <w:r w:rsidRPr="00F50E63">
        <w:rPr>
          <w:rFonts w:ascii="Times New Roman" w:hAnsi="Times New Roman" w:cs="Times New Roman"/>
          <w:color w:val="000000" w:themeColor="text1"/>
          <w:sz w:val="21"/>
          <w:szCs w:val="21"/>
        </w:rPr>
        <w:t xml:space="preserve">₂ growth patterns on the </w:t>
      </w:r>
      <w:proofErr w:type="spellStart"/>
      <w:r w:rsidRPr="00F50E63">
        <w:rPr>
          <w:rFonts w:ascii="Times New Roman" w:hAnsi="Times New Roman" w:cs="Times New Roman"/>
          <w:color w:val="000000" w:themeColor="text1"/>
          <w:sz w:val="21"/>
          <w:szCs w:val="21"/>
        </w:rPr>
        <w:t>MXene</w:t>
      </w:r>
      <w:proofErr w:type="spellEnd"/>
      <w:r w:rsidRPr="00F50E63">
        <w:rPr>
          <w:rFonts w:ascii="Times New Roman" w:hAnsi="Times New Roman" w:cs="Times New Roman"/>
          <w:color w:val="000000" w:themeColor="text1"/>
          <w:sz w:val="21"/>
          <w:szCs w:val="21"/>
        </w:rPr>
        <w:t xml:space="preserve"> framework.</w:t>
      </w:r>
    </w:p>
    <w:p w14:paraId="0C7EE2FF" w14:textId="77777777" w:rsidR="0020500F" w:rsidRPr="009402AC" w:rsidRDefault="0020500F" w:rsidP="002C1AE4">
      <w:pPr>
        <w:rPr>
          <w:rFonts w:ascii="Times New Roman" w:hAnsi="Times New Roman"/>
          <w:b/>
          <w:color w:val="000000" w:themeColor="text1"/>
          <w:sz w:val="28"/>
          <w:szCs w:val="28"/>
        </w:rPr>
      </w:pPr>
    </w:p>
    <w:p w14:paraId="20E1DD90" w14:textId="6F7C4000" w:rsidR="002C1AE4" w:rsidRPr="009402AC" w:rsidRDefault="00831CB6" w:rsidP="002C1AE4">
      <w:pPr>
        <w:spacing w:beforeLines="50" w:before="163" w:afterLines="50" w:after="163"/>
        <w:rPr>
          <w:rFonts w:ascii="Times New Roman" w:hAnsi="Times New Roman" w:cs="Times New Roman"/>
          <w:color w:val="000000" w:themeColor="text1"/>
        </w:rPr>
      </w:pPr>
      <w:r w:rsidRPr="009402AC">
        <w:rPr>
          <w:rFonts w:ascii="Times New Roman" w:hAnsi="Times New Roman" w:cs="Times New Roman"/>
          <w:noProof/>
          <w:color w:val="000000" w:themeColor="text1"/>
        </w:rPr>
        <w:lastRenderedPageBreak/>
        <w:drawing>
          <wp:inline distT="0" distB="0" distL="0" distR="0" wp14:anchorId="1EB0519B" wp14:editId="6FEAF7CB">
            <wp:extent cx="5270500" cy="6230620"/>
            <wp:effectExtent l="0" t="0" r="0" b="5080"/>
            <wp:docPr id="13738738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873881" name="图片 1373873881"/>
                    <pic:cNvPicPr/>
                  </pic:nvPicPr>
                  <pic:blipFill>
                    <a:blip r:embed="rId12"/>
                    <a:stretch>
                      <a:fillRect/>
                    </a:stretch>
                  </pic:blipFill>
                  <pic:spPr>
                    <a:xfrm>
                      <a:off x="0" y="0"/>
                      <a:ext cx="5270500" cy="6230620"/>
                    </a:xfrm>
                    <a:prstGeom prst="rect">
                      <a:avLst/>
                    </a:prstGeom>
                  </pic:spPr>
                </pic:pic>
              </a:graphicData>
            </a:graphic>
          </wp:inline>
        </w:drawing>
      </w:r>
    </w:p>
    <w:p w14:paraId="257A09E5" w14:textId="75B8B7BB" w:rsidR="00831CB6" w:rsidRPr="009402AC" w:rsidRDefault="00F3545B" w:rsidP="003A26F9">
      <w:pPr>
        <w:jc w:val="both"/>
        <w:rPr>
          <w:rFonts w:ascii="Times New Roman" w:hAnsi="Times New Roman" w:cs="Times New Roman"/>
          <w:color w:val="000000" w:themeColor="text1"/>
          <w:sz w:val="21"/>
          <w:szCs w:val="21"/>
        </w:rPr>
      </w:pPr>
      <w:r w:rsidRPr="009402AC">
        <w:rPr>
          <w:rFonts w:ascii="Times New Roman" w:hAnsi="Times New Roman" w:cs="Times New Roman"/>
          <w:b/>
          <w:bCs/>
          <w:color w:val="000000" w:themeColor="text1"/>
          <w:sz w:val="21"/>
          <w:szCs w:val="21"/>
        </w:rPr>
        <w:t xml:space="preserve">Figure </w:t>
      </w:r>
      <w:r w:rsidRPr="009402AC">
        <w:rPr>
          <w:rFonts w:ascii="Times New Roman" w:hAnsi="Times New Roman" w:cs="Times New Roman" w:hint="eastAsia"/>
          <w:b/>
          <w:bCs/>
          <w:color w:val="000000" w:themeColor="text1"/>
          <w:sz w:val="21"/>
          <w:szCs w:val="21"/>
        </w:rPr>
        <w:t>S</w:t>
      </w:r>
      <w:r w:rsidR="00F50E63">
        <w:rPr>
          <w:rFonts w:ascii="Times New Roman" w:hAnsi="Times New Roman" w:cs="Times New Roman"/>
          <w:b/>
          <w:bCs/>
          <w:color w:val="000000" w:themeColor="text1"/>
          <w:sz w:val="21"/>
          <w:szCs w:val="21"/>
        </w:rPr>
        <w:t>5</w:t>
      </w:r>
      <w:r w:rsidR="00854151" w:rsidRPr="009402AC">
        <w:rPr>
          <w:rFonts w:ascii="Times New Roman" w:hAnsi="Times New Roman" w:cs="Times New Roman"/>
          <w:b/>
          <w:bCs/>
          <w:color w:val="000000" w:themeColor="text1"/>
          <w:sz w:val="21"/>
          <w:szCs w:val="21"/>
        </w:rPr>
        <w:t xml:space="preserve"> </w:t>
      </w:r>
      <w:r w:rsidRPr="009402AC">
        <w:rPr>
          <w:rFonts w:ascii="Times New Roman" w:hAnsi="Times New Roman" w:cs="Times New Roman"/>
          <w:b/>
          <w:bCs/>
          <w:color w:val="000000" w:themeColor="text1"/>
          <w:sz w:val="21"/>
          <w:szCs w:val="21"/>
        </w:rPr>
        <w:t>Morphological evolution of Ti</w:t>
      </w:r>
      <w:r w:rsidR="0071058E" w:rsidRPr="009402AC">
        <w:rPr>
          <w:rFonts w:ascii="Times New Roman" w:hAnsi="Times New Roman" w:cs="Times New Roman" w:hint="eastAsia"/>
          <w:b/>
          <w:bCs/>
          <w:color w:val="000000" w:themeColor="text1"/>
          <w:sz w:val="21"/>
          <w:szCs w:val="21"/>
          <w:vertAlign w:val="subscript"/>
        </w:rPr>
        <w:t>3</w:t>
      </w:r>
      <w:r w:rsidRPr="009402AC">
        <w:rPr>
          <w:rFonts w:ascii="Times New Roman" w:hAnsi="Times New Roman" w:cs="Times New Roman"/>
          <w:b/>
          <w:bCs/>
          <w:color w:val="000000" w:themeColor="text1"/>
          <w:sz w:val="21"/>
          <w:szCs w:val="21"/>
        </w:rPr>
        <w:t>C</w:t>
      </w:r>
      <w:r w:rsidR="0071058E" w:rsidRPr="009402AC">
        <w:rPr>
          <w:rFonts w:ascii="Times New Roman" w:hAnsi="Times New Roman" w:cs="Times New Roman" w:hint="eastAsia"/>
          <w:b/>
          <w:bCs/>
          <w:color w:val="000000" w:themeColor="text1"/>
          <w:sz w:val="21"/>
          <w:szCs w:val="21"/>
          <w:vertAlign w:val="subscript"/>
        </w:rPr>
        <w:t>2</w:t>
      </w:r>
      <w:r w:rsidRPr="009402AC">
        <w:rPr>
          <w:rFonts w:ascii="Times New Roman" w:hAnsi="Times New Roman" w:cs="Times New Roman"/>
          <w:b/>
          <w:bCs/>
          <w:color w:val="000000" w:themeColor="text1"/>
          <w:sz w:val="21"/>
          <w:szCs w:val="21"/>
        </w:rPr>
        <w:t>T</w:t>
      </w:r>
      <w:r w:rsidR="0071058E" w:rsidRPr="009402AC">
        <w:rPr>
          <w:rFonts w:ascii="Times New Roman" w:hAnsi="Times New Roman" w:cs="Times New Roman"/>
          <w:b/>
          <w:bCs/>
          <w:color w:val="000000" w:themeColor="text1"/>
          <w:sz w:val="21"/>
          <w:szCs w:val="21"/>
          <w:vertAlign w:val="subscript"/>
        </w:rPr>
        <w:t>X</w:t>
      </w:r>
      <w:r w:rsidR="0071058E" w:rsidRPr="009402AC">
        <w:rPr>
          <w:rFonts w:ascii="Times New Roman" w:hAnsi="Times New Roman" w:cs="Times New Roman" w:hint="eastAsia"/>
          <w:b/>
          <w:bCs/>
          <w:color w:val="000000" w:themeColor="text1"/>
          <w:sz w:val="21"/>
          <w:szCs w:val="21"/>
        </w:rPr>
        <w:t>-Ti</w:t>
      </w:r>
      <w:r w:rsidR="0071058E" w:rsidRPr="009402AC">
        <w:rPr>
          <w:rFonts w:ascii="Times New Roman" w:hAnsi="Times New Roman" w:cs="Times New Roman"/>
          <w:b/>
          <w:bCs/>
          <w:color w:val="000000" w:themeColor="text1"/>
          <w:sz w:val="21"/>
          <w:szCs w:val="21"/>
        </w:rPr>
        <w:t>O</w:t>
      </w:r>
      <w:r w:rsidR="0071058E" w:rsidRPr="009402AC">
        <w:rPr>
          <w:rFonts w:ascii="Times New Roman" w:hAnsi="Times New Roman" w:cs="Times New Roman"/>
          <w:b/>
          <w:bCs/>
          <w:color w:val="000000" w:themeColor="text1"/>
          <w:sz w:val="21"/>
          <w:szCs w:val="21"/>
          <w:vertAlign w:val="subscript"/>
        </w:rPr>
        <w:t>2</w:t>
      </w:r>
      <w:r w:rsidRPr="009402AC">
        <w:rPr>
          <w:rFonts w:ascii="Times New Roman" w:hAnsi="Times New Roman" w:cs="Times New Roman"/>
          <w:b/>
          <w:bCs/>
          <w:color w:val="000000" w:themeColor="text1"/>
          <w:sz w:val="21"/>
          <w:szCs w:val="21"/>
        </w:rPr>
        <w:t xml:space="preserve"> nanosheets during electrochemical oxidation. </w:t>
      </w:r>
      <w:r w:rsidRPr="009402AC">
        <w:rPr>
          <w:rFonts w:ascii="Times New Roman" w:hAnsi="Times New Roman" w:cs="Times New Roman"/>
          <w:color w:val="000000" w:themeColor="text1"/>
          <w:sz w:val="21"/>
          <w:szCs w:val="21"/>
        </w:rPr>
        <w:t xml:space="preserve">SEM images showing top views (a, d, g, j, m, p), side views (b, e, h, k, n, q), and corresponding C, O, Ti elemental mapping (c, f, </w:t>
      </w:r>
      <w:proofErr w:type="spellStart"/>
      <w:r w:rsidRPr="009402AC">
        <w:rPr>
          <w:rFonts w:ascii="Times New Roman" w:hAnsi="Times New Roman" w:cs="Times New Roman"/>
          <w:color w:val="000000" w:themeColor="text1"/>
          <w:sz w:val="21"/>
          <w:szCs w:val="21"/>
        </w:rPr>
        <w:t>i</w:t>
      </w:r>
      <w:proofErr w:type="spellEnd"/>
      <w:r w:rsidRPr="009402AC">
        <w:rPr>
          <w:rFonts w:ascii="Times New Roman" w:hAnsi="Times New Roman" w:cs="Times New Roman"/>
          <w:color w:val="000000" w:themeColor="text1"/>
          <w:sz w:val="21"/>
          <w:szCs w:val="21"/>
        </w:rPr>
        <w:t xml:space="preserve">, l, o, r) of </w:t>
      </w:r>
      <w:proofErr w:type="spellStart"/>
      <w:r w:rsidRPr="009402AC">
        <w:rPr>
          <w:rFonts w:ascii="Times New Roman" w:hAnsi="Times New Roman" w:cs="Times New Roman"/>
          <w:color w:val="000000" w:themeColor="text1"/>
          <w:sz w:val="21"/>
          <w:szCs w:val="21"/>
        </w:rPr>
        <w:t>Ti₃C₂T</w:t>
      </w:r>
      <w:proofErr w:type="spellEnd"/>
      <w:r w:rsidRPr="009402AC">
        <w:rPr>
          <w:rFonts w:ascii="Times New Roman" w:hAnsi="Times New Roman" w:cs="Times New Roman"/>
          <w:color w:val="000000" w:themeColor="text1"/>
          <w:sz w:val="21"/>
          <w:szCs w:val="21"/>
        </w:rPr>
        <w:t>ₓ nanosheets at different oxidation times: pristine (a-c), 20 min (d-f), 40 min (g-</w:t>
      </w:r>
      <w:proofErr w:type="spellStart"/>
      <w:r w:rsidRPr="009402AC">
        <w:rPr>
          <w:rFonts w:ascii="Times New Roman" w:hAnsi="Times New Roman" w:cs="Times New Roman"/>
          <w:color w:val="000000" w:themeColor="text1"/>
          <w:sz w:val="21"/>
          <w:szCs w:val="21"/>
        </w:rPr>
        <w:t>i</w:t>
      </w:r>
      <w:proofErr w:type="spellEnd"/>
      <w:r w:rsidRPr="009402AC">
        <w:rPr>
          <w:rFonts w:ascii="Times New Roman" w:hAnsi="Times New Roman" w:cs="Times New Roman"/>
          <w:color w:val="000000" w:themeColor="text1"/>
          <w:sz w:val="21"/>
          <w:szCs w:val="21"/>
        </w:rPr>
        <w:t>), 60 min (j-l), 90 min (m-o), and 120 min (p-r).</w:t>
      </w:r>
    </w:p>
    <w:p w14:paraId="1DB0FE19" w14:textId="2DAEC9A2" w:rsidR="00F3545B" w:rsidRPr="009402AC" w:rsidRDefault="00831CB6" w:rsidP="003A26F9">
      <w:pPr>
        <w:jc w:val="both"/>
        <w:rPr>
          <w:rFonts w:ascii="Times New Roman" w:hAnsi="Times New Roman" w:cs="Times New Roman"/>
          <w:color w:val="000000" w:themeColor="text1"/>
        </w:rPr>
      </w:pPr>
      <w:r w:rsidRPr="009402AC">
        <w:rPr>
          <w:rFonts w:ascii="Times New Roman" w:hAnsi="Times New Roman" w:cs="Times New Roman"/>
          <w:noProof/>
          <w:color w:val="000000" w:themeColor="text1"/>
        </w:rPr>
        <w:lastRenderedPageBreak/>
        <w:drawing>
          <wp:inline distT="0" distB="0" distL="0" distR="0" wp14:anchorId="3BB7D15E" wp14:editId="367B27B3">
            <wp:extent cx="5270500" cy="3952875"/>
            <wp:effectExtent l="0" t="0" r="0" b="0"/>
            <wp:docPr id="154318803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188039" name="图片 1543188039"/>
                    <pic:cNvPicPr/>
                  </pic:nvPicPr>
                  <pic:blipFill>
                    <a:blip r:embed="rId13"/>
                    <a:stretch>
                      <a:fillRect/>
                    </a:stretch>
                  </pic:blipFill>
                  <pic:spPr>
                    <a:xfrm>
                      <a:off x="0" y="0"/>
                      <a:ext cx="5270500" cy="3952875"/>
                    </a:xfrm>
                    <a:prstGeom prst="rect">
                      <a:avLst/>
                    </a:prstGeom>
                  </pic:spPr>
                </pic:pic>
              </a:graphicData>
            </a:graphic>
          </wp:inline>
        </w:drawing>
      </w:r>
    </w:p>
    <w:p w14:paraId="2A10C66C" w14:textId="070D3C60" w:rsidR="00F3545B" w:rsidRPr="009402AC" w:rsidRDefault="00F3545B" w:rsidP="003A26F9">
      <w:pPr>
        <w:jc w:val="both"/>
        <w:rPr>
          <w:rFonts w:ascii="Times New Roman" w:hAnsi="Times New Roman" w:cs="Times New Roman"/>
          <w:color w:val="000000" w:themeColor="text1"/>
          <w:sz w:val="21"/>
          <w:szCs w:val="21"/>
        </w:rPr>
      </w:pPr>
      <w:r w:rsidRPr="009402AC">
        <w:rPr>
          <w:rFonts w:ascii="Times New Roman" w:hAnsi="Times New Roman" w:cs="Times New Roman"/>
          <w:b/>
          <w:bCs/>
          <w:color w:val="000000" w:themeColor="text1"/>
          <w:sz w:val="21"/>
          <w:szCs w:val="21"/>
        </w:rPr>
        <w:t xml:space="preserve">Figure </w:t>
      </w:r>
      <w:r w:rsidRPr="009402AC">
        <w:rPr>
          <w:rFonts w:ascii="Times New Roman" w:hAnsi="Times New Roman" w:cs="Times New Roman" w:hint="eastAsia"/>
          <w:b/>
          <w:bCs/>
          <w:color w:val="000000" w:themeColor="text1"/>
          <w:sz w:val="21"/>
          <w:szCs w:val="21"/>
        </w:rPr>
        <w:t>S</w:t>
      </w:r>
      <w:r w:rsidR="00F50E63">
        <w:rPr>
          <w:rFonts w:ascii="Times New Roman" w:hAnsi="Times New Roman" w:cs="Times New Roman"/>
          <w:b/>
          <w:bCs/>
          <w:color w:val="000000" w:themeColor="text1"/>
          <w:sz w:val="21"/>
          <w:szCs w:val="21"/>
        </w:rPr>
        <w:t>6</w:t>
      </w:r>
      <w:r w:rsidR="00854151" w:rsidRPr="009402AC">
        <w:rPr>
          <w:rFonts w:ascii="Times New Roman" w:hAnsi="Times New Roman" w:cs="Times New Roman"/>
          <w:b/>
          <w:bCs/>
          <w:color w:val="000000" w:themeColor="text1"/>
          <w:sz w:val="21"/>
          <w:szCs w:val="21"/>
        </w:rPr>
        <w:t xml:space="preserve"> </w:t>
      </w:r>
      <w:r w:rsidRPr="009402AC">
        <w:rPr>
          <w:rFonts w:ascii="Times New Roman" w:hAnsi="Times New Roman" w:cs="Times New Roman"/>
          <w:b/>
          <w:bCs/>
          <w:color w:val="000000" w:themeColor="text1"/>
          <w:sz w:val="21"/>
          <w:szCs w:val="21"/>
        </w:rPr>
        <w:t xml:space="preserve">XPS analysis of </w:t>
      </w:r>
      <w:r w:rsidR="0071058E" w:rsidRPr="009402AC">
        <w:rPr>
          <w:rFonts w:ascii="Times New Roman" w:hAnsi="Times New Roman" w:cs="Times New Roman"/>
          <w:b/>
          <w:bCs/>
          <w:color w:val="000000" w:themeColor="text1"/>
          <w:sz w:val="21"/>
          <w:szCs w:val="21"/>
        </w:rPr>
        <w:t>Ti</w:t>
      </w:r>
      <w:r w:rsidR="0071058E" w:rsidRPr="009402AC">
        <w:rPr>
          <w:rFonts w:ascii="Times New Roman" w:hAnsi="Times New Roman" w:cs="Times New Roman" w:hint="eastAsia"/>
          <w:b/>
          <w:bCs/>
          <w:color w:val="000000" w:themeColor="text1"/>
          <w:sz w:val="21"/>
          <w:szCs w:val="21"/>
          <w:vertAlign w:val="subscript"/>
        </w:rPr>
        <w:t>3</w:t>
      </w:r>
      <w:r w:rsidR="0071058E" w:rsidRPr="009402AC">
        <w:rPr>
          <w:rFonts w:ascii="Times New Roman" w:hAnsi="Times New Roman" w:cs="Times New Roman"/>
          <w:b/>
          <w:bCs/>
          <w:color w:val="000000" w:themeColor="text1"/>
          <w:sz w:val="21"/>
          <w:szCs w:val="21"/>
        </w:rPr>
        <w:t>C</w:t>
      </w:r>
      <w:r w:rsidR="0071058E" w:rsidRPr="009402AC">
        <w:rPr>
          <w:rFonts w:ascii="Times New Roman" w:hAnsi="Times New Roman" w:cs="Times New Roman" w:hint="eastAsia"/>
          <w:b/>
          <w:bCs/>
          <w:color w:val="000000" w:themeColor="text1"/>
          <w:sz w:val="21"/>
          <w:szCs w:val="21"/>
          <w:vertAlign w:val="subscript"/>
        </w:rPr>
        <w:t>2</w:t>
      </w:r>
      <w:r w:rsidR="0071058E" w:rsidRPr="009402AC">
        <w:rPr>
          <w:rFonts w:ascii="Times New Roman" w:hAnsi="Times New Roman" w:cs="Times New Roman"/>
          <w:b/>
          <w:bCs/>
          <w:color w:val="000000" w:themeColor="text1"/>
          <w:sz w:val="21"/>
          <w:szCs w:val="21"/>
        </w:rPr>
        <w:t>T</w:t>
      </w:r>
      <w:r w:rsidR="0071058E" w:rsidRPr="009402AC">
        <w:rPr>
          <w:rFonts w:ascii="Times New Roman" w:hAnsi="Times New Roman" w:cs="Times New Roman"/>
          <w:b/>
          <w:bCs/>
          <w:color w:val="000000" w:themeColor="text1"/>
          <w:sz w:val="21"/>
          <w:szCs w:val="21"/>
          <w:vertAlign w:val="subscript"/>
        </w:rPr>
        <w:t>X</w:t>
      </w:r>
      <w:r w:rsidR="0071058E" w:rsidRPr="009402AC">
        <w:rPr>
          <w:rFonts w:ascii="Times New Roman" w:hAnsi="Times New Roman" w:cs="Times New Roman" w:hint="eastAsia"/>
          <w:b/>
          <w:bCs/>
          <w:color w:val="000000" w:themeColor="text1"/>
          <w:sz w:val="21"/>
          <w:szCs w:val="21"/>
        </w:rPr>
        <w:t>-Ti</w:t>
      </w:r>
      <w:r w:rsidR="0071058E" w:rsidRPr="009402AC">
        <w:rPr>
          <w:rFonts w:ascii="Times New Roman" w:hAnsi="Times New Roman" w:cs="Times New Roman"/>
          <w:b/>
          <w:bCs/>
          <w:color w:val="000000" w:themeColor="text1"/>
          <w:sz w:val="21"/>
          <w:szCs w:val="21"/>
        </w:rPr>
        <w:t>O</w:t>
      </w:r>
      <w:r w:rsidR="0071058E" w:rsidRPr="009402AC">
        <w:rPr>
          <w:rFonts w:ascii="Times New Roman" w:hAnsi="Times New Roman" w:cs="Times New Roman"/>
          <w:b/>
          <w:bCs/>
          <w:color w:val="000000" w:themeColor="text1"/>
          <w:sz w:val="21"/>
          <w:szCs w:val="21"/>
          <w:vertAlign w:val="subscript"/>
        </w:rPr>
        <w:t>2</w:t>
      </w:r>
      <w:r w:rsidRPr="009402AC">
        <w:rPr>
          <w:rFonts w:ascii="Times New Roman" w:hAnsi="Times New Roman" w:cs="Times New Roman"/>
          <w:b/>
          <w:bCs/>
          <w:color w:val="000000" w:themeColor="text1"/>
          <w:sz w:val="21"/>
          <w:szCs w:val="21"/>
        </w:rPr>
        <w:t xml:space="preserve"> nanosheets at different electrochemical oxidation times. </w:t>
      </w:r>
      <w:r w:rsidRPr="009402AC">
        <w:rPr>
          <w:rFonts w:ascii="Times New Roman" w:hAnsi="Times New Roman" w:cs="Times New Roman"/>
          <w:color w:val="000000" w:themeColor="text1"/>
          <w:sz w:val="21"/>
          <w:szCs w:val="21"/>
        </w:rPr>
        <w:t>(a-b) C 1s spectra, (c-d) O 1s spectra, (e-f) Ti 2p spectra, and (g-</w:t>
      </w:r>
      <w:proofErr w:type="spellStart"/>
      <w:r w:rsidRPr="009402AC">
        <w:rPr>
          <w:rFonts w:ascii="Times New Roman" w:hAnsi="Times New Roman" w:cs="Times New Roman"/>
          <w:color w:val="000000" w:themeColor="text1"/>
          <w:sz w:val="21"/>
          <w:szCs w:val="21"/>
        </w:rPr>
        <w:t>i</w:t>
      </w:r>
      <w:proofErr w:type="spellEnd"/>
      <w:r w:rsidRPr="009402AC">
        <w:rPr>
          <w:rFonts w:ascii="Times New Roman" w:hAnsi="Times New Roman" w:cs="Times New Roman"/>
          <w:color w:val="000000" w:themeColor="text1"/>
          <w:sz w:val="21"/>
          <w:szCs w:val="21"/>
        </w:rPr>
        <w:t>) corresponding elemental relative content statistical analysis for oxidation times of pristine (O₀), 20 min (O₂₀), 40 min (O₄₀), 60 min (O₆₀), 90 min (O₉₀), and 120 min (O₁₂₀).</w:t>
      </w:r>
    </w:p>
    <w:p w14:paraId="251DBF2C" w14:textId="77777777" w:rsidR="00DB6E33" w:rsidRPr="009402AC" w:rsidRDefault="00DB6E33" w:rsidP="00DB6E33">
      <w:pPr>
        <w:rPr>
          <w:rFonts w:ascii="Times New Roman" w:hAnsi="Times New Roman" w:cs="Times New Roman"/>
          <w:b/>
          <w:bCs/>
          <w:color w:val="000000" w:themeColor="text1"/>
          <w:szCs w:val="21"/>
        </w:rPr>
      </w:pPr>
      <w:bookmarkStart w:id="5" w:name="OLE_LINK49"/>
      <w:r w:rsidRPr="009402AC">
        <w:rPr>
          <w:rFonts w:ascii="Times New Roman" w:hAnsi="Times New Roman" w:cs="Times New Roman"/>
          <w:noProof/>
          <w:color w:val="000000" w:themeColor="text1"/>
        </w:rPr>
        <w:drawing>
          <wp:inline distT="0" distB="0" distL="0" distR="0" wp14:anchorId="6D696AF4" wp14:editId="00390AAE">
            <wp:extent cx="5270500" cy="2557780"/>
            <wp:effectExtent l="0" t="0" r="0" b="0"/>
            <wp:docPr id="1468929377" name="图片 1" descr="图形用户界面,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929377" name="图片 1" descr="图形用户界面, 图示&#10;&#10;描述已自动生成"/>
                    <pic:cNvPicPr/>
                  </pic:nvPicPr>
                  <pic:blipFill>
                    <a:blip r:embed="rId14"/>
                    <a:stretch>
                      <a:fillRect/>
                    </a:stretch>
                  </pic:blipFill>
                  <pic:spPr>
                    <a:xfrm>
                      <a:off x="0" y="0"/>
                      <a:ext cx="5270500" cy="2557780"/>
                    </a:xfrm>
                    <a:prstGeom prst="rect">
                      <a:avLst/>
                    </a:prstGeom>
                  </pic:spPr>
                </pic:pic>
              </a:graphicData>
            </a:graphic>
          </wp:inline>
        </w:drawing>
      </w:r>
    </w:p>
    <w:p w14:paraId="013BC7B7" w14:textId="5882D65C" w:rsidR="00DB6E33" w:rsidRPr="009402AC" w:rsidRDefault="00DB6E33" w:rsidP="00DB6E33">
      <w:pPr>
        <w:jc w:val="both"/>
        <w:rPr>
          <w:rFonts w:ascii="Times New Roman" w:hAnsi="Times New Roman" w:cs="Times New Roman"/>
          <w:b/>
          <w:bCs/>
          <w:color w:val="000000" w:themeColor="text1"/>
          <w:sz w:val="21"/>
          <w:szCs w:val="21"/>
        </w:rPr>
      </w:pPr>
      <w:r w:rsidRPr="009402AC">
        <w:rPr>
          <w:rFonts w:ascii="Times New Roman" w:hAnsi="Times New Roman" w:cs="Times New Roman"/>
          <w:b/>
          <w:bCs/>
          <w:color w:val="000000" w:themeColor="text1"/>
          <w:sz w:val="21"/>
          <w:szCs w:val="21"/>
        </w:rPr>
        <w:t>Figure S</w:t>
      </w:r>
      <w:r w:rsidR="00916723">
        <w:rPr>
          <w:rFonts w:ascii="Times New Roman" w:hAnsi="Times New Roman" w:cs="Times New Roman" w:hint="eastAsia"/>
          <w:b/>
          <w:bCs/>
          <w:color w:val="000000" w:themeColor="text1"/>
          <w:sz w:val="21"/>
          <w:szCs w:val="21"/>
        </w:rPr>
        <w:t>7</w:t>
      </w:r>
      <w:r w:rsidRPr="009402AC">
        <w:rPr>
          <w:rFonts w:ascii="Times New Roman" w:hAnsi="Times New Roman" w:cs="Times New Roman" w:hint="eastAsia"/>
          <w:b/>
          <w:bCs/>
          <w:color w:val="000000" w:themeColor="text1"/>
          <w:sz w:val="21"/>
          <w:szCs w:val="21"/>
        </w:rPr>
        <w:t xml:space="preserve"> </w:t>
      </w:r>
      <w:r w:rsidRPr="009402AC">
        <w:rPr>
          <w:rFonts w:ascii="Times New Roman" w:hAnsi="Times New Roman" w:cs="Times New Roman"/>
          <w:b/>
          <w:bCs/>
          <w:color w:val="000000" w:themeColor="text1"/>
          <w:sz w:val="21"/>
          <w:szCs w:val="21"/>
        </w:rPr>
        <w:t xml:space="preserve">Specific response of the </w:t>
      </w:r>
      <w:proofErr w:type="spellStart"/>
      <w:r w:rsidRPr="009402AC">
        <w:rPr>
          <w:rFonts w:ascii="Times New Roman" w:hAnsi="Times New Roman" w:cs="Times New Roman"/>
          <w:b/>
          <w:bCs/>
          <w:color w:val="000000" w:themeColor="text1"/>
          <w:sz w:val="21"/>
          <w:szCs w:val="21"/>
        </w:rPr>
        <w:t>rG</w:t>
      </w:r>
      <w:r w:rsidRPr="009402AC">
        <w:rPr>
          <w:rFonts w:ascii="Times New Roman" w:hAnsi="Times New Roman" w:cs="Times New Roman" w:hint="eastAsia"/>
          <w:b/>
          <w:bCs/>
          <w:color w:val="000000" w:themeColor="text1"/>
          <w:sz w:val="21"/>
          <w:szCs w:val="21"/>
        </w:rPr>
        <w:t>AM</w:t>
      </w:r>
      <w:r w:rsidRPr="009402AC">
        <w:rPr>
          <w:rFonts w:ascii="Times New Roman" w:hAnsi="Times New Roman" w:cs="Times New Roman"/>
          <w:b/>
          <w:bCs/>
          <w:color w:val="000000" w:themeColor="text1"/>
          <w:sz w:val="21"/>
          <w:szCs w:val="21"/>
        </w:rPr>
        <w:t>O</w:t>
      </w:r>
      <w:proofErr w:type="spellEnd"/>
      <w:r w:rsidRPr="009402AC">
        <w:rPr>
          <w:rFonts w:ascii="Times New Roman" w:hAnsi="Times New Roman" w:cs="Times New Roman"/>
          <w:b/>
          <w:bCs/>
          <w:color w:val="000000" w:themeColor="text1"/>
          <w:sz w:val="21"/>
          <w:szCs w:val="21"/>
        </w:rPr>
        <w:t>-ECs electrochemical sensor to five major classes of antibiotics in water (</w:t>
      </w:r>
      <w:bookmarkStart w:id="6" w:name="OLE_LINK50"/>
      <w:r w:rsidRPr="009402AC">
        <w:rPr>
          <w:rFonts w:ascii="Times New Roman" w:hAnsi="Times New Roman" w:cs="Times New Roman"/>
          <w:b/>
          <w:bCs/>
          <w:i/>
          <w:iCs/>
          <w:color w:val="000000" w:themeColor="text1"/>
          <w:sz w:val="21"/>
          <w:szCs w:val="21"/>
          <w:lang w:val="el-GR"/>
        </w:rPr>
        <w:t>β-</w:t>
      </w:r>
      <w:r w:rsidRPr="009402AC">
        <w:rPr>
          <w:rFonts w:ascii="Times New Roman" w:hAnsi="Times New Roman" w:cs="Times New Roman"/>
          <w:b/>
          <w:bCs/>
          <w:i/>
          <w:iCs/>
          <w:color w:val="000000" w:themeColor="text1"/>
          <w:sz w:val="21"/>
          <w:szCs w:val="21"/>
        </w:rPr>
        <w:t>Lactam</w:t>
      </w:r>
      <w:bookmarkEnd w:id="6"/>
      <w:r w:rsidRPr="009402AC">
        <w:rPr>
          <w:rFonts w:ascii="Times New Roman" w:hAnsi="Times New Roman" w:cs="Times New Roman"/>
          <w:b/>
          <w:bCs/>
          <w:color w:val="000000" w:themeColor="text1"/>
          <w:sz w:val="21"/>
          <w:szCs w:val="21"/>
        </w:rPr>
        <w:t xml:space="preserve">, </w:t>
      </w:r>
      <w:bookmarkStart w:id="7" w:name="OLE_LINK51"/>
      <w:r w:rsidRPr="009402AC">
        <w:rPr>
          <w:rFonts w:ascii="Times New Roman" w:hAnsi="Times New Roman" w:cs="Times New Roman"/>
          <w:b/>
          <w:bCs/>
          <w:i/>
          <w:iCs/>
          <w:color w:val="000000" w:themeColor="text1"/>
          <w:sz w:val="21"/>
          <w:szCs w:val="21"/>
        </w:rPr>
        <w:t>Fluoroquinolone</w:t>
      </w:r>
      <w:bookmarkEnd w:id="7"/>
      <w:r w:rsidRPr="009402AC">
        <w:rPr>
          <w:rFonts w:ascii="Times New Roman" w:hAnsi="Times New Roman" w:cs="Times New Roman"/>
          <w:b/>
          <w:bCs/>
          <w:color w:val="000000" w:themeColor="text1"/>
          <w:sz w:val="21"/>
          <w:szCs w:val="21"/>
        </w:rPr>
        <w:t xml:space="preserve">, </w:t>
      </w:r>
      <w:r w:rsidRPr="009402AC">
        <w:rPr>
          <w:rFonts w:ascii="Times New Roman" w:hAnsi="Times New Roman" w:cs="Times New Roman"/>
          <w:b/>
          <w:bCs/>
          <w:i/>
          <w:iCs/>
          <w:color w:val="000000" w:themeColor="text1"/>
          <w:sz w:val="21"/>
          <w:szCs w:val="21"/>
        </w:rPr>
        <w:t>Macrolide</w:t>
      </w:r>
      <w:r w:rsidRPr="009402AC">
        <w:rPr>
          <w:rFonts w:ascii="Times New Roman" w:hAnsi="Times New Roman" w:cs="Times New Roman"/>
          <w:b/>
          <w:bCs/>
          <w:color w:val="000000" w:themeColor="text1"/>
          <w:sz w:val="21"/>
          <w:szCs w:val="21"/>
        </w:rPr>
        <w:t xml:space="preserve">, </w:t>
      </w:r>
      <w:r w:rsidRPr="009402AC">
        <w:rPr>
          <w:rFonts w:ascii="Times New Roman" w:hAnsi="Times New Roman" w:cs="Times New Roman"/>
          <w:b/>
          <w:bCs/>
          <w:i/>
          <w:iCs/>
          <w:color w:val="000000" w:themeColor="text1"/>
          <w:sz w:val="21"/>
          <w:szCs w:val="21"/>
        </w:rPr>
        <w:t>Tetracycline</w:t>
      </w:r>
      <w:r w:rsidRPr="009402AC">
        <w:rPr>
          <w:rFonts w:ascii="Times New Roman" w:hAnsi="Times New Roman" w:cs="Times New Roman"/>
          <w:b/>
          <w:bCs/>
          <w:color w:val="000000" w:themeColor="text1"/>
          <w:sz w:val="21"/>
          <w:szCs w:val="21"/>
        </w:rPr>
        <w:t xml:space="preserve">, and </w:t>
      </w:r>
      <w:r w:rsidRPr="009402AC">
        <w:rPr>
          <w:rFonts w:ascii="Times New Roman" w:hAnsi="Times New Roman" w:cs="Times New Roman"/>
          <w:b/>
          <w:bCs/>
          <w:i/>
          <w:iCs/>
          <w:color w:val="000000" w:themeColor="text1"/>
          <w:sz w:val="21"/>
          <w:szCs w:val="21"/>
        </w:rPr>
        <w:t>Sulfonamide</w:t>
      </w:r>
      <w:r w:rsidRPr="009402AC">
        <w:rPr>
          <w:rFonts w:ascii="Times New Roman" w:hAnsi="Times New Roman" w:cs="Times New Roman"/>
          <w:b/>
          <w:bCs/>
          <w:color w:val="000000" w:themeColor="text1"/>
          <w:sz w:val="21"/>
          <w:szCs w:val="21"/>
        </w:rPr>
        <w:t>).</w:t>
      </w:r>
    </w:p>
    <w:bookmarkEnd w:id="5"/>
    <w:p w14:paraId="3F2C0A74" w14:textId="7585B979" w:rsidR="00DB6E33" w:rsidRPr="009402AC" w:rsidRDefault="00DB6E33" w:rsidP="00DB6E33">
      <w:pPr>
        <w:jc w:val="both"/>
        <w:rPr>
          <w:rFonts w:ascii="Times New Roman" w:hAnsi="Times New Roman" w:cs="Times New Roman"/>
          <w:color w:val="000000" w:themeColor="text1"/>
          <w:sz w:val="21"/>
          <w:szCs w:val="21"/>
        </w:rPr>
      </w:pPr>
    </w:p>
    <w:p w14:paraId="019B7DC1" w14:textId="77777777" w:rsidR="00DB6E33" w:rsidRPr="009402AC" w:rsidRDefault="00DB6E33" w:rsidP="00DB6E33">
      <w:pPr>
        <w:jc w:val="both"/>
        <w:rPr>
          <w:rFonts w:ascii="Times New Roman" w:hAnsi="Times New Roman" w:cs="Times New Roman"/>
          <w:color w:val="000000" w:themeColor="text1"/>
          <w:sz w:val="21"/>
          <w:szCs w:val="21"/>
        </w:rPr>
      </w:pPr>
    </w:p>
    <w:p w14:paraId="7E37FFF0" w14:textId="77777777" w:rsidR="00DB6E33" w:rsidRPr="009402AC" w:rsidRDefault="00DB6E33" w:rsidP="00DB6E33">
      <w:pPr>
        <w:jc w:val="both"/>
        <w:rPr>
          <w:rFonts w:ascii="Times New Roman" w:hAnsi="Times New Roman" w:cs="Times New Roman"/>
          <w:color w:val="000000" w:themeColor="text1"/>
          <w:sz w:val="21"/>
          <w:szCs w:val="21"/>
        </w:rPr>
      </w:pPr>
    </w:p>
    <w:p w14:paraId="525A46CA" w14:textId="67BDA2D4" w:rsidR="00831CB6" w:rsidRPr="009402AC" w:rsidRDefault="00831CB6" w:rsidP="003A26F9">
      <w:pPr>
        <w:jc w:val="both"/>
        <w:rPr>
          <w:rFonts w:ascii="Times New Roman" w:hAnsi="Times New Roman" w:cs="Times New Roman"/>
          <w:color w:val="000000" w:themeColor="text1"/>
        </w:rPr>
      </w:pPr>
      <w:r w:rsidRPr="009402AC">
        <w:rPr>
          <w:rFonts w:ascii="Times New Roman" w:hAnsi="Times New Roman" w:cs="Times New Roman" w:hint="eastAsia"/>
          <w:noProof/>
          <w:color w:val="000000" w:themeColor="text1"/>
        </w:rPr>
        <w:lastRenderedPageBreak/>
        <w:drawing>
          <wp:inline distT="0" distB="0" distL="0" distR="0" wp14:anchorId="711C7F25" wp14:editId="3FB7C0BA">
            <wp:extent cx="5270500" cy="3277870"/>
            <wp:effectExtent l="0" t="0" r="0" b="0"/>
            <wp:docPr id="53124695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246959" name="图片 531246959"/>
                    <pic:cNvPicPr/>
                  </pic:nvPicPr>
                  <pic:blipFill>
                    <a:blip r:embed="rId15"/>
                    <a:stretch>
                      <a:fillRect/>
                    </a:stretch>
                  </pic:blipFill>
                  <pic:spPr>
                    <a:xfrm>
                      <a:off x="0" y="0"/>
                      <a:ext cx="5270500" cy="3277870"/>
                    </a:xfrm>
                    <a:prstGeom prst="rect">
                      <a:avLst/>
                    </a:prstGeom>
                  </pic:spPr>
                </pic:pic>
              </a:graphicData>
            </a:graphic>
          </wp:inline>
        </w:drawing>
      </w:r>
    </w:p>
    <w:p w14:paraId="09CAD401" w14:textId="2C8AEC86" w:rsidR="00DB6E33" w:rsidRPr="009402AC" w:rsidRDefault="003A26F9" w:rsidP="005A20E2">
      <w:pPr>
        <w:jc w:val="both"/>
        <w:rPr>
          <w:color w:val="000000" w:themeColor="text1"/>
        </w:rPr>
      </w:pPr>
      <w:r w:rsidRPr="009402AC">
        <w:rPr>
          <w:rFonts w:ascii="Times New Roman" w:hAnsi="Times New Roman" w:cs="Times New Roman"/>
          <w:b/>
          <w:bCs/>
          <w:color w:val="000000" w:themeColor="text1"/>
          <w:sz w:val="21"/>
          <w:szCs w:val="21"/>
        </w:rPr>
        <w:t xml:space="preserve">Figure </w:t>
      </w:r>
      <w:r w:rsidRPr="009402AC">
        <w:rPr>
          <w:rFonts w:ascii="Times New Roman" w:hAnsi="Times New Roman" w:cs="Times New Roman" w:hint="eastAsia"/>
          <w:b/>
          <w:bCs/>
          <w:color w:val="000000" w:themeColor="text1"/>
          <w:sz w:val="21"/>
          <w:szCs w:val="21"/>
        </w:rPr>
        <w:t>S</w:t>
      </w:r>
      <w:r w:rsidR="00916723">
        <w:rPr>
          <w:rFonts w:ascii="Times New Roman" w:hAnsi="Times New Roman" w:cs="Times New Roman" w:hint="eastAsia"/>
          <w:b/>
          <w:bCs/>
          <w:color w:val="000000" w:themeColor="text1"/>
          <w:sz w:val="21"/>
          <w:szCs w:val="21"/>
        </w:rPr>
        <w:t>8</w:t>
      </w:r>
      <w:r w:rsidR="00854151" w:rsidRPr="009402AC">
        <w:rPr>
          <w:rFonts w:ascii="Times New Roman" w:hAnsi="Times New Roman" w:cs="Times New Roman"/>
          <w:b/>
          <w:bCs/>
          <w:color w:val="000000" w:themeColor="text1"/>
          <w:sz w:val="21"/>
          <w:szCs w:val="21"/>
        </w:rPr>
        <w:t xml:space="preserve"> </w:t>
      </w:r>
      <w:r w:rsidRPr="009402AC">
        <w:rPr>
          <w:rFonts w:ascii="Times New Roman" w:hAnsi="Times New Roman" w:cs="Times New Roman"/>
          <w:b/>
          <w:bCs/>
          <w:color w:val="000000" w:themeColor="text1"/>
          <w:sz w:val="21"/>
          <w:szCs w:val="21"/>
        </w:rPr>
        <w:t xml:space="preserve">SHAP dependency analysis of electrochemical features for </w:t>
      </w:r>
      <w:proofErr w:type="spellStart"/>
      <w:r w:rsidRPr="009402AC">
        <w:rPr>
          <w:rFonts w:ascii="Times New Roman" w:hAnsi="Times New Roman" w:cs="Times New Roman"/>
          <w:b/>
          <w:bCs/>
          <w:color w:val="000000" w:themeColor="text1"/>
          <w:sz w:val="21"/>
          <w:szCs w:val="21"/>
        </w:rPr>
        <w:t>r</w:t>
      </w:r>
      <w:r w:rsidR="0071058E" w:rsidRPr="009402AC">
        <w:rPr>
          <w:rFonts w:ascii="Times New Roman" w:hAnsi="Times New Roman" w:cs="Times New Roman" w:hint="eastAsia"/>
          <w:b/>
          <w:bCs/>
          <w:color w:val="000000" w:themeColor="text1"/>
          <w:sz w:val="21"/>
          <w:szCs w:val="21"/>
        </w:rPr>
        <w:t>GAMO</w:t>
      </w:r>
      <w:proofErr w:type="spellEnd"/>
      <w:r w:rsidR="0071058E" w:rsidRPr="009402AC">
        <w:rPr>
          <w:rFonts w:ascii="Times New Roman" w:hAnsi="Times New Roman" w:cs="Times New Roman" w:hint="eastAsia"/>
          <w:b/>
          <w:bCs/>
          <w:color w:val="000000" w:themeColor="text1"/>
          <w:sz w:val="21"/>
          <w:szCs w:val="21"/>
        </w:rPr>
        <w:t>-ECs</w:t>
      </w:r>
      <w:r w:rsidRPr="009402AC">
        <w:rPr>
          <w:rFonts w:ascii="Times New Roman" w:hAnsi="Times New Roman" w:cs="Times New Roman"/>
          <w:b/>
          <w:bCs/>
          <w:color w:val="000000" w:themeColor="text1"/>
          <w:sz w:val="21"/>
          <w:szCs w:val="21"/>
        </w:rPr>
        <w:t xml:space="preserve">. </w:t>
      </w:r>
      <w:r w:rsidRPr="009402AC">
        <w:rPr>
          <w:rFonts w:ascii="Times New Roman" w:hAnsi="Times New Roman" w:cs="Times New Roman"/>
          <w:color w:val="000000" w:themeColor="text1"/>
          <w:sz w:val="21"/>
          <w:szCs w:val="21"/>
        </w:rPr>
        <w:t>(a) I-T equilibrium time (s), (b) I-T response voltage (V), (c) I-T response current (</w:t>
      </w:r>
      <w:proofErr w:type="spellStart"/>
      <w:r w:rsidRPr="009402AC">
        <w:rPr>
          <w:rFonts w:ascii="Times New Roman" w:hAnsi="Times New Roman" w:cs="Times New Roman"/>
          <w:color w:val="000000" w:themeColor="text1"/>
          <w:sz w:val="21"/>
          <w:szCs w:val="21"/>
        </w:rPr>
        <w:t>μA</w:t>
      </w:r>
      <w:proofErr w:type="spellEnd"/>
      <w:r w:rsidRPr="009402AC">
        <w:rPr>
          <w:rFonts w:ascii="Times New Roman" w:hAnsi="Times New Roman" w:cs="Times New Roman"/>
          <w:color w:val="000000" w:themeColor="text1"/>
          <w:sz w:val="21"/>
          <w:szCs w:val="21"/>
        </w:rPr>
        <w:t>), (d) LSV equilibrium time (s), (e) LSV response voltage (V), (f) LSV peak current (</w:t>
      </w:r>
      <w:proofErr w:type="spellStart"/>
      <w:r w:rsidRPr="009402AC">
        <w:rPr>
          <w:rFonts w:ascii="Times New Roman" w:hAnsi="Times New Roman" w:cs="Times New Roman"/>
          <w:color w:val="000000" w:themeColor="text1"/>
          <w:sz w:val="21"/>
          <w:szCs w:val="21"/>
        </w:rPr>
        <w:t>μA</w:t>
      </w:r>
      <w:proofErr w:type="spellEnd"/>
      <w:r w:rsidRPr="009402AC">
        <w:rPr>
          <w:rFonts w:ascii="Times New Roman" w:hAnsi="Times New Roman" w:cs="Times New Roman"/>
          <w:color w:val="000000" w:themeColor="text1"/>
          <w:sz w:val="21"/>
          <w:szCs w:val="21"/>
        </w:rPr>
        <w:t>). Y-axis represents SHAP values for each feature, X-axis represents feature values. Color bars indicate different concentration level classifications with pink corresponding to high concentrations, cyan to medium concentrations, and blue to low concentrations. Trend lines generated using third-order polynomial regression algorithms showing average marginal effects. Blue-gray boundary regions represent 95% confidence intervals.</w:t>
      </w:r>
      <w:r w:rsidR="005A20E2" w:rsidRPr="009402AC">
        <w:rPr>
          <w:color w:val="000000" w:themeColor="text1"/>
        </w:rPr>
        <w:t xml:space="preserve"> </w:t>
      </w:r>
    </w:p>
    <w:p w14:paraId="33AD3C4C" w14:textId="77777777" w:rsidR="00DB6E33" w:rsidRPr="009402AC" w:rsidRDefault="00DB6E33" w:rsidP="005A20E2">
      <w:pPr>
        <w:jc w:val="both"/>
        <w:rPr>
          <w:color w:val="000000" w:themeColor="text1"/>
          <w:sz w:val="21"/>
          <w:szCs w:val="21"/>
        </w:rPr>
      </w:pPr>
    </w:p>
    <w:p w14:paraId="642FB9B8" w14:textId="77777777" w:rsidR="00EF1516" w:rsidRPr="009402AC" w:rsidRDefault="00EF1516">
      <w:pPr>
        <w:rPr>
          <w:rFonts w:ascii="Times New Roman" w:hAnsi="Times New Roman" w:cs="Times New Roman"/>
          <w:color w:val="000000" w:themeColor="text1"/>
          <w:sz w:val="21"/>
          <w:szCs w:val="21"/>
        </w:rPr>
      </w:pPr>
      <w:r w:rsidRPr="009402AC">
        <w:rPr>
          <w:rFonts w:ascii="Times New Roman" w:hAnsi="Times New Roman" w:cs="Times New Roman" w:hint="eastAsia"/>
          <w:noProof/>
          <w:color w:val="000000" w:themeColor="text1"/>
          <w:sz w:val="21"/>
          <w:szCs w:val="21"/>
        </w:rPr>
        <w:lastRenderedPageBreak/>
        <w:drawing>
          <wp:inline distT="0" distB="0" distL="0" distR="0" wp14:anchorId="7DD95DA9" wp14:editId="3CCB06F3">
            <wp:extent cx="5270500" cy="5535295"/>
            <wp:effectExtent l="0" t="0" r="0" b="1905"/>
            <wp:docPr id="97463090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630908" name="图片 974630908"/>
                    <pic:cNvPicPr/>
                  </pic:nvPicPr>
                  <pic:blipFill>
                    <a:blip r:embed="rId16"/>
                    <a:stretch>
                      <a:fillRect/>
                    </a:stretch>
                  </pic:blipFill>
                  <pic:spPr>
                    <a:xfrm>
                      <a:off x="0" y="0"/>
                      <a:ext cx="5270500" cy="5535295"/>
                    </a:xfrm>
                    <a:prstGeom prst="rect">
                      <a:avLst/>
                    </a:prstGeom>
                  </pic:spPr>
                </pic:pic>
              </a:graphicData>
            </a:graphic>
          </wp:inline>
        </w:drawing>
      </w:r>
    </w:p>
    <w:p w14:paraId="19A772C1" w14:textId="2B760601" w:rsidR="00B37E10" w:rsidRPr="009402AC" w:rsidRDefault="00B37E10" w:rsidP="005A20E2">
      <w:pPr>
        <w:jc w:val="both"/>
        <w:rPr>
          <w:rFonts w:ascii="Times New Roman" w:hAnsi="Times New Roman" w:cs="Times New Roman"/>
          <w:color w:val="000000" w:themeColor="text1"/>
          <w:sz w:val="21"/>
          <w:szCs w:val="21"/>
        </w:rPr>
      </w:pPr>
      <w:r w:rsidRPr="009402AC">
        <w:rPr>
          <w:rFonts w:ascii="Times New Roman" w:hAnsi="Times New Roman" w:cs="Times New Roman"/>
          <w:b/>
          <w:bCs/>
          <w:color w:val="000000" w:themeColor="text1"/>
          <w:sz w:val="21"/>
          <w:szCs w:val="21"/>
        </w:rPr>
        <w:t>Figure S</w:t>
      </w:r>
      <w:r w:rsidR="00D64B53">
        <w:rPr>
          <w:rFonts w:ascii="Times New Roman" w:hAnsi="Times New Roman" w:cs="Times New Roman" w:hint="eastAsia"/>
          <w:b/>
          <w:bCs/>
          <w:color w:val="000000" w:themeColor="text1"/>
          <w:sz w:val="21"/>
          <w:szCs w:val="21"/>
        </w:rPr>
        <w:t>9</w:t>
      </w:r>
      <w:r w:rsidRPr="009402AC">
        <w:rPr>
          <w:rFonts w:ascii="Times New Roman" w:hAnsi="Times New Roman" w:cs="Times New Roman"/>
          <w:color w:val="000000" w:themeColor="text1"/>
          <w:sz w:val="21"/>
          <w:szCs w:val="21"/>
        </w:rPr>
        <w:t xml:space="preserve"> </w:t>
      </w:r>
      <w:r w:rsidRPr="009402AC">
        <w:rPr>
          <w:rFonts w:ascii="Times New Roman" w:hAnsi="Times New Roman" w:cs="Times New Roman"/>
          <w:b/>
          <w:bCs/>
          <w:color w:val="000000" w:themeColor="text1"/>
          <w:sz w:val="21"/>
          <w:szCs w:val="21"/>
        </w:rPr>
        <w:t xml:space="preserve">Real-time sensing performance of </w:t>
      </w:r>
      <w:proofErr w:type="spellStart"/>
      <w:r w:rsidRPr="009402AC">
        <w:rPr>
          <w:rFonts w:ascii="Times New Roman" w:hAnsi="Times New Roman" w:cs="Times New Roman"/>
          <w:b/>
          <w:bCs/>
          <w:color w:val="000000" w:themeColor="text1"/>
          <w:sz w:val="21"/>
          <w:szCs w:val="21"/>
        </w:rPr>
        <w:t>rGAMO</w:t>
      </w:r>
      <w:proofErr w:type="spellEnd"/>
      <w:r w:rsidRPr="009402AC">
        <w:rPr>
          <w:rFonts w:ascii="Times New Roman" w:hAnsi="Times New Roman" w:cs="Times New Roman"/>
          <w:b/>
          <w:bCs/>
          <w:color w:val="000000" w:themeColor="text1"/>
          <w:sz w:val="21"/>
          <w:szCs w:val="21"/>
        </w:rPr>
        <w:t xml:space="preserve">-ECs for antibiotic detection (CIP and SMX) in diverse complex aquatic environments. </w:t>
      </w:r>
      <w:r w:rsidRPr="009402AC">
        <w:rPr>
          <w:rFonts w:ascii="Times New Roman" w:hAnsi="Times New Roman" w:cs="Times New Roman"/>
          <w:color w:val="000000" w:themeColor="text1"/>
          <w:sz w:val="21"/>
          <w:szCs w:val="21"/>
        </w:rPr>
        <w:t xml:space="preserve">(a-c) </w:t>
      </w:r>
      <w:proofErr w:type="spellStart"/>
      <w:r w:rsidRPr="009402AC">
        <w:rPr>
          <w:rFonts w:ascii="Times New Roman" w:hAnsi="Times New Roman" w:cs="Times New Roman"/>
          <w:color w:val="000000" w:themeColor="text1"/>
          <w:sz w:val="21"/>
          <w:szCs w:val="21"/>
        </w:rPr>
        <w:t>Mingyuan</w:t>
      </w:r>
      <w:proofErr w:type="spellEnd"/>
      <w:r w:rsidRPr="009402AC">
        <w:rPr>
          <w:rFonts w:ascii="Times New Roman" w:hAnsi="Times New Roman" w:cs="Times New Roman"/>
          <w:color w:val="000000" w:themeColor="text1"/>
          <w:sz w:val="21"/>
          <w:szCs w:val="21"/>
        </w:rPr>
        <w:t xml:space="preserve"> Lake: (a) portable sensing apparatus deployment including high-power AC/DC mobile power supply, </w:t>
      </w:r>
      <w:proofErr w:type="spellStart"/>
      <w:r w:rsidRPr="009402AC">
        <w:rPr>
          <w:rFonts w:ascii="Times New Roman" w:hAnsi="Times New Roman" w:cs="Times New Roman"/>
          <w:color w:val="000000" w:themeColor="text1"/>
          <w:sz w:val="21"/>
          <w:szCs w:val="21"/>
        </w:rPr>
        <w:t>membraneless</w:t>
      </w:r>
      <w:proofErr w:type="spellEnd"/>
      <w:r w:rsidRPr="009402AC">
        <w:rPr>
          <w:rFonts w:ascii="Times New Roman" w:hAnsi="Times New Roman" w:cs="Times New Roman"/>
          <w:color w:val="000000" w:themeColor="text1"/>
          <w:sz w:val="21"/>
          <w:szCs w:val="21"/>
        </w:rPr>
        <w:t xml:space="preserve"> air pump, filtration apparatus, portable electrochemical workstation with mobile phone interface, </w:t>
      </w:r>
      <w:proofErr w:type="spellStart"/>
      <w:r w:rsidRPr="009402AC">
        <w:rPr>
          <w:rFonts w:ascii="Times New Roman" w:hAnsi="Times New Roman" w:cs="Times New Roman"/>
          <w:color w:val="000000" w:themeColor="text1"/>
          <w:sz w:val="21"/>
          <w:szCs w:val="21"/>
        </w:rPr>
        <w:t>rGAMO</w:t>
      </w:r>
      <w:proofErr w:type="spellEnd"/>
      <w:r w:rsidRPr="009402AC">
        <w:rPr>
          <w:rFonts w:ascii="Times New Roman" w:hAnsi="Times New Roman" w:cs="Times New Roman"/>
          <w:color w:val="000000" w:themeColor="text1"/>
          <w:sz w:val="21"/>
          <w:szCs w:val="21"/>
        </w:rPr>
        <w:t xml:space="preserve"> screen-printed electrodes with different substrates, and reaction chamber, (b) antibiotic detection in filtered </w:t>
      </w:r>
      <w:proofErr w:type="spellStart"/>
      <w:r w:rsidRPr="009402AC">
        <w:rPr>
          <w:rFonts w:ascii="Times New Roman" w:hAnsi="Times New Roman" w:cs="Times New Roman"/>
          <w:color w:val="000000" w:themeColor="text1"/>
          <w:sz w:val="21"/>
          <w:szCs w:val="21"/>
        </w:rPr>
        <w:t>Mingyuan</w:t>
      </w:r>
      <w:proofErr w:type="spellEnd"/>
      <w:r w:rsidRPr="009402AC">
        <w:rPr>
          <w:rFonts w:ascii="Times New Roman" w:hAnsi="Times New Roman" w:cs="Times New Roman"/>
          <w:color w:val="000000" w:themeColor="text1"/>
          <w:sz w:val="21"/>
          <w:szCs w:val="21"/>
        </w:rPr>
        <w:t xml:space="preserve"> Lake water samples, (c) C-</w:t>
      </w:r>
      <w:proofErr w:type="spellStart"/>
      <w:r w:rsidRPr="009402AC">
        <w:rPr>
          <w:rFonts w:ascii="Times New Roman" w:hAnsi="Times New Roman" w:cs="Times New Roman"/>
          <w:color w:val="000000" w:themeColor="text1"/>
          <w:sz w:val="21"/>
          <w:szCs w:val="21"/>
        </w:rPr>
        <w:t>rGAMO</w:t>
      </w:r>
      <w:proofErr w:type="spellEnd"/>
      <w:r w:rsidRPr="009402AC">
        <w:rPr>
          <w:rFonts w:ascii="Times New Roman" w:hAnsi="Times New Roman" w:cs="Times New Roman"/>
          <w:color w:val="000000" w:themeColor="text1"/>
          <w:sz w:val="21"/>
          <w:szCs w:val="21"/>
        </w:rPr>
        <w:t xml:space="preserve"> electrode adapted for slow-flowing lake water conditions. (d-f) </w:t>
      </w:r>
      <w:proofErr w:type="spellStart"/>
      <w:r w:rsidRPr="009402AC">
        <w:rPr>
          <w:rFonts w:ascii="Times New Roman" w:hAnsi="Times New Roman" w:cs="Times New Roman"/>
          <w:color w:val="000000" w:themeColor="text1"/>
          <w:sz w:val="21"/>
          <w:szCs w:val="21"/>
        </w:rPr>
        <w:t>Jiang'an</w:t>
      </w:r>
      <w:proofErr w:type="spellEnd"/>
      <w:r w:rsidRPr="009402AC">
        <w:rPr>
          <w:rFonts w:ascii="Times New Roman" w:hAnsi="Times New Roman" w:cs="Times New Roman"/>
          <w:color w:val="000000" w:themeColor="text1"/>
          <w:sz w:val="21"/>
          <w:szCs w:val="21"/>
        </w:rPr>
        <w:t xml:space="preserve"> River: (d) portable sensing apparatus deployment in </w:t>
      </w:r>
      <w:proofErr w:type="spellStart"/>
      <w:r w:rsidRPr="009402AC">
        <w:rPr>
          <w:rFonts w:ascii="Times New Roman" w:hAnsi="Times New Roman" w:cs="Times New Roman"/>
          <w:color w:val="000000" w:themeColor="text1"/>
          <w:sz w:val="21"/>
          <w:szCs w:val="21"/>
        </w:rPr>
        <w:t>Jiang'an</w:t>
      </w:r>
      <w:proofErr w:type="spellEnd"/>
      <w:r w:rsidRPr="009402AC">
        <w:rPr>
          <w:rFonts w:ascii="Times New Roman" w:hAnsi="Times New Roman" w:cs="Times New Roman"/>
          <w:color w:val="000000" w:themeColor="text1"/>
          <w:sz w:val="21"/>
          <w:szCs w:val="21"/>
        </w:rPr>
        <w:t xml:space="preserve"> River environment, (e) antibiotic detection in filtered </w:t>
      </w:r>
      <w:proofErr w:type="spellStart"/>
      <w:r w:rsidRPr="009402AC">
        <w:rPr>
          <w:rFonts w:ascii="Times New Roman" w:hAnsi="Times New Roman" w:cs="Times New Roman"/>
          <w:color w:val="000000" w:themeColor="text1"/>
          <w:sz w:val="21"/>
          <w:szCs w:val="21"/>
        </w:rPr>
        <w:t>Jiang'an</w:t>
      </w:r>
      <w:proofErr w:type="spellEnd"/>
      <w:r w:rsidRPr="009402AC">
        <w:rPr>
          <w:rFonts w:ascii="Times New Roman" w:hAnsi="Times New Roman" w:cs="Times New Roman"/>
          <w:color w:val="000000" w:themeColor="text1"/>
          <w:sz w:val="21"/>
          <w:szCs w:val="21"/>
        </w:rPr>
        <w:t xml:space="preserve"> River water samples, (f) Au-</w:t>
      </w:r>
      <w:proofErr w:type="spellStart"/>
      <w:r w:rsidRPr="009402AC">
        <w:rPr>
          <w:rFonts w:ascii="Times New Roman" w:hAnsi="Times New Roman" w:cs="Times New Roman"/>
          <w:color w:val="000000" w:themeColor="text1"/>
          <w:sz w:val="21"/>
          <w:szCs w:val="21"/>
        </w:rPr>
        <w:t>rGAMO</w:t>
      </w:r>
      <w:proofErr w:type="spellEnd"/>
      <w:r w:rsidRPr="009402AC">
        <w:rPr>
          <w:rFonts w:ascii="Times New Roman" w:hAnsi="Times New Roman" w:cs="Times New Roman"/>
          <w:color w:val="000000" w:themeColor="text1"/>
          <w:sz w:val="21"/>
          <w:szCs w:val="21"/>
        </w:rPr>
        <w:t xml:space="preserve"> electrode adapted for faster-flowing river water environments. (g-</w:t>
      </w:r>
      <w:proofErr w:type="spellStart"/>
      <w:r w:rsidRPr="009402AC">
        <w:rPr>
          <w:rFonts w:ascii="Times New Roman" w:hAnsi="Times New Roman" w:cs="Times New Roman"/>
          <w:color w:val="000000" w:themeColor="text1"/>
          <w:sz w:val="21"/>
          <w:szCs w:val="21"/>
        </w:rPr>
        <w:t>i</w:t>
      </w:r>
      <w:proofErr w:type="spellEnd"/>
      <w:r w:rsidRPr="009402AC">
        <w:rPr>
          <w:rFonts w:ascii="Times New Roman" w:hAnsi="Times New Roman" w:cs="Times New Roman"/>
          <w:color w:val="000000" w:themeColor="text1"/>
          <w:sz w:val="21"/>
          <w:szCs w:val="21"/>
        </w:rPr>
        <w:t>) Pond: (g) portable sensing apparatus deployment in pond environment, (h) antibiotic detection in filtered pond water samples, (</w:t>
      </w:r>
      <w:proofErr w:type="spellStart"/>
      <w:r w:rsidRPr="009402AC">
        <w:rPr>
          <w:rFonts w:ascii="Times New Roman" w:hAnsi="Times New Roman" w:cs="Times New Roman"/>
          <w:color w:val="000000" w:themeColor="text1"/>
          <w:sz w:val="21"/>
          <w:szCs w:val="21"/>
        </w:rPr>
        <w:t>i</w:t>
      </w:r>
      <w:proofErr w:type="spellEnd"/>
      <w:r w:rsidRPr="009402AC">
        <w:rPr>
          <w:rFonts w:ascii="Times New Roman" w:hAnsi="Times New Roman" w:cs="Times New Roman"/>
          <w:color w:val="000000" w:themeColor="text1"/>
          <w:sz w:val="21"/>
          <w:szCs w:val="21"/>
        </w:rPr>
        <w:t>) Pt-</w:t>
      </w:r>
      <w:proofErr w:type="spellStart"/>
      <w:r w:rsidRPr="009402AC">
        <w:rPr>
          <w:rFonts w:ascii="Times New Roman" w:hAnsi="Times New Roman" w:cs="Times New Roman"/>
          <w:color w:val="000000" w:themeColor="text1"/>
          <w:sz w:val="21"/>
          <w:szCs w:val="21"/>
        </w:rPr>
        <w:t>rGAMO</w:t>
      </w:r>
      <w:proofErr w:type="spellEnd"/>
      <w:r w:rsidRPr="009402AC">
        <w:rPr>
          <w:rFonts w:ascii="Times New Roman" w:hAnsi="Times New Roman" w:cs="Times New Roman"/>
          <w:color w:val="000000" w:themeColor="text1"/>
          <w:sz w:val="21"/>
          <w:szCs w:val="21"/>
        </w:rPr>
        <w:t xml:space="preserve"> electrode adapted for nearly stagnant pond water conditions. (j) Comparative analysis of filtration membranes (left to right: </w:t>
      </w:r>
      <w:proofErr w:type="spellStart"/>
      <w:r w:rsidRPr="009402AC">
        <w:rPr>
          <w:rFonts w:ascii="Times New Roman" w:hAnsi="Times New Roman" w:cs="Times New Roman"/>
          <w:color w:val="000000" w:themeColor="text1"/>
          <w:sz w:val="21"/>
          <w:szCs w:val="21"/>
        </w:rPr>
        <w:t>Mingyuan</w:t>
      </w:r>
      <w:proofErr w:type="spellEnd"/>
      <w:r w:rsidRPr="009402AC">
        <w:rPr>
          <w:rFonts w:ascii="Times New Roman" w:hAnsi="Times New Roman" w:cs="Times New Roman"/>
          <w:color w:val="000000" w:themeColor="text1"/>
          <w:sz w:val="21"/>
          <w:szCs w:val="21"/>
        </w:rPr>
        <w:t xml:space="preserve"> Lake water, </w:t>
      </w:r>
      <w:proofErr w:type="spellStart"/>
      <w:r w:rsidRPr="009402AC">
        <w:rPr>
          <w:rFonts w:ascii="Times New Roman" w:hAnsi="Times New Roman" w:cs="Times New Roman"/>
          <w:color w:val="000000" w:themeColor="text1"/>
          <w:sz w:val="21"/>
          <w:szCs w:val="21"/>
        </w:rPr>
        <w:t>Jiang'an</w:t>
      </w:r>
      <w:proofErr w:type="spellEnd"/>
      <w:r w:rsidRPr="009402AC">
        <w:rPr>
          <w:rFonts w:ascii="Times New Roman" w:hAnsi="Times New Roman" w:cs="Times New Roman"/>
          <w:color w:val="000000" w:themeColor="text1"/>
          <w:sz w:val="21"/>
          <w:szCs w:val="21"/>
        </w:rPr>
        <w:t xml:space="preserve"> River water, pond water), with color variations reflecting differences in organic matter (algae) and sediment content. (k) Mobile phone control interface of </w:t>
      </w:r>
      <w:proofErr w:type="spellStart"/>
      <w:r w:rsidRPr="009402AC">
        <w:rPr>
          <w:rFonts w:ascii="Times New Roman" w:hAnsi="Times New Roman" w:cs="Times New Roman"/>
          <w:color w:val="000000" w:themeColor="text1"/>
          <w:sz w:val="21"/>
          <w:szCs w:val="21"/>
        </w:rPr>
        <w:t>rGAMO</w:t>
      </w:r>
      <w:proofErr w:type="spellEnd"/>
      <w:r w:rsidRPr="009402AC">
        <w:rPr>
          <w:rFonts w:ascii="Times New Roman" w:hAnsi="Times New Roman" w:cs="Times New Roman"/>
          <w:color w:val="000000" w:themeColor="text1"/>
          <w:sz w:val="21"/>
          <w:szCs w:val="21"/>
        </w:rPr>
        <w:t>-ECs during I-T electrochemical testing.</w:t>
      </w:r>
    </w:p>
    <w:p w14:paraId="63F9D95E" w14:textId="3D4EF905" w:rsidR="0030425C" w:rsidRPr="009402AC" w:rsidRDefault="00283EEE" w:rsidP="00867EAD">
      <w:pPr>
        <w:rPr>
          <w:rFonts w:ascii="Times New Roman" w:hAnsi="Times New Roman" w:cs="Times New Roman"/>
          <w:color w:val="000000" w:themeColor="text1"/>
          <w:sz w:val="21"/>
          <w:szCs w:val="21"/>
        </w:rPr>
      </w:pPr>
      <w:r w:rsidRPr="009402AC">
        <w:rPr>
          <w:rFonts w:ascii="Times New Roman" w:hAnsi="Times New Roman" w:cs="Times New Roman"/>
          <w:noProof/>
          <w:color w:val="000000" w:themeColor="text1"/>
          <w:sz w:val="21"/>
          <w:szCs w:val="21"/>
        </w:rPr>
        <w:lastRenderedPageBreak/>
        <w:drawing>
          <wp:inline distT="0" distB="0" distL="0" distR="0" wp14:anchorId="55235AEF" wp14:editId="3FD3B6C2">
            <wp:extent cx="5270500" cy="4677410"/>
            <wp:effectExtent l="0" t="0" r="0" b="0"/>
            <wp:docPr id="18290264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026466" name="图片 1829026466"/>
                    <pic:cNvPicPr/>
                  </pic:nvPicPr>
                  <pic:blipFill>
                    <a:blip r:embed="rId17"/>
                    <a:stretch>
                      <a:fillRect/>
                    </a:stretch>
                  </pic:blipFill>
                  <pic:spPr>
                    <a:xfrm>
                      <a:off x="0" y="0"/>
                      <a:ext cx="5270500" cy="4677410"/>
                    </a:xfrm>
                    <a:prstGeom prst="rect">
                      <a:avLst/>
                    </a:prstGeom>
                  </pic:spPr>
                </pic:pic>
              </a:graphicData>
            </a:graphic>
          </wp:inline>
        </w:drawing>
      </w:r>
    </w:p>
    <w:p w14:paraId="1046F397" w14:textId="04C9A3FE" w:rsidR="00BF6585" w:rsidRPr="009402AC" w:rsidRDefault="00867EAD" w:rsidP="00CA52C4">
      <w:pPr>
        <w:jc w:val="both"/>
        <w:rPr>
          <w:rFonts w:ascii="Times New Roman" w:hAnsi="Times New Roman" w:cs="Times New Roman"/>
          <w:noProof/>
          <w:color w:val="000000" w:themeColor="text1"/>
        </w:rPr>
      </w:pPr>
      <w:bookmarkStart w:id="8" w:name="OLE_LINK2"/>
      <w:r w:rsidRPr="009402AC">
        <w:rPr>
          <w:rFonts w:ascii="Times New Roman" w:hAnsi="Times New Roman" w:cs="Times New Roman"/>
          <w:b/>
          <w:bCs/>
          <w:color w:val="000000" w:themeColor="text1"/>
          <w:sz w:val="21"/>
          <w:szCs w:val="21"/>
        </w:rPr>
        <w:t>Figure S</w:t>
      </w:r>
      <w:r w:rsidR="00D64B53">
        <w:rPr>
          <w:rFonts w:ascii="Times New Roman" w:hAnsi="Times New Roman" w:cs="Times New Roman" w:hint="eastAsia"/>
          <w:b/>
          <w:bCs/>
          <w:color w:val="000000" w:themeColor="text1"/>
          <w:sz w:val="21"/>
          <w:szCs w:val="21"/>
        </w:rPr>
        <w:t>10</w:t>
      </w:r>
      <w:r w:rsidRPr="009402AC">
        <w:rPr>
          <w:rFonts w:ascii="Times New Roman" w:hAnsi="Times New Roman" w:cs="Times New Roman"/>
          <w:b/>
          <w:bCs/>
          <w:color w:val="000000" w:themeColor="text1"/>
          <w:sz w:val="21"/>
          <w:szCs w:val="21"/>
        </w:rPr>
        <w:t xml:space="preserve">. LC-MS/MS validation and method comparison for vessel-based </w:t>
      </w:r>
      <w:proofErr w:type="spellStart"/>
      <w:r w:rsidRPr="009402AC">
        <w:rPr>
          <w:rFonts w:ascii="Times New Roman" w:hAnsi="Times New Roman" w:cs="Times New Roman"/>
          <w:b/>
          <w:bCs/>
          <w:color w:val="000000" w:themeColor="text1"/>
          <w:sz w:val="21"/>
          <w:szCs w:val="21"/>
        </w:rPr>
        <w:t>rGAMO</w:t>
      </w:r>
      <w:proofErr w:type="spellEnd"/>
      <w:r w:rsidRPr="009402AC">
        <w:rPr>
          <w:rFonts w:ascii="Times New Roman" w:hAnsi="Times New Roman" w:cs="Times New Roman"/>
          <w:b/>
          <w:bCs/>
          <w:color w:val="000000" w:themeColor="text1"/>
          <w:sz w:val="21"/>
          <w:szCs w:val="21"/>
        </w:rPr>
        <w:t xml:space="preserve">-ECs system. </w:t>
      </w:r>
      <w:r w:rsidRPr="009402AC">
        <w:rPr>
          <w:rFonts w:ascii="Times New Roman" w:hAnsi="Times New Roman" w:cs="Times New Roman"/>
          <w:color w:val="000000" w:themeColor="text1"/>
          <w:sz w:val="21"/>
          <w:szCs w:val="21"/>
        </w:rPr>
        <w:t xml:space="preserve">(a) Total ion chromatogram showing baseline separation of target analytes SMX (3.42 min, 8.24×10⁵ cps) and CIP (4.78 min, 1.18×10⁶ cps) from deuterated internal standards SMX-d4 (3.38 min) and CIP-d8 (4.73 min). (b) MS/MS fragmentation spectrum of CIP at collision energy 15 eV. (c) MS/MS fragmentation spectrum of SMX at collision energy 18 eV. (d) Calibration curves demonstrating excellent linearity over 0.3-5000 nmol/L concentration range: CIP (red line, y=1847x+232, R²=0.998) and SMX (blue line, y=2157x+184, R²=0.997). (e) Method correlation plot between </w:t>
      </w:r>
      <w:proofErr w:type="spellStart"/>
      <w:r w:rsidRPr="009402AC">
        <w:rPr>
          <w:rFonts w:ascii="Times New Roman" w:hAnsi="Times New Roman" w:cs="Times New Roman"/>
          <w:color w:val="000000" w:themeColor="text1"/>
          <w:sz w:val="21"/>
          <w:szCs w:val="21"/>
        </w:rPr>
        <w:t>rGAMO</w:t>
      </w:r>
      <w:proofErr w:type="spellEnd"/>
      <w:r w:rsidRPr="009402AC">
        <w:rPr>
          <w:rFonts w:ascii="Times New Roman" w:hAnsi="Times New Roman" w:cs="Times New Roman"/>
          <w:color w:val="000000" w:themeColor="text1"/>
          <w:sz w:val="21"/>
          <w:szCs w:val="21"/>
        </w:rPr>
        <w:t>-ECs and LC-MS/MS measurements. (f) Bland-Altman plot assessing method agreement, showing mean difference of -11.6 nmol/L with 95% limits of agreement at ±48.7 nmol/L (dashed red lines)</w:t>
      </w:r>
      <w:r w:rsidR="0035441D" w:rsidRPr="009402AC">
        <w:rPr>
          <w:rFonts w:ascii="Times New Roman" w:hAnsi="Times New Roman" w:cs="Times New Roman"/>
          <w:color w:val="000000" w:themeColor="text1"/>
          <w:sz w:val="21"/>
          <w:szCs w:val="21"/>
        </w:rPr>
        <w:t>.</w:t>
      </w:r>
      <w:r w:rsidR="00BF6585" w:rsidRPr="009402AC">
        <w:rPr>
          <w:rFonts w:ascii="Times New Roman" w:hAnsi="Times New Roman" w:cs="Times New Roman"/>
          <w:noProof/>
          <w:color w:val="000000" w:themeColor="text1"/>
        </w:rPr>
        <w:t xml:space="preserve"> </w:t>
      </w:r>
    </w:p>
    <w:bookmarkEnd w:id="8"/>
    <w:p w14:paraId="3E2142A7" w14:textId="77777777" w:rsidR="006D445B" w:rsidRPr="009402AC" w:rsidRDefault="006D445B" w:rsidP="00CA52C4">
      <w:pPr>
        <w:jc w:val="both"/>
        <w:rPr>
          <w:rFonts w:ascii="Times New Roman" w:hAnsi="Times New Roman" w:cs="Times New Roman"/>
          <w:noProof/>
          <w:color w:val="000000" w:themeColor="text1"/>
        </w:rPr>
      </w:pPr>
    </w:p>
    <w:p w14:paraId="0DA5B69C" w14:textId="41038D09" w:rsidR="00283EEE" w:rsidRPr="009402AC" w:rsidRDefault="00283EEE" w:rsidP="00867EAD">
      <w:pPr>
        <w:jc w:val="both"/>
        <w:rPr>
          <w:rFonts w:ascii="Times New Roman" w:hAnsi="Times New Roman" w:cs="Times New Roman"/>
          <w:color w:val="000000" w:themeColor="text1"/>
          <w:sz w:val="21"/>
          <w:szCs w:val="21"/>
        </w:rPr>
        <w:sectPr w:rsidR="00283EEE" w:rsidRPr="009402AC" w:rsidSect="00CD1100">
          <w:footerReference w:type="default" r:id="rId18"/>
          <w:pgSz w:w="11900" w:h="16840"/>
          <w:pgMar w:top="1440" w:right="1800" w:bottom="1440" w:left="1800" w:header="851" w:footer="992" w:gutter="0"/>
          <w:cols w:space="425"/>
          <w:docGrid w:type="lines" w:linePitch="326"/>
        </w:sectPr>
      </w:pPr>
    </w:p>
    <w:p w14:paraId="19BC08C9" w14:textId="77777777" w:rsidR="00C72D34" w:rsidRPr="009402AC" w:rsidRDefault="00C72D34" w:rsidP="00C72D34">
      <w:pPr>
        <w:jc w:val="both"/>
        <w:rPr>
          <w:rFonts w:ascii="Times New Roman" w:hAnsi="Times New Roman" w:cs="Times New Roman"/>
          <w:color w:val="000000" w:themeColor="text1"/>
          <w:sz w:val="21"/>
          <w:szCs w:val="21"/>
        </w:rPr>
      </w:pPr>
    </w:p>
    <w:p w14:paraId="5DA9B8FF" w14:textId="26F7B016" w:rsidR="00C72D34" w:rsidRPr="009402AC" w:rsidRDefault="00C72D34" w:rsidP="00C72D34">
      <w:pPr>
        <w:spacing w:afterLines="50" w:after="163"/>
        <w:jc w:val="center"/>
        <w:rPr>
          <w:rFonts w:ascii="Times New Roman" w:hAnsi="Times New Roman" w:cs="Times New Roman"/>
          <w:b/>
          <w:bCs/>
          <w:color w:val="000000" w:themeColor="text1"/>
        </w:rPr>
      </w:pPr>
      <w:r w:rsidRPr="009402AC">
        <w:rPr>
          <w:rFonts w:ascii="Times New Roman" w:hAnsi="Times New Roman" w:cs="Times New Roman"/>
          <w:b/>
          <w:bCs/>
          <w:color w:val="000000" w:themeColor="text1"/>
        </w:rPr>
        <w:t>Table S1</w:t>
      </w:r>
      <w:r w:rsidRPr="009402AC">
        <w:rPr>
          <w:rFonts w:ascii="Times New Roman" w:hAnsi="Times New Roman" w:cs="Times New Roman" w:hint="eastAsia"/>
          <w:b/>
          <w:bCs/>
          <w:color w:val="000000" w:themeColor="text1"/>
        </w:rPr>
        <w:t xml:space="preserve"> </w:t>
      </w:r>
      <w:r w:rsidRPr="009402AC">
        <w:rPr>
          <w:rFonts w:ascii="Times New Roman" w:hAnsi="Times New Roman" w:cs="Times New Roman"/>
          <w:b/>
          <w:bCs/>
          <w:color w:val="000000" w:themeColor="text1"/>
        </w:rPr>
        <w:t>Systematic Optimization of GO Loading for Electrode Foundation Performance</w:t>
      </w:r>
    </w:p>
    <w:tbl>
      <w:tblPr>
        <w:tblW w:w="5000" w:type="pct"/>
        <w:tblCellSpacing w:w="15" w:type="dxa"/>
        <w:tblBorders>
          <w:top w:val="single" w:sz="12" w:space="0" w:color="auto"/>
          <w:bottom w:val="single" w:sz="12" w:space="0" w:color="auto"/>
        </w:tblBorders>
        <w:tblCellMar>
          <w:top w:w="15" w:type="dxa"/>
          <w:left w:w="15" w:type="dxa"/>
          <w:bottom w:w="15" w:type="dxa"/>
          <w:right w:w="15" w:type="dxa"/>
        </w:tblCellMar>
        <w:tblLook w:val="04A0" w:firstRow="1" w:lastRow="0" w:firstColumn="1" w:lastColumn="0" w:noHBand="0" w:noVBand="1"/>
      </w:tblPr>
      <w:tblGrid>
        <w:gridCol w:w="1494"/>
        <w:gridCol w:w="3025"/>
        <w:gridCol w:w="2854"/>
        <w:gridCol w:w="2434"/>
        <w:gridCol w:w="1977"/>
        <w:gridCol w:w="2176"/>
      </w:tblGrid>
      <w:tr w:rsidR="009402AC" w:rsidRPr="009402AC" w14:paraId="22B0285D" w14:textId="77777777" w:rsidTr="008940A8">
        <w:trPr>
          <w:tblHeader/>
          <w:tblCellSpacing w:w="15" w:type="dxa"/>
        </w:trPr>
        <w:tc>
          <w:tcPr>
            <w:tcW w:w="519" w:type="pct"/>
            <w:tcBorders>
              <w:top w:val="nil"/>
              <w:bottom w:val="single" w:sz="6" w:space="0" w:color="auto"/>
            </w:tcBorders>
            <w:vAlign w:val="center"/>
            <w:hideMark/>
          </w:tcPr>
          <w:p w14:paraId="532AEE65" w14:textId="77777777" w:rsidR="00C72D34" w:rsidRPr="009402AC" w:rsidRDefault="00C72D34" w:rsidP="008940A8">
            <w:pPr>
              <w:jc w:val="center"/>
              <w:rPr>
                <w:rFonts w:ascii="Times New Roman" w:eastAsia="DengXian" w:hAnsi="Times New Roman" w:cs="Times New Roman"/>
                <w:b/>
                <w:bCs/>
                <w:color w:val="000000" w:themeColor="text1"/>
                <w:sz w:val="21"/>
                <w:szCs w:val="21"/>
              </w:rPr>
            </w:pPr>
            <w:r w:rsidRPr="009402AC">
              <w:rPr>
                <w:rFonts w:ascii="Times New Roman" w:eastAsia="DengXian" w:hAnsi="Times New Roman" w:cs="Times New Roman"/>
                <w:b/>
                <w:bCs/>
                <w:color w:val="000000" w:themeColor="text1"/>
                <w:sz w:val="21"/>
                <w:szCs w:val="21"/>
              </w:rPr>
              <w:t>GO Loading (</w:t>
            </w:r>
            <w:proofErr w:type="spellStart"/>
            <w:r w:rsidRPr="009402AC">
              <w:rPr>
                <w:rFonts w:ascii="Times New Roman" w:eastAsia="DengXian" w:hAnsi="Times New Roman" w:cs="Times New Roman"/>
                <w:b/>
                <w:bCs/>
                <w:color w:val="000000" w:themeColor="text1"/>
                <w:sz w:val="21"/>
                <w:szCs w:val="21"/>
              </w:rPr>
              <w:t>μg</w:t>
            </w:r>
            <w:proofErr w:type="spellEnd"/>
            <w:r w:rsidRPr="009402AC">
              <w:rPr>
                <w:rFonts w:ascii="Times New Roman" w:eastAsia="DengXian" w:hAnsi="Times New Roman" w:cs="Times New Roman"/>
                <w:b/>
                <w:bCs/>
                <w:color w:val="000000" w:themeColor="text1"/>
                <w:sz w:val="21"/>
                <w:szCs w:val="21"/>
              </w:rPr>
              <w:t>)</w:t>
            </w:r>
          </w:p>
        </w:tc>
        <w:tc>
          <w:tcPr>
            <w:tcW w:w="1073" w:type="pct"/>
            <w:tcBorders>
              <w:top w:val="nil"/>
              <w:bottom w:val="single" w:sz="6" w:space="0" w:color="auto"/>
            </w:tcBorders>
            <w:vAlign w:val="center"/>
            <w:hideMark/>
          </w:tcPr>
          <w:p w14:paraId="310877C7" w14:textId="77777777" w:rsidR="00C72D34" w:rsidRPr="009402AC" w:rsidRDefault="00C72D34" w:rsidP="008940A8">
            <w:pPr>
              <w:jc w:val="center"/>
              <w:rPr>
                <w:rFonts w:ascii="Times New Roman" w:eastAsia="DengXian" w:hAnsi="Times New Roman" w:cs="Times New Roman"/>
                <w:b/>
                <w:bCs/>
                <w:color w:val="000000" w:themeColor="text1"/>
                <w:sz w:val="21"/>
                <w:szCs w:val="21"/>
              </w:rPr>
            </w:pPr>
            <w:r w:rsidRPr="009402AC">
              <w:rPr>
                <w:rFonts w:ascii="Times New Roman" w:eastAsia="DengXian" w:hAnsi="Times New Roman" w:cs="Times New Roman"/>
                <w:b/>
                <w:bCs/>
                <w:color w:val="000000" w:themeColor="text1"/>
                <w:sz w:val="21"/>
                <w:szCs w:val="21"/>
              </w:rPr>
              <w:t xml:space="preserve">Charge Transfer Resistance </w:t>
            </w:r>
            <w:proofErr w:type="spellStart"/>
            <w:r w:rsidRPr="009402AC">
              <w:rPr>
                <w:rFonts w:ascii="Times New Roman" w:eastAsia="DengXian" w:hAnsi="Times New Roman" w:cs="Times New Roman"/>
                <w:b/>
                <w:bCs/>
                <w:color w:val="000000" w:themeColor="text1"/>
                <w:sz w:val="21"/>
                <w:szCs w:val="21"/>
              </w:rPr>
              <w:t>R</w:t>
            </w:r>
            <w:r w:rsidRPr="009402AC">
              <w:rPr>
                <w:rFonts w:ascii="Times New Roman" w:eastAsia="DengXian" w:hAnsi="Times New Roman" w:cs="Times New Roman"/>
                <w:b/>
                <w:bCs/>
                <w:color w:val="000000" w:themeColor="text1"/>
                <w:sz w:val="21"/>
                <w:szCs w:val="21"/>
                <w:vertAlign w:val="subscript"/>
              </w:rPr>
              <w:t>ct</w:t>
            </w:r>
            <w:proofErr w:type="spellEnd"/>
            <w:r w:rsidRPr="009402AC">
              <w:rPr>
                <w:rFonts w:ascii="Times New Roman" w:eastAsia="DengXian" w:hAnsi="Times New Roman" w:cs="Times New Roman"/>
                <w:b/>
                <w:bCs/>
                <w:color w:val="000000" w:themeColor="text1"/>
                <w:sz w:val="21"/>
                <w:szCs w:val="21"/>
              </w:rPr>
              <w:t xml:space="preserve"> (Ω)</w:t>
            </w:r>
          </w:p>
        </w:tc>
        <w:tc>
          <w:tcPr>
            <w:tcW w:w="1012" w:type="pct"/>
            <w:tcBorders>
              <w:top w:val="nil"/>
              <w:bottom w:val="single" w:sz="6" w:space="0" w:color="auto"/>
            </w:tcBorders>
            <w:vAlign w:val="center"/>
            <w:hideMark/>
          </w:tcPr>
          <w:p w14:paraId="2CE7D407" w14:textId="77777777" w:rsidR="00C72D34" w:rsidRPr="009402AC" w:rsidRDefault="00C72D34" w:rsidP="008940A8">
            <w:pPr>
              <w:jc w:val="center"/>
              <w:rPr>
                <w:rFonts w:ascii="Times New Roman" w:eastAsia="DengXian" w:hAnsi="Times New Roman" w:cs="Times New Roman"/>
                <w:b/>
                <w:bCs/>
                <w:color w:val="000000" w:themeColor="text1"/>
                <w:sz w:val="21"/>
                <w:szCs w:val="21"/>
              </w:rPr>
            </w:pPr>
            <w:r w:rsidRPr="009402AC">
              <w:rPr>
                <w:rFonts w:ascii="Times New Roman" w:eastAsia="DengXian" w:hAnsi="Times New Roman" w:cs="Times New Roman"/>
                <w:b/>
                <w:bCs/>
                <w:color w:val="000000" w:themeColor="text1"/>
                <w:sz w:val="21"/>
                <w:szCs w:val="21"/>
              </w:rPr>
              <w:t>Capacitive Behavior Exponent (n)</w:t>
            </w:r>
          </w:p>
        </w:tc>
        <w:tc>
          <w:tcPr>
            <w:tcW w:w="861" w:type="pct"/>
            <w:tcBorders>
              <w:top w:val="nil"/>
              <w:bottom w:val="single" w:sz="6" w:space="0" w:color="auto"/>
            </w:tcBorders>
            <w:vAlign w:val="center"/>
            <w:hideMark/>
          </w:tcPr>
          <w:p w14:paraId="54BDD600" w14:textId="3A7B8A2E" w:rsidR="00C72D34" w:rsidRPr="009402AC" w:rsidRDefault="00C72D34" w:rsidP="008940A8">
            <w:pPr>
              <w:jc w:val="center"/>
              <w:rPr>
                <w:rFonts w:ascii="Times New Roman" w:eastAsia="DengXian" w:hAnsi="Times New Roman" w:cs="Times New Roman"/>
                <w:b/>
                <w:bCs/>
                <w:color w:val="000000" w:themeColor="text1"/>
                <w:sz w:val="21"/>
                <w:szCs w:val="21"/>
              </w:rPr>
            </w:pPr>
            <w:r w:rsidRPr="009402AC">
              <w:rPr>
                <w:rFonts w:ascii="Times New Roman" w:eastAsia="DengXian" w:hAnsi="Times New Roman" w:cs="Times New Roman"/>
                <w:b/>
                <w:bCs/>
                <w:color w:val="000000" w:themeColor="text1"/>
                <w:sz w:val="21"/>
                <w:szCs w:val="21"/>
              </w:rPr>
              <w:t>CIP Response Current (</w:t>
            </w:r>
            <w:proofErr w:type="spellStart"/>
            <w:r w:rsidRPr="009402AC">
              <w:rPr>
                <w:rFonts w:ascii="Times New Roman" w:eastAsia="DengXian" w:hAnsi="Times New Roman" w:cs="Times New Roman"/>
                <w:b/>
                <w:bCs/>
                <w:color w:val="000000" w:themeColor="text1"/>
                <w:sz w:val="21"/>
                <w:szCs w:val="21"/>
              </w:rPr>
              <w:t>μA</w:t>
            </w:r>
            <w:proofErr w:type="spellEnd"/>
            <w:r w:rsidRPr="009402AC">
              <w:rPr>
                <w:rFonts w:ascii="Times New Roman" w:eastAsia="DengXian" w:hAnsi="Times New Roman" w:cs="Times New Roman"/>
                <w:b/>
                <w:bCs/>
                <w:color w:val="000000" w:themeColor="text1"/>
                <w:sz w:val="21"/>
                <w:szCs w:val="21"/>
              </w:rPr>
              <w:t>)</w:t>
            </w:r>
          </w:p>
        </w:tc>
        <w:tc>
          <w:tcPr>
            <w:tcW w:w="697" w:type="pct"/>
            <w:tcBorders>
              <w:top w:val="nil"/>
              <w:bottom w:val="single" w:sz="6" w:space="0" w:color="auto"/>
            </w:tcBorders>
            <w:vAlign w:val="center"/>
            <w:hideMark/>
          </w:tcPr>
          <w:p w14:paraId="11C7A674" w14:textId="77777777" w:rsidR="00C72D34" w:rsidRPr="009402AC" w:rsidRDefault="00C72D34" w:rsidP="008940A8">
            <w:pPr>
              <w:jc w:val="center"/>
              <w:rPr>
                <w:rFonts w:ascii="Times New Roman" w:eastAsia="DengXian" w:hAnsi="Times New Roman" w:cs="Times New Roman"/>
                <w:b/>
                <w:bCs/>
                <w:color w:val="000000" w:themeColor="text1"/>
                <w:sz w:val="21"/>
                <w:szCs w:val="21"/>
              </w:rPr>
            </w:pPr>
            <w:r w:rsidRPr="009402AC">
              <w:rPr>
                <w:rFonts w:ascii="Times New Roman" w:eastAsia="DengXian" w:hAnsi="Times New Roman" w:cs="Times New Roman"/>
                <w:b/>
                <w:bCs/>
                <w:color w:val="000000" w:themeColor="text1"/>
                <w:sz w:val="21"/>
                <w:szCs w:val="21"/>
              </w:rPr>
              <w:t>Stability Retention (%)</w:t>
            </w:r>
          </w:p>
        </w:tc>
        <w:tc>
          <w:tcPr>
            <w:tcW w:w="763" w:type="pct"/>
            <w:tcBorders>
              <w:top w:val="nil"/>
              <w:bottom w:val="single" w:sz="6" w:space="0" w:color="auto"/>
            </w:tcBorders>
            <w:vAlign w:val="center"/>
            <w:hideMark/>
          </w:tcPr>
          <w:p w14:paraId="33496B8F" w14:textId="77777777" w:rsidR="00C72D34" w:rsidRPr="009402AC" w:rsidRDefault="00C72D34" w:rsidP="008940A8">
            <w:pPr>
              <w:jc w:val="center"/>
              <w:rPr>
                <w:rFonts w:ascii="Times New Roman" w:eastAsia="DengXian" w:hAnsi="Times New Roman" w:cs="Times New Roman"/>
                <w:b/>
                <w:bCs/>
                <w:color w:val="000000" w:themeColor="text1"/>
                <w:sz w:val="21"/>
                <w:szCs w:val="21"/>
              </w:rPr>
            </w:pPr>
            <w:r w:rsidRPr="009402AC">
              <w:rPr>
                <w:rFonts w:ascii="Times New Roman" w:eastAsia="DengXian" w:hAnsi="Times New Roman" w:cs="Times New Roman"/>
                <w:b/>
                <w:bCs/>
                <w:color w:val="000000" w:themeColor="text1"/>
                <w:sz w:val="21"/>
                <w:szCs w:val="21"/>
              </w:rPr>
              <w:t>Reproducibility RSD (%)</w:t>
            </w:r>
          </w:p>
        </w:tc>
      </w:tr>
      <w:tr w:rsidR="009402AC" w:rsidRPr="009402AC" w14:paraId="75A4E182" w14:textId="77777777" w:rsidTr="008940A8">
        <w:trPr>
          <w:tblCellSpacing w:w="15" w:type="dxa"/>
        </w:trPr>
        <w:tc>
          <w:tcPr>
            <w:tcW w:w="519" w:type="pct"/>
            <w:vAlign w:val="center"/>
            <w:hideMark/>
          </w:tcPr>
          <w:p w14:paraId="5B094256"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5</w:t>
            </w:r>
          </w:p>
        </w:tc>
        <w:tc>
          <w:tcPr>
            <w:tcW w:w="1073" w:type="pct"/>
            <w:vAlign w:val="center"/>
            <w:hideMark/>
          </w:tcPr>
          <w:p w14:paraId="0D42D32F"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892.3 ± 23.4</w:t>
            </w:r>
          </w:p>
        </w:tc>
        <w:tc>
          <w:tcPr>
            <w:tcW w:w="1012" w:type="pct"/>
            <w:vAlign w:val="center"/>
            <w:hideMark/>
          </w:tcPr>
          <w:p w14:paraId="57AC61CD"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0.756 ± 0.018</w:t>
            </w:r>
          </w:p>
        </w:tc>
        <w:tc>
          <w:tcPr>
            <w:tcW w:w="861" w:type="pct"/>
            <w:vAlign w:val="center"/>
            <w:hideMark/>
          </w:tcPr>
          <w:p w14:paraId="0B30EA5D"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3.2 ± 0.4</w:t>
            </w:r>
          </w:p>
        </w:tc>
        <w:tc>
          <w:tcPr>
            <w:tcW w:w="697" w:type="pct"/>
            <w:vAlign w:val="center"/>
            <w:hideMark/>
          </w:tcPr>
          <w:p w14:paraId="6E9BB30C"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78.5 ± 3.2</w:t>
            </w:r>
          </w:p>
        </w:tc>
        <w:tc>
          <w:tcPr>
            <w:tcW w:w="763" w:type="pct"/>
            <w:vAlign w:val="center"/>
            <w:hideMark/>
          </w:tcPr>
          <w:p w14:paraId="6630B537"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12.8</w:t>
            </w:r>
          </w:p>
        </w:tc>
      </w:tr>
      <w:tr w:rsidR="009402AC" w:rsidRPr="009402AC" w14:paraId="6C8C0F6A" w14:textId="77777777" w:rsidTr="008940A8">
        <w:trPr>
          <w:tblCellSpacing w:w="15" w:type="dxa"/>
        </w:trPr>
        <w:tc>
          <w:tcPr>
            <w:tcW w:w="519" w:type="pct"/>
            <w:vAlign w:val="center"/>
            <w:hideMark/>
          </w:tcPr>
          <w:p w14:paraId="516C32F5"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10</w:t>
            </w:r>
          </w:p>
        </w:tc>
        <w:tc>
          <w:tcPr>
            <w:tcW w:w="1073" w:type="pct"/>
            <w:vAlign w:val="center"/>
            <w:hideMark/>
          </w:tcPr>
          <w:p w14:paraId="3EEBCF39"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654.7 ± 18.9</w:t>
            </w:r>
          </w:p>
        </w:tc>
        <w:tc>
          <w:tcPr>
            <w:tcW w:w="1012" w:type="pct"/>
            <w:vAlign w:val="center"/>
            <w:hideMark/>
          </w:tcPr>
          <w:p w14:paraId="77799EF6"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0.789 ± 0.015</w:t>
            </w:r>
          </w:p>
        </w:tc>
        <w:tc>
          <w:tcPr>
            <w:tcW w:w="861" w:type="pct"/>
            <w:vAlign w:val="center"/>
            <w:hideMark/>
          </w:tcPr>
          <w:p w14:paraId="0FD43ABB"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5.8 ± 0.6</w:t>
            </w:r>
          </w:p>
        </w:tc>
        <w:tc>
          <w:tcPr>
            <w:tcW w:w="697" w:type="pct"/>
            <w:vAlign w:val="center"/>
            <w:hideMark/>
          </w:tcPr>
          <w:p w14:paraId="5BDDD90B"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84.2 ± 2.8</w:t>
            </w:r>
          </w:p>
        </w:tc>
        <w:tc>
          <w:tcPr>
            <w:tcW w:w="763" w:type="pct"/>
            <w:vAlign w:val="center"/>
            <w:hideMark/>
          </w:tcPr>
          <w:p w14:paraId="68DC7547"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9.6</w:t>
            </w:r>
          </w:p>
        </w:tc>
      </w:tr>
      <w:tr w:rsidR="009402AC" w:rsidRPr="009402AC" w14:paraId="7683E348" w14:textId="77777777" w:rsidTr="008940A8">
        <w:trPr>
          <w:tblCellSpacing w:w="15" w:type="dxa"/>
        </w:trPr>
        <w:tc>
          <w:tcPr>
            <w:tcW w:w="519" w:type="pct"/>
            <w:vAlign w:val="center"/>
            <w:hideMark/>
          </w:tcPr>
          <w:p w14:paraId="5438418E"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15</w:t>
            </w:r>
          </w:p>
        </w:tc>
        <w:tc>
          <w:tcPr>
            <w:tcW w:w="1073" w:type="pct"/>
            <w:vAlign w:val="center"/>
            <w:hideMark/>
          </w:tcPr>
          <w:p w14:paraId="0D37BBBB"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478.2 ± 15.6</w:t>
            </w:r>
          </w:p>
        </w:tc>
        <w:tc>
          <w:tcPr>
            <w:tcW w:w="1012" w:type="pct"/>
            <w:vAlign w:val="center"/>
            <w:hideMark/>
          </w:tcPr>
          <w:p w14:paraId="2E29B1ED"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0.812 ± 0.012</w:t>
            </w:r>
          </w:p>
        </w:tc>
        <w:tc>
          <w:tcPr>
            <w:tcW w:w="861" w:type="pct"/>
            <w:vAlign w:val="center"/>
            <w:hideMark/>
          </w:tcPr>
          <w:p w14:paraId="109BA565"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8.9 ± 0.7</w:t>
            </w:r>
          </w:p>
        </w:tc>
        <w:tc>
          <w:tcPr>
            <w:tcW w:w="697" w:type="pct"/>
            <w:vAlign w:val="center"/>
            <w:hideMark/>
          </w:tcPr>
          <w:p w14:paraId="3E24D46E"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89.7 ± 2.1</w:t>
            </w:r>
          </w:p>
        </w:tc>
        <w:tc>
          <w:tcPr>
            <w:tcW w:w="763" w:type="pct"/>
            <w:vAlign w:val="center"/>
            <w:hideMark/>
          </w:tcPr>
          <w:p w14:paraId="25F65767"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7.4</w:t>
            </w:r>
          </w:p>
        </w:tc>
      </w:tr>
      <w:tr w:rsidR="009402AC" w:rsidRPr="009402AC" w14:paraId="71CCBFB9" w14:textId="77777777" w:rsidTr="008940A8">
        <w:trPr>
          <w:tblCellSpacing w:w="15" w:type="dxa"/>
        </w:trPr>
        <w:tc>
          <w:tcPr>
            <w:tcW w:w="519" w:type="pct"/>
            <w:vAlign w:val="center"/>
            <w:hideMark/>
          </w:tcPr>
          <w:p w14:paraId="3CB32B55"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20</w:t>
            </w:r>
          </w:p>
        </w:tc>
        <w:tc>
          <w:tcPr>
            <w:tcW w:w="1073" w:type="pct"/>
            <w:vAlign w:val="center"/>
            <w:hideMark/>
          </w:tcPr>
          <w:p w14:paraId="40921E31"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356.4 ± 12.3</w:t>
            </w:r>
          </w:p>
        </w:tc>
        <w:tc>
          <w:tcPr>
            <w:tcW w:w="1012" w:type="pct"/>
            <w:vAlign w:val="center"/>
            <w:hideMark/>
          </w:tcPr>
          <w:p w14:paraId="409D0E20"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0.835 ± 0.009</w:t>
            </w:r>
          </w:p>
        </w:tc>
        <w:tc>
          <w:tcPr>
            <w:tcW w:w="861" w:type="pct"/>
            <w:vAlign w:val="center"/>
            <w:hideMark/>
          </w:tcPr>
          <w:p w14:paraId="6433B0AC"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12.4 ± 0.8</w:t>
            </w:r>
          </w:p>
        </w:tc>
        <w:tc>
          <w:tcPr>
            <w:tcW w:w="697" w:type="pct"/>
            <w:vAlign w:val="center"/>
            <w:hideMark/>
          </w:tcPr>
          <w:p w14:paraId="2E0DA887"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92.8 ± 1.8</w:t>
            </w:r>
          </w:p>
        </w:tc>
        <w:tc>
          <w:tcPr>
            <w:tcW w:w="763" w:type="pct"/>
            <w:vAlign w:val="center"/>
            <w:hideMark/>
          </w:tcPr>
          <w:p w14:paraId="5D07080D"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5.2</w:t>
            </w:r>
          </w:p>
        </w:tc>
      </w:tr>
      <w:tr w:rsidR="009402AC" w:rsidRPr="009402AC" w14:paraId="1A3FBF8F" w14:textId="77777777" w:rsidTr="008940A8">
        <w:trPr>
          <w:tblCellSpacing w:w="15" w:type="dxa"/>
        </w:trPr>
        <w:tc>
          <w:tcPr>
            <w:tcW w:w="519" w:type="pct"/>
            <w:vAlign w:val="center"/>
            <w:hideMark/>
          </w:tcPr>
          <w:p w14:paraId="56E416B7"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25</w:t>
            </w:r>
          </w:p>
        </w:tc>
        <w:tc>
          <w:tcPr>
            <w:tcW w:w="1073" w:type="pct"/>
            <w:vAlign w:val="center"/>
            <w:hideMark/>
          </w:tcPr>
          <w:p w14:paraId="074843B9"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298.1 ± 8.7</w:t>
            </w:r>
          </w:p>
        </w:tc>
        <w:tc>
          <w:tcPr>
            <w:tcW w:w="1012" w:type="pct"/>
            <w:vAlign w:val="center"/>
            <w:hideMark/>
          </w:tcPr>
          <w:p w14:paraId="7A5AD07E"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0.851 ± 0.007</w:t>
            </w:r>
          </w:p>
        </w:tc>
        <w:tc>
          <w:tcPr>
            <w:tcW w:w="861" w:type="pct"/>
            <w:vAlign w:val="center"/>
            <w:hideMark/>
          </w:tcPr>
          <w:p w14:paraId="08FD6C23"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15.7 ± 0.5</w:t>
            </w:r>
          </w:p>
        </w:tc>
        <w:tc>
          <w:tcPr>
            <w:tcW w:w="697" w:type="pct"/>
            <w:vAlign w:val="center"/>
            <w:hideMark/>
          </w:tcPr>
          <w:p w14:paraId="7D2A1FA7"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95.3 ± 1.2</w:t>
            </w:r>
          </w:p>
        </w:tc>
        <w:tc>
          <w:tcPr>
            <w:tcW w:w="763" w:type="pct"/>
            <w:vAlign w:val="center"/>
            <w:hideMark/>
          </w:tcPr>
          <w:p w14:paraId="540D3890"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3.1</w:t>
            </w:r>
          </w:p>
        </w:tc>
      </w:tr>
      <w:tr w:rsidR="009402AC" w:rsidRPr="009402AC" w14:paraId="3473C61D" w14:textId="77777777" w:rsidTr="008940A8">
        <w:trPr>
          <w:tblCellSpacing w:w="15" w:type="dxa"/>
        </w:trPr>
        <w:tc>
          <w:tcPr>
            <w:tcW w:w="519" w:type="pct"/>
            <w:vAlign w:val="center"/>
            <w:hideMark/>
          </w:tcPr>
          <w:p w14:paraId="1AA4A339"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30</w:t>
            </w:r>
          </w:p>
        </w:tc>
        <w:tc>
          <w:tcPr>
            <w:tcW w:w="1073" w:type="pct"/>
            <w:vAlign w:val="center"/>
            <w:hideMark/>
          </w:tcPr>
          <w:p w14:paraId="3916861E"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334.8 ± 11.4</w:t>
            </w:r>
          </w:p>
        </w:tc>
        <w:tc>
          <w:tcPr>
            <w:tcW w:w="1012" w:type="pct"/>
            <w:vAlign w:val="center"/>
            <w:hideMark/>
          </w:tcPr>
          <w:p w14:paraId="30240085"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0.843 ± 0.011</w:t>
            </w:r>
          </w:p>
        </w:tc>
        <w:tc>
          <w:tcPr>
            <w:tcW w:w="861" w:type="pct"/>
            <w:vAlign w:val="center"/>
            <w:hideMark/>
          </w:tcPr>
          <w:p w14:paraId="7034BD10"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13.2 ± 0.7</w:t>
            </w:r>
          </w:p>
        </w:tc>
        <w:tc>
          <w:tcPr>
            <w:tcW w:w="697" w:type="pct"/>
            <w:vAlign w:val="center"/>
            <w:hideMark/>
          </w:tcPr>
          <w:p w14:paraId="32460B58"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91.4 ± 1.9</w:t>
            </w:r>
          </w:p>
        </w:tc>
        <w:tc>
          <w:tcPr>
            <w:tcW w:w="763" w:type="pct"/>
            <w:vAlign w:val="center"/>
            <w:hideMark/>
          </w:tcPr>
          <w:p w14:paraId="442E049D"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4.8</w:t>
            </w:r>
          </w:p>
        </w:tc>
      </w:tr>
      <w:tr w:rsidR="009402AC" w:rsidRPr="009402AC" w14:paraId="731491CC" w14:textId="77777777" w:rsidTr="008940A8">
        <w:trPr>
          <w:tblCellSpacing w:w="15" w:type="dxa"/>
        </w:trPr>
        <w:tc>
          <w:tcPr>
            <w:tcW w:w="519" w:type="pct"/>
            <w:vAlign w:val="center"/>
            <w:hideMark/>
          </w:tcPr>
          <w:p w14:paraId="58842086"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35</w:t>
            </w:r>
          </w:p>
        </w:tc>
        <w:tc>
          <w:tcPr>
            <w:tcW w:w="1073" w:type="pct"/>
            <w:vAlign w:val="center"/>
            <w:hideMark/>
          </w:tcPr>
          <w:p w14:paraId="5FE09449"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387.5 ± 16.8</w:t>
            </w:r>
          </w:p>
        </w:tc>
        <w:tc>
          <w:tcPr>
            <w:tcW w:w="1012" w:type="pct"/>
            <w:vAlign w:val="center"/>
            <w:hideMark/>
          </w:tcPr>
          <w:p w14:paraId="45A5AC08"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0.826 ± 0.014</w:t>
            </w:r>
          </w:p>
        </w:tc>
        <w:tc>
          <w:tcPr>
            <w:tcW w:w="861" w:type="pct"/>
            <w:vAlign w:val="center"/>
            <w:hideMark/>
          </w:tcPr>
          <w:p w14:paraId="7FC57DE1"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10.8 ± 0.9</w:t>
            </w:r>
          </w:p>
        </w:tc>
        <w:tc>
          <w:tcPr>
            <w:tcW w:w="697" w:type="pct"/>
            <w:vAlign w:val="center"/>
            <w:hideMark/>
          </w:tcPr>
          <w:p w14:paraId="567B0BCF"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87.9 ± 2.4</w:t>
            </w:r>
          </w:p>
        </w:tc>
        <w:tc>
          <w:tcPr>
            <w:tcW w:w="763" w:type="pct"/>
            <w:vAlign w:val="center"/>
            <w:hideMark/>
          </w:tcPr>
          <w:p w14:paraId="4980F3C4"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6.7</w:t>
            </w:r>
          </w:p>
        </w:tc>
      </w:tr>
      <w:tr w:rsidR="009402AC" w:rsidRPr="009402AC" w14:paraId="332F243B" w14:textId="77777777" w:rsidTr="008940A8">
        <w:trPr>
          <w:tblCellSpacing w:w="15" w:type="dxa"/>
        </w:trPr>
        <w:tc>
          <w:tcPr>
            <w:tcW w:w="519" w:type="pct"/>
            <w:vAlign w:val="center"/>
            <w:hideMark/>
          </w:tcPr>
          <w:p w14:paraId="772A3904"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40</w:t>
            </w:r>
          </w:p>
        </w:tc>
        <w:tc>
          <w:tcPr>
            <w:tcW w:w="1073" w:type="pct"/>
            <w:vAlign w:val="center"/>
            <w:hideMark/>
          </w:tcPr>
          <w:p w14:paraId="29DA3CAD"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445.3 ± 19.2</w:t>
            </w:r>
          </w:p>
        </w:tc>
        <w:tc>
          <w:tcPr>
            <w:tcW w:w="1012" w:type="pct"/>
            <w:vAlign w:val="center"/>
            <w:hideMark/>
          </w:tcPr>
          <w:p w14:paraId="345673D1"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0.798 ± 0.016</w:t>
            </w:r>
          </w:p>
        </w:tc>
        <w:tc>
          <w:tcPr>
            <w:tcW w:w="861" w:type="pct"/>
            <w:vAlign w:val="center"/>
            <w:hideMark/>
          </w:tcPr>
          <w:p w14:paraId="73A5F0E4"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8.1 ± 1.1</w:t>
            </w:r>
          </w:p>
        </w:tc>
        <w:tc>
          <w:tcPr>
            <w:tcW w:w="697" w:type="pct"/>
            <w:vAlign w:val="center"/>
            <w:hideMark/>
          </w:tcPr>
          <w:p w14:paraId="40173E1C"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83.6 ± 3.1</w:t>
            </w:r>
          </w:p>
        </w:tc>
        <w:tc>
          <w:tcPr>
            <w:tcW w:w="763" w:type="pct"/>
            <w:vAlign w:val="center"/>
            <w:hideMark/>
          </w:tcPr>
          <w:p w14:paraId="56B68592"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8.9</w:t>
            </w:r>
          </w:p>
        </w:tc>
      </w:tr>
    </w:tbl>
    <w:p w14:paraId="328DBE61" w14:textId="77777777" w:rsidR="00C72D34" w:rsidRPr="009402AC" w:rsidRDefault="00C72D34" w:rsidP="00C72D34">
      <w:pPr>
        <w:jc w:val="both"/>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 xml:space="preserve">Notes: All measurements were conducted in triplicate using 10 </w:t>
      </w:r>
      <w:proofErr w:type="spellStart"/>
      <w:r w:rsidRPr="009402AC">
        <w:rPr>
          <w:rFonts w:ascii="Times New Roman" w:hAnsi="Times New Roman" w:cs="Times New Roman"/>
          <w:color w:val="000000" w:themeColor="text1"/>
          <w:sz w:val="21"/>
          <w:szCs w:val="21"/>
        </w:rPr>
        <w:t>μmol</w:t>
      </w:r>
      <w:proofErr w:type="spellEnd"/>
      <w:r w:rsidRPr="009402AC">
        <w:rPr>
          <w:rFonts w:ascii="Times New Roman" w:hAnsi="Times New Roman" w:cs="Times New Roman"/>
          <w:color w:val="000000" w:themeColor="text1"/>
          <w:sz w:val="21"/>
          <w:szCs w:val="21"/>
        </w:rPr>
        <w:t xml:space="preserve">/L levofloxacin as the target analyte in 0.1 M PBS (pH 7.6). EIS measurements were performed in 5 mM [Fe(CN)₆]³⁻/⁴⁻ and 0.1 M KCl solution over a frequency range from 10⁶ to 0.1 Hz. Stability retention was evaluated after 15-day storage at ambient conditions (25°C, 45% RH). Reproducibility was assessed across 6 independently fabricated electrodes. The optimal loading of 25 </w:t>
      </w:r>
      <w:proofErr w:type="spellStart"/>
      <w:r w:rsidRPr="009402AC">
        <w:rPr>
          <w:rFonts w:ascii="Times New Roman" w:hAnsi="Times New Roman" w:cs="Times New Roman"/>
          <w:color w:val="000000" w:themeColor="text1"/>
          <w:sz w:val="21"/>
          <w:szCs w:val="21"/>
        </w:rPr>
        <w:t>μg</w:t>
      </w:r>
      <w:proofErr w:type="spellEnd"/>
      <w:r w:rsidRPr="009402AC">
        <w:rPr>
          <w:rFonts w:ascii="Times New Roman" w:hAnsi="Times New Roman" w:cs="Times New Roman"/>
          <w:color w:val="000000" w:themeColor="text1"/>
          <w:sz w:val="21"/>
          <w:szCs w:val="21"/>
        </w:rPr>
        <w:t xml:space="preserve"> GO was selected based on the combination of lowest charge transfer resistance, highest capacitive behavior, maximum response current, and superior stability metrics. Statistical analysis was performed using one-way ANOVA with Tukey's post-hoc test (</w:t>
      </w:r>
      <w:r w:rsidRPr="009402AC">
        <w:rPr>
          <w:rFonts w:ascii="Times New Roman" w:hAnsi="Times New Roman" w:cs="Times New Roman"/>
          <w:i/>
          <w:iCs/>
          <w:color w:val="000000" w:themeColor="text1"/>
          <w:sz w:val="21"/>
          <w:szCs w:val="21"/>
        </w:rPr>
        <w:t>p</w:t>
      </w:r>
      <w:r w:rsidRPr="009402AC">
        <w:rPr>
          <w:rFonts w:ascii="Times New Roman" w:hAnsi="Times New Roman" w:cs="Times New Roman"/>
          <w:color w:val="000000" w:themeColor="text1"/>
          <w:sz w:val="21"/>
          <w:szCs w:val="21"/>
        </w:rPr>
        <w:t xml:space="preserve"> &lt; 0.05).</w:t>
      </w:r>
    </w:p>
    <w:p w14:paraId="791CC8CE" w14:textId="77777777" w:rsidR="00786733" w:rsidRPr="009402AC" w:rsidRDefault="00786733" w:rsidP="00C72D34">
      <w:pPr>
        <w:jc w:val="both"/>
        <w:rPr>
          <w:rFonts w:ascii="Times New Roman" w:hAnsi="Times New Roman" w:cs="Times New Roman"/>
          <w:color w:val="000000" w:themeColor="text1"/>
          <w:sz w:val="21"/>
          <w:szCs w:val="21"/>
        </w:rPr>
      </w:pPr>
    </w:p>
    <w:p w14:paraId="563DB9B7" w14:textId="77777777" w:rsidR="007645CD" w:rsidRPr="009402AC" w:rsidRDefault="007645CD" w:rsidP="00C72D34">
      <w:pPr>
        <w:jc w:val="both"/>
        <w:rPr>
          <w:rFonts w:ascii="Times New Roman" w:hAnsi="Times New Roman" w:cs="Times New Roman"/>
          <w:color w:val="000000" w:themeColor="text1"/>
          <w:sz w:val="21"/>
          <w:szCs w:val="21"/>
        </w:rPr>
      </w:pPr>
    </w:p>
    <w:p w14:paraId="434C1D66" w14:textId="77777777" w:rsidR="007645CD" w:rsidRPr="009402AC" w:rsidRDefault="007645CD" w:rsidP="00C72D34">
      <w:pPr>
        <w:jc w:val="both"/>
        <w:rPr>
          <w:rFonts w:ascii="Times New Roman" w:hAnsi="Times New Roman" w:cs="Times New Roman"/>
          <w:color w:val="000000" w:themeColor="text1"/>
          <w:sz w:val="21"/>
          <w:szCs w:val="21"/>
        </w:rPr>
      </w:pPr>
    </w:p>
    <w:p w14:paraId="4D6B58AE" w14:textId="77777777" w:rsidR="007645CD" w:rsidRPr="009402AC" w:rsidRDefault="007645CD" w:rsidP="00C72D34">
      <w:pPr>
        <w:jc w:val="both"/>
        <w:rPr>
          <w:rFonts w:ascii="Times New Roman" w:hAnsi="Times New Roman" w:cs="Times New Roman"/>
          <w:color w:val="000000" w:themeColor="text1"/>
          <w:sz w:val="21"/>
          <w:szCs w:val="21"/>
        </w:rPr>
      </w:pPr>
    </w:p>
    <w:p w14:paraId="72B4BD77" w14:textId="77777777" w:rsidR="007645CD" w:rsidRPr="009402AC" w:rsidRDefault="007645CD" w:rsidP="00C72D34">
      <w:pPr>
        <w:jc w:val="both"/>
        <w:rPr>
          <w:rFonts w:ascii="Times New Roman" w:hAnsi="Times New Roman" w:cs="Times New Roman"/>
          <w:color w:val="000000" w:themeColor="text1"/>
          <w:sz w:val="21"/>
          <w:szCs w:val="21"/>
        </w:rPr>
      </w:pPr>
    </w:p>
    <w:p w14:paraId="55848185" w14:textId="7A009593" w:rsidR="00786733" w:rsidRPr="009402AC" w:rsidRDefault="00786733" w:rsidP="00786733">
      <w:pPr>
        <w:jc w:val="center"/>
        <w:rPr>
          <w:rFonts w:ascii="Times New Roman" w:hAnsi="Times New Roman" w:cs="Times New Roman"/>
          <w:b/>
          <w:bCs/>
          <w:color w:val="000000" w:themeColor="text1"/>
          <w:vertAlign w:val="subscript"/>
        </w:rPr>
      </w:pPr>
      <w:r w:rsidRPr="009402AC">
        <w:rPr>
          <w:rFonts w:ascii="Times New Roman" w:hAnsi="Times New Roman" w:cs="Times New Roman"/>
          <w:b/>
          <w:bCs/>
          <w:color w:val="000000" w:themeColor="text1"/>
        </w:rPr>
        <w:lastRenderedPageBreak/>
        <w:t xml:space="preserve">Table </w:t>
      </w:r>
      <w:r w:rsidRPr="009402AC">
        <w:rPr>
          <w:rFonts w:ascii="Times New Roman" w:hAnsi="Times New Roman" w:cs="Times New Roman" w:hint="eastAsia"/>
          <w:b/>
          <w:bCs/>
          <w:color w:val="000000" w:themeColor="text1"/>
        </w:rPr>
        <w:t>S2</w:t>
      </w:r>
      <w:r w:rsidRPr="009402AC">
        <w:rPr>
          <w:rFonts w:ascii="Times New Roman" w:hAnsi="Times New Roman" w:cs="Times New Roman"/>
          <w:b/>
          <w:bCs/>
          <w:color w:val="000000" w:themeColor="text1"/>
        </w:rPr>
        <w:t xml:space="preserve"> EIS Equivalent Circuit Fitting Parameters for </w:t>
      </w:r>
      <w:proofErr w:type="spellStart"/>
      <w:r w:rsidRPr="009402AC">
        <w:rPr>
          <w:rFonts w:ascii="Times New Roman" w:hAnsi="Times New Roman" w:cs="Times New Roman" w:hint="eastAsia"/>
          <w:b/>
          <w:bCs/>
          <w:color w:val="000000" w:themeColor="text1"/>
        </w:rPr>
        <w:t>r</w:t>
      </w:r>
      <w:r w:rsidRPr="009402AC">
        <w:rPr>
          <w:rFonts w:ascii="Times New Roman" w:hAnsi="Times New Roman" w:cs="Times New Roman"/>
          <w:b/>
          <w:bCs/>
          <w:color w:val="000000" w:themeColor="text1"/>
        </w:rPr>
        <w:t>GAM</w:t>
      </w:r>
      <w:proofErr w:type="spellEnd"/>
    </w:p>
    <w:p w14:paraId="57699CC3" w14:textId="77777777" w:rsidR="00786733" w:rsidRPr="009402AC" w:rsidRDefault="00786733" w:rsidP="00786733">
      <w:pPr>
        <w:jc w:val="center"/>
        <w:rPr>
          <w:rFonts w:ascii="Times New Roman" w:hAnsi="Times New Roman" w:cs="Times New Roman"/>
          <w:color w:val="000000" w:themeColor="text1"/>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11"/>
        <w:gridCol w:w="2418"/>
        <w:gridCol w:w="2306"/>
        <w:gridCol w:w="1885"/>
        <w:gridCol w:w="2220"/>
        <w:gridCol w:w="2220"/>
      </w:tblGrid>
      <w:tr w:rsidR="009402AC" w:rsidRPr="009402AC" w14:paraId="00060F8F" w14:textId="77777777" w:rsidTr="008940A8">
        <w:trPr>
          <w:trHeight w:val="1264"/>
          <w:jc w:val="center"/>
        </w:trPr>
        <w:tc>
          <w:tcPr>
            <w:tcW w:w="1043" w:type="pct"/>
            <w:tcBorders>
              <w:top w:val="single" w:sz="12" w:space="0" w:color="auto"/>
              <w:left w:val="nil"/>
              <w:bottom w:val="single" w:sz="6" w:space="0" w:color="auto"/>
              <w:right w:val="nil"/>
            </w:tcBorders>
            <w:vAlign w:val="center"/>
          </w:tcPr>
          <w:p w14:paraId="09AFCFB1" w14:textId="77777777" w:rsidR="00786733" w:rsidRPr="009402AC" w:rsidRDefault="00786733" w:rsidP="008940A8">
            <w:pPr>
              <w:spacing w:line="480" w:lineRule="auto"/>
              <w:jc w:val="center"/>
              <w:rPr>
                <w:rFonts w:ascii="Times New Roman" w:hAnsi="Times New Roman" w:cs="Times New Roman"/>
                <w:color w:val="000000" w:themeColor="text1"/>
              </w:rPr>
            </w:pPr>
            <w:r w:rsidRPr="009402AC">
              <w:rPr>
                <w:rFonts w:ascii="Times New Roman" w:hAnsi="Times New Roman" w:cs="Times New Roman"/>
                <w:color w:val="000000" w:themeColor="text1"/>
              </w:rPr>
              <w:t>Sample</w:t>
            </w:r>
          </w:p>
        </w:tc>
        <w:tc>
          <w:tcPr>
            <w:tcW w:w="866" w:type="pct"/>
            <w:tcBorders>
              <w:top w:val="single" w:sz="12" w:space="0" w:color="auto"/>
              <w:left w:val="nil"/>
              <w:bottom w:val="single" w:sz="6" w:space="0" w:color="auto"/>
              <w:right w:val="nil"/>
            </w:tcBorders>
            <w:vAlign w:val="center"/>
          </w:tcPr>
          <w:p w14:paraId="38BF6D87" w14:textId="77777777" w:rsidR="00786733" w:rsidRPr="009402AC" w:rsidRDefault="00786733" w:rsidP="008940A8">
            <w:pPr>
              <w:spacing w:line="480" w:lineRule="auto"/>
              <w:jc w:val="center"/>
              <w:rPr>
                <w:rFonts w:ascii="Times New Roman" w:hAnsi="Times New Roman" w:cs="Times New Roman"/>
                <w:color w:val="000000" w:themeColor="text1"/>
              </w:rPr>
            </w:pPr>
            <w:r w:rsidRPr="009402AC">
              <w:rPr>
                <w:rFonts w:ascii="Times New Roman" w:hAnsi="Times New Roman" w:cs="Times New Roman"/>
                <w:color w:val="000000" w:themeColor="text1"/>
              </w:rPr>
              <w:t>R</w:t>
            </w:r>
            <w:r w:rsidRPr="009402AC">
              <w:rPr>
                <w:rFonts w:ascii="Times New Roman" w:hAnsi="Times New Roman" w:cs="Times New Roman"/>
                <w:color w:val="000000" w:themeColor="text1"/>
                <w:vertAlign w:val="subscript"/>
              </w:rPr>
              <w:t>s</w:t>
            </w:r>
          </w:p>
          <w:p w14:paraId="22D99EAC" w14:textId="77777777" w:rsidR="00786733" w:rsidRPr="009402AC" w:rsidRDefault="00786733" w:rsidP="008940A8">
            <w:pPr>
              <w:spacing w:line="480" w:lineRule="auto"/>
              <w:jc w:val="center"/>
              <w:rPr>
                <w:rFonts w:ascii="Times New Roman" w:hAnsi="Times New Roman" w:cs="Times New Roman"/>
                <w:color w:val="000000" w:themeColor="text1"/>
              </w:rPr>
            </w:pPr>
            <w:r w:rsidRPr="009402AC">
              <w:rPr>
                <w:rFonts w:ascii="Times New Roman" w:hAnsi="Times New Roman" w:cs="Times New Roman"/>
                <w:color w:val="000000" w:themeColor="text1"/>
              </w:rPr>
              <w:t>(Ω)</w:t>
            </w:r>
          </w:p>
        </w:tc>
        <w:tc>
          <w:tcPr>
            <w:tcW w:w="826" w:type="pct"/>
            <w:tcBorders>
              <w:top w:val="single" w:sz="12" w:space="0" w:color="auto"/>
              <w:left w:val="nil"/>
              <w:bottom w:val="single" w:sz="6" w:space="0" w:color="auto"/>
              <w:right w:val="nil"/>
            </w:tcBorders>
            <w:vAlign w:val="center"/>
          </w:tcPr>
          <w:p w14:paraId="11A90308" w14:textId="77777777" w:rsidR="00786733" w:rsidRPr="009402AC" w:rsidRDefault="00786733" w:rsidP="008940A8">
            <w:pPr>
              <w:spacing w:line="480" w:lineRule="auto"/>
              <w:jc w:val="center"/>
              <w:rPr>
                <w:rFonts w:ascii="Times New Roman" w:hAnsi="Times New Roman" w:cs="Times New Roman"/>
                <w:color w:val="000000" w:themeColor="text1"/>
              </w:rPr>
            </w:pPr>
            <w:r w:rsidRPr="009402AC">
              <w:rPr>
                <w:rFonts w:ascii="Times New Roman" w:hAnsi="Times New Roman" w:cs="Times New Roman"/>
                <w:color w:val="000000" w:themeColor="text1"/>
              </w:rPr>
              <w:t>CPE</w:t>
            </w:r>
          </w:p>
          <w:p w14:paraId="1BE5F584" w14:textId="77777777" w:rsidR="00786733" w:rsidRPr="009402AC" w:rsidRDefault="00786733" w:rsidP="008940A8">
            <w:pPr>
              <w:spacing w:line="480" w:lineRule="auto"/>
              <w:jc w:val="center"/>
              <w:rPr>
                <w:rFonts w:ascii="Times New Roman" w:hAnsi="Times New Roman" w:cs="Times New Roman"/>
                <w:color w:val="000000" w:themeColor="text1"/>
              </w:rPr>
            </w:pPr>
            <w:r w:rsidRPr="009402AC">
              <w:rPr>
                <w:rFonts w:ascii="Times New Roman" w:hAnsi="Times New Roman" w:cs="Times New Roman"/>
                <w:color w:val="000000" w:themeColor="text1"/>
              </w:rPr>
              <w:t>(μF.cm</w:t>
            </w:r>
            <w:r w:rsidRPr="009402AC">
              <w:rPr>
                <w:rFonts w:ascii="Times New Roman" w:hAnsi="Times New Roman" w:cs="Times New Roman"/>
                <w:color w:val="000000" w:themeColor="text1"/>
                <w:vertAlign w:val="superscript"/>
              </w:rPr>
              <w:t>-2</w:t>
            </w:r>
            <w:r w:rsidRPr="009402AC">
              <w:rPr>
                <w:rFonts w:ascii="Times New Roman" w:hAnsi="Times New Roman" w:cs="Times New Roman"/>
                <w:color w:val="000000" w:themeColor="text1"/>
              </w:rPr>
              <w:t>)</w:t>
            </w:r>
          </w:p>
        </w:tc>
        <w:tc>
          <w:tcPr>
            <w:tcW w:w="675" w:type="pct"/>
            <w:tcBorders>
              <w:top w:val="single" w:sz="12" w:space="0" w:color="auto"/>
              <w:left w:val="nil"/>
              <w:bottom w:val="single" w:sz="6" w:space="0" w:color="auto"/>
              <w:right w:val="nil"/>
            </w:tcBorders>
            <w:vAlign w:val="center"/>
          </w:tcPr>
          <w:p w14:paraId="600897DA" w14:textId="77777777" w:rsidR="00786733" w:rsidRPr="009402AC" w:rsidRDefault="00786733" w:rsidP="008940A8">
            <w:pPr>
              <w:spacing w:line="480" w:lineRule="auto"/>
              <w:jc w:val="center"/>
              <w:rPr>
                <w:rFonts w:ascii="Times New Roman" w:hAnsi="Times New Roman" w:cs="Times New Roman"/>
                <w:color w:val="000000" w:themeColor="text1"/>
              </w:rPr>
            </w:pPr>
            <w:r w:rsidRPr="009402AC">
              <w:rPr>
                <w:rFonts w:ascii="Times New Roman" w:hAnsi="Times New Roman" w:cs="Times New Roman"/>
                <w:color w:val="000000" w:themeColor="text1"/>
              </w:rPr>
              <w:t>n</w:t>
            </w:r>
          </w:p>
        </w:tc>
        <w:tc>
          <w:tcPr>
            <w:tcW w:w="795" w:type="pct"/>
            <w:tcBorders>
              <w:top w:val="single" w:sz="12" w:space="0" w:color="auto"/>
              <w:left w:val="nil"/>
              <w:bottom w:val="single" w:sz="6" w:space="0" w:color="auto"/>
              <w:right w:val="nil"/>
            </w:tcBorders>
            <w:vAlign w:val="center"/>
          </w:tcPr>
          <w:p w14:paraId="44B66A4D" w14:textId="77777777" w:rsidR="00786733" w:rsidRPr="009402AC" w:rsidRDefault="00786733" w:rsidP="008940A8">
            <w:pPr>
              <w:spacing w:line="480" w:lineRule="auto"/>
              <w:jc w:val="center"/>
              <w:rPr>
                <w:rFonts w:ascii="Times New Roman" w:hAnsi="Times New Roman" w:cs="Times New Roman"/>
                <w:color w:val="000000" w:themeColor="text1"/>
              </w:rPr>
            </w:pPr>
            <w:proofErr w:type="spellStart"/>
            <w:r w:rsidRPr="009402AC">
              <w:rPr>
                <w:rFonts w:ascii="Times New Roman" w:hAnsi="Times New Roman" w:cs="Times New Roman"/>
                <w:color w:val="000000" w:themeColor="text1"/>
              </w:rPr>
              <w:t>R</w:t>
            </w:r>
            <w:r w:rsidRPr="009402AC">
              <w:rPr>
                <w:rFonts w:ascii="Times New Roman" w:hAnsi="Times New Roman" w:cs="Times New Roman"/>
                <w:color w:val="000000" w:themeColor="text1"/>
                <w:vertAlign w:val="subscript"/>
              </w:rPr>
              <w:t>ct</w:t>
            </w:r>
            <w:proofErr w:type="spellEnd"/>
          </w:p>
          <w:p w14:paraId="2518D93A" w14:textId="77777777" w:rsidR="00786733" w:rsidRPr="009402AC" w:rsidRDefault="00786733" w:rsidP="008940A8">
            <w:pPr>
              <w:spacing w:line="480" w:lineRule="auto"/>
              <w:jc w:val="center"/>
              <w:rPr>
                <w:rFonts w:ascii="Times New Roman" w:hAnsi="Times New Roman" w:cs="Times New Roman"/>
                <w:color w:val="000000" w:themeColor="text1"/>
              </w:rPr>
            </w:pPr>
            <w:r w:rsidRPr="009402AC">
              <w:rPr>
                <w:rFonts w:ascii="Times New Roman" w:hAnsi="Times New Roman" w:cs="Times New Roman"/>
                <w:color w:val="000000" w:themeColor="text1"/>
              </w:rPr>
              <w:t>(Ω)</w:t>
            </w:r>
          </w:p>
        </w:tc>
        <w:tc>
          <w:tcPr>
            <w:tcW w:w="795" w:type="pct"/>
            <w:tcBorders>
              <w:top w:val="single" w:sz="12" w:space="0" w:color="auto"/>
              <w:left w:val="nil"/>
              <w:bottom w:val="single" w:sz="6" w:space="0" w:color="auto"/>
              <w:right w:val="nil"/>
            </w:tcBorders>
            <w:vAlign w:val="center"/>
          </w:tcPr>
          <w:p w14:paraId="455243F6" w14:textId="77777777" w:rsidR="00786733" w:rsidRPr="009402AC" w:rsidRDefault="00786733" w:rsidP="008940A8">
            <w:pPr>
              <w:spacing w:line="480" w:lineRule="auto"/>
              <w:jc w:val="center"/>
              <w:rPr>
                <w:rFonts w:ascii="Times New Roman" w:hAnsi="Times New Roman" w:cs="Times New Roman"/>
                <w:color w:val="000000" w:themeColor="text1"/>
              </w:rPr>
            </w:pPr>
            <w:proofErr w:type="spellStart"/>
            <w:r w:rsidRPr="009402AC">
              <w:rPr>
                <w:rFonts w:ascii="Times New Roman" w:hAnsi="Times New Roman" w:cs="Times New Roman"/>
                <w:color w:val="000000" w:themeColor="text1"/>
              </w:rPr>
              <w:t>Z</w:t>
            </w:r>
            <w:r w:rsidRPr="009402AC">
              <w:rPr>
                <w:rFonts w:ascii="Times New Roman" w:hAnsi="Times New Roman" w:cs="Times New Roman"/>
                <w:color w:val="000000" w:themeColor="text1"/>
                <w:vertAlign w:val="subscript"/>
              </w:rPr>
              <w:t>w</w:t>
            </w:r>
            <w:proofErr w:type="spellEnd"/>
          </w:p>
        </w:tc>
      </w:tr>
      <w:tr w:rsidR="009402AC" w:rsidRPr="009402AC" w14:paraId="4B26EE19" w14:textId="77777777" w:rsidTr="008940A8">
        <w:trPr>
          <w:trHeight w:val="752"/>
          <w:jc w:val="center"/>
        </w:trPr>
        <w:tc>
          <w:tcPr>
            <w:tcW w:w="1043" w:type="pct"/>
            <w:tcBorders>
              <w:top w:val="single" w:sz="6" w:space="0" w:color="auto"/>
              <w:left w:val="nil"/>
              <w:bottom w:val="nil"/>
              <w:right w:val="nil"/>
            </w:tcBorders>
            <w:vAlign w:val="center"/>
          </w:tcPr>
          <w:p w14:paraId="038F969A" w14:textId="77777777" w:rsidR="00786733" w:rsidRPr="009402AC" w:rsidRDefault="00786733" w:rsidP="008940A8">
            <w:pPr>
              <w:spacing w:line="480" w:lineRule="auto"/>
              <w:rPr>
                <w:rFonts w:ascii="Times New Roman" w:hAnsi="Times New Roman" w:cs="Times New Roman"/>
                <w:color w:val="000000" w:themeColor="text1"/>
              </w:rPr>
            </w:pPr>
            <w:r w:rsidRPr="009402AC">
              <w:rPr>
                <w:rFonts w:ascii="Times New Roman" w:hAnsi="Times New Roman" w:cs="Times New Roman"/>
                <w:color w:val="000000" w:themeColor="text1"/>
              </w:rPr>
              <w:t>GO/AgNWs@Ti</w:t>
            </w:r>
            <w:r w:rsidRPr="009402AC">
              <w:rPr>
                <w:rFonts w:ascii="Times New Roman" w:hAnsi="Times New Roman" w:cs="Times New Roman"/>
                <w:color w:val="000000" w:themeColor="text1"/>
                <w:vertAlign w:val="subscript"/>
              </w:rPr>
              <w:t>3</w:t>
            </w:r>
            <w:r w:rsidRPr="009402AC">
              <w:rPr>
                <w:rFonts w:ascii="Times New Roman" w:hAnsi="Times New Roman" w:cs="Times New Roman"/>
                <w:color w:val="000000" w:themeColor="text1"/>
              </w:rPr>
              <w:t>C</w:t>
            </w:r>
            <w:r w:rsidRPr="009402AC">
              <w:rPr>
                <w:rFonts w:ascii="Times New Roman" w:hAnsi="Times New Roman" w:cs="Times New Roman"/>
                <w:color w:val="000000" w:themeColor="text1"/>
                <w:vertAlign w:val="subscript"/>
              </w:rPr>
              <w:t>2</w:t>
            </w:r>
            <w:r w:rsidRPr="009402AC">
              <w:rPr>
                <w:rFonts w:ascii="Times New Roman" w:hAnsi="Times New Roman" w:cs="Times New Roman"/>
                <w:color w:val="000000" w:themeColor="text1"/>
              </w:rPr>
              <w:t>T</w:t>
            </w:r>
            <w:r w:rsidRPr="009402AC">
              <w:rPr>
                <w:rFonts w:ascii="Times New Roman" w:hAnsi="Times New Roman" w:cs="Times New Roman"/>
                <w:color w:val="000000" w:themeColor="text1"/>
                <w:vertAlign w:val="subscript"/>
              </w:rPr>
              <w:t>X</w:t>
            </w:r>
          </w:p>
        </w:tc>
        <w:tc>
          <w:tcPr>
            <w:tcW w:w="866" w:type="pct"/>
            <w:tcBorders>
              <w:top w:val="single" w:sz="6" w:space="0" w:color="auto"/>
              <w:left w:val="nil"/>
              <w:bottom w:val="nil"/>
              <w:right w:val="nil"/>
            </w:tcBorders>
            <w:vAlign w:val="center"/>
          </w:tcPr>
          <w:p w14:paraId="36914785" w14:textId="77777777" w:rsidR="00786733" w:rsidRPr="009402AC" w:rsidRDefault="00786733" w:rsidP="008940A8">
            <w:pPr>
              <w:spacing w:line="480" w:lineRule="auto"/>
              <w:jc w:val="center"/>
              <w:rPr>
                <w:rFonts w:ascii="Times New Roman" w:hAnsi="Times New Roman" w:cs="Times New Roman"/>
                <w:color w:val="000000" w:themeColor="text1"/>
              </w:rPr>
            </w:pPr>
            <w:r w:rsidRPr="009402AC">
              <w:rPr>
                <w:rFonts w:ascii="Times New Roman" w:hAnsi="Times New Roman" w:cs="Times New Roman"/>
                <w:color w:val="000000" w:themeColor="text1"/>
              </w:rPr>
              <w:t>3.305</w:t>
            </w:r>
          </w:p>
        </w:tc>
        <w:tc>
          <w:tcPr>
            <w:tcW w:w="826" w:type="pct"/>
            <w:tcBorders>
              <w:top w:val="single" w:sz="6" w:space="0" w:color="auto"/>
              <w:left w:val="nil"/>
              <w:bottom w:val="nil"/>
              <w:right w:val="nil"/>
            </w:tcBorders>
            <w:vAlign w:val="center"/>
          </w:tcPr>
          <w:p w14:paraId="7E719BF0" w14:textId="77777777" w:rsidR="00786733" w:rsidRPr="009402AC" w:rsidRDefault="00786733" w:rsidP="008940A8">
            <w:pPr>
              <w:spacing w:line="480" w:lineRule="auto"/>
              <w:jc w:val="center"/>
              <w:rPr>
                <w:rFonts w:ascii="Times New Roman" w:hAnsi="Times New Roman" w:cs="Times New Roman"/>
                <w:color w:val="000000" w:themeColor="text1"/>
              </w:rPr>
            </w:pPr>
            <w:r w:rsidRPr="009402AC">
              <w:rPr>
                <w:rFonts w:ascii="Times New Roman" w:hAnsi="Times New Roman" w:cs="Times New Roman"/>
                <w:color w:val="000000" w:themeColor="text1"/>
              </w:rPr>
              <w:t>11.88</w:t>
            </w:r>
          </w:p>
        </w:tc>
        <w:tc>
          <w:tcPr>
            <w:tcW w:w="675" w:type="pct"/>
            <w:tcBorders>
              <w:top w:val="single" w:sz="6" w:space="0" w:color="auto"/>
              <w:left w:val="nil"/>
              <w:bottom w:val="nil"/>
              <w:right w:val="nil"/>
            </w:tcBorders>
            <w:vAlign w:val="center"/>
          </w:tcPr>
          <w:p w14:paraId="67784005" w14:textId="77777777" w:rsidR="00786733" w:rsidRPr="009402AC" w:rsidRDefault="00786733" w:rsidP="008940A8">
            <w:pPr>
              <w:spacing w:line="480" w:lineRule="auto"/>
              <w:jc w:val="center"/>
              <w:rPr>
                <w:rFonts w:ascii="Times New Roman" w:hAnsi="Times New Roman" w:cs="Times New Roman"/>
                <w:color w:val="000000" w:themeColor="text1"/>
              </w:rPr>
            </w:pPr>
            <w:r w:rsidRPr="009402AC">
              <w:rPr>
                <w:rFonts w:ascii="Times New Roman" w:hAnsi="Times New Roman" w:cs="Times New Roman"/>
                <w:color w:val="000000" w:themeColor="text1"/>
              </w:rPr>
              <w:t>0.831</w:t>
            </w:r>
          </w:p>
        </w:tc>
        <w:tc>
          <w:tcPr>
            <w:tcW w:w="795" w:type="pct"/>
            <w:tcBorders>
              <w:top w:val="single" w:sz="6" w:space="0" w:color="auto"/>
              <w:left w:val="nil"/>
              <w:bottom w:val="nil"/>
              <w:right w:val="nil"/>
            </w:tcBorders>
            <w:vAlign w:val="center"/>
          </w:tcPr>
          <w:p w14:paraId="0B3CE725" w14:textId="77777777" w:rsidR="00786733" w:rsidRPr="009402AC" w:rsidRDefault="00786733" w:rsidP="008940A8">
            <w:pPr>
              <w:spacing w:line="480" w:lineRule="auto"/>
              <w:jc w:val="center"/>
              <w:rPr>
                <w:rFonts w:ascii="Times New Roman" w:hAnsi="Times New Roman" w:cs="Times New Roman"/>
                <w:color w:val="000000" w:themeColor="text1"/>
              </w:rPr>
            </w:pPr>
            <w:r w:rsidRPr="009402AC">
              <w:rPr>
                <w:rFonts w:ascii="Times New Roman" w:hAnsi="Times New Roman" w:cs="Times New Roman"/>
                <w:color w:val="000000" w:themeColor="text1"/>
              </w:rPr>
              <w:t>136.8</w:t>
            </w:r>
          </w:p>
        </w:tc>
        <w:tc>
          <w:tcPr>
            <w:tcW w:w="795" w:type="pct"/>
            <w:tcBorders>
              <w:top w:val="single" w:sz="6" w:space="0" w:color="auto"/>
              <w:left w:val="nil"/>
              <w:bottom w:val="nil"/>
              <w:right w:val="nil"/>
            </w:tcBorders>
            <w:vAlign w:val="center"/>
          </w:tcPr>
          <w:p w14:paraId="3A7C3C6D" w14:textId="77777777" w:rsidR="00786733" w:rsidRPr="009402AC" w:rsidRDefault="00786733" w:rsidP="008940A8">
            <w:pPr>
              <w:spacing w:line="480" w:lineRule="auto"/>
              <w:jc w:val="center"/>
              <w:rPr>
                <w:rFonts w:ascii="Times New Roman" w:hAnsi="Times New Roman" w:cs="Times New Roman"/>
                <w:color w:val="000000" w:themeColor="text1"/>
              </w:rPr>
            </w:pPr>
            <w:r w:rsidRPr="009402AC">
              <w:rPr>
                <w:rFonts w:ascii="Times New Roman" w:hAnsi="Times New Roman" w:cs="Times New Roman"/>
                <w:color w:val="000000" w:themeColor="text1"/>
              </w:rPr>
              <w:t>0.00083</w:t>
            </w:r>
          </w:p>
        </w:tc>
      </w:tr>
      <w:tr w:rsidR="009402AC" w:rsidRPr="009402AC" w14:paraId="711A8B2B" w14:textId="77777777" w:rsidTr="008940A8">
        <w:trPr>
          <w:trHeight w:val="752"/>
          <w:jc w:val="center"/>
        </w:trPr>
        <w:tc>
          <w:tcPr>
            <w:tcW w:w="1043" w:type="pct"/>
            <w:tcBorders>
              <w:top w:val="nil"/>
              <w:left w:val="nil"/>
              <w:bottom w:val="single" w:sz="12" w:space="0" w:color="auto"/>
              <w:right w:val="nil"/>
            </w:tcBorders>
            <w:vAlign w:val="center"/>
          </w:tcPr>
          <w:p w14:paraId="2F892061" w14:textId="77777777" w:rsidR="00786733" w:rsidRPr="009402AC" w:rsidRDefault="00786733" w:rsidP="008940A8">
            <w:pPr>
              <w:spacing w:line="480" w:lineRule="auto"/>
              <w:jc w:val="center"/>
              <w:rPr>
                <w:rFonts w:ascii="Times New Roman" w:hAnsi="Times New Roman" w:cs="Times New Roman"/>
                <w:color w:val="000000" w:themeColor="text1"/>
              </w:rPr>
            </w:pPr>
            <w:r w:rsidRPr="009402AC">
              <w:rPr>
                <w:rFonts w:ascii="Times New Roman" w:hAnsi="Times New Roman" w:cs="Times New Roman"/>
                <w:color w:val="000000" w:themeColor="text1"/>
              </w:rPr>
              <w:t>GCE</w:t>
            </w:r>
          </w:p>
        </w:tc>
        <w:tc>
          <w:tcPr>
            <w:tcW w:w="866" w:type="pct"/>
            <w:tcBorders>
              <w:top w:val="nil"/>
              <w:left w:val="nil"/>
              <w:bottom w:val="single" w:sz="12" w:space="0" w:color="auto"/>
              <w:right w:val="nil"/>
            </w:tcBorders>
            <w:vAlign w:val="center"/>
          </w:tcPr>
          <w:p w14:paraId="3AAC0746" w14:textId="77777777" w:rsidR="00786733" w:rsidRPr="009402AC" w:rsidRDefault="00786733" w:rsidP="008940A8">
            <w:pPr>
              <w:spacing w:line="480" w:lineRule="auto"/>
              <w:jc w:val="center"/>
              <w:rPr>
                <w:rFonts w:ascii="Times New Roman" w:hAnsi="Times New Roman" w:cs="Times New Roman"/>
                <w:color w:val="000000" w:themeColor="text1"/>
              </w:rPr>
            </w:pPr>
            <w:r w:rsidRPr="009402AC">
              <w:rPr>
                <w:rFonts w:ascii="Times New Roman" w:hAnsi="Times New Roman" w:cs="Times New Roman"/>
                <w:color w:val="000000" w:themeColor="text1"/>
              </w:rPr>
              <w:t>3.951</w:t>
            </w:r>
          </w:p>
        </w:tc>
        <w:tc>
          <w:tcPr>
            <w:tcW w:w="826" w:type="pct"/>
            <w:tcBorders>
              <w:top w:val="nil"/>
              <w:left w:val="nil"/>
              <w:bottom w:val="single" w:sz="12" w:space="0" w:color="auto"/>
              <w:right w:val="nil"/>
            </w:tcBorders>
            <w:vAlign w:val="center"/>
          </w:tcPr>
          <w:p w14:paraId="749FE0B1" w14:textId="77777777" w:rsidR="00786733" w:rsidRPr="009402AC" w:rsidRDefault="00786733" w:rsidP="008940A8">
            <w:pPr>
              <w:spacing w:line="480" w:lineRule="auto"/>
              <w:jc w:val="center"/>
              <w:rPr>
                <w:rFonts w:ascii="Times New Roman" w:hAnsi="Times New Roman" w:cs="Times New Roman"/>
                <w:color w:val="000000" w:themeColor="text1"/>
              </w:rPr>
            </w:pPr>
            <w:r w:rsidRPr="009402AC">
              <w:rPr>
                <w:rFonts w:ascii="Times New Roman" w:hAnsi="Times New Roman" w:cs="Times New Roman"/>
                <w:color w:val="000000" w:themeColor="text1"/>
              </w:rPr>
              <w:t>3.417</w:t>
            </w:r>
          </w:p>
        </w:tc>
        <w:tc>
          <w:tcPr>
            <w:tcW w:w="675" w:type="pct"/>
            <w:tcBorders>
              <w:top w:val="nil"/>
              <w:left w:val="nil"/>
              <w:bottom w:val="single" w:sz="12" w:space="0" w:color="auto"/>
              <w:right w:val="nil"/>
            </w:tcBorders>
            <w:vAlign w:val="center"/>
          </w:tcPr>
          <w:p w14:paraId="347BE575" w14:textId="77777777" w:rsidR="00786733" w:rsidRPr="009402AC" w:rsidRDefault="00786733" w:rsidP="008940A8">
            <w:pPr>
              <w:spacing w:line="480" w:lineRule="auto"/>
              <w:jc w:val="center"/>
              <w:rPr>
                <w:rFonts w:ascii="Times New Roman" w:hAnsi="Times New Roman" w:cs="Times New Roman"/>
                <w:color w:val="000000" w:themeColor="text1"/>
              </w:rPr>
            </w:pPr>
            <w:r w:rsidRPr="009402AC">
              <w:rPr>
                <w:rFonts w:ascii="Times New Roman" w:hAnsi="Times New Roman" w:cs="Times New Roman"/>
                <w:color w:val="000000" w:themeColor="text1"/>
              </w:rPr>
              <w:t>0.896</w:t>
            </w:r>
          </w:p>
        </w:tc>
        <w:tc>
          <w:tcPr>
            <w:tcW w:w="795" w:type="pct"/>
            <w:tcBorders>
              <w:top w:val="nil"/>
              <w:left w:val="nil"/>
              <w:bottom w:val="single" w:sz="12" w:space="0" w:color="auto"/>
              <w:right w:val="nil"/>
            </w:tcBorders>
            <w:vAlign w:val="center"/>
          </w:tcPr>
          <w:p w14:paraId="101E766D" w14:textId="77777777" w:rsidR="00786733" w:rsidRPr="009402AC" w:rsidRDefault="00786733" w:rsidP="008940A8">
            <w:pPr>
              <w:spacing w:line="480" w:lineRule="auto"/>
              <w:jc w:val="center"/>
              <w:rPr>
                <w:rFonts w:ascii="Times New Roman" w:hAnsi="Times New Roman" w:cs="Times New Roman"/>
                <w:color w:val="000000" w:themeColor="text1"/>
              </w:rPr>
            </w:pPr>
            <w:r w:rsidRPr="009402AC">
              <w:rPr>
                <w:rFonts w:ascii="Times New Roman" w:hAnsi="Times New Roman" w:cs="Times New Roman"/>
                <w:color w:val="000000" w:themeColor="text1"/>
              </w:rPr>
              <w:t>91.5</w:t>
            </w:r>
          </w:p>
        </w:tc>
        <w:tc>
          <w:tcPr>
            <w:tcW w:w="795" w:type="pct"/>
            <w:tcBorders>
              <w:top w:val="nil"/>
              <w:left w:val="nil"/>
              <w:bottom w:val="single" w:sz="12" w:space="0" w:color="auto"/>
              <w:right w:val="nil"/>
            </w:tcBorders>
            <w:vAlign w:val="center"/>
          </w:tcPr>
          <w:p w14:paraId="7BB1DA8F" w14:textId="77777777" w:rsidR="00786733" w:rsidRPr="009402AC" w:rsidRDefault="00786733" w:rsidP="008940A8">
            <w:pPr>
              <w:spacing w:line="480" w:lineRule="auto"/>
              <w:jc w:val="center"/>
              <w:rPr>
                <w:rFonts w:ascii="Times New Roman" w:hAnsi="Times New Roman" w:cs="Times New Roman"/>
                <w:color w:val="000000" w:themeColor="text1"/>
              </w:rPr>
            </w:pPr>
            <w:r w:rsidRPr="009402AC">
              <w:rPr>
                <w:rFonts w:ascii="Times New Roman" w:hAnsi="Times New Roman" w:cs="Times New Roman"/>
                <w:color w:val="000000" w:themeColor="text1"/>
              </w:rPr>
              <w:t>0.00146</w:t>
            </w:r>
          </w:p>
        </w:tc>
      </w:tr>
    </w:tbl>
    <w:p w14:paraId="2259EE21" w14:textId="77777777" w:rsidR="00786733" w:rsidRPr="009402AC" w:rsidRDefault="00786733" w:rsidP="00786733">
      <w:pP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 xml:space="preserve">Notes: The fitting was performed using </w:t>
      </w:r>
      <w:proofErr w:type="spellStart"/>
      <w:r w:rsidRPr="009402AC">
        <w:rPr>
          <w:rFonts w:ascii="Times New Roman" w:hAnsi="Times New Roman" w:cs="Times New Roman"/>
          <w:color w:val="000000" w:themeColor="text1"/>
          <w:szCs w:val="21"/>
        </w:rPr>
        <w:t>ZView</w:t>
      </w:r>
      <w:proofErr w:type="spellEnd"/>
      <w:r w:rsidRPr="009402AC">
        <w:rPr>
          <w:rFonts w:ascii="Times New Roman" w:hAnsi="Times New Roman" w:cs="Times New Roman"/>
          <w:color w:val="000000" w:themeColor="text1"/>
          <w:szCs w:val="21"/>
        </w:rPr>
        <w:t xml:space="preserve"> software version 10.0 with a nonlinear least squares method. R</w:t>
      </w:r>
      <w:r w:rsidRPr="009402AC">
        <w:rPr>
          <w:rFonts w:ascii="Times New Roman" w:hAnsi="Times New Roman" w:cs="Times New Roman"/>
          <w:color w:val="000000" w:themeColor="text1"/>
          <w:szCs w:val="21"/>
          <w:vertAlign w:val="subscript"/>
        </w:rPr>
        <w:t>s</w:t>
      </w:r>
      <w:r w:rsidRPr="009402AC">
        <w:rPr>
          <w:rFonts w:ascii="Times New Roman" w:hAnsi="Times New Roman" w:cs="Times New Roman"/>
          <w:color w:val="000000" w:themeColor="text1"/>
          <w:szCs w:val="21"/>
        </w:rPr>
        <w:t xml:space="preserve"> (Ω) represents the solution resistance, indicating the resistance of the electrolyte and any contact resistances. CPE (μF·cm</w:t>
      </w:r>
      <w:r w:rsidRPr="009402AC">
        <w:rPr>
          <w:rFonts w:ascii="Times New Roman" w:hAnsi="Times New Roman" w:cs="Times New Roman"/>
          <w:color w:val="000000" w:themeColor="text1"/>
          <w:szCs w:val="21"/>
          <w:vertAlign w:val="superscript"/>
        </w:rPr>
        <w:t>-2</w:t>
      </w:r>
      <w:r w:rsidRPr="009402AC">
        <w:rPr>
          <w:rFonts w:ascii="Times New Roman" w:hAnsi="Times New Roman" w:cs="Times New Roman"/>
          <w:color w:val="000000" w:themeColor="text1"/>
          <w:szCs w:val="21"/>
        </w:rPr>
        <w:t xml:space="preserve">) is the Constant Phase Element, accounting for the non-ideal capacitive behavior at the electrode interface. The exponent n describes the deviation from ideal capacitive behavior, where 1 indicates a perfect capacitor. </w:t>
      </w:r>
      <w:proofErr w:type="spellStart"/>
      <w:r w:rsidRPr="009402AC">
        <w:rPr>
          <w:rFonts w:ascii="Times New Roman" w:hAnsi="Times New Roman" w:cs="Times New Roman"/>
          <w:color w:val="000000" w:themeColor="text1"/>
          <w:szCs w:val="21"/>
        </w:rPr>
        <w:t>R</w:t>
      </w:r>
      <w:r w:rsidRPr="009402AC">
        <w:rPr>
          <w:rFonts w:ascii="Times New Roman" w:hAnsi="Times New Roman" w:cs="Times New Roman"/>
          <w:color w:val="000000" w:themeColor="text1"/>
          <w:szCs w:val="21"/>
          <w:vertAlign w:val="subscript"/>
        </w:rPr>
        <w:t>ct</w:t>
      </w:r>
      <w:proofErr w:type="spellEnd"/>
      <w:r w:rsidRPr="009402AC">
        <w:rPr>
          <w:rFonts w:ascii="Times New Roman" w:hAnsi="Times New Roman" w:cs="Times New Roman"/>
          <w:color w:val="000000" w:themeColor="text1"/>
          <w:szCs w:val="21"/>
        </w:rPr>
        <w:t xml:space="preserve"> (Ω) denotes the charge transfer resistance, associated with the kinetics of the electrochemical reaction. </w:t>
      </w:r>
      <w:proofErr w:type="spellStart"/>
      <w:r w:rsidRPr="009402AC">
        <w:rPr>
          <w:rFonts w:ascii="Times New Roman" w:hAnsi="Times New Roman" w:cs="Times New Roman"/>
          <w:color w:val="000000" w:themeColor="text1"/>
          <w:szCs w:val="21"/>
        </w:rPr>
        <w:t>Z</w:t>
      </w:r>
      <w:r w:rsidRPr="009402AC">
        <w:rPr>
          <w:rFonts w:ascii="Times New Roman" w:hAnsi="Times New Roman" w:cs="Times New Roman"/>
          <w:color w:val="000000" w:themeColor="text1"/>
          <w:szCs w:val="21"/>
          <w:vertAlign w:val="subscript"/>
        </w:rPr>
        <w:t>w</w:t>
      </w:r>
      <w:proofErr w:type="spellEnd"/>
      <w:r w:rsidRPr="009402AC">
        <w:rPr>
          <w:rFonts w:ascii="Times New Roman" w:hAnsi="Times New Roman" w:cs="Times New Roman"/>
          <w:color w:val="000000" w:themeColor="text1"/>
          <w:szCs w:val="21"/>
        </w:rPr>
        <w:t xml:space="preserve"> represents the Warburg impedance, related to ion diffusion in the electrolyte. </w:t>
      </w:r>
    </w:p>
    <w:p w14:paraId="1CC31A60" w14:textId="77777777" w:rsidR="002F7E45" w:rsidRPr="009402AC" w:rsidRDefault="002F7E45" w:rsidP="00786733">
      <w:pPr>
        <w:rPr>
          <w:rFonts w:ascii="Times New Roman" w:hAnsi="Times New Roman" w:cs="Times New Roman"/>
          <w:color w:val="000000" w:themeColor="text1"/>
          <w:szCs w:val="21"/>
        </w:rPr>
      </w:pPr>
    </w:p>
    <w:p w14:paraId="0159D68F" w14:textId="77777777" w:rsidR="002F7E45" w:rsidRPr="009402AC" w:rsidRDefault="002F7E45" w:rsidP="00786733">
      <w:pPr>
        <w:rPr>
          <w:rFonts w:ascii="Times New Roman" w:hAnsi="Times New Roman" w:cs="Times New Roman"/>
          <w:color w:val="000000" w:themeColor="text1"/>
          <w:szCs w:val="21"/>
        </w:rPr>
      </w:pPr>
    </w:p>
    <w:p w14:paraId="116C473E" w14:textId="77777777" w:rsidR="002F7E45" w:rsidRPr="009402AC" w:rsidRDefault="002F7E45" w:rsidP="00786733">
      <w:pPr>
        <w:rPr>
          <w:rFonts w:ascii="Times New Roman" w:hAnsi="Times New Roman" w:cs="Times New Roman"/>
          <w:color w:val="000000" w:themeColor="text1"/>
          <w:szCs w:val="21"/>
        </w:rPr>
      </w:pPr>
    </w:p>
    <w:p w14:paraId="4F323F65" w14:textId="77777777" w:rsidR="002F7E45" w:rsidRPr="009402AC" w:rsidRDefault="002F7E45" w:rsidP="00786733">
      <w:pPr>
        <w:rPr>
          <w:rFonts w:ascii="Times New Roman" w:hAnsi="Times New Roman" w:cs="Times New Roman"/>
          <w:color w:val="000000" w:themeColor="text1"/>
          <w:szCs w:val="21"/>
        </w:rPr>
      </w:pPr>
    </w:p>
    <w:p w14:paraId="61AAA419" w14:textId="77777777" w:rsidR="002F7E45" w:rsidRPr="009402AC" w:rsidRDefault="002F7E45" w:rsidP="00786733">
      <w:pPr>
        <w:rPr>
          <w:rFonts w:ascii="Times New Roman" w:hAnsi="Times New Roman" w:cs="Times New Roman"/>
          <w:color w:val="000000" w:themeColor="text1"/>
          <w:szCs w:val="21"/>
        </w:rPr>
      </w:pPr>
    </w:p>
    <w:p w14:paraId="71DB1198" w14:textId="77777777" w:rsidR="002F7E45" w:rsidRPr="009402AC" w:rsidRDefault="002F7E45" w:rsidP="00786733">
      <w:pPr>
        <w:rPr>
          <w:rFonts w:ascii="Times New Roman" w:hAnsi="Times New Roman" w:cs="Times New Roman"/>
          <w:color w:val="000000" w:themeColor="text1"/>
          <w:szCs w:val="21"/>
        </w:rPr>
      </w:pPr>
    </w:p>
    <w:p w14:paraId="160886D9" w14:textId="77777777" w:rsidR="002F7E45" w:rsidRPr="009402AC" w:rsidRDefault="002F7E45" w:rsidP="00786733">
      <w:pPr>
        <w:rPr>
          <w:rFonts w:ascii="Times New Roman" w:hAnsi="Times New Roman" w:cs="Times New Roman"/>
          <w:color w:val="000000" w:themeColor="text1"/>
          <w:szCs w:val="21"/>
        </w:rPr>
      </w:pPr>
    </w:p>
    <w:p w14:paraId="45EA8E8A" w14:textId="77777777" w:rsidR="002F7E45" w:rsidRPr="009402AC" w:rsidRDefault="002F7E45" w:rsidP="00786733">
      <w:pPr>
        <w:rPr>
          <w:rFonts w:ascii="Times New Roman" w:hAnsi="Times New Roman" w:cs="Times New Roman"/>
          <w:color w:val="000000" w:themeColor="text1"/>
          <w:szCs w:val="21"/>
        </w:rPr>
      </w:pPr>
    </w:p>
    <w:p w14:paraId="28563146" w14:textId="77777777" w:rsidR="00786733" w:rsidRPr="009402AC" w:rsidRDefault="00786733" w:rsidP="00C72D34">
      <w:pPr>
        <w:jc w:val="both"/>
        <w:rPr>
          <w:rFonts w:ascii="Times New Roman" w:hAnsi="Times New Roman" w:cs="Times New Roman"/>
          <w:color w:val="000000" w:themeColor="text1"/>
          <w:sz w:val="21"/>
          <w:szCs w:val="21"/>
        </w:rPr>
      </w:pPr>
    </w:p>
    <w:p w14:paraId="49009849" w14:textId="56469A22" w:rsidR="00C72D34" w:rsidRPr="009402AC" w:rsidRDefault="00C72D34" w:rsidP="00C72D34">
      <w:pPr>
        <w:spacing w:afterLines="50" w:after="163"/>
        <w:jc w:val="center"/>
        <w:rPr>
          <w:rFonts w:ascii="Times New Roman" w:hAnsi="Times New Roman" w:cs="Times New Roman"/>
          <w:b/>
          <w:bCs/>
          <w:color w:val="000000" w:themeColor="text1"/>
        </w:rPr>
      </w:pPr>
      <w:r w:rsidRPr="009402AC">
        <w:rPr>
          <w:rFonts w:ascii="Times New Roman" w:hAnsi="Times New Roman" w:cs="Times New Roman" w:hint="eastAsia"/>
          <w:b/>
          <w:bCs/>
          <w:color w:val="000000" w:themeColor="text1"/>
        </w:rPr>
        <w:lastRenderedPageBreak/>
        <w:t>Ta</w:t>
      </w:r>
      <w:r w:rsidRPr="009402AC">
        <w:rPr>
          <w:rFonts w:ascii="Times New Roman" w:hAnsi="Times New Roman" w:cs="Times New Roman"/>
          <w:b/>
          <w:bCs/>
          <w:color w:val="000000" w:themeColor="text1"/>
        </w:rPr>
        <w:t>ble S</w:t>
      </w:r>
      <w:r w:rsidR="00786733" w:rsidRPr="009402AC">
        <w:rPr>
          <w:rFonts w:ascii="Times New Roman" w:hAnsi="Times New Roman" w:cs="Times New Roman"/>
          <w:b/>
          <w:bCs/>
          <w:color w:val="000000" w:themeColor="text1"/>
        </w:rPr>
        <w:t>3</w:t>
      </w:r>
      <w:r w:rsidRPr="009402AC">
        <w:rPr>
          <w:rFonts w:ascii="Times New Roman" w:hAnsi="Times New Roman" w:cs="Times New Roman"/>
          <w:b/>
          <w:bCs/>
          <w:color w:val="000000" w:themeColor="text1"/>
        </w:rPr>
        <w:t xml:space="preserve"> Fitting Parameters from Cyclic Voltammetry Stability Tests for </w:t>
      </w:r>
      <w:proofErr w:type="spellStart"/>
      <w:r w:rsidRPr="009402AC">
        <w:rPr>
          <w:rFonts w:ascii="Times New Roman" w:hAnsi="Times New Roman" w:cs="Times New Roman"/>
          <w:b/>
          <w:bCs/>
          <w:color w:val="000000" w:themeColor="text1"/>
        </w:rPr>
        <w:t>rGO</w:t>
      </w:r>
      <w:proofErr w:type="spellEnd"/>
      <w:r w:rsidRPr="009402AC">
        <w:rPr>
          <w:rFonts w:ascii="Times New Roman" w:hAnsi="Times New Roman" w:cs="Times New Roman"/>
          <w:b/>
          <w:bCs/>
          <w:color w:val="000000" w:themeColor="text1"/>
        </w:rPr>
        <w:t>/AgNWs@Ti</w:t>
      </w:r>
      <w:r w:rsidRPr="009402AC">
        <w:rPr>
          <w:rFonts w:ascii="Times New Roman" w:hAnsi="Times New Roman" w:cs="Times New Roman" w:hint="eastAsia"/>
          <w:b/>
          <w:bCs/>
          <w:color w:val="000000" w:themeColor="text1"/>
          <w:vertAlign w:val="subscript"/>
        </w:rPr>
        <w:t>3</w:t>
      </w:r>
      <w:r w:rsidRPr="009402AC">
        <w:rPr>
          <w:rFonts w:ascii="Times New Roman" w:hAnsi="Times New Roman" w:cs="Times New Roman"/>
          <w:b/>
          <w:bCs/>
          <w:color w:val="000000" w:themeColor="text1"/>
        </w:rPr>
        <w:t>C</w:t>
      </w:r>
      <w:r w:rsidRPr="009402AC">
        <w:rPr>
          <w:rFonts w:ascii="Times New Roman" w:hAnsi="Times New Roman" w:cs="Times New Roman" w:hint="eastAsia"/>
          <w:b/>
          <w:bCs/>
          <w:color w:val="000000" w:themeColor="text1"/>
          <w:vertAlign w:val="subscript"/>
        </w:rPr>
        <w:t>2</w:t>
      </w:r>
      <w:r w:rsidRPr="009402AC">
        <w:rPr>
          <w:rFonts w:ascii="Times New Roman" w:hAnsi="Times New Roman" w:cs="Times New Roman"/>
          <w:b/>
          <w:bCs/>
          <w:color w:val="000000" w:themeColor="text1"/>
        </w:rPr>
        <w:t>T</w:t>
      </w:r>
      <w:r w:rsidRPr="009402AC">
        <w:rPr>
          <w:rFonts w:ascii="Times New Roman" w:hAnsi="Times New Roman" w:cs="Times New Roman" w:hint="eastAsia"/>
          <w:b/>
          <w:bCs/>
          <w:color w:val="000000" w:themeColor="text1"/>
          <w:vertAlign w:val="subscript"/>
        </w:rPr>
        <w:t>X</w:t>
      </w:r>
      <w:r w:rsidRPr="009402AC">
        <w:rPr>
          <w:rFonts w:ascii="Times New Roman" w:hAnsi="Times New Roman" w:cs="Times New Roman"/>
          <w:b/>
          <w:bCs/>
          <w:color w:val="000000" w:themeColor="text1"/>
        </w:rPr>
        <w:t xml:space="preserve"> Sensor</w:t>
      </w:r>
    </w:p>
    <w:tbl>
      <w:tblPr>
        <w:tblW w:w="5000" w:type="pct"/>
        <w:jc w:val="center"/>
        <w:tblBorders>
          <w:top w:val="single" w:sz="12" w:space="0" w:color="auto"/>
          <w:bottom w:val="single" w:sz="12" w:space="0" w:color="auto"/>
        </w:tblBorders>
        <w:tblLook w:val="04A0" w:firstRow="1" w:lastRow="0" w:firstColumn="1" w:lastColumn="0" w:noHBand="0" w:noVBand="1"/>
      </w:tblPr>
      <w:tblGrid>
        <w:gridCol w:w="3912"/>
        <w:gridCol w:w="4319"/>
        <w:gridCol w:w="5729"/>
      </w:tblGrid>
      <w:tr w:rsidR="009402AC" w:rsidRPr="009402AC" w14:paraId="4017EDD5" w14:textId="77777777" w:rsidTr="008940A8">
        <w:trPr>
          <w:trHeight w:val="320"/>
          <w:jc w:val="center"/>
        </w:trPr>
        <w:tc>
          <w:tcPr>
            <w:tcW w:w="1401" w:type="pct"/>
            <w:tcBorders>
              <w:top w:val="single" w:sz="12" w:space="0" w:color="auto"/>
              <w:bottom w:val="single" w:sz="6" w:space="0" w:color="auto"/>
            </w:tcBorders>
            <w:noWrap/>
            <w:vAlign w:val="center"/>
            <w:hideMark/>
          </w:tcPr>
          <w:p w14:paraId="36DEF300" w14:textId="77777777" w:rsidR="00C72D34" w:rsidRPr="009402AC" w:rsidRDefault="00C72D34" w:rsidP="008940A8">
            <w:pPr>
              <w:jc w:val="center"/>
              <w:rPr>
                <w:rFonts w:ascii="Times New Roman" w:eastAsia="DengXian" w:hAnsi="Times New Roman" w:cs="Times New Roman"/>
                <w:color w:val="000000" w:themeColor="text1"/>
              </w:rPr>
            </w:pPr>
            <w:proofErr w:type="spellStart"/>
            <w:r w:rsidRPr="009402AC">
              <w:rPr>
                <w:rFonts w:ascii="Times New Roman" w:eastAsia="DengXian" w:hAnsi="Times New Roman" w:cs="Times New Roman"/>
                <w:color w:val="000000" w:themeColor="text1"/>
              </w:rPr>
              <w:t>I</w:t>
            </w:r>
            <w:r w:rsidRPr="009402AC">
              <w:rPr>
                <w:rFonts w:ascii="Times New Roman" w:eastAsia="DengXian" w:hAnsi="Times New Roman" w:cs="Times New Roman"/>
                <w:color w:val="000000" w:themeColor="text1"/>
                <w:vertAlign w:val="subscript"/>
              </w:rPr>
              <w:t>po</w:t>
            </w:r>
            <w:proofErr w:type="spellEnd"/>
            <w:r w:rsidRPr="009402AC">
              <w:rPr>
                <w:rFonts w:ascii="Times New Roman" w:eastAsia="DengXian" w:hAnsi="Times New Roman" w:cs="Times New Roman"/>
                <w:color w:val="000000" w:themeColor="text1"/>
              </w:rPr>
              <w:t>（</w:t>
            </w:r>
            <w:r w:rsidRPr="009402AC">
              <w:rPr>
                <w:rFonts w:ascii="Times New Roman" w:eastAsia="DengXian" w:hAnsi="Times New Roman" w:cs="Times New Roman"/>
                <w:color w:val="000000" w:themeColor="text1"/>
              </w:rPr>
              <w:t>mA/cm</w:t>
            </w:r>
            <w:r w:rsidRPr="009402AC">
              <w:rPr>
                <w:rFonts w:ascii="Times New Roman" w:eastAsia="DengXian" w:hAnsi="Times New Roman" w:cs="Times New Roman"/>
                <w:color w:val="000000" w:themeColor="text1"/>
                <w:vertAlign w:val="superscript"/>
              </w:rPr>
              <w:t>2</w:t>
            </w:r>
            <w:r w:rsidRPr="009402AC">
              <w:rPr>
                <w:rFonts w:ascii="Times New Roman" w:eastAsia="DengXian" w:hAnsi="Times New Roman" w:cs="Times New Roman"/>
                <w:color w:val="000000" w:themeColor="text1"/>
              </w:rPr>
              <w:t>）</w:t>
            </w:r>
          </w:p>
        </w:tc>
        <w:tc>
          <w:tcPr>
            <w:tcW w:w="1547" w:type="pct"/>
            <w:tcBorders>
              <w:top w:val="single" w:sz="12" w:space="0" w:color="auto"/>
              <w:bottom w:val="single" w:sz="6" w:space="0" w:color="auto"/>
            </w:tcBorders>
            <w:noWrap/>
            <w:vAlign w:val="center"/>
            <w:hideMark/>
          </w:tcPr>
          <w:p w14:paraId="221D0F9C" w14:textId="77777777" w:rsidR="00C72D34" w:rsidRPr="009402AC" w:rsidRDefault="00C72D34" w:rsidP="008940A8">
            <w:pPr>
              <w:jc w:val="center"/>
              <w:rPr>
                <w:rFonts w:ascii="Times New Roman" w:eastAsia="DengXian" w:hAnsi="Times New Roman" w:cs="Times New Roman"/>
                <w:color w:val="000000" w:themeColor="text1"/>
              </w:rPr>
            </w:pPr>
            <w:proofErr w:type="spellStart"/>
            <w:r w:rsidRPr="009402AC">
              <w:rPr>
                <w:rFonts w:ascii="Times New Roman" w:eastAsia="DengXian" w:hAnsi="Times New Roman" w:cs="Times New Roman"/>
                <w:color w:val="000000" w:themeColor="text1"/>
              </w:rPr>
              <w:t>I</w:t>
            </w:r>
            <w:r w:rsidRPr="009402AC">
              <w:rPr>
                <w:rFonts w:ascii="Times New Roman" w:eastAsia="DengXian" w:hAnsi="Times New Roman" w:cs="Times New Roman"/>
                <w:color w:val="000000" w:themeColor="text1"/>
                <w:vertAlign w:val="subscript"/>
              </w:rPr>
              <w:t>pr</w:t>
            </w:r>
            <w:proofErr w:type="spellEnd"/>
            <w:r w:rsidRPr="009402AC">
              <w:rPr>
                <w:rFonts w:ascii="Times New Roman" w:eastAsia="DengXian" w:hAnsi="Times New Roman" w:cs="Times New Roman"/>
                <w:color w:val="000000" w:themeColor="text1"/>
              </w:rPr>
              <w:t>（</w:t>
            </w:r>
            <w:r w:rsidRPr="009402AC">
              <w:rPr>
                <w:rFonts w:ascii="Times New Roman" w:eastAsia="DengXian" w:hAnsi="Times New Roman" w:cs="Times New Roman"/>
                <w:color w:val="000000" w:themeColor="text1"/>
              </w:rPr>
              <w:t>mA/cm</w:t>
            </w:r>
            <w:r w:rsidRPr="009402AC">
              <w:rPr>
                <w:rFonts w:ascii="Times New Roman" w:eastAsia="DengXian" w:hAnsi="Times New Roman" w:cs="Times New Roman"/>
                <w:color w:val="000000" w:themeColor="text1"/>
                <w:vertAlign w:val="superscript"/>
              </w:rPr>
              <w:t>2</w:t>
            </w:r>
            <w:r w:rsidRPr="009402AC">
              <w:rPr>
                <w:rFonts w:ascii="Times New Roman" w:eastAsia="DengXian" w:hAnsi="Times New Roman" w:cs="Times New Roman"/>
                <w:color w:val="000000" w:themeColor="text1"/>
              </w:rPr>
              <w:t>）</w:t>
            </w:r>
          </w:p>
        </w:tc>
        <w:tc>
          <w:tcPr>
            <w:tcW w:w="2052" w:type="pct"/>
            <w:tcBorders>
              <w:top w:val="single" w:sz="12" w:space="0" w:color="auto"/>
              <w:bottom w:val="single" w:sz="6" w:space="0" w:color="auto"/>
            </w:tcBorders>
            <w:noWrap/>
            <w:vAlign w:val="center"/>
            <w:hideMark/>
          </w:tcPr>
          <w:p w14:paraId="4FEC8786" w14:textId="77777777" w:rsidR="00C72D34" w:rsidRPr="009402AC" w:rsidRDefault="00C72D34" w:rsidP="008940A8">
            <w:pPr>
              <w:jc w:val="center"/>
              <w:rPr>
                <w:rFonts w:ascii="Times New Roman" w:eastAsia="DengXian" w:hAnsi="Times New Roman" w:cs="Times New Roman"/>
                <w:color w:val="000000" w:themeColor="text1"/>
              </w:rPr>
            </w:pPr>
            <m:oMath>
              <m:r>
                <w:rPr>
                  <w:rFonts w:ascii="Cambria Math" w:hAnsi="Cambria Math" w:cs="Times New Roman"/>
                  <w:color w:val="000000" w:themeColor="text1"/>
                </w:rPr>
                <m:t>v</m:t>
              </m:r>
            </m:oMath>
            <w:r w:rsidRPr="009402AC">
              <w:rPr>
                <w:rFonts w:ascii="Times New Roman" w:eastAsia="DengXian" w:hAnsi="Times New Roman" w:cs="Times New Roman" w:hint="eastAsia"/>
                <w:color w:val="000000" w:themeColor="text1"/>
                <w:vertAlign w:val="superscript"/>
              </w:rPr>
              <w:t>1</w:t>
            </w:r>
            <w:r w:rsidRPr="009402AC">
              <w:rPr>
                <w:rFonts w:ascii="Times New Roman" w:eastAsia="DengXian" w:hAnsi="Times New Roman" w:cs="Times New Roman"/>
                <w:color w:val="000000" w:themeColor="text1"/>
                <w:vertAlign w:val="superscript"/>
              </w:rPr>
              <w:t>/2</w:t>
            </w:r>
            <w:r w:rsidRPr="009402AC">
              <w:rPr>
                <w:rFonts w:ascii="Times New Roman" w:eastAsia="DengXian" w:hAnsi="Times New Roman" w:cs="Times New Roman"/>
                <w:color w:val="000000" w:themeColor="text1"/>
              </w:rPr>
              <w:t>（</w:t>
            </w:r>
            <w:r w:rsidRPr="009402AC">
              <w:rPr>
                <w:rFonts w:ascii="Times New Roman" w:eastAsia="DengXian" w:hAnsi="Times New Roman" w:cs="Times New Roman"/>
                <w:color w:val="000000" w:themeColor="text1"/>
              </w:rPr>
              <w:t>mV/s</w:t>
            </w:r>
            <w:r w:rsidRPr="009402AC">
              <w:rPr>
                <w:rFonts w:ascii="Times New Roman" w:eastAsia="DengXian" w:hAnsi="Times New Roman" w:cs="Times New Roman"/>
                <w:color w:val="000000" w:themeColor="text1"/>
              </w:rPr>
              <w:t>）</w:t>
            </w:r>
          </w:p>
        </w:tc>
      </w:tr>
      <w:tr w:rsidR="009402AC" w:rsidRPr="009402AC" w14:paraId="7A6B29A9" w14:textId="77777777" w:rsidTr="008940A8">
        <w:trPr>
          <w:trHeight w:val="320"/>
          <w:jc w:val="center"/>
        </w:trPr>
        <w:tc>
          <w:tcPr>
            <w:tcW w:w="1401" w:type="pct"/>
            <w:tcBorders>
              <w:top w:val="single" w:sz="6" w:space="0" w:color="auto"/>
            </w:tcBorders>
            <w:noWrap/>
            <w:vAlign w:val="center"/>
            <w:hideMark/>
          </w:tcPr>
          <w:p w14:paraId="710BC929"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0.33393984</w:t>
            </w:r>
          </w:p>
        </w:tc>
        <w:tc>
          <w:tcPr>
            <w:tcW w:w="1547" w:type="pct"/>
            <w:tcBorders>
              <w:top w:val="single" w:sz="6" w:space="0" w:color="auto"/>
            </w:tcBorders>
            <w:noWrap/>
            <w:vAlign w:val="center"/>
            <w:hideMark/>
          </w:tcPr>
          <w:p w14:paraId="6C31205B"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-0.49631296</w:t>
            </w:r>
          </w:p>
        </w:tc>
        <w:tc>
          <w:tcPr>
            <w:tcW w:w="2052" w:type="pct"/>
            <w:tcBorders>
              <w:top w:val="single" w:sz="6" w:space="0" w:color="auto"/>
            </w:tcBorders>
            <w:noWrap/>
            <w:vAlign w:val="center"/>
            <w:hideMark/>
          </w:tcPr>
          <w:p w14:paraId="33B323A4"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4.472</w:t>
            </w:r>
          </w:p>
        </w:tc>
      </w:tr>
      <w:tr w:rsidR="009402AC" w:rsidRPr="009402AC" w14:paraId="4851DAD4" w14:textId="77777777" w:rsidTr="008940A8">
        <w:trPr>
          <w:trHeight w:val="320"/>
          <w:jc w:val="center"/>
        </w:trPr>
        <w:tc>
          <w:tcPr>
            <w:tcW w:w="1401" w:type="pct"/>
            <w:noWrap/>
            <w:vAlign w:val="center"/>
            <w:hideMark/>
          </w:tcPr>
          <w:p w14:paraId="7C2A257D"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0.54468544</w:t>
            </w:r>
          </w:p>
        </w:tc>
        <w:tc>
          <w:tcPr>
            <w:tcW w:w="1547" w:type="pct"/>
            <w:noWrap/>
            <w:vAlign w:val="center"/>
            <w:hideMark/>
          </w:tcPr>
          <w:p w14:paraId="77ED183B"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-0.65133127</w:t>
            </w:r>
          </w:p>
        </w:tc>
        <w:tc>
          <w:tcPr>
            <w:tcW w:w="2052" w:type="pct"/>
            <w:noWrap/>
            <w:vAlign w:val="center"/>
            <w:hideMark/>
          </w:tcPr>
          <w:p w14:paraId="5DC777F5"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6.325</w:t>
            </w:r>
          </w:p>
        </w:tc>
      </w:tr>
      <w:tr w:rsidR="009402AC" w:rsidRPr="009402AC" w14:paraId="68C7E3D7" w14:textId="77777777" w:rsidTr="008940A8">
        <w:trPr>
          <w:trHeight w:val="320"/>
          <w:jc w:val="center"/>
        </w:trPr>
        <w:tc>
          <w:tcPr>
            <w:tcW w:w="1401" w:type="pct"/>
            <w:noWrap/>
            <w:vAlign w:val="center"/>
            <w:hideMark/>
          </w:tcPr>
          <w:p w14:paraId="0744D547"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0.6661824</w:t>
            </w:r>
          </w:p>
        </w:tc>
        <w:tc>
          <w:tcPr>
            <w:tcW w:w="1547" w:type="pct"/>
            <w:noWrap/>
            <w:vAlign w:val="center"/>
            <w:hideMark/>
          </w:tcPr>
          <w:p w14:paraId="76B6CB99"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-0.76830208</w:t>
            </w:r>
          </w:p>
        </w:tc>
        <w:tc>
          <w:tcPr>
            <w:tcW w:w="2052" w:type="pct"/>
            <w:noWrap/>
            <w:vAlign w:val="center"/>
            <w:hideMark/>
          </w:tcPr>
          <w:p w14:paraId="5DAD9F5F"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7.746</w:t>
            </w:r>
          </w:p>
        </w:tc>
      </w:tr>
      <w:tr w:rsidR="009402AC" w:rsidRPr="009402AC" w14:paraId="7C25BED5" w14:textId="77777777" w:rsidTr="008940A8">
        <w:trPr>
          <w:trHeight w:val="320"/>
          <w:jc w:val="center"/>
        </w:trPr>
        <w:tc>
          <w:tcPr>
            <w:tcW w:w="1401" w:type="pct"/>
            <w:noWrap/>
            <w:vAlign w:val="center"/>
            <w:hideMark/>
          </w:tcPr>
          <w:p w14:paraId="577C9143"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0.73775104</w:t>
            </w:r>
          </w:p>
        </w:tc>
        <w:tc>
          <w:tcPr>
            <w:tcW w:w="1547" w:type="pct"/>
            <w:noWrap/>
            <w:vAlign w:val="center"/>
            <w:hideMark/>
          </w:tcPr>
          <w:p w14:paraId="60DD8F3B"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-0.88442432</w:t>
            </w:r>
          </w:p>
        </w:tc>
        <w:tc>
          <w:tcPr>
            <w:tcW w:w="2052" w:type="pct"/>
            <w:noWrap/>
            <w:vAlign w:val="center"/>
            <w:hideMark/>
          </w:tcPr>
          <w:p w14:paraId="2ECCA6BF"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8.944</w:t>
            </w:r>
          </w:p>
        </w:tc>
      </w:tr>
      <w:tr w:rsidR="009402AC" w:rsidRPr="009402AC" w14:paraId="18C2E582" w14:textId="77777777" w:rsidTr="008940A8">
        <w:trPr>
          <w:trHeight w:val="320"/>
          <w:jc w:val="center"/>
        </w:trPr>
        <w:tc>
          <w:tcPr>
            <w:tcW w:w="1401" w:type="pct"/>
            <w:noWrap/>
            <w:vAlign w:val="center"/>
            <w:hideMark/>
          </w:tcPr>
          <w:p w14:paraId="4F16DC3A"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0.81101696</w:t>
            </w:r>
          </w:p>
        </w:tc>
        <w:tc>
          <w:tcPr>
            <w:tcW w:w="1547" w:type="pct"/>
            <w:noWrap/>
            <w:vAlign w:val="center"/>
            <w:hideMark/>
          </w:tcPr>
          <w:p w14:paraId="3B0B77CF"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-0.96561088</w:t>
            </w:r>
          </w:p>
        </w:tc>
        <w:tc>
          <w:tcPr>
            <w:tcW w:w="2052" w:type="pct"/>
            <w:noWrap/>
            <w:vAlign w:val="center"/>
            <w:hideMark/>
          </w:tcPr>
          <w:p w14:paraId="420018C4"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10.000</w:t>
            </w:r>
          </w:p>
        </w:tc>
      </w:tr>
      <w:tr w:rsidR="009402AC" w:rsidRPr="009402AC" w14:paraId="7894F6DA" w14:textId="77777777" w:rsidTr="008940A8">
        <w:trPr>
          <w:trHeight w:val="320"/>
          <w:jc w:val="center"/>
        </w:trPr>
        <w:tc>
          <w:tcPr>
            <w:tcW w:w="1401" w:type="pct"/>
            <w:noWrap/>
            <w:vAlign w:val="center"/>
            <w:hideMark/>
          </w:tcPr>
          <w:p w14:paraId="07EB5896"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0.98244224</w:t>
            </w:r>
          </w:p>
        </w:tc>
        <w:tc>
          <w:tcPr>
            <w:tcW w:w="1547" w:type="pct"/>
            <w:noWrap/>
            <w:vAlign w:val="center"/>
            <w:hideMark/>
          </w:tcPr>
          <w:p w14:paraId="6AB23A59"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-1.08951232</w:t>
            </w:r>
          </w:p>
        </w:tc>
        <w:tc>
          <w:tcPr>
            <w:tcW w:w="2052" w:type="pct"/>
            <w:noWrap/>
            <w:vAlign w:val="center"/>
            <w:hideMark/>
          </w:tcPr>
          <w:p w14:paraId="52754997"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10.954</w:t>
            </w:r>
          </w:p>
        </w:tc>
      </w:tr>
      <w:tr w:rsidR="009402AC" w:rsidRPr="009402AC" w14:paraId="75F667A0" w14:textId="77777777" w:rsidTr="008940A8">
        <w:trPr>
          <w:trHeight w:val="320"/>
          <w:jc w:val="center"/>
        </w:trPr>
        <w:tc>
          <w:tcPr>
            <w:tcW w:w="1401" w:type="pct"/>
            <w:noWrap/>
            <w:vAlign w:val="center"/>
            <w:hideMark/>
          </w:tcPr>
          <w:p w14:paraId="05CEF09A"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1.02925888</w:t>
            </w:r>
          </w:p>
        </w:tc>
        <w:tc>
          <w:tcPr>
            <w:tcW w:w="1547" w:type="pct"/>
            <w:noWrap/>
            <w:vAlign w:val="center"/>
            <w:hideMark/>
          </w:tcPr>
          <w:p w14:paraId="6EF0EA88"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-1.14962432</w:t>
            </w:r>
          </w:p>
        </w:tc>
        <w:tc>
          <w:tcPr>
            <w:tcW w:w="2052" w:type="pct"/>
            <w:noWrap/>
            <w:vAlign w:val="center"/>
            <w:hideMark/>
          </w:tcPr>
          <w:p w14:paraId="2B625227"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11.832</w:t>
            </w:r>
          </w:p>
        </w:tc>
      </w:tr>
      <w:tr w:rsidR="009402AC" w:rsidRPr="009402AC" w14:paraId="1D5C59BF" w14:textId="77777777" w:rsidTr="008940A8">
        <w:trPr>
          <w:trHeight w:val="320"/>
          <w:jc w:val="center"/>
        </w:trPr>
        <w:tc>
          <w:tcPr>
            <w:tcW w:w="1401" w:type="pct"/>
            <w:noWrap/>
            <w:vAlign w:val="center"/>
            <w:hideMark/>
          </w:tcPr>
          <w:p w14:paraId="08F24D94"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1.08710784</w:t>
            </w:r>
          </w:p>
        </w:tc>
        <w:tc>
          <w:tcPr>
            <w:tcW w:w="1547" w:type="pct"/>
            <w:noWrap/>
            <w:vAlign w:val="center"/>
            <w:hideMark/>
          </w:tcPr>
          <w:p w14:paraId="5296E255"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-1.20959488</w:t>
            </w:r>
          </w:p>
        </w:tc>
        <w:tc>
          <w:tcPr>
            <w:tcW w:w="2052" w:type="pct"/>
            <w:noWrap/>
            <w:vAlign w:val="center"/>
            <w:hideMark/>
          </w:tcPr>
          <w:p w14:paraId="0175C03B"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12.649</w:t>
            </w:r>
          </w:p>
        </w:tc>
      </w:tr>
      <w:tr w:rsidR="009402AC" w:rsidRPr="009402AC" w14:paraId="24149702" w14:textId="77777777" w:rsidTr="008940A8">
        <w:trPr>
          <w:trHeight w:val="320"/>
          <w:jc w:val="center"/>
        </w:trPr>
        <w:tc>
          <w:tcPr>
            <w:tcW w:w="1401" w:type="pct"/>
            <w:noWrap/>
            <w:vAlign w:val="center"/>
            <w:hideMark/>
          </w:tcPr>
          <w:p w14:paraId="7AEBC4B5"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1.15726208</w:t>
            </w:r>
          </w:p>
        </w:tc>
        <w:tc>
          <w:tcPr>
            <w:tcW w:w="1547" w:type="pct"/>
            <w:noWrap/>
            <w:vAlign w:val="center"/>
            <w:hideMark/>
          </w:tcPr>
          <w:p w14:paraId="41E654AB"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-1.24467209</w:t>
            </w:r>
          </w:p>
        </w:tc>
        <w:tc>
          <w:tcPr>
            <w:tcW w:w="2052" w:type="pct"/>
            <w:noWrap/>
            <w:vAlign w:val="center"/>
            <w:hideMark/>
          </w:tcPr>
          <w:p w14:paraId="3C4AFE8F"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13.416</w:t>
            </w:r>
          </w:p>
        </w:tc>
      </w:tr>
      <w:tr w:rsidR="009402AC" w:rsidRPr="009402AC" w14:paraId="17AFD100" w14:textId="77777777" w:rsidTr="008940A8">
        <w:trPr>
          <w:trHeight w:val="320"/>
          <w:jc w:val="center"/>
        </w:trPr>
        <w:tc>
          <w:tcPr>
            <w:tcW w:w="1401" w:type="pct"/>
            <w:noWrap/>
            <w:vAlign w:val="center"/>
            <w:hideMark/>
          </w:tcPr>
          <w:p w14:paraId="44F1E026"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1.22586048</w:t>
            </w:r>
          </w:p>
        </w:tc>
        <w:tc>
          <w:tcPr>
            <w:tcW w:w="1547" w:type="pct"/>
            <w:noWrap/>
            <w:vAlign w:val="center"/>
            <w:hideMark/>
          </w:tcPr>
          <w:p w14:paraId="0E30E308"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-1.27960768</w:t>
            </w:r>
          </w:p>
        </w:tc>
        <w:tc>
          <w:tcPr>
            <w:tcW w:w="2052" w:type="pct"/>
            <w:noWrap/>
            <w:vAlign w:val="center"/>
            <w:hideMark/>
          </w:tcPr>
          <w:p w14:paraId="0482597D"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14.142</w:t>
            </w:r>
          </w:p>
        </w:tc>
      </w:tr>
      <w:tr w:rsidR="009402AC" w:rsidRPr="009402AC" w14:paraId="6C76C998" w14:textId="77777777" w:rsidTr="008940A8">
        <w:trPr>
          <w:trHeight w:val="320"/>
          <w:jc w:val="center"/>
        </w:trPr>
        <w:tc>
          <w:tcPr>
            <w:tcW w:w="1401" w:type="pct"/>
            <w:noWrap/>
            <w:vAlign w:val="center"/>
            <w:hideMark/>
          </w:tcPr>
          <w:p w14:paraId="4EF1B681"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1.27692032</w:t>
            </w:r>
          </w:p>
        </w:tc>
        <w:tc>
          <w:tcPr>
            <w:tcW w:w="1547" w:type="pct"/>
            <w:noWrap/>
            <w:vAlign w:val="center"/>
            <w:hideMark/>
          </w:tcPr>
          <w:p w14:paraId="29F353F9"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-1.32274688</w:t>
            </w:r>
          </w:p>
        </w:tc>
        <w:tc>
          <w:tcPr>
            <w:tcW w:w="2052" w:type="pct"/>
            <w:noWrap/>
            <w:vAlign w:val="center"/>
            <w:hideMark/>
          </w:tcPr>
          <w:p w14:paraId="76E93A84"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14.832</w:t>
            </w:r>
          </w:p>
        </w:tc>
      </w:tr>
      <w:tr w:rsidR="009402AC" w:rsidRPr="009402AC" w14:paraId="54279F1A" w14:textId="77777777" w:rsidTr="008940A8">
        <w:trPr>
          <w:trHeight w:val="320"/>
          <w:jc w:val="center"/>
        </w:trPr>
        <w:tc>
          <w:tcPr>
            <w:tcW w:w="1401" w:type="pct"/>
            <w:noWrap/>
            <w:vAlign w:val="center"/>
            <w:hideMark/>
          </w:tcPr>
          <w:p w14:paraId="2420BEF0"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1.31454336</w:t>
            </w:r>
          </w:p>
        </w:tc>
        <w:tc>
          <w:tcPr>
            <w:tcW w:w="1547" w:type="pct"/>
            <w:noWrap/>
            <w:vAlign w:val="center"/>
            <w:hideMark/>
          </w:tcPr>
          <w:p w14:paraId="1749B443"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-1.37875712</w:t>
            </w:r>
          </w:p>
        </w:tc>
        <w:tc>
          <w:tcPr>
            <w:tcW w:w="2052" w:type="pct"/>
            <w:noWrap/>
            <w:vAlign w:val="center"/>
            <w:hideMark/>
          </w:tcPr>
          <w:p w14:paraId="0195353A" w14:textId="77777777" w:rsidR="00C72D34" w:rsidRPr="009402AC" w:rsidRDefault="00C72D34" w:rsidP="008940A8">
            <w:pPr>
              <w:jc w:val="center"/>
              <w:rPr>
                <w:rFonts w:ascii="Times New Roman" w:eastAsia="DengXian" w:hAnsi="Times New Roman" w:cs="Times New Roman"/>
                <w:color w:val="000000" w:themeColor="text1"/>
              </w:rPr>
            </w:pPr>
            <w:r w:rsidRPr="009402AC">
              <w:rPr>
                <w:rFonts w:ascii="Times New Roman" w:eastAsia="DengXian" w:hAnsi="Times New Roman" w:cs="Times New Roman"/>
                <w:color w:val="000000" w:themeColor="text1"/>
              </w:rPr>
              <w:t>15.492</w:t>
            </w:r>
          </w:p>
        </w:tc>
      </w:tr>
    </w:tbl>
    <w:p w14:paraId="0F0F88A8" w14:textId="77777777" w:rsidR="00C72D34" w:rsidRPr="009402AC" w:rsidRDefault="00C72D34" w:rsidP="00C72D34">
      <w:pPr>
        <w:jc w:val="both"/>
        <w:rPr>
          <w:rFonts w:ascii="Times New Roman" w:hAnsi="Times New Roman" w:cs="Times New Roman"/>
          <w:color w:val="000000" w:themeColor="text1"/>
          <w:sz w:val="21"/>
          <w:szCs w:val="21"/>
        </w:rPr>
      </w:pPr>
      <w:r w:rsidRPr="009402AC">
        <w:rPr>
          <w:rFonts w:ascii="Times New Roman" w:hAnsi="Times New Roman" w:cs="Times New Roman" w:hint="eastAsia"/>
          <w:color w:val="000000" w:themeColor="text1"/>
          <w:sz w:val="21"/>
          <w:szCs w:val="21"/>
        </w:rPr>
        <w:t>Notes</w:t>
      </w:r>
      <w:r w:rsidRPr="009402AC">
        <w:rPr>
          <w:rFonts w:ascii="Times New Roman" w:hAnsi="Times New Roman" w:cs="Times New Roman"/>
          <w:color w:val="000000" w:themeColor="text1"/>
          <w:sz w:val="21"/>
          <w:szCs w:val="21"/>
        </w:rPr>
        <w:t xml:space="preserve">: </w:t>
      </w:r>
      <w:proofErr w:type="spellStart"/>
      <w:r w:rsidRPr="009402AC">
        <w:rPr>
          <w:rFonts w:ascii="Times New Roman" w:hAnsi="Times New Roman" w:cs="Times New Roman"/>
          <w:color w:val="000000" w:themeColor="text1"/>
          <w:sz w:val="21"/>
          <w:szCs w:val="21"/>
        </w:rPr>
        <w:t>I</w:t>
      </w:r>
      <w:r w:rsidRPr="009402AC">
        <w:rPr>
          <w:rFonts w:ascii="Times New Roman" w:hAnsi="Times New Roman" w:cs="Times New Roman"/>
          <w:color w:val="000000" w:themeColor="text1"/>
          <w:sz w:val="21"/>
          <w:szCs w:val="21"/>
          <w:vertAlign w:val="subscript"/>
        </w:rPr>
        <w:t>po</w:t>
      </w:r>
      <w:proofErr w:type="spellEnd"/>
      <w:r w:rsidRPr="009402AC">
        <w:rPr>
          <w:rFonts w:ascii="Times New Roman" w:hAnsi="Times New Roman" w:cs="Times New Roman"/>
          <w:color w:val="000000" w:themeColor="text1"/>
          <w:sz w:val="21"/>
          <w:szCs w:val="21"/>
        </w:rPr>
        <w:t xml:space="preserve"> represents the rate of the oxidation reaction at the electrode surface, while </w:t>
      </w:r>
      <w:proofErr w:type="spellStart"/>
      <w:r w:rsidRPr="009402AC">
        <w:rPr>
          <w:rFonts w:ascii="Times New Roman" w:hAnsi="Times New Roman" w:cs="Times New Roman"/>
          <w:color w:val="000000" w:themeColor="text1"/>
          <w:sz w:val="21"/>
          <w:szCs w:val="21"/>
        </w:rPr>
        <w:t>I</w:t>
      </w:r>
      <w:r w:rsidRPr="009402AC">
        <w:rPr>
          <w:rFonts w:ascii="Times New Roman" w:hAnsi="Times New Roman" w:cs="Times New Roman"/>
          <w:color w:val="000000" w:themeColor="text1"/>
          <w:sz w:val="21"/>
          <w:szCs w:val="21"/>
          <w:vertAlign w:val="subscript"/>
        </w:rPr>
        <w:t>pr</w:t>
      </w:r>
      <w:proofErr w:type="spellEnd"/>
      <w:r w:rsidRPr="009402AC">
        <w:rPr>
          <w:rFonts w:ascii="Times New Roman" w:hAnsi="Times New Roman" w:cs="Times New Roman"/>
          <w:color w:val="000000" w:themeColor="text1"/>
          <w:sz w:val="21"/>
          <w:szCs w:val="21"/>
          <w:vertAlign w:val="subscript"/>
        </w:rPr>
        <w:t xml:space="preserve"> </w:t>
      </w:r>
      <w:r w:rsidRPr="009402AC">
        <w:rPr>
          <w:rFonts w:ascii="Times New Roman" w:hAnsi="Times New Roman" w:cs="Times New Roman"/>
          <w:color w:val="000000" w:themeColor="text1"/>
          <w:sz w:val="21"/>
          <w:szCs w:val="21"/>
        </w:rPr>
        <w:t xml:space="preserve">indicates the rate of the reduction reaction. </w:t>
      </w:r>
      <m:oMath>
        <m:r>
          <w:rPr>
            <w:rFonts w:ascii="Cambria Math" w:hAnsi="Cambria Math" w:cs="Times New Roman"/>
            <w:color w:val="000000" w:themeColor="text1"/>
          </w:rPr>
          <m:t>v</m:t>
        </m:r>
      </m:oMath>
      <w:r w:rsidRPr="009402AC">
        <w:rPr>
          <w:rFonts w:ascii="Times New Roman" w:eastAsia="DengXian" w:hAnsi="Times New Roman" w:cs="Times New Roman" w:hint="eastAsia"/>
          <w:color w:val="000000" w:themeColor="text1"/>
          <w:vertAlign w:val="superscript"/>
        </w:rPr>
        <w:t>1</w:t>
      </w:r>
      <w:r w:rsidRPr="009402AC">
        <w:rPr>
          <w:rFonts w:ascii="Times New Roman" w:eastAsia="DengXian" w:hAnsi="Times New Roman" w:cs="Times New Roman"/>
          <w:color w:val="000000" w:themeColor="text1"/>
          <w:vertAlign w:val="superscript"/>
        </w:rPr>
        <w:t>/2</w:t>
      </w:r>
      <w:r w:rsidRPr="009402AC">
        <w:rPr>
          <w:rFonts w:ascii="Times New Roman" w:hAnsi="Times New Roman" w:cs="Times New Roman"/>
          <w:color w:val="000000" w:themeColor="text1"/>
          <w:sz w:val="21"/>
          <w:szCs w:val="21"/>
        </w:rPr>
        <w:t xml:space="preserve"> denotes the square root of the scan rate, which is utilized to assess diffusion-controlled processes within the electrochemical system.</w:t>
      </w:r>
    </w:p>
    <w:p w14:paraId="7469CBCA" w14:textId="77777777" w:rsidR="00C72D34" w:rsidRPr="009402AC" w:rsidRDefault="00C72D34" w:rsidP="009C617C">
      <w:pPr>
        <w:spacing w:afterLines="50" w:after="163"/>
        <w:jc w:val="center"/>
        <w:rPr>
          <w:rFonts w:ascii="Times New Roman" w:hAnsi="Times New Roman" w:cs="Times New Roman"/>
          <w:b/>
          <w:bCs/>
          <w:color w:val="000000" w:themeColor="text1"/>
        </w:rPr>
      </w:pPr>
    </w:p>
    <w:p w14:paraId="71D9F198" w14:textId="77777777" w:rsidR="002F7E45" w:rsidRPr="009402AC" w:rsidRDefault="002F7E45" w:rsidP="009C617C">
      <w:pPr>
        <w:spacing w:afterLines="50" w:after="163"/>
        <w:jc w:val="center"/>
        <w:rPr>
          <w:rFonts w:ascii="Times New Roman" w:hAnsi="Times New Roman" w:cs="Times New Roman"/>
          <w:b/>
          <w:bCs/>
          <w:color w:val="000000" w:themeColor="text1"/>
        </w:rPr>
      </w:pPr>
    </w:p>
    <w:p w14:paraId="5D02AF66" w14:textId="77777777" w:rsidR="002F7E45" w:rsidRPr="009402AC" w:rsidRDefault="002F7E45" w:rsidP="009C617C">
      <w:pPr>
        <w:spacing w:afterLines="50" w:after="163"/>
        <w:jc w:val="center"/>
        <w:rPr>
          <w:rFonts w:ascii="Times New Roman" w:hAnsi="Times New Roman" w:cs="Times New Roman"/>
          <w:b/>
          <w:bCs/>
          <w:color w:val="000000" w:themeColor="text1"/>
        </w:rPr>
      </w:pPr>
    </w:p>
    <w:p w14:paraId="3714E918" w14:textId="77777777" w:rsidR="002F7E45" w:rsidRPr="009402AC" w:rsidRDefault="002F7E45" w:rsidP="009C617C">
      <w:pPr>
        <w:spacing w:afterLines="50" w:after="163"/>
        <w:jc w:val="center"/>
        <w:rPr>
          <w:rFonts w:ascii="Times New Roman" w:hAnsi="Times New Roman" w:cs="Times New Roman"/>
          <w:b/>
          <w:bCs/>
          <w:color w:val="000000" w:themeColor="text1"/>
        </w:rPr>
      </w:pPr>
    </w:p>
    <w:p w14:paraId="660A8B0B" w14:textId="77777777" w:rsidR="002F7E45" w:rsidRPr="009402AC" w:rsidRDefault="002F7E45" w:rsidP="009C617C">
      <w:pPr>
        <w:spacing w:afterLines="50" w:after="163"/>
        <w:jc w:val="center"/>
        <w:rPr>
          <w:rFonts w:ascii="Times New Roman" w:hAnsi="Times New Roman" w:cs="Times New Roman"/>
          <w:b/>
          <w:bCs/>
          <w:color w:val="000000" w:themeColor="text1"/>
        </w:rPr>
      </w:pPr>
    </w:p>
    <w:p w14:paraId="5B85D8C0" w14:textId="77777777" w:rsidR="00F81463" w:rsidRPr="009402AC" w:rsidRDefault="00F81463" w:rsidP="009C617C">
      <w:pPr>
        <w:spacing w:afterLines="50" w:after="163"/>
        <w:jc w:val="center"/>
        <w:rPr>
          <w:rFonts w:ascii="Times New Roman" w:hAnsi="Times New Roman" w:cs="Times New Roman"/>
          <w:b/>
          <w:bCs/>
          <w:color w:val="000000" w:themeColor="text1"/>
        </w:rPr>
      </w:pPr>
    </w:p>
    <w:p w14:paraId="58361C47" w14:textId="15963681" w:rsidR="006C3058" w:rsidRPr="009402AC" w:rsidRDefault="00623E51" w:rsidP="009C617C">
      <w:pPr>
        <w:spacing w:afterLines="50" w:after="163"/>
        <w:jc w:val="center"/>
        <w:rPr>
          <w:rFonts w:ascii="Times New Roman" w:hAnsi="Times New Roman" w:cs="Times New Roman"/>
          <w:b/>
          <w:bCs/>
          <w:color w:val="000000" w:themeColor="text1"/>
        </w:rPr>
      </w:pPr>
      <w:r w:rsidRPr="009402AC">
        <w:rPr>
          <w:rFonts w:ascii="Times New Roman" w:hAnsi="Times New Roman" w:cs="Times New Roman"/>
          <w:b/>
          <w:bCs/>
          <w:color w:val="000000" w:themeColor="text1"/>
        </w:rPr>
        <w:lastRenderedPageBreak/>
        <w:t>Table S</w:t>
      </w:r>
      <w:r w:rsidR="002F7E45" w:rsidRPr="009402AC">
        <w:rPr>
          <w:rFonts w:ascii="Times New Roman" w:hAnsi="Times New Roman" w:cs="Times New Roman" w:hint="eastAsia"/>
          <w:b/>
          <w:bCs/>
          <w:color w:val="000000" w:themeColor="text1"/>
        </w:rPr>
        <w:t>4</w:t>
      </w:r>
      <w:r w:rsidR="009C617C" w:rsidRPr="009402AC">
        <w:rPr>
          <w:rFonts w:ascii="Times New Roman" w:hAnsi="Times New Roman" w:cs="Times New Roman" w:hint="eastAsia"/>
          <w:b/>
          <w:bCs/>
          <w:color w:val="000000" w:themeColor="text1"/>
        </w:rPr>
        <w:t xml:space="preserve"> </w:t>
      </w:r>
      <w:r w:rsidRPr="009402AC">
        <w:rPr>
          <w:rFonts w:ascii="Times New Roman" w:hAnsi="Times New Roman" w:cs="Times New Roman"/>
          <w:b/>
          <w:bCs/>
          <w:color w:val="000000" w:themeColor="text1"/>
        </w:rPr>
        <w:t xml:space="preserve">Electrochemical response data of </w:t>
      </w:r>
      <w:proofErr w:type="spellStart"/>
      <w:r w:rsidRPr="009402AC">
        <w:rPr>
          <w:rFonts w:ascii="Times New Roman" w:hAnsi="Times New Roman" w:cs="Times New Roman"/>
          <w:b/>
          <w:bCs/>
          <w:color w:val="000000" w:themeColor="text1"/>
        </w:rPr>
        <w:t>rGAMO</w:t>
      </w:r>
      <w:proofErr w:type="spellEnd"/>
      <w:r w:rsidRPr="009402AC">
        <w:rPr>
          <w:rFonts w:ascii="Times New Roman" w:hAnsi="Times New Roman" w:cs="Times New Roman"/>
          <w:b/>
          <w:bCs/>
          <w:color w:val="000000" w:themeColor="text1"/>
        </w:rPr>
        <w:t>-ECs for CIP and SMX detection</w:t>
      </w:r>
    </w:p>
    <w:tbl>
      <w:tblPr>
        <w:tblW w:w="5000" w:type="pct"/>
        <w:tblCellSpacing w:w="15" w:type="dxa"/>
        <w:tblBorders>
          <w:top w:val="single" w:sz="12" w:space="0" w:color="auto"/>
          <w:bottom w:val="single" w:sz="12" w:space="0" w:color="auto"/>
        </w:tblBorders>
        <w:tblCellMar>
          <w:top w:w="15" w:type="dxa"/>
          <w:left w:w="15" w:type="dxa"/>
          <w:bottom w:w="15" w:type="dxa"/>
          <w:right w:w="15" w:type="dxa"/>
        </w:tblCellMar>
        <w:tblLook w:val="04A0" w:firstRow="1" w:lastRow="0" w:firstColumn="1" w:lastColumn="0" w:noHBand="0" w:noVBand="1"/>
      </w:tblPr>
      <w:tblGrid>
        <w:gridCol w:w="2538"/>
        <w:gridCol w:w="3758"/>
        <w:gridCol w:w="767"/>
        <w:gridCol w:w="764"/>
        <w:gridCol w:w="764"/>
        <w:gridCol w:w="764"/>
        <w:gridCol w:w="765"/>
        <w:gridCol w:w="765"/>
        <w:gridCol w:w="765"/>
        <w:gridCol w:w="765"/>
        <w:gridCol w:w="765"/>
        <w:gridCol w:w="780"/>
      </w:tblGrid>
      <w:tr w:rsidR="009402AC" w:rsidRPr="009402AC" w14:paraId="09466011" w14:textId="77777777" w:rsidTr="009C617C">
        <w:trPr>
          <w:tblCellSpacing w:w="15" w:type="dxa"/>
        </w:trPr>
        <w:tc>
          <w:tcPr>
            <w:tcW w:w="893" w:type="pct"/>
            <w:tcBorders>
              <w:top w:val="nil"/>
              <w:bottom w:val="single" w:sz="6" w:space="0" w:color="auto"/>
            </w:tcBorders>
          </w:tcPr>
          <w:p w14:paraId="436824C4" w14:textId="77777777" w:rsidR="00623E51" w:rsidRPr="009402AC" w:rsidRDefault="00623E51" w:rsidP="00623E51">
            <w:pPr>
              <w:jc w:val="center"/>
              <w:rPr>
                <w:rFonts w:ascii="Times New Roman" w:eastAsia="DengXian" w:hAnsi="Times New Roman" w:cs="Times New Roman"/>
                <w:color w:val="000000" w:themeColor="text1"/>
                <w:sz w:val="21"/>
                <w:szCs w:val="21"/>
              </w:rPr>
            </w:pPr>
          </w:p>
        </w:tc>
        <w:tc>
          <w:tcPr>
            <w:tcW w:w="1335" w:type="pct"/>
            <w:tcBorders>
              <w:top w:val="nil"/>
              <w:bottom w:val="single" w:sz="6" w:space="0" w:color="auto"/>
            </w:tcBorders>
            <w:hideMark/>
          </w:tcPr>
          <w:p w14:paraId="75A9C494" w14:textId="1ABF9948" w:rsidR="00623E51" w:rsidRPr="009402AC" w:rsidRDefault="00623E51" w:rsidP="00623E51">
            <w:pPr>
              <w:jc w:val="center"/>
              <w:rPr>
                <w:rFonts w:ascii="Times New Roman" w:eastAsia="DengXian" w:hAnsi="Times New Roman" w:cs="Times New Roman"/>
                <w:b/>
                <w:bCs/>
                <w:color w:val="000000" w:themeColor="text1"/>
                <w:sz w:val="21"/>
                <w:szCs w:val="21"/>
              </w:rPr>
            </w:pPr>
            <w:r w:rsidRPr="009402AC">
              <w:rPr>
                <w:rFonts w:ascii="Times New Roman" w:eastAsia="DengXian" w:hAnsi="Times New Roman" w:cs="Times New Roman"/>
                <w:b/>
                <w:bCs/>
                <w:color w:val="000000" w:themeColor="text1"/>
                <w:sz w:val="21"/>
                <w:szCs w:val="21"/>
              </w:rPr>
              <w:t>Concentration (</w:t>
            </w:r>
            <w:proofErr w:type="spellStart"/>
            <w:r w:rsidRPr="009402AC">
              <w:rPr>
                <w:rFonts w:ascii="Times New Roman" w:eastAsia="DengXian" w:hAnsi="Times New Roman" w:cs="Times New Roman"/>
                <w:b/>
                <w:bCs/>
                <w:color w:val="000000" w:themeColor="text1"/>
                <w:sz w:val="21"/>
                <w:szCs w:val="21"/>
              </w:rPr>
              <w:t>nM</w:t>
            </w:r>
            <w:proofErr w:type="spellEnd"/>
            <w:r w:rsidRPr="009402AC">
              <w:rPr>
                <w:rFonts w:ascii="Times New Roman" w:eastAsia="DengXian" w:hAnsi="Times New Roman" w:cs="Times New Roman"/>
                <w:b/>
                <w:bCs/>
                <w:color w:val="000000" w:themeColor="text1"/>
                <w:sz w:val="21"/>
                <w:szCs w:val="21"/>
              </w:rPr>
              <w:t>)</w:t>
            </w:r>
          </w:p>
        </w:tc>
        <w:tc>
          <w:tcPr>
            <w:tcW w:w="264" w:type="pct"/>
            <w:tcBorders>
              <w:top w:val="nil"/>
              <w:bottom w:val="single" w:sz="6" w:space="0" w:color="auto"/>
            </w:tcBorders>
            <w:hideMark/>
          </w:tcPr>
          <w:p w14:paraId="0CE74C3E" w14:textId="77777777" w:rsidR="00623E51" w:rsidRPr="009402AC" w:rsidRDefault="00623E51" w:rsidP="00623E51">
            <w:pPr>
              <w:jc w:val="center"/>
              <w:rPr>
                <w:rFonts w:ascii="Times New Roman" w:eastAsia="DengXian" w:hAnsi="Times New Roman" w:cs="Times New Roman"/>
                <w:b/>
                <w:bCs/>
                <w:color w:val="000000" w:themeColor="text1"/>
                <w:sz w:val="21"/>
                <w:szCs w:val="21"/>
              </w:rPr>
            </w:pPr>
            <w:r w:rsidRPr="009402AC">
              <w:rPr>
                <w:rFonts w:ascii="Times New Roman" w:eastAsia="DengXian" w:hAnsi="Times New Roman" w:cs="Times New Roman"/>
                <w:b/>
                <w:bCs/>
                <w:color w:val="000000" w:themeColor="text1"/>
                <w:sz w:val="21"/>
                <w:szCs w:val="21"/>
              </w:rPr>
              <w:t>100</w:t>
            </w:r>
          </w:p>
        </w:tc>
        <w:tc>
          <w:tcPr>
            <w:tcW w:w="263" w:type="pct"/>
            <w:tcBorders>
              <w:top w:val="nil"/>
              <w:bottom w:val="single" w:sz="6" w:space="0" w:color="auto"/>
            </w:tcBorders>
            <w:hideMark/>
          </w:tcPr>
          <w:p w14:paraId="20649E59" w14:textId="77777777" w:rsidR="00623E51" w:rsidRPr="009402AC" w:rsidRDefault="00623E51" w:rsidP="00623E51">
            <w:pPr>
              <w:jc w:val="center"/>
              <w:rPr>
                <w:rFonts w:ascii="Times New Roman" w:eastAsia="DengXian" w:hAnsi="Times New Roman" w:cs="Times New Roman"/>
                <w:b/>
                <w:bCs/>
                <w:color w:val="000000" w:themeColor="text1"/>
                <w:sz w:val="21"/>
                <w:szCs w:val="21"/>
              </w:rPr>
            </w:pPr>
            <w:r w:rsidRPr="009402AC">
              <w:rPr>
                <w:rFonts w:ascii="Times New Roman" w:eastAsia="DengXian" w:hAnsi="Times New Roman" w:cs="Times New Roman"/>
                <w:b/>
                <w:bCs/>
                <w:color w:val="000000" w:themeColor="text1"/>
                <w:sz w:val="21"/>
                <w:szCs w:val="21"/>
              </w:rPr>
              <w:t>200</w:t>
            </w:r>
          </w:p>
        </w:tc>
        <w:tc>
          <w:tcPr>
            <w:tcW w:w="263" w:type="pct"/>
            <w:tcBorders>
              <w:top w:val="nil"/>
              <w:bottom w:val="single" w:sz="6" w:space="0" w:color="auto"/>
            </w:tcBorders>
            <w:hideMark/>
          </w:tcPr>
          <w:p w14:paraId="4F1B7C2C" w14:textId="77777777" w:rsidR="00623E51" w:rsidRPr="009402AC" w:rsidRDefault="00623E51" w:rsidP="00623E51">
            <w:pPr>
              <w:jc w:val="center"/>
              <w:rPr>
                <w:rFonts w:ascii="Times New Roman" w:eastAsia="DengXian" w:hAnsi="Times New Roman" w:cs="Times New Roman"/>
                <w:b/>
                <w:bCs/>
                <w:color w:val="000000" w:themeColor="text1"/>
                <w:sz w:val="21"/>
                <w:szCs w:val="21"/>
              </w:rPr>
            </w:pPr>
            <w:r w:rsidRPr="009402AC">
              <w:rPr>
                <w:rFonts w:ascii="Times New Roman" w:eastAsia="DengXian" w:hAnsi="Times New Roman" w:cs="Times New Roman"/>
                <w:b/>
                <w:bCs/>
                <w:color w:val="000000" w:themeColor="text1"/>
                <w:sz w:val="21"/>
                <w:szCs w:val="21"/>
              </w:rPr>
              <w:t>300</w:t>
            </w:r>
          </w:p>
        </w:tc>
        <w:tc>
          <w:tcPr>
            <w:tcW w:w="263" w:type="pct"/>
            <w:tcBorders>
              <w:top w:val="nil"/>
              <w:bottom w:val="single" w:sz="6" w:space="0" w:color="auto"/>
            </w:tcBorders>
            <w:hideMark/>
          </w:tcPr>
          <w:p w14:paraId="6C777488" w14:textId="77777777" w:rsidR="00623E51" w:rsidRPr="009402AC" w:rsidRDefault="00623E51" w:rsidP="00623E51">
            <w:pPr>
              <w:jc w:val="center"/>
              <w:rPr>
                <w:rFonts w:ascii="Times New Roman" w:eastAsia="DengXian" w:hAnsi="Times New Roman" w:cs="Times New Roman"/>
                <w:b/>
                <w:bCs/>
                <w:color w:val="000000" w:themeColor="text1"/>
                <w:sz w:val="21"/>
                <w:szCs w:val="21"/>
              </w:rPr>
            </w:pPr>
            <w:r w:rsidRPr="009402AC">
              <w:rPr>
                <w:rFonts w:ascii="Times New Roman" w:eastAsia="DengXian" w:hAnsi="Times New Roman" w:cs="Times New Roman"/>
                <w:b/>
                <w:bCs/>
                <w:color w:val="000000" w:themeColor="text1"/>
                <w:sz w:val="21"/>
                <w:szCs w:val="21"/>
              </w:rPr>
              <w:t>400</w:t>
            </w:r>
          </w:p>
        </w:tc>
        <w:tc>
          <w:tcPr>
            <w:tcW w:w="263" w:type="pct"/>
            <w:tcBorders>
              <w:top w:val="nil"/>
              <w:bottom w:val="single" w:sz="6" w:space="0" w:color="auto"/>
            </w:tcBorders>
            <w:hideMark/>
          </w:tcPr>
          <w:p w14:paraId="3DBE695C" w14:textId="77777777" w:rsidR="00623E51" w:rsidRPr="009402AC" w:rsidRDefault="00623E51" w:rsidP="00623E51">
            <w:pPr>
              <w:jc w:val="center"/>
              <w:rPr>
                <w:rFonts w:ascii="Times New Roman" w:eastAsia="DengXian" w:hAnsi="Times New Roman" w:cs="Times New Roman"/>
                <w:b/>
                <w:bCs/>
                <w:color w:val="000000" w:themeColor="text1"/>
                <w:sz w:val="21"/>
                <w:szCs w:val="21"/>
              </w:rPr>
            </w:pPr>
            <w:r w:rsidRPr="009402AC">
              <w:rPr>
                <w:rFonts w:ascii="Times New Roman" w:eastAsia="DengXian" w:hAnsi="Times New Roman" w:cs="Times New Roman"/>
                <w:b/>
                <w:bCs/>
                <w:color w:val="000000" w:themeColor="text1"/>
                <w:sz w:val="21"/>
                <w:szCs w:val="21"/>
              </w:rPr>
              <w:t>500</w:t>
            </w:r>
          </w:p>
        </w:tc>
        <w:tc>
          <w:tcPr>
            <w:tcW w:w="263" w:type="pct"/>
            <w:tcBorders>
              <w:top w:val="nil"/>
              <w:bottom w:val="single" w:sz="6" w:space="0" w:color="auto"/>
            </w:tcBorders>
            <w:hideMark/>
          </w:tcPr>
          <w:p w14:paraId="4CDCD440" w14:textId="77777777" w:rsidR="00623E51" w:rsidRPr="009402AC" w:rsidRDefault="00623E51" w:rsidP="00623E51">
            <w:pPr>
              <w:jc w:val="center"/>
              <w:rPr>
                <w:rFonts w:ascii="Times New Roman" w:eastAsia="DengXian" w:hAnsi="Times New Roman" w:cs="Times New Roman"/>
                <w:b/>
                <w:bCs/>
                <w:color w:val="000000" w:themeColor="text1"/>
                <w:sz w:val="21"/>
                <w:szCs w:val="21"/>
              </w:rPr>
            </w:pPr>
            <w:r w:rsidRPr="009402AC">
              <w:rPr>
                <w:rFonts w:ascii="Times New Roman" w:eastAsia="DengXian" w:hAnsi="Times New Roman" w:cs="Times New Roman"/>
                <w:b/>
                <w:bCs/>
                <w:color w:val="000000" w:themeColor="text1"/>
                <w:sz w:val="21"/>
                <w:szCs w:val="21"/>
              </w:rPr>
              <w:t>600</w:t>
            </w:r>
          </w:p>
        </w:tc>
        <w:tc>
          <w:tcPr>
            <w:tcW w:w="263" w:type="pct"/>
            <w:tcBorders>
              <w:top w:val="nil"/>
              <w:bottom w:val="single" w:sz="6" w:space="0" w:color="auto"/>
            </w:tcBorders>
            <w:hideMark/>
          </w:tcPr>
          <w:p w14:paraId="4EC76F52" w14:textId="77777777" w:rsidR="00623E51" w:rsidRPr="009402AC" w:rsidRDefault="00623E51" w:rsidP="00623E51">
            <w:pPr>
              <w:jc w:val="center"/>
              <w:rPr>
                <w:rFonts w:ascii="Times New Roman" w:eastAsia="DengXian" w:hAnsi="Times New Roman" w:cs="Times New Roman"/>
                <w:b/>
                <w:bCs/>
                <w:color w:val="000000" w:themeColor="text1"/>
                <w:sz w:val="21"/>
                <w:szCs w:val="21"/>
              </w:rPr>
            </w:pPr>
            <w:r w:rsidRPr="009402AC">
              <w:rPr>
                <w:rFonts w:ascii="Times New Roman" w:eastAsia="DengXian" w:hAnsi="Times New Roman" w:cs="Times New Roman"/>
                <w:b/>
                <w:bCs/>
                <w:color w:val="000000" w:themeColor="text1"/>
                <w:sz w:val="21"/>
                <w:szCs w:val="21"/>
              </w:rPr>
              <w:t>700</w:t>
            </w:r>
          </w:p>
        </w:tc>
        <w:tc>
          <w:tcPr>
            <w:tcW w:w="263" w:type="pct"/>
            <w:tcBorders>
              <w:top w:val="nil"/>
              <w:bottom w:val="single" w:sz="6" w:space="0" w:color="auto"/>
            </w:tcBorders>
            <w:hideMark/>
          </w:tcPr>
          <w:p w14:paraId="54066EFC" w14:textId="77777777" w:rsidR="00623E51" w:rsidRPr="009402AC" w:rsidRDefault="00623E51" w:rsidP="00623E51">
            <w:pPr>
              <w:jc w:val="center"/>
              <w:rPr>
                <w:rFonts w:ascii="Times New Roman" w:eastAsia="DengXian" w:hAnsi="Times New Roman" w:cs="Times New Roman"/>
                <w:b/>
                <w:bCs/>
                <w:color w:val="000000" w:themeColor="text1"/>
                <w:sz w:val="21"/>
                <w:szCs w:val="21"/>
              </w:rPr>
            </w:pPr>
            <w:r w:rsidRPr="009402AC">
              <w:rPr>
                <w:rFonts w:ascii="Times New Roman" w:eastAsia="DengXian" w:hAnsi="Times New Roman" w:cs="Times New Roman"/>
                <w:b/>
                <w:bCs/>
                <w:color w:val="000000" w:themeColor="text1"/>
                <w:sz w:val="21"/>
                <w:szCs w:val="21"/>
              </w:rPr>
              <w:t>800</w:t>
            </w:r>
          </w:p>
        </w:tc>
        <w:tc>
          <w:tcPr>
            <w:tcW w:w="263" w:type="pct"/>
            <w:tcBorders>
              <w:top w:val="nil"/>
              <w:bottom w:val="single" w:sz="6" w:space="0" w:color="auto"/>
            </w:tcBorders>
            <w:hideMark/>
          </w:tcPr>
          <w:p w14:paraId="15DC9D5B" w14:textId="77777777" w:rsidR="00623E51" w:rsidRPr="009402AC" w:rsidRDefault="00623E51" w:rsidP="00623E51">
            <w:pPr>
              <w:jc w:val="center"/>
              <w:rPr>
                <w:rFonts w:ascii="Times New Roman" w:eastAsia="DengXian" w:hAnsi="Times New Roman" w:cs="Times New Roman"/>
                <w:b/>
                <w:bCs/>
                <w:color w:val="000000" w:themeColor="text1"/>
                <w:sz w:val="21"/>
                <w:szCs w:val="21"/>
              </w:rPr>
            </w:pPr>
            <w:r w:rsidRPr="009402AC">
              <w:rPr>
                <w:rFonts w:ascii="Times New Roman" w:eastAsia="DengXian" w:hAnsi="Times New Roman" w:cs="Times New Roman"/>
                <w:b/>
                <w:bCs/>
                <w:color w:val="000000" w:themeColor="text1"/>
                <w:sz w:val="21"/>
                <w:szCs w:val="21"/>
              </w:rPr>
              <w:t>900</w:t>
            </w:r>
          </w:p>
        </w:tc>
        <w:tc>
          <w:tcPr>
            <w:tcW w:w="263" w:type="pct"/>
            <w:tcBorders>
              <w:top w:val="nil"/>
              <w:bottom w:val="single" w:sz="6" w:space="0" w:color="auto"/>
            </w:tcBorders>
            <w:hideMark/>
          </w:tcPr>
          <w:p w14:paraId="4B8D5D70" w14:textId="77777777" w:rsidR="00623E51" w:rsidRPr="009402AC" w:rsidRDefault="00623E51" w:rsidP="00623E51">
            <w:pPr>
              <w:jc w:val="center"/>
              <w:rPr>
                <w:rFonts w:ascii="Times New Roman" w:eastAsia="DengXian" w:hAnsi="Times New Roman" w:cs="Times New Roman"/>
                <w:b/>
                <w:bCs/>
                <w:color w:val="000000" w:themeColor="text1"/>
                <w:sz w:val="21"/>
                <w:szCs w:val="21"/>
              </w:rPr>
            </w:pPr>
            <w:r w:rsidRPr="009402AC">
              <w:rPr>
                <w:rFonts w:ascii="Times New Roman" w:eastAsia="DengXian" w:hAnsi="Times New Roman" w:cs="Times New Roman"/>
                <w:b/>
                <w:bCs/>
                <w:color w:val="000000" w:themeColor="text1"/>
                <w:sz w:val="21"/>
                <w:szCs w:val="21"/>
              </w:rPr>
              <w:t>1000</w:t>
            </w:r>
          </w:p>
        </w:tc>
      </w:tr>
      <w:tr w:rsidR="009402AC" w:rsidRPr="009402AC" w14:paraId="63CC20BF" w14:textId="77777777" w:rsidTr="009C617C">
        <w:trPr>
          <w:tblCellSpacing w:w="15" w:type="dxa"/>
        </w:trPr>
        <w:tc>
          <w:tcPr>
            <w:tcW w:w="893" w:type="pct"/>
            <w:vMerge w:val="restart"/>
            <w:tcBorders>
              <w:top w:val="nil"/>
              <w:bottom w:val="single" w:sz="6" w:space="0" w:color="auto"/>
            </w:tcBorders>
            <w:vAlign w:val="center"/>
          </w:tcPr>
          <w:p w14:paraId="67BAE19C" w14:textId="26449210" w:rsidR="00623E51" w:rsidRPr="009402AC" w:rsidRDefault="00623E51" w:rsidP="009C617C">
            <w:pPr>
              <w:jc w:val="center"/>
              <w:rPr>
                <w:rFonts w:ascii="Times New Roman" w:eastAsia="DengXian" w:hAnsi="Times New Roman" w:cs="Times New Roman"/>
                <w:b/>
                <w:bCs/>
                <w:color w:val="000000" w:themeColor="text1"/>
                <w:sz w:val="21"/>
                <w:szCs w:val="21"/>
              </w:rPr>
            </w:pPr>
            <w:r w:rsidRPr="009402AC">
              <w:rPr>
                <w:rFonts w:ascii="Times New Roman" w:eastAsia="DengXian" w:hAnsi="Times New Roman" w:cs="Times New Roman"/>
                <w:b/>
                <w:bCs/>
                <w:color w:val="000000" w:themeColor="text1"/>
                <w:sz w:val="21"/>
                <w:szCs w:val="21"/>
              </w:rPr>
              <w:t xml:space="preserve">CIP I-T Response </w:t>
            </w:r>
          </w:p>
        </w:tc>
        <w:tc>
          <w:tcPr>
            <w:tcW w:w="1335" w:type="pct"/>
            <w:hideMark/>
          </w:tcPr>
          <w:p w14:paraId="4267E088" w14:textId="0D57433B"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Equilibrium Current (</w:t>
            </w:r>
            <w:proofErr w:type="spellStart"/>
            <w:r w:rsidRPr="009402AC">
              <w:rPr>
                <w:rFonts w:ascii="Times New Roman" w:eastAsia="DengXian" w:hAnsi="Times New Roman" w:cs="Times New Roman"/>
                <w:color w:val="000000" w:themeColor="text1"/>
                <w:sz w:val="21"/>
                <w:szCs w:val="21"/>
              </w:rPr>
              <w:t>μA</w:t>
            </w:r>
            <w:proofErr w:type="spellEnd"/>
            <w:r w:rsidRPr="009402AC">
              <w:rPr>
                <w:rFonts w:ascii="Times New Roman" w:eastAsia="DengXian" w:hAnsi="Times New Roman" w:cs="Times New Roman"/>
                <w:color w:val="000000" w:themeColor="text1"/>
                <w:sz w:val="21"/>
                <w:szCs w:val="21"/>
              </w:rPr>
              <w:t>)</w:t>
            </w:r>
          </w:p>
        </w:tc>
        <w:tc>
          <w:tcPr>
            <w:tcW w:w="264" w:type="pct"/>
            <w:hideMark/>
          </w:tcPr>
          <w:p w14:paraId="261D9DB8"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-0.045</w:t>
            </w:r>
          </w:p>
        </w:tc>
        <w:tc>
          <w:tcPr>
            <w:tcW w:w="263" w:type="pct"/>
            <w:hideMark/>
          </w:tcPr>
          <w:p w14:paraId="59386D4A"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-0.041</w:t>
            </w:r>
          </w:p>
        </w:tc>
        <w:tc>
          <w:tcPr>
            <w:tcW w:w="263" w:type="pct"/>
            <w:hideMark/>
          </w:tcPr>
          <w:p w14:paraId="64C59ABB"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-0.038</w:t>
            </w:r>
          </w:p>
        </w:tc>
        <w:tc>
          <w:tcPr>
            <w:tcW w:w="263" w:type="pct"/>
            <w:hideMark/>
          </w:tcPr>
          <w:p w14:paraId="0BCDD287"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-0.033</w:t>
            </w:r>
          </w:p>
        </w:tc>
        <w:tc>
          <w:tcPr>
            <w:tcW w:w="263" w:type="pct"/>
            <w:hideMark/>
          </w:tcPr>
          <w:p w14:paraId="7212294E"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-0.028</w:t>
            </w:r>
          </w:p>
        </w:tc>
        <w:tc>
          <w:tcPr>
            <w:tcW w:w="263" w:type="pct"/>
            <w:hideMark/>
          </w:tcPr>
          <w:p w14:paraId="3DC7923E"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-0.022</w:t>
            </w:r>
          </w:p>
        </w:tc>
        <w:tc>
          <w:tcPr>
            <w:tcW w:w="263" w:type="pct"/>
            <w:hideMark/>
          </w:tcPr>
          <w:p w14:paraId="2C422692"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-0.017</w:t>
            </w:r>
          </w:p>
        </w:tc>
        <w:tc>
          <w:tcPr>
            <w:tcW w:w="263" w:type="pct"/>
            <w:hideMark/>
          </w:tcPr>
          <w:p w14:paraId="00CE84E9"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-0.012</w:t>
            </w:r>
          </w:p>
        </w:tc>
        <w:tc>
          <w:tcPr>
            <w:tcW w:w="263" w:type="pct"/>
            <w:hideMark/>
          </w:tcPr>
          <w:p w14:paraId="0DCD9845"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-0.008</w:t>
            </w:r>
          </w:p>
        </w:tc>
        <w:tc>
          <w:tcPr>
            <w:tcW w:w="263" w:type="pct"/>
            <w:hideMark/>
          </w:tcPr>
          <w:p w14:paraId="23573655"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-0.005</w:t>
            </w:r>
          </w:p>
        </w:tc>
      </w:tr>
      <w:tr w:rsidR="009402AC" w:rsidRPr="009402AC" w14:paraId="4F2AFD6C" w14:textId="77777777" w:rsidTr="009C617C">
        <w:trPr>
          <w:tblCellSpacing w:w="15" w:type="dxa"/>
        </w:trPr>
        <w:tc>
          <w:tcPr>
            <w:tcW w:w="893" w:type="pct"/>
            <w:vMerge/>
            <w:tcBorders>
              <w:top w:val="single" w:sz="6" w:space="0" w:color="auto"/>
              <w:bottom w:val="single" w:sz="6" w:space="0" w:color="auto"/>
            </w:tcBorders>
            <w:vAlign w:val="center"/>
          </w:tcPr>
          <w:p w14:paraId="21164A41" w14:textId="77777777" w:rsidR="00623E51" w:rsidRPr="009402AC" w:rsidRDefault="00623E51" w:rsidP="009C617C">
            <w:pPr>
              <w:jc w:val="center"/>
              <w:rPr>
                <w:rFonts w:ascii="Times New Roman" w:eastAsia="DengXian" w:hAnsi="Times New Roman" w:cs="Times New Roman"/>
                <w:b/>
                <w:bCs/>
                <w:color w:val="000000" w:themeColor="text1"/>
                <w:sz w:val="21"/>
                <w:szCs w:val="21"/>
              </w:rPr>
            </w:pPr>
          </w:p>
        </w:tc>
        <w:tc>
          <w:tcPr>
            <w:tcW w:w="1335" w:type="pct"/>
            <w:hideMark/>
          </w:tcPr>
          <w:p w14:paraId="29113AFC" w14:textId="076DF9D6"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Response Time (s)</w:t>
            </w:r>
          </w:p>
        </w:tc>
        <w:tc>
          <w:tcPr>
            <w:tcW w:w="264" w:type="pct"/>
            <w:hideMark/>
          </w:tcPr>
          <w:p w14:paraId="15108D72"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28.5</w:t>
            </w:r>
          </w:p>
        </w:tc>
        <w:tc>
          <w:tcPr>
            <w:tcW w:w="263" w:type="pct"/>
            <w:hideMark/>
          </w:tcPr>
          <w:p w14:paraId="370F1539"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25.2</w:t>
            </w:r>
          </w:p>
        </w:tc>
        <w:tc>
          <w:tcPr>
            <w:tcW w:w="263" w:type="pct"/>
            <w:hideMark/>
          </w:tcPr>
          <w:p w14:paraId="58ADF822"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22.8</w:t>
            </w:r>
          </w:p>
        </w:tc>
        <w:tc>
          <w:tcPr>
            <w:tcW w:w="263" w:type="pct"/>
            <w:hideMark/>
          </w:tcPr>
          <w:p w14:paraId="251514AF"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19.6</w:t>
            </w:r>
          </w:p>
        </w:tc>
        <w:tc>
          <w:tcPr>
            <w:tcW w:w="263" w:type="pct"/>
            <w:hideMark/>
          </w:tcPr>
          <w:p w14:paraId="34C7395E"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16.4</w:t>
            </w:r>
          </w:p>
        </w:tc>
        <w:tc>
          <w:tcPr>
            <w:tcW w:w="263" w:type="pct"/>
            <w:hideMark/>
          </w:tcPr>
          <w:p w14:paraId="59F0A30A"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13.2</w:t>
            </w:r>
          </w:p>
        </w:tc>
        <w:tc>
          <w:tcPr>
            <w:tcW w:w="263" w:type="pct"/>
            <w:hideMark/>
          </w:tcPr>
          <w:p w14:paraId="7FAB92F1"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10.8</w:t>
            </w:r>
          </w:p>
        </w:tc>
        <w:tc>
          <w:tcPr>
            <w:tcW w:w="263" w:type="pct"/>
            <w:hideMark/>
          </w:tcPr>
          <w:p w14:paraId="74311F5C"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8.4</w:t>
            </w:r>
          </w:p>
        </w:tc>
        <w:tc>
          <w:tcPr>
            <w:tcW w:w="263" w:type="pct"/>
            <w:hideMark/>
          </w:tcPr>
          <w:p w14:paraId="1B8CF759"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6.2</w:t>
            </w:r>
          </w:p>
        </w:tc>
        <w:tc>
          <w:tcPr>
            <w:tcW w:w="263" w:type="pct"/>
            <w:hideMark/>
          </w:tcPr>
          <w:p w14:paraId="09F9CC9B"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4.1</w:t>
            </w:r>
          </w:p>
        </w:tc>
      </w:tr>
      <w:tr w:rsidR="009402AC" w:rsidRPr="009402AC" w14:paraId="62139312" w14:textId="77777777" w:rsidTr="009C617C">
        <w:trPr>
          <w:tblCellSpacing w:w="15" w:type="dxa"/>
        </w:trPr>
        <w:tc>
          <w:tcPr>
            <w:tcW w:w="893" w:type="pct"/>
            <w:vMerge/>
            <w:tcBorders>
              <w:top w:val="single" w:sz="6" w:space="0" w:color="auto"/>
              <w:bottom w:val="single" w:sz="6" w:space="0" w:color="auto"/>
            </w:tcBorders>
            <w:vAlign w:val="center"/>
          </w:tcPr>
          <w:p w14:paraId="6FE81F71" w14:textId="77777777" w:rsidR="00623E51" w:rsidRPr="009402AC" w:rsidRDefault="00623E51" w:rsidP="009C617C">
            <w:pPr>
              <w:jc w:val="center"/>
              <w:rPr>
                <w:rFonts w:ascii="Times New Roman" w:eastAsia="DengXian" w:hAnsi="Times New Roman" w:cs="Times New Roman"/>
                <w:b/>
                <w:bCs/>
                <w:color w:val="000000" w:themeColor="text1"/>
                <w:sz w:val="21"/>
                <w:szCs w:val="21"/>
              </w:rPr>
            </w:pPr>
          </w:p>
        </w:tc>
        <w:tc>
          <w:tcPr>
            <w:tcW w:w="1335" w:type="pct"/>
            <w:hideMark/>
          </w:tcPr>
          <w:p w14:paraId="3F48EB08" w14:textId="6F2B6C56"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Current at t=5s (</w:t>
            </w:r>
            <w:proofErr w:type="spellStart"/>
            <w:r w:rsidRPr="009402AC">
              <w:rPr>
                <w:rFonts w:ascii="Times New Roman" w:eastAsia="DengXian" w:hAnsi="Times New Roman" w:cs="Times New Roman"/>
                <w:color w:val="000000" w:themeColor="text1"/>
                <w:sz w:val="21"/>
                <w:szCs w:val="21"/>
              </w:rPr>
              <w:t>μA</w:t>
            </w:r>
            <w:proofErr w:type="spellEnd"/>
            <w:r w:rsidRPr="009402AC">
              <w:rPr>
                <w:rFonts w:ascii="Times New Roman" w:eastAsia="DengXian" w:hAnsi="Times New Roman" w:cs="Times New Roman"/>
                <w:color w:val="000000" w:themeColor="text1"/>
                <w:sz w:val="21"/>
                <w:szCs w:val="21"/>
              </w:rPr>
              <w:t>)</w:t>
            </w:r>
          </w:p>
        </w:tc>
        <w:tc>
          <w:tcPr>
            <w:tcW w:w="264" w:type="pct"/>
            <w:hideMark/>
          </w:tcPr>
          <w:p w14:paraId="6B6D60BA"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-0.0521</w:t>
            </w:r>
          </w:p>
        </w:tc>
        <w:tc>
          <w:tcPr>
            <w:tcW w:w="263" w:type="pct"/>
            <w:hideMark/>
          </w:tcPr>
          <w:p w14:paraId="5E24C311"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-0.0476</w:t>
            </w:r>
          </w:p>
        </w:tc>
        <w:tc>
          <w:tcPr>
            <w:tcW w:w="263" w:type="pct"/>
            <w:hideMark/>
          </w:tcPr>
          <w:p w14:paraId="435C5AFC"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-0.0438</w:t>
            </w:r>
          </w:p>
        </w:tc>
        <w:tc>
          <w:tcPr>
            <w:tcW w:w="263" w:type="pct"/>
            <w:hideMark/>
          </w:tcPr>
          <w:p w14:paraId="491B6065"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-0.0385</w:t>
            </w:r>
          </w:p>
        </w:tc>
        <w:tc>
          <w:tcPr>
            <w:tcW w:w="263" w:type="pct"/>
            <w:hideMark/>
          </w:tcPr>
          <w:p w14:paraId="3A4DDD48"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-0.0324</w:t>
            </w:r>
          </w:p>
        </w:tc>
        <w:tc>
          <w:tcPr>
            <w:tcW w:w="263" w:type="pct"/>
            <w:hideMark/>
          </w:tcPr>
          <w:p w14:paraId="582EDDC9"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-0.0257</w:t>
            </w:r>
          </w:p>
        </w:tc>
        <w:tc>
          <w:tcPr>
            <w:tcW w:w="263" w:type="pct"/>
            <w:hideMark/>
          </w:tcPr>
          <w:p w14:paraId="18FF3E90"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-0.0189</w:t>
            </w:r>
          </w:p>
        </w:tc>
        <w:tc>
          <w:tcPr>
            <w:tcW w:w="263" w:type="pct"/>
            <w:hideMark/>
          </w:tcPr>
          <w:p w14:paraId="130FEC4A"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-0.0124</w:t>
            </w:r>
          </w:p>
        </w:tc>
        <w:tc>
          <w:tcPr>
            <w:tcW w:w="263" w:type="pct"/>
            <w:hideMark/>
          </w:tcPr>
          <w:p w14:paraId="64E87B6B"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-0.0084</w:t>
            </w:r>
          </w:p>
        </w:tc>
        <w:tc>
          <w:tcPr>
            <w:tcW w:w="263" w:type="pct"/>
            <w:hideMark/>
          </w:tcPr>
          <w:p w14:paraId="45D39BFA"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-0.0061</w:t>
            </w:r>
          </w:p>
        </w:tc>
      </w:tr>
      <w:tr w:rsidR="009402AC" w:rsidRPr="009402AC" w14:paraId="54A53D35" w14:textId="77777777" w:rsidTr="009C617C">
        <w:trPr>
          <w:tblCellSpacing w:w="15" w:type="dxa"/>
        </w:trPr>
        <w:tc>
          <w:tcPr>
            <w:tcW w:w="893" w:type="pct"/>
            <w:vMerge/>
            <w:tcBorders>
              <w:top w:val="single" w:sz="6" w:space="0" w:color="auto"/>
              <w:bottom w:val="single" w:sz="6" w:space="0" w:color="auto"/>
            </w:tcBorders>
            <w:vAlign w:val="center"/>
          </w:tcPr>
          <w:p w14:paraId="425D4754" w14:textId="77777777" w:rsidR="00623E51" w:rsidRPr="009402AC" w:rsidRDefault="00623E51" w:rsidP="009C617C">
            <w:pPr>
              <w:jc w:val="center"/>
              <w:rPr>
                <w:rFonts w:ascii="Times New Roman" w:eastAsia="DengXian" w:hAnsi="Times New Roman" w:cs="Times New Roman"/>
                <w:b/>
                <w:bCs/>
                <w:color w:val="000000" w:themeColor="text1"/>
                <w:sz w:val="21"/>
                <w:szCs w:val="21"/>
              </w:rPr>
            </w:pPr>
          </w:p>
        </w:tc>
        <w:tc>
          <w:tcPr>
            <w:tcW w:w="1335" w:type="pct"/>
            <w:hideMark/>
          </w:tcPr>
          <w:p w14:paraId="23FDFDCC" w14:textId="370B2A29"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Current at t=10s (</w:t>
            </w:r>
            <w:proofErr w:type="spellStart"/>
            <w:r w:rsidRPr="009402AC">
              <w:rPr>
                <w:rFonts w:ascii="Times New Roman" w:eastAsia="DengXian" w:hAnsi="Times New Roman" w:cs="Times New Roman"/>
                <w:color w:val="000000" w:themeColor="text1"/>
                <w:sz w:val="21"/>
                <w:szCs w:val="21"/>
              </w:rPr>
              <w:t>μA</w:t>
            </w:r>
            <w:proofErr w:type="spellEnd"/>
            <w:r w:rsidRPr="009402AC">
              <w:rPr>
                <w:rFonts w:ascii="Times New Roman" w:eastAsia="DengXian" w:hAnsi="Times New Roman" w:cs="Times New Roman"/>
                <w:color w:val="000000" w:themeColor="text1"/>
                <w:sz w:val="21"/>
                <w:szCs w:val="21"/>
              </w:rPr>
              <w:t>)</w:t>
            </w:r>
          </w:p>
        </w:tc>
        <w:tc>
          <w:tcPr>
            <w:tcW w:w="264" w:type="pct"/>
            <w:hideMark/>
          </w:tcPr>
          <w:p w14:paraId="61FE2FEF"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-0.0468</w:t>
            </w:r>
          </w:p>
        </w:tc>
        <w:tc>
          <w:tcPr>
            <w:tcW w:w="263" w:type="pct"/>
            <w:hideMark/>
          </w:tcPr>
          <w:p w14:paraId="6F81BFD5"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-0.0428</w:t>
            </w:r>
          </w:p>
        </w:tc>
        <w:tc>
          <w:tcPr>
            <w:tcW w:w="263" w:type="pct"/>
            <w:hideMark/>
          </w:tcPr>
          <w:p w14:paraId="5FA950AD"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-0.0394</w:t>
            </w:r>
          </w:p>
        </w:tc>
        <w:tc>
          <w:tcPr>
            <w:tcW w:w="263" w:type="pct"/>
            <w:hideMark/>
          </w:tcPr>
          <w:p w14:paraId="7D88F840"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-0.0346</w:t>
            </w:r>
          </w:p>
        </w:tc>
        <w:tc>
          <w:tcPr>
            <w:tcW w:w="263" w:type="pct"/>
            <w:hideMark/>
          </w:tcPr>
          <w:p w14:paraId="0AA8B5AD"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-0.0291</w:t>
            </w:r>
          </w:p>
        </w:tc>
        <w:tc>
          <w:tcPr>
            <w:tcW w:w="263" w:type="pct"/>
            <w:hideMark/>
          </w:tcPr>
          <w:p w14:paraId="054E5C3B"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-0.0231</w:t>
            </w:r>
          </w:p>
        </w:tc>
        <w:tc>
          <w:tcPr>
            <w:tcW w:w="263" w:type="pct"/>
            <w:hideMark/>
          </w:tcPr>
          <w:p w14:paraId="2A35079F"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-0.0170</w:t>
            </w:r>
          </w:p>
        </w:tc>
        <w:tc>
          <w:tcPr>
            <w:tcW w:w="263" w:type="pct"/>
            <w:hideMark/>
          </w:tcPr>
          <w:p w14:paraId="4F721D7A"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-0.0112</w:t>
            </w:r>
          </w:p>
        </w:tc>
        <w:tc>
          <w:tcPr>
            <w:tcW w:w="263" w:type="pct"/>
            <w:hideMark/>
          </w:tcPr>
          <w:p w14:paraId="67E1AC6E"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-0.0076</w:t>
            </w:r>
          </w:p>
        </w:tc>
        <w:tc>
          <w:tcPr>
            <w:tcW w:w="263" w:type="pct"/>
            <w:hideMark/>
          </w:tcPr>
          <w:p w14:paraId="57A0F35E"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-0.0055</w:t>
            </w:r>
          </w:p>
        </w:tc>
      </w:tr>
      <w:tr w:rsidR="009402AC" w:rsidRPr="009402AC" w14:paraId="200AEC97" w14:textId="77777777" w:rsidTr="009C617C">
        <w:trPr>
          <w:tblCellSpacing w:w="15" w:type="dxa"/>
        </w:trPr>
        <w:tc>
          <w:tcPr>
            <w:tcW w:w="893" w:type="pct"/>
            <w:vMerge/>
            <w:tcBorders>
              <w:top w:val="single" w:sz="6" w:space="0" w:color="auto"/>
              <w:bottom w:val="single" w:sz="6" w:space="0" w:color="auto"/>
            </w:tcBorders>
            <w:vAlign w:val="center"/>
          </w:tcPr>
          <w:p w14:paraId="2A4F92DD" w14:textId="77777777" w:rsidR="00623E51" w:rsidRPr="009402AC" w:rsidRDefault="00623E51" w:rsidP="009C617C">
            <w:pPr>
              <w:jc w:val="center"/>
              <w:rPr>
                <w:rFonts w:ascii="Times New Roman" w:eastAsia="DengXian" w:hAnsi="Times New Roman" w:cs="Times New Roman"/>
                <w:b/>
                <w:bCs/>
                <w:color w:val="000000" w:themeColor="text1"/>
                <w:sz w:val="21"/>
                <w:szCs w:val="21"/>
              </w:rPr>
            </w:pPr>
          </w:p>
        </w:tc>
        <w:tc>
          <w:tcPr>
            <w:tcW w:w="1335" w:type="pct"/>
            <w:hideMark/>
          </w:tcPr>
          <w:p w14:paraId="6229EED9" w14:textId="0F86329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Current at t=20s (</w:t>
            </w:r>
            <w:proofErr w:type="spellStart"/>
            <w:r w:rsidRPr="009402AC">
              <w:rPr>
                <w:rFonts w:ascii="Times New Roman" w:eastAsia="DengXian" w:hAnsi="Times New Roman" w:cs="Times New Roman"/>
                <w:color w:val="000000" w:themeColor="text1"/>
                <w:sz w:val="21"/>
                <w:szCs w:val="21"/>
              </w:rPr>
              <w:t>μA</w:t>
            </w:r>
            <w:proofErr w:type="spellEnd"/>
            <w:r w:rsidRPr="009402AC">
              <w:rPr>
                <w:rFonts w:ascii="Times New Roman" w:eastAsia="DengXian" w:hAnsi="Times New Roman" w:cs="Times New Roman"/>
                <w:color w:val="000000" w:themeColor="text1"/>
                <w:sz w:val="21"/>
                <w:szCs w:val="21"/>
              </w:rPr>
              <w:t>)</w:t>
            </w:r>
          </w:p>
        </w:tc>
        <w:tc>
          <w:tcPr>
            <w:tcW w:w="264" w:type="pct"/>
            <w:hideMark/>
          </w:tcPr>
          <w:p w14:paraId="7DBCD771"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-0.0452</w:t>
            </w:r>
          </w:p>
        </w:tc>
        <w:tc>
          <w:tcPr>
            <w:tcW w:w="263" w:type="pct"/>
            <w:hideMark/>
          </w:tcPr>
          <w:p w14:paraId="50A1F75F"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-0.0413</w:t>
            </w:r>
          </w:p>
        </w:tc>
        <w:tc>
          <w:tcPr>
            <w:tcW w:w="263" w:type="pct"/>
            <w:hideMark/>
          </w:tcPr>
          <w:p w14:paraId="709BD1F3"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-0.0380</w:t>
            </w:r>
          </w:p>
        </w:tc>
        <w:tc>
          <w:tcPr>
            <w:tcW w:w="263" w:type="pct"/>
            <w:hideMark/>
          </w:tcPr>
          <w:p w14:paraId="24D23A56"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-0.0334</w:t>
            </w:r>
          </w:p>
        </w:tc>
        <w:tc>
          <w:tcPr>
            <w:tcW w:w="263" w:type="pct"/>
            <w:hideMark/>
          </w:tcPr>
          <w:p w14:paraId="3014ADD0"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-0.0281</w:t>
            </w:r>
          </w:p>
        </w:tc>
        <w:tc>
          <w:tcPr>
            <w:tcW w:w="263" w:type="pct"/>
            <w:hideMark/>
          </w:tcPr>
          <w:p w14:paraId="245CE3B9"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-0.0223</w:t>
            </w:r>
          </w:p>
        </w:tc>
        <w:tc>
          <w:tcPr>
            <w:tcW w:w="263" w:type="pct"/>
            <w:hideMark/>
          </w:tcPr>
          <w:p w14:paraId="1A98FDE9"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-0.0164</w:t>
            </w:r>
          </w:p>
        </w:tc>
        <w:tc>
          <w:tcPr>
            <w:tcW w:w="263" w:type="pct"/>
            <w:hideMark/>
          </w:tcPr>
          <w:p w14:paraId="7A5194FB"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-0.0108</w:t>
            </w:r>
          </w:p>
        </w:tc>
        <w:tc>
          <w:tcPr>
            <w:tcW w:w="263" w:type="pct"/>
            <w:hideMark/>
          </w:tcPr>
          <w:p w14:paraId="26CD4A03"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-0.0073</w:t>
            </w:r>
          </w:p>
        </w:tc>
        <w:tc>
          <w:tcPr>
            <w:tcW w:w="263" w:type="pct"/>
            <w:hideMark/>
          </w:tcPr>
          <w:p w14:paraId="2C9D0D10"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-0.0053</w:t>
            </w:r>
          </w:p>
        </w:tc>
      </w:tr>
      <w:tr w:rsidR="009402AC" w:rsidRPr="009402AC" w14:paraId="1572FCD7" w14:textId="77777777" w:rsidTr="009C617C">
        <w:trPr>
          <w:tblCellSpacing w:w="15" w:type="dxa"/>
        </w:trPr>
        <w:tc>
          <w:tcPr>
            <w:tcW w:w="893" w:type="pct"/>
            <w:vMerge/>
            <w:tcBorders>
              <w:top w:val="single" w:sz="6" w:space="0" w:color="auto"/>
              <w:bottom w:val="single" w:sz="6" w:space="0" w:color="auto"/>
            </w:tcBorders>
            <w:vAlign w:val="center"/>
          </w:tcPr>
          <w:p w14:paraId="304BD4A8" w14:textId="77777777" w:rsidR="00623E51" w:rsidRPr="009402AC" w:rsidRDefault="00623E51" w:rsidP="009C617C">
            <w:pPr>
              <w:jc w:val="center"/>
              <w:rPr>
                <w:rFonts w:ascii="Times New Roman" w:eastAsia="DengXian" w:hAnsi="Times New Roman" w:cs="Times New Roman"/>
                <w:b/>
                <w:bCs/>
                <w:color w:val="000000" w:themeColor="text1"/>
                <w:sz w:val="21"/>
                <w:szCs w:val="21"/>
              </w:rPr>
            </w:pPr>
          </w:p>
        </w:tc>
        <w:tc>
          <w:tcPr>
            <w:tcW w:w="1335" w:type="pct"/>
            <w:hideMark/>
          </w:tcPr>
          <w:p w14:paraId="5E232529" w14:textId="49C1F11D"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Current at t=30s (</w:t>
            </w:r>
            <w:proofErr w:type="spellStart"/>
            <w:r w:rsidRPr="009402AC">
              <w:rPr>
                <w:rFonts w:ascii="Times New Roman" w:eastAsia="DengXian" w:hAnsi="Times New Roman" w:cs="Times New Roman"/>
                <w:color w:val="000000" w:themeColor="text1"/>
                <w:sz w:val="21"/>
                <w:szCs w:val="21"/>
              </w:rPr>
              <w:t>μA</w:t>
            </w:r>
            <w:proofErr w:type="spellEnd"/>
            <w:r w:rsidRPr="009402AC">
              <w:rPr>
                <w:rFonts w:ascii="Times New Roman" w:eastAsia="DengXian" w:hAnsi="Times New Roman" w:cs="Times New Roman"/>
                <w:color w:val="000000" w:themeColor="text1"/>
                <w:sz w:val="21"/>
                <w:szCs w:val="21"/>
              </w:rPr>
              <w:t>)</w:t>
            </w:r>
          </w:p>
        </w:tc>
        <w:tc>
          <w:tcPr>
            <w:tcW w:w="264" w:type="pct"/>
            <w:hideMark/>
          </w:tcPr>
          <w:p w14:paraId="05557A9A"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-0.0450</w:t>
            </w:r>
          </w:p>
        </w:tc>
        <w:tc>
          <w:tcPr>
            <w:tcW w:w="263" w:type="pct"/>
            <w:hideMark/>
          </w:tcPr>
          <w:p w14:paraId="3B4D1E38"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-0.0412</w:t>
            </w:r>
          </w:p>
        </w:tc>
        <w:tc>
          <w:tcPr>
            <w:tcW w:w="263" w:type="pct"/>
            <w:hideMark/>
          </w:tcPr>
          <w:p w14:paraId="188D0DA2"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-0.0379</w:t>
            </w:r>
          </w:p>
        </w:tc>
        <w:tc>
          <w:tcPr>
            <w:tcW w:w="263" w:type="pct"/>
            <w:hideMark/>
          </w:tcPr>
          <w:p w14:paraId="7650B7AC"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-0.0333</w:t>
            </w:r>
          </w:p>
        </w:tc>
        <w:tc>
          <w:tcPr>
            <w:tcW w:w="263" w:type="pct"/>
            <w:hideMark/>
          </w:tcPr>
          <w:p w14:paraId="11A327B1"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-0.0280</w:t>
            </w:r>
          </w:p>
        </w:tc>
        <w:tc>
          <w:tcPr>
            <w:tcW w:w="263" w:type="pct"/>
            <w:hideMark/>
          </w:tcPr>
          <w:p w14:paraId="3B365B7C"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-0.0222</w:t>
            </w:r>
          </w:p>
        </w:tc>
        <w:tc>
          <w:tcPr>
            <w:tcW w:w="263" w:type="pct"/>
            <w:hideMark/>
          </w:tcPr>
          <w:p w14:paraId="2F608801"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-0.0164</w:t>
            </w:r>
          </w:p>
        </w:tc>
        <w:tc>
          <w:tcPr>
            <w:tcW w:w="263" w:type="pct"/>
            <w:hideMark/>
          </w:tcPr>
          <w:p w14:paraId="254E4DAE"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-0.0108</w:t>
            </w:r>
          </w:p>
        </w:tc>
        <w:tc>
          <w:tcPr>
            <w:tcW w:w="263" w:type="pct"/>
            <w:hideMark/>
          </w:tcPr>
          <w:p w14:paraId="4806D258"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-0.0073</w:t>
            </w:r>
          </w:p>
        </w:tc>
        <w:tc>
          <w:tcPr>
            <w:tcW w:w="263" w:type="pct"/>
            <w:hideMark/>
          </w:tcPr>
          <w:p w14:paraId="48C05468"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-0.0052</w:t>
            </w:r>
          </w:p>
        </w:tc>
      </w:tr>
      <w:tr w:rsidR="009402AC" w:rsidRPr="009402AC" w14:paraId="4922389D" w14:textId="77777777" w:rsidTr="009C617C">
        <w:trPr>
          <w:tblCellSpacing w:w="15" w:type="dxa"/>
        </w:trPr>
        <w:tc>
          <w:tcPr>
            <w:tcW w:w="893" w:type="pct"/>
            <w:vMerge w:val="restart"/>
            <w:tcBorders>
              <w:top w:val="nil"/>
              <w:bottom w:val="single" w:sz="6" w:space="0" w:color="auto"/>
            </w:tcBorders>
            <w:vAlign w:val="center"/>
          </w:tcPr>
          <w:p w14:paraId="7E9A18DD" w14:textId="15CACC45" w:rsidR="00623E51" w:rsidRPr="009402AC" w:rsidRDefault="00623E51" w:rsidP="009C617C">
            <w:pPr>
              <w:jc w:val="center"/>
              <w:rPr>
                <w:rFonts w:ascii="Times New Roman" w:eastAsia="DengXian" w:hAnsi="Times New Roman" w:cs="Times New Roman"/>
                <w:b/>
                <w:bCs/>
                <w:color w:val="000000" w:themeColor="text1"/>
                <w:sz w:val="21"/>
                <w:szCs w:val="21"/>
              </w:rPr>
            </w:pPr>
            <w:r w:rsidRPr="009402AC">
              <w:rPr>
                <w:rFonts w:ascii="Times New Roman" w:eastAsia="DengXian" w:hAnsi="Times New Roman" w:cs="Times New Roman"/>
                <w:b/>
                <w:bCs/>
                <w:color w:val="000000" w:themeColor="text1"/>
                <w:sz w:val="21"/>
                <w:szCs w:val="21"/>
              </w:rPr>
              <w:t xml:space="preserve">SMX I-T Response </w:t>
            </w:r>
          </w:p>
        </w:tc>
        <w:tc>
          <w:tcPr>
            <w:tcW w:w="1335" w:type="pct"/>
            <w:hideMark/>
          </w:tcPr>
          <w:p w14:paraId="1ECA8124" w14:textId="59F3F20F"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Equilibrium Current (</w:t>
            </w:r>
            <w:proofErr w:type="spellStart"/>
            <w:r w:rsidRPr="009402AC">
              <w:rPr>
                <w:rFonts w:ascii="Times New Roman" w:eastAsia="DengXian" w:hAnsi="Times New Roman" w:cs="Times New Roman"/>
                <w:color w:val="000000" w:themeColor="text1"/>
                <w:sz w:val="21"/>
                <w:szCs w:val="21"/>
              </w:rPr>
              <w:t>μA</w:t>
            </w:r>
            <w:proofErr w:type="spellEnd"/>
            <w:r w:rsidRPr="009402AC">
              <w:rPr>
                <w:rFonts w:ascii="Times New Roman" w:eastAsia="DengXian" w:hAnsi="Times New Roman" w:cs="Times New Roman"/>
                <w:color w:val="000000" w:themeColor="text1"/>
                <w:sz w:val="21"/>
                <w:szCs w:val="21"/>
              </w:rPr>
              <w:t>)</w:t>
            </w:r>
          </w:p>
        </w:tc>
        <w:tc>
          <w:tcPr>
            <w:tcW w:w="264" w:type="pct"/>
            <w:hideMark/>
          </w:tcPr>
          <w:p w14:paraId="59C8FDA5"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-0.170</w:t>
            </w:r>
          </w:p>
        </w:tc>
        <w:tc>
          <w:tcPr>
            <w:tcW w:w="263" w:type="pct"/>
            <w:hideMark/>
          </w:tcPr>
          <w:p w14:paraId="0EB78C4B"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-0.152</w:t>
            </w:r>
          </w:p>
        </w:tc>
        <w:tc>
          <w:tcPr>
            <w:tcW w:w="263" w:type="pct"/>
            <w:hideMark/>
          </w:tcPr>
          <w:p w14:paraId="328DDB8F"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-0.134</w:t>
            </w:r>
          </w:p>
        </w:tc>
        <w:tc>
          <w:tcPr>
            <w:tcW w:w="263" w:type="pct"/>
            <w:hideMark/>
          </w:tcPr>
          <w:p w14:paraId="072CCD47"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-0.114</w:t>
            </w:r>
          </w:p>
        </w:tc>
        <w:tc>
          <w:tcPr>
            <w:tcW w:w="263" w:type="pct"/>
            <w:hideMark/>
          </w:tcPr>
          <w:p w14:paraId="5CCBC57A"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-0.092</w:t>
            </w:r>
          </w:p>
        </w:tc>
        <w:tc>
          <w:tcPr>
            <w:tcW w:w="263" w:type="pct"/>
            <w:hideMark/>
          </w:tcPr>
          <w:p w14:paraId="1063CB5D"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-0.068</w:t>
            </w:r>
          </w:p>
        </w:tc>
        <w:tc>
          <w:tcPr>
            <w:tcW w:w="263" w:type="pct"/>
            <w:hideMark/>
          </w:tcPr>
          <w:p w14:paraId="5F7D73CB"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-0.046</w:t>
            </w:r>
          </w:p>
        </w:tc>
        <w:tc>
          <w:tcPr>
            <w:tcW w:w="263" w:type="pct"/>
            <w:hideMark/>
          </w:tcPr>
          <w:p w14:paraId="6AD017BF"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-0.032</w:t>
            </w:r>
          </w:p>
        </w:tc>
        <w:tc>
          <w:tcPr>
            <w:tcW w:w="263" w:type="pct"/>
            <w:hideMark/>
          </w:tcPr>
          <w:p w14:paraId="4C2BF4E5"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-0.025</w:t>
            </w:r>
          </w:p>
        </w:tc>
        <w:tc>
          <w:tcPr>
            <w:tcW w:w="263" w:type="pct"/>
            <w:hideMark/>
          </w:tcPr>
          <w:p w14:paraId="4D5ECE6E"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-0.020</w:t>
            </w:r>
          </w:p>
        </w:tc>
      </w:tr>
      <w:tr w:rsidR="009402AC" w:rsidRPr="009402AC" w14:paraId="08A7FBFA" w14:textId="77777777" w:rsidTr="009C617C">
        <w:trPr>
          <w:tblCellSpacing w:w="15" w:type="dxa"/>
        </w:trPr>
        <w:tc>
          <w:tcPr>
            <w:tcW w:w="893" w:type="pct"/>
            <w:vMerge/>
            <w:tcBorders>
              <w:top w:val="nil"/>
              <w:bottom w:val="single" w:sz="6" w:space="0" w:color="auto"/>
            </w:tcBorders>
            <w:vAlign w:val="center"/>
          </w:tcPr>
          <w:p w14:paraId="669BE4A2" w14:textId="77777777" w:rsidR="00623E51" w:rsidRPr="009402AC" w:rsidRDefault="00623E51" w:rsidP="009C617C">
            <w:pPr>
              <w:jc w:val="center"/>
              <w:rPr>
                <w:rFonts w:ascii="Times New Roman" w:eastAsia="DengXian" w:hAnsi="Times New Roman" w:cs="Times New Roman"/>
                <w:b/>
                <w:bCs/>
                <w:color w:val="000000" w:themeColor="text1"/>
                <w:sz w:val="21"/>
                <w:szCs w:val="21"/>
              </w:rPr>
            </w:pPr>
          </w:p>
        </w:tc>
        <w:tc>
          <w:tcPr>
            <w:tcW w:w="1335" w:type="pct"/>
            <w:hideMark/>
          </w:tcPr>
          <w:p w14:paraId="40E2B308" w14:textId="78B8DA4E"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Response Time (s)</w:t>
            </w:r>
          </w:p>
        </w:tc>
        <w:tc>
          <w:tcPr>
            <w:tcW w:w="264" w:type="pct"/>
            <w:hideMark/>
          </w:tcPr>
          <w:p w14:paraId="53FB0522"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89.3</w:t>
            </w:r>
          </w:p>
        </w:tc>
        <w:tc>
          <w:tcPr>
            <w:tcW w:w="263" w:type="pct"/>
            <w:hideMark/>
          </w:tcPr>
          <w:p w14:paraId="6000D147"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85.7</w:t>
            </w:r>
          </w:p>
        </w:tc>
        <w:tc>
          <w:tcPr>
            <w:tcW w:w="263" w:type="pct"/>
            <w:hideMark/>
          </w:tcPr>
          <w:p w14:paraId="1A696829"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81.2</w:t>
            </w:r>
          </w:p>
        </w:tc>
        <w:tc>
          <w:tcPr>
            <w:tcW w:w="263" w:type="pct"/>
            <w:hideMark/>
          </w:tcPr>
          <w:p w14:paraId="58CDBECA"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76.8</w:t>
            </w:r>
          </w:p>
        </w:tc>
        <w:tc>
          <w:tcPr>
            <w:tcW w:w="263" w:type="pct"/>
            <w:hideMark/>
          </w:tcPr>
          <w:p w14:paraId="681D39AD"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71.4</w:t>
            </w:r>
          </w:p>
        </w:tc>
        <w:tc>
          <w:tcPr>
            <w:tcW w:w="263" w:type="pct"/>
            <w:hideMark/>
          </w:tcPr>
          <w:p w14:paraId="443A8A13"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65.9</w:t>
            </w:r>
          </w:p>
        </w:tc>
        <w:tc>
          <w:tcPr>
            <w:tcW w:w="263" w:type="pct"/>
            <w:hideMark/>
          </w:tcPr>
          <w:p w14:paraId="14CFC7C8"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59.3</w:t>
            </w:r>
          </w:p>
        </w:tc>
        <w:tc>
          <w:tcPr>
            <w:tcW w:w="263" w:type="pct"/>
            <w:hideMark/>
          </w:tcPr>
          <w:p w14:paraId="02300513"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52.1</w:t>
            </w:r>
          </w:p>
        </w:tc>
        <w:tc>
          <w:tcPr>
            <w:tcW w:w="263" w:type="pct"/>
            <w:hideMark/>
          </w:tcPr>
          <w:p w14:paraId="073F4CF9"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44.8</w:t>
            </w:r>
          </w:p>
        </w:tc>
        <w:tc>
          <w:tcPr>
            <w:tcW w:w="263" w:type="pct"/>
            <w:hideMark/>
          </w:tcPr>
          <w:p w14:paraId="2278A03D"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37.2</w:t>
            </w:r>
          </w:p>
        </w:tc>
      </w:tr>
      <w:tr w:rsidR="009402AC" w:rsidRPr="009402AC" w14:paraId="2A919FB2" w14:textId="77777777" w:rsidTr="009C617C">
        <w:trPr>
          <w:tblCellSpacing w:w="15" w:type="dxa"/>
        </w:trPr>
        <w:tc>
          <w:tcPr>
            <w:tcW w:w="893" w:type="pct"/>
            <w:vMerge/>
            <w:tcBorders>
              <w:top w:val="nil"/>
              <w:bottom w:val="single" w:sz="6" w:space="0" w:color="auto"/>
            </w:tcBorders>
            <w:vAlign w:val="center"/>
          </w:tcPr>
          <w:p w14:paraId="4325C209" w14:textId="77777777" w:rsidR="00623E51" w:rsidRPr="009402AC" w:rsidRDefault="00623E51" w:rsidP="009C617C">
            <w:pPr>
              <w:jc w:val="center"/>
              <w:rPr>
                <w:rFonts w:ascii="Times New Roman" w:eastAsia="DengXian" w:hAnsi="Times New Roman" w:cs="Times New Roman"/>
                <w:b/>
                <w:bCs/>
                <w:color w:val="000000" w:themeColor="text1"/>
                <w:sz w:val="21"/>
                <w:szCs w:val="21"/>
              </w:rPr>
            </w:pPr>
          </w:p>
        </w:tc>
        <w:tc>
          <w:tcPr>
            <w:tcW w:w="1335" w:type="pct"/>
            <w:hideMark/>
          </w:tcPr>
          <w:p w14:paraId="2F7A566A" w14:textId="059F1643"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Current at t=10s (</w:t>
            </w:r>
            <w:proofErr w:type="spellStart"/>
            <w:r w:rsidRPr="009402AC">
              <w:rPr>
                <w:rFonts w:ascii="Times New Roman" w:eastAsia="DengXian" w:hAnsi="Times New Roman" w:cs="Times New Roman"/>
                <w:color w:val="000000" w:themeColor="text1"/>
                <w:sz w:val="21"/>
                <w:szCs w:val="21"/>
              </w:rPr>
              <w:t>μA</w:t>
            </w:r>
            <w:proofErr w:type="spellEnd"/>
            <w:r w:rsidRPr="009402AC">
              <w:rPr>
                <w:rFonts w:ascii="Times New Roman" w:eastAsia="DengXian" w:hAnsi="Times New Roman" w:cs="Times New Roman"/>
                <w:color w:val="000000" w:themeColor="text1"/>
                <w:sz w:val="21"/>
                <w:szCs w:val="21"/>
              </w:rPr>
              <w:t>)</w:t>
            </w:r>
          </w:p>
        </w:tc>
        <w:tc>
          <w:tcPr>
            <w:tcW w:w="264" w:type="pct"/>
            <w:hideMark/>
          </w:tcPr>
          <w:p w14:paraId="0351DF44"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-0.186</w:t>
            </w:r>
          </w:p>
        </w:tc>
        <w:tc>
          <w:tcPr>
            <w:tcW w:w="263" w:type="pct"/>
            <w:hideMark/>
          </w:tcPr>
          <w:p w14:paraId="76EED8C1"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-0.167</w:t>
            </w:r>
          </w:p>
        </w:tc>
        <w:tc>
          <w:tcPr>
            <w:tcW w:w="263" w:type="pct"/>
            <w:hideMark/>
          </w:tcPr>
          <w:p w14:paraId="43FE4A48"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-0.147</w:t>
            </w:r>
          </w:p>
        </w:tc>
        <w:tc>
          <w:tcPr>
            <w:tcW w:w="263" w:type="pct"/>
            <w:hideMark/>
          </w:tcPr>
          <w:p w14:paraId="0D747D28"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-0.125</w:t>
            </w:r>
          </w:p>
        </w:tc>
        <w:tc>
          <w:tcPr>
            <w:tcW w:w="263" w:type="pct"/>
            <w:hideMark/>
          </w:tcPr>
          <w:p w14:paraId="48F22892"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-0.101</w:t>
            </w:r>
          </w:p>
        </w:tc>
        <w:tc>
          <w:tcPr>
            <w:tcW w:w="263" w:type="pct"/>
            <w:hideMark/>
          </w:tcPr>
          <w:p w14:paraId="0D0B35FE"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-0.075</w:t>
            </w:r>
          </w:p>
        </w:tc>
        <w:tc>
          <w:tcPr>
            <w:tcW w:w="263" w:type="pct"/>
            <w:hideMark/>
          </w:tcPr>
          <w:p w14:paraId="022319A9"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-0.051</w:t>
            </w:r>
          </w:p>
        </w:tc>
        <w:tc>
          <w:tcPr>
            <w:tcW w:w="263" w:type="pct"/>
            <w:hideMark/>
          </w:tcPr>
          <w:p w14:paraId="179C0758"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-0.035</w:t>
            </w:r>
          </w:p>
        </w:tc>
        <w:tc>
          <w:tcPr>
            <w:tcW w:w="263" w:type="pct"/>
            <w:hideMark/>
          </w:tcPr>
          <w:p w14:paraId="57D26F1F"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-0.028</w:t>
            </w:r>
          </w:p>
        </w:tc>
        <w:tc>
          <w:tcPr>
            <w:tcW w:w="263" w:type="pct"/>
            <w:hideMark/>
          </w:tcPr>
          <w:p w14:paraId="3EFDD2ED"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-0.022</w:t>
            </w:r>
          </w:p>
        </w:tc>
      </w:tr>
      <w:tr w:rsidR="009402AC" w:rsidRPr="009402AC" w14:paraId="76F913CA" w14:textId="77777777" w:rsidTr="009C617C">
        <w:trPr>
          <w:tblCellSpacing w:w="15" w:type="dxa"/>
        </w:trPr>
        <w:tc>
          <w:tcPr>
            <w:tcW w:w="893" w:type="pct"/>
            <w:vMerge/>
            <w:tcBorders>
              <w:top w:val="nil"/>
              <w:bottom w:val="single" w:sz="6" w:space="0" w:color="auto"/>
            </w:tcBorders>
            <w:vAlign w:val="center"/>
          </w:tcPr>
          <w:p w14:paraId="60E1A5E5" w14:textId="77777777" w:rsidR="00623E51" w:rsidRPr="009402AC" w:rsidRDefault="00623E51" w:rsidP="009C617C">
            <w:pPr>
              <w:jc w:val="center"/>
              <w:rPr>
                <w:rFonts w:ascii="Times New Roman" w:eastAsia="DengXian" w:hAnsi="Times New Roman" w:cs="Times New Roman"/>
                <w:b/>
                <w:bCs/>
                <w:color w:val="000000" w:themeColor="text1"/>
                <w:sz w:val="21"/>
                <w:szCs w:val="21"/>
              </w:rPr>
            </w:pPr>
          </w:p>
        </w:tc>
        <w:tc>
          <w:tcPr>
            <w:tcW w:w="1335" w:type="pct"/>
            <w:hideMark/>
          </w:tcPr>
          <w:p w14:paraId="2FA84216" w14:textId="1A91A7DE"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Current at t=30s (</w:t>
            </w:r>
            <w:proofErr w:type="spellStart"/>
            <w:r w:rsidRPr="009402AC">
              <w:rPr>
                <w:rFonts w:ascii="Times New Roman" w:eastAsia="DengXian" w:hAnsi="Times New Roman" w:cs="Times New Roman"/>
                <w:color w:val="000000" w:themeColor="text1"/>
                <w:sz w:val="21"/>
                <w:szCs w:val="21"/>
              </w:rPr>
              <w:t>μA</w:t>
            </w:r>
            <w:proofErr w:type="spellEnd"/>
            <w:r w:rsidRPr="009402AC">
              <w:rPr>
                <w:rFonts w:ascii="Times New Roman" w:eastAsia="DengXian" w:hAnsi="Times New Roman" w:cs="Times New Roman"/>
                <w:color w:val="000000" w:themeColor="text1"/>
                <w:sz w:val="21"/>
                <w:szCs w:val="21"/>
              </w:rPr>
              <w:t>)</w:t>
            </w:r>
          </w:p>
        </w:tc>
        <w:tc>
          <w:tcPr>
            <w:tcW w:w="264" w:type="pct"/>
            <w:hideMark/>
          </w:tcPr>
          <w:p w14:paraId="64FC1856"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-0.178</w:t>
            </w:r>
          </w:p>
        </w:tc>
        <w:tc>
          <w:tcPr>
            <w:tcW w:w="263" w:type="pct"/>
            <w:hideMark/>
          </w:tcPr>
          <w:p w14:paraId="363E8CFC"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-0.159</w:t>
            </w:r>
          </w:p>
        </w:tc>
        <w:tc>
          <w:tcPr>
            <w:tcW w:w="263" w:type="pct"/>
            <w:hideMark/>
          </w:tcPr>
          <w:p w14:paraId="18B36F0C"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-0.140</w:t>
            </w:r>
          </w:p>
        </w:tc>
        <w:tc>
          <w:tcPr>
            <w:tcW w:w="263" w:type="pct"/>
            <w:hideMark/>
          </w:tcPr>
          <w:p w14:paraId="36B7EE7C"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-0.119</w:t>
            </w:r>
          </w:p>
        </w:tc>
        <w:tc>
          <w:tcPr>
            <w:tcW w:w="263" w:type="pct"/>
            <w:hideMark/>
          </w:tcPr>
          <w:p w14:paraId="4944DDB1"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-0.096</w:t>
            </w:r>
          </w:p>
        </w:tc>
        <w:tc>
          <w:tcPr>
            <w:tcW w:w="263" w:type="pct"/>
            <w:hideMark/>
          </w:tcPr>
          <w:p w14:paraId="71F9B68D"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-0.071</w:t>
            </w:r>
          </w:p>
        </w:tc>
        <w:tc>
          <w:tcPr>
            <w:tcW w:w="263" w:type="pct"/>
            <w:hideMark/>
          </w:tcPr>
          <w:p w14:paraId="13DD249B"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-0.048</w:t>
            </w:r>
          </w:p>
        </w:tc>
        <w:tc>
          <w:tcPr>
            <w:tcW w:w="263" w:type="pct"/>
            <w:hideMark/>
          </w:tcPr>
          <w:p w14:paraId="25D1F8A5"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-0.033</w:t>
            </w:r>
          </w:p>
        </w:tc>
        <w:tc>
          <w:tcPr>
            <w:tcW w:w="263" w:type="pct"/>
            <w:hideMark/>
          </w:tcPr>
          <w:p w14:paraId="033C9D79"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-0.026</w:t>
            </w:r>
          </w:p>
        </w:tc>
        <w:tc>
          <w:tcPr>
            <w:tcW w:w="263" w:type="pct"/>
            <w:hideMark/>
          </w:tcPr>
          <w:p w14:paraId="4771E207"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-0.021</w:t>
            </w:r>
          </w:p>
        </w:tc>
      </w:tr>
      <w:tr w:rsidR="009402AC" w:rsidRPr="009402AC" w14:paraId="30665014" w14:textId="77777777" w:rsidTr="009C617C">
        <w:trPr>
          <w:tblCellSpacing w:w="15" w:type="dxa"/>
        </w:trPr>
        <w:tc>
          <w:tcPr>
            <w:tcW w:w="893" w:type="pct"/>
            <w:vMerge/>
            <w:tcBorders>
              <w:top w:val="nil"/>
              <w:bottom w:val="single" w:sz="6" w:space="0" w:color="auto"/>
            </w:tcBorders>
            <w:vAlign w:val="center"/>
          </w:tcPr>
          <w:p w14:paraId="41798EF4" w14:textId="77777777" w:rsidR="00623E51" w:rsidRPr="009402AC" w:rsidRDefault="00623E51" w:rsidP="009C617C">
            <w:pPr>
              <w:jc w:val="center"/>
              <w:rPr>
                <w:rFonts w:ascii="Times New Roman" w:eastAsia="DengXian" w:hAnsi="Times New Roman" w:cs="Times New Roman"/>
                <w:b/>
                <w:bCs/>
                <w:color w:val="000000" w:themeColor="text1"/>
                <w:sz w:val="21"/>
                <w:szCs w:val="21"/>
              </w:rPr>
            </w:pPr>
          </w:p>
        </w:tc>
        <w:tc>
          <w:tcPr>
            <w:tcW w:w="1335" w:type="pct"/>
            <w:hideMark/>
          </w:tcPr>
          <w:p w14:paraId="4C7916C8" w14:textId="4BA62F83"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Current at t=60s (</w:t>
            </w:r>
            <w:proofErr w:type="spellStart"/>
            <w:r w:rsidRPr="009402AC">
              <w:rPr>
                <w:rFonts w:ascii="Times New Roman" w:eastAsia="DengXian" w:hAnsi="Times New Roman" w:cs="Times New Roman"/>
                <w:color w:val="000000" w:themeColor="text1"/>
                <w:sz w:val="21"/>
                <w:szCs w:val="21"/>
              </w:rPr>
              <w:t>μA</w:t>
            </w:r>
            <w:proofErr w:type="spellEnd"/>
            <w:r w:rsidRPr="009402AC">
              <w:rPr>
                <w:rFonts w:ascii="Times New Roman" w:eastAsia="DengXian" w:hAnsi="Times New Roman" w:cs="Times New Roman"/>
                <w:color w:val="000000" w:themeColor="text1"/>
                <w:sz w:val="21"/>
                <w:szCs w:val="21"/>
              </w:rPr>
              <w:t>)</w:t>
            </w:r>
          </w:p>
        </w:tc>
        <w:tc>
          <w:tcPr>
            <w:tcW w:w="264" w:type="pct"/>
            <w:hideMark/>
          </w:tcPr>
          <w:p w14:paraId="5C6BCDCC"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-0.173</w:t>
            </w:r>
          </w:p>
        </w:tc>
        <w:tc>
          <w:tcPr>
            <w:tcW w:w="263" w:type="pct"/>
            <w:hideMark/>
          </w:tcPr>
          <w:p w14:paraId="2EC2EE77"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-0.155</w:t>
            </w:r>
          </w:p>
        </w:tc>
        <w:tc>
          <w:tcPr>
            <w:tcW w:w="263" w:type="pct"/>
            <w:hideMark/>
          </w:tcPr>
          <w:p w14:paraId="07431F87"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-0.136</w:t>
            </w:r>
          </w:p>
        </w:tc>
        <w:tc>
          <w:tcPr>
            <w:tcW w:w="263" w:type="pct"/>
            <w:hideMark/>
          </w:tcPr>
          <w:p w14:paraId="351D3EC8"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-0.116</w:t>
            </w:r>
          </w:p>
        </w:tc>
        <w:tc>
          <w:tcPr>
            <w:tcW w:w="263" w:type="pct"/>
            <w:hideMark/>
          </w:tcPr>
          <w:p w14:paraId="3DFE5619"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-0.094</w:t>
            </w:r>
          </w:p>
        </w:tc>
        <w:tc>
          <w:tcPr>
            <w:tcW w:w="263" w:type="pct"/>
            <w:hideMark/>
          </w:tcPr>
          <w:p w14:paraId="6139D5F2"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-0.069</w:t>
            </w:r>
          </w:p>
        </w:tc>
        <w:tc>
          <w:tcPr>
            <w:tcW w:w="263" w:type="pct"/>
            <w:hideMark/>
          </w:tcPr>
          <w:p w14:paraId="02D18F17"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-0.047</w:t>
            </w:r>
          </w:p>
        </w:tc>
        <w:tc>
          <w:tcPr>
            <w:tcW w:w="263" w:type="pct"/>
            <w:hideMark/>
          </w:tcPr>
          <w:p w14:paraId="3C6B2798"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-0.032</w:t>
            </w:r>
          </w:p>
        </w:tc>
        <w:tc>
          <w:tcPr>
            <w:tcW w:w="263" w:type="pct"/>
            <w:hideMark/>
          </w:tcPr>
          <w:p w14:paraId="75DABB93"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-0.025</w:t>
            </w:r>
          </w:p>
        </w:tc>
        <w:tc>
          <w:tcPr>
            <w:tcW w:w="263" w:type="pct"/>
            <w:hideMark/>
          </w:tcPr>
          <w:p w14:paraId="635AE093"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-0.020</w:t>
            </w:r>
          </w:p>
        </w:tc>
      </w:tr>
      <w:tr w:rsidR="009402AC" w:rsidRPr="009402AC" w14:paraId="05178C40" w14:textId="77777777" w:rsidTr="009C617C">
        <w:trPr>
          <w:tblCellSpacing w:w="15" w:type="dxa"/>
        </w:trPr>
        <w:tc>
          <w:tcPr>
            <w:tcW w:w="893" w:type="pct"/>
            <w:vMerge/>
            <w:tcBorders>
              <w:top w:val="nil"/>
              <w:bottom w:val="single" w:sz="6" w:space="0" w:color="auto"/>
            </w:tcBorders>
            <w:vAlign w:val="center"/>
          </w:tcPr>
          <w:p w14:paraId="6A6B7C79" w14:textId="77777777" w:rsidR="00623E51" w:rsidRPr="009402AC" w:rsidRDefault="00623E51" w:rsidP="009C617C">
            <w:pPr>
              <w:jc w:val="center"/>
              <w:rPr>
                <w:rFonts w:ascii="Times New Roman" w:eastAsia="DengXian" w:hAnsi="Times New Roman" w:cs="Times New Roman"/>
                <w:b/>
                <w:bCs/>
                <w:color w:val="000000" w:themeColor="text1"/>
                <w:sz w:val="21"/>
                <w:szCs w:val="21"/>
              </w:rPr>
            </w:pPr>
          </w:p>
        </w:tc>
        <w:tc>
          <w:tcPr>
            <w:tcW w:w="1335" w:type="pct"/>
            <w:hideMark/>
          </w:tcPr>
          <w:p w14:paraId="601ADF96" w14:textId="6F6E02BA"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Current at t=90s (</w:t>
            </w:r>
            <w:proofErr w:type="spellStart"/>
            <w:r w:rsidRPr="009402AC">
              <w:rPr>
                <w:rFonts w:ascii="Times New Roman" w:eastAsia="DengXian" w:hAnsi="Times New Roman" w:cs="Times New Roman"/>
                <w:color w:val="000000" w:themeColor="text1"/>
                <w:sz w:val="21"/>
                <w:szCs w:val="21"/>
              </w:rPr>
              <w:t>μA</w:t>
            </w:r>
            <w:proofErr w:type="spellEnd"/>
            <w:r w:rsidRPr="009402AC">
              <w:rPr>
                <w:rFonts w:ascii="Times New Roman" w:eastAsia="DengXian" w:hAnsi="Times New Roman" w:cs="Times New Roman"/>
                <w:color w:val="000000" w:themeColor="text1"/>
                <w:sz w:val="21"/>
                <w:szCs w:val="21"/>
              </w:rPr>
              <w:t>)</w:t>
            </w:r>
          </w:p>
        </w:tc>
        <w:tc>
          <w:tcPr>
            <w:tcW w:w="264" w:type="pct"/>
            <w:hideMark/>
          </w:tcPr>
          <w:p w14:paraId="020072E9"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-0.170</w:t>
            </w:r>
          </w:p>
        </w:tc>
        <w:tc>
          <w:tcPr>
            <w:tcW w:w="263" w:type="pct"/>
            <w:hideMark/>
          </w:tcPr>
          <w:p w14:paraId="6644F9F5"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-0.152</w:t>
            </w:r>
          </w:p>
        </w:tc>
        <w:tc>
          <w:tcPr>
            <w:tcW w:w="263" w:type="pct"/>
            <w:hideMark/>
          </w:tcPr>
          <w:p w14:paraId="7F361760"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-0.134</w:t>
            </w:r>
          </w:p>
        </w:tc>
        <w:tc>
          <w:tcPr>
            <w:tcW w:w="263" w:type="pct"/>
            <w:hideMark/>
          </w:tcPr>
          <w:p w14:paraId="592BB9E1"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-0.114</w:t>
            </w:r>
          </w:p>
        </w:tc>
        <w:tc>
          <w:tcPr>
            <w:tcW w:w="263" w:type="pct"/>
            <w:hideMark/>
          </w:tcPr>
          <w:p w14:paraId="7D86DE40"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-0.092</w:t>
            </w:r>
          </w:p>
        </w:tc>
        <w:tc>
          <w:tcPr>
            <w:tcW w:w="263" w:type="pct"/>
            <w:hideMark/>
          </w:tcPr>
          <w:p w14:paraId="3A094492"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-0.068</w:t>
            </w:r>
          </w:p>
        </w:tc>
        <w:tc>
          <w:tcPr>
            <w:tcW w:w="263" w:type="pct"/>
            <w:hideMark/>
          </w:tcPr>
          <w:p w14:paraId="109870AE"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-0.046</w:t>
            </w:r>
          </w:p>
        </w:tc>
        <w:tc>
          <w:tcPr>
            <w:tcW w:w="263" w:type="pct"/>
            <w:hideMark/>
          </w:tcPr>
          <w:p w14:paraId="43277C4E"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-0.032</w:t>
            </w:r>
          </w:p>
        </w:tc>
        <w:tc>
          <w:tcPr>
            <w:tcW w:w="263" w:type="pct"/>
            <w:hideMark/>
          </w:tcPr>
          <w:p w14:paraId="5CD8A5E9"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-0.025</w:t>
            </w:r>
          </w:p>
        </w:tc>
        <w:tc>
          <w:tcPr>
            <w:tcW w:w="263" w:type="pct"/>
            <w:hideMark/>
          </w:tcPr>
          <w:p w14:paraId="7E61B2DC"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-0.020</w:t>
            </w:r>
          </w:p>
        </w:tc>
      </w:tr>
      <w:tr w:rsidR="009402AC" w:rsidRPr="009402AC" w14:paraId="792A18AB" w14:textId="77777777" w:rsidTr="009C617C">
        <w:trPr>
          <w:tblCellSpacing w:w="15" w:type="dxa"/>
        </w:trPr>
        <w:tc>
          <w:tcPr>
            <w:tcW w:w="893" w:type="pct"/>
            <w:vMerge w:val="restart"/>
            <w:tcBorders>
              <w:top w:val="nil"/>
              <w:bottom w:val="single" w:sz="6" w:space="0" w:color="auto"/>
            </w:tcBorders>
            <w:vAlign w:val="center"/>
          </w:tcPr>
          <w:p w14:paraId="59229212" w14:textId="5D30F253" w:rsidR="00623E51" w:rsidRPr="009402AC" w:rsidRDefault="00623E51" w:rsidP="009C617C">
            <w:pPr>
              <w:jc w:val="center"/>
              <w:rPr>
                <w:rFonts w:ascii="Times New Roman" w:eastAsia="DengXian" w:hAnsi="Times New Roman" w:cs="Times New Roman"/>
                <w:b/>
                <w:bCs/>
                <w:color w:val="000000" w:themeColor="text1"/>
                <w:sz w:val="21"/>
                <w:szCs w:val="21"/>
              </w:rPr>
            </w:pPr>
            <w:r w:rsidRPr="009402AC">
              <w:rPr>
                <w:rFonts w:ascii="Times New Roman" w:eastAsia="DengXian" w:hAnsi="Times New Roman" w:cs="Times New Roman"/>
                <w:b/>
                <w:bCs/>
                <w:color w:val="000000" w:themeColor="text1"/>
                <w:sz w:val="21"/>
                <w:szCs w:val="21"/>
              </w:rPr>
              <w:t xml:space="preserve">CIP LSV Response </w:t>
            </w:r>
          </w:p>
        </w:tc>
        <w:tc>
          <w:tcPr>
            <w:tcW w:w="1335" w:type="pct"/>
            <w:hideMark/>
          </w:tcPr>
          <w:p w14:paraId="527800B1" w14:textId="770D6D2F"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Peak Potential (V vs. SCE)</w:t>
            </w:r>
          </w:p>
        </w:tc>
        <w:tc>
          <w:tcPr>
            <w:tcW w:w="264" w:type="pct"/>
            <w:hideMark/>
          </w:tcPr>
          <w:p w14:paraId="60BF7797"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1.348</w:t>
            </w:r>
          </w:p>
        </w:tc>
        <w:tc>
          <w:tcPr>
            <w:tcW w:w="263" w:type="pct"/>
            <w:hideMark/>
          </w:tcPr>
          <w:p w14:paraId="2C5BCE46"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1.345</w:t>
            </w:r>
          </w:p>
        </w:tc>
        <w:tc>
          <w:tcPr>
            <w:tcW w:w="263" w:type="pct"/>
            <w:hideMark/>
          </w:tcPr>
          <w:p w14:paraId="590514EA"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1.342</w:t>
            </w:r>
          </w:p>
        </w:tc>
        <w:tc>
          <w:tcPr>
            <w:tcW w:w="263" w:type="pct"/>
            <w:hideMark/>
          </w:tcPr>
          <w:p w14:paraId="33004BC5"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1.338</w:t>
            </w:r>
          </w:p>
        </w:tc>
        <w:tc>
          <w:tcPr>
            <w:tcW w:w="263" w:type="pct"/>
            <w:hideMark/>
          </w:tcPr>
          <w:p w14:paraId="2D679A96"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1.334</w:t>
            </w:r>
          </w:p>
        </w:tc>
        <w:tc>
          <w:tcPr>
            <w:tcW w:w="263" w:type="pct"/>
            <w:hideMark/>
          </w:tcPr>
          <w:p w14:paraId="7AA2340C"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1.329</w:t>
            </w:r>
          </w:p>
        </w:tc>
        <w:tc>
          <w:tcPr>
            <w:tcW w:w="263" w:type="pct"/>
            <w:hideMark/>
          </w:tcPr>
          <w:p w14:paraId="3BB39C1B"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1.324</w:t>
            </w:r>
          </w:p>
        </w:tc>
        <w:tc>
          <w:tcPr>
            <w:tcW w:w="263" w:type="pct"/>
            <w:hideMark/>
          </w:tcPr>
          <w:p w14:paraId="74789970"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1.318</w:t>
            </w:r>
          </w:p>
        </w:tc>
        <w:tc>
          <w:tcPr>
            <w:tcW w:w="263" w:type="pct"/>
            <w:hideMark/>
          </w:tcPr>
          <w:p w14:paraId="51A35187"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1.313</w:t>
            </w:r>
          </w:p>
        </w:tc>
        <w:tc>
          <w:tcPr>
            <w:tcW w:w="263" w:type="pct"/>
            <w:hideMark/>
          </w:tcPr>
          <w:p w14:paraId="017B7AFE"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1.307</w:t>
            </w:r>
          </w:p>
        </w:tc>
      </w:tr>
      <w:tr w:rsidR="009402AC" w:rsidRPr="009402AC" w14:paraId="7B83B4D0" w14:textId="77777777" w:rsidTr="009C617C">
        <w:trPr>
          <w:tblCellSpacing w:w="15" w:type="dxa"/>
        </w:trPr>
        <w:tc>
          <w:tcPr>
            <w:tcW w:w="893" w:type="pct"/>
            <w:vMerge/>
            <w:tcBorders>
              <w:top w:val="nil"/>
              <w:bottom w:val="single" w:sz="6" w:space="0" w:color="auto"/>
            </w:tcBorders>
            <w:vAlign w:val="center"/>
          </w:tcPr>
          <w:p w14:paraId="2E891823" w14:textId="77777777" w:rsidR="00623E51" w:rsidRPr="009402AC" w:rsidRDefault="00623E51" w:rsidP="009C617C">
            <w:pPr>
              <w:jc w:val="center"/>
              <w:rPr>
                <w:rFonts w:ascii="Times New Roman" w:eastAsia="DengXian" w:hAnsi="Times New Roman" w:cs="Times New Roman"/>
                <w:b/>
                <w:bCs/>
                <w:color w:val="000000" w:themeColor="text1"/>
                <w:sz w:val="21"/>
                <w:szCs w:val="21"/>
              </w:rPr>
            </w:pPr>
          </w:p>
        </w:tc>
        <w:tc>
          <w:tcPr>
            <w:tcW w:w="1335" w:type="pct"/>
            <w:hideMark/>
          </w:tcPr>
          <w:p w14:paraId="5F015361" w14:textId="1E4A96D4"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Peak Current (</w:t>
            </w:r>
            <w:proofErr w:type="spellStart"/>
            <w:r w:rsidRPr="009402AC">
              <w:rPr>
                <w:rFonts w:ascii="Times New Roman" w:eastAsia="DengXian" w:hAnsi="Times New Roman" w:cs="Times New Roman"/>
                <w:color w:val="000000" w:themeColor="text1"/>
                <w:sz w:val="21"/>
                <w:szCs w:val="21"/>
              </w:rPr>
              <w:t>μA</w:t>
            </w:r>
            <w:proofErr w:type="spellEnd"/>
            <w:r w:rsidRPr="009402AC">
              <w:rPr>
                <w:rFonts w:ascii="Times New Roman" w:eastAsia="DengXian" w:hAnsi="Times New Roman" w:cs="Times New Roman"/>
                <w:color w:val="000000" w:themeColor="text1"/>
                <w:sz w:val="21"/>
                <w:szCs w:val="21"/>
              </w:rPr>
              <w:t>)</w:t>
            </w:r>
          </w:p>
        </w:tc>
        <w:tc>
          <w:tcPr>
            <w:tcW w:w="264" w:type="pct"/>
            <w:hideMark/>
          </w:tcPr>
          <w:p w14:paraId="50E88DF9"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98.2</w:t>
            </w:r>
          </w:p>
        </w:tc>
        <w:tc>
          <w:tcPr>
            <w:tcW w:w="263" w:type="pct"/>
            <w:hideMark/>
          </w:tcPr>
          <w:p w14:paraId="049B6C37"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99.1</w:t>
            </w:r>
          </w:p>
        </w:tc>
        <w:tc>
          <w:tcPr>
            <w:tcW w:w="263" w:type="pct"/>
            <w:hideMark/>
          </w:tcPr>
          <w:p w14:paraId="59933CE4"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99.8</w:t>
            </w:r>
          </w:p>
        </w:tc>
        <w:tc>
          <w:tcPr>
            <w:tcW w:w="263" w:type="pct"/>
            <w:hideMark/>
          </w:tcPr>
          <w:p w14:paraId="0093D88A"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100.5</w:t>
            </w:r>
          </w:p>
        </w:tc>
        <w:tc>
          <w:tcPr>
            <w:tcW w:w="263" w:type="pct"/>
            <w:hideMark/>
          </w:tcPr>
          <w:p w14:paraId="42E6D437"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101.2</w:t>
            </w:r>
          </w:p>
        </w:tc>
        <w:tc>
          <w:tcPr>
            <w:tcW w:w="263" w:type="pct"/>
            <w:hideMark/>
          </w:tcPr>
          <w:p w14:paraId="2C6810A8"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101.9</w:t>
            </w:r>
          </w:p>
        </w:tc>
        <w:tc>
          <w:tcPr>
            <w:tcW w:w="263" w:type="pct"/>
            <w:hideMark/>
          </w:tcPr>
          <w:p w14:paraId="2F53D7B2"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102.6</w:t>
            </w:r>
          </w:p>
        </w:tc>
        <w:tc>
          <w:tcPr>
            <w:tcW w:w="263" w:type="pct"/>
            <w:hideMark/>
          </w:tcPr>
          <w:p w14:paraId="3E869943"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103.3</w:t>
            </w:r>
          </w:p>
        </w:tc>
        <w:tc>
          <w:tcPr>
            <w:tcW w:w="263" w:type="pct"/>
            <w:hideMark/>
          </w:tcPr>
          <w:p w14:paraId="4CB271C3"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104.0</w:t>
            </w:r>
          </w:p>
        </w:tc>
        <w:tc>
          <w:tcPr>
            <w:tcW w:w="263" w:type="pct"/>
            <w:hideMark/>
          </w:tcPr>
          <w:p w14:paraId="74C3182F"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104.7</w:t>
            </w:r>
          </w:p>
        </w:tc>
      </w:tr>
      <w:tr w:rsidR="009402AC" w:rsidRPr="009402AC" w14:paraId="0E310C8A" w14:textId="77777777" w:rsidTr="009C617C">
        <w:trPr>
          <w:tblCellSpacing w:w="15" w:type="dxa"/>
        </w:trPr>
        <w:tc>
          <w:tcPr>
            <w:tcW w:w="893" w:type="pct"/>
            <w:vMerge/>
            <w:tcBorders>
              <w:top w:val="nil"/>
              <w:bottom w:val="single" w:sz="6" w:space="0" w:color="auto"/>
            </w:tcBorders>
            <w:vAlign w:val="center"/>
          </w:tcPr>
          <w:p w14:paraId="44DAD4B6" w14:textId="77777777" w:rsidR="00623E51" w:rsidRPr="009402AC" w:rsidRDefault="00623E51" w:rsidP="009C617C">
            <w:pPr>
              <w:jc w:val="center"/>
              <w:rPr>
                <w:rFonts w:ascii="Times New Roman" w:eastAsia="DengXian" w:hAnsi="Times New Roman" w:cs="Times New Roman"/>
                <w:b/>
                <w:bCs/>
                <w:color w:val="000000" w:themeColor="text1"/>
                <w:sz w:val="21"/>
                <w:szCs w:val="21"/>
              </w:rPr>
            </w:pPr>
          </w:p>
        </w:tc>
        <w:tc>
          <w:tcPr>
            <w:tcW w:w="1335" w:type="pct"/>
            <w:hideMark/>
          </w:tcPr>
          <w:p w14:paraId="06BC8594" w14:textId="5C6FB760"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 xml:space="preserve">Voltage at 100 </w:t>
            </w:r>
            <w:proofErr w:type="spellStart"/>
            <w:r w:rsidRPr="009402AC">
              <w:rPr>
                <w:rFonts w:ascii="Times New Roman" w:eastAsia="DengXian" w:hAnsi="Times New Roman" w:cs="Times New Roman"/>
                <w:color w:val="000000" w:themeColor="text1"/>
                <w:sz w:val="21"/>
                <w:szCs w:val="21"/>
              </w:rPr>
              <w:t>μA</w:t>
            </w:r>
            <w:proofErr w:type="spellEnd"/>
            <w:r w:rsidRPr="009402AC">
              <w:rPr>
                <w:rFonts w:ascii="Times New Roman" w:eastAsia="DengXian" w:hAnsi="Times New Roman" w:cs="Times New Roman"/>
                <w:color w:val="000000" w:themeColor="text1"/>
                <w:sz w:val="21"/>
                <w:szCs w:val="21"/>
              </w:rPr>
              <w:t xml:space="preserve"> (V)</w:t>
            </w:r>
          </w:p>
        </w:tc>
        <w:tc>
          <w:tcPr>
            <w:tcW w:w="264" w:type="pct"/>
            <w:hideMark/>
          </w:tcPr>
          <w:p w14:paraId="095D358B"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1.350</w:t>
            </w:r>
          </w:p>
        </w:tc>
        <w:tc>
          <w:tcPr>
            <w:tcW w:w="263" w:type="pct"/>
            <w:hideMark/>
          </w:tcPr>
          <w:p w14:paraId="57DBC081"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1.347</w:t>
            </w:r>
          </w:p>
        </w:tc>
        <w:tc>
          <w:tcPr>
            <w:tcW w:w="263" w:type="pct"/>
            <w:hideMark/>
          </w:tcPr>
          <w:p w14:paraId="2474F8BF"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1.344</w:t>
            </w:r>
          </w:p>
        </w:tc>
        <w:tc>
          <w:tcPr>
            <w:tcW w:w="263" w:type="pct"/>
            <w:hideMark/>
          </w:tcPr>
          <w:p w14:paraId="36776FBC"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1.340</w:t>
            </w:r>
          </w:p>
        </w:tc>
        <w:tc>
          <w:tcPr>
            <w:tcW w:w="263" w:type="pct"/>
            <w:hideMark/>
          </w:tcPr>
          <w:p w14:paraId="1F06498E"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1.336</w:t>
            </w:r>
          </w:p>
        </w:tc>
        <w:tc>
          <w:tcPr>
            <w:tcW w:w="263" w:type="pct"/>
            <w:hideMark/>
          </w:tcPr>
          <w:p w14:paraId="4F408049"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1.332</w:t>
            </w:r>
          </w:p>
        </w:tc>
        <w:tc>
          <w:tcPr>
            <w:tcW w:w="263" w:type="pct"/>
            <w:hideMark/>
          </w:tcPr>
          <w:p w14:paraId="78865718"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1.327</w:t>
            </w:r>
          </w:p>
        </w:tc>
        <w:tc>
          <w:tcPr>
            <w:tcW w:w="263" w:type="pct"/>
            <w:hideMark/>
          </w:tcPr>
          <w:p w14:paraId="54C8271B"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1.322</w:t>
            </w:r>
          </w:p>
        </w:tc>
        <w:tc>
          <w:tcPr>
            <w:tcW w:w="263" w:type="pct"/>
            <w:hideMark/>
          </w:tcPr>
          <w:p w14:paraId="1D912C86"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1.317</w:t>
            </w:r>
          </w:p>
        </w:tc>
        <w:tc>
          <w:tcPr>
            <w:tcW w:w="263" w:type="pct"/>
            <w:hideMark/>
          </w:tcPr>
          <w:p w14:paraId="6565D1DE" w14:textId="77777777" w:rsidR="00623E51" w:rsidRPr="009402AC" w:rsidRDefault="00623E51"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1.312</w:t>
            </w:r>
          </w:p>
        </w:tc>
      </w:tr>
      <w:tr w:rsidR="009402AC" w:rsidRPr="009402AC" w14:paraId="02CDEDD6" w14:textId="77777777" w:rsidTr="009C617C">
        <w:trPr>
          <w:tblCellSpacing w:w="15" w:type="dxa"/>
        </w:trPr>
        <w:tc>
          <w:tcPr>
            <w:tcW w:w="893" w:type="pct"/>
            <w:vMerge w:val="restart"/>
            <w:tcBorders>
              <w:top w:val="nil"/>
              <w:bottom w:val="single" w:sz="6" w:space="0" w:color="auto"/>
            </w:tcBorders>
            <w:vAlign w:val="center"/>
          </w:tcPr>
          <w:p w14:paraId="56547FE7" w14:textId="594F346D" w:rsidR="006C3058" w:rsidRPr="009402AC" w:rsidRDefault="006C3058" w:rsidP="009C617C">
            <w:pPr>
              <w:jc w:val="center"/>
              <w:rPr>
                <w:rFonts w:ascii="Times New Roman" w:eastAsia="DengXian" w:hAnsi="Times New Roman" w:cs="Times New Roman"/>
                <w:b/>
                <w:bCs/>
                <w:color w:val="000000" w:themeColor="text1"/>
                <w:sz w:val="21"/>
                <w:szCs w:val="21"/>
              </w:rPr>
            </w:pPr>
            <w:r w:rsidRPr="009402AC">
              <w:rPr>
                <w:rFonts w:ascii="Times New Roman" w:eastAsia="DengXian" w:hAnsi="Times New Roman" w:cs="Times New Roman"/>
                <w:b/>
                <w:bCs/>
                <w:color w:val="000000" w:themeColor="text1"/>
                <w:sz w:val="21"/>
                <w:szCs w:val="21"/>
              </w:rPr>
              <w:t xml:space="preserve">SMX LSV Response </w:t>
            </w:r>
          </w:p>
        </w:tc>
        <w:tc>
          <w:tcPr>
            <w:tcW w:w="1335" w:type="pct"/>
            <w:hideMark/>
          </w:tcPr>
          <w:p w14:paraId="0142221B" w14:textId="0A2C08A6" w:rsidR="006C3058" w:rsidRPr="009402AC" w:rsidRDefault="006C3058"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Peak Potential (V vs. SCE)</w:t>
            </w:r>
          </w:p>
        </w:tc>
        <w:tc>
          <w:tcPr>
            <w:tcW w:w="264" w:type="pct"/>
            <w:hideMark/>
          </w:tcPr>
          <w:p w14:paraId="61230CEB" w14:textId="77777777" w:rsidR="006C3058" w:rsidRPr="009402AC" w:rsidRDefault="006C3058"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1.218</w:t>
            </w:r>
          </w:p>
        </w:tc>
        <w:tc>
          <w:tcPr>
            <w:tcW w:w="263" w:type="pct"/>
            <w:hideMark/>
          </w:tcPr>
          <w:p w14:paraId="18B38C89" w14:textId="77777777" w:rsidR="006C3058" w:rsidRPr="009402AC" w:rsidRDefault="006C3058"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1.221</w:t>
            </w:r>
          </w:p>
        </w:tc>
        <w:tc>
          <w:tcPr>
            <w:tcW w:w="263" w:type="pct"/>
            <w:hideMark/>
          </w:tcPr>
          <w:p w14:paraId="3B2317B2" w14:textId="77777777" w:rsidR="006C3058" w:rsidRPr="009402AC" w:rsidRDefault="006C3058"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1.224</w:t>
            </w:r>
          </w:p>
        </w:tc>
        <w:tc>
          <w:tcPr>
            <w:tcW w:w="263" w:type="pct"/>
            <w:hideMark/>
          </w:tcPr>
          <w:p w14:paraId="4C50DCC8" w14:textId="77777777" w:rsidR="006C3058" w:rsidRPr="009402AC" w:rsidRDefault="006C3058"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1.228</w:t>
            </w:r>
          </w:p>
        </w:tc>
        <w:tc>
          <w:tcPr>
            <w:tcW w:w="263" w:type="pct"/>
            <w:hideMark/>
          </w:tcPr>
          <w:p w14:paraId="5532CBAF" w14:textId="77777777" w:rsidR="006C3058" w:rsidRPr="009402AC" w:rsidRDefault="006C3058"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1.232</w:t>
            </w:r>
          </w:p>
        </w:tc>
        <w:tc>
          <w:tcPr>
            <w:tcW w:w="263" w:type="pct"/>
            <w:hideMark/>
          </w:tcPr>
          <w:p w14:paraId="18BCC90D" w14:textId="77777777" w:rsidR="006C3058" w:rsidRPr="009402AC" w:rsidRDefault="006C3058"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1.236</w:t>
            </w:r>
          </w:p>
        </w:tc>
        <w:tc>
          <w:tcPr>
            <w:tcW w:w="263" w:type="pct"/>
            <w:hideMark/>
          </w:tcPr>
          <w:p w14:paraId="1D79AE59" w14:textId="77777777" w:rsidR="006C3058" w:rsidRPr="009402AC" w:rsidRDefault="006C3058"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1.240</w:t>
            </w:r>
          </w:p>
        </w:tc>
        <w:tc>
          <w:tcPr>
            <w:tcW w:w="263" w:type="pct"/>
            <w:hideMark/>
          </w:tcPr>
          <w:p w14:paraId="60224FC4" w14:textId="77777777" w:rsidR="006C3058" w:rsidRPr="009402AC" w:rsidRDefault="006C3058"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1.244</w:t>
            </w:r>
          </w:p>
        </w:tc>
        <w:tc>
          <w:tcPr>
            <w:tcW w:w="263" w:type="pct"/>
            <w:hideMark/>
          </w:tcPr>
          <w:p w14:paraId="1F5AFE54" w14:textId="77777777" w:rsidR="006C3058" w:rsidRPr="009402AC" w:rsidRDefault="006C3058"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1.247</w:t>
            </w:r>
          </w:p>
        </w:tc>
        <w:tc>
          <w:tcPr>
            <w:tcW w:w="263" w:type="pct"/>
            <w:hideMark/>
          </w:tcPr>
          <w:p w14:paraId="00DB941E" w14:textId="77777777" w:rsidR="006C3058" w:rsidRPr="009402AC" w:rsidRDefault="006C3058"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1.250</w:t>
            </w:r>
          </w:p>
        </w:tc>
      </w:tr>
      <w:tr w:rsidR="009402AC" w:rsidRPr="009402AC" w14:paraId="72FC6038" w14:textId="77777777" w:rsidTr="009C617C">
        <w:trPr>
          <w:tblCellSpacing w:w="15" w:type="dxa"/>
        </w:trPr>
        <w:tc>
          <w:tcPr>
            <w:tcW w:w="893" w:type="pct"/>
            <w:vMerge/>
            <w:tcBorders>
              <w:top w:val="nil"/>
              <w:bottom w:val="single" w:sz="6" w:space="0" w:color="auto"/>
            </w:tcBorders>
            <w:vAlign w:val="center"/>
          </w:tcPr>
          <w:p w14:paraId="70E524E4" w14:textId="77777777" w:rsidR="006C3058" w:rsidRPr="009402AC" w:rsidRDefault="006C3058" w:rsidP="009C617C">
            <w:pPr>
              <w:jc w:val="center"/>
              <w:rPr>
                <w:rFonts w:ascii="Times New Roman" w:eastAsia="DengXian" w:hAnsi="Times New Roman" w:cs="Times New Roman"/>
                <w:b/>
                <w:bCs/>
                <w:color w:val="000000" w:themeColor="text1"/>
                <w:sz w:val="21"/>
                <w:szCs w:val="21"/>
              </w:rPr>
            </w:pPr>
          </w:p>
        </w:tc>
        <w:tc>
          <w:tcPr>
            <w:tcW w:w="1335" w:type="pct"/>
            <w:hideMark/>
          </w:tcPr>
          <w:p w14:paraId="3129E14B" w14:textId="02BB9238" w:rsidR="006C3058" w:rsidRPr="009402AC" w:rsidRDefault="006C3058"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Peak Current (</w:t>
            </w:r>
            <w:proofErr w:type="spellStart"/>
            <w:r w:rsidRPr="009402AC">
              <w:rPr>
                <w:rFonts w:ascii="Times New Roman" w:eastAsia="DengXian" w:hAnsi="Times New Roman" w:cs="Times New Roman"/>
                <w:color w:val="000000" w:themeColor="text1"/>
                <w:sz w:val="21"/>
                <w:szCs w:val="21"/>
              </w:rPr>
              <w:t>μA</w:t>
            </w:r>
            <w:proofErr w:type="spellEnd"/>
            <w:r w:rsidRPr="009402AC">
              <w:rPr>
                <w:rFonts w:ascii="Times New Roman" w:eastAsia="DengXian" w:hAnsi="Times New Roman" w:cs="Times New Roman"/>
                <w:color w:val="000000" w:themeColor="text1"/>
                <w:sz w:val="21"/>
                <w:szCs w:val="21"/>
              </w:rPr>
              <w:t>)</w:t>
            </w:r>
          </w:p>
        </w:tc>
        <w:tc>
          <w:tcPr>
            <w:tcW w:w="264" w:type="pct"/>
            <w:hideMark/>
          </w:tcPr>
          <w:p w14:paraId="2EB4C237" w14:textId="77777777" w:rsidR="006C3058" w:rsidRPr="009402AC" w:rsidRDefault="006C3058"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97.8</w:t>
            </w:r>
          </w:p>
        </w:tc>
        <w:tc>
          <w:tcPr>
            <w:tcW w:w="263" w:type="pct"/>
            <w:hideMark/>
          </w:tcPr>
          <w:p w14:paraId="678B7981" w14:textId="77777777" w:rsidR="006C3058" w:rsidRPr="009402AC" w:rsidRDefault="006C3058"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98.4</w:t>
            </w:r>
          </w:p>
        </w:tc>
        <w:tc>
          <w:tcPr>
            <w:tcW w:w="263" w:type="pct"/>
            <w:hideMark/>
          </w:tcPr>
          <w:p w14:paraId="6CC130ED" w14:textId="77777777" w:rsidR="006C3058" w:rsidRPr="009402AC" w:rsidRDefault="006C3058"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99.0</w:t>
            </w:r>
          </w:p>
        </w:tc>
        <w:tc>
          <w:tcPr>
            <w:tcW w:w="263" w:type="pct"/>
            <w:hideMark/>
          </w:tcPr>
          <w:p w14:paraId="4A7EDB33" w14:textId="77777777" w:rsidR="006C3058" w:rsidRPr="009402AC" w:rsidRDefault="006C3058"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99.6</w:t>
            </w:r>
          </w:p>
        </w:tc>
        <w:tc>
          <w:tcPr>
            <w:tcW w:w="263" w:type="pct"/>
            <w:hideMark/>
          </w:tcPr>
          <w:p w14:paraId="7FAC0AF7" w14:textId="77777777" w:rsidR="006C3058" w:rsidRPr="009402AC" w:rsidRDefault="006C3058"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100.2</w:t>
            </w:r>
          </w:p>
        </w:tc>
        <w:tc>
          <w:tcPr>
            <w:tcW w:w="263" w:type="pct"/>
            <w:hideMark/>
          </w:tcPr>
          <w:p w14:paraId="062DA4F6" w14:textId="77777777" w:rsidR="006C3058" w:rsidRPr="009402AC" w:rsidRDefault="006C3058"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100.8</w:t>
            </w:r>
          </w:p>
        </w:tc>
        <w:tc>
          <w:tcPr>
            <w:tcW w:w="263" w:type="pct"/>
            <w:hideMark/>
          </w:tcPr>
          <w:p w14:paraId="201E3554" w14:textId="77777777" w:rsidR="006C3058" w:rsidRPr="009402AC" w:rsidRDefault="006C3058"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101.4</w:t>
            </w:r>
          </w:p>
        </w:tc>
        <w:tc>
          <w:tcPr>
            <w:tcW w:w="263" w:type="pct"/>
            <w:hideMark/>
          </w:tcPr>
          <w:p w14:paraId="41F0A7B0" w14:textId="77777777" w:rsidR="006C3058" w:rsidRPr="009402AC" w:rsidRDefault="006C3058"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102.0</w:t>
            </w:r>
          </w:p>
        </w:tc>
        <w:tc>
          <w:tcPr>
            <w:tcW w:w="263" w:type="pct"/>
            <w:hideMark/>
          </w:tcPr>
          <w:p w14:paraId="485DF26A" w14:textId="77777777" w:rsidR="006C3058" w:rsidRPr="009402AC" w:rsidRDefault="006C3058"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102.6</w:t>
            </w:r>
          </w:p>
        </w:tc>
        <w:tc>
          <w:tcPr>
            <w:tcW w:w="263" w:type="pct"/>
            <w:hideMark/>
          </w:tcPr>
          <w:p w14:paraId="5729A06D" w14:textId="77777777" w:rsidR="006C3058" w:rsidRPr="009402AC" w:rsidRDefault="006C3058"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103.2</w:t>
            </w:r>
          </w:p>
        </w:tc>
      </w:tr>
      <w:tr w:rsidR="009402AC" w:rsidRPr="009402AC" w14:paraId="4AD35F40" w14:textId="77777777" w:rsidTr="009C617C">
        <w:trPr>
          <w:tblCellSpacing w:w="15" w:type="dxa"/>
        </w:trPr>
        <w:tc>
          <w:tcPr>
            <w:tcW w:w="893" w:type="pct"/>
            <w:vMerge/>
            <w:tcBorders>
              <w:top w:val="nil"/>
              <w:bottom w:val="single" w:sz="6" w:space="0" w:color="auto"/>
            </w:tcBorders>
            <w:vAlign w:val="center"/>
          </w:tcPr>
          <w:p w14:paraId="22A93147" w14:textId="77777777" w:rsidR="006C3058" w:rsidRPr="009402AC" w:rsidRDefault="006C3058" w:rsidP="009C617C">
            <w:pPr>
              <w:jc w:val="center"/>
              <w:rPr>
                <w:rFonts w:ascii="Times New Roman" w:eastAsia="DengXian" w:hAnsi="Times New Roman" w:cs="Times New Roman"/>
                <w:b/>
                <w:bCs/>
                <w:color w:val="000000" w:themeColor="text1"/>
                <w:sz w:val="21"/>
                <w:szCs w:val="21"/>
              </w:rPr>
            </w:pPr>
          </w:p>
        </w:tc>
        <w:tc>
          <w:tcPr>
            <w:tcW w:w="1335" w:type="pct"/>
            <w:hideMark/>
          </w:tcPr>
          <w:p w14:paraId="57043064" w14:textId="21C521AA" w:rsidR="006C3058" w:rsidRPr="009402AC" w:rsidRDefault="006C3058"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 xml:space="preserve">Voltage at 100 </w:t>
            </w:r>
            <w:proofErr w:type="spellStart"/>
            <w:r w:rsidRPr="009402AC">
              <w:rPr>
                <w:rFonts w:ascii="Times New Roman" w:eastAsia="DengXian" w:hAnsi="Times New Roman" w:cs="Times New Roman"/>
                <w:color w:val="000000" w:themeColor="text1"/>
                <w:sz w:val="21"/>
                <w:szCs w:val="21"/>
              </w:rPr>
              <w:t>μA</w:t>
            </w:r>
            <w:proofErr w:type="spellEnd"/>
            <w:r w:rsidRPr="009402AC">
              <w:rPr>
                <w:rFonts w:ascii="Times New Roman" w:eastAsia="DengXian" w:hAnsi="Times New Roman" w:cs="Times New Roman"/>
                <w:color w:val="000000" w:themeColor="text1"/>
                <w:sz w:val="21"/>
                <w:szCs w:val="21"/>
              </w:rPr>
              <w:t xml:space="preserve"> (V)</w:t>
            </w:r>
          </w:p>
        </w:tc>
        <w:tc>
          <w:tcPr>
            <w:tcW w:w="264" w:type="pct"/>
            <w:hideMark/>
          </w:tcPr>
          <w:p w14:paraId="56C14378" w14:textId="77777777" w:rsidR="006C3058" w:rsidRPr="009402AC" w:rsidRDefault="006C3058"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1.220</w:t>
            </w:r>
          </w:p>
        </w:tc>
        <w:tc>
          <w:tcPr>
            <w:tcW w:w="263" w:type="pct"/>
            <w:hideMark/>
          </w:tcPr>
          <w:p w14:paraId="4F4635F3" w14:textId="77777777" w:rsidR="006C3058" w:rsidRPr="009402AC" w:rsidRDefault="006C3058"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1.225</w:t>
            </w:r>
          </w:p>
        </w:tc>
        <w:tc>
          <w:tcPr>
            <w:tcW w:w="263" w:type="pct"/>
            <w:hideMark/>
          </w:tcPr>
          <w:p w14:paraId="53907F92" w14:textId="77777777" w:rsidR="006C3058" w:rsidRPr="009402AC" w:rsidRDefault="006C3058"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1.230</w:t>
            </w:r>
          </w:p>
        </w:tc>
        <w:tc>
          <w:tcPr>
            <w:tcW w:w="263" w:type="pct"/>
            <w:hideMark/>
          </w:tcPr>
          <w:p w14:paraId="697AEB23" w14:textId="77777777" w:rsidR="006C3058" w:rsidRPr="009402AC" w:rsidRDefault="006C3058"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1.235</w:t>
            </w:r>
          </w:p>
        </w:tc>
        <w:tc>
          <w:tcPr>
            <w:tcW w:w="263" w:type="pct"/>
            <w:hideMark/>
          </w:tcPr>
          <w:p w14:paraId="2B9B9B85" w14:textId="77777777" w:rsidR="006C3058" w:rsidRPr="009402AC" w:rsidRDefault="006C3058"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1.240</w:t>
            </w:r>
          </w:p>
        </w:tc>
        <w:tc>
          <w:tcPr>
            <w:tcW w:w="263" w:type="pct"/>
            <w:hideMark/>
          </w:tcPr>
          <w:p w14:paraId="0BAA162F" w14:textId="77777777" w:rsidR="006C3058" w:rsidRPr="009402AC" w:rsidRDefault="006C3058"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1.242</w:t>
            </w:r>
          </w:p>
        </w:tc>
        <w:tc>
          <w:tcPr>
            <w:tcW w:w="263" w:type="pct"/>
            <w:hideMark/>
          </w:tcPr>
          <w:p w14:paraId="1721CCE3" w14:textId="77777777" w:rsidR="006C3058" w:rsidRPr="009402AC" w:rsidRDefault="006C3058"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1.245</w:t>
            </w:r>
          </w:p>
        </w:tc>
        <w:tc>
          <w:tcPr>
            <w:tcW w:w="263" w:type="pct"/>
            <w:hideMark/>
          </w:tcPr>
          <w:p w14:paraId="06BDE2B5" w14:textId="77777777" w:rsidR="006C3058" w:rsidRPr="009402AC" w:rsidRDefault="006C3058"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1.247</w:t>
            </w:r>
          </w:p>
        </w:tc>
        <w:tc>
          <w:tcPr>
            <w:tcW w:w="263" w:type="pct"/>
            <w:hideMark/>
          </w:tcPr>
          <w:p w14:paraId="3DAEDCBF" w14:textId="77777777" w:rsidR="006C3058" w:rsidRPr="009402AC" w:rsidRDefault="006C3058"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1.249</w:t>
            </w:r>
          </w:p>
        </w:tc>
        <w:tc>
          <w:tcPr>
            <w:tcW w:w="263" w:type="pct"/>
            <w:hideMark/>
          </w:tcPr>
          <w:p w14:paraId="78575E8E" w14:textId="77777777" w:rsidR="006C3058" w:rsidRPr="009402AC" w:rsidRDefault="006C3058" w:rsidP="00623E51">
            <w:pPr>
              <w:jc w:val="center"/>
              <w:rPr>
                <w:rFonts w:ascii="Times New Roman" w:eastAsia="DengXian" w:hAnsi="Times New Roman" w:cs="Times New Roman"/>
                <w:color w:val="000000" w:themeColor="text1"/>
                <w:sz w:val="21"/>
                <w:szCs w:val="21"/>
              </w:rPr>
            </w:pPr>
            <w:r w:rsidRPr="009402AC">
              <w:rPr>
                <w:rFonts w:ascii="Times New Roman" w:eastAsia="DengXian" w:hAnsi="Times New Roman" w:cs="Times New Roman"/>
                <w:color w:val="000000" w:themeColor="text1"/>
                <w:sz w:val="21"/>
                <w:szCs w:val="21"/>
              </w:rPr>
              <w:t>1.250</w:t>
            </w:r>
          </w:p>
        </w:tc>
      </w:tr>
    </w:tbl>
    <w:p w14:paraId="3F0EAE9C" w14:textId="77777777" w:rsidR="002F7E45" w:rsidRPr="009402AC" w:rsidRDefault="002F7E45" w:rsidP="002F7E45">
      <w:pPr>
        <w:spacing w:line="360" w:lineRule="auto"/>
        <w:jc w:val="center"/>
        <w:rPr>
          <w:rFonts w:ascii="Times New Roman" w:hAnsi="Times New Roman" w:cs="Times New Roman"/>
          <w:b/>
          <w:bCs/>
          <w:color w:val="000000" w:themeColor="text1"/>
          <w:szCs w:val="21"/>
        </w:rPr>
      </w:pPr>
      <w:r w:rsidRPr="009402AC">
        <w:rPr>
          <w:rFonts w:ascii="Times New Roman" w:hAnsi="Times New Roman" w:cs="Times New Roman"/>
          <w:b/>
          <w:bCs/>
          <w:color w:val="000000" w:themeColor="text1"/>
          <w:szCs w:val="21"/>
        </w:rPr>
        <w:lastRenderedPageBreak/>
        <w:t>Table S5 Detailed classification performance and confusion matrix analysis</w:t>
      </w:r>
    </w:p>
    <w:tbl>
      <w:tblPr>
        <w:tblStyle w:val="af5"/>
        <w:tblW w:w="5000" w:type="pct"/>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3324"/>
        <w:gridCol w:w="2992"/>
        <w:gridCol w:w="2991"/>
        <w:gridCol w:w="2991"/>
        <w:gridCol w:w="1662"/>
      </w:tblGrid>
      <w:tr w:rsidR="009402AC" w:rsidRPr="009402AC" w14:paraId="488A5BBD" w14:textId="77777777" w:rsidTr="008940A8">
        <w:trPr>
          <w:jc w:val="center"/>
        </w:trPr>
        <w:tc>
          <w:tcPr>
            <w:tcW w:w="1190" w:type="pct"/>
            <w:tcBorders>
              <w:top w:val="single" w:sz="12" w:space="0" w:color="auto"/>
              <w:bottom w:val="single" w:sz="6" w:space="0" w:color="auto"/>
            </w:tcBorders>
          </w:tcPr>
          <w:p w14:paraId="314D64E6"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Performance Metric</w:t>
            </w:r>
          </w:p>
        </w:tc>
        <w:tc>
          <w:tcPr>
            <w:tcW w:w="1071" w:type="pct"/>
            <w:tcBorders>
              <w:top w:val="single" w:sz="12" w:space="0" w:color="auto"/>
              <w:bottom w:val="single" w:sz="6" w:space="0" w:color="auto"/>
            </w:tcBorders>
          </w:tcPr>
          <w:p w14:paraId="01249750" w14:textId="77777777" w:rsidR="002F7E45" w:rsidRPr="009402AC" w:rsidRDefault="002F7E45" w:rsidP="008940A8">
            <w:pPr>
              <w:spacing w:line="360" w:lineRule="auto"/>
              <w:jc w:val="center"/>
              <w:rPr>
                <w:rFonts w:ascii="Times New Roman" w:hAnsi="Times New Roman" w:cs="Times New Roman"/>
                <w:color w:val="000000" w:themeColor="text1"/>
                <w:szCs w:val="21"/>
              </w:rPr>
            </w:pPr>
            <w:proofErr w:type="spellStart"/>
            <w:r w:rsidRPr="009402AC">
              <w:rPr>
                <w:rFonts w:ascii="Times New Roman" w:hAnsi="Times New Roman" w:cs="Times New Roman"/>
                <w:color w:val="000000" w:themeColor="text1"/>
                <w:szCs w:val="21"/>
              </w:rPr>
              <w:t>XGBoost</w:t>
            </w:r>
            <w:proofErr w:type="spellEnd"/>
          </w:p>
        </w:tc>
        <w:tc>
          <w:tcPr>
            <w:tcW w:w="1071" w:type="pct"/>
            <w:tcBorders>
              <w:top w:val="single" w:sz="12" w:space="0" w:color="auto"/>
              <w:bottom w:val="single" w:sz="6" w:space="0" w:color="auto"/>
            </w:tcBorders>
          </w:tcPr>
          <w:p w14:paraId="73CD7DAC"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Random Forest</w:t>
            </w:r>
          </w:p>
        </w:tc>
        <w:tc>
          <w:tcPr>
            <w:tcW w:w="1071" w:type="pct"/>
            <w:tcBorders>
              <w:top w:val="single" w:sz="12" w:space="0" w:color="auto"/>
              <w:bottom w:val="single" w:sz="6" w:space="0" w:color="auto"/>
            </w:tcBorders>
          </w:tcPr>
          <w:p w14:paraId="2D5B36BC"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SVM (RBF)</w:t>
            </w:r>
          </w:p>
        </w:tc>
        <w:tc>
          <w:tcPr>
            <w:tcW w:w="595" w:type="pct"/>
            <w:tcBorders>
              <w:top w:val="single" w:sz="12" w:space="0" w:color="auto"/>
              <w:bottom w:val="single" w:sz="6" w:space="0" w:color="auto"/>
            </w:tcBorders>
          </w:tcPr>
          <w:p w14:paraId="1F4F8412"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Unit</w:t>
            </w:r>
          </w:p>
        </w:tc>
      </w:tr>
      <w:tr w:rsidR="009402AC" w:rsidRPr="009402AC" w14:paraId="2D6A5631" w14:textId="77777777" w:rsidTr="008940A8">
        <w:trPr>
          <w:jc w:val="center"/>
        </w:trPr>
        <w:tc>
          <w:tcPr>
            <w:tcW w:w="1190" w:type="pct"/>
            <w:tcBorders>
              <w:top w:val="single" w:sz="6" w:space="0" w:color="auto"/>
            </w:tcBorders>
          </w:tcPr>
          <w:p w14:paraId="7EEE3A26"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Confusion Matrix - CIP Classified as CIP</w:t>
            </w:r>
          </w:p>
        </w:tc>
        <w:tc>
          <w:tcPr>
            <w:tcW w:w="1071" w:type="pct"/>
            <w:tcBorders>
              <w:top w:val="single" w:sz="6" w:space="0" w:color="auto"/>
            </w:tcBorders>
          </w:tcPr>
          <w:p w14:paraId="1439B181"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147</w:t>
            </w:r>
          </w:p>
        </w:tc>
        <w:tc>
          <w:tcPr>
            <w:tcW w:w="1071" w:type="pct"/>
            <w:tcBorders>
              <w:top w:val="single" w:sz="6" w:space="0" w:color="auto"/>
            </w:tcBorders>
          </w:tcPr>
          <w:p w14:paraId="045B5259"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145</w:t>
            </w:r>
          </w:p>
        </w:tc>
        <w:tc>
          <w:tcPr>
            <w:tcW w:w="1071" w:type="pct"/>
            <w:tcBorders>
              <w:top w:val="single" w:sz="6" w:space="0" w:color="auto"/>
            </w:tcBorders>
          </w:tcPr>
          <w:p w14:paraId="3E72C173"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142</w:t>
            </w:r>
          </w:p>
        </w:tc>
        <w:tc>
          <w:tcPr>
            <w:tcW w:w="595" w:type="pct"/>
            <w:tcBorders>
              <w:top w:val="single" w:sz="6" w:space="0" w:color="auto"/>
            </w:tcBorders>
          </w:tcPr>
          <w:p w14:paraId="53743D8E"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count</w:t>
            </w:r>
          </w:p>
        </w:tc>
      </w:tr>
      <w:tr w:rsidR="009402AC" w:rsidRPr="009402AC" w14:paraId="7A07B523" w14:textId="77777777" w:rsidTr="008940A8">
        <w:trPr>
          <w:jc w:val="center"/>
        </w:trPr>
        <w:tc>
          <w:tcPr>
            <w:tcW w:w="1190" w:type="pct"/>
          </w:tcPr>
          <w:p w14:paraId="637954F7"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Confusion Matrix - CIP Classified as SMX</w:t>
            </w:r>
          </w:p>
        </w:tc>
        <w:tc>
          <w:tcPr>
            <w:tcW w:w="1071" w:type="pct"/>
          </w:tcPr>
          <w:p w14:paraId="40BD664A"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2</w:t>
            </w:r>
          </w:p>
        </w:tc>
        <w:tc>
          <w:tcPr>
            <w:tcW w:w="1071" w:type="pct"/>
          </w:tcPr>
          <w:p w14:paraId="3D0A0790"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3</w:t>
            </w:r>
          </w:p>
        </w:tc>
        <w:tc>
          <w:tcPr>
            <w:tcW w:w="1071" w:type="pct"/>
          </w:tcPr>
          <w:p w14:paraId="44D1019E"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5</w:t>
            </w:r>
          </w:p>
        </w:tc>
        <w:tc>
          <w:tcPr>
            <w:tcW w:w="595" w:type="pct"/>
          </w:tcPr>
          <w:p w14:paraId="2137F03A"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count</w:t>
            </w:r>
          </w:p>
        </w:tc>
      </w:tr>
      <w:tr w:rsidR="009402AC" w:rsidRPr="009402AC" w14:paraId="26E1A4A1" w14:textId="77777777" w:rsidTr="008940A8">
        <w:trPr>
          <w:jc w:val="center"/>
        </w:trPr>
        <w:tc>
          <w:tcPr>
            <w:tcW w:w="1190" w:type="pct"/>
          </w:tcPr>
          <w:p w14:paraId="14BCF847"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Confusion Matrix - CIP Classified as Mix</w:t>
            </w:r>
          </w:p>
        </w:tc>
        <w:tc>
          <w:tcPr>
            <w:tcW w:w="1071" w:type="pct"/>
          </w:tcPr>
          <w:p w14:paraId="308D794F"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1</w:t>
            </w:r>
          </w:p>
        </w:tc>
        <w:tc>
          <w:tcPr>
            <w:tcW w:w="1071" w:type="pct"/>
          </w:tcPr>
          <w:p w14:paraId="3E73AA69"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2</w:t>
            </w:r>
          </w:p>
        </w:tc>
        <w:tc>
          <w:tcPr>
            <w:tcW w:w="1071" w:type="pct"/>
          </w:tcPr>
          <w:p w14:paraId="765D4865"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3</w:t>
            </w:r>
          </w:p>
        </w:tc>
        <w:tc>
          <w:tcPr>
            <w:tcW w:w="595" w:type="pct"/>
          </w:tcPr>
          <w:p w14:paraId="73AF4B1E"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count</w:t>
            </w:r>
          </w:p>
        </w:tc>
      </w:tr>
      <w:tr w:rsidR="009402AC" w:rsidRPr="009402AC" w14:paraId="2EACC72D" w14:textId="77777777" w:rsidTr="008940A8">
        <w:trPr>
          <w:jc w:val="center"/>
        </w:trPr>
        <w:tc>
          <w:tcPr>
            <w:tcW w:w="1190" w:type="pct"/>
          </w:tcPr>
          <w:p w14:paraId="3975692A"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Confusion Matrix - SMX Classified as CIP</w:t>
            </w:r>
          </w:p>
        </w:tc>
        <w:tc>
          <w:tcPr>
            <w:tcW w:w="1071" w:type="pct"/>
          </w:tcPr>
          <w:p w14:paraId="68503E55"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1</w:t>
            </w:r>
          </w:p>
        </w:tc>
        <w:tc>
          <w:tcPr>
            <w:tcW w:w="1071" w:type="pct"/>
          </w:tcPr>
          <w:p w14:paraId="6974270E"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2</w:t>
            </w:r>
          </w:p>
        </w:tc>
        <w:tc>
          <w:tcPr>
            <w:tcW w:w="1071" w:type="pct"/>
          </w:tcPr>
          <w:p w14:paraId="280B3EAC"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4</w:t>
            </w:r>
          </w:p>
        </w:tc>
        <w:tc>
          <w:tcPr>
            <w:tcW w:w="595" w:type="pct"/>
          </w:tcPr>
          <w:p w14:paraId="52700641"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count</w:t>
            </w:r>
          </w:p>
        </w:tc>
      </w:tr>
      <w:tr w:rsidR="009402AC" w:rsidRPr="009402AC" w14:paraId="2F41D421" w14:textId="77777777" w:rsidTr="008940A8">
        <w:trPr>
          <w:jc w:val="center"/>
        </w:trPr>
        <w:tc>
          <w:tcPr>
            <w:tcW w:w="1190" w:type="pct"/>
          </w:tcPr>
          <w:p w14:paraId="3561E1D7"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Confusion Matrix - SMX Classified as SMX</w:t>
            </w:r>
          </w:p>
        </w:tc>
        <w:tc>
          <w:tcPr>
            <w:tcW w:w="1071" w:type="pct"/>
          </w:tcPr>
          <w:p w14:paraId="0721BC71"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145</w:t>
            </w:r>
          </w:p>
        </w:tc>
        <w:tc>
          <w:tcPr>
            <w:tcW w:w="1071" w:type="pct"/>
          </w:tcPr>
          <w:p w14:paraId="3446EB88"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143</w:t>
            </w:r>
          </w:p>
        </w:tc>
        <w:tc>
          <w:tcPr>
            <w:tcW w:w="1071" w:type="pct"/>
          </w:tcPr>
          <w:p w14:paraId="1FC687E4"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138</w:t>
            </w:r>
          </w:p>
        </w:tc>
        <w:tc>
          <w:tcPr>
            <w:tcW w:w="595" w:type="pct"/>
          </w:tcPr>
          <w:p w14:paraId="1E57F43F"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count</w:t>
            </w:r>
          </w:p>
        </w:tc>
      </w:tr>
      <w:tr w:rsidR="009402AC" w:rsidRPr="009402AC" w14:paraId="5A5C6B77" w14:textId="77777777" w:rsidTr="008940A8">
        <w:trPr>
          <w:jc w:val="center"/>
        </w:trPr>
        <w:tc>
          <w:tcPr>
            <w:tcW w:w="1190" w:type="pct"/>
          </w:tcPr>
          <w:p w14:paraId="0B73B528"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Confusion Matrix - SMX Classified as Mix</w:t>
            </w:r>
          </w:p>
        </w:tc>
        <w:tc>
          <w:tcPr>
            <w:tcW w:w="1071" w:type="pct"/>
          </w:tcPr>
          <w:p w14:paraId="70F977BA"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4</w:t>
            </w:r>
          </w:p>
        </w:tc>
        <w:tc>
          <w:tcPr>
            <w:tcW w:w="1071" w:type="pct"/>
          </w:tcPr>
          <w:p w14:paraId="2D72FD41"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5</w:t>
            </w:r>
          </w:p>
        </w:tc>
        <w:tc>
          <w:tcPr>
            <w:tcW w:w="1071" w:type="pct"/>
          </w:tcPr>
          <w:p w14:paraId="2F6A62A2"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8</w:t>
            </w:r>
          </w:p>
        </w:tc>
        <w:tc>
          <w:tcPr>
            <w:tcW w:w="595" w:type="pct"/>
          </w:tcPr>
          <w:p w14:paraId="1F56A749"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count</w:t>
            </w:r>
          </w:p>
        </w:tc>
      </w:tr>
      <w:tr w:rsidR="009402AC" w:rsidRPr="009402AC" w14:paraId="704E29D7" w14:textId="77777777" w:rsidTr="008940A8">
        <w:trPr>
          <w:jc w:val="center"/>
        </w:trPr>
        <w:tc>
          <w:tcPr>
            <w:tcW w:w="1190" w:type="pct"/>
          </w:tcPr>
          <w:p w14:paraId="2693AD2B"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Confusion Matrix - Mix Classified as CIP</w:t>
            </w:r>
          </w:p>
        </w:tc>
        <w:tc>
          <w:tcPr>
            <w:tcW w:w="1071" w:type="pct"/>
          </w:tcPr>
          <w:p w14:paraId="0A67048B"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2</w:t>
            </w:r>
          </w:p>
        </w:tc>
        <w:tc>
          <w:tcPr>
            <w:tcW w:w="1071" w:type="pct"/>
          </w:tcPr>
          <w:p w14:paraId="2D260BA2"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3</w:t>
            </w:r>
          </w:p>
        </w:tc>
        <w:tc>
          <w:tcPr>
            <w:tcW w:w="1071" w:type="pct"/>
          </w:tcPr>
          <w:p w14:paraId="2799161A"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5</w:t>
            </w:r>
          </w:p>
        </w:tc>
        <w:tc>
          <w:tcPr>
            <w:tcW w:w="595" w:type="pct"/>
          </w:tcPr>
          <w:p w14:paraId="36F1AB87"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count</w:t>
            </w:r>
          </w:p>
        </w:tc>
      </w:tr>
      <w:tr w:rsidR="009402AC" w:rsidRPr="009402AC" w14:paraId="6C6512C5" w14:textId="77777777" w:rsidTr="008940A8">
        <w:trPr>
          <w:jc w:val="center"/>
        </w:trPr>
        <w:tc>
          <w:tcPr>
            <w:tcW w:w="1190" w:type="pct"/>
          </w:tcPr>
          <w:p w14:paraId="01A8081B"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lastRenderedPageBreak/>
              <w:t>Confusion Matrix - Mix Classified as SMX</w:t>
            </w:r>
          </w:p>
        </w:tc>
        <w:tc>
          <w:tcPr>
            <w:tcW w:w="1071" w:type="pct"/>
          </w:tcPr>
          <w:p w14:paraId="264BB5F9"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3</w:t>
            </w:r>
          </w:p>
        </w:tc>
        <w:tc>
          <w:tcPr>
            <w:tcW w:w="1071" w:type="pct"/>
          </w:tcPr>
          <w:p w14:paraId="4190D3D8"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4</w:t>
            </w:r>
          </w:p>
        </w:tc>
        <w:tc>
          <w:tcPr>
            <w:tcW w:w="1071" w:type="pct"/>
          </w:tcPr>
          <w:p w14:paraId="6C1BE842"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7</w:t>
            </w:r>
          </w:p>
        </w:tc>
        <w:tc>
          <w:tcPr>
            <w:tcW w:w="595" w:type="pct"/>
          </w:tcPr>
          <w:p w14:paraId="05AA2BF5"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count</w:t>
            </w:r>
          </w:p>
        </w:tc>
      </w:tr>
      <w:tr w:rsidR="009402AC" w:rsidRPr="009402AC" w14:paraId="672D613D" w14:textId="77777777" w:rsidTr="008940A8">
        <w:trPr>
          <w:jc w:val="center"/>
        </w:trPr>
        <w:tc>
          <w:tcPr>
            <w:tcW w:w="1190" w:type="pct"/>
          </w:tcPr>
          <w:p w14:paraId="7C8DF551"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Confusion Matrix - Mix Classified as Mix</w:t>
            </w:r>
          </w:p>
        </w:tc>
        <w:tc>
          <w:tcPr>
            <w:tcW w:w="1071" w:type="pct"/>
          </w:tcPr>
          <w:p w14:paraId="6D09180A"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148</w:t>
            </w:r>
          </w:p>
        </w:tc>
        <w:tc>
          <w:tcPr>
            <w:tcW w:w="1071" w:type="pct"/>
          </w:tcPr>
          <w:p w14:paraId="10EC1BF7"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145</w:t>
            </w:r>
          </w:p>
        </w:tc>
        <w:tc>
          <w:tcPr>
            <w:tcW w:w="1071" w:type="pct"/>
          </w:tcPr>
          <w:p w14:paraId="4CF98E99"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141</w:t>
            </w:r>
          </w:p>
        </w:tc>
        <w:tc>
          <w:tcPr>
            <w:tcW w:w="595" w:type="pct"/>
          </w:tcPr>
          <w:p w14:paraId="1CE06272"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count</w:t>
            </w:r>
          </w:p>
        </w:tc>
      </w:tr>
      <w:tr w:rsidR="009402AC" w:rsidRPr="009402AC" w14:paraId="1C466D1E" w14:textId="77777777" w:rsidTr="008940A8">
        <w:trPr>
          <w:jc w:val="center"/>
        </w:trPr>
        <w:tc>
          <w:tcPr>
            <w:tcW w:w="1190" w:type="pct"/>
          </w:tcPr>
          <w:p w14:paraId="52F85958"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Class-specific Precision (CIP)</w:t>
            </w:r>
          </w:p>
        </w:tc>
        <w:tc>
          <w:tcPr>
            <w:tcW w:w="1071" w:type="pct"/>
          </w:tcPr>
          <w:p w14:paraId="1C886C4C"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0.980 ± 0.007</w:t>
            </w:r>
          </w:p>
        </w:tc>
        <w:tc>
          <w:tcPr>
            <w:tcW w:w="1071" w:type="pct"/>
          </w:tcPr>
          <w:p w14:paraId="38AF6598"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0.967 ± 0.011</w:t>
            </w:r>
          </w:p>
        </w:tc>
        <w:tc>
          <w:tcPr>
            <w:tcW w:w="1071" w:type="pct"/>
          </w:tcPr>
          <w:p w14:paraId="3BD944B9"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0.940 ± 0.015</w:t>
            </w:r>
          </w:p>
        </w:tc>
        <w:tc>
          <w:tcPr>
            <w:tcW w:w="595" w:type="pct"/>
          </w:tcPr>
          <w:p w14:paraId="192E3225"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w:t>
            </w:r>
          </w:p>
        </w:tc>
      </w:tr>
      <w:tr w:rsidR="009402AC" w:rsidRPr="009402AC" w14:paraId="5A05B824" w14:textId="77777777" w:rsidTr="008940A8">
        <w:trPr>
          <w:jc w:val="center"/>
        </w:trPr>
        <w:tc>
          <w:tcPr>
            <w:tcW w:w="1190" w:type="pct"/>
          </w:tcPr>
          <w:p w14:paraId="54D4C9CD"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Class-specific Precision (SMX)</w:t>
            </w:r>
          </w:p>
        </w:tc>
        <w:tc>
          <w:tcPr>
            <w:tcW w:w="1071" w:type="pct"/>
          </w:tcPr>
          <w:p w14:paraId="024E9644"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0.967 ± 0.009</w:t>
            </w:r>
          </w:p>
        </w:tc>
        <w:tc>
          <w:tcPr>
            <w:tcW w:w="1071" w:type="pct"/>
          </w:tcPr>
          <w:p w14:paraId="1BE76B8C"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0.949 ± 0.013</w:t>
            </w:r>
          </w:p>
        </w:tc>
        <w:tc>
          <w:tcPr>
            <w:tcW w:w="1071" w:type="pct"/>
          </w:tcPr>
          <w:p w14:paraId="1815A039"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0.921 ± 0.018</w:t>
            </w:r>
          </w:p>
        </w:tc>
        <w:tc>
          <w:tcPr>
            <w:tcW w:w="595" w:type="pct"/>
          </w:tcPr>
          <w:p w14:paraId="10B06455"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w:t>
            </w:r>
          </w:p>
        </w:tc>
      </w:tr>
      <w:tr w:rsidR="009402AC" w:rsidRPr="009402AC" w14:paraId="4EFDCC08" w14:textId="77777777" w:rsidTr="008940A8">
        <w:trPr>
          <w:jc w:val="center"/>
        </w:trPr>
        <w:tc>
          <w:tcPr>
            <w:tcW w:w="1190" w:type="pct"/>
          </w:tcPr>
          <w:p w14:paraId="28761DD0"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Class-specific Precision (Mix)</w:t>
            </w:r>
          </w:p>
        </w:tc>
        <w:tc>
          <w:tcPr>
            <w:tcW w:w="1071" w:type="pct"/>
          </w:tcPr>
          <w:p w14:paraId="56627B25"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0.967 ± 0.008</w:t>
            </w:r>
          </w:p>
        </w:tc>
        <w:tc>
          <w:tcPr>
            <w:tcW w:w="1071" w:type="pct"/>
          </w:tcPr>
          <w:p w14:paraId="1B1B1854"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0.950 ± 0.012</w:t>
            </w:r>
          </w:p>
        </w:tc>
        <w:tc>
          <w:tcPr>
            <w:tcW w:w="1071" w:type="pct"/>
          </w:tcPr>
          <w:p w14:paraId="798118D7"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0.915 ± 0.019</w:t>
            </w:r>
          </w:p>
        </w:tc>
        <w:tc>
          <w:tcPr>
            <w:tcW w:w="595" w:type="pct"/>
          </w:tcPr>
          <w:p w14:paraId="68A2F780"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w:t>
            </w:r>
          </w:p>
        </w:tc>
      </w:tr>
      <w:tr w:rsidR="009402AC" w:rsidRPr="009402AC" w14:paraId="2A382DF0" w14:textId="77777777" w:rsidTr="008940A8">
        <w:trPr>
          <w:jc w:val="center"/>
        </w:trPr>
        <w:tc>
          <w:tcPr>
            <w:tcW w:w="1190" w:type="pct"/>
          </w:tcPr>
          <w:p w14:paraId="79892346"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Class-specific Recall (CIP)</w:t>
            </w:r>
          </w:p>
        </w:tc>
        <w:tc>
          <w:tcPr>
            <w:tcW w:w="1071" w:type="pct"/>
          </w:tcPr>
          <w:p w14:paraId="1D1B2280"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0.980 ± 0.006</w:t>
            </w:r>
          </w:p>
        </w:tc>
        <w:tc>
          <w:tcPr>
            <w:tcW w:w="1071" w:type="pct"/>
          </w:tcPr>
          <w:p w14:paraId="35075BE5"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0.967 ± 0.010</w:t>
            </w:r>
          </w:p>
        </w:tc>
        <w:tc>
          <w:tcPr>
            <w:tcW w:w="1071" w:type="pct"/>
          </w:tcPr>
          <w:p w14:paraId="765D4065"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0.947 ± 0.014</w:t>
            </w:r>
          </w:p>
        </w:tc>
        <w:tc>
          <w:tcPr>
            <w:tcW w:w="595" w:type="pct"/>
          </w:tcPr>
          <w:p w14:paraId="727C6B95"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w:t>
            </w:r>
          </w:p>
        </w:tc>
      </w:tr>
      <w:tr w:rsidR="009402AC" w:rsidRPr="009402AC" w14:paraId="7504BD38" w14:textId="77777777" w:rsidTr="008940A8">
        <w:trPr>
          <w:jc w:val="center"/>
        </w:trPr>
        <w:tc>
          <w:tcPr>
            <w:tcW w:w="1190" w:type="pct"/>
          </w:tcPr>
          <w:p w14:paraId="48471EF0"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Class-specific Recall (SMX)</w:t>
            </w:r>
          </w:p>
        </w:tc>
        <w:tc>
          <w:tcPr>
            <w:tcW w:w="1071" w:type="pct"/>
          </w:tcPr>
          <w:p w14:paraId="6B7AB35A"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0.967 ± 0.008</w:t>
            </w:r>
          </w:p>
        </w:tc>
        <w:tc>
          <w:tcPr>
            <w:tcW w:w="1071" w:type="pct"/>
          </w:tcPr>
          <w:p w14:paraId="5D3F7F8D"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0.953 ± 0.011</w:t>
            </w:r>
          </w:p>
        </w:tc>
        <w:tc>
          <w:tcPr>
            <w:tcW w:w="1071" w:type="pct"/>
          </w:tcPr>
          <w:p w14:paraId="680D27CD"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0.920 ± 0.017</w:t>
            </w:r>
          </w:p>
        </w:tc>
        <w:tc>
          <w:tcPr>
            <w:tcW w:w="595" w:type="pct"/>
          </w:tcPr>
          <w:p w14:paraId="5BBCCCAC"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w:t>
            </w:r>
          </w:p>
        </w:tc>
      </w:tr>
      <w:tr w:rsidR="009402AC" w:rsidRPr="009402AC" w14:paraId="4319053D" w14:textId="77777777" w:rsidTr="008940A8">
        <w:trPr>
          <w:jc w:val="center"/>
        </w:trPr>
        <w:tc>
          <w:tcPr>
            <w:tcW w:w="1190" w:type="pct"/>
          </w:tcPr>
          <w:p w14:paraId="51DC0C46"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Class-specific Recall (Mix)</w:t>
            </w:r>
          </w:p>
        </w:tc>
        <w:tc>
          <w:tcPr>
            <w:tcW w:w="1071" w:type="pct"/>
          </w:tcPr>
          <w:p w14:paraId="01CFA7E2"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0.965 ± 0.009</w:t>
            </w:r>
          </w:p>
        </w:tc>
        <w:tc>
          <w:tcPr>
            <w:tcW w:w="1071" w:type="pct"/>
          </w:tcPr>
          <w:p w14:paraId="16684366"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0.947 ± 0.013</w:t>
            </w:r>
          </w:p>
        </w:tc>
        <w:tc>
          <w:tcPr>
            <w:tcW w:w="1071" w:type="pct"/>
          </w:tcPr>
          <w:p w14:paraId="38EE5FAC"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0.908 ± 0.020</w:t>
            </w:r>
          </w:p>
        </w:tc>
        <w:tc>
          <w:tcPr>
            <w:tcW w:w="595" w:type="pct"/>
          </w:tcPr>
          <w:p w14:paraId="2BD91C22"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w:t>
            </w:r>
          </w:p>
        </w:tc>
      </w:tr>
    </w:tbl>
    <w:p w14:paraId="19CEB0C2" w14:textId="77777777" w:rsidR="002F7E45" w:rsidRPr="009402AC" w:rsidRDefault="002F7E45" w:rsidP="002F7E45">
      <w:pPr>
        <w:spacing w:line="360" w:lineRule="auto"/>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 xml:space="preserve">Notes: Confusion matrix entries represent counts from 450 total test samples (150 per class). Class-specific precision calculated as TP/(TP+FP) for each antibiotic category. Class-specific recall calculated as TP/(TP+FN) for each category. All metrics reported as mean ± standard deviation from 10-fold cross-validation. </w:t>
      </w:r>
      <w:proofErr w:type="spellStart"/>
      <w:r w:rsidRPr="009402AC">
        <w:rPr>
          <w:rFonts w:ascii="Times New Roman" w:hAnsi="Times New Roman" w:cs="Times New Roman"/>
          <w:color w:val="000000" w:themeColor="text1"/>
          <w:szCs w:val="21"/>
        </w:rPr>
        <w:t>XGBoost</w:t>
      </w:r>
      <w:proofErr w:type="spellEnd"/>
      <w:r w:rsidRPr="009402AC">
        <w:rPr>
          <w:rFonts w:ascii="Times New Roman" w:hAnsi="Times New Roman" w:cs="Times New Roman"/>
          <w:color w:val="000000" w:themeColor="text1"/>
          <w:szCs w:val="21"/>
        </w:rPr>
        <w:t xml:space="preserve"> demonstrates superior performance with balanced precision-recall trade-offs across all classes. Misclassification patterns indicate highest confusion between CIP and mixture samples, likely due to overlapping electrochemical signatures at intermediate concentration ranges.</w:t>
      </w:r>
    </w:p>
    <w:p w14:paraId="4B8BEA2A" w14:textId="77777777" w:rsidR="002F7E45" w:rsidRPr="009402AC" w:rsidRDefault="002F7E45" w:rsidP="002F7E45">
      <w:pPr>
        <w:spacing w:line="360" w:lineRule="auto"/>
        <w:rPr>
          <w:rFonts w:ascii="Times New Roman" w:hAnsi="Times New Roman" w:cs="Times New Roman"/>
          <w:color w:val="000000" w:themeColor="text1"/>
          <w:szCs w:val="21"/>
        </w:rPr>
      </w:pPr>
    </w:p>
    <w:p w14:paraId="554EE3A5" w14:textId="77777777" w:rsidR="002A7DC9" w:rsidRPr="009402AC" w:rsidRDefault="002A7DC9" w:rsidP="002F7E45">
      <w:pPr>
        <w:spacing w:line="360" w:lineRule="auto"/>
        <w:rPr>
          <w:rFonts w:ascii="Times New Roman" w:hAnsi="Times New Roman" w:cs="Times New Roman"/>
          <w:color w:val="000000" w:themeColor="text1"/>
          <w:szCs w:val="21"/>
        </w:rPr>
      </w:pPr>
    </w:p>
    <w:p w14:paraId="1161A341" w14:textId="7B59392A" w:rsidR="002F7E45" w:rsidRPr="009402AC" w:rsidRDefault="002F7E45" w:rsidP="002F7E45">
      <w:pPr>
        <w:spacing w:line="360" w:lineRule="auto"/>
        <w:jc w:val="center"/>
        <w:rPr>
          <w:rFonts w:ascii="Times New Roman" w:hAnsi="Times New Roman" w:cs="Times New Roman"/>
          <w:b/>
          <w:bCs/>
          <w:color w:val="000000" w:themeColor="text1"/>
          <w:szCs w:val="21"/>
        </w:rPr>
      </w:pPr>
      <w:r w:rsidRPr="009402AC">
        <w:rPr>
          <w:rFonts w:ascii="Times New Roman" w:hAnsi="Times New Roman" w:cs="Times New Roman"/>
          <w:b/>
          <w:bCs/>
          <w:color w:val="000000" w:themeColor="text1"/>
          <w:szCs w:val="21"/>
        </w:rPr>
        <w:lastRenderedPageBreak/>
        <w:t>Table S</w:t>
      </w:r>
      <w:r w:rsidRPr="009402AC">
        <w:rPr>
          <w:rFonts w:ascii="Times New Roman" w:hAnsi="Times New Roman" w:cs="Times New Roman" w:hint="eastAsia"/>
          <w:b/>
          <w:bCs/>
          <w:color w:val="000000" w:themeColor="text1"/>
          <w:szCs w:val="21"/>
        </w:rPr>
        <w:t>6</w:t>
      </w:r>
      <w:r w:rsidRPr="009402AC">
        <w:rPr>
          <w:rFonts w:ascii="Times New Roman" w:hAnsi="Times New Roman" w:cs="Times New Roman"/>
          <w:b/>
          <w:bCs/>
          <w:color w:val="000000" w:themeColor="text1"/>
          <w:szCs w:val="21"/>
        </w:rPr>
        <w:t xml:space="preserve"> Machine learning dimensionality reduction and classification performance</w:t>
      </w:r>
    </w:p>
    <w:tbl>
      <w:tblPr>
        <w:tblStyle w:val="af5"/>
        <w:tblW w:w="5000" w:type="pct"/>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4108"/>
        <w:gridCol w:w="2463"/>
        <w:gridCol w:w="2463"/>
        <w:gridCol w:w="2463"/>
        <w:gridCol w:w="2463"/>
      </w:tblGrid>
      <w:tr w:rsidR="009402AC" w:rsidRPr="009402AC" w14:paraId="5B166194" w14:textId="77777777" w:rsidTr="008940A8">
        <w:trPr>
          <w:jc w:val="center"/>
        </w:trPr>
        <w:tc>
          <w:tcPr>
            <w:tcW w:w="1471" w:type="pct"/>
            <w:tcBorders>
              <w:top w:val="single" w:sz="12" w:space="0" w:color="auto"/>
              <w:bottom w:val="single" w:sz="6" w:space="0" w:color="auto"/>
            </w:tcBorders>
          </w:tcPr>
          <w:p w14:paraId="69C0B666"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Analysis Method</w:t>
            </w:r>
          </w:p>
        </w:tc>
        <w:tc>
          <w:tcPr>
            <w:tcW w:w="882" w:type="pct"/>
            <w:tcBorders>
              <w:top w:val="single" w:sz="12" w:space="0" w:color="auto"/>
              <w:bottom w:val="single" w:sz="6" w:space="0" w:color="auto"/>
            </w:tcBorders>
          </w:tcPr>
          <w:p w14:paraId="21225354"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t-SNE Clustering</w:t>
            </w:r>
          </w:p>
        </w:tc>
        <w:tc>
          <w:tcPr>
            <w:tcW w:w="882" w:type="pct"/>
            <w:tcBorders>
              <w:top w:val="single" w:sz="12" w:space="0" w:color="auto"/>
              <w:bottom w:val="single" w:sz="6" w:space="0" w:color="auto"/>
            </w:tcBorders>
          </w:tcPr>
          <w:p w14:paraId="3CE3830D"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ROC Analysis</w:t>
            </w:r>
          </w:p>
        </w:tc>
        <w:tc>
          <w:tcPr>
            <w:tcW w:w="882" w:type="pct"/>
            <w:tcBorders>
              <w:top w:val="single" w:sz="12" w:space="0" w:color="auto"/>
              <w:bottom w:val="single" w:sz="6" w:space="0" w:color="auto"/>
            </w:tcBorders>
          </w:tcPr>
          <w:p w14:paraId="7F2752C6"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Model Comparison</w:t>
            </w:r>
          </w:p>
        </w:tc>
        <w:tc>
          <w:tcPr>
            <w:tcW w:w="882" w:type="pct"/>
            <w:tcBorders>
              <w:top w:val="single" w:sz="12" w:space="0" w:color="auto"/>
              <w:bottom w:val="single" w:sz="6" w:space="0" w:color="auto"/>
            </w:tcBorders>
          </w:tcPr>
          <w:p w14:paraId="229F79F5"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Statistical Test</w:t>
            </w:r>
          </w:p>
        </w:tc>
      </w:tr>
      <w:tr w:rsidR="009402AC" w:rsidRPr="009402AC" w14:paraId="53C52F87" w14:textId="77777777" w:rsidTr="008940A8">
        <w:trPr>
          <w:jc w:val="center"/>
        </w:trPr>
        <w:tc>
          <w:tcPr>
            <w:tcW w:w="1471" w:type="pct"/>
            <w:tcBorders>
              <w:top w:val="single" w:sz="6" w:space="0" w:color="auto"/>
            </w:tcBorders>
          </w:tcPr>
          <w:p w14:paraId="04AA3FBD"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Metric</w:t>
            </w:r>
          </w:p>
        </w:tc>
        <w:tc>
          <w:tcPr>
            <w:tcW w:w="882" w:type="pct"/>
            <w:tcBorders>
              <w:top w:val="single" w:sz="6" w:space="0" w:color="auto"/>
            </w:tcBorders>
          </w:tcPr>
          <w:p w14:paraId="125BE864"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Value</w:t>
            </w:r>
          </w:p>
        </w:tc>
        <w:tc>
          <w:tcPr>
            <w:tcW w:w="882" w:type="pct"/>
            <w:tcBorders>
              <w:top w:val="single" w:sz="6" w:space="0" w:color="auto"/>
            </w:tcBorders>
          </w:tcPr>
          <w:p w14:paraId="6AEEF6AD"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Value</w:t>
            </w:r>
          </w:p>
        </w:tc>
        <w:tc>
          <w:tcPr>
            <w:tcW w:w="882" w:type="pct"/>
            <w:tcBorders>
              <w:top w:val="single" w:sz="6" w:space="0" w:color="auto"/>
            </w:tcBorders>
          </w:tcPr>
          <w:p w14:paraId="6C7A4D72"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Value</w:t>
            </w:r>
          </w:p>
        </w:tc>
        <w:tc>
          <w:tcPr>
            <w:tcW w:w="882" w:type="pct"/>
            <w:tcBorders>
              <w:top w:val="single" w:sz="6" w:space="0" w:color="auto"/>
            </w:tcBorders>
          </w:tcPr>
          <w:p w14:paraId="2AF9FF55"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p-value</w:t>
            </w:r>
          </w:p>
        </w:tc>
      </w:tr>
      <w:tr w:rsidR="009402AC" w:rsidRPr="009402AC" w14:paraId="528D2498" w14:textId="77777777" w:rsidTr="008940A8">
        <w:trPr>
          <w:jc w:val="center"/>
        </w:trPr>
        <w:tc>
          <w:tcPr>
            <w:tcW w:w="1471" w:type="pct"/>
          </w:tcPr>
          <w:p w14:paraId="4EBD2B1A"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Silhouette Score</w:t>
            </w:r>
          </w:p>
        </w:tc>
        <w:tc>
          <w:tcPr>
            <w:tcW w:w="882" w:type="pct"/>
          </w:tcPr>
          <w:p w14:paraId="4A2B7536"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0.847 ± 0.012</w:t>
            </w:r>
          </w:p>
        </w:tc>
        <w:tc>
          <w:tcPr>
            <w:tcW w:w="882" w:type="pct"/>
          </w:tcPr>
          <w:p w14:paraId="003C809F"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w:t>
            </w:r>
          </w:p>
        </w:tc>
        <w:tc>
          <w:tcPr>
            <w:tcW w:w="882" w:type="pct"/>
          </w:tcPr>
          <w:p w14:paraId="2C1F0BBC"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w:t>
            </w:r>
          </w:p>
        </w:tc>
        <w:tc>
          <w:tcPr>
            <w:tcW w:w="882" w:type="pct"/>
          </w:tcPr>
          <w:p w14:paraId="3E11F913"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w:t>
            </w:r>
          </w:p>
        </w:tc>
      </w:tr>
      <w:tr w:rsidR="009402AC" w:rsidRPr="009402AC" w14:paraId="4834C350" w14:textId="77777777" w:rsidTr="008940A8">
        <w:trPr>
          <w:jc w:val="center"/>
        </w:trPr>
        <w:tc>
          <w:tcPr>
            <w:tcW w:w="1471" w:type="pct"/>
          </w:tcPr>
          <w:p w14:paraId="0BC1BB21"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Davies-Bouldin Index</w:t>
            </w:r>
          </w:p>
        </w:tc>
        <w:tc>
          <w:tcPr>
            <w:tcW w:w="882" w:type="pct"/>
          </w:tcPr>
          <w:p w14:paraId="2234A7A6"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0.421 ± 0.018</w:t>
            </w:r>
          </w:p>
        </w:tc>
        <w:tc>
          <w:tcPr>
            <w:tcW w:w="882" w:type="pct"/>
          </w:tcPr>
          <w:p w14:paraId="591049CB"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w:t>
            </w:r>
          </w:p>
        </w:tc>
        <w:tc>
          <w:tcPr>
            <w:tcW w:w="882" w:type="pct"/>
          </w:tcPr>
          <w:p w14:paraId="60EBDD51"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w:t>
            </w:r>
          </w:p>
        </w:tc>
        <w:tc>
          <w:tcPr>
            <w:tcW w:w="882" w:type="pct"/>
          </w:tcPr>
          <w:p w14:paraId="53964DD5"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w:t>
            </w:r>
          </w:p>
        </w:tc>
      </w:tr>
      <w:tr w:rsidR="009402AC" w:rsidRPr="009402AC" w14:paraId="38222638" w14:textId="77777777" w:rsidTr="008940A8">
        <w:trPr>
          <w:jc w:val="center"/>
        </w:trPr>
        <w:tc>
          <w:tcPr>
            <w:tcW w:w="1471" w:type="pct"/>
          </w:tcPr>
          <w:p w14:paraId="2B35B339"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Calinski-</w:t>
            </w:r>
            <w:proofErr w:type="spellStart"/>
            <w:r w:rsidRPr="009402AC">
              <w:rPr>
                <w:rFonts w:ascii="Times New Roman" w:hAnsi="Times New Roman" w:cs="Times New Roman"/>
                <w:color w:val="000000" w:themeColor="text1"/>
                <w:szCs w:val="21"/>
              </w:rPr>
              <w:t>Harabasz</w:t>
            </w:r>
            <w:proofErr w:type="spellEnd"/>
            <w:r w:rsidRPr="009402AC">
              <w:rPr>
                <w:rFonts w:ascii="Times New Roman" w:hAnsi="Times New Roman" w:cs="Times New Roman"/>
                <w:color w:val="000000" w:themeColor="text1"/>
                <w:szCs w:val="21"/>
              </w:rPr>
              <w:t xml:space="preserve"> Index</w:t>
            </w:r>
          </w:p>
        </w:tc>
        <w:tc>
          <w:tcPr>
            <w:tcW w:w="882" w:type="pct"/>
          </w:tcPr>
          <w:p w14:paraId="46295F68"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287.3 ± 15.2</w:t>
            </w:r>
          </w:p>
        </w:tc>
        <w:tc>
          <w:tcPr>
            <w:tcW w:w="882" w:type="pct"/>
          </w:tcPr>
          <w:p w14:paraId="3C3E007C"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w:t>
            </w:r>
          </w:p>
        </w:tc>
        <w:tc>
          <w:tcPr>
            <w:tcW w:w="882" w:type="pct"/>
          </w:tcPr>
          <w:p w14:paraId="31A55782"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w:t>
            </w:r>
          </w:p>
        </w:tc>
        <w:tc>
          <w:tcPr>
            <w:tcW w:w="882" w:type="pct"/>
          </w:tcPr>
          <w:p w14:paraId="2F1AF47D"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w:t>
            </w:r>
          </w:p>
        </w:tc>
      </w:tr>
      <w:tr w:rsidR="009402AC" w:rsidRPr="009402AC" w14:paraId="1557F844" w14:textId="77777777" w:rsidTr="008940A8">
        <w:trPr>
          <w:jc w:val="center"/>
        </w:trPr>
        <w:tc>
          <w:tcPr>
            <w:tcW w:w="1471" w:type="pct"/>
          </w:tcPr>
          <w:p w14:paraId="1120FEC6"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Cluster Separation (CIP-SMX)</w:t>
            </w:r>
          </w:p>
        </w:tc>
        <w:tc>
          <w:tcPr>
            <w:tcW w:w="882" w:type="pct"/>
          </w:tcPr>
          <w:p w14:paraId="39DAAFE5"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7.82 ± 0.34</w:t>
            </w:r>
          </w:p>
        </w:tc>
        <w:tc>
          <w:tcPr>
            <w:tcW w:w="882" w:type="pct"/>
          </w:tcPr>
          <w:p w14:paraId="159AC65A"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w:t>
            </w:r>
          </w:p>
        </w:tc>
        <w:tc>
          <w:tcPr>
            <w:tcW w:w="882" w:type="pct"/>
          </w:tcPr>
          <w:p w14:paraId="6DB81C38"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w:t>
            </w:r>
          </w:p>
        </w:tc>
        <w:tc>
          <w:tcPr>
            <w:tcW w:w="882" w:type="pct"/>
          </w:tcPr>
          <w:p w14:paraId="4B1F9305"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&lt;0.001¹</w:t>
            </w:r>
          </w:p>
        </w:tc>
      </w:tr>
      <w:tr w:rsidR="009402AC" w:rsidRPr="009402AC" w14:paraId="2373D78F" w14:textId="77777777" w:rsidTr="008940A8">
        <w:trPr>
          <w:jc w:val="center"/>
        </w:trPr>
        <w:tc>
          <w:tcPr>
            <w:tcW w:w="1471" w:type="pct"/>
          </w:tcPr>
          <w:p w14:paraId="6ADC0D2F"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Cluster Separation (CIP-Mix)</w:t>
            </w:r>
          </w:p>
        </w:tc>
        <w:tc>
          <w:tcPr>
            <w:tcW w:w="882" w:type="pct"/>
          </w:tcPr>
          <w:p w14:paraId="16F2C507"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5.91 ± 0.28</w:t>
            </w:r>
          </w:p>
        </w:tc>
        <w:tc>
          <w:tcPr>
            <w:tcW w:w="882" w:type="pct"/>
          </w:tcPr>
          <w:p w14:paraId="7A7D683E"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w:t>
            </w:r>
          </w:p>
        </w:tc>
        <w:tc>
          <w:tcPr>
            <w:tcW w:w="882" w:type="pct"/>
          </w:tcPr>
          <w:p w14:paraId="38151666"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w:t>
            </w:r>
          </w:p>
        </w:tc>
        <w:tc>
          <w:tcPr>
            <w:tcW w:w="882" w:type="pct"/>
          </w:tcPr>
          <w:p w14:paraId="1C0914E8"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&lt;0.001¹</w:t>
            </w:r>
          </w:p>
        </w:tc>
      </w:tr>
      <w:tr w:rsidR="009402AC" w:rsidRPr="009402AC" w14:paraId="2D8A777F" w14:textId="77777777" w:rsidTr="008940A8">
        <w:trPr>
          <w:jc w:val="center"/>
        </w:trPr>
        <w:tc>
          <w:tcPr>
            <w:tcW w:w="1471" w:type="pct"/>
          </w:tcPr>
          <w:p w14:paraId="2E21432B"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Cluster Separation (SMX-Mix)</w:t>
            </w:r>
          </w:p>
        </w:tc>
        <w:tc>
          <w:tcPr>
            <w:tcW w:w="882" w:type="pct"/>
          </w:tcPr>
          <w:p w14:paraId="4D1AA7A1"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4.67 ± 0.31</w:t>
            </w:r>
          </w:p>
        </w:tc>
        <w:tc>
          <w:tcPr>
            <w:tcW w:w="882" w:type="pct"/>
          </w:tcPr>
          <w:p w14:paraId="129DB19E"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w:t>
            </w:r>
          </w:p>
        </w:tc>
        <w:tc>
          <w:tcPr>
            <w:tcW w:w="882" w:type="pct"/>
          </w:tcPr>
          <w:p w14:paraId="46B3C3FA"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w:t>
            </w:r>
          </w:p>
        </w:tc>
        <w:tc>
          <w:tcPr>
            <w:tcW w:w="882" w:type="pct"/>
          </w:tcPr>
          <w:p w14:paraId="797235E4"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&lt;0.001¹</w:t>
            </w:r>
          </w:p>
        </w:tc>
      </w:tr>
      <w:tr w:rsidR="009402AC" w:rsidRPr="009402AC" w14:paraId="13F3568D" w14:textId="77777777" w:rsidTr="008940A8">
        <w:trPr>
          <w:jc w:val="center"/>
        </w:trPr>
        <w:tc>
          <w:tcPr>
            <w:tcW w:w="1471" w:type="pct"/>
          </w:tcPr>
          <w:p w14:paraId="34170CCB"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AUC-ROC (</w:t>
            </w:r>
            <w:proofErr w:type="spellStart"/>
            <w:r w:rsidRPr="009402AC">
              <w:rPr>
                <w:rFonts w:ascii="Times New Roman" w:hAnsi="Times New Roman" w:cs="Times New Roman"/>
                <w:color w:val="000000" w:themeColor="text1"/>
                <w:szCs w:val="21"/>
              </w:rPr>
              <w:t>XGBoost</w:t>
            </w:r>
            <w:proofErr w:type="spellEnd"/>
            <w:r w:rsidRPr="009402AC">
              <w:rPr>
                <w:rFonts w:ascii="Times New Roman" w:hAnsi="Times New Roman" w:cs="Times New Roman"/>
                <w:color w:val="000000" w:themeColor="text1"/>
                <w:szCs w:val="21"/>
              </w:rPr>
              <w:t>)</w:t>
            </w:r>
          </w:p>
        </w:tc>
        <w:tc>
          <w:tcPr>
            <w:tcW w:w="882" w:type="pct"/>
          </w:tcPr>
          <w:p w14:paraId="7352906C"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w:t>
            </w:r>
          </w:p>
        </w:tc>
        <w:tc>
          <w:tcPr>
            <w:tcW w:w="882" w:type="pct"/>
          </w:tcPr>
          <w:p w14:paraId="417B86C8"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0.987 ± 0.003</w:t>
            </w:r>
          </w:p>
        </w:tc>
        <w:tc>
          <w:tcPr>
            <w:tcW w:w="882" w:type="pct"/>
          </w:tcPr>
          <w:p w14:paraId="3AEE70C3"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0.987</w:t>
            </w:r>
          </w:p>
        </w:tc>
        <w:tc>
          <w:tcPr>
            <w:tcW w:w="882" w:type="pct"/>
          </w:tcPr>
          <w:p w14:paraId="6868B4F7"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&lt;0.001²</w:t>
            </w:r>
          </w:p>
        </w:tc>
      </w:tr>
      <w:tr w:rsidR="009402AC" w:rsidRPr="009402AC" w14:paraId="3CF9F4D8" w14:textId="77777777" w:rsidTr="008940A8">
        <w:trPr>
          <w:jc w:val="center"/>
        </w:trPr>
        <w:tc>
          <w:tcPr>
            <w:tcW w:w="1471" w:type="pct"/>
          </w:tcPr>
          <w:p w14:paraId="794C2B7F"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AUC-ROC (Random Forest)</w:t>
            </w:r>
          </w:p>
        </w:tc>
        <w:tc>
          <w:tcPr>
            <w:tcW w:w="882" w:type="pct"/>
          </w:tcPr>
          <w:p w14:paraId="7A2DA3E4"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w:t>
            </w:r>
          </w:p>
        </w:tc>
        <w:tc>
          <w:tcPr>
            <w:tcW w:w="882" w:type="pct"/>
          </w:tcPr>
          <w:p w14:paraId="43F54C4D"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0.968 ± 0.006</w:t>
            </w:r>
          </w:p>
        </w:tc>
        <w:tc>
          <w:tcPr>
            <w:tcW w:w="882" w:type="pct"/>
          </w:tcPr>
          <w:p w14:paraId="347D0429"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0.968</w:t>
            </w:r>
          </w:p>
        </w:tc>
        <w:tc>
          <w:tcPr>
            <w:tcW w:w="882" w:type="pct"/>
          </w:tcPr>
          <w:p w14:paraId="3B1558BC"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&lt;0.001²</w:t>
            </w:r>
          </w:p>
        </w:tc>
      </w:tr>
      <w:tr w:rsidR="009402AC" w:rsidRPr="009402AC" w14:paraId="0CDB3684" w14:textId="77777777" w:rsidTr="008940A8">
        <w:trPr>
          <w:jc w:val="center"/>
        </w:trPr>
        <w:tc>
          <w:tcPr>
            <w:tcW w:w="1471" w:type="pct"/>
          </w:tcPr>
          <w:p w14:paraId="5C32E66C"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AUC-ROC (SVM)</w:t>
            </w:r>
          </w:p>
        </w:tc>
        <w:tc>
          <w:tcPr>
            <w:tcW w:w="882" w:type="pct"/>
          </w:tcPr>
          <w:p w14:paraId="27BEA2EA"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w:t>
            </w:r>
          </w:p>
        </w:tc>
        <w:tc>
          <w:tcPr>
            <w:tcW w:w="882" w:type="pct"/>
          </w:tcPr>
          <w:p w14:paraId="577CB124"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0.941 ± 0.008</w:t>
            </w:r>
          </w:p>
        </w:tc>
        <w:tc>
          <w:tcPr>
            <w:tcW w:w="882" w:type="pct"/>
          </w:tcPr>
          <w:p w14:paraId="65A48C84"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0.941</w:t>
            </w:r>
          </w:p>
        </w:tc>
        <w:tc>
          <w:tcPr>
            <w:tcW w:w="882" w:type="pct"/>
          </w:tcPr>
          <w:p w14:paraId="74AF8701"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&lt;0.001²</w:t>
            </w:r>
          </w:p>
        </w:tc>
      </w:tr>
      <w:tr w:rsidR="009402AC" w:rsidRPr="009402AC" w14:paraId="43DBE666" w14:textId="77777777" w:rsidTr="008940A8">
        <w:trPr>
          <w:jc w:val="center"/>
        </w:trPr>
        <w:tc>
          <w:tcPr>
            <w:tcW w:w="1471" w:type="pct"/>
          </w:tcPr>
          <w:p w14:paraId="50C710E3"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Optimal Threshold (</w:t>
            </w:r>
            <w:proofErr w:type="spellStart"/>
            <w:r w:rsidRPr="009402AC">
              <w:rPr>
                <w:rFonts w:ascii="Times New Roman" w:hAnsi="Times New Roman" w:cs="Times New Roman"/>
                <w:color w:val="000000" w:themeColor="text1"/>
                <w:szCs w:val="21"/>
              </w:rPr>
              <w:t>XGBoost</w:t>
            </w:r>
            <w:proofErr w:type="spellEnd"/>
            <w:r w:rsidRPr="009402AC">
              <w:rPr>
                <w:rFonts w:ascii="Times New Roman" w:hAnsi="Times New Roman" w:cs="Times New Roman"/>
                <w:color w:val="000000" w:themeColor="text1"/>
                <w:szCs w:val="21"/>
              </w:rPr>
              <w:t>)</w:t>
            </w:r>
          </w:p>
        </w:tc>
        <w:tc>
          <w:tcPr>
            <w:tcW w:w="882" w:type="pct"/>
          </w:tcPr>
          <w:p w14:paraId="7FDFB15F"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w:t>
            </w:r>
          </w:p>
        </w:tc>
        <w:tc>
          <w:tcPr>
            <w:tcW w:w="882" w:type="pct"/>
          </w:tcPr>
          <w:p w14:paraId="43A492B5"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0.523</w:t>
            </w:r>
          </w:p>
        </w:tc>
        <w:tc>
          <w:tcPr>
            <w:tcW w:w="882" w:type="pct"/>
          </w:tcPr>
          <w:p w14:paraId="1B9CF3B6"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w:t>
            </w:r>
          </w:p>
        </w:tc>
        <w:tc>
          <w:tcPr>
            <w:tcW w:w="882" w:type="pct"/>
          </w:tcPr>
          <w:p w14:paraId="6F3E4B4E"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w:t>
            </w:r>
          </w:p>
        </w:tc>
      </w:tr>
      <w:tr w:rsidR="002F7E45" w:rsidRPr="009402AC" w14:paraId="0A223CCA" w14:textId="77777777" w:rsidTr="008940A8">
        <w:trPr>
          <w:jc w:val="center"/>
        </w:trPr>
        <w:tc>
          <w:tcPr>
            <w:tcW w:w="1471" w:type="pct"/>
          </w:tcPr>
          <w:p w14:paraId="6622A2A8"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Sensitivity at Optimal Threshold</w:t>
            </w:r>
          </w:p>
        </w:tc>
        <w:tc>
          <w:tcPr>
            <w:tcW w:w="882" w:type="pct"/>
          </w:tcPr>
          <w:p w14:paraId="59C6EB6F"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w:t>
            </w:r>
          </w:p>
        </w:tc>
        <w:tc>
          <w:tcPr>
            <w:tcW w:w="882" w:type="pct"/>
          </w:tcPr>
          <w:p w14:paraId="3F42EA73"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0.971 ± 0.005</w:t>
            </w:r>
          </w:p>
        </w:tc>
        <w:tc>
          <w:tcPr>
            <w:tcW w:w="882" w:type="pct"/>
          </w:tcPr>
          <w:p w14:paraId="0529118D"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w:t>
            </w:r>
          </w:p>
        </w:tc>
        <w:tc>
          <w:tcPr>
            <w:tcW w:w="882" w:type="pct"/>
          </w:tcPr>
          <w:p w14:paraId="1393048C" w14:textId="77777777" w:rsidR="002F7E45" w:rsidRPr="009402AC" w:rsidRDefault="002F7E45" w:rsidP="008940A8">
            <w:pPr>
              <w:spacing w:line="360" w:lineRule="auto"/>
              <w:jc w:val="center"/>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w:t>
            </w:r>
          </w:p>
        </w:tc>
      </w:tr>
    </w:tbl>
    <w:p w14:paraId="5E82C143" w14:textId="77777777" w:rsidR="002F7E45" w:rsidRPr="009402AC" w:rsidRDefault="002F7E45" w:rsidP="002F7E45">
      <w:pPr>
        <w:spacing w:line="360" w:lineRule="auto"/>
        <w:rPr>
          <w:rFonts w:ascii="Times New Roman" w:hAnsi="Times New Roman" w:cs="Times New Roman"/>
          <w:color w:val="000000" w:themeColor="text1"/>
          <w:szCs w:val="21"/>
        </w:rPr>
      </w:pPr>
    </w:p>
    <w:p w14:paraId="593D03CD" w14:textId="77777777" w:rsidR="002F7E45" w:rsidRPr="009402AC" w:rsidRDefault="002F7E45" w:rsidP="002F7E45">
      <w:pPr>
        <w:spacing w:line="360" w:lineRule="auto"/>
        <w:rPr>
          <w:rFonts w:ascii="Times New Roman" w:hAnsi="Times New Roman" w:cs="Times New Roman"/>
          <w:color w:val="000000" w:themeColor="text1"/>
          <w:szCs w:val="21"/>
        </w:rPr>
      </w:pPr>
      <w:r w:rsidRPr="009402AC">
        <w:rPr>
          <w:rFonts w:ascii="Times New Roman" w:hAnsi="Times New Roman" w:cs="Times New Roman"/>
          <w:color w:val="000000" w:themeColor="text1"/>
          <w:szCs w:val="21"/>
        </w:rPr>
        <w:t>Notes: Silhouette Score measures cluster cohesion and separation (range: -1 to 1, higher is better). Davies-Bouldin Index quantifies cluster similarity (lower values indicate better separation). Calinski-</w:t>
      </w:r>
      <w:proofErr w:type="spellStart"/>
      <w:r w:rsidRPr="009402AC">
        <w:rPr>
          <w:rFonts w:ascii="Times New Roman" w:hAnsi="Times New Roman" w:cs="Times New Roman"/>
          <w:color w:val="000000" w:themeColor="text1"/>
          <w:szCs w:val="21"/>
        </w:rPr>
        <w:t>Harabasz</w:t>
      </w:r>
      <w:proofErr w:type="spellEnd"/>
      <w:r w:rsidRPr="009402AC">
        <w:rPr>
          <w:rFonts w:ascii="Times New Roman" w:hAnsi="Times New Roman" w:cs="Times New Roman"/>
          <w:color w:val="000000" w:themeColor="text1"/>
          <w:szCs w:val="21"/>
        </w:rPr>
        <w:t xml:space="preserve"> Index evaluates cluster variance ratios (higher indicates better-defined </w:t>
      </w:r>
      <w:r w:rsidRPr="009402AC">
        <w:rPr>
          <w:rFonts w:ascii="Times New Roman" w:hAnsi="Times New Roman" w:cs="Times New Roman"/>
          <w:color w:val="000000" w:themeColor="text1"/>
          <w:szCs w:val="21"/>
        </w:rPr>
        <w:lastRenderedPageBreak/>
        <w:t>clusters). Cluster Separation represents Euclidean distance between cluster centroids in t-SNE space. AUC-ROC measures discriminative ability across all classification thresholds. Optimal Threshold determined using Youden's J statistic maximizing sensitivity + specificity - 1. All metrics calculated using 10-fold cross-validation with 1000 bootstrap iterations.</w:t>
      </w:r>
      <w:r w:rsidRPr="009402AC">
        <w:rPr>
          <w:rFonts w:ascii="Times New Roman" w:hAnsi="Times New Roman" w:cs="Times New Roman"/>
          <w:color w:val="000000" w:themeColor="text1"/>
          <w:szCs w:val="21"/>
        </w:rPr>
        <w:br/>
        <w:t>¹ MANOVA test for multivariate cluster separation.</w:t>
      </w:r>
      <w:r w:rsidRPr="009402AC">
        <w:rPr>
          <w:rFonts w:ascii="Times New Roman" w:hAnsi="Times New Roman" w:cs="Times New Roman"/>
          <w:color w:val="000000" w:themeColor="text1"/>
          <w:szCs w:val="21"/>
        </w:rPr>
        <w:br/>
        <w:t>² DeLong test comparing ROC curves between models.</w:t>
      </w:r>
    </w:p>
    <w:p w14:paraId="190A6699" w14:textId="77777777" w:rsidR="002F7E45" w:rsidRPr="009402AC" w:rsidRDefault="002F7E45" w:rsidP="00A83E89">
      <w:pPr>
        <w:spacing w:afterLines="50" w:after="163"/>
        <w:jc w:val="center"/>
        <w:rPr>
          <w:rFonts w:ascii="Times New Roman" w:hAnsi="Times New Roman" w:cs="Times New Roman"/>
          <w:b/>
          <w:bCs/>
          <w:color w:val="000000" w:themeColor="text1"/>
        </w:rPr>
      </w:pPr>
    </w:p>
    <w:p w14:paraId="3383A300" w14:textId="77777777" w:rsidR="003D7A3B" w:rsidRPr="009402AC" w:rsidRDefault="003D7A3B" w:rsidP="00A83E89">
      <w:pPr>
        <w:spacing w:afterLines="50" w:after="163"/>
        <w:jc w:val="center"/>
        <w:rPr>
          <w:rFonts w:ascii="Times New Roman" w:hAnsi="Times New Roman" w:cs="Times New Roman"/>
          <w:b/>
          <w:bCs/>
          <w:color w:val="000000" w:themeColor="text1"/>
        </w:rPr>
      </w:pPr>
    </w:p>
    <w:p w14:paraId="50D17EB2" w14:textId="77777777" w:rsidR="003D7A3B" w:rsidRPr="009402AC" w:rsidRDefault="003D7A3B" w:rsidP="00A83E89">
      <w:pPr>
        <w:spacing w:afterLines="50" w:after="163"/>
        <w:jc w:val="center"/>
        <w:rPr>
          <w:rFonts w:ascii="Times New Roman" w:hAnsi="Times New Roman" w:cs="Times New Roman"/>
          <w:b/>
          <w:bCs/>
          <w:color w:val="000000" w:themeColor="text1"/>
        </w:rPr>
      </w:pPr>
    </w:p>
    <w:p w14:paraId="754C74C4" w14:textId="77777777" w:rsidR="003D7A3B" w:rsidRPr="009402AC" w:rsidRDefault="003D7A3B" w:rsidP="00A83E89">
      <w:pPr>
        <w:spacing w:afterLines="50" w:after="163"/>
        <w:jc w:val="center"/>
        <w:rPr>
          <w:rFonts w:ascii="Times New Roman" w:hAnsi="Times New Roman" w:cs="Times New Roman"/>
          <w:b/>
          <w:bCs/>
          <w:color w:val="000000" w:themeColor="text1"/>
        </w:rPr>
      </w:pPr>
    </w:p>
    <w:p w14:paraId="5B0C5587" w14:textId="77777777" w:rsidR="003D7A3B" w:rsidRPr="009402AC" w:rsidRDefault="003D7A3B" w:rsidP="00A83E89">
      <w:pPr>
        <w:spacing w:afterLines="50" w:after="163"/>
        <w:jc w:val="center"/>
        <w:rPr>
          <w:rFonts w:ascii="Times New Roman" w:hAnsi="Times New Roman" w:cs="Times New Roman"/>
          <w:b/>
          <w:bCs/>
          <w:color w:val="000000" w:themeColor="text1"/>
        </w:rPr>
      </w:pPr>
    </w:p>
    <w:p w14:paraId="64EAAA9F" w14:textId="77777777" w:rsidR="003D7A3B" w:rsidRPr="009402AC" w:rsidRDefault="003D7A3B" w:rsidP="00A83E89">
      <w:pPr>
        <w:spacing w:afterLines="50" w:after="163"/>
        <w:jc w:val="center"/>
        <w:rPr>
          <w:rFonts w:ascii="Times New Roman" w:hAnsi="Times New Roman" w:cs="Times New Roman"/>
          <w:b/>
          <w:bCs/>
          <w:color w:val="000000" w:themeColor="text1"/>
        </w:rPr>
      </w:pPr>
    </w:p>
    <w:p w14:paraId="3C9E1BD5" w14:textId="77777777" w:rsidR="003D7A3B" w:rsidRPr="009402AC" w:rsidRDefault="003D7A3B" w:rsidP="00A83E89">
      <w:pPr>
        <w:spacing w:afterLines="50" w:after="163"/>
        <w:jc w:val="center"/>
        <w:rPr>
          <w:rFonts w:ascii="Times New Roman" w:hAnsi="Times New Roman" w:cs="Times New Roman"/>
          <w:b/>
          <w:bCs/>
          <w:color w:val="000000" w:themeColor="text1"/>
        </w:rPr>
      </w:pPr>
    </w:p>
    <w:p w14:paraId="119289E4" w14:textId="77777777" w:rsidR="003D7A3B" w:rsidRPr="009402AC" w:rsidRDefault="003D7A3B" w:rsidP="00A83E89">
      <w:pPr>
        <w:spacing w:afterLines="50" w:after="163"/>
        <w:jc w:val="center"/>
        <w:rPr>
          <w:rFonts w:ascii="Times New Roman" w:hAnsi="Times New Roman" w:cs="Times New Roman"/>
          <w:b/>
          <w:bCs/>
          <w:color w:val="000000" w:themeColor="text1"/>
        </w:rPr>
      </w:pPr>
    </w:p>
    <w:p w14:paraId="21FAFC5F" w14:textId="77777777" w:rsidR="003D7A3B" w:rsidRPr="009402AC" w:rsidRDefault="003D7A3B" w:rsidP="00A83E89">
      <w:pPr>
        <w:spacing w:afterLines="50" w:after="163"/>
        <w:jc w:val="center"/>
        <w:rPr>
          <w:rFonts w:ascii="Times New Roman" w:hAnsi="Times New Roman" w:cs="Times New Roman"/>
          <w:b/>
          <w:bCs/>
          <w:color w:val="000000" w:themeColor="text1"/>
        </w:rPr>
      </w:pPr>
    </w:p>
    <w:p w14:paraId="760F36D9" w14:textId="77777777" w:rsidR="003D7A3B" w:rsidRPr="009402AC" w:rsidRDefault="003D7A3B" w:rsidP="00A83E89">
      <w:pPr>
        <w:spacing w:afterLines="50" w:after="163"/>
        <w:jc w:val="center"/>
        <w:rPr>
          <w:rFonts w:ascii="Times New Roman" w:hAnsi="Times New Roman" w:cs="Times New Roman"/>
          <w:b/>
          <w:bCs/>
          <w:color w:val="000000" w:themeColor="text1"/>
        </w:rPr>
      </w:pPr>
    </w:p>
    <w:p w14:paraId="7341A0B8" w14:textId="77777777" w:rsidR="003D7A3B" w:rsidRPr="009402AC" w:rsidRDefault="003D7A3B" w:rsidP="00A83E89">
      <w:pPr>
        <w:spacing w:afterLines="50" w:after="163"/>
        <w:jc w:val="center"/>
        <w:rPr>
          <w:rFonts w:ascii="Times New Roman" w:hAnsi="Times New Roman" w:cs="Times New Roman"/>
          <w:b/>
          <w:bCs/>
          <w:color w:val="000000" w:themeColor="text1"/>
        </w:rPr>
      </w:pPr>
    </w:p>
    <w:p w14:paraId="3CFB2D20" w14:textId="77777777" w:rsidR="003D7A3B" w:rsidRPr="009402AC" w:rsidRDefault="003D7A3B" w:rsidP="00A83E89">
      <w:pPr>
        <w:spacing w:afterLines="50" w:after="163"/>
        <w:jc w:val="center"/>
        <w:rPr>
          <w:rFonts w:ascii="Times New Roman" w:hAnsi="Times New Roman" w:cs="Times New Roman"/>
          <w:b/>
          <w:bCs/>
          <w:color w:val="000000" w:themeColor="text1"/>
        </w:rPr>
      </w:pPr>
    </w:p>
    <w:p w14:paraId="26E99848" w14:textId="40B823C9" w:rsidR="00A83E89" w:rsidRPr="009402AC" w:rsidRDefault="00A83E89" w:rsidP="00A83E89">
      <w:pPr>
        <w:spacing w:afterLines="50" w:after="163"/>
        <w:jc w:val="center"/>
        <w:rPr>
          <w:rFonts w:ascii="Times New Roman" w:hAnsi="Times New Roman" w:cs="Times New Roman"/>
          <w:b/>
          <w:bCs/>
          <w:color w:val="000000" w:themeColor="text1"/>
        </w:rPr>
      </w:pPr>
      <w:r w:rsidRPr="009402AC">
        <w:rPr>
          <w:rFonts w:ascii="Times New Roman" w:hAnsi="Times New Roman" w:cs="Times New Roman"/>
          <w:b/>
          <w:bCs/>
          <w:color w:val="000000" w:themeColor="text1"/>
        </w:rPr>
        <w:lastRenderedPageBreak/>
        <w:t>Table S</w:t>
      </w:r>
      <w:r w:rsidR="003D7A3B" w:rsidRPr="009402AC">
        <w:rPr>
          <w:rFonts w:ascii="Times New Roman" w:hAnsi="Times New Roman" w:cs="Times New Roman" w:hint="eastAsia"/>
          <w:b/>
          <w:bCs/>
          <w:color w:val="000000" w:themeColor="text1"/>
        </w:rPr>
        <w:t>7</w:t>
      </w:r>
      <w:r w:rsidRPr="009402AC">
        <w:rPr>
          <w:rFonts w:ascii="Times New Roman" w:hAnsi="Times New Roman" w:cs="Times New Roman"/>
          <w:b/>
          <w:bCs/>
          <w:color w:val="000000" w:themeColor="text1"/>
        </w:rPr>
        <w:t xml:space="preserve"> SHAP </w:t>
      </w:r>
      <w:r w:rsidR="00DA2317" w:rsidRPr="009402AC">
        <w:rPr>
          <w:rFonts w:ascii="Times New Roman" w:hAnsi="Times New Roman" w:cs="Times New Roman"/>
          <w:b/>
          <w:bCs/>
          <w:color w:val="000000" w:themeColor="text1"/>
        </w:rPr>
        <w:t>f</w:t>
      </w:r>
      <w:r w:rsidRPr="009402AC">
        <w:rPr>
          <w:rFonts w:ascii="Times New Roman" w:hAnsi="Times New Roman" w:cs="Times New Roman"/>
          <w:b/>
          <w:bCs/>
          <w:color w:val="000000" w:themeColor="text1"/>
        </w:rPr>
        <w:t xml:space="preserve">eature </w:t>
      </w:r>
      <w:r w:rsidR="00DA2317" w:rsidRPr="009402AC">
        <w:rPr>
          <w:rFonts w:ascii="Times New Roman" w:hAnsi="Times New Roman" w:cs="Times New Roman"/>
          <w:b/>
          <w:bCs/>
          <w:color w:val="000000" w:themeColor="text1"/>
        </w:rPr>
        <w:t>i</w:t>
      </w:r>
      <w:r w:rsidRPr="009402AC">
        <w:rPr>
          <w:rFonts w:ascii="Times New Roman" w:hAnsi="Times New Roman" w:cs="Times New Roman"/>
          <w:b/>
          <w:bCs/>
          <w:color w:val="000000" w:themeColor="text1"/>
        </w:rPr>
        <w:t xml:space="preserve">mportance </w:t>
      </w:r>
      <w:r w:rsidR="00DA2317" w:rsidRPr="009402AC">
        <w:rPr>
          <w:rFonts w:ascii="Times New Roman" w:hAnsi="Times New Roman" w:cs="Times New Roman"/>
          <w:b/>
          <w:bCs/>
          <w:color w:val="000000" w:themeColor="text1"/>
        </w:rPr>
        <w:t>a</w:t>
      </w:r>
      <w:r w:rsidRPr="009402AC">
        <w:rPr>
          <w:rFonts w:ascii="Times New Roman" w:hAnsi="Times New Roman" w:cs="Times New Roman"/>
          <w:b/>
          <w:bCs/>
          <w:color w:val="000000" w:themeColor="text1"/>
        </w:rPr>
        <w:t xml:space="preserve">nalysis and </w:t>
      </w:r>
      <w:r w:rsidR="00DA2317" w:rsidRPr="009402AC">
        <w:rPr>
          <w:rFonts w:ascii="Times New Roman" w:hAnsi="Times New Roman" w:cs="Times New Roman"/>
          <w:b/>
          <w:bCs/>
          <w:color w:val="000000" w:themeColor="text1"/>
        </w:rPr>
        <w:t>p</w:t>
      </w:r>
      <w:r w:rsidRPr="009402AC">
        <w:rPr>
          <w:rFonts w:ascii="Times New Roman" w:hAnsi="Times New Roman" w:cs="Times New Roman"/>
          <w:b/>
          <w:bCs/>
          <w:color w:val="000000" w:themeColor="text1"/>
        </w:rPr>
        <w:t xml:space="preserve">olynomial </w:t>
      </w:r>
      <w:r w:rsidR="00DA2317" w:rsidRPr="009402AC">
        <w:rPr>
          <w:rFonts w:ascii="Times New Roman" w:hAnsi="Times New Roman" w:cs="Times New Roman"/>
          <w:b/>
          <w:bCs/>
          <w:color w:val="000000" w:themeColor="text1"/>
        </w:rPr>
        <w:t>r</w:t>
      </w:r>
      <w:r w:rsidRPr="009402AC">
        <w:rPr>
          <w:rFonts w:ascii="Times New Roman" w:hAnsi="Times New Roman" w:cs="Times New Roman"/>
          <w:b/>
          <w:bCs/>
          <w:color w:val="000000" w:themeColor="text1"/>
        </w:rPr>
        <w:t xml:space="preserve">egression </w:t>
      </w:r>
      <w:r w:rsidR="00DA2317" w:rsidRPr="009402AC">
        <w:rPr>
          <w:rFonts w:ascii="Times New Roman" w:hAnsi="Times New Roman" w:cs="Times New Roman"/>
          <w:b/>
          <w:bCs/>
          <w:color w:val="000000" w:themeColor="text1"/>
        </w:rPr>
        <w:t>p</w:t>
      </w:r>
      <w:r w:rsidRPr="009402AC">
        <w:rPr>
          <w:rFonts w:ascii="Times New Roman" w:hAnsi="Times New Roman" w:cs="Times New Roman"/>
          <w:b/>
          <w:bCs/>
          <w:color w:val="000000" w:themeColor="text1"/>
        </w:rPr>
        <w:t>erformance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845"/>
        <w:gridCol w:w="1345"/>
        <w:gridCol w:w="1610"/>
        <w:gridCol w:w="1327"/>
        <w:gridCol w:w="588"/>
        <w:gridCol w:w="30"/>
        <w:gridCol w:w="1083"/>
        <w:gridCol w:w="995"/>
        <w:gridCol w:w="1309"/>
        <w:gridCol w:w="581"/>
        <w:gridCol w:w="480"/>
        <w:gridCol w:w="465"/>
        <w:gridCol w:w="773"/>
        <w:gridCol w:w="628"/>
        <w:gridCol w:w="901"/>
      </w:tblGrid>
      <w:tr w:rsidR="009402AC" w:rsidRPr="009402AC" w14:paraId="10C2D407" w14:textId="77777777" w:rsidTr="00DA2317">
        <w:trPr>
          <w:tblCellSpacing w:w="15" w:type="dxa"/>
        </w:trPr>
        <w:tc>
          <w:tcPr>
            <w:tcW w:w="0" w:type="auto"/>
            <w:tcBorders>
              <w:top w:val="single" w:sz="12" w:space="0" w:color="auto"/>
              <w:bottom w:val="single" w:sz="6" w:space="0" w:color="auto"/>
            </w:tcBorders>
          </w:tcPr>
          <w:p w14:paraId="0DF1110E" w14:textId="77777777" w:rsidR="00A83E89" w:rsidRPr="009402AC" w:rsidRDefault="00A83E89" w:rsidP="00A83E89">
            <w:pPr>
              <w:jc w:val="center"/>
              <w:rPr>
                <w:rFonts w:ascii="Times New Roman" w:eastAsia="DengXian" w:hAnsi="Times New Roman" w:cs="Times New Roman"/>
                <w:color w:val="000000" w:themeColor="text1"/>
                <w:sz w:val="18"/>
                <w:szCs w:val="18"/>
              </w:rPr>
            </w:pPr>
          </w:p>
        </w:tc>
        <w:tc>
          <w:tcPr>
            <w:tcW w:w="0" w:type="auto"/>
            <w:tcBorders>
              <w:top w:val="single" w:sz="12" w:space="0" w:color="auto"/>
              <w:bottom w:val="single" w:sz="6" w:space="0" w:color="auto"/>
            </w:tcBorders>
            <w:vAlign w:val="center"/>
            <w:hideMark/>
          </w:tcPr>
          <w:p w14:paraId="6A83B8A0" w14:textId="6F7245EA" w:rsidR="00A83E89" w:rsidRPr="009402AC" w:rsidRDefault="00A83E89" w:rsidP="00A83E89">
            <w:pPr>
              <w:jc w:val="center"/>
              <w:rPr>
                <w:rFonts w:ascii="Times New Roman" w:eastAsia="DengXian" w:hAnsi="Times New Roman" w:cs="Times New Roman"/>
                <w:b/>
                <w:bCs/>
                <w:color w:val="000000" w:themeColor="text1"/>
                <w:sz w:val="18"/>
                <w:szCs w:val="18"/>
              </w:rPr>
            </w:pPr>
            <w:r w:rsidRPr="009402AC">
              <w:rPr>
                <w:rFonts w:ascii="Times New Roman" w:eastAsia="DengXian" w:hAnsi="Times New Roman" w:cs="Times New Roman"/>
                <w:b/>
                <w:bCs/>
                <w:color w:val="000000" w:themeColor="text1"/>
                <w:sz w:val="18"/>
                <w:szCs w:val="18"/>
              </w:rPr>
              <w:t>Feature Parameter</w:t>
            </w:r>
          </w:p>
        </w:tc>
        <w:tc>
          <w:tcPr>
            <w:tcW w:w="0" w:type="auto"/>
            <w:tcBorders>
              <w:top w:val="single" w:sz="12" w:space="0" w:color="auto"/>
              <w:bottom w:val="single" w:sz="6" w:space="0" w:color="auto"/>
            </w:tcBorders>
            <w:vAlign w:val="center"/>
            <w:hideMark/>
          </w:tcPr>
          <w:p w14:paraId="5A4ED459" w14:textId="77777777" w:rsidR="00A83E89" w:rsidRPr="009402AC" w:rsidRDefault="00A83E89" w:rsidP="00A83E89">
            <w:pPr>
              <w:jc w:val="center"/>
              <w:rPr>
                <w:rFonts w:ascii="Times New Roman" w:eastAsia="DengXian" w:hAnsi="Times New Roman" w:cs="Times New Roman"/>
                <w:b/>
                <w:bCs/>
                <w:color w:val="000000" w:themeColor="text1"/>
                <w:sz w:val="18"/>
                <w:szCs w:val="18"/>
              </w:rPr>
            </w:pPr>
            <w:r w:rsidRPr="009402AC">
              <w:rPr>
                <w:rFonts w:ascii="Times New Roman" w:eastAsia="DengXian" w:hAnsi="Times New Roman" w:cs="Times New Roman"/>
                <w:b/>
                <w:bCs/>
                <w:color w:val="000000" w:themeColor="text1"/>
                <w:sz w:val="18"/>
                <w:szCs w:val="18"/>
              </w:rPr>
              <w:t>Concentration/Type</w:t>
            </w:r>
          </w:p>
        </w:tc>
        <w:tc>
          <w:tcPr>
            <w:tcW w:w="0" w:type="auto"/>
            <w:tcBorders>
              <w:top w:val="single" w:sz="12" w:space="0" w:color="auto"/>
              <w:bottom w:val="single" w:sz="6" w:space="0" w:color="auto"/>
            </w:tcBorders>
            <w:vAlign w:val="center"/>
            <w:hideMark/>
          </w:tcPr>
          <w:p w14:paraId="1D354EB3" w14:textId="77777777" w:rsidR="00A83E89" w:rsidRPr="009402AC" w:rsidRDefault="00A83E89" w:rsidP="00A83E89">
            <w:pPr>
              <w:jc w:val="center"/>
              <w:rPr>
                <w:rFonts w:ascii="Times New Roman" w:eastAsia="DengXian" w:hAnsi="Times New Roman" w:cs="Times New Roman"/>
                <w:b/>
                <w:bCs/>
                <w:color w:val="000000" w:themeColor="text1"/>
                <w:sz w:val="18"/>
                <w:szCs w:val="18"/>
              </w:rPr>
            </w:pPr>
            <w:r w:rsidRPr="009402AC">
              <w:rPr>
                <w:rFonts w:ascii="Times New Roman" w:eastAsia="DengXian" w:hAnsi="Times New Roman" w:cs="Times New Roman"/>
                <w:b/>
                <w:bCs/>
                <w:color w:val="000000" w:themeColor="text1"/>
                <w:sz w:val="18"/>
                <w:szCs w:val="18"/>
              </w:rPr>
              <w:t>Mean |SHAP| Value</w:t>
            </w:r>
          </w:p>
        </w:tc>
        <w:tc>
          <w:tcPr>
            <w:tcW w:w="0" w:type="auto"/>
            <w:gridSpan w:val="2"/>
            <w:tcBorders>
              <w:top w:val="single" w:sz="12" w:space="0" w:color="auto"/>
              <w:bottom w:val="single" w:sz="6" w:space="0" w:color="auto"/>
            </w:tcBorders>
            <w:vAlign w:val="center"/>
            <w:hideMark/>
          </w:tcPr>
          <w:p w14:paraId="2118DFE1" w14:textId="77777777" w:rsidR="00A83E89" w:rsidRPr="009402AC" w:rsidRDefault="00A83E89" w:rsidP="00A83E89">
            <w:pPr>
              <w:jc w:val="center"/>
              <w:rPr>
                <w:rFonts w:ascii="Times New Roman" w:eastAsia="DengXian" w:hAnsi="Times New Roman" w:cs="Times New Roman"/>
                <w:b/>
                <w:bCs/>
                <w:color w:val="000000" w:themeColor="text1"/>
                <w:sz w:val="18"/>
                <w:szCs w:val="18"/>
              </w:rPr>
            </w:pPr>
            <w:r w:rsidRPr="009402AC">
              <w:rPr>
                <w:rFonts w:ascii="Times New Roman" w:eastAsia="DengXian" w:hAnsi="Times New Roman" w:cs="Times New Roman"/>
                <w:b/>
                <w:bCs/>
                <w:color w:val="000000" w:themeColor="text1"/>
                <w:sz w:val="18"/>
                <w:szCs w:val="18"/>
              </w:rPr>
              <w:t>Std Dev</w:t>
            </w:r>
          </w:p>
        </w:tc>
        <w:tc>
          <w:tcPr>
            <w:tcW w:w="0" w:type="auto"/>
            <w:tcBorders>
              <w:top w:val="single" w:sz="12" w:space="0" w:color="auto"/>
              <w:bottom w:val="single" w:sz="6" w:space="0" w:color="auto"/>
            </w:tcBorders>
            <w:vAlign w:val="center"/>
            <w:hideMark/>
          </w:tcPr>
          <w:p w14:paraId="52516CB7" w14:textId="77777777" w:rsidR="00A83E89" w:rsidRPr="009402AC" w:rsidRDefault="00A83E89" w:rsidP="00A83E89">
            <w:pPr>
              <w:jc w:val="center"/>
              <w:rPr>
                <w:rFonts w:ascii="Times New Roman" w:eastAsia="DengXian" w:hAnsi="Times New Roman" w:cs="Times New Roman"/>
                <w:b/>
                <w:bCs/>
                <w:color w:val="000000" w:themeColor="text1"/>
                <w:sz w:val="18"/>
                <w:szCs w:val="18"/>
              </w:rPr>
            </w:pPr>
            <w:r w:rsidRPr="009402AC">
              <w:rPr>
                <w:rFonts w:ascii="Times New Roman" w:eastAsia="DengXian" w:hAnsi="Times New Roman" w:cs="Times New Roman"/>
                <w:b/>
                <w:bCs/>
                <w:color w:val="000000" w:themeColor="text1"/>
                <w:sz w:val="18"/>
                <w:szCs w:val="18"/>
              </w:rPr>
              <w:t>95% CI</w:t>
            </w:r>
          </w:p>
        </w:tc>
        <w:tc>
          <w:tcPr>
            <w:tcW w:w="0" w:type="auto"/>
            <w:tcBorders>
              <w:top w:val="single" w:sz="12" w:space="0" w:color="auto"/>
              <w:bottom w:val="single" w:sz="6" w:space="0" w:color="auto"/>
            </w:tcBorders>
            <w:vAlign w:val="center"/>
            <w:hideMark/>
          </w:tcPr>
          <w:p w14:paraId="18C4883E" w14:textId="77777777" w:rsidR="00A83E89" w:rsidRPr="009402AC" w:rsidRDefault="00A83E89" w:rsidP="00A83E89">
            <w:pPr>
              <w:jc w:val="center"/>
              <w:rPr>
                <w:rFonts w:ascii="Times New Roman" w:eastAsia="DengXian" w:hAnsi="Times New Roman" w:cs="Times New Roman"/>
                <w:b/>
                <w:bCs/>
                <w:color w:val="000000" w:themeColor="text1"/>
                <w:sz w:val="18"/>
                <w:szCs w:val="18"/>
              </w:rPr>
            </w:pPr>
            <w:r w:rsidRPr="009402AC">
              <w:rPr>
                <w:rFonts w:ascii="Times New Roman" w:eastAsia="DengXian" w:hAnsi="Times New Roman" w:cs="Times New Roman"/>
                <w:b/>
                <w:bCs/>
                <w:color w:val="000000" w:themeColor="text1"/>
                <w:sz w:val="18"/>
                <w:szCs w:val="18"/>
              </w:rPr>
              <w:t>Feature Rank</w:t>
            </w:r>
          </w:p>
        </w:tc>
        <w:tc>
          <w:tcPr>
            <w:tcW w:w="0" w:type="auto"/>
            <w:tcBorders>
              <w:top w:val="single" w:sz="12" w:space="0" w:color="auto"/>
              <w:bottom w:val="single" w:sz="6" w:space="0" w:color="auto"/>
            </w:tcBorders>
            <w:vAlign w:val="center"/>
            <w:hideMark/>
          </w:tcPr>
          <w:p w14:paraId="46AB6B3E" w14:textId="77777777" w:rsidR="00A83E89" w:rsidRPr="009402AC" w:rsidRDefault="00A83E89" w:rsidP="00A83E89">
            <w:pPr>
              <w:jc w:val="center"/>
              <w:rPr>
                <w:rFonts w:ascii="Times New Roman" w:eastAsia="DengXian" w:hAnsi="Times New Roman" w:cs="Times New Roman"/>
                <w:b/>
                <w:bCs/>
                <w:color w:val="000000" w:themeColor="text1"/>
                <w:sz w:val="18"/>
                <w:szCs w:val="18"/>
              </w:rPr>
            </w:pPr>
            <w:r w:rsidRPr="009402AC">
              <w:rPr>
                <w:rFonts w:ascii="Times New Roman" w:eastAsia="DengXian" w:hAnsi="Times New Roman" w:cs="Times New Roman"/>
                <w:b/>
                <w:bCs/>
                <w:color w:val="000000" w:themeColor="text1"/>
                <w:sz w:val="18"/>
                <w:szCs w:val="18"/>
              </w:rPr>
              <w:t>Polynomial Order</w:t>
            </w:r>
          </w:p>
        </w:tc>
        <w:tc>
          <w:tcPr>
            <w:tcW w:w="0" w:type="auto"/>
            <w:tcBorders>
              <w:top w:val="single" w:sz="12" w:space="0" w:color="auto"/>
              <w:bottom w:val="single" w:sz="6" w:space="0" w:color="auto"/>
            </w:tcBorders>
            <w:vAlign w:val="center"/>
            <w:hideMark/>
          </w:tcPr>
          <w:p w14:paraId="393E169F" w14:textId="77777777" w:rsidR="00A83E89" w:rsidRPr="009402AC" w:rsidRDefault="00A83E89" w:rsidP="00A83E89">
            <w:pPr>
              <w:jc w:val="center"/>
              <w:rPr>
                <w:rFonts w:ascii="Times New Roman" w:eastAsia="DengXian" w:hAnsi="Times New Roman" w:cs="Times New Roman"/>
                <w:b/>
                <w:bCs/>
                <w:color w:val="000000" w:themeColor="text1"/>
                <w:sz w:val="18"/>
                <w:szCs w:val="18"/>
              </w:rPr>
            </w:pPr>
            <w:r w:rsidRPr="009402AC">
              <w:rPr>
                <w:rFonts w:ascii="Times New Roman" w:eastAsia="DengXian" w:hAnsi="Times New Roman" w:cs="Times New Roman"/>
                <w:b/>
                <w:bCs/>
                <w:color w:val="000000" w:themeColor="text1"/>
                <w:sz w:val="18"/>
                <w:szCs w:val="18"/>
              </w:rPr>
              <w:t>RMSE</w:t>
            </w:r>
          </w:p>
        </w:tc>
        <w:tc>
          <w:tcPr>
            <w:tcW w:w="0" w:type="auto"/>
            <w:tcBorders>
              <w:top w:val="single" w:sz="12" w:space="0" w:color="auto"/>
              <w:bottom w:val="single" w:sz="6" w:space="0" w:color="auto"/>
            </w:tcBorders>
            <w:vAlign w:val="center"/>
            <w:hideMark/>
          </w:tcPr>
          <w:p w14:paraId="1DF69739" w14:textId="77777777" w:rsidR="00A83E89" w:rsidRPr="009402AC" w:rsidRDefault="00A83E89" w:rsidP="00A83E89">
            <w:pPr>
              <w:jc w:val="center"/>
              <w:rPr>
                <w:rFonts w:ascii="Times New Roman" w:eastAsia="DengXian" w:hAnsi="Times New Roman" w:cs="Times New Roman"/>
                <w:b/>
                <w:bCs/>
                <w:color w:val="000000" w:themeColor="text1"/>
                <w:sz w:val="18"/>
                <w:szCs w:val="18"/>
              </w:rPr>
            </w:pPr>
            <w:r w:rsidRPr="009402AC">
              <w:rPr>
                <w:rFonts w:ascii="Times New Roman" w:eastAsia="DengXian" w:hAnsi="Times New Roman" w:cs="Times New Roman"/>
                <w:b/>
                <w:bCs/>
                <w:color w:val="000000" w:themeColor="text1"/>
                <w:sz w:val="18"/>
                <w:szCs w:val="18"/>
              </w:rPr>
              <w:t>MAE</w:t>
            </w:r>
          </w:p>
        </w:tc>
        <w:tc>
          <w:tcPr>
            <w:tcW w:w="0" w:type="auto"/>
            <w:tcBorders>
              <w:top w:val="single" w:sz="12" w:space="0" w:color="auto"/>
              <w:bottom w:val="single" w:sz="6" w:space="0" w:color="auto"/>
            </w:tcBorders>
            <w:vAlign w:val="center"/>
            <w:hideMark/>
          </w:tcPr>
          <w:p w14:paraId="181427CC" w14:textId="77777777" w:rsidR="00A83E89" w:rsidRPr="009402AC" w:rsidRDefault="00A83E89" w:rsidP="00A83E89">
            <w:pPr>
              <w:jc w:val="center"/>
              <w:rPr>
                <w:rFonts w:ascii="Times New Roman" w:eastAsia="DengXian" w:hAnsi="Times New Roman" w:cs="Times New Roman"/>
                <w:b/>
                <w:bCs/>
                <w:color w:val="000000" w:themeColor="text1"/>
                <w:sz w:val="18"/>
                <w:szCs w:val="18"/>
              </w:rPr>
            </w:pPr>
            <w:r w:rsidRPr="009402AC">
              <w:rPr>
                <w:rFonts w:ascii="Times New Roman" w:eastAsia="DengXian" w:hAnsi="Times New Roman" w:cs="Times New Roman"/>
                <w:b/>
                <w:bCs/>
                <w:color w:val="000000" w:themeColor="text1"/>
                <w:sz w:val="18"/>
                <w:szCs w:val="18"/>
              </w:rPr>
              <w:t>R²</w:t>
            </w:r>
          </w:p>
        </w:tc>
        <w:tc>
          <w:tcPr>
            <w:tcW w:w="0" w:type="auto"/>
            <w:tcBorders>
              <w:top w:val="single" w:sz="12" w:space="0" w:color="auto"/>
              <w:bottom w:val="single" w:sz="6" w:space="0" w:color="auto"/>
            </w:tcBorders>
            <w:vAlign w:val="center"/>
            <w:hideMark/>
          </w:tcPr>
          <w:p w14:paraId="58477887" w14:textId="77777777" w:rsidR="00A83E89" w:rsidRPr="009402AC" w:rsidRDefault="00A83E89" w:rsidP="00A83E89">
            <w:pPr>
              <w:jc w:val="center"/>
              <w:rPr>
                <w:rFonts w:ascii="Times New Roman" w:eastAsia="DengXian" w:hAnsi="Times New Roman" w:cs="Times New Roman"/>
                <w:b/>
                <w:bCs/>
                <w:color w:val="000000" w:themeColor="text1"/>
                <w:sz w:val="18"/>
                <w:szCs w:val="18"/>
              </w:rPr>
            </w:pPr>
            <w:r w:rsidRPr="009402AC">
              <w:rPr>
                <w:rFonts w:ascii="Times New Roman" w:eastAsia="DengXian" w:hAnsi="Times New Roman" w:cs="Times New Roman"/>
                <w:b/>
                <w:bCs/>
                <w:color w:val="000000" w:themeColor="text1"/>
                <w:sz w:val="18"/>
                <w:szCs w:val="18"/>
              </w:rPr>
              <w:t>F-statistic</w:t>
            </w:r>
          </w:p>
        </w:tc>
        <w:tc>
          <w:tcPr>
            <w:tcW w:w="0" w:type="auto"/>
            <w:tcBorders>
              <w:top w:val="single" w:sz="12" w:space="0" w:color="auto"/>
              <w:bottom w:val="single" w:sz="6" w:space="0" w:color="auto"/>
            </w:tcBorders>
            <w:vAlign w:val="center"/>
            <w:hideMark/>
          </w:tcPr>
          <w:p w14:paraId="48E7AE75" w14:textId="77777777" w:rsidR="00A83E89" w:rsidRPr="009402AC" w:rsidRDefault="00A83E89" w:rsidP="00A83E89">
            <w:pPr>
              <w:jc w:val="center"/>
              <w:rPr>
                <w:rFonts w:ascii="Times New Roman" w:eastAsia="DengXian" w:hAnsi="Times New Roman" w:cs="Times New Roman"/>
                <w:b/>
                <w:bCs/>
                <w:color w:val="000000" w:themeColor="text1"/>
                <w:sz w:val="18"/>
                <w:szCs w:val="18"/>
              </w:rPr>
            </w:pPr>
            <w:r w:rsidRPr="009402AC">
              <w:rPr>
                <w:rFonts w:ascii="Times New Roman" w:eastAsia="DengXian" w:hAnsi="Times New Roman" w:cs="Times New Roman"/>
                <w:b/>
                <w:bCs/>
                <w:color w:val="000000" w:themeColor="text1"/>
                <w:sz w:val="18"/>
                <w:szCs w:val="18"/>
              </w:rPr>
              <w:t>p-value</w:t>
            </w:r>
          </w:p>
        </w:tc>
        <w:tc>
          <w:tcPr>
            <w:tcW w:w="0" w:type="auto"/>
            <w:tcBorders>
              <w:top w:val="single" w:sz="12" w:space="0" w:color="auto"/>
              <w:bottom w:val="single" w:sz="6" w:space="0" w:color="auto"/>
            </w:tcBorders>
            <w:vAlign w:val="center"/>
            <w:hideMark/>
          </w:tcPr>
          <w:p w14:paraId="7B1C890E" w14:textId="77777777" w:rsidR="00A83E89" w:rsidRPr="009402AC" w:rsidRDefault="00A83E89" w:rsidP="00A83E89">
            <w:pPr>
              <w:jc w:val="center"/>
              <w:rPr>
                <w:rFonts w:ascii="Times New Roman" w:eastAsia="DengXian" w:hAnsi="Times New Roman" w:cs="Times New Roman"/>
                <w:b/>
                <w:bCs/>
                <w:color w:val="000000" w:themeColor="text1"/>
                <w:sz w:val="18"/>
                <w:szCs w:val="18"/>
              </w:rPr>
            </w:pPr>
            <w:r w:rsidRPr="009402AC">
              <w:rPr>
                <w:rFonts w:ascii="Times New Roman" w:eastAsia="DengXian" w:hAnsi="Times New Roman" w:cs="Times New Roman"/>
                <w:b/>
                <w:bCs/>
                <w:color w:val="000000" w:themeColor="text1"/>
                <w:sz w:val="18"/>
                <w:szCs w:val="18"/>
              </w:rPr>
              <w:t>Sample Size</w:t>
            </w:r>
          </w:p>
        </w:tc>
      </w:tr>
      <w:tr w:rsidR="009402AC" w:rsidRPr="009402AC" w14:paraId="0AC4DB47" w14:textId="77777777" w:rsidTr="00DA2317">
        <w:trPr>
          <w:tblCellSpacing w:w="15" w:type="dxa"/>
        </w:trPr>
        <w:tc>
          <w:tcPr>
            <w:tcW w:w="0" w:type="auto"/>
            <w:vMerge w:val="restart"/>
            <w:tcBorders>
              <w:bottom w:val="single" w:sz="6" w:space="0" w:color="auto"/>
            </w:tcBorders>
            <w:vAlign w:val="center"/>
          </w:tcPr>
          <w:p w14:paraId="1172AF6F" w14:textId="607D6CAB"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Concentration Features</w:t>
            </w:r>
          </w:p>
        </w:tc>
        <w:tc>
          <w:tcPr>
            <w:tcW w:w="0" w:type="auto"/>
            <w:vAlign w:val="center"/>
            <w:hideMark/>
          </w:tcPr>
          <w:p w14:paraId="45250DD8" w14:textId="22682C28"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Low Range</w:t>
            </w:r>
          </w:p>
        </w:tc>
        <w:tc>
          <w:tcPr>
            <w:tcW w:w="0" w:type="auto"/>
            <w:vAlign w:val="center"/>
            <w:hideMark/>
          </w:tcPr>
          <w:p w14:paraId="3990FF18"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 xml:space="preserve">100 </w:t>
            </w:r>
            <w:proofErr w:type="spellStart"/>
            <w:r w:rsidRPr="009402AC">
              <w:rPr>
                <w:rFonts w:ascii="Times New Roman" w:eastAsia="DengXian" w:hAnsi="Times New Roman" w:cs="Times New Roman"/>
                <w:color w:val="000000" w:themeColor="text1"/>
                <w:sz w:val="18"/>
                <w:szCs w:val="18"/>
              </w:rPr>
              <w:t>nM</w:t>
            </w:r>
            <w:proofErr w:type="spellEnd"/>
          </w:p>
        </w:tc>
        <w:tc>
          <w:tcPr>
            <w:tcW w:w="0" w:type="auto"/>
            <w:vAlign w:val="center"/>
            <w:hideMark/>
          </w:tcPr>
          <w:p w14:paraId="0A971D94"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0.112</w:t>
            </w:r>
          </w:p>
        </w:tc>
        <w:tc>
          <w:tcPr>
            <w:tcW w:w="0" w:type="auto"/>
            <w:gridSpan w:val="2"/>
            <w:vAlign w:val="center"/>
            <w:hideMark/>
          </w:tcPr>
          <w:p w14:paraId="625672C8"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0.018</w:t>
            </w:r>
          </w:p>
        </w:tc>
        <w:tc>
          <w:tcPr>
            <w:tcW w:w="0" w:type="auto"/>
            <w:vAlign w:val="center"/>
            <w:hideMark/>
          </w:tcPr>
          <w:p w14:paraId="297E4F74"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(0.076, 0.148)</w:t>
            </w:r>
          </w:p>
        </w:tc>
        <w:tc>
          <w:tcPr>
            <w:tcW w:w="0" w:type="auto"/>
            <w:vAlign w:val="center"/>
            <w:hideMark/>
          </w:tcPr>
          <w:p w14:paraId="6DBAE516"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1</w:t>
            </w:r>
          </w:p>
        </w:tc>
        <w:tc>
          <w:tcPr>
            <w:tcW w:w="0" w:type="auto"/>
            <w:vAlign w:val="center"/>
            <w:hideMark/>
          </w:tcPr>
          <w:p w14:paraId="35F375ED"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3rd</w:t>
            </w:r>
          </w:p>
        </w:tc>
        <w:tc>
          <w:tcPr>
            <w:tcW w:w="0" w:type="auto"/>
            <w:vAlign w:val="center"/>
            <w:hideMark/>
          </w:tcPr>
          <w:p w14:paraId="57FFE587"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1.720</w:t>
            </w:r>
          </w:p>
        </w:tc>
        <w:tc>
          <w:tcPr>
            <w:tcW w:w="0" w:type="auto"/>
            <w:vAlign w:val="center"/>
            <w:hideMark/>
          </w:tcPr>
          <w:p w14:paraId="0F15637B"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1.364</w:t>
            </w:r>
          </w:p>
        </w:tc>
        <w:tc>
          <w:tcPr>
            <w:tcW w:w="0" w:type="auto"/>
            <w:vAlign w:val="center"/>
            <w:hideMark/>
          </w:tcPr>
          <w:p w14:paraId="42962DB1"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0.847</w:t>
            </w:r>
          </w:p>
        </w:tc>
        <w:tc>
          <w:tcPr>
            <w:tcW w:w="0" w:type="auto"/>
            <w:vAlign w:val="center"/>
            <w:hideMark/>
          </w:tcPr>
          <w:p w14:paraId="1663A822"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156.8</w:t>
            </w:r>
          </w:p>
        </w:tc>
        <w:tc>
          <w:tcPr>
            <w:tcW w:w="0" w:type="auto"/>
            <w:vAlign w:val="center"/>
            <w:hideMark/>
          </w:tcPr>
          <w:p w14:paraId="0835E91C"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&lt;0.001</w:t>
            </w:r>
          </w:p>
        </w:tc>
        <w:tc>
          <w:tcPr>
            <w:tcW w:w="0" w:type="auto"/>
            <w:vAlign w:val="center"/>
            <w:hideMark/>
          </w:tcPr>
          <w:p w14:paraId="173C98F6"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150</w:t>
            </w:r>
          </w:p>
        </w:tc>
      </w:tr>
      <w:tr w:rsidR="009402AC" w:rsidRPr="009402AC" w14:paraId="5DC7F30D" w14:textId="77777777" w:rsidTr="00DA2317">
        <w:trPr>
          <w:tblCellSpacing w:w="15" w:type="dxa"/>
        </w:trPr>
        <w:tc>
          <w:tcPr>
            <w:tcW w:w="0" w:type="auto"/>
            <w:vMerge/>
            <w:tcBorders>
              <w:bottom w:val="single" w:sz="6" w:space="0" w:color="auto"/>
            </w:tcBorders>
          </w:tcPr>
          <w:p w14:paraId="400E825E" w14:textId="77777777" w:rsidR="00A83E89" w:rsidRPr="009402AC" w:rsidRDefault="00A83E89" w:rsidP="00A83E89">
            <w:pPr>
              <w:jc w:val="center"/>
              <w:rPr>
                <w:rFonts w:ascii="Times New Roman" w:eastAsia="DengXian" w:hAnsi="Times New Roman" w:cs="Times New Roman"/>
                <w:color w:val="000000" w:themeColor="text1"/>
                <w:sz w:val="18"/>
                <w:szCs w:val="18"/>
              </w:rPr>
            </w:pPr>
          </w:p>
        </w:tc>
        <w:tc>
          <w:tcPr>
            <w:tcW w:w="0" w:type="auto"/>
            <w:vAlign w:val="center"/>
            <w:hideMark/>
          </w:tcPr>
          <w:p w14:paraId="3D1CF854" w14:textId="77C0F1F0"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Low Range</w:t>
            </w:r>
          </w:p>
        </w:tc>
        <w:tc>
          <w:tcPr>
            <w:tcW w:w="0" w:type="auto"/>
            <w:vAlign w:val="center"/>
            <w:hideMark/>
          </w:tcPr>
          <w:p w14:paraId="1B6F7793"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 xml:space="preserve">200 </w:t>
            </w:r>
            <w:proofErr w:type="spellStart"/>
            <w:r w:rsidRPr="009402AC">
              <w:rPr>
                <w:rFonts w:ascii="Times New Roman" w:eastAsia="DengXian" w:hAnsi="Times New Roman" w:cs="Times New Roman"/>
                <w:color w:val="000000" w:themeColor="text1"/>
                <w:sz w:val="18"/>
                <w:szCs w:val="18"/>
              </w:rPr>
              <w:t>nM</w:t>
            </w:r>
            <w:proofErr w:type="spellEnd"/>
          </w:p>
        </w:tc>
        <w:tc>
          <w:tcPr>
            <w:tcW w:w="0" w:type="auto"/>
            <w:vAlign w:val="center"/>
            <w:hideMark/>
          </w:tcPr>
          <w:p w14:paraId="1E4AF9B4"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0.104</w:t>
            </w:r>
          </w:p>
        </w:tc>
        <w:tc>
          <w:tcPr>
            <w:tcW w:w="0" w:type="auto"/>
            <w:gridSpan w:val="2"/>
            <w:vAlign w:val="center"/>
            <w:hideMark/>
          </w:tcPr>
          <w:p w14:paraId="3D5A23D1"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0.016</w:t>
            </w:r>
          </w:p>
        </w:tc>
        <w:tc>
          <w:tcPr>
            <w:tcW w:w="0" w:type="auto"/>
            <w:vAlign w:val="center"/>
            <w:hideMark/>
          </w:tcPr>
          <w:p w14:paraId="461CCFF5"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(0.072, 0.136)</w:t>
            </w:r>
          </w:p>
        </w:tc>
        <w:tc>
          <w:tcPr>
            <w:tcW w:w="0" w:type="auto"/>
            <w:vAlign w:val="center"/>
            <w:hideMark/>
          </w:tcPr>
          <w:p w14:paraId="5A62CB56"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2</w:t>
            </w:r>
          </w:p>
        </w:tc>
        <w:tc>
          <w:tcPr>
            <w:tcW w:w="0" w:type="auto"/>
            <w:vAlign w:val="center"/>
            <w:hideMark/>
          </w:tcPr>
          <w:p w14:paraId="1B1F7A36"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3rd</w:t>
            </w:r>
          </w:p>
        </w:tc>
        <w:tc>
          <w:tcPr>
            <w:tcW w:w="0" w:type="auto"/>
            <w:vAlign w:val="center"/>
            <w:hideMark/>
          </w:tcPr>
          <w:p w14:paraId="21A02689"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1.720</w:t>
            </w:r>
          </w:p>
        </w:tc>
        <w:tc>
          <w:tcPr>
            <w:tcW w:w="0" w:type="auto"/>
            <w:vAlign w:val="center"/>
            <w:hideMark/>
          </w:tcPr>
          <w:p w14:paraId="17F32319"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1.364</w:t>
            </w:r>
          </w:p>
        </w:tc>
        <w:tc>
          <w:tcPr>
            <w:tcW w:w="0" w:type="auto"/>
            <w:vAlign w:val="center"/>
            <w:hideMark/>
          </w:tcPr>
          <w:p w14:paraId="65963AF0"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0.847</w:t>
            </w:r>
          </w:p>
        </w:tc>
        <w:tc>
          <w:tcPr>
            <w:tcW w:w="0" w:type="auto"/>
            <w:vAlign w:val="center"/>
            <w:hideMark/>
          </w:tcPr>
          <w:p w14:paraId="4F60069E"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156.8</w:t>
            </w:r>
          </w:p>
        </w:tc>
        <w:tc>
          <w:tcPr>
            <w:tcW w:w="0" w:type="auto"/>
            <w:vAlign w:val="center"/>
            <w:hideMark/>
          </w:tcPr>
          <w:p w14:paraId="31EAB7C9"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&lt;0.001</w:t>
            </w:r>
          </w:p>
        </w:tc>
        <w:tc>
          <w:tcPr>
            <w:tcW w:w="0" w:type="auto"/>
            <w:vAlign w:val="center"/>
            <w:hideMark/>
          </w:tcPr>
          <w:p w14:paraId="14997270"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150</w:t>
            </w:r>
          </w:p>
        </w:tc>
      </w:tr>
      <w:tr w:rsidR="009402AC" w:rsidRPr="009402AC" w14:paraId="5AEEDB6B" w14:textId="77777777" w:rsidTr="00DA2317">
        <w:trPr>
          <w:tblCellSpacing w:w="15" w:type="dxa"/>
        </w:trPr>
        <w:tc>
          <w:tcPr>
            <w:tcW w:w="0" w:type="auto"/>
            <w:vMerge/>
            <w:tcBorders>
              <w:bottom w:val="single" w:sz="6" w:space="0" w:color="auto"/>
            </w:tcBorders>
          </w:tcPr>
          <w:p w14:paraId="72272857" w14:textId="77777777" w:rsidR="00A83E89" w:rsidRPr="009402AC" w:rsidRDefault="00A83E89" w:rsidP="00A83E89">
            <w:pPr>
              <w:jc w:val="center"/>
              <w:rPr>
                <w:rFonts w:ascii="Times New Roman" w:eastAsia="DengXian" w:hAnsi="Times New Roman" w:cs="Times New Roman"/>
                <w:color w:val="000000" w:themeColor="text1"/>
                <w:sz w:val="18"/>
                <w:szCs w:val="18"/>
              </w:rPr>
            </w:pPr>
          </w:p>
        </w:tc>
        <w:tc>
          <w:tcPr>
            <w:tcW w:w="0" w:type="auto"/>
            <w:vAlign w:val="center"/>
            <w:hideMark/>
          </w:tcPr>
          <w:p w14:paraId="5AC414AF" w14:textId="07AC257F"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Low Range</w:t>
            </w:r>
          </w:p>
        </w:tc>
        <w:tc>
          <w:tcPr>
            <w:tcW w:w="0" w:type="auto"/>
            <w:vAlign w:val="center"/>
            <w:hideMark/>
          </w:tcPr>
          <w:p w14:paraId="2F5A6B0C"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 xml:space="preserve">300 </w:t>
            </w:r>
            <w:proofErr w:type="spellStart"/>
            <w:r w:rsidRPr="009402AC">
              <w:rPr>
                <w:rFonts w:ascii="Times New Roman" w:eastAsia="DengXian" w:hAnsi="Times New Roman" w:cs="Times New Roman"/>
                <w:color w:val="000000" w:themeColor="text1"/>
                <w:sz w:val="18"/>
                <w:szCs w:val="18"/>
              </w:rPr>
              <w:t>nM</w:t>
            </w:r>
            <w:proofErr w:type="spellEnd"/>
          </w:p>
        </w:tc>
        <w:tc>
          <w:tcPr>
            <w:tcW w:w="0" w:type="auto"/>
            <w:vAlign w:val="center"/>
            <w:hideMark/>
          </w:tcPr>
          <w:p w14:paraId="3AC96D4C"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0.094</w:t>
            </w:r>
          </w:p>
        </w:tc>
        <w:tc>
          <w:tcPr>
            <w:tcW w:w="0" w:type="auto"/>
            <w:gridSpan w:val="2"/>
            <w:vAlign w:val="center"/>
            <w:hideMark/>
          </w:tcPr>
          <w:p w14:paraId="5C72D074"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0.015</w:t>
            </w:r>
          </w:p>
        </w:tc>
        <w:tc>
          <w:tcPr>
            <w:tcW w:w="0" w:type="auto"/>
            <w:vAlign w:val="center"/>
            <w:hideMark/>
          </w:tcPr>
          <w:p w14:paraId="3BB3D5CC"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(0.064, 0.124)</w:t>
            </w:r>
          </w:p>
        </w:tc>
        <w:tc>
          <w:tcPr>
            <w:tcW w:w="0" w:type="auto"/>
            <w:vAlign w:val="center"/>
            <w:hideMark/>
          </w:tcPr>
          <w:p w14:paraId="7D1DBCE9"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3</w:t>
            </w:r>
          </w:p>
        </w:tc>
        <w:tc>
          <w:tcPr>
            <w:tcW w:w="0" w:type="auto"/>
            <w:vAlign w:val="center"/>
            <w:hideMark/>
          </w:tcPr>
          <w:p w14:paraId="78E5339F"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3rd</w:t>
            </w:r>
          </w:p>
        </w:tc>
        <w:tc>
          <w:tcPr>
            <w:tcW w:w="0" w:type="auto"/>
            <w:vAlign w:val="center"/>
            <w:hideMark/>
          </w:tcPr>
          <w:p w14:paraId="0BFA5A12"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1.720</w:t>
            </w:r>
          </w:p>
        </w:tc>
        <w:tc>
          <w:tcPr>
            <w:tcW w:w="0" w:type="auto"/>
            <w:vAlign w:val="center"/>
            <w:hideMark/>
          </w:tcPr>
          <w:p w14:paraId="1E5E0908"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1.364</w:t>
            </w:r>
          </w:p>
        </w:tc>
        <w:tc>
          <w:tcPr>
            <w:tcW w:w="0" w:type="auto"/>
            <w:vAlign w:val="center"/>
            <w:hideMark/>
          </w:tcPr>
          <w:p w14:paraId="188D3CFE"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0.847</w:t>
            </w:r>
          </w:p>
        </w:tc>
        <w:tc>
          <w:tcPr>
            <w:tcW w:w="0" w:type="auto"/>
            <w:vAlign w:val="center"/>
            <w:hideMark/>
          </w:tcPr>
          <w:p w14:paraId="7D69A1E1"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156.8</w:t>
            </w:r>
          </w:p>
        </w:tc>
        <w:tc>
          <w:tcPr>
            <w:tcW w:w="0" w:type="auto"/>
            <w:vAlign w:val="center"/>
            <w:hideMark/>
          </w:tcPr>
          <w:p w14:paraId="58742B20"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&lt;0.001</w:t>
            </w:r>
          </w:p>
        </w:tc>
        <w:tc>
          <w:tcPr>
            <w:tcW w:w="0" w:type="auto"/>
            <w:vAlign w:val="center"/>
            <w:hideMark/>
          </w:tcPr>
          <w:p w14:paraId="7BA74429"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150</w:t>
            </w:r>
          </w:p>
        </w:tc>
      </w:tr>
      <w:tr w:rsidR="009402AC" w:rsidRPr="009402AC" w14:paraId="4639E231" w14:textId="77777777" w:rsidTr="00DA2317">
        <w:trPr>
          <w:tblCellSpacing w:w="15" w:type="dxa"/>
        </w:trPr>
        <w:tc>
          <w:tcPr>
            <w:tcW w:w="0" w:type="auto"/>
            <w:vMerge/>
            <w:tcBorders>
              <w:bottom w:val="single" w:sz="6" w:space="0" w:color="auto"/>
            </w:tcBorders>
          </w:tcPr>
          <w:p w14:paraId="2EFBE974" w14:textId="77777777" w:rsidR="00A83E89" w:rsidRPr="009402AC" w:rsidRDefault="00A83E89" w:rsidP="00A83E89">
            <w:pPr>
              <w:jc w:val="center"/>
              <w:rPr>
                <w:rFonts w:ascii="Times New Roman" w:eastAsia="DengXian" w:hAnsi="Times New Roman" w:cs="Times New Roman"/>
                <w:color w:val="000000" w:themeColor="text1"/>
                <w:sz w:val="18"/>
                <w:szCs w:val="18"/>
              </w:rPr>
            </w:pPr>
          </w:p>
        </w:tc>
        <w:tc>
          <w:tcPr>
            <w:tcW w:w="0" w:type="auto"/>
            <w:vAlign w:val="center"/>
            <w:hideMark/>
          </w:tcPr>
          <w:p w14:paraId="186481E6" w14:textId="63437C14"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Medium Range</w:t>
            </w:r>
          </w:p>
        </w:tc>
        <w:tc>
          <w:tcPr>
            <w:tcW w:w="0" w:type="auto"/>
            <w:vAlign w:val="center"/>
            <w:hideMark/>
          </w:tcPr>
          <w:p w14:paraId="62D808DA"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 xml:space="preserve">400 </w:t>
            </w:r>
            <w:proofErr w:type="spellStart"/>
            <w:r w:rsidRPr="009402AC">
              <w:rPr>
                <w:rFonts w:ascii="Times New Roman" w:eastAsia="DengXian" w:hAnsi="Times New Roman" w:cs="Times New Roman"/>
                <w:color w:val="000000" w:themeColor="text1"/>
                <w:sz w:val="18"/>
                <w:szCs w:val="18"/>
              </w:rPr>
              <w:t>nM</w:t>
            </w:r>
            <w:proofErr w:type="spellEnd"/>
          </w:p>
        </w:tc>
        <w:tc>
          <w:tcPr>
            <w:tcW w:w="0" w:type="auto"/>
            <w:vAlign w:val="center"/>
            <w:hideMark/>
          </w:tcPr>
          <w:p w14:paraId="14D88B29"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0.077</w:t>
            </w:r>
          </w:p>
        </w:tc>
        <w:tc>
          <w:tcPr>
            <w:tcW w:w="0" w:type="auto"/>
            <w:gridSpan w:val="2"/>
            <w:vAlign w:val="center"/>
            <w:hideMark/>
          </w:tcPr>
          <w:p w14:paraId="525F4FF4"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0.013</w:t>
            </w:r>
          </w:p>
        </w:tc>
        <w:tc>
          <w:tcPr>
            <w:tcW w:w="0" w:type="auto"/>
            <w:vAlign w:val="center"/>
            <w:hideMark/>
          </w:tcPr>
          <w:p w14:paraId="2D8B15FD"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(0.051, 0.103)</w:t>
            </w:r>
          </w:p>
        </w:tc>
        <w:tc>
          <w:tcPr>
            <w:tcW w:w="0" w:type="auto"/>
            <w:vAlign w:val="center"/>
            <w:hideMark/>
          </w:tcPr>
          <w:p w14:paraId="4BD7564A"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4</w:t>
            </w:r>
          </w:p>
        </w:tc>
        <w:tc>
          <w:tcPr>
            <w:tcW w:w="0" w:type="auto"/>
            <w:vAlign w:val="center"/>
            <w:hideMark/>
          </w:tcPr>
          <w:p w14:paraId="1F162462"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3rd</w:t>
            </w:r>
          </w:p>
        </w:tc>
        <w:tc>
          <w:tcPr>
            <w:tcW w:w="0" w:type="auto"/>
            <w:vAlign w:val="center"/>
            <w:hideMark/>
          </w:tcPr>
          <w:p w14:paraId="2F7E92BA"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1.753</w:t>
            </w:r>
          </w:p>
        </w:tc>
        <w:tc>
          <w:tcPr>
            <w:tcW w:w="0" w:type="auto"/>
            <w:vAlign w:val="center"/>
            <w:hideMark/>
          </w:tcPr>
          <w:p w14:paraId="25CFBC38"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1.402</w:t>
            </w:r>
          </w:p>
        </w:tc>
        <w:tc>
          <w:tcPr>
            <w:tcW w:w="0" w:type="auto"/>
            <w:vAlign w:val="center"/>
            <w:hideMark/>
          </w:tcPr>
          <w:p w14:paraId="2D74713C"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0.834</w:t>
            </w:r>
          </w:p>
        </w:tc>
        <w:tc>
          <w:tcPr>
            <w:tcW w:w="0" w:type="auto"/>
            <w:vAlign w:val="center"/>
            <w:hideMark/>
          </w:tcPr>
          <w:p w14:paraId="6728C9CF"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139.2</w:t>
            </w:r>
          </w:p>
        </w:tc>
        <w:tc>
          <w:tcPr>
            <w:tcW w:w="0" w:type="auto"/>
            <w:vAlign w:val="center"/>
            <w:hideMark/>
          </w:tcPr>
          <w:p w14:paraId="22D30130"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&lt;0.001</w:t>
            </w:r>
          </w:p>
        </w:tc>
        <w:tc>
          <w:tcPr>
            <w:tcW w:w="0" w:type="auto"/>
            <w:vAlign w:val="center"/>
            <w:hideMark/>
          </w:tcPr>
          <w:p w14:paraId="13E15300"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150</w:t>
            </w:r>
          </w:p>
        </w:tc>
      </w:tr>
      <w:tr w:rsidR="009402AC" w:rsidRPr="009402AC" w14:paraId="3659D7F7" w14:textId="77777777" w:rsidTr="00DA2317">
        <w:trPr>
          <w:tblCellSpacing w:w="15" w:type="dxa"/>
        </w:trPr>
        <w:tc>
          <w:tcPr>
            <w:tcW w:w="0" w:type="auto"/>
            <w:vMerge/>
            <w:tcBorders>
              <w:bottom w:val="single" w:sz="6" w:space="0" w:color="auto"/>
            </w:tcBorders>
          </w:tcPr>
          <w:p w14:paraId="23D95BBC" w14:textId="77777777" w:rsidR="00A83E89" w:rsidRPr="009402AC" w:rsidRDefault="00A83E89" w:rsidP="00A83E89">
            <w:pPr>
              <w:jc w:val="center"/>
              <w:rPr>
                <w:rFonts w:ascii="Times New Roman" w:eastAsia="DengXian" w:hAnsi="Times New Roman" w:cs="Times New Roman"/>
                <w:color w:val="000000" w:themeColor="text1"/>
                <w:sz w:val="18"/>
                <w:szCs w:val="18"/>
              </w:rPr>
            </w:pPr>
          </w:p>
        </w:tc>
        <w:tc>
          <w:tcPr>
            <w:tcW w:w="0" w:type="auto"/>
            <w:vAlign w:val="center"/>
            <w:hideMark/>
          </w:tcPr>
          <w:p w14:paraId="35A75EAC" w14:textId="1137C6FC"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Medium Range</w:t>
            </w:r>
          </w:p>
        </w:tc>
        <w:tc>
          <w:tcPr>
            <w:tcW w:w="0" w:type="auto"/>
            <w:vAlign w:val="center"/>
            <w:hideMark/>
          </w:tcPr>
          <w:p w14:paraId="70E7C366"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 xml:space="preserve">500 </w:t>
            </w:r>
            <w:proofErr w:type="spellStart"/>
            <w:r w:rsidRPr="009402AC">
              <w:rPr>
                <w:rFonts w:ascii="Times New Roman" w:eastAsia="DengXian" w:hAnsi="Times New Roman" w:cs="Times New Roman"/>
                <w:color w:val="000000" w:themeColor="text1"/>
                <w:sz w:val="18"/>
                <w:szCs w:val="18"/>
              </w:rPr>
              <w:t>nM</w:t>
            </w:r>
            <w:proofErr w:type="spellEnd"/>
          </w:p>
        </w:tc>
        <w:tc>
          <w:tcPr>
            <w:tcW w:w="0" w:type="auto"/>
            <w:vAlign w:val="center"/>
            <w:hideMark/>
          </w:tcPr>
          <w:p w14:paraId="064014DF"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0.070</w:t>
            </w:r>
          </w:p>
        </w:tc>
        <w:tc>
          <w:tcPr>
            <w:tcW w:w="0" w:type="auto"/>
            <w:gridSpan w:val="2"/>
            <w:vAlign w:val="center"/>
            <w:hideMark/>
          </w:tcPr>
          <w:p w14:paraId="636D6961"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0.012</w:t>
            </w:r>
          </w:p>
        </w:tc>
        <w:tc>
          <w:tcPr>
            <w:tcW w:w="0" w:type="auto"/>
            <w:vAlign w:val="center"/>
            <w:hideMark/>
          </w:tcPr>
          <w:p w14:paraId="77709B2E"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(0.046, 0.094)</w:t>
            </w:r>
          </w:p>
        </w:tc>
        <w:tc>
          <w:tcPr>
            <w:tcW w:w="0" w:type="auto"/>
            <w:vAlign w:val="center"/>
            <w:hideMark/>
          </w:tcPr>
          <w:p w14:paraId="35FE37F6"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5</w:t>
            </w:r>
          </w:p>
        </w:tc>
        <w:tc>
          <w:tcPr>
            <w:tcW w:w="0" w:type="auto"/>
            <w:vAlign w:val="center"/>
            <w:hideMark/>
          </w:tcPr>
          <w:p w14:paraId="74B5A2C5"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3rd</w:t>
            </w:r>
          </w:p>
        </w:tc>
        <w:tc>
          <w:tcPr>
            <w:tcW w:w="0" w:type="auto"/>
            <w:vAlign w:val="center"/>
            <w:hideMark/>
          </w:tcPr>
          <w:p w14:paraId="77324790"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1.753</w:t>
            </w:r>
          </w:p>
        </w:tc>
        <w:tc>
          <w:tcPr>
            <w:tcW w:w="0" w:type="auto"/>
            <w:vAlign w:val="center"/>
            <w:hideMark/>
          </w:tcPr>
          <w:p w14:paraId="5EF06402"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1.402</w:t>
            </w:r>
          </w:p>
        </w:tc>
        <w:tc>
          <w:tcPr>
            <w:tcW w:w="0" w:type="auto"/>
            <w:vAlign w:val="center"/>
            <w:hideMark/>
          </w:tcPr>
          <w:p w14:paraId="473994F1"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0.834</w:t>
            </w:r>
          </w:p>
        </w:tc>
        <w:tc>
          <w:tcPr>
            <w:tcW w:w="0" w:type="auto"/>
            <w:vAlign w:val="center"/>
            <w:hideMark/>
          </w:tcPr>
          <w:p w14:paraId="0713B0D4"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139.2</w:t>
            </w:r>
          </w:p>
        </w:tc>
        <w:tc>
          <w:tcPr>
            <w:tcW w:w="0" w:type="auto"/>
            <w:vAlign w:val="center"/>
            <w:hideMark/>
          </w:tcPr>
          <w:p w14:paraId="19736F3D"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&lt;0.001</w:t>
            </w:r>
          </w:p>
        </w:tc>
        <w:tc>
          <w:tcPr>
            <w:tcW w:w="0" w:type="auto"/>
            <w:vAlign w:val="center"/>
            <w:hideMark/>
          </w:tcPr>
          <w:p w14:paraId="7C7F2FCD"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150</w:t>
            </w:r>
          </w:p>
        </w:tc>
      </w:tr>
      <w:tr w:rsidR="009402AC" w:rsidRPr="009402AC" w14:paraId="008CAE5A" w14:textId="77777777" w:rsidTr="00DA2317">
        <w:trPr>
          <w:tblCellSpacing w:w="15" w:type="dxa"/>
        </w:trPr>
        <w:tc>
          <w:tcPr>
            <w:tcW w:w="0" w:type="auto"/>
            <w:vMerge/>
            <w:tcBorders>
              <w:bottom w:val="single" w:sz="6" w:space="0" w:color="auto"/>
            </w:tcBorders>
          </w:tcPr>
          <w:p w14:paraId="0E790225" w14:textId="77777777" w:rsidR="00A83E89" w:rsidRPr="009402AC" w:rsidRDefault="00A83E89" w:rsidP="00A83E89">
            <w:pPr>
              <w:jc w:val="center"/>
              <w:rPr>
                <w:rFonts w:ascii="Times New Roman" w:eastAsia="DengXian" w:hAnsi="Times New Roman" w:cs="Times New Roman"/>
                <w:color w:val="000000" w:themeColor="text1"/>
                <w:sz w:val="18"/>
                <w:szCs w:val="18"/>
              </w:rPr>
            </w:pPr>
          </w:p>
        </w:tc>
        <w:tc>
          <w:tcPr>
            <w:tcW w:w="0" w:type="auto"/>
            <w:vAlign w:val="center"/>
            <w:hideMark/>
          </w:tcPr>
          <w:p w14:paraId="2FBEE863" w14:textId="64A0F8E3"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Medium Range</w:t>
            </w:r>
          </w:p>
        </w:tc>
        <w:tc>
          <w:tcPr>
            <w:tcW w:w="0" w:type="auto"/>
            <w:vAlign w:val="center"/>
            <w:hideMark/>
          </w:tcPr>
          <w:p w14:paraId="49E5E6A5"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 xml:space="preserve">600 </w:t>
            </w:r>
            <w:proofErr w:type="spellStart"/>
            <w:r w:rsidRPr="009402AC">
              <w:rPr>
                <w:rFonts w:ascii="Times New Roman" w:eastAsia="DengXian" w:hAnsi="Times New Roman" w:cs="Times New Roman"/>
                <w:color w:val="000000" w:themeColor="text1"/>
                <w:sz w:val="18"/>
                <w:szCs w:val="18"/>
              </w:rPr>
              <w:t>nM</w:t>
            </w:r>
            <w:proofErr w:type="spellEnd"/>
          </w:p>
        </w:tc>
        <w:tc>
          <w:tcPr>
            <w:tcW w:w="0" w:type="auto"/>
            <w:vAlign w:val="center"/>
            <w:hideMark/>
          </w:tcPr>
          <w:p w14:paraId="13CE2920"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0.061</w:t>
            </w:r>
          </w:p>
        </w:tc>
        <w:tc>
          <w:tcPr>
            <w:tcW w:w="0" w:type="auto"/>
            <w:gridSpan w:val="2"/>
            <w:vAlign w:val="center"/>
            <w:hideMark/>
          </w:tcPr>
          <w:p w14:paraId="670C7AA7"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0.011</w:t>
            </w:r>
          </w:p>
        </w:tc>
        <w:tc>
          <w:tcPr>
            <w:tcW w:w="0" w:type="auto"/>
            <w:vAlign w:val="center"/>
            <w:hideMark/>
          </w:tcPr>
          <w:p w14:paraId="64CA4430"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(0.039, 0.083)</w:t>
            </w:r>
          </w:p>
        </w:tc>
        <w:tc>
          <w:tcPr>
            <w:tcW w:w="0" w:type="auto"/>
            <w:vAlign w:val="center"/>
            <w:hideMark/>
          </w:tcPr>
          <w:p w14:paraId="3EA6D861"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6</w:t>
            </w:r>
          </w:p>
        </w:tc>
        <w:tc>
          <w:tcPr>
            <w:tcW w:w="0" w:type="auto"/>
            <w:vAlign w:val="center"/>
            <w:hideMark/>
          </w:tcPr>
          <w:p w14:paraId="21C7CD25"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3rd</w:t>
            </w:r>
          </w:p>
        </w:tc>
        <w:tc>
          <w:tcPr>
            <w:tcW w:w="0" w:type="auto"/>
            <w:vAlign w:val="center"/>
            <w:hideMark/>
          </w:tcPr>
          <w:p w14:paraId="0915B7FF"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1.753</w:t>
            </w:r>
          </w:p>
        </w:tc>
        <w:tc>
          <w:tcPr>
            <w:tcW w:w="0" w:type="auto"/>
            <w:vAlign w:val="center"/>
            <w:hideMark/>
          </w:tcPr>
          <w:p w14:paraId="214063EA"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1.402</w:t>
            </w:r>
          </w:p>
        </w:tc>
        <w:tc>
          <w:tcPr>
            <w:tcW w:w="0" w:type="auto"/>
            <w:vAlign w:val="center"/>
            <w:hideMark/>
          </w:tcPr>
          <w:p w14:paraId="3E45DD47"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0.834</w:t>
            </w:r>
          </w:p>
        </w:tc>
        <w:tc>
          <w:tcPr>
            <w:tcW w:w="0" w:type="auto"/>
            <w:vAlign w:val="center"/>
            <w:hideMark/>
          </w:tcPr>
          <w:p w14:paraId="1946BB65"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139.2</w:t>
            </w:r>
          </w:p>
        </w:tc>
        <w:tc>
          <w:tcPr>
            <w:tcW w:w="0" w:type="auto"/>
            <w:vAlign w:val="center"/>
            <w:hideMark/>
          </w:tcPr>
          <w:p w14:paraId="498FD9EC"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&lt;0.001</w:t>
            </w:r>
          </w:p>
        </w:tc>
        <w:tc>
          <w:tcPr>
            <w:tcW w:w="0" w:type="auto"/>
            <w:vAlign w:val="center"/>
            <w:hideMark/>
          </w:tcPr>
          <w:p w14:paraId="2EA81079"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150</w:t>
            </w:r>
          </w:p>
        </w:tc>
      </w:tr>
      <w:tr w:rsidR="009402AC" w:rsidRPr="009402AC" w14:paraId="3FA9B6F7" w14:textId="77777777" w:rsidTr="00DA2317">
        <w:trPr>
          <w:tblCellSpacing w:w="15" w:type="dxa"/>
        </w:trPr>
        <w:tc>
          <w:tcPr>
            <w:tcW w:w="0" w:type="auto"/>
            <w:vMerge/>
            <w:tcBorders>
              <w:bottom w:val="single" w:sz="6" w:space="0" w:color="auto"/>
            </w:tcBorders>
          </w:tcPr>
          <w:p w14:paraId="5A4CE0D7" w14:textId="77777777" w:rsidR="00A83E89" w:rsidRPr="009402AC" w:rsidRDefault="00A83E89" w:rsidP="00A83E89">
            <w:pPr>
              <w:jc w:val="center"/>
              <w:rPr>
                <w:rFonts w:ascii="Times New Roman" w:eastAsia="DengXian" w:hAnsi="Times New Roman" w:cs="Times New Roman"/>
                <w:color w:val="000000" w:themeColor="text1"/>
                <w:sz w:val="18"/>
                <w:szCs w:val="18"/>
              </w:rPr>
            </w:pPr>
          </w:p>
        </w:tc>
        <w:tc>
          <w:tcPr>
            <w:tcW w:w="0" w:type="auto"/>
            <w:vAlign w:val="center"/>
            <w:hideMark/>
          </w:tcPr>
          <w:p w14:paraId="3009759C" w14:textId="53540B93"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Medium Range</w:t>
            </w:r>
          </w:p>
        </w:tc>
        <w:tc>
          <w:tcPr>
            <w:tcW w:w="0" w:type="auto"/>
            <w:vAlign w:val="center"/>
            <w:hideMark/>
          </w:tcPr>
          <w:p w14:paraId="75F19D03"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 xml:space="preserve">700 </w:t>
            </w:r>
            <w:proofErr w:type="spellStart"/>
            <w:r w:rsidRPr="009402AC">
              <w:rPr>
                <w:rFonts w:ascii="Times New Roman" w:eastAsia="DengXian" w:hAnsi="Times New Roman" w:cs="Times New Roman"/>
                <w:color w:val="000000" w:themeColor="text1"/>
                <w:sz w:val="18"/>
                <w:szCs w:val="18"/>
              </w:rPr>
              <w:t>nM</w:t>
            </w:r>
            <w:proofErr w:type="spellEnd"/>
          </w:p>
        </w:tc>
        <w:tc>
          <w:tcPr>
            <w:tcW w:w="0" w:type="auto"/>
            <w:vAlign w:val="center"/>
            <w:hideMark/>
          </w:tcPr>
          <w:p w14:paraId="51218266"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0.055</w:t>
            </w:r>
          </w:p>
        </w:tc>
        <w:tc>
          <w:tcPr>
            <w:tcW w:w="0" w:type="auto"/>
            <w:gridSpan w:val="2"/>
            <w:vAlign w:val="center"/>
            <w:hideMark/>
          </w:tcPr>
          <w:p w14:paraId="0D94607E"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0.010</w:t>
            </w:r>
          </w:p>
        </w:tc>
        <w:tc>
          <w:tcPr>
            <w:tcW w:w="0" w:type="auto"/>
            <w:vAlign w:val="center"/>
            <w:hideMark/>
          </w:tcPr>
          <w:p w14:paraId="104688A9"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(0.035, 0.075)</w:t>
            </w:r>
          </w:p>
        </w:tc>
        <w:tc>
          <w:tcPr>
            <w:tcW w:w="0" w:type="auto"/>
            <w:vAlign w:val="center"/>
            <w:hideMark/>
          </w:tcPr>
          <w:p w14:paraId="7CF5686C"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7</w:t>
            </w:r>
          </w:p>
        </w:tc>
        <w:tc>
          <w:tcPr>
            <w:tcW w:w="0" w:type="auto"/>
            <w:vAlign w:val="center"/>
            <w:hideMark/>
          </w:tcPr>
          <w:p w14:paraId="6DB3FDCE"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3rd</w:t>
            </w:r>
          </w:p>
        </w:tc>
        <w:tc>
          <w:tcPr>
            <w:tcW w:w="0" w:type="auto"/>
            <w:vAlign w:val="center"/>
            <w:hideMark/>
          </w:tcPr>
          <w:p w14:paraId="2D1CAA5E"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1.753</w:t>
            </w:r>
          </w:p>
        </w:tc>
        <w:tc>
          <w:tcPr>
            <w:tcW w:w="0" w:type="auto"/>
            <w:vAlign w:val="center"/>
            <w:hideMark/>
          </w:tcPr>
          <w:p w14:paraId="3FC0AC98"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1.402</w:t>
            </w:r>
          </w:p>
        </w:tc>
        <w:tc>
          <w:tcPr>
            <w:tcW w:w="0" w:type="auto"/>
            <w:vAlign w:val="center"/>
            <w:hideMark/>
          </w:tcPr>
          <w:p w14:paraId="5DAA11E4"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0.834</w:t>
            </w:r>
          </w:p>
        </w:tc>
        <w:tc>
          <w:tcPr>
            <w:tcW w:w="0" w:type="auto"/>
            <w:vAlign w:val="center"/>
            <w:hideMark/>
          </w:tcPr>
          <w:p w14:paraId="607D4D64"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139.2</w:t>
            </w:r>
          </w:p>
        </w:tc>
        <w:tc>
          <w:tcPr>
            <w:tcW w:w="0" w:type="auto"/>
            <w:vAlign w:val="center"/>
            <w:hideMark/>
          </w:tcPr>
          <w:p w14:paraId="420ECEF1"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&lt;0.001</w:t>
            </w:r>
          </w:p>
        </w:tc>
        <w:tc>
          <w:tcPr>
            <w:tcW w:w="0" w:type="auto"/>
            <w:vAlign w:val="center"/>
            <w:hideMark/>
          </w:tcPr>
          <w:p w14:paraId="4D25D6AE"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150</w:t>
            </w:r>
          </w:p>
        </w:tc>
      </w:tr>
      <w:tr w:rsidR="009402AC" w:rsidRPr="009402AC" w14:paraId="2E7BBC89" w14:textId="77777777" w:rsidTr="00DA2317">
        <w:trPr>
          <w:tblCellSpacing w:w="15" w:type="dxa"/>
        </w:trPr>
        <w:tc>
          <w:tcPr>
            <w:tcW w:w="0" w:type="auto"/>
            <w:vMerge/>
            <w:tcBorders>
              <w:bottom w:val="single" w:sz="6" w:space="0" w:color="auto"/>
            </w:tcBorders>
          </w:tcPr>
          <w:p w14:paraId="7433B2AD" w14:textId="77777777" w:rsidR="00A83E89" w:rsidRPr="009402AC" w:rsidRDefault="00A83E89" w:rsidP="00A83E89">
            <w:pPr>
              <w:jc w:val="center"/>
              <w:rPr>
                <w:rFonts w:ascii="Times New Roman" w:eastAsia="DengXian" w:hAnsi="Times New Roman" w:cs="Times New Roman"/>
                <w:color w:val="000000" w:themeColor="text1"/>
                <w:sz w:val="18"/>
                <w:szCs w:val="18"/>
              </w:rPr>
            </w:pPr>
          </w:p>
        </w:tc>
        <w:tc>
          <w:tcPr>
            <w:tcW w:w="0" w:type="auto"/>
            <w:vAlign w:val="center"/>
            <w:hideMark/>
          </w:tcPr>
          <w:p w14:paraId="6CDCEED4" w14:textId="525A7B29"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High Range</w:t>
            </w:r>
          </w:p>
        </w:tc>
        <w:tc>
          <w:tcPr>
            <w:tcW w:w="0" w:type="auto"/>
            <w:vAlign w:val="center"/>
            <w:hideMark/>
          </w:tcPr>
          <w:p w14:paraId="72C337B2"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 xml:space="preserve">800 </w:t>
            </w:r>
            <w:proofErr w:type="spellStart"/>
            <w:r w:rsidRPr="009402AC">
              <w:rPr>
                <w:rFonts w:ascii="Times New Roman" w:eastAsia="DengXian" w:hAnsi="Times New Roman" w:cs="Times New Roman"/>
                <w:color w:val="000000" w:themeColor="text1"/>
                <w:sz w:val="18"/>
                <w:szCs w:val="18"/>
              </w:rPr>
              <w:t>nM</w:t>
            </w:r>
            <w:proofErr w:type="spellEnd"/>
          </w:p>
        </w:tc>
        <w:tc>
          <w:tcPr>
            <w:tcW w:w="0" w:type="auto"/>
            <w:vAlign w:val="center"/>
            <w:hideMark/>
          </w:tcPr>
          <w:p w14:paraId="463C8B18"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0.059</w:t>
            </w:r>
          </w:p>
        </w:tc>
        <w:tc>
          <w:tcPr>
            <w:tcW w:w="0" w:type="auto"/>
            <w:gridSpan w:val="2"/>
            <w:vAlign w:val="center"/>
            <w:hideMark/>
          </w:tcPr>
          <w:p w14:paraId="1BB0F30F"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0.011</w:t>
            </w:r>
          </w:p>
        </w:tc>
        <w:tc>
          <w:tcPr>
            <w:tcW w:w="0" w:type="auto"/>
            <w:vAlign w:val="center"/>
            <w:hideMark/>
          </w:tcPr>
          <w:p w14:paraId="6E694A08"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(0.037, 0.081)</w:t>
            </w:r>
          </w:p>
        </w:tc>
        <w:tc>
          <w:tcPr>
            <w:tcW w:w="0" w:type="auto"/>
            <w:vAlign w:val="center"/>
            <w:hideMark/>
          </w:tcPr>
          <w:p w14:paraId="584A0EF7"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8</w:t>
            </w:r>
          </w:p>
        </w:tc>
        <w:tc>
          <w:tcPr>
            <w:tcW w:w="0" w:type="auto"/>
            <w:vAlign w:val="center"/>
            <w:hideMark/>
          </w:tcPr>
          <w:p w14:paraId="2C2CEF86"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3rd</w:t>
            </w:r>
          </w:p>
        </w:tc>
        <w:tc>
          <w:tcPr>
            <w:tcW w:w="0" w:type="auto"/>
            <w:vAlign w:val="center"/>
            <w:hideMark/>
          </w:tcPr>
          <w:p w14:paraId="52EDC0B2"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1.958</w:t>
            </w:r>
          </w:p>
        </w:tc>
        <w:tc>
          <w:tcPr>
            <w:tcW w:w="0" w:type="auto"/>
            <w:vAlign w:val="center"/>
            <w:hideMark/>
          </w:tcPr>
          <w:p w14:paraId="06063E6A"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1.566</w:t>
            </w:r>
          </w:p>
        </w:tc>
        <w:tc>
          <w:tcPr>
            <w:tcW w:w="0" w:type="auto"/>
            <w:vAlign w:val="center"/>
            <w:hideMark/>
          </w:tcPr>
          <w:p w14:paraId="38952281"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0.798</w:t>
            </w:r>
          </w:p>
        </w:tc>
        <w:tc>
          <w:tcPr>
            <w:tcW w:w="0" w:type="auto"/>
            <w:vAlign w:val="center"/>
            <w:hideMark/>
          </w:tcPr>
          <w:p w14:paraId="4C5978F8"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109.8</w:t>
            </w:r>
          </w:p>
        </w:tc>
        <w:tc>
          <w:tcPr>
            <w:tcW w:w="0" w:type="auto"/>
            <w:vAlign w:val="center"/>
            <w:hideMark/>
          </w:tcPr>
          <w:p w14:paraId="1F828E39"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&lt;0.001</w:t>
            </w:r>
          </w:p>
        </w:tc>
        <w:tc>
          <w:tcPr>
            <w:tcW w:w="0" w:type="auto"/>
            <w:vAlign w:val="center"/>
            <w:hideMark/>
          </w:tcPr>
          <w:p w14:paraId="6E96E929"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150</w:t>
            </w:r>
          </w:p>
        </w:tc>
      </w:tr>
      <w:tr w:rsidR="009402AC" w:rsidRPr="009402AC" w14:paraId="0C7CAB14" w14:textId="77777777" w:rsidTr="00DA2317">
        <w:trPr>
          <w:tblCellSpacing w:w="15" w:type="dxa"/>
        </w:trPr>
        <w:tc>
          <w:tcPr>
            <w:tcW w:w="0" w:type="auto"/>
            <w:vMerge/>
            <w:tcBorders>
              <w:bottom w:val="single" w:sz="6" w:space="0" w:color="auto"/>
            </w:tcBorders>
          </w:tcPr>
          <w:p w14:paraId="73170E44" w14:textId="77777777" w:rsidR="00A83E89" w:rsidRPr="009402AC" w:rsidRDefault="00A83E89" w:rsidP="00A83E89">
            <w:pPr>
              <w:jc w:val="center"/>
              <w:rPr>
                <w:rFonts w:ascii="Times New Roman" w:eastAsia="DengXian" w:hAnsi="Times New Roman" w:cs="Times New Roman"/>
                <w:color w:val="000000" w:themeColor="text1"/>
                <w:sz w:val="18"/>
                <w:szCs w:val="18"/>
              </w:rPr>
            </w:pPr>
          </w:p>
        </w:tc>
        <w:tc>
          <w:tcPr>
            <w:tcW w:w="0" w:type="auto"/>
            <w:vAlign w:val="center"/>
            <w:hideMark/>
          </w:tcPr>
          <w:p w14:paraId="5BFCAA4F" w14:textId="7E5A8E6E"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High Range</w:t>
            </w:r>
          </w:p>
        </w:tc>
        <w:tc>
          <w:tcPr>
            <w:tcW w:w="0" w:type="auto"/>
            <w:vAlign w:val="center"/>
            <w:hideMark/>
          </w:tcPr>
          <w:p w14:paraId="071E910A"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 xml:space="preserve">900 </w:t>
            </w:r>
            <w:proofErr w:type="spellStart"/>
            <w:r w:rsidRPr="009402AC">
              <w:rPr>
                <w:rFonts w:ascii="Times New Roman" w:eastAsia="DengXian" w:hAnsi="Times New Roman" w:cs="Times New Roman"/>
                <w:color w:val="000000" w:themeColor="text1"/>
                <w:sz w:val="18"/>
                <w:szCs w:val="18"/>
              </w:rPr>
              <w:t>nM</w:t>
            </w:r>
            <w:proofErr w:type="spellEnd"/>
          </w:p>
        </w:tc>
        <w:tc>
          <w:tcPr>
            <w:tcW w:w="0" w:type="auto"/>
            <w:vAlign w:val="center"/>
            <w:hideMark/>
          </w:tcPr>
          <w:p w14:paraId="3AAED52B"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0.040</w:t>
            </w:r>
          </w:p>
        </w:tc>
        <w:tc>
          <w:tcPr>
            <w:tcW w:w="0" w:type="auto"/>
            <w:gridSpan w:val="2"/>
            <w:vAlign w:val="center"/>
            <w:hideMark/>
          </w:tcPr>
          <w:p w14:paraId="6034B6B9"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0.008</w:t>
            </w:r>
          </w:p>
        </w:tc>
        <w:tc>
          <w:tcPr>
            <w:tcW w:w="0" w:type="auto"/>
            <w:vAlign w:val="center"/>
            <w:hideMark/>
          </w:tcPr>
          <w:p w14:paraId="6152CAD2"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(0.024, 0.056)</w:t>
            </w:r>
          </w:p>
        </w:tc>
        <w:tc>
          <w:tcPr>
            <w:tcW w:w="0" w:type="auto"/>
            <w:vAlign w:val="center"/>
            <w:hideMark/>
          </w:tcPr>
          <w:p w14:paraId="403BBE8B"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9</w:t>
            </w:r>
          </w:p>
        </w:tc>
        <w:tc>
          <w:tcPr>
            <w:tcW w:w="0" w:type="auto"/>
            <w:vAlign w:val="center"/>
            <w:hideMark/>
          </w:tcPr>
          <w:p w14:paraId="4F09B5AF"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3rd</w:t>
            </w:r>
          </w:p>
        </w:tc>
        <w:tc>
          <w:tcPr>
            <w:tcW w:w="0" w:type="auto"/>
            <w:vAlign w:val="center"/>
            <w:hideMark/>
          </w:tcPr>
          <w:p w14:paraId="428BD696"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1.958</w:t>
            </w:r>
          </w:p>
        </w:tc>
        <w:tc>
          <w:tcPr>
            <w:tcW w:w="0" w:type="auto"/>
            <w:vAlign w:val="center"/>
            <w:hideMark/>
          </w:tcPr>
          <w:p w14:paraId="09B4146F"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1.566</w:t>
            </w:r>
          </w:p>
        </w:tc>
        <w:tc>
          <w:tcPr>
            <w:tcW w:w="0" w:type="auto"/>
            <w:vAlign w:val="center"/>
            <w:hideMark/>
          </w:tcPr>
          <w:p w14:paraId="5C8094EE"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0.798</w:t>
            </w:r>
          </w:p>
        </w:tc>
        <w:tc>
          <w:tcPr>
            <w:tcW w:w="0" w:type="auto"/>
            <w:vAlign w:val="center"/>
            <w:hideMark/>
          </w:tcPr>
          <w:p w14:paraId="4BDE478D"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109.8</w:t>
            </w:r>
          </w:p>
        </w:tc>
        <w:tc>
          <w:tcPr>
            <w:tcW w:w="0" w:type="auto"/>
            <w:vAlign w:val="center"/>
            <w:hideMark/>
          </w:tcPr>
          <w:p w14:paraId="296BC4F1"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&lt;0.001</w:t>
            </w:r>
          </w:p>
        </w:tc>
        <w:tc>
          <w:tcPr>
            <w:tcW w:w="0" w:type="auto"/>
            <w:vAlign w:val="center"/>
            <w:hideMark/>
          </w:tcPr>
          <w:p w14:paraId="266F076D"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150</w:t>
            </w:r>
          </w:p>
        </w:tc>
      </w:tr>
      <w:tr w:rsidR="009402AC" w:rsidRPr="009402AC" w14:paraId="686D379B" w14:textId="77777777" w:rsidTr="00DA2317">
        <w:trPr>
          <w:tblCellSpacing w:w="15" w:type="dxa"/>
        </w:trPr>
        <w:tc>
          <w:tcPr>
            <w:tcW w:w="0" w:type="auto"/>
            <w:vMerge/>
            <w:tcBorders>
              <w:bottom w:val="single" w:sz="6" w:space="0" w:color="auto"/>
            </w:tcBorders>
          </w:tcPr>
          <w:p w14:paraId="34662F7C" w14:textId="77777777" w:rsidR="00A83E89" w:rsidRPr="009402AC" w:rsidRDefault="00A83E89" w:rsidP="00A83E89">
            <w:pPr>
              <w:jc w:val="center"/>
              <w:rPr>
                <w:rFonts w:ascii="Times New Roman" w:eastAsia="DengXian" w:hAnsi="Times New Roman" w:cs="Times New Roman"/>
                <w:color w:val="000000" w:themeColor="text1"/>
                <w:sz w:val="18"/>
                <w:szCs w:val="18"/>
              </w:rPr>
            </w:pPr>
          </w:p>
        </w:tc>
        <w:tc>
          <w:tcPr>
            <w:tcW w:w="0" w:type="auto"/>
            <w:vAlign w:val="center"/>
            <w:hideMark/>
          </w:tcPr>
          <w:p w14:paraId="25BBE6E0" w14:textId="568B2DBA"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High Range</w:t>
            </w:r>
          </w:p>
        </w:tc>
        <w:tc>
          <w:tcPr>
            <w:tcW w:w="0" w:type="auto"/>
            <w:vAlign w:val="center"/>
            <w:hideMark/>
          </w:tcPr>
          <w:p w14:paraId="3494D33A"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 xml:space="preserve">1000 </w:t>
            </w:r>
            <w:proofErr w:type="spellStart"/>
            <w:r w:rsidRPr="009402AC">
              <w:rPr>
                <w:rFonts w:ascii="Times New Roman" w:eastAsia="DengXian" w:hAnsi="Times New Roman" w:cs="Times New Roman"/>
                <w:color w:val="000000" w:themeColor="text1"/>
                <w:sz w:val="18"/>
                <w:szCs w:val="18"/>
              </w:rPr>
              <w:t>nM</w:t>
            </w:r>
            <w:proofErr w:type="spellEnd"/>
          </w:p>
        </w:tc>
        <w:tc>
          <w:tcPr>
            <w:tcW w:w="0" w:type="auto"/>
            <w:vAlign w:val="center"/>
            <w:hideMark/>
          </w:tcPr>
          <w:p w14:paraId="4C782638"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0.030</w:t>
            </w:r>
          </w:p>
        </w:tc>
        <w:tc>
          <w:tcPr>
            <w:tcW w:w="0" w:type="auto"/>
            <w:gridSpan w:val="2"/>
            <w:vAlign w:val="center"/>
            <w:hideMark/>
          </w:tcPr>
          <w:p w14:paraId="385F1D7E"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0.006</w:t>
            </w:r>
          </w:p>
        </w:tc>
        <w:tc>
          <w:tcPr>
            <w:tcW w:w="0" w:type="auto"/>
            <w:vAlign w:val="center"/>
            <w:hideMark/>
          </w:tcPr>
          <w:p w14:paraId="33FB3ADF"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(0.018, 0.042)</w:t>
            </w:r>
          </w:p>
        </w:tc>
        <w:tc>
          <w:tcPr>
            <w:tcW w:w="0" w:type="auto"/>
            <w:vAlign w:val="center"/>
            <w:hideMark/>
          </w:tcPr>
          <w:p w14:paraId="480E5D85"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10</w:t>
            </w:r>
          </w:p>
        </w:tc>
        <w:tc>
          <w:tcPr>
            <w:tcW w:w="0" w:type="auto"/>
            <w:vAlign w:val="center"/>
            <w:hideMark/>
          </w:tcPr>
          <w:p w14:paraId="6A268F5B"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3rd</w:t>
            </w:r>
          </w:p>
        </w:tc>
        <w:tc>
          <w:tcPr>
            <w:tcW w:w="0" w:type="auto"/>
            <w:vAlign w:val="center"/>
            <w:hideMark/>
          </w:tcPr>
          <w:p w14:paraId="6456804E"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1.958</w:t>
            </w:r>
          </w:p>
        </w:tc>
        <w:tc>
          <w:tcPr>
            <w:tcW w:w="0" w:type="auto"/>
            <w:vAlign w:val="center"/>
            <w:hideMark/>
          </w:tcPr>
          <w:p w14:paraId="65851FE7"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1.566</w:t>
            </w:r>
          </w:p>
        </w:tc>
        <w:tc>
          <w:tcPr>
            <w:tcW w:w="0" w:type="auto"/>
            <w:vAlign w:val="center"/>
            <w:hideMark/>
          </w:tcPr>
          <w:p w14:paraId="3F25CC84"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0.798</w:t>
            </w:r>
          </w:p>
        </w:tc>
        <w:tc>
          <w:tcPr>
            <w:tcW w:w="0" w:type="auto"/>
            <w:vAlign w:val="center"/>
            <w:hideMark/>
          </w:tcPr>
          <w:p w14:paraId="2823B780"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109.8</w:t>
            </w:r>
          </w:p>
        </w:tc>
        <w:tc>
          <w:tcPr>
            <w:tcW w:w="0" w:type="auto"/>
            <w:vAlign w:val="center"/>
            <w:hideMark/>
          </w:tcPr>
          <w:p w14:paraId="7D437147"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&lt;0.001</w:t>
            </w:r>
          </w:p>
        </w:tc>
        <w:tc>
          <w:tcPr>
            <w:tcW w:w="0" w:type="auto"/>
            <w:vAlign w:val="center"/>
            <w:hideMark/>
          </w:tcPr>
          <w:p w14:paraId="1F5DB172"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150</w:t>
            </w:r>
          </w:p>
        </w:tc>
      </w:tr>
      <w:tr w:rsidR="009402AC" w:rsidRPr="009402AC" w14:paraId="47BF57C6" w14:textId="77777777" w:rsidTr="00DA2317">
        <w:trPr>
          <w:tblCellSpacing w:w="15" w:type="dxa"/>
        </w:trPr>
        <w:tc>
          <w:tcPr>
            <w:tcW w:w="0" w:type="auto"/>
            <w:vMerge w:val="restart"/>
            <w:tcBorders>
              <w:bottom w:val="single" w:sz="6" w:space="0" w:color="auto"/>
            </w:tcBorders>
            <w:vAlign w:val="center"/>
          </w:tcPr>
          <w:p w14:paraId="5E780097" w14:textId="60573186"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I-T Features</w:t>
            </w:r>
          </w:p>
        </w:tc>
        <w:tc>
          <w:tcPr>
            <w:tcW w:w="0" w:type="auto"/>
            <w:vAlign w:val="center"/>
            <w:hideMark/>
          </w:tcPr>
          <w:p w14:paraId="3635A473" w14:textId="32C22E53"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I-T</w:t>
            </w:r>
          </w:p>
        </w:tc>
        <w:tc>
          <w:tcPr>
            <w:tcW w:w="0" w:type="auto"/>
            <w:vAlign w:val="center"/>
            <w:hideMark/>
          </w:tcPr>
          <w:p w14:paraId="42F28FD7"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Equilibration Time</w:t>
            </w:r>
          </w:p>
        </w:tc>
        <w:tc>
          <w:tcPr>
            <w:tcW w:w="0" w:type="auto"/>
            <w:vAlign w:val="center"/>
            <w:hideMark/>
          </w:tcPr>
          <w:p w14:paraId="6E85108E"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0.089</w:t>
            </w:r>
          </w:p>
        </w:tc>
        <w:tc>
          <w:tcPr>
            <w:tcW w:w="0" w:type="auto"/>
            <w:gridSpan w:val="2"/>
            <w:vAlign w:val="center"/>
            <w:hideMark/>
          </w:tcPr>
          <w:p w14:paraId="01D9158B"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0.014</w:t>
            </w:r>
          </w:p>
        </w:tc>
        <w:tc>
          <w:tcPr>
            <w:tcW w:w="0" w:type="auto"/>
            <w:vAlign w:val="center"/>
            <w:hideMark/>
          </w:tcPr>
          <w:p w14:paraId="001C3603"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(0.061, 0.117)</w:t>
            </w:r>
          </w:p>
        </w:tc>
        <w:tc>
          <w:tcPr>
            <w:tcW w:w="0" w:type="auto"/>
            <w:vAlign w:val="center"/>
            <w:hideMark/>
          </w:tcPr>
          <w:p w14:paraId="5550D3A1"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w:t>
            </w:r>
          </w:p>
        </w:tc>
        <w:tc>
          <w:tcPr>
            <w:tcW w:w="0" w:type="auto"/>
            <w:vAlign w:val="center"/>
            <w:hideMark/>
          </w:tcPr>
          <w:p w14:paraId="18D39D5A"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3rd</w:t>
            </w:r>
          </w:p>
        </w:tc>
        <w:tc>
          <w:tcPr>
            <w:tcW w:w="0" w:type="auto"/>
            <w:vAlign w:val="center"/>
            <w:hideMark/>
          </w:tcPr>
          <w:p w14:paraId="0948556C"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1.720</w:t>
            </w:r>
          </w:p>
        </w:tc>
        <w:tc>
          <w:tcPr>
            <w:tcW w:w="0" w:type="auto"/>
            <w:vAlign w:val="center"/>
            <w:hideMark/>
          </w:tcPr>
          <w:p w14:paraId="3701CDE7"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1.364</w:t>
            </w:r>
          </w:p>
        </w:tc>
        <w:tc>
          <w:tcPr>
            <w:tcW w:w="0" w:type="auto"/>
            <w:vAlign w:val="center"/>
            <w:hideMark/>
          </w:tcPr>
          <w:p w14:paraId="5B44DD33"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0.847</w:t>
            </w:r>
          </w:p>
        </w:tc>
        <w:tc>
          <w:tcPr>
            <w:tcW w:w="0" w:type="auto"/>
            <w:vAlign w:val="center"/>
            <w:hideMark/>
          </w:tcPr>
          <w:p w14:paraId="7BE6D5E6"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156.8</w:t>
            </w:r>
          </w:p>
        </w:tc>
        <w:tc>
          <w:tcPr>
            <w:tcW w:w="0" w:type="auto"/>
            <w:vAlign w:val="center"/>
            <w:hideMark/>
          </w:tcPr>
          <w:p w14:paraId="61A8D9BB"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&lt;0.001</w:t>
            </w:r>
          </w:p>
        </w:tc>
        <w:tc>
          <w:tcPr>
            <w:tcW w:w="0" w:type="auto"/>
            <w:vAlign w:val="center"/>
            <w:hideMark/>
          </w:tcPr>
          <w:p w14:paraId="25B5BA78"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300</w:t>
            </w:r>
          </w:p>
        </w:tc>
      </w:tr>
      <w:tr w:rsidR="009402AC" w:rsidRPr="009402AC" w14:paraId="2F5393A5" w14:textId="77777777" w:rsidTr="00DA2317">
        <w:trPr>
          <w:tblCellSpacing w:w="15" w:type="dxa"/>
        </w:trPr>
        <w:tc>
          <w:tcPr>
            <w:tcW w:w="0" w:type="auto"/>
            <w:vMerge/>
            <w:tcBorders>
              <w:bottom w:val="single" w:sz="6" w:space="0" w:color="auto"/>
            </w:tcBorders>
          </w:tcPr>
          <w:p w14:paraId="00C0606F" w14:textId="77777777" w:rsidR="00A83E89" w:rsidRPr="009402AC" w:rsidRDefault="00A83E89" w:rsidP="00A83E89">
            <w:pPr>
              <w:jc w:val="center"/>
              <w:rPr>
                <w:rFonts w:ascii="Times New Roman" w:eastAsia="DengXian" w:hAnsi="Times New Roman" w:cs="Times New Roman"/>
                <w:color w:val="000000" w:themeColor="text1"/>
                <w:sz w:val="18"/>
                <w:szCs w:val="18"/>
              </w:rPr>
            </w:pPr>
          </w:p>
        </w:tc>
        <w:tc>
          <w:tcPr>
            <w:tcW w:w="0" w:type="auto"/>
            <w:vAlign w:val="center"/>
            <w:hideMark/>
          </w:tcPr>
          <w:p w14:paraId="12971A07" w14:textId="3CBB83E9"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I-T</w:t>
            </w:r>
          </w:p>
        </w:tc>
        <w:tc>
          <w:tcPr>
            <w:tcW w:w="0" w:type="auto"/>
            <w:vAlign w:val="center"/>
            <w:hideMark/>
          </w:tcPr>
          <w:p w14:paraId="49CE42E1"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Response Voltage</w:t>
            </w:r>
          </w:p>
        </w:tc>
        <w:tc>
          <w:tcPr>
            <w:tcW w:w="0" w:type="auto"/>
            <w:vAlign w:val="center"/>
            <w:hideMark/>
          </w:tcPr>
          <w:p w14:paraId="08E87E65"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0.095</w:t>
            </w:r>
          </w:p>
        </w:tc>
        <w:tc>
          <w:tcPr>
            <w:tcW w:w="0" w:type="auto"/>
            <w:gridSpan w:val="2"/>
            <w:vAlign w:val="center"/>
            <w:hideMark/>
          </w:tcPr>
          <w:p w14:paraId="5A459533"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0.012</w:t>
            </w:r>
          </w:p>
        </w:tc>
        <w:tc>
          <w:tcPr>
            <w:tcW w:w="0" w:type="auto"/>
            <w:vAlign w:val="center"/>
            <w:hideMark/>
          </w:tcPr>
          <w:p w14:paraId="3A799B52"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(0.071, 0.119)</w:t>
            </w:r>
          </w:p>
        </w:tc>
        <w:tc>
          <w:tcPr>
            <w:tcW w:w="0" w:type="auto"/>
            <w:vAlign w:val="center"/>
            <w:hideMark/>
          </w:tcPr>
          <w:p w14:paraId="664871CD"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w:t>
            </w:r>
          </w:p>
        </w:tc>
        <w:tc>
          <w:tcPr>
            <w:tcW w:w="0" w:type="auto"/>
            <w:vAlign w:val="center"/>
            <w:hideMark/>
          </w:tcPr>
          <w:p w14:paraId="0442BD96"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3rd</w:t>
            </w:r>
          </w:p>
        </w:tc>
        <w:tc>
          <w:tcPr>
            <w:tcW w:w="0" w:type="auto"/>
            <w:vAlign w:val="center"/>
            <w:hideMark/>
          </w:tcPr>
          <w:p w14:paraId="0F6FDD7D"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1.177</w:t>
            </w:r>
          </w:p>
        </w:tc>
        <w:tc>
          <w:tcPr>
            <w:tcW w:w="0" w:type="auto"/>
            <w:vAlign w:val="center"/>
            <w:hideMark/>
          </w:tcPr>
          <w:p w14:paraId="5190CE83"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0.934</w:t>
            </w:r>
          </w:p>
        </w:tc>
        <w:tc>
          <w:tcPr>
            <w:tcW w:w="0" w:type="auto"/>
            <w:vAlign w:val="center"/>
            <w:hideMark/>
          </w:tcPr>
          <w:p w14:paraId="3B4F6A15"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0.912</w:t>
            </w:r>
          </w:p>
        </w:tc>
        <w:tc>
          <w:tcPr>
            <w:tcW w:w="0" w:type="auto"/>
            <w:vAlign w:val="center"/>
            <w:hideMark/>
          </w:tcPr>
          <w:p w14:paraId="70A57015"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287.4</w:t>
            </w:r>
          </w:p>
        </w:tc>
        <w:tc>
          <w:tcPr>
            <w:tcW w:w="0" w:type="auto"/>
            <w:vAlign w:val="center"/>
            <w:hideMark/>
          </w:tcPr>
          <w:p w14:paraId="15C9C846"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&lt;0.001</w:t>
            </w:r>
          </w:p>
        </w:tc>
        <w:tc>
          <w:tcPr>
            <w:tcW w:w="0" w:type="auto"/>
            <w:vAlign w:val="center"/>
            <w:hideMark/>
          </w:tcPr>
          <w:p w14:paraId="7914D59B"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300</w:t>
            </w:r>
          </w:p>
        </w:tc>
      </w:tr>
      <w:tr w:rsidR="009402AC" w:rsidRPr="009402AC" w14:paraId="0C36AAFE" w14:textId="77777777" w:rsidTr="00DA2317">
        <w:trPr>
          <w:tblCellSpacing w:w="15" w:type="dxa"/>
        </w:trPr>
        <w:tc>
          <w:tcPr>
            <w:tcW w:w="0" w:type="auto"/>
            <w:vMerge/>
            <w:tcBorders>
              <w:bottom w:val="single" w:sz="6" w:space="0" w:color="auto"/>
            </w:tcBorders>
          </w:tcPr>
          <w:p w14:paraId="0C123A06" w14:textId="77777777" w:rsidR="00A83E89" w:rsidRPr="009402AC" w:rsidRDefault="00A83E89" w:rsidP="00A83E89">
            <w:pPr>
              <w:jc w:val="center"/>
              <w:rPr>
                <w:rFonts w:ascii="Times New Roman" w:eastAsia="DengXian" w:hAnsi="Times New Roman" w:cs="Times New Roman"/>
                <w:color w:val="000000" w:themeColor="text1"/>
                <w:sz w:val="18"/>
                <w:szCs w:val="18"/>
              </w:rPr>
            </w:pPr>
          </w:p>
        </w:tc>
        <w:tc>
          <w:tcPr>
            <w:tcW w:w="0" w:type="auto"/>
            <w:vAlign w:val="center"/>
            <w:hideMark/>
          </w:tcPr>
          <w:p w14:paraId="3453EFFE" w14:textId="6F402D2E"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I-T</w:t>
            </w:r>
          </w:p>
        </w:tc>
        <w:tc>
          <w:tcPr>
            <w:tcW w:w="0" w:type="auto"/>
            <w:vAlign w:val="center"/>
            <w:hideMark/>
          </w:tcPr>
          <w:p w14:paraId="132AAEF4"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Response Current</w:t>
            </w:r>
          </w:p>
        </w:tc>
        <w:tc>
          <w:tcPr>
            <w:tcW w:w="0" w:type="auto"/>
            <w:vAlign w:val="center"/>
            <w:hideMark/>
          </w:tcPr>
          <w:p w14:paraId="67868BA6"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0.082</w:t>
            </w:r>
          </w:p>
        </w:tc>
        <w:tc>
          <w:tcPr>
            <w:tcW w:w="0" w:type="auto"/>
            <w:gridSpan w:val="2"/>
            <w:vAlign w:val="center"/>
            <w:hideMark/>
          </w:tcPr>
          <w:p w14:paraId="2FA8444F"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0.015</w:t>
            </w:r>
          </w:p>
        </w:tc>
        <w:tc>
          <w:tcPr>
            <w:tcW w:w="0" w:type="auto"/>
            <w:vAlign w:val="center"/>
            <w:hideMark/>
          </w:tcPr>
          <w:p w14:paraId="65515ED7"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(0.052, 0.112)</w:t>
            </w:r>
          </w:p>
        </w:tc>
        <w:tc>
          <w:tcPr>
            <w:tcW w:w="0" w:type="auto"/>
            <w:vAlign w:val="center"/>
            <w:hideMark/>
          </w:tcPr>
          <w:p w14:paraId="7DB05DA1"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w:t>
            </w:r>
          </w:p>
        </w:tc>
        <w:tc>
          <w:tcPr>
            <w:tcW w:w="0" w:type="auto"/>
            <w:vAlign w:val="center"/>
            <w:hideMark/>
          </w:tcPr>
          <w:p w14:paraId="7204EF88"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3rd</w:t>
            </w:r>
          </w:p>
        </w:tc>
        <w:tc>
          <w:tcPr>
            <w:tcW w:w="0" w:type="auto"/>
            <w:vAlign w:val="center"/>
            <w:hideMark/>
          </w:tcPr>
          <w:p w14:paraId="426632F6"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1.469</w:t>
            </w:r>
          </w:p>
        </w:tc>
        <w:tc>
          <w:tcPr>
            <w:tcW w:w="0" w:type="auto"/>
            <w:vAlign w:val="center"/>
            <w:hideMark/>
          </w:tcPr>
          <w:p w14:paraId="65BDD943"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1.175</w:t>
            </w:r>
          </w:p>
        </w:tc>
        <w:tc>
          <w:tcPr>
            <w:tcW w:w="0" w:type="auto"/>
            <w:vAlign w:val="center"/>
            <w:hideMark/>
          </w:tcPr>
          <w:p w14:paraId="3F44CDA2"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0.876</w:t>
            </w:r>
          </w:p>
        </w:tc>
        <w:tc>
          <w:tcPr>
            <w:tcW w:w="0" w:type="auto"/>
            <w:vAlign w:val="center"/>
            <w:hideMark/>
          </w:tcPr>
          <w:p w14:paraId="4D91A814"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196.7</w:t>
            </w:r>
          </w:p>
        </w:tc>
        <w:tc>
          <w:tcPr>
            <w:tcW w:w="0" w:type="auto"/>
            <w:vAlign w:val="center"/>
            <w:hideMark/>
          </w:tcPr>
          <w:p w14:paraId="67E9D424"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&lt;0.001</w:t>
            </w:r>
          </w:p>
        </w:tc>
        <w:tc>
          <w:tcPr>
            <w:tcW w:w="0" w:type="auto"/>
            <w:vAlign w:val="center"/>
            <w:hideMark/>
          </w:tcPr>
          <w:p w14:paraId="107C50DB"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300</w:t>
            </w:r>
          </w:p>
        </w:tc>
      </w:tr>
      <w:tr w:rsidR="009402AC" w:rsidRPr="009402AC" w14:paraId="38E8E348" w14:textId="77777777" w:rsidTr="00DA2317">
        <w:trPr>
          <w:tblCellSpacing w:w="15" w:type="dxa"/>
        </w:trPr>
        <w:tc>
          <w:tcPr>
            <w:tcW w:w="0" w:type="auto"/>
          </w:tcPr>
          <w:p w14:paraId="26E2F53E" w14:textId="77777777" w:rsidR="00A83E89" w:rsidRPr="009402AC" w:rsidRDefault="00A83E89" w:rsidP="00A83E89">
            <w:pPr>
              <w:jc w:val="center"/>
              <w:rPr>
                <w:rFonts w:ascii="Times New Roman" w:eastAsia="DengXian" w:hAnsi="Times New Roman" w:cs="Times New Roman"/>
                <w:color w:val="000000" w:themeColor="text1"/>
                <w:sz w:val="18"/>
                <w:szCs w:val="18"/>
              </w:rPr>
            </w:pPr>
          </w:p>
        </w:tc>
        <w:tc>
          <w:tcPr>
            <w:tcW w:w="0" w:type="auto"/>
            <w:vAlign w:val="center"/>
          </w:tcPr>
          <w:p w14:paraId="284A860D" w14:textId="1C5952B4" w:rsidR="00A83E89" w:rsidRPr="009402AC" w:rsidRDefault="00A83E89" w:rsidP="00A83E89">
            <w:pPr>
              <w:jc w:val="center"/>
              <w:rPr>
                <w:rFonts w:ascii="Times New Roman" w:eastAsia="DengXian" w:hAnsi="Times New Roman" w:cs="Times New Roman"/>
                <w:color w:val="000000" w:themeColor="text1"/>
                <w:sz w:val="18"/>
                <w:szCs w:val="18"/>
              </w:rPr>
            </w:pPr>
          </w:p>
        </w:tc>
        <w:tc>
          <w:tcPr>
            <w:tcW w:w="0" w:type="auto"/>
            <w:vAlign w:val="center"/>
            <w:hideMark/>
          </w:tcPr>
          <w:p w14:paraId="4E0567E7" w14:textId="77777777" w:rsidR="00A83E89" w:rsidRPr="009402AC" w:rsidRDefault="00A83E89" w:rsidP="00A83E89">
            <w:pPr>
              <w:jc w:val="center"/>
              <w:rPr>
                <w:rFonts w:ascii="Times New Roman" w:eastAsia="DengXian" w:hAnsi="Times New Roman" w:cs="Times New Roman"/>
                <w:color w:val="000000" w:themeColor="text1"/>
                <w:sz w:val="18"/>
                <w:szCs w:val="18"/>
              </w:rPr>
            </w:pPr>
          </w:p>
        </w:tc>
        <w:tc>
          <w:tcPr>
            <w:tcW w:w="0" w:type="auto"/>
            <w:vAlign w:val="center"/>
            <w:hideMark/>
          </w:tcPr>
          <w:p w14:paraId="406FF830" w14:textId="77777777" w:rsidR="00A83E89" w:rsidRPr="009402AC" w:rsidRDefault="00A83E89" w:rsidP="00A83E89">
            <w:pPr>
              <w:jc w:val="center"/>
              <w:rPr>
                <w:rFonts w:ascii="Times New Roman" w:eastAsia="DengXian" w:hAnsi="Times New Roman" w:cs="Times New Roman"/>
                <w:color w:val="000000" w:themeColor="text1"/>
                <w:sz w:val="18"/>
                <w:szCs w:val="18"/>
              </w:rPr>
            </w:pPr>
          </w:p>
        </w:tc>
        <w:tc>
          <w:tcPr>
            <w:tcW w:w="0" w:type="auto"/>
            <w:gridSpan w:val="2"/>
            <w:vAlign w:val="center"/>
            <w:hideMark/>
          </w:tcPr>
          <w:p w14:paraId="2291192A" w14:textId="77777777" w:rsidR="00A83E89" w:rsidRPr="009402AC" w:rsidRDefault="00A83E89" w:rsidP="00A83E89">
            <w:pPr>
              <w:jc w:val="center"/>
              <w:rPr>
                <w:rFonts w:ascii="Times New Roman" w:eastAsia="DengXian" w:hAnsi="Times New Roman" w:cs="Times New Roman"/>
                <w:color w:val="000000" w:themeColor="text1"/>
                <w:sz w:val="18"/>
                <w:szCs w:val="18"/>
              </w:rPr>
            </w:pPr>
          </w:p>
        </w:tc>
        <w:tc>
          <w:tcPr>
            <w:tcW w:w="0" w:type="auto"/>
            <w:vAlign w:val="center"/>
            <w:hideMark/>
          </w:tcPr>
          <w:p w14:paraId="337F1DED" w14:textId="77777777" w:rsidR="00A83E89" w:rsidRPr="009402AC" w:rsidRDefault="00A83E89" w:rsidP="00A83E89">
            <w:pPr>
              <w:jc w:val="center"/>
              <w:rPr>
                <w:rFonts w:ascii="Times New Roman" w:eastAsia="DengXian" w:hAnsi="Times New Roman" w:cs="Times New Roman"/>
                <w:color w:val="000000" w:themeColor="text1"/>
                <w:sz w:val="18"/>
                <w:szCs w:val="18"/>
              </w:rPr>
            </w:pPr>
          </w:p>
        </w:tc>
        <w:tc>
          <w:tcPr>
            <w:tcW w:w="0" w:type="auto"/>
            <w:vAlign w:val="center"/>
            <w:hideMark/>
          </w:tcPr>
          <w:p w14:paraId="2EABD362" w14:textId="77777777" w:rsidR="00A83E89" w:rsidRPr="009402AC" w:rsidRDefault="00A83E89" w:rsidP="00A83E89">
            <w:pPr>
              <w:jc w:val="center"/>
              <w:rPr>
                <w:rFonts w:ascii="Times New Roman" w:eastAsia="DengXian" w:hAnsi="Times New Roman" w:cs="Times New Roman"/>
                <w:color w:val="000000" w:themeColor="text1"/>
                <w:sz w:val="18"/>
                <w:szCs w:val="18"/>
              </w:rPr>
            </w:pPr>
          </w:p>
        </w:tc>
        <w:tc>
          <w:tcPr>
            <w:tcW w:w="0" w:type="auto"/>
            <w:vAlign w:val="center"/>
            <w:hideMark/>
          </w:tcPr>
          <w:p w14:paraId="10D9189E" w14:textId="77777777" w:rsidR="00A83E89" w:rsidRPr="009402AC" w:rsidRDefault="00A83E89" w:rsidP="00A83E89">
            <w:pPr>
              <w:jc w:val="center"/>
              <w:rPr>
                <w:rFonts w:ascii="Times New Roman" w:eastAsia="DengXian" w:hAnsi="Times New Roman" w:cs="Times New Roman"/>
                <w:color w:val="000000" w:themeColor="text1"/>
                <w:sz w:val="18"/>
                <w:szCs w:val="18"/>
              </w:rPr>
            </w:pPr>
          </w:p>
        </w:tc>
        <w:tc>
          <w:tcPr>
            <w:tcW w:w="0" w:type="auto"/>
            <w:vAlign w:val="center"/>
            <w:hideMark/>
          </w:tcPr>
          <w:p w14:paraId="739219D8" w14:textId="77777777" w:rsidR="00A83E89" w:rsidRPr="009402AC" w:rsidRDefault="00A83E89" w:rsidP="00A83E89">
            <w:pPr>
              <w:jc w:val="center"/>
              <w:rPr>
                <w:rFonts w:ascii="Times New Roman" w:eastAsia="DengXian" w:hAnsi="Times New Roman" w:cs="Times New Roman"/>
                <w:color w:val="000000" w:themeColor="text1"/>
                <w:sz w:val="18"/>
                <w:szCs w:val="18"/>
              </w:rPr>
            </w:pPr>
          </w:p>
        </w:tc>
        <w:tc>
          <w:tcPr>
            <w:tcW w:w="0" w:type="auto"/>
            <w:vAlign w:val="center"/>
            <w:hideMark/>
          </w:tcPr>
          <w:p w14:paraId="46F6795E" w14:textId="77777777" w:rsidR="00A83E89" w:rsidRPr="009402AC" w:rsidRDefault="00A83E89" w:rsidP="00A83E89">
            <w:pPr>
              <w:jc w:val="center"/>
              <w:rPr>
                <w:rFonts w:ascii="Times New Roman" w:eastAsia="DengXian" w:hAnsi="Times New Roman" w:cs="Times New Roman"/>
                <w:color w:val="000000" w:themeColor="text1"/>
                <w:sz w:val="18"/>
                <w:szCs w:val="18"/>
              </w:rPr>
            </w:pPr>
          </w:p>
        </w:tc>
        <w:tc>
          <w:tcPr>
            <w:tcW w:w="0" w:type="auto"/>
            <w:vAlign w:val="center"/>
            <w:hideMark/>
          </w:tcPr>
          <w:p w14:paraId="789AD566" w14:textId="77777777" w:rsidR="00A83E89" w:rsidRPr="009402AC" w:rsidRDefault="00A83E89" w:rsidP="00A83E89">
            <w:pPr>
              <w:jc w:val="center"/>
              <w:rPr>
                <w:rFonts w:ascii="Times New Roman" w:eastAsia="DengXian" w:hAnsi="Times New Roman" w:cs="Times New Roman"/>
                <w:color w:val="000000" w:themeColor="text1"/>
                <w:sz w:val="18"/>
                <w:szCs w:val="18"/>
              </w:rPr>
            </w:pPr>
          </w:p>
        </w:tc>
        <w:tc>
          <w:tcPr>
            <w:tcW w:w="0" w:type="auto"/>
            <w:vAlign w:val="center"/>
            <w:hideMark/>
          </w:tcPr>
          <w:p w14:paraId="66F9AA7B" w14:textId="77777777" w:rsidR="00A83E89" w:rsidRPr="009402AC" w:rsidRDefault="00A83E89" w:rsidP="00A83E89">
            <w:pPr>
              <w:jc w:val="center"/>
              <w:rPr>
                <w:rFonts w:ascii="Times New Roman" w:eastAsia="DengXian" w:hAnsi="Times New Roman" w:cs="Times New Roman"/>
                <w:color w:val="000000" w:themeColor="text1"/>
                <w:sz w:val="18"/>
                <w:szCs w:val="18"/>
              </w:rPr>
            </w:pPr>
          </w:p>
        </w:tc>
        <w:tc>
          <w:tcPr>
            <w:tcW w:w="0" w:type="auto"/>
            <w:vAlign w:val="center"/>
            <w:hideMark/>
          </w:tcPr>
          <w:p w14:paraId="130E176A" w14:textId="77777777" w:rsidR="00A83E89" w:rsidRPr="009402AC" w:rsidRDefault="00A83E89" w:rsidP="00A83E89">
            <w:pPr>
              <w:jc w:val="center"/>
              <w:rPr>
                <w:rFonts w:ascii="Times New Roman" w:eastAsia="DengXian" w:hAnsi="Times New Roman" w:cs="Times New Roman"/>
                <w:color w:val="000000" w:themeColor="text1"/>
                <w:sz w:val="18"/>
                <w:szCs w:val="18"/>
              </w:rPr>
            </w:pPr>
          </w:p>
        </w:tc>
        <w:tc>
          <w:tcPr>
            <w:tcW w:w="0" w:type="auto"/>
            <w:vAlign w:val="center"/>
            <w:hideMark/>
          </w:tcPr>
          <w:p w14:paraId="1EA4F21C" w14:textId="77777777" w:rsidR="00A83E89" w:rsidRPr="009402AC" w:rsidRDefault="00A83E89" w:rsidP="00A83E89">
            <w:pPr>
              <w:jc w:val="center"/>
              <w:rPr>
                <w:rFonts w:ascii="Times New Roman" w:eastAsia="DengXian" w:hAnsi="Times New Roman" w:cs="Times New Roman"/>
                <w:color w:val="000000" w:themeColor="text1"/>
                <w:sz w:val="18"/>
                <w:szCs w:val="18"/>
              </w:rPr>
            </w:pPr>
          </w:p>
        </w:tc>
      </w:tr>
      <w:tr w:rsidR="009402AC" w:rsidRPr="009402AC" w14:paraId="26EDC44D" w14:textId="77777777" w:rsidTr="00DA2317">
        <w:trPr>
          <w:tblCellSpacing w:w="15" w:type="dxa"/>
        </w:trPr>
        <w:tc>
          <w:tcPr>
            <w:tcW w:w="0" w:type="auto"/>
            <w:vMerge w:val="restart"/>
            <w:tcBorders>
              <w:bottom w:val="single" w:sz="6" w:space="0" w:color="auto"/>
            </w:tcBorders>
            <w:vAlign w:val="center"/>
          </w:tcPr>
          <w:p w14:paraId="1AEAD0FB" w14:textId="7F48CBF0"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LSV</w:t>
            </w:r>
            <w:r w:rsidRPr="009402AC">
              <w:rPr>
                <w:rFonts w:ascii="Times New Roman" w:eastAsia="DengXian" w:hAnsi="Times New Roman" w:cs="Times New Roman" w:hint="eastAsia"/>
                <w:color w:val="000000" w:themeColor="text1"/>
                <w:sz w:val="18"/>
                <w:szCs w:val="18"/>
              </w:rPr>
              <w:t xml:space="preserve"> </w:t>
            </w:r>
            <w:r w:rsidRPr="009402AC">
              <w:rPr>
                <w:rFonts w:ascii="Times New Roman" w:eastAsia="DengXian" w:hAnsi="Times New Roman" w:cs="Times New Roman"/>
                <w:color w:val="000000" w:themeColor="text1"/>
                <w:sz w:val="18"/>
                <w:szCs w:val="18"/>
              </w:rPr>
              <w:t>Features</w:t>
            </w:r>
          </w:p>
        </w:tc>
        <w:tc>
          <w:tcPr>
            <w:tcW w:w="0" w:type="auto"/>
            <w:vAlign w:val="center"/>
            <w:hideMark/>
          </w:tcPr>
          <w:p w14:paraId="59640318" w14:textId="6BE713AD"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LSV</w:t>
            </w:r>
          </w:p>
        </w:tc>
        <w:tc>
          <w:tcPr>
            <w:tcW w:w="0" w:type="auto"/>
            <w:vAlign w:val="center"/>
            <w:hideMark/>
          </w:tcPr>
          <w:p w14:paraId="6CD78390"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Equilibration Time</w:t>
            </w:r>
          </w:p>
        </w:tc>
        <w:tc>
          <w:tcPr>
            <w:tcW w:w="0" w:type="auto"/>
            <w:vAlign w:val="center"/>
            <w:hideMark/>
          </w:tcPr>
          <w:p w14:paraId="22DF0EF8"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0.078</w:t>
            </w:r>
          </w:p>
        </w:tc>
        <w:tc>
          <w:tcPr>
            <w:tcW w:w="0" w:type="auto"/>
            <w:gridSpan w:val="2"/>
            <w:vAlign w:val="center"/>
            <w:hideMark/>
          </w:tcPr>
          <w:p w14:paraId="624E0A0C"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0.016</w:t>
            </w:r>
          </w:p>
        </w:tc>
        <w:tc>
          <w:tcPr>
            <w:tcW w:w="0" w:type="auto"/>
            <w:vAlign w:val="center"/>
            <w:hideMark/>
          </w:tcPr>
          <w:p w14:paraId="66E452E9"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(0.046, 0.110)</w:t>
            </w:r>
          </w:p>
        </w:tc>
        <w:tc>
          <w:tcPr>
            <w:tcW w:w="0" w:type="auto"/>
            <w:vAlign w:val="center"/>
            <w:hideMark/>
          </w:tcPr>
          <w:p w14:paraId="604DABB4"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w:t>
            </w:r>
          </w:p>
        </w:tc>
        <w:tc>
          <w:tcPr>
            <w:tcW w:w="0" w:type="auto"/>
            <w:vAlign w:val="center"/>
            <w:hideMark/>
          </w:tcPr>
          <w:p w14:paraId="1EC10A49"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3rd</w:t>
            </w:r>
          </w:p>
        </w:tc>
        <w:tc>
          <w:tcPr>
            <w:tcW w:w="0" w:type="auto"/>
            <w:vAlign w:val="center"/>
            <w:hideMark/>
          </w:tcPr>
          <w:p w14:paraId="6EB44997"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1.753</w:t>
            </w:r>
          </w:p>
        </w:tc>
        <w:tc>
          <w:tcPr>
            <w:tcW w:w="0" w:type="auto"/>
            <w:vAlign w:val="center"/>
            <w:hideMark/>
          </w:tcPr>
          <w:p w14:paraId="1578131B"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1.402</w:t>
            </w:r>
          </w:p>
        </w:tc>
        <w:tc>
          <w:tcPr>
            <w:tcW w:w="0" w:type="auto"/>
            <w:vAlign w:val="center"/>
            <w:hideMark/>
          </w:tcPr>
          <w:p w14:paraId="3A819FFE"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0.834</w:t>
            </w:r>
          </w:p>
        </w:tc>
        <w:tc>
          <w:tcPr>
            <w:tcW w:w="0" w:type="auto"/>
            <w:vAlign w:val="center"/>
            <w:hideMark/>
          </w:tcPr>
          <w:p w14:paraId="19E39B0F"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139.2</w:t>
            </w:r>
          </w:p>
        </w:tc>
        <w:tc>
          <w:tcPr>
            <w:tcW w:w="0" w:type="auto"/>
            <w:vAlign w:val="center"/>
            <w:hideMark/>
          </w:tcPr>
          <w:p w14:paraId="4BC04260"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&lt;0.001</w:t>
            </w:r>
          </w:p>
        </w:tc>
        <w:tc>
          <w:tcPr>
            <w:tcW w:w="0" w:type="auto"/>
            <w:vAlign w:val="center"/>
            <w:hideMark/>
          </w:tcPr>
          <w:p w14:paraId="29BF31FF"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300</w:t>
            </w:r>
          </w:p>
        </w:tc>
      </w:tr>
      <w:tr w:rsidR="009402AC" w:rsidRPr="009402AC" w14:paraId="4AB97E07" w14:textId="77777777" w:rsidTr="00DA2317">
        <w:trPr>
          <w:tblCellSpacing w:w="15" w:type="dxa"/>
        </w:trPr>
        <w:tc>
          <w:tcPr>
            <w:tcW w:w="0" w:type="auto"/>
            <w:vMerge/>
            <w:tcBorders>
              <w:bottom w:val="single" w:sz="6" w:space="0" w:color="auto"/>
            </w:tcBorders>
          </w:tcPr>
          <w:p w14:paraId="24346E4F" w14:textId="77777777" w:rsidR="00A83E89" w:rsidRPr="009402AC" w:rsidRDefault="00A83E89" w:rsidP="00A83E89">
            <w:pPr>
              <w:jc w:val="center"/>
              <w:rPr>
                <w:rFonts w:ascii="Times New Roman" w:eastAsia="DengXian" w:hAnsi="Times New Roman" w:cs="Times New Roman"/>
                <w:color w:val="000000" w:themeColor="text1"/>
                <w:sz w:val="18"/>
                <w:szCs w:val="18"/>
              </w:rPr>
            </w:pPr>
          </w:p>
        </w:tc>
        <w:tc>
          <w:tcPr>
            <w:tcW w:w="0" w:type="auto"/>
            <w:vAlign w:val="center"/>
            <w:hideMark/>
          </w:tcPr>
          <w:p w14:paraId="0A908E73" w14:textId="3D5FEDD9"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LSV</w:t>
            </w:r>
          </w:p>
        </w:tc>
        <w:tc>
          <w:tcPr>
            <w:tcW w:w="0" w:type="auto"/>
            <w:vAlign w:val="center"/>
            <w:hideMark/>
          </w:tcPr>
          <w:p w14:paraId="66B58866"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Response Voltage</w:t>
            </w:r>
          </w:p>
        </w:tc>
        <w:tc>
          <w:tcPr>
            <w:tcW w:w="0" w:type="auto"/>
            <w:vAlign w:val="center"/>
            <w:hideMark/>
          </w:tcPr>
          <w:p w14:paraId="5D3E9ADA"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0.091</w:t>
            </w:r>
          </w:p>
        </w:tc>
        <w:tc>
          <w:tcPr>
            <w:tcW w:w="0" w:type="auto"/>
            <w:gridSpan w:val="2"/>
            <w:vAlign w:val="center"/>
            <w:hideMark/>
          </w:tcPr>
          <w:p w14:paraId="45C78951"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0.018</w:t>
            </w:r>
          </w:p>
        </w:tc>
        <w:tc>
          <w:tcPr>
            <w:tcW w:w="0" w:type="auto"/>
            <w:vAlign w:val="center"/>
            <w:hideMark/>
          </w:tcPr>
          <w:p w14:paraId="12EBC664"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(0.055, 0.127)</w:t>
            </w:r>
          </w:p>
        </w:tc>
        <w:tc>
          <w:tcPr>
            <w:tcW w:w="0" w:type="auto"/>
            <w:vAlign w:val="center"/>
            <w:hideMark/>
          </w:tcPr>
          <w:p w14:paraId="7A269542"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w:t>
            </w:r>
          </w:p>
        </w:tc>
        <w:tc>
          <w:tcPr>
            <w:tcW w:w="0" w:type="auto"/>
            <w:vAlign w:val="center"/>
            <w:hideMark/>
          </w:tcPr>
          <w:p w14:paraId="35390840"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3rd</w:t>
            </w:r>
          </w:p>
        </w:tc>
        <w:tc>
          <w:tcPr>
            <w:tcW w:w="0" w:type="auto"/>
            <w:vAlign w:val="center"/>
            <w:hideMark/>
          </w:tcPr>
          <w:p w14:paraId="67FE6214"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1.958</w:t>
            </w:r>
          </w:p>
        </w:tc>
        <w:tc>
          <w:tcPr>
            <w:tcW w:w="0" w:type="auto"/>
            <w:vAlign w:val="center"/>
            <w:hideMark/>
          </w:tcPr>
          <w:p w14:paraId="25058983"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1.566</w:t>
            </w:r>
          </w:p>
        </w:tc>
        <w:tc>
          <w:tcPr>
            <w:tcW w:w="0" w:type="auto"/>
            <w:vAlign w:val="center"/>
            <w:hideMark/>
          </w:tcPr>
          <w:p w14:paraId="60791DCF"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0.798</w:t>
            </w:r>
          </w:p>
        </w:tc>
        <w:tc>
          <w:tcPr>
            <w:tcW w:w="0" w:type="auto"/>
            <w:vAlign w:val="center"/>
            <w:hideMark/>
          </w:tcPr>
          <w:p w14:paraId="21798962"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109.8</w:t>
            </w:r>
          </w:p>
        </w:tc>
        <w:tc>
          <w:tcPr>
            <w:tcW w:w="0" w:type="auto"/>
            <w:vAlign w:val="center"/>
            <w:hideMark/>
          </w:tcPr>
          <w:p w14:paraId="4E983FC1"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&lt;0.001</w:t>
            </w:r>
          </w:p>
        </w:tc>
        <w:tc>
          <w:tcPr>
            <w:tcW w:w="0" w:type="auto"/>
            <w:vAlign w:val="center"/>
            <w:hideMark/>
          </w:tcPr>
          <w:p w14:paraId="41D2B012"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300</w:t>
            </w:r>
          </w:p>
        </w:tc>
      </w:tr>
      <w:tr w:rsidR="009402AC" w:rsidRPr="009402AC" w14:paraId="172F5B77" w14:textId="77777777" w:rsidTr="00DA2317">
        <w:trPr>
          <w:tblCellSpacing w:w="15" w:type="dxa"/>
        </w:trPr>
        <w:tc>
          <w:tcPr>
            <w:tcW w:w="0" w:type="auto"/>
            <w:vMerge/>
            <w:tcBorders>
              <w:bottom w:val="single" w:sz="6" w:space="0" w:color="auto"/>
            </w:tcBorders>
          </w:tcPr>
          <w:p w14:paraId="4C52CA96" w14:textId="77777777" w:rsidR="00A83E89" w:rsidRPr="009402AC" w:rsidRDefault="00A83E89" w:rsidP="00A83E89">
            <w:pPr>
              <w:jc w:val="center"/>
              <w:rPr>
                <w:rFonts w:ascii="Times New Roman" w:eastAsia="DengXian" w:hAnsi="Times New Roman" w:cs="Times New Roman"/>
                <w:color w:val="000000" w:themeColor="text1"/>
                <w:sz w:val="18"/>
                <w:szCs w:val="18"/>
              </w:rPr>
            </w:pPr>
          </w:p>
        </w:tc>
        <w:tc>
          <w:tcPr>
            <w:tcW w:w="0" w:type="auto"/>
            <w:vAlign w:val="center"/>
            <w:hideMark/>
          </w:tcPr>
          <w:p w14:paraId="4924A411" w14:textId="0A788353"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LSV</w:t>
            </w:r>
          </w:p>
        </w:tc>
        <w:tc>
          <w:tcPr>
            <w:tcW w:w="0" w:type="auto"/>
            <w:vAlign w:val="center"/>
            <w:hideMark/>
          </w:tcPr>
          <w:p w14:paraId="1DB6EBA2"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Peak Current</w:t>
            </w:r>
          </w:p>
        </w:tc>
        <w:tc>
          <w:tcPr>
            <w:tcW w:w="0" w:type="auto"/>
            <w:vAlign w:val="center"/>
            <w:hideMark/>
          </w:tcPr>
          <w:p w14:paraId="0D7A55F5"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0.074</w:t>
            </w:r>
          </w:p>
        </w:tc>
        <w:tc>
          <w:tcPr>
            <w:tcW w:w="0" w:type="auto"/>
            <w:gridSpan w:val="2"/>
            <w:vAlign w:val="center"/>
            <w:hideMark/>
          </w:tcPr>
          <w:p w14:paraId="29406302"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0.020</w:t>
            </w:r>
          </w:p>
        </w:tc>
        <w:tc>
          <w:tcPr>
            <w:tcW w:w="0" w:type="auto"/>
            <w:vAlign w:val="center"/>
            <w:hideMark/>
          </w:tcPr>
          <w:p w14:paraId="262316C0"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(0.034, 0.114)</w:t>
            </w:r>
          </w:p>
        </w:tc>
        <w:tc>
          <w:tcPr>
            <w:tcW w:w="0" w:type="auto"/>
            <w:vAlign w:val="center"/>
            <w:hideMark/>
          </w:tcPr>
          <w:p w14:paraId="2B2C811E"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w:t>
            </w:r>
          </w:p>
        </w:tc>
        <w:tc>
          <w:tcPr>
            <w:tcW w:w="0" w:type="auto"/>
            <w:vAlign w:val="center"/>
            <w:hideMark/>
          </w:tcPr>
          <w:p w14:paraId="65622CAB"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3rd</w:t>
            </w:r>
          </w:p>
        </w:tc>
        <w:tc>
          <w:tcPr>
            <w:tcW w:w="0" w:type="auto"/>
            <w:vAlign w:val="center"/>
            <w:hideMark/>
          </w:tcPr>
          <w:p w14:paraId="025894FC"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2.266</w:t>
            </w:r>
          </w:p>
        </w:tc>
        <w:tc>
          <w:tcPr>
            <w:tcW w:w="0" w:type="auto"/>
            <w:vAlign w:val="center"/>
            <w:hideMark/>
          </w:tcPr>
          <w:p w14:paraId="1B583A80"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1.846</w:t>
            </w:r>
          </w:p>
        </w:tc>
        <w:tc>
          <w:tcPr>
            <w:tcW w:w="0" w:type="auto"/>
            <w:vAlign w:val="center"/>
            <w:hideMark/>
          </w:tcPr>
          <w:p w14:paraId="22C907C3"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0.743</w:t>
            </w:r>
          </w:p>
        </w:tc>
        <w:tc>
          <w:tcPr>
            <w:tcW w:w="0" w:type="auto"/>
            <w:vAlign w:val="center"/>
            <w:hideMark/>
          </w:tcPr>
          <w:p w14:paraId="153B845B"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80.3</w:t>
            </w:r>
          </w:p>
        </w:tc>
        <w:tc>
          <w:tcPr>
            <w:tcW w:w="0" w:type="auto"/>
            <w:vAlign w:val="center"/>
            <w:hideMark/>
          </w:tcPr>
          <w:p w14:paraId="27515999"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&lt;0.001</w:t>
            </w:r>
          </w:p>
        </w:tc>
        <w:tc>
          <w:tcPr>
            <w:tcW w:w="0" w:type="auto"/>
            <w:vAlign w:val="center"/>
            <w:hideMark/>
          </w:tcPr>
          <w:p w14:paraId="76E70172"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300</w:t>
            </w:r>
          </w:p>
        </w:tc>
      </w:tr>
      <w:tr w:rsidR="009402AC" w:rsidRPr="009402AC" w14:paraId="5FB59B4C" w14:textId="77777777" w:rsidTr="00DA2317">
        <w:trPr>
          <w:tblCellSpacing w:w="15" w:type="dxa"/>
        </w:trPr>
        <w:tc>
          <w:tcPr>
            <w:tcW w:w="0" w:type="auto"/>
            <w:vMerge w:val="restart"/>
            <w:vAlign w:val="center"/>
          </w:tcPr>
          <w:p w14:paraId="7968A4CF" w14:textId="24EA661A"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lastRenderedPageBreak/>
              <w:t>Antibiotic Type Distribution</w:t>
            </w:r>
          </w:p>
        </w:tc>
        <w:tc>
          <w:tcPr>
            <w:tcW w:w="0" w:type="auto"/>
            <w:vAlign w:val="center"/>
            <w:hideMark/>
          </w:tcPr>
          <w:p w14:paraId="49A13617" w14:textId="12CA63F0"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CIP</w:t>
            </w:r>
          </w:p>
        </w:tc>
        <w:tc>
          <w:tcPr>
            <w:tcW w:w="0" w:type="auto"/>
            <w:vAlign w:val="center"/>
            <w:hideMark/>
          </w:tcPr>
          <w:p w14:paraId="48A4F416"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Negative SHAP</w:t>
            </w:r>
          </w:p>
        </w:tc>
        <w:tc>
          <w:tcPr>
            <w:tcW w:w="0" w:type="auto"/>
            <w:vAlign w:val="center"/>
            <w:hideMark/>
          </w:tcPr>
          <w:p w14:paraId="7B34C0C3"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-0.187</w:t>
            </w:r>
          </w:p>
        </w:tc>
        <w:tc>
          <w:tcPr>
            <w:tcW w:w="0" w:type="auto"/>
            <w:vAlign w:val="center"/>
            <w:hideMark/>
          </w:tcPr>
          <w:p w14:paraId="31D3F1B3"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0.094</w:t>
            </w:r>
          </w:p>
        </w:tc>
        <w:tc>
          <w:tcPr>
            <w:tcW w:w="0" w:type="auto"/>
            <w:gridSpan w:val="2"/>
            <w:vAlign w:val="center"/>
            <w:hideMark/>
          </w:tcPr>
          <w:p w14:paraId="2AEC396B"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(-0.371, -0.003)</w:t>
            </w:r>
          </w:p>
        </w:tc>
        <w:tc>
          <w:tcPr>
            <w:tcW w:w="0" w:type="auto"/>
            <w:vAlign w:val="center"/>
            <w:hideMark/>
          </w:tcPr>
          <w:p w14:paraId="43638C19"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w:t>
            </w:r>
          </w:p>
        </w:tc>
        <w:tc>
          <w:tcPr>
            <w:tcW w:w="0" w:type="auto"/>
            <w:vAlign w:val="center"/>
            <w:hideMark/>
          </w:tcPr>
          <w:p w14:paraId="5D0266D5"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w:t>
            </w:r>
          </w:p>
        </w:tc>
        <w:tc>
          <w:tcPr>
            <w:tcW w:w="0" w:type="auto"/>
            <w:vAlign w:val="center"/>
            <w:hideMark/>
          </w:tcPr>
          <w:p w14:paraId="402FEBB8"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w:t>
            </w:r>
          </w:p>
        </w:tc>
        <w:tc>
          <w:tcPr>
            <w:tcW w:w="0" w:type="auto"/>
            <w:vAlign w:val="center"/>
            <w:hideMark/>
          </w:tcPr>
          <w:p w14:paraId="0972D2BB"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w:t>
            </w:r>
          </w:p>
        </w:tc>
        <w:tc>
          <w:tcPr>
            <w:tcW w:w="0" w:type="auto"/>
            <w:vAlign w:val="center"/>
            <w:hideMark/>
          </w:tcPr>
          <w:p w14:paraId="150AFE18"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w:t>
            </w:r>
          </w:p>
        </w:tc>
        <w:tc>
          <w:tcPr>
            <w:tcW w:w="0" w:type="auto"/>
            <w:vAlign w:val="center"/>
            <w:hideMark/>
          </w:tcPr>
          <w:p w14:paraId="61C28DFF"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w:t>
            </w:r>
          </w:p>
        </w:tc>
        <w:tc>
          <w:tcPr>
            <w:tcW w:w="0" w:type="auto"/>
            <w:vAlign w:val="center"/>
            <w:hideMark/>
          </w:tcPr>
          <w:p w14:paraId="7FCE6113"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&lt;0.001¹</w:t>
            </w:r>
          </w:p>
        </w:tc>
        <w:tc>
          <w:tcPr>
            <w:tcW w:w="0" w:type="auto"/>
            <w:vAlign w:val="center"/>
            <w:hideMark/>
          </w:tcPr>
          <w:p w14:paraId="2B6F1642"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300</w:t>
            </w:r>
          </w:p>
        </w:tc>
      </w:tr>
      <w:tr w:rsidR="009402AC" w:rsidRPr="009402AC" w14:paraId="458E1DDC" w14:textId="77777777" w:rsidTr="00DA2317">
        <w:trPr>
          <w:tblCellSpacing w:w="15" w:type="dxa"/>
        </w:trPr>
        <w:tc>
          <w:tcPr>
            <w:tcW w:w="0" w:type="auto"/>
            <w:vMerge/>
            <w:tcBorders>
              <w:bottom w:val="single" w:sz="12" w:space="0" w:color="auto"/>
            </w:tcBorders>
          </w:tcPr>
          <w:p w14:paraId="6FB95CC1" w14:textId="77777777" w:rsidR="00A83E89" w:rsidRPr="009402AC" w:rsidRDefault="00A83E89" w:rsidP="00A83E89">
            <w:pPr>
              <w:jc w:val="center"/>
              <w:rPr>
                <w:rFonts w:ascii="Times New Roman" w:eastAsia="DengXian" w:hAnsi="Times New Roman" w:cs="Times New Roman"/>
                <w:color w:val="000000" w:themeColor="text1"/>
                <w:sz w:val="18"/>
                <w:szCs w:val="18"/>
              </w:rPr>
            </w:pPr>
          </w:p>
        </w:tc>
        <w:tc>
          <w:tcPr>
            <w:tcW w:w="0" w:type="auto"/>
            <w:tcBorders>
              <w:bottom w:val="single" w:sz="12" w:space="0" w:color="auto"/>
            </w:tcBorders>
            <w:vAlign w:val="center"/>
            <w:hideMark/>
          </w:tcPr>
          <w:p w14:paraId="55138AB9" w14:textId="3E878300"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SMX</w:t>
            </w:r>
          </w:p>
        </w:tc>
        <w:tc>
          <w:tcPr>
            <w:tcW w:w="0" w:type="auto"/>
            <w:tcBorders>
              <w:bottom w:val="single" w:sz="12" w:space="0" w:color="auto"/>
            </w:tcBorders>
            <w:vAlign w:val="center"/>
            <w:hideMark/>
          </w:tcPr>
          <w:p w14:paraId="69BDCC6C"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Positive SHAP</w:t>
            </w:r>
          </w:p>
        </w:tc>
        <w:tc>
          <w:tcPr>
            <w:tcW w:w="0" w:type="auto"/>
            <w:tcBorders>
              <w:bottom w:val="single" w:sz="12" w:space="0" w:color="auto"/>
            </w:tcBorders>
            <w:vAlign w:val="center"/>
            <w:hideMark/>
          </w:tcPr>
          <w:p w14:paraId="315836AF"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+0.201</w:t>
            </w:r>
          </w:p>
        </w:tc>
        <w:tc>
          <w:tcPr>
            <w:tcW w:w="0" w:type="auto"/>
            <w:tcBorders>
              <w:bottom w:val="single" w:sz="12" w:space="0" w:color="auto"/>
            </w:tcBorders>
            <w:vAlign w:val="center"/>
            <w:hideMark/>
          </w:tcPr>
          <w:p w14:paraId="20369D2F"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0.087</w:t>
            </w:r>
          </w:p>
        </w:tc>
        <w:tc>
          <w:tcPr>
            <w:tcW w:w="0" w:type="auto"/>
            <w:gridSpan w:val="2"/>
            <w:tcBorders>
              <w:bottom w:val="single" w:sz="12" w:space="0" w:color="auto"/>
            </w:tcBorders>
            <w:vAlign w:val="center"/>
            <w:hideMark/>
          </w:tcPr>
          <w:p w14:paraId="6A38E418"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(+0.030, +0.372)</w:t>
            </w:r>
          </w:p>
        </w:tc>
        <w:tc>
          <w:tcPr>
            <w:tcW w:w="0" w:type="auto"/>
            <w:tcBorders>
              <w:bottom w:val="single" w:sz="12" w:space="0" w:color="auto"/>
            </w:tcBorders>
            <w:vAlign w:val="center"/>
            <w:hideMark/>
          </w:tcPr>
          <w:p w14:paraId="23936CA0"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w:t>
            </w:r>
          </w:p>
        </w:tc>
        <w:tc>
          <w:tcPr>
            <w:tcW w:w="0" w:type="auto"/>
            <w:tcBorders>
              <w:bottom w:val="single" w:sz="12" w:space="0" w:color="auto"/>
            </w:tcBorders>
            <w:vAlign w:val="center"/>
            <w:hideMark/>
          </w:tcPr>
          <w:p w14:paraId="69BAEBEC"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w:t>
            </w:r>
          </w:p>
        </w:tc>
        <w:tc>
          <w:tcPr>
            <w:tcW w:w="0" w:type="auto"/>
            <w:tcBorders>
              <w:bottom w:val="single" w:sz="12" w:space="0" w:color="auto"/>
            </w:tcBorders>
            <w:vAlign w:val="center"/>
            <w:hideMark/>
          </w:tcPr>
          <w:p w14:paraId="42F9A69C"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w:t>
            </w:r>
          </w:p>
        </w:tc>
        <w:tc>
          <w:tcPr>
            <w:tcW w:w="0" w:type="auto"/>
            <w:tcBorders>
              <w:bottom w:val="single" w:sz="12" w:space="0" w:color="auto"/>
            </w:tcBorders>
            <w:vAlign w:val="center"/>
            <w:hideMark/>
          </w:tcPr>
          <w:p w14:paraId="7E797B65"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w:t>
            </w:r>
          </w:p>
        </w:tc>
        <w:tc>
          <w:tcPr>
            <w:tcW w:w="0" w:type="auto"/>
            <w:tcBorders>
              <w:bottom w:val="single" w:sz="12" w:space="0" w:color="auto"/>
            </w:tcBorders>
            <w:vAlign w:val="center"/>
            <w:hideMark/>
          </w:tcPr>
          <w:p w14:paraId="157FD1E6"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w:t>
            </w:r>
          </w:p>
        </w:tc>
        <w:tc>
          <w:tcPr>
            <w:tcW w:w="0" w:type="auto"/>
            <w:tcBorders>
              <w:bottom w:val="single" w:sz="12" w:space="0" w:color="auto"/>
            </w:tcBorders>
            <w:vAlign w:val="center"/>
            <w:hideMark/>
          </w:tcPr>
          <w:p w14:paraId="63A40FF0"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w:t>
            </w:r>
          </w:p>
        </w:tc>
        <w:tc>
          <w:tcPr>
            <w:tcW w:w="0" w:type="auto"/>
            <w:tcBorders>
              <w:bottom w:val="single" w:sz="12" w:space="0" w:color="auto"/>
            </w:tcBorders>
            <w:vAlign w:val="center"/>
            <w:hideMark/>
          </w:tcPr>
          <w:p w14:paraId="28044A8C"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&lt;0.001¹</w:t>
            </w:r>
          </w:p>
        </w:tc>
        <w:tc>
          <w:tcPr>
            <w:tcW w:w="0" w:type="auto"/>
            <w:tcBorders>
              <w:bottom w:val="single" w:sz="12" w:space="0" w:color="auto"/>
            </w:tcBorders>
            <w:vAlign w:val="center"/>
            <w:hideMark/>
          </w:tcPr>
          <w:p w14:paraId="47ACA6F7" w14:textId="77777777" w:rsidR="00A83E89" w:rsidRPr="009402AC" w:rsidRDefault="00A83E89" w:rsidP="00A83E89">
            <w:pPr>
              <w:jc w:val="center"/>
              <w:rPr>
                <w:rFonts w:ascii="Times New Roman" w:eastAsia="DengXian" w:hAnsi="Times New Roman" w:cs="Times New Roman"/>
                <w:color w:val="000000" w:themeColor="text1"/>
                <w:sz w:val="18"/>
                <w:szCs w:val="18"/>
              </w:rPr>
            </w:pPr>
            <w:r w:rsidRPr="009402AC">
              <w:rPr>
                <w:rFonts w:ascii="Times New Roman" w:eastAsia="DengXian" w:hAnsi="Times New Roman" w:cs="Times New Roman"/>
                <w:color w:val="000000" w:themeColor="text1"/>
                <w:sz w:val="18"/>
                <w:szCs w:val="18"/>
              </w:rPr>
              <w:t>300</w:t>
            </w:r>
          </w:p>
        </w:tc>
      </w:tr>
    </w:tbl>
    <w:p w14:paraId="54EDD4E5" w14:textId="77777777" w:rsidR="007F29C0" w:rsidRPr="009402AC" w:rsidRDefault="007F29C0" w:rsidP="007F29C0">
      <w:pPr>
        <w:jc w:val="both"/>
        <w:rPr>
          <w:rFonts w:ascii="Times New Roman" w:hAnsi="Times New Roman" w:cs="Times New Roman"/>
          <w:color w:val="000000" w:themeColor="text1"/>
          <w:sz w:val="21"/>
          <w:szCs w:val="21"/>
        </w:rPr>
      </w:pPr>
      <w:r w:rsidRPr="009402AC">
        <w:rPr>
          <w:rFonts w:ascii="Times New Roman" w:hAnsi="Times New Roman" w:cs="Times New Roman"/>
          <w:b/>
          <w:bCs/>
          <w:color w:val="000000" w:themeColor="text1"/>
          <w:sz w:val="21"/>
          <w:szCs w:val="21"/>
        </w:rPr>
        <w:t>Notes:</w:t>
      </w:r>
      <w:r w:rsidRPr="009402AC">
        <w:rPr>
          <w:rFonts w:ascii="Times New Roman" w:hAnsi="Times New Roman" w:cs="Times New Roman"/>
          <w:color w:val="000000" w:themeColor="text1"/>
          <w:sz w:val="21"/>
          <w:szCs w:val="21"/>
        </w:rPr>
        <w:t xml:space="preserve"> Mean |SHAP| Value represents the average absolute importance score for each feature in model predictions, with higher values indicating greater influence on antibiotic classification. Feature Rank orders features from 1 (most important) to 10 (least important) based on mean SHAP values. RMSE (Root Mean Square Error) and MAE (Mean Absolute Error) quantify the accuracy of third-order polynomial fits to SHAP dependency curves, with lower values indicating better fit quality. R² measures the proportion of SHAP value variance explained by polynomial regression (0-1 scale, higher is better). F-statistic and p-values assess the statistical significance of polynomial relationships. 95% CI provides confidence intervals for mean estimates. Sample Size indicates the number of data points used to calculate each feature importance. Standard Deviation reflects the variability of SHAP values, while Polynomial Order denotes the degree of polynomial used to fit SHAP dependency relationships.</w:t>
      </w:r>
    </w:p>
    <w:p w14:paraId="430D3673" w14:textId="114CD10B" w:rsidR="007F29C0" w:rsidRPr="009402AC" w:rsidRDefault="007F29C0" w:rsidP="007F29C0">
      <w:pPr>
        <w:jc w:val="both"/>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¹ indicates Mann-Whitney U test for SHAP distribution differences between CIP and SMX.</w:t>
      </w:r>
    </w:p>
    <w:p w14:paraId="6D0585E4" w14:textId="77777777" w:rsidR="00187459" w:rsidRPr="009402AC" w:rsidRDefault="00187459" w:rsidP="00A83E89">
      <w:pPr>
        <w:jc w:val="both"/>
        <w:rPr>
          <w:rFonts w:ascii="Times New Roman" w:hAnsi="Times New Roman" w:cs="Times New Roman"/>
          <w:color w:val="000000" w:themeColor="text1"/>
          <w:sz w:val="21"/>
          <w:szCs w:val="21"/>
        </w:rPr>
      </w:pPr>
    </w:p>
    <w:p w14:paraId="5E70263F" w14:textId="77777777" w:rsidR="00187459" w:rsidRPr="009402AC" w:rsidRDefault="00187459" w:rsidP="00A83E89">
      <w:pPr>
        <w:jc w:val="both"/>
        <w:rPr>
          <w:rFonts w:ascii="Times New Roman" w:hAnsi="Times New Roman" w:cs="Times New Roman"/>
          <w:color w:val="000000" w:themeColor="text1"/>
          <w:sz w:val="21"/>
          <w:szCs w:val="21"/>
        </w:rPr>
      </w:pPr>
    </w:p>
    <w:p w14:paraId="109DE39D" w14:textId="77777777" w:rsidR="00187459" w:rsidRPr="009402AC" w:rsidRDefault="00187459" w:rsidP="00A83E89">
      <w:pPr>
        <w:jc w:val="both"/>
        <w:rPr>
          <w:rFonts w:ascii="Times New Roman" w:hAnsi="Times New Roman" w:cs="Times New Roman"/>
          <w:color w:val="000000" w:themeColor="text1"/>
          <w:sz w:val="21"/>
          <w:szCs w:val="21"/>
        </w:rPr>
      </w:pPr>
    </w:p>
    <w:p w14:paraId="4FE4323D" w14:textId="77777777" w:rsidR="00187459" w:rsidRPr="009402AC" w:rsidRDefault="00187459" w:rsidP="00A83E89">
      <w:pPr>
        <w:jc w:val="both"/>
        <w:rPr>
          <w:rFonts w:ascii="Times New Roman" w:hAnsi="Times New Roman" w:cs="Times New Roman"/>
          <w:color w:val="000000" w:themeColor="text1"/>
          <w:sz w:val="21"/>
          <w:szCs w:val="21"/>
        </w:rPr>
      </w:pPr>
    </w:p>
    <w:p w14:paraId="365D7EFA" w14:textId="77777777" w:rsidR="00187459" w:rsidRPr="009402AC" w:rsidRDefault="00187459" w:rsidP="00A83E89">
      <w:pPr>
        <w:jc w:val="both"/>
        <w:rPr>
          <w:rFonts w:ascii="Times New Roman" w:hAnsi="Times New Roman" w:cs="Times New Roman"/>
          <w:color w:val="000000" w:themeColor="text1"/>
          <w:sz w:val="21"/>
          <w:szCs w:val="21"/>
        </w:rPr>
      </w:pPr>
    </w:p>
    <w:p w14:paraId="283D39AD" w14:textId="77777777" w:rsidR="00187459" w:rsidRPr="009402AC" w:rsidRDefault="00187459" w:rsidP="00A83E89">
      <w:pPr>
        <w:jc w:val="both"/>
        <w:rPr>
          <w:rFonts w:ascii="Times New Roman" w:hAnsi="Times New Roman" w:cs="Times New Roman"/>
          <w:color w:val="000000" w:themeColor="text1"/>
          <w:sz w:val="21"/>
          <w:szCs w:val="21"/>
        </w:rPr>
      </w:pPr>
    </w:p>
    <w:p w14:paraId="0797B0DA" w14:textId="77777777" w:rsidR="00187459" w:rsidRPr="009402AC" w:rsidRDefault="00187459" w:rsidP="00A83E89">
      <w:pPr>
        <w:jc w:val="both"/>
        <w:rPr>
          <w:rFonts w:ascii="Times New Roman" w:hAnsi="Times New Roman" w:cs="Times New Roman"/>
          <w:color w:val="000000" w:themeColor="text1"/>
          <w:sz w:val="21"/>
          <w:szCs w:val="21"/>
        </w:rPr>
      </w:pPr>
    </w:p>
    <w:p w14:paraId="79F24A67" w14:textId="77777777" w:rsidR="00187459" w:rsidRPr="009402AC" w:rsidRDefault="00187459" w:rsidP="00A83E89">
      <w:pPr>
        <w:jc w:val="both"/>
        <w:rPr>
          <w:rFonts w:ascii="Times New Roman" w:hAnsi="Times New Roman" w:cs="Times New Roman"/>
          <w:color w:val="000000" w:themeColor="text1"/>
          <w:sz w:val="21"/>
          <w:szCs w:val="21"/>
        </w:rPr>
      </w:pPr>
    </w:p>
    <w:p w14:paraId="02163AFE" w14:textId="77777777" w:rsidR="00187459" w:rsidRPr="009402AC" w:rsidRDefault="00187459" w:rsidP="00A83E89">
      <w:pPr>
        <w:jc w:val="both"/>
        <w:rPr>
          <w:rFonts w:ascii="Times New Roman" w:hAnsi="Times New Roman" w:cs="Times New Roman"/>
          <w:color w:val="000000" w:themeColor="text1"/>
          <w:sz w:val="21"/>
          <w:szCs w:val="21"/>
        </w:rPr>
      </w:pPr>
    </w:p>
    <w:p w14:paraId="59BD824F" w14:textId="77777777" w:rsidR="00187459" w:rsidRPr="009402AC" w:rsidRDefault="00187459" w:rsidP="00A83E89">
      <w:pPr>
        <w:jc w:val="both"/>
        <w:rPr>
          <w:rFonts w:ascii="Times New Roman" w:hAnsi="Times New Roman" w:cs="Times New Roman"/>
          <w:color w:val="000000" w:themeColor="text1"/>
          <w:sz w:val="21"/>
          <w:szCs w:val="21"/>
        </w:rPr>
      </w:pPr>
    </w:p>
    <w:p w14:paraId="535FF3CF" w14:textId="77777777" w:rsidR="00DA2317" w:rsidRPr="009402AC" w:rsidRDefault="00DA2317" w:rsidP="00A83E89">
      <w:pPr>
        <w:jc w:val="both"/>
        <w:rPr>
          <w:rFonts w:ascii="Times New Roman" w:hAnsi="Times New Roman" w:cs="Times New Roman"/>
          <w:color w:val="000000" w:themeColor="text1"/>
          <w:sz w:val="21"/>
          <w:szCs w:val="21"/>
        </w:rPr>
      </w:pPr>
    </w:p>
    <w:p w14:paraId="1930C426" w14:textId="77777777" w:rsidR="00DA2317" w:rsidRPr="009402AC" w:rsidRDefault="00DA2317" w:rsidP="00A83E89">
      <w:pPr>
        <w:jc w:val="both"/>
        <w:rPr>
          <w:rFonts w:ascii="Times New Roman" w:hAnsi="Times New Roman" w:cs="Times New Roman"/>
          <w:color w:val="000000" w:themeColor="text1"/>
          <w:sz w:val="21"/>
          <w:szCs w:val="21"/>
        </w:rPr>
      </w:pPr>
    </w:p>
    <w:p w14:paraId="7B407351" w14:textId="77777777" w:rsidR="00187459" w:rsidRPr="009402AC" w:rsidRDefault="00187459" w:rsidP="00A83E89">
      <w:pPr>
        <w:jc w:val="both"/>
        <w:rPr>
          <w:rFonts w:ascii="Times New Roman" w:hAnsi="Times New Roman" w:cs="Times New Roman"/>
          <w:color w:val="000000" w:themeColor="text1"/>
          <w:sz w:val="21"/>
          <w:szCs w:val="21"/>
        </w:rPr>
      </w:pPr>
    </w:p>
    <w:p w14:paraId="27548BBD" w14:textId="6501840E" w:rsidR="00354FDC" w:rsidRPr="009402AC" w:rsidRDefault="00354FDC" w:rsidP="00354FDC">
      <w:pPr>
        <w:spacing w:line="360" w:lineRule="auto"/>
        <w:ind w:firstLineChars="200" w:firstLine="482"/>
        <w:jc w:val="center"/>
        <w:rPr>
          <w:rFonts w:ascii="Times New Roman" w:hAnsi="Times New Roman" w:cs="Times New Roman"/>
          <w:b/>
          <w:bCs/>
          <w:color w:val="000000" w:themeColor="text1"/>
        </w:rPr>
      </w:pPr>
      <w:r w:rsidRPr="009402AC">
        <w:rPr>
          <w:rFonts w:ascii="Times New Roman" w:hAnsi="Times New Roman" w:cs="Times New Roman"/>
          <w:b/>
          <w:bCs/>
          <w:color w:val="000000" w:themeColor="text1"/>
        </w:rPr>
        <w:lastRenderedPageBreak/>
        <w:t xml:space="preserve">Table </w:t>
      </w:r>
      <w:r w:rsidRPr="009402AC">
        <w:rPr>
          <w:rFonts w:ascii="Times New Roman" w:hAnsi="Times New Roman" w:cs="Times New Roman" w:hint="eastAsia"/>
          <w:b/>
          <w:bCs/>
          <w:color w:val="000000" w:themeColor="text1"/>
        </w:rPr>
        <w:t>S</w:t>
      </w:r>
      <w:r w:rsidR="001F01A0">
        <w:rPr>
          <w:rFonts w:ascii="Times New Roman" w:hAnsi="Times New Roman" w:cs="Times New Roman" w:hint="eastAsia"/>
          <w:b/>
          <w:bCs/>
          <w:color w:val="000000" w:themeColor="text1"/>
        </w:rPr>
        <w:t>8</w:t>
      </w:r>
      <w:r w:rsidRPr="009402AC">
        <w:rPr>
          <w:rFonts w:ascii="Times New Roman" w:hAnsi="Times New Roman" w:cs="Times New Roman"/>
          <w:b/>
          <w:bCs/>
          <w:color w:val="000000" w:themeColor="text1"/>
        </w:rPr>
        <w:t>. Method Validation for Simultaneous CIP and SMX Detection in Complex Aquaculture Wastewater</w:t>
      </w:r>
    </w:p>
    <w:tbl>
      <w:tblPr>
        <w:tblW w:w="5000" w:type="pct"/>
        <w:shd w:val="clear" w:color="auto" w:fill="FFFFFF"/>
        <w:tblCellMar>
          <w:top w:w="15" w:type="dxa"/>
          <w:left w:w="15" w:type="dxa"/>
          <w:bottom w:w="15" w:type="dxa"/>
          <w:right w:w="15" w:type="dxa"/>
        </w:tblCellMar>
        <w:tblLook w:val="04A0" w:firstRow="1" w:lastRow="0" w:firstColumn="1" w:lastColumn="0" w:noHBand="0" w:noVBand="1"/>
      </w:tblPr>
      <w:tblGrid>
        <w:gridCol w:w="2058"/>
        <w:gridCol w:w="1226"/>
        <w:gridCol w:w="1304"/>
        <w:gridCol w:w="2027"/>
        <w:gridCol w:w="1798"/>
        <w:gridCol w:w="1809"/>
        <w:gridCol w:w="1675"/>
        <w:gridCol w:w="2063"/>
      </w:tblGrid>
      <w:tr w:rsidR="009402AC" w:rsidRPr="009402AC" w14:paraId="26218393" w14:textId="77777777" w:rsidTr="00354FDC">
        <w:tc>
          <w:tcPr>
            <w:tcW w:w="737" w:type="pct"/>
            <w:vMerge w:val="restart"/>
            <w:tcBorders>
              <w:top w:val="single" w:sz="12" w:space="0" w:color="auto"/>
              <w:bottom w:val="single" w:sz="6" w:space="0" w:color="auto"/>
            </w:tcBorders>
            <w:shd w:val="clear" w:color="auto" w:fill="FFFFFF" w:themeFill="background1"/>
            <w:tcMar>
              <w:top w:w="120" w:type="dxa"/>
              <w:left w:w="120" w:type="dxa"/>
              <w:bottom w:w="120" w:type="dxa"/>
              <w:right w:w="120" w:type="dxa"/>
            </w:tcMar>
            <w:vAlign w:val="center"/>
            <w:hideMark/>
          </w:tcPr>
          <w:p w14:paraId="7CC7ED07" w14:textId="77777777" w:rsidR="00CD1100" w:rsidRPr="009402AC" w:rsidRDefault="00CD1100" w:rsidP="008940A8">
            <w:pPr>
              <w:spacing w:before="300"/>
              <w:jc w:val="center"/>
              <w:rPr>
                <w:rFonts w:ascii="Times New Roman" w:hAnsi="Times New Roman" w:cs="Times New Roman"/>
                <w:b/>
                <w:bCs/>
                <w:color w:val="000000" w:themeColor="text1"/>
                <w:sz w:val="21"/>
                <w:szCs w:val="21"/>
              </w:rPr>
            </w:pPr>
            <w:r w:rsidRPr="009402AC">
              <w:rPr>
                <w:rFonts w:ascii="Times New Roman" w:hAnsi="Times New Roman" w:cs="Times New Roman"/>
                <w:b/>
                <w:bCs/>
                <w:color w:val="000000" w:themeColor="text1"/>
                <w:sz w:val="21"/>
                <w:szCs w:val="21"/>
              </w:rPr>
              <w:t xml:space="preserve">Sample </w:t>
            </w:r>
            <w:proofErr w:type="spellStart"/>
            <w:r w:rsidRPr="009402AC">
              <w:rPr>
                <w:rFonts w:ascii="Times New Roman" w:hAnsi="Times New Roman" w:cs="Times New Roman"/>
                <w:b/>
                <w:bCs/>
                <w:color w:val="000000" w:themeColor="text1"/>
                <w:sz w:val="21"/>
                <w:szCs w:val="21"/>
              </w:rPr>
              <w:t>Matrix</w:t>
            </w:r>
            <w:r w:rsidRPr="009402AC">
              <w:rPr>
                <w:rFonts w:ascii="Times New Roman" w:hAnsi="Times New Roman" w:cs="Times New Roman"/>
                <w:b/>
                <w:bCs/>
                <w:color w:val="000000" w:themeColor="text1"/>
                <w:sz w:val="21"/>
                <w:szCs w:val="21"/>
                <w:vertAlign w:val="superscript"/>
              </w:rPr>
              <w:t>a</w:t>
            </w:r>
            <w:proofErr w:type="spellEnd"/>
          </w:p>
        </w:tc>
        <w:tc>
          <w:tcPr>
            <w:tcW w:w="439" w:type="pct"/>
            <w:vMerge w:val="restart"/>
            <w:tcBorders>
              <w:top w:val="single" w:sz="12" w:space="0" w:color="auto"/>
              <w:bottom w:val="single" w:sz="6" w:space="0" w:color="auto"/>
            </w:tcBorders>
            <w:shd w:val="clear" w:color="auto" w:fill="FFFFFF" w:themeFill="background1"/>
            <w:tcMar>
              <w:top w:w="120" w:type="dxa"/>
              <w:left w:w="120" w:type="dxa"/>
              <w:bottom w:w="120" w:type="dxa"/>
              <w:right w:w="120" w:type="dxa"/>
            </w:tcMar>
            <w:vAlign w:val="center"/>
            <w:hideMark/>
          </w:tcPr>
          <w:p w14:paraId="1CDD12B7" w14:textId="77777777" w:rsidR="00CD1100" w:rsidRPr="009402AC" w:rsidRDefault="00CD1100" w:rsidP="008940A8">
            <w:pPr>
              <w:spacing w:before="300"/>
              <w:jc w:val="center"/>
              <w:rPr>
                <w:rFonts w:ascii="Times New Roman" w:hAnsi="Times New Roman" w:cs="Times New Roman"/>
                <w:b/>
                <w:bCs/>
                <w:color w:val="000000" w:themeColor="text1"/>
                <w:sz w:val="21"/>
                <w:szCs w:val="21"/>
              </w:rPr>
            </w:pPr>
            <w:r w:rsidRPr="009402AC">
              <w:rPr>
                <w:rFonts w:ascii="Times New Roman" w:hAnsi="Times New Roman" w:cs="Times New Roman"/>
                <w:b/>
                <w:bCs/>
                <w:color w:val="000000" w:themeColor="text1"/>
                <w:sz w:val="21"/>
                <w:szCs w:val="21"/>
              </w:rPr>
              <w:t>Target</w:t>
            </w:r>
            <w:r w:rsidRPr="009402AC">
              <w:rPr>
                <w:rFonts w:ascii="Times New Roman" w:hAnsi="Times New Roman" w:cs="Times New Roman"/>
                <w:b/>
                <w:bCs/>
                <w:color w:val="000000" w:themeColor="text1"/>
                <w:sz w:val="21"/>
                <w:szCs w:val="21"/>
              </w:rPr>
              <w:br/>
              <w:t>Analyte</w:t>
            </w:r>
          </w:p>
        </w:tc>
        <w:tc>
          <w:tcPr>
            <w:tcW w:w="467" w:type="pct"/>
            <w:vMerge w:val="restart"/>
            <w:tcBorders>
              <w:top w:val="single" w:sz="12" w:space="0" w:color="auto"/>
              <w:bottom w:val="single" w:sz="6" w:space="0" w:color="auto"/>
            </w:tcBorders>
            <w:shd w:val="clear" w:color="auto" w:fill="FFFFFF" w:themeFill="background1"/>
            <w:tcMar>
              <w:top w:w="120" w:type="dxa"/>
              <w:left w:w="120" w:type="dxa"/>
              <w:bottom w:w="120" w:type="dxa"/>
              <w:right w:w="120" w:type="dxa"/>
            </w:tcMar>
            <w:vAlign w:val="center"/>
            <w:hideMark/>
          </w:tcPr>
          <w:p w14:paraId="6823C2FB" w14:textId="77777777" w:rsidR="00CD1100" w:rsidRPr="009402AC" w:rsidRDefault="00CD1100" w:rsidP="008940A8">
            <w:pPr>
              <w:spacing w:before="300"/>
              <w:jc w:val="center"/>
              <w:rPr>
                <w:rFonts w:ascii="Times New Roman" w:hAnsi="Times New Roman" w:cs="Times New Roman"/>
                <w:b/>
                <w:bCs/>
                <w:color w:val="000000" w:themeColor="text1"/>
                <w:sz w:val="21"/>
                <w:szCs w:val="21"/>
              </w:rPr>
            </w:pPr>
            <w:r w:rsidRPr="009402AC">
              <w:rPr>
                <w:rFonts w:ascii="Times New Roman" w:hAnsi="Times New Roman" w:cs="Times New Roman"/>
                <w:b/>
                <w:bCs/>
                <w:color w:val="000000" w:themeColor="text1"/>
                <w:sz w:val="21"/>
                <w:szCs w:val="21"/>
              </w:rPr>
              <w:t>Spiked</w:t>
            </w:r>
            <w:r w:rsidRPr="009402AC">
              <w:rPr>
                <w:rFonts w:ascii="Times New Roman" w:hAnsi="Times New Roman" w:cs="Times New Roman"/>
                <w:b/>
                <w:bCs/>
                <w:color w:val="000000" w:themeColor="text1"/>
                <w:sz w:val="21"/>
                <w:szCs w:val="21"/>
              </w:rPr>
              <w:br/>
              <w:t>(nmol/L)</w:t>
            </w:r>
          </w:p>
        </w:tc>
        <w:tc>
          <w:tcPr>
            <w:tcW w:w="1370" w:type="pct"/>
            <w:gridSpan w:val="2"/>
            <w:tcBorders>
              <w:top w:val="single" w:sz="12" w:space="0" w:color="auto"/>
              <w:bottom w:val="single" w:sz="6" w:space="0" w:color="auto"/>
            </w:tcBorders>
            <w:shd w:val="clear" w:color="auto" w:fill="FFFFFF" w:themeFill="background1"/>
            <w:tcMar>
              <w:top w:w="120" w:type="dxa"/>
              <w:left w:w="120" w:type="dxa"/>
              <w:bottom w:w="120" w:type="dxa"/>
              <w:right w:w="120" w:type="dxa"/>
            </w:tcMar>
            <w:vAlign w:val="center"/>
            <w:hideMark/>
          </w:tcPr>
          <w:p w14:paraId="3EFC027B" w14:textId="77777777" w:rsidR="00CD1100" w:rsidRPr="009402AC" w:rsidRDefault="00CD1100" w:rsidP="008940A8">
            <w:pPr>
              <w:spacing w:before="300"/>
              <w:jc w:val="center"/>
              <w:rPr>
                <w:rFonts w:ascii="Times New Roman" w:hAnsi="Times New Roman" w:cs="Times New Roman"/>
                <w:b/>
                <w:bCs/>
                <w:color w:val="000000" w:themeColor="text1"/>
                <w:sz w:val="21"/>
                <w:szCs w:val="21"/>
              </w:rPr>
            </w:pPr>
            <w:r w:rsidRPr="009402AC">
              <w:rPr>
                <w:rFonts w:ascii="Times New Roman" w:hAnsi="Times New Roman" w:cs="Times New Roman"/>
                <w:b/>
                <w:bCs/>
                <w:color w:val="000000" w:themeColor="text1"/>
                <w:sz w:val="21"/>
                <w:szCs w:val="21"/>
              </w:rPr>
              <w:t xml:space="preserve">Measured </w:t>
            </w:r>
            <w:proofErr w:type="spellStart"/>
            <w:r w:rsidRPr="009402AC">
              <w:rPr>
                <w:rFonts w:ascii="Times New Roman" w:hAnsi="Times New Roman" w:cs="Times New Roman"/>
                <w:b/>
                <w:bCs/>
                <w:color w:val="000000" w:themeColor="text1"/>
                <w:sz w:val="21"/>
                <w:szCs w:val="21"/>
              </w:rPr>
              <w:t>Concentration</w:t>
            </w:r>
            <w:r w:rsidRPr="009402AC">
              <w:rPr>
                <w:rFonts w:ascii="Times New Roman" w:hAnsi="Times New Roman" w:cs="Times New Roman"/>
                <w:b/>
                <w:bCs/>
                <w:color w:val="000000" w:themeColor="text1"/>
                <w:sz w:val="21"/>
                <w:szCs w:val="21"/>
                <w:vertAlign w:val="superscript"/>
              </w:rPr>
              <w:t>b</w:t>
            </w:r>
            <w:proofErr w:type="spellEnd"/>
          </w:p>
        </w:tc>
        <w:tc>
          <w:tcPr>
            <w:tcW w:w="648" w:type="pct"/>
            <w:vMerge w:val="restart"/>
            <w:tcBorders>
              <w:top w:val="single" w:sz="12" w:space="0" w:color="auto"/>
              <w:bottom w:val="single" w:sz="6" w:space="0" w:color="auto"/>
            </w:tcBorders>
            <w:shd w:val="clear" w:color="auto" w:fill="FFFFFF" w:themeFill="background1"/>
            <w:tcMar>
              <w:top w:w="120" w:type="dxa"/>
              <w:left w:w="120" w:type="dxa"/>
              <w:bottom w:w="120" w:type="dxa"/>
              <w:right w:w="120" w:type="dxa"/>
            </w:tcMar>
            <w:vAlign w:val="center"/>
            <w:hideMark/>
          </w:tcPr>
          <w:p w14:paraId="64F806B7" w14:textId="77777777" w:rsidR="00CD1100" w:rsidRPr="009402AC" w:rsidRDefault="00CD1100" w:rsidP="008940A8">
            <w:pPr>
              <w:spacing w:before="300"/>
              <w:jc w:val="center"/>
              <w:rPr>
                <w:rFonts w:ascii="Times New Roman" w:hAnsi="Times New Roman" w:cs="Times New Roman"/>
                <w:b/>
                <w:bCs/>
                <w:color w:val="000000" w:themeColor="text1"/>
                <w:sz w:val="21"/>
                <w:szCs w:val="21"/>
              </w:rPr>
            </w:pPr>
            <w:r w:rsidRPr="009402AC">
              <w:rPr>
                <w:rFonts w:ascii="Times New Roman" w:hAnsi="Times New Roman" w:cs="Times New Roman"/>
                <w:b/>
                <w:bCs/>
                <w:color w:val="000000" w:themeColor="text1"/>
                <w:sz w:val="21"/>
                <w:szCs w:val="21"/>
              </w:rPr>
              <w:t>Matrix</w:t>
            </w:r>
            <w:r w:rsidRPr="009402AC">
              <w:rPr>
                <w:rFonts w:ascii="Times New Roman" w:hAnsi="Times New Roman" w:cs="Times New Roman"/>
                <w:b/>
                <w:bCs/>
                <w:color w:val="000000" w:themeColor="text1"/>
                <w:sz w:val="21"/>
                <w:szCs w:val="21"/>
              </w:rPr>
              <w:br/>
              <w:t>Effect (%)</w:t>
            </w:r>
            <w:r w:rsidRPr="009402AC">
              <w:rPr>
                <w:rFonts w:ascii="Times New Roman" w:hAnsi="Times New Roman" w:cs="Times New Roman"/>
                <w:b/>
                <w:bCs/>
                <w:color w:val="000000" w:themeColor="text1"/>
                <w:sz w:val="21"/>
                <w:szCs w:val="21"/>
                <w:vertAlign w:val="superscript"/>
              </w:rPr>
              <w:t>c</w:t>
            </w:r>
          </w:p>
        </w:tc>
        <w:tc>
          <w:tcPr>
            <w:tcW w:w="600" w:type="pct"/>
            <w:vMerge w:val="restart"/>
            <w:tcBorders>
              <w:top w:val="single" w:sz="12" w:space="0" w:color="auto"/>
              <w:bottom w:val="single" w:sz="6" w:space="0" w:color="auto"/>
            </w:tcBorders>
            <w:shd w:val="clear" w:color="auto" w:fill="FFFFFF" w:themeFill="background1"/>
            <w:tcMar>
              <w:top w:w="120" w:type="dxa"/>
              <w:left w:w="120" w:type="dxa"/>
              <w:bottom w:w="120" w:type="dxa"/>
              <w:right w:w="120" w:type="dxa"/>
            </w:tcMar>
            <w:vAlign w:val="center"/>
            <w:hideMark/>
          </w:tcPr>
          <w:p w14:paraId="1A26991D" w14:textId="77777777" w:rsidR="00CD1100" w:rsidRPr="009402AC" w:rsidRDefault="00CD1100" w:rsidP="008940A8">
            <w:pPr>
              <w:spacing w:before="300"/>
              <w:jc w:val="center"/>
              <w:rPr>
                <w:rFonts w:ascii="Times New Roman" w:hAnsi="Times New Roman" w:cs="Times New Roman"/>
                <w:b/>
                <w:bCs/>
                <w:color w:val="000000" w:themeColor="text1"/>
                <w:sz w:val="21"/>
                <w:szCs w:val="21"/>
              </w:rPr>
            </w:pPr>
            <w:r w:rsidRPr="009402AC">
              <w:rPr>
                <w:rFonts w:ascii="Times New Roman" w:hAnsi="Times New Roman" w:cs="Times New Roman"/>
                <w:b/>
                <w:bCs/>
                <w:color w:val="000000" w:themeColor="text1"/>
                <w:sz w:val="21"/>
                <w:szCs w:val="21"/>
              </w:rPr>
              <w:t>Recovery</w:t>
            </w:r>
            <w:r w:rsidRPr="009402AC">
              <w:rPr>
                <w:rFonts w:ascii="Times New Roman" w:hAnsi="Times New Roman" w:cs="Times New Roman"/>
                <w:b/>
                <w:bCs/>
                <w:color w:val="000000" w:themeColor="text1"/>
                <w:sz w:val="21"/>
                <w:szCs w:val="21"/>
              </w:rPr>
              <w:br/>
              <w:t>(%)</w:t>
            </w:r>
          </w:p>
        </w:tc>
        <w:tc>
          <w:tcPr>
            <w:tcW w:w="739" w:type="pct"/>
            <w:vMerge w:val="restart"/>
            <w:tcBorders>
              <w:top w:val="single" w:sz="12" w:space="0" w:color="auto"/>
              <w:bottom w:val="single" w:sz="6" w:space="0" w:color="auto"/>
            </w:tcBorders>
            <w:shd w:val="clear" w:color="auto" w:fill="FFFFFF" w:themeFill="background1"/>
            <w:tcMar>
              <w:top w:w="120" w:type="dxa"/>
              <w:left w:w="120" w:type="dxa"/>
              <w:bottom w:w="120" w:type="dxa"/>
              <w:right w:w="120" w:type="dxa"/>
            </w:tcMar>
            <w:vAlign w:val="center"/>
            <w:hideMark/>
          </w:tcPr>
          <w:p w14:paraId="55CC9FF6" w14:textId="77777777" w:rsidR="00CD1100" w:rsidRPr="009402AC" w:rsidRDefault="00CD1100" w:rsidP="008940A8">
            <w:pPr>
              <w:spacing w:before="300"/>
              <w:jc w:val="center"/>
              <w:rPr>
                <w:rFonts w:ascii="Times New Roman" w:hAnsi="Times New Roman" w:cs="Times New Roman"/>
                <w:b/>
                <w:bCs/>
                <w:color w:val="000000" w:themeColor="text1"/>
                <w:sz w:val="21"/>
                <w:szCs w:val="21"/>
              </w:rPr>
            </w:pPr>
            <w:r w:rsidRPr="009402AC">
              <w:rPr>
                <w:rFonts w:ascii="Times New Roman" w:hAnsi="Times New Roman" w:cs="Times New Roman"/>
                <w:b/>
                <w:bCs/>
                <w:color w:val="000000" w:themeColor="text1"/>
                <w:sz w:val="21"/>
                <w:szCs w:val="21"/>
              </w:rPr>
              <w:t>Co-existing</w:t>
            </w:r>
            <w:r w:rsidRPr="009402AC">
              <w:rPr>
                <w:rFonts w:ascii="Times New Roman" w:hAnsi="Times New Roman" w:cs="Times New Roman"/>
                <w:b/>
                <w:bCs/>
                <w:color w:val="000000" w:themeColor="text1"/>
                <w:sz w:val="21"/>
                <w:szCs w:val="21"/>
              </w:rPr>
              <w:br/>
            </w:r>
            <w:proofErr w:type="spellStart"/>
            <w:r w:rsidRPr="009402AC">
              <w:rPr>
                <w:rFonts w:ascii="Times New Roman" w:hAnsi="Times New Roman" w:cs="Times New Roman"/>
                <w:b/>
                <w:bCs/>
                <w:color w:val="000000" w:themeColor="text1"/>
                <w:sz w:val="21"/>
                <w:szCs w:val="21"/>
              </w:rPr>
              <w:t>Interferents</w:t>
            </w:r>
            <w:r w:rsidRPr="009402AC">
              <w:rPr>
                <w:rFonts w:ascii="Times New Roman" w:hAnsi="Times New Roman" w:cs="Times New Roman"/>
                <w:b/>
                <w:bCs/>
                <w:color w:val="000000" w:themeColor="text1"/>
                <w:sz w:val="21"/>
                <w:szCs w:val="21"/>
                <w:vertAlign w:val="superscript"/>
              </w:rPr>
              <w:t>d</w:t>
            </w:r>
            <w:proofErr w:type="spellEnd"/>
          </w:p>
        </w:tc>
      </w:tr>
      <w:tr w:rsidR="009402AC" w:rsidRPr="009402AC" w14:paraId="5A8CB029" w14:textId="77777777" w:rsidTr="00EB5F2A">
        <w:tc>
          <w:tcPr>
            <w:tcW w:w="737" w:type="pct"/>
            <w:vMerge/>
            <w:tcBorders>
              <w:bottom w:val="single" w:sz="6" w:space="0" w:color="auto"/>
            </w:tcBorders>
            <w:shd w:val="clear" w:color="auto" w:fill="FFFFFF" w:themeFill="background1"/>
            <w:vAlign w:val="center"/>
            <w:hideMark/>
          </w:tcPr>
          <w:p w14:paraId="6EC164C2" w14:textId="77777777" w:rsidR="00CD1100" w:rsidRPr="009402AC" w:rsidRDefault="00CD1100" w:rsidP="008940A8">
            <w:pPr>
              <w:spacing w:before="300"/>
              <w:rPr>
                <w:rFonts w:ascii="Times New Roman" w:hAnsi="Times New Roman" w:cs="Times New Roman"/>
                <w:b/>
                <w:bCs/>
                <w:color w:val="000000" w:themeColor="text1"/>
                <w:sz w:val="21"/>
                <w:szCs w:val="21"/>
              </w:rPr>
            </w:pPr>
          </w:p>
        </w:tc>
        <w:tc>
          <w:tcPr>
            <w:tcW w:w="439" w:type="pct"/>
            <w:vMerge/>
            <w:tcBorders>
              <w:bottom w:val="single" w:sz="6" w:space="0" w:color="auto"/>
            </w:tcBorders>
            <w:shd w:val="clear" w:color="auto" w:fill="FFFFFF" w:themeFill="background1"/>
            <w:vAlign w:val="center"/>
            <w:hideMark/>
          </w:tcPr>
          <w:p w14:paraId="0C4355D3" w14:textId="77777777" w:rsidR="00CD1100" w:rsidRPr="009402AC" w:rsidRDefault="00CD1100" w:rsidP="008940A8">
            <w:pPr>
              <w:spacing w:before="300"/>
              <w:rPr>
                <w:rFonts w:ascii="Times New Roman" w:hAnsi="Times New Roman" w:cs="Times New Roman"/>
                <w:b/>
                <w:bCs/>
                <w:color w:val="000000" w:themeColor="text1"/>
                <w:sz w:val="21"/>
                <w:szCs w:val="21"/>
              </w:rPr>
            </w:pPr>
          </w:p>
        </w:tc>
        <w:tc>
          <w:tcPr>
            <w:tcW w:w="467" w:type="pct"/>
            <w:vMerge/>
            <w:tcBorders>
              <w:bottom w:val="single" w:sz="6" w:space="0" w:color="auto"/>
            </w:tcBorders>
            <w:shd w:val="clear" w:color="auto" w:fill="FFFFFF" w:themeFill="background1"/>
            <w:vAlign w:val="center"/>
            <w:hideMark/>
          </w:tcPr>
          <w:p w14:paraId="0E403022" w14:textId="77777777" w:rsidR="00CD1100" w:rsidRPr="009402AC" w:rsidRDefault="00CD1100" w:rsidP="008940A8">
            <w:pPr>
              <w:spacing w:before="300"/>
              <w:rPr>
                <w:rFonts w:ascii="Times New Roman" w:hAnsi="Times New Roman" w:cs="Times New Roman"/>
                <w:b/>
                <w:bCs/>
                <w:color w:val="000000" w:themeColor="text1"/>
                <w:sz w:val="21"/>
                <w:szCs w:val="21"/>
              </w:rPr>
            </w:pPr>
          </w:p>
        </w:tc>
        <w:tc>
          <w:tcPr>
            <w:tcW w:w="726" w:type="pct"/>
            <w:tcBorders>
              <w:top w:val="single" w:sz="6" w:space="0" w:color="auto"/>
              <w:bottom w:val="single" w:sz="6" w:space="0" w:color="auto"/>
            </w:tcBorders>
            <w:shd w:val="clear" w:color="auto" w:fill="FFFFFF" w:themeFill="background1"/>
            <w:tcMar>
              <w:top w:w="120" w:type="dxa"/>
              <w:left w:w="120" w:type="dxa"/>
              <w:bottom w:w="120" w:type="dxa"/>
              <w:right w:w="120" w:type="dxa"/>
            </w:tcMar>
            <w:vAlign w:val="center"/>
            <w:hideMark/>
          </w:tcPr>
          <w:p w14:paraId="4F834FD5" w14:textId="77777777" w:rsidR="00CD1100" w:rsidRPr="009402AC" w:rsidRDefault="00CD1100" w:rsidP="008940A8">
            <w:pPr>
              <w:spacing w:before="300"/>
              <w:jc w:val="center"/>
              <w:rPr>
                <w:rFonts w:ascii="Times New Roman" w:hAnsi="Times New Roman" w:cs="Times New Roman"/>
                <w:b/>
                <w:bCs/>
                <w:color w:val="000000" w:themeColor="text1"/>
                <w:sz w:val="21"/>
                <w:szCs w:val="21"/>
              </w:rPr>
            </w:pPr>
            <w:proofErr w:type="spellStart"/>
            <w:r w:rsidRPr="009402AC">
              <w:rPr>
                <w:rFonts w:ascii="Times New Roman" w:hAnsi="Times New Roman" w:cs="Times New Roman"/>
                <w:b/>
                <w:bCs/>
                <w:color w:val="000000" w:themeColor="text1"/>
                <w:sz w:val="21"/>
                <w:szCs w:val="21"/>
              </w:rPr>
              <w:t>rGAMO</w:t>
            </w:r>
            <w:proofErr w:type="spellEnd"/>
            <w:r w:rsidRPr="009402AC">
              <w:rPr>
                <w:rFonts w:ascii="Times New Roman" w:hAnsi="Times New Roman" w:cs="Times New Roman"/>
                <w:b/>
                <w:bCs/>
                <w:color w:val="000000" w:themeColor="text1"/>
                <w:sz w:val="21"/>
                <w:szCs w:val="21"/>
              </w:rPr>
              <w:t>-ECs</w:t>
            </w:r>
            <w:r w:rsidRPr="009402AC">
              <w:rPr>
                <w:rFonts w:ascii="Times New Roman" w:hAnsi="Times New Roman" w:cs="Times New Roman"/>
                <w:b/>
                <w:bCs/>
                <w:color w:val="000000" w:themeColor="text1"/>
                <w:sz w:val="21"/>
                <w:szCs w:val="21"/>
              </w:rPr>
              <w:br/>
              <w:t>(nmol/L)</w:t>
            </w:r>
          </w:p>
        </w:tc>
        <w:tc>
          <w:tcPr>
            <w:tcW w:w="644" w:type="pct"/>
            <w:tcBorders>
              <w:top w:val="single" w:sz="6" w:space="0" w:color="auto"/>
              <w:bottom w:val="single" w:sz="6" w:space="0" w:color="auto"/>
            </w:tcBorders>
            <w:shd w:val="clear" w:color="auto" w:fill="FFFFFF" w:themeFill="background1"/>
            <w:tcMar>
              <w:top w:w="120" w:type="dxa"/>
              <w:left w:w="120" w:type="dxa"/>
              <w:bottom w:w="120" w:type="dxa"/>
              <w:right w:w="120" w:type="dxa"/>
            </w:tcMar>
            <w:vAlign w:val="center"/>
            <w:hideMark/>
          </w:tcPr>
          <w:p w14:paraId="7B9A8327" w14:textId="77777777" w:rsidR="00CD1100" w:rsidRPr="009402AC" w:rsidRDefault="00CD1100" w:rsidP="008940A8">
            <w:pPr>
              <w:spacing w:before="300"/>
              <w:jc w:val="center"/>
              <w:rPr>
                <w:rFonts w:ascii="Times New Roman" w:hAnsi="Times New Roman" w:cs="Times New Roman"/>
                <w:b/>
                <w:bCs/>
                <w:color w:val="000000" w:themeColor="text1"/>
                <w:sz w:val="21"/>
                <w:szCs w:val="21"/>
              </w:rPr>
            </w:pPr>
            <w:r w:rsidRPr="009402AC">
              <w:rPr>
                <w:rFonts w:ascii="Times New Roman" w:hAnsi="Times New Roman" w:cs="Times New Roman"/>
                <w:b/>
                <w:bCs/>
                <w:color w:val="000000" w:themeColor="text1"/>
                <w:sz w:val="21"/>
                <w:szCs w:val="21"/>
              </w:rPr>
              <w:t>LC-MS/MS</w:t>
            </w:r>
            <w:r w:rsidRPr="009402AC">
              <w:rPr>
                <w:rFonts w:ascii="Times New Roman" w:hAnsi="Times New Roman" w:cs="Times New Roman"/>
                <w:b/>
                <w:bCs/>
                <w:color w:val="000000" w:themeColor="text1"/>
                <w:sz w:val="21"/>
                <w:szCs w:val="21"/>
              </w:rPr>
              <w:br/>
              <w:t>(nmol/L)</w:t>
            </w:r>
          </w:p>
        </w:tc>
        <w:tc>
          <w:tcPr>
            <w:tcW w:w="648" w:type="pct"/>
            <w:vMerge/>
            <w:tcBorders>
              <w:bottom w:val="single" w:sz="6" w:space="0" w:color="auto"/>
            </w:tcBorders>
            <w:shd w:val="clear" w:color="auto" w:fill="FFFFFF" w:themeFill="background1"/>
            <w:vAlign w:val="center"/>
            <w:hideMark/>
          </w:tcPr>
          <w:p w14:paraId="71A67B22" w14:textId="77777777" w:rsidR="00CD1100" w:rsidRPr="009402AC" w:rsidRDefault="00CD1100" w:rsidP="008940A8">
            <w:pPr>
              <w:spacing w:before="300"/>
              <w:rPr>
                <w:rFonts w:ascii="Times New Roman" w:hAnsi="Times New Roman" w:cs="Times New Roman"/>
                <w:b/>
                <w:bCs/>
                <w:color w:val="000000" w:themeColor="text1"/>
                <w:sz w:val="21"/>
                <w:szCs w:val="21"/>
              </w:rPr>
            </w:pPr>
          </w:p>
        </w:tc>
        <w:tc>
          <w:tcPr>
            <w:tcW w:w="600" w:type="pct"/>
            <w:vMerge/>
            <w:tcBorders>
              <w:bottom w:val="single" w:sz="6" w:space="0" w:color="auto"/>
            </w:tcBorders>
            <w:shd w:val="clear" w:color="auto" w:fill="FFFFFF" w:themeFill="background1"/>
            <w:vAlign w:val="center"/>
            <w:hideMark/>
          </w:tcPr>
          <w:p w14:paraId="1ACEACE2" w14:textId="77777777" w:rsidR="00CD1100" w:rsidRPr="009402AC" w:rsidRDefault="00CD1100" w:rsidP="008940A8">
            <w:pPr>
              <w:spacing w:before="300"/>
              <w:rPr>
                <w:rFonts w:ascii="Times New Roman" w:hAnsi="Times New Roman" w:cs="Times New Roman"/>
                <w:b/>
                <w:bCs/>
                <w:color w:val="000000" w:themeColor="text1"/>
                <w:sz w:val="21"/>
                <w:szCs w:val="21"/>
              </w:rPr>
            </w:pPr>
          </w:p>
        </w:tc>
        <w:tc>
          <w:tcPr>
            <w:tcW w:w="739" w:type="pct"/>
            <w:vMerge/>
            <w:tcBorders>
              <w:bottom w:val="single" w:sz="6" w:space="0" w:color="auto"/>
            </w:tcBorders>
            <w:shd w:val="clear" w:color="auto" w:fill="FFFFFF" w:themeFill="background1"/>
            <w:vAlign w:val="center"/>
            <w:hideMark/>
          </w:tcPr>
          <w:p w14:paraId="05CB1260" w14:textId="77777777" w:rsidR="00CD1100" w:rsidRPr="009402AC" w:rsidRDefault="00CD1100" w:rsidP="008940A8">
            <w:pPr>
              <w:spacing w:before="300"/>
              <w:rPr>
                <w:rFonts w:ascii="Times New Roman" w:hAnsi="Times New Roman" w:cs="Times New Roman"/>
                <w:b/>
                <w:bCs/>
                <w:color w:val="000000" w:themeColor="text1"/>
                <w:sz w:val="21"/>
                <w:szCs w:val="21"/>
              </w:rPr>
            </w:pPr>
          </w:p>
        </w:tc>
      </w:tr>
      <w:tr w:rsidR="009402AC" w:rsidRPr="009402AC" w14:paraId="238598EF" w14:textId="77777777" w:rsidTr="00EB5F2A">
        <w:tc>
          <w:tcPr>
            <w:tcW w:w="737" w:type="pct"/>
            <w:vMerge w:val="restart"/>
            <w:tcBorders>
              <w:top w:val="single" w:sz="6" w:space="0" w:color="auto"/>
              <w:bottom w:val="single" w:sz="6" w:space="0" w:color="auto"/>
            </w:tcBorders>
            <w:shd w:val="clear" w:color="auto" w:fill="FFFFFF" w:themeFill="background1"/>
            <w:tcMar>
              <w:top w:w="90" w:type="dxa"/>
              <w:left w:w="90" w:type="dxa"/>
              <w:bottom w:w="90" w:type="dxa"/>
              <w:right w:w="90" w:type="dxa"/>
            </w:tcMar>
            <w:vAlign w:val="center"/>
            <w:hideMark/>
          </w:tcPr>
          <w:p w14:paraId="624EF314" w14:textId="77777777" w:rsidR="00CD1100" w:rsidRPr="009402AC" w:rsidRDefault="00CD1100" w:rsidP="008940A8">
            <w:pPr>
              <w:spacing w:before="300"/>
              <w:jc w:val="center"/>
              <w:rPr>
                <w:rFonts w:ascii="Times New Roman" w:hAnsi="Times New Roman" w:cs="Times New Roman"/>
                <w:color w:val="000000" w:themeColor="text1"/>
                <w:sz w:val="21"/>
                <w:szCs w:val="21"/>
              </w:rPr>
            </w:pPr>
            <w:proofErr w:type="gramStart"/>
            <w:r w:rsidRPr="009402AC">
              <w:rPr>
                <w:rFonts w:ascii="Times New Roman" w:hAnsi="Times New Roman" w:cs="Times New Roman"/>
                <w:color w:val="000000" w:themeColor="text1"/>
                <w:sz w:val="21"/>
                <w:szCs w:val="21"/>
              </w:rPr>
              <w:t>Fish Pond</w:t>
            </w:r>
            <w:proofErr w:type="gramEnd"/>
            <w:r w:rsidRPr="009402AC">
              <w:rPr>
                <w:rFonts w:ascii="Times New Roman" w:hAnsi="Times New Roman" w:cs="Times New Roman"/>
                <w:color w:val="000000" w:themeColor="text1"/>
                <w:sz w:val="21"/>
                <w:szCs w:val="21"/>
              </w:rPr>
              <w:br/>
              <w:t>Effluent</w:t>
            </w:r>
            <w:r w:rsidRPr="009402AC">
              <w:rPr>
                <w:rFonts w:ascii="Times New Roman" w:hAnsi="Times New Roman" w:cs="Times New Roman"/>
                <w:color w:val="000000" w:themeColor="text1"/>
                <w:sz w:val="21"/>
                <w:szCs w:val="21"/>
              </w:rPr>
              <w:br/>
              <w:t>(Site A)</w:t>
            </w:r>
          </w:p>
        </w:tc>
        <w:tc>
          <w:tcPr>
            <w:tcW w:w="439" w:type="pct"/>
            <w:tcBorders>
              <w:top w:val="single" w:sz="6" w:space="0" w:color="auto"/>
            </w:tcBorders>
            <w:shd w:val="clear" w:color="auto" w:fill="FFFFFF" w:themeFill="background1"/>
            <w:tcMar>
              <w:top w:w="90" w:type="dxa"/>
              <w:left w:w="90" w:type="dxa"/>
              <w:bottom w:w="90" w:type="dxa"/>
              <w:right w:w="90" w:type="dxa"/>
            </w:tcMar>
            <w:vAlign w:val="center"/>
            <w:hideMark/>
          </w:tcPr>
          <w:p w14:paraId="09D02C79"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CIP</w:t>
            </w:r>
          </w:p>
        </w:tc>
        <w:tc>
          <w:tcPr>
            <w:tcW w:w="467" w:type="pct"/>
            <w:tcBorders>
              <w:top w:val="single" w:sz="6" w:space="0" w:color="auto"/>
            </w:tcBorders>
            <w:shd w:val="clear" w:color="auto" w:fill="FFFFFF" w:themeFill="background1"/>
            <w:tcMar>
              <w:top w:w="90" w:type="dxa"/>
              <w:left w:w="90" w:type="dxa"/>
              <w:bottom w:w="90" w:type="dxa"/>
              <w:right w:w="90" w:type="dxa"/>
            </w:tcMar>
            <w:vAlign w:val="center"/>
            <w:hideMark/>
          </w:tcPr>
          <w:p w14:paraId="1246C825"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100</w:t>
            </w:r>
          </w:p>
        </w:tc>
        <w:tc>
          <w:tcPr>
            <w:tcW w:w="726" w:type="pct"/>
            <w:tcBorders>
              <w:top w:val="single" w:sz="6" w:space="0" w:color="auto"/>
            </w:tcBorders>
            <w:shd w:val="clear" w:color="auto" w:fill="FFFFFF" w:themeFill="background1"/>
            <w:tcMar>
              <w:top w:w="90" w:type="dxa"/>
              <w:left w:w="90" w:type="dxa"/>
              <w:bottom w:w="90" w:type="dxa"/>
              <w:right w:w="90" w:type="dxa"/>
            </w:tcMar>
            <w:vAlign w:val="center"/>
            <w:hideMark/>
          </w:tcPr>
          <w:p w14:paraId="4078F108"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86.4 ± 5.23</w:t>
            </w:r>
          </w:p>
        </w:tc>
        <w:tc>
          <w:tcPr>
            <w:tcW w:w="644" w:type="pct"/>
            <w:tcBorders>
              <w:top w:val="single" w:sz="6" w:space="0" w:color="auto"/>
            </w:tcBorders>
            <w:shd w:val="clear" w:color="auto" w:fill="FFFFFF" w:themeFill="background1"/>
            <w:tcMar>
              <w:top w:w="90" w:type="dxa"/>
              <w:left w:w="90" w:type="dxa"/>
              <w:bottom w:w="90" w:type="dxa"/>
              <w:right w:w="90" w:type="dxa"/>
            </w:tcMar>
            <w:vAlign w:val="center"/>
            <w:hideMark/>
          </w:tcPr>
          <w:p w14:paraId="7AC3A595"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97.8 ± 2.14</w:t>
            </w:r>
          </w:p>
        </w:tc>
        <w:tc>
          <w:tcPr>
            <w:tcW w:w="648" w:type="pct"/>
            <w:tcBorders>
              <w:top w:val="single" w:sz="6" w:space="0" w:color="auto"/>
            </w:tcBorders>
            <w:shd w:val="clear" w:color="auto" w:fill="FFFFFF" w:themeFill="background1"/>
            <w:tcMar>
              <w:top w:w="90" w:type="dxa"/>
              <w:left w:w="90" w:type="dxa"/>
              <w:bottom w:w="90" w:type="dxa"/>
              <w:right w:w="90" w:type="dxa"/>
            </w:tcMar>
            <w:vAlign w:val="center"/>
            <w:hideMark/>
          </w:tcPr>
          <w:p w14:paraId="3EB431A0"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-11.7</w:t>
            </w:r>
          </w:p>
        </w:tc>
        <w:tc>
          <w:tcPr>
            <w:tcW w:w="600" w:type="pct"/>
            <w:tcBorders>
              <w:top w:val="single" w:sz="6" w:space="0" w:color="auto"/>
            </w:tcBorders>
            <w:shd w:val="clear" w:color="auto" w:fill="FFFFFF" w:themeFill="background1"/>
            <w:tcMar>
              <w:top w:w="90" w:type="dxa"/>
              <w:left w:w="90" w:type="dxa"/>
              <w:bottom w:w="90" w:type="dxa"/>
              <w:right w:w="90" w:type="dxa"/>
            </w:tcMar>
            <w:vAlign w:val="center"/>
            <w:hideMark/>
          </w:tcPr>
          <w:p w14:paraId="21E0A191"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86.4</w:t>
            </w:r>
          </w:p>
        </w:tc>
        <w:tc>
          <w:tcPr>
            <w:tcW w:w="739" w:type="pct"/>
            <w:vMerge w:val="restart"/>
            <w:tcBorders>
              <w:top w:val="single" w:sz="6" w:space="0" w:color="auto"/>
              <w:bottom w:val="single" w:sz="6" w:space="0" w:color="auto"/>
            </w:tcBorders>
            <w:shd w:val="clear" w:color="auto" w:fill="FFFFFF" w:themeFill="background1"/>
            <w:tcMar>
              <w:top w:w="90" w:type="dxa"/>
              <w:left w:w="90" w:type="dxa"/>
              <w:bottom w:w="90" w:type="dxa"/>
              <w:right w:w="90" w:type="dxa"/>
            </w:tcMar>
            <w:vAlign w:val="center"/>
            <w:hideMark/>
          </w:tcPr>
          <w:p w14:paraId="41A2F45E"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OTC: 45.3</w:t>
            </w:r>
            <w:r w:rsidRPr="009402AC">
              <w:rPr>
                <w:rFonts w:ascii="Times New Roman" w:hAnsi="Times New Roman" w:cs="Times New Roman"/>
                <w:color w:val="000000" w:themeColor="text1"/>
                <w:sz w:val="21"/>
                <w:szCs w:val="21"/>
              </w:rPr>
              <w:br/>
              <w:t>TC: 28.7</w:t>
            </w:r>
            <w:r w:rsidRPr="009402AC">
              <w:rPr>
                <w:rFonts w:ascii="Times New Roman" w:hAnsi="Times New Roman" w:cs="Times New Roman"/>
                <w:color w:val="000000" w:themeColor="text1"/>
                <w:sz w:val="21"/>
                <w:szCs w:val="21"/>
              </w:rPr>
              <w:br/>
              <w:t>SMZ: 62.4</w:t>
            </w:r>
            <w:r w:rsidRPr="009402AC">
              <w:rPr>
                <w:rFonts w:ascii="Times New Roman" w:hAnsi="Times New Roman" w:cs="Times New Roman"/>
                <w:color w:val="000000" w:themeColor="text1"/>
                <w:sz w:val="21"/>
                <w:szCs w:val="21"/>
              </w:rPr>
              <w:br/>
              <w:t>ENR: 15.8</w:t>
            </w:r>
            <w:r w:rsidRPr="009402AC">
              <w:rPr>
                <w:rFonts w:ascii="Times New Roman" w:hAnsi="Times New Roman" w:cs="Times New Roman"/>
                <w:color w:val="000000" w:themeColor="text1"/>
                <w:sz w:val="21"/>
                <w:szCs w:val="21"/>
              </w:rPr>
              <w:br/>
              <w:t>DOM: 23.6</w:t>
            </w:r>
          </w:p>
        </w:tc>
      </w:tr>
      <w:tr w:rsidR="009402AC" w:rsidRPr="009402AC" w14:paraId="437F8697" w14:textId="77777777" w:rsidTr="00EB5F2A">
        <w:tc>
          <w:tcPr>
            <w:tcW w:w="737" w:type="pct"/>
            <w:vMerge/>
            <w:tcBorders>
              <w:bottom w:val="single" w:sz="6" w:space="0" w:color="auto"/>
            </w:tcBorders>
            <w:shd w:val="clear" w:color="auto" w:fill="FFFFFF" w:themeFill="background1"/>
            <w:vAlign w:val="center"/>
            <w:hideMark/>
          </w:tcPr>
          <w:p w14:paraId="5748DA0C" w14:textId="77777777" w:rsidR="00CD1100" w:rsidRPr="009402AC" w:rsidRDefault="00CD1100" w:rsidP="008940A8">
            <w:pPr>
              <w:spacing w:before="300"/>
              <w:rPr>
                <w:rFonts w:ascii="Times New Roman" w:hAnsi="Times New Roman" w:cs="Times New Roman"/>
                <w:color w:val="000000" w:themeColor="text1"/>
                <w:sz w:val="21"/>
                <w:szCs w:val="21"/>
              </w:rPr>
            </w:pPr>
          </w:p>
        </w:tc>
        <w:tc>
          <w:tcPr>
            <w:tcW w:w="439" w:type="pct"/>
            <w:shd w:val="clear" w:color="auto" w:fill="FFFFFF" w:themeFill="background1"/>
            <w:tcMar>
              <w:top w:w="90" w:type="dxa"/>
              <w:left w:w="90" w:type="dxa"/>
              <w:bottom w:w="90" w:type="dxa"/>
              <w:right w:w="90" w:type="dxa"/>
            </w:tcMar>
            <w:vAlign w:val="center"/>
            <w:hideMark/>
          </w:tcPr>
          <w:p w14:paraId="20E1D44E"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SMX</w:t>
            </w:r>
          </w:p>
        </w:tc>
        <w:tc>
          <w:tcPr>
            <w:tcW w:w="467" w:type="pct"/>
            <w:shd w:val="clear" w:color="auto" w:fill="FFFFFF" w:themeFill="background1"/>
            <w:tcMar>
              <w:top w:w="90" w:type="dxa"/>
              <w:left w:w="90" w:type="dxa"/>
              <w:bottom w:w="90" w:type="dxa"/>
              <w:right w:w="90" w:type="dxa"/>
            </w:tcMar>
            <w:vAlign w:val="center"/>
            <w:hideMark/>
          </w:tcPr>
          <w:p w14:paraId="129A74ED"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100</w:t>
            </w:r>
          </w:p>
        </w:tc>
        <w:tc>
          <w:tcPr>
            <w:tcW w:w="726" w:type="pct"/>
            <w:shd w:val="clear" w:color="auto" w:fill="FFFFFF" w:themeFill="background1"/>
            <w:tcMar>
              <w:top w:w="90" w:type="dxa"/>
              <w:left w:w="90" w:type="dxa"/>
              <w:bottom w:w="90" w:type="dxa"/>
              <w:right w:w="90" w:type="dxa"/>
            </w:tcMar>
            <w:vAlign w:val="center"/>
            <w:hideMark/>
          </w:tcPr>
          <w:p w14:paraId="4A84719A"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85.1 ± 6.42</w:t>
            </w:r>
          </w:p>
        </w:tc>
        <w:tc>
          <w:tcPr>
            <w:tcW w:w="644" w:type="pct"/>
            <w:shd w:val="clear" w:color="auto" w:fill="FFFFFF" w:themeFill="background1"/>
            <w:tcMar>
              <w:top w:w="90" w:type="dxa"/>
              <w:left w:w="90" w:type="dxa"/>
              <w:bottom w:w="90" w:type="dxa"/>
              <w:right w:w="90" w:type="dxa"/>
            </w:tcMar>
            <w:vAlign w:val="center"/>
            <w:hideMark/>
          </w:tcPr>
          <w:p w14:paraId="5607020D"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96.3 ± 2.85</w:t>
            </w:r>
          </w:p>
        </w:tc>
        <w:tc>
          <w:tcPr>
            <w:tcW w:w="648" w:type="pct"/>
            <w:shd w:val="clear" w:color="auto" w:fill="FFFFFF" w:themeFill="background1"/>
            <w:tcMar>
              <w:top w:w="90" w:type="dxa"/>
              <w:left w:w="90" w:type="dxa"/>
              <w:bottom w:w="90" w:type="dxa"/>
              <w:right w:w="90" w:type="dxa"/>
            </w:tcMar>
            <w:vAlign w:val="center"/>
            <w:hideMark/>
          </w:tcPr>
          <w:p w14:paraId="65E69625"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-11.6</w:t>
            </w:r>
          </w:p>
        </w:tc>
        <w:tc>
          <w:tcPr>
            <w:tcW w:w="600" w:type="pct"/>
            <w:shd w:val="clear" w:color="auto" w:fill="FFFFFF" w:themeFill="background1"/>
            <w:tcMar>
              <w:top w:w="90" w:type="dxa"/>
              <w:left w:w="90" w:type="dxa"/>
              <w:bottom w:w="90" w:type="dxa"/>
              <w:right w:w="90" w:type="dxa"/>
            </w:tcMar>
            <w:vAlign w:val="center"/>
            <w:hideMark/>
          </w:tcPr>
          <w:p w14:paraId="5A1AF915"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85.1</w:t>
            </w:r>
          </w:p>
        </w:tc>
        <w:tc>
          <w:tcPr>
            <w:tcW w:w="739" w:type="pct"/>
            <w:vMerge/>
            <w:tcBorders>
              <w:bottom w:val="single" w:sz="6" w:space="0" w:color="auto"/>
            </w:tcBorders>
            <w:shd w:val="clear" w:color="auto" w:fill="FFFFFF" w:themeFill="background1"/>
            <w:vAlign w:val="center"/>
            <w:hideMark/>
          </w:tcPr>
          <w:p w14:paraId="57D28D31" w14:textId="77777777" w:rsidR="00CD1100" w:rsidRPr="009402AC" w:rsidRDefault="00CD1100" w:rsidP="008940A8">
            <w:pPr>
              <w:spacing w:before="300"/>
              <w:rPr>
                <w:rFonts w:ascii="Times New Roman" w:hAnsi="Times New Roman" w:cs="Times New Roman"/>
                <w:color w:val="000000" w:themeColor="text1"/>
                <w:sz w:val="21"/>
                <w:szCs w:val="21"/>
              </w:rPr>
            </w:pPr>
          </w:p>
        </w:tc>
      </w:tr>
      <w:tr w:rsidR="009402AC" w:rsidRPr="009402AC" w14:paraId="1DF3B416" w14:textId="77777777" w:rsidTr="00EB5F2A">
        <w:tc>
          <w:tcPr>
            <w:tcW w:w="737" w:type="pct"/>
            <w:vMerge/>
            <w:tcBorders>
              <w:bottom w:val="single" w:sz="6" w:space="0" w:color="auto"/>
            </w:tcBorders>
            <w:shd w:val="clear" w:color="auto" w:fill="FFFFFF" w:themeFill="background1"/>
            <w:vAlign w:val="center"/>
            <w:hideMark/>
          </w:tcPr>
          <w:p w14:paraId="0E5B1704" w14:textId="77777777" w:rsidR="00CD1100" w:rsidRPr="009402AC" w:rsidRDefault="00CD1100" w:rsidP="008940A8">
            <w:pPr>
              <w:spacing w:before="300"/>
              <w:rPr>
                <w:rFonts w:ascii="Times New Roman" w:hAnsi="Times New Roman" w:cs="Times New Roman"/>
                <w:color w:val="000000" w:themeColor="text1"/>
                <w:sz w:val="21"/>
                <w:szCs w:val="21"/>
              </w:rPr>
            </w:pPr>
          </w:p>
        </w:tc>
        <w:tc>
          <w:tcPr>
            <w:tcW w:w="439" w:type="pct"/>
            <w:shd w:val="clear" w:color="auto" w:fill="FFFFFF" w:themeFill="background1"/>
            <w:tcMar>
              <w:top w:w="90" w:type="dxa"/>
              <w:left w:w="90" w:type="dxa"/>
              <w:bottom w:w="90" w:type="dxa"/>
              <w:right w:w="90" w:type="dxa"/>
            </w:tcMar>
            <w:vAlign w:val="center"/>
            <w:hideMark/>
          </w:tcPr>
          <w:p w14:paraId="578EA4DB"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CIP</w:t>
            </w:r>
          </w:p>
        </w:tc>
        <w:tc>
          <w:tcPr>
            <w:tcW w:w="467" w:type="pct"/>
            <w:shd w:val="clear" w:color="auto" w:fill="FFFFFF" w:themeFill="background1"/>
            <w:tcMar>
              <w:top w:w="90" w:type="dxa"/>
              <w:left w:w="90" w:type="dxa"/>
              <w:bottom w:w="90" w:type="dxa"/>
              <w:right w:w="90" w:type="dxa"/>
            </w:tcMar>
            <w:vAlign w:val="center"/>
            <w:hideMark/>
          </w:tcPr>
          <w:p w14:paraId="16574C70"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500</w:t>
            </w:r>
          </w:p>
        </w:tc>
        <w:tc>
          <w:tcPr>
            <w:tcW w:w="726" w:type="pct"/>
            <w:shd w:val="clear" w:color="auto" w:fill="FFFFFF" w:themeFill="background1"/>
            <w:tcMar>
              <w:top w:w="90" w:type="dxa"/>
              <w:left w:w="90" w:type="dxa"/>
              <w:bottom w:w="90" w:type="dxa"/>
              <w:right w:w="90" w:type="dxa"/>
            </w:tcMar>
            <w:vAlign w:val="center"/>
            <w:hideMark/>
          </w:tcPr>
          <w:p w14:paraId="2E1C273A"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432 ± 14.8</w:t>
            </w:r>
          </w:p>
        </w:tc>
        <w:tc>
          <w:tcPr>
            <w:tcW w:w="644" w:type="pct"/>
            <w:shd w:val="clear" w:color="auto" w:fill="FFFFFF" w:themeFill="background1"/>
            <w:tcMar>
              <w:top w:w="90" w:type="dxa"/>
              <w:left w:w="90" w:type="dxa"/>
              <w:bottom w:w="90" w:type="dxa"/>
              <w:right w:w="90" w:type="dxa"/>
            </w:tcMar>
            <w:vAlign w:val="center"/>
            <w:hideMark/>
          </w:tcPr>
          <w:p w14:paraId="09199AF0"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484 ± 5.43</w:t>
            </w:r>
          </w:p>
        </w:tc>
        <w:tc>
          <w:tcPr>
            <w:tcW w:w="648" w:type="pct"/>
            <w:shd w:val="clear" w:color="auto" w:fill="FFFFFF" w:themeFill="background1"/>
            <w:tcMar>
              <w:top w:w="90" w:type="dxa"/>
              <w:left w:w="90" w:type="dxa"/>
              <w:bottom w:w="90" w:type="dxa"/>
              <w:right w:w="90" w:type="dxa"/>
            </w:tcMar>
            <w:vAlign w:val="center"/>
            <w:hideMark/>
          </w:tcPr>
          <w:p w14:paraId="3659ABE0"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-10.7</w:t>
            </w:r>
          </w:p>
        </w:tc>
        <w:tc>
          <w:tcPr>
            <w:tcW w:w="600" w:type="pct"/>
            <w:shd w:val="clear" w:color="auto" w:fill="FFFFFF" w:themeFill="background1"/>
            <w:tcMar>
              <w:top w:w="90" w:type="dxa"/>
              <w:left w:w="90" w:type="dxa"/>
              <w:bottom w:w="90" w:type="dxa"/>
              <w:right w:w="90" w:type="dxa"/>
            </w:tcMar>
            <w:vAlign w:val="center"/>
            <w:hideMark/>
          </w:tcPr>
          <w:p w14:paraId="29237D2E"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86.4</w:t>
            </w:r>
          </w:p>
        </w:tc>
        <w:tc>
          <w:tcPr>
            <w:tcW w:w="739" w:type="pct"/>
            <w:vMerge/>
            <w:tcBorders>
              <w:bottom w:val="single" w:sz="6" w:space="0" w:color="auto"/>
            </w:tcBorders>
            <w:shd w:val="clear" w:color="auto" w:fill="FFFFFF" w:themeFill="background1"/>
            <w:vAlign w:val="center"/>
            <w:hideMark/>
          </w:tcPr>
          <w:p w14:paraId="51860827" w14:textId="77777777" w:rsidR="00CD1100" w:rsidRPr="009402AC" w:rsidRDefault="00CD1100" w:rsidP="008940A8">
            <w:pPr>
              <w:spacing w:before="300"/>
              <w:rPr>
                <w:rFonts w:ascii="Times New Roman" w:hAnsi="Times New Roman" w:cs="Times New Roman"/>
                <w:color w:val="000000" w:themeColor="text1"/>
                <w:sz w:val="21"/>
                <w:szCs w:val="21"/>
              </w:rPr>
            </w:pPr>
          </w:p>
        </w:tc>
      </w:tr>
      <w:tr w:rsidR="009402AC" w:rsidRPr="009402AC" w14:paraId="41E1AD18" w14:textId="77777777" w:rsidTr="00EB5F2A">
        <w:tc>
          <w:tcPr>
            <w:tcW w:w="737" w:type="pct"/>
            <w:vMerge/>
            <w:tcBorders>
              <w:bottom w:val="single" w:sz="6" w:space="0" w:color="auto"/>
            </w:tcBorders>
            <w:shd w:val="clear" w:color="auto" w:fill="FFFFFF" w:themeFill="background1"/>
            <w:vAlign w:val="center"/>
            <w:hideMark/>
          </w:tcPr>
          <w:p w14:paraId="29506365" w14:textId="77777777" w:rsidR="00CD1100" w:rsidRPr="009402AC" w:rsidRDefault="00CD1100" w:rsidP="008940A8">
            <w:pPr>
              <w:spacing w:before="300"/>
              <w:rPr>
                <w:rFonts w:ascii="Times New Roman" w:hAnsi="Times New Roman" w:cs="Times New Roman"/>
                <w:color w:val="000000" w:themeColor="text1"/>
                <w:sz w:val="21"/>
                <w:szCs w:val="21"/>
              </w:rPr>
            </w:pPr>
          </w:p>
        </w:tc>
        <w:tc>
          <w:tcPr>
            <w:tcW w:w="439" w:type="pct"/>
            <w:shd w:val="clear" w:color="auto" w:fill="FFFFFF" w:themeFill="background1"/>
            <w:tcMar>
              <w:top w:w="90" w:type="dxa"/>
              <w:left w:w="90" w:type="dxa"/>
              <w:bottom w:w="90" w:type="dxa"/>
              <w:right w:w="90" w:type="dxa"/>
            </w:tcMar>
            <w:vAlign w:val="center"/>
            <w:hideMark/>
          </w:tcPr>
          <w:p w14:paraId="0C01E466"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SMX</w:t>
            </w:r>
          </w:p>
        </w:tc>
        <w:tc>
          <w:tcPr>
            <w:tcW w:w="467" w:type="pct"/>
            <w:shd w:val="clear" w:color="auto" w:fill="FFFFFF" w:themeFill="background1"/>
            <w:tcMar>
              <w:top w:w="90" w:type="dxa"/>
              <w:left w:w="90" w:type="dxa"/>
              <w:bottom w:w="90" w:type="dxa"/>
              <w:right w:w="90" w:type="dxa"/>
            </w:tcMar>
            <w:vAlign w:val="center"/>
            <w:hideMark/>
          </w:tcPr>
          <w:p w14:paraId="3FA3D434"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500</w:t>
            </w:r>
          </w:p>
        </w:tc>
        <w:tc>
          <w:tcPr>
            <w:tcW w:w="726" w:type="pct"/>
            <w:shd w:val="clear" w:color="auto" w:fill="FFFFFF" w:themeFill="background1"/>
            <w:tcMar>
              <w:top w:w="90" w:type="dxa"/>
              <w:left w:w="90" w:type="dxa"/>
              <w:bottom w:w="90" w:type="dxa"/>
              <w:right w:w="90" w:type="dxa"/>
            </w:tcMar>
            <w:vAlign w:val="center"/>
            <w:hideMark/>
          </w:tcPr>
          <w:p w14:paraId="0B109CBF"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426 ± 17.3</w:t>
            </w:r>
          </w:p>
        </w:tc>
        <w:tc>
          <w:tcPr>
            <w:tcW w:w="644" w:type="pct"/>
            <w:shd w:val="clear" w:color="auto" w:fill="FFFFFF" w:themeFill="background1"/>
            <w:tcMar>
              <w:top w:w="90" w:type="dxa"/>
              <w:left w:w="90" w:type="dxa"/>
              <w:bottom w:w="90" w:type="dxa"/>
              <w:right w:w="90" w:type="dxa"/>
            </w:tcMar>
            <w:vAlign w:val="center"/>
            <w:hideMark/>
          </w:tcPr>
          <w:p w14:paraId="1759F44D"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477 ± 6.21</w:t>
            </w:r>
          </w:p>
        </w:tc>
        <w:tc>
          <w:tcPr>
            <w:tcW w:w="648" w:type="pct"/>
            <w:shd w:val="clear" w:color="auto" w:fill="FFFFFF" w:themeFill="background1"/>
            <w:tcMar>
              <w:top w:w="90" w:type="dxa"/>
              <w:left w:w="90" w:type="dxa"/>
              <w:bottom w:w="90" w:type="dxa"/>
              <w:right w:w="90" w:type="dxa"/>
            </w:tcMar>
            <w:vAlign w:val="center"/>
            <w:hideMark/>
          </w:tcPr>
          <w:p w14:paraId="70FDE830"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-10.7</w:t>
            </w:r>
          </w:p>
        </w:tc>
        <w:tc>
          <w:tcPr>
            <w:tcW w:w="600" w:type="pct"/>
            <w:shd w:val="clear" w:color="auto" w:fill="FFFFFF" w:themeFill="background1"/>
            <w:tcMar>
              <w:top w:w="90" w:type="dxa"/>
              <w:left w:w="90" w:type="dxa"/>
              <w:bottom w:w="90" w:type="dxa"/>
              <w:right w:w="90" w:type="dxa"/>
            </w:tcMar>
            <w:vAlign w:val="center"/>
            <w:hideMark/>
          </w:tcPr>
          <w:p w14:paraId="57C17ECF"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85.2</w:t>
            </w:r>
          </w:p>
        </w:tc>
        <w:tc>
          <w:tcPr>
            <w:tcW w:w="739" w:type="pct"/>
            <w:vMerge/>
            <w:tcBorders>
              <w:bottom w:val="single" w:sz="6" w:space="0" w:color="auto"/>
            </w:tcBorders>
            <w:shd w:val="clear" w:color="auto" w:fill="FFFFFF" w:themeFill="background1"/>
            <w:vAlign w:val="center"/>
            <w:hideMark/>
          </w:tcPr>
          <w:p w14:paraId="352AB154" w14:textId="77777777" w:rsidR="00CD1100" w:rsidRPr="009402AC" w:rsidRDefault="00CD1100" w:rsidP="008940A8">
            <w:pPr>
              <w:spacing w:before="300"/>
              <w:rPr>
                <w:rFonts w:ascii="Times New Roman" w:hAnsi="Times New Roman" w:cs="Times New Roman"/>
                <w:color w:val="000000" w:themeColor="text1"/>
                <w:sz w:val="21"/>
                <w:szCs w:val="21"/>
              </w:rPr>
            </w:pPr>
          </w:p>
        </w:tc>
      </w:tr>
      <w:tr w:rsidR="009402AC" w:rsidRPr="009402AC" w14:paraId="69EACF25" w14:textId="77777777" w:rsidTr="00EB5F2A">
        <w:tc>
          <w:tcPr>
            <w:tcW w:w="737" w:type="pct"/>
            <w:vMerge/>
            <w:tcBorders>
              <w:bottom w:val="single" w:sz="6" w:space="0" w:color="auto"/>
            </w:tcBorders>
            <w:shd w:val="clear" w:color="auto" w:fill="FFFFFF" w:themeFill="background1"/>
            <w:vAlign w:val="center"/>
            <w:hideMark/>
          </w:tcPr>
          <w:p w14:paraId="09BA59CC" w14:textId="77777777" w:rsidR="00CD1100" w:rsidRPr="009402AC" w:rsidRDefault="00CD1100" w:rsidP="008940A8">
            <w:pPr>
              <w:spacing w:before="300"/>
              <w:rPr>
                <w:rFonts w:ascii="Times New Roman" w:hAnsi="Times New Roman" w:cs="Times New Roman"/>
                <w:color w:val="000000" w:themeColor="text1"/>
                <w:sz w:val="21"/>
                <w:szCs w:val="21"/>
              </w:rPr>
            </w:pPr>
          </w:p>
        </w:tc>
        <w:tc>
          <w:tcPr>
            <w:tcW w:w="439" w:type="pct"/>
            <w:shd w:val="clear" w:color="auto" w:fill="FFFFFF" w:themeFill="background1"/>
            <w:tcMar>
              <w:top w:w="90" w:type="dxa"/>
              <w:left w:w="90" w:type="dxa"/>
              <w:bottom w:w="90" w:type="dxa"/>
              <w:right w:w="90" w:type="dxa"/>
            </w:tcMar>
            <w:vAlign w:val="center"/>
            <w:hideMark/>
          </w:tcPr>
          <w:p w14:paraId="4D13A60C"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CIP</w:t>
            </w:r>
          </w:p>
        </w:tc>
        <w:tc>
          <w:tcPr>
            <w:tcW w:w="467" w:type="pct"/>
            <w:shd w:val="clear" w:color="auto" w:fill="FFFFFF" w:themeFill="background1"/>
            <w:tcMar>
              <w:top w:w="90" w:type="dxa"/>
              <w:left w:w="90" w:type="dxa"/>
              <w:bottom w:w="90" w:type="dxa"/>
              <w:right w:w="90" w:type="dxa"/>
            </w:tcMar>
            <w:vAlign w:val="center"/>
            <w:hideMark/>
          </w:tcPr>
          <w:p w14:paraId="05D60A62"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1000</w:t>
            </w:r>
          </w:p>
        </w:tc>
        <w:tc>
          <w:tcPr>
            <w:tcW w:w="726" w:type="pct"/>
            <w:shd w:val="clear" w:color="auto" w:fill="FFFFFF" w:themeFill="background1"/>
            <w:tcMar>
              <w:top w:w="90" w:type="dxa"/>
              <w:left w:w="90" w:type="dxa"/>
              <w:bottom w:w="90" w:type="dxa"/>
              <w:right w:w="90" w:type="dxa"/>
            </w:tcMar>
            <w:vAlign w:val="center"/>
            <w:hideMark/>
          </w:tcPr>
          <w:p w14:paraId="7F58F3EA"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851 ± 28.4</w:t>
            </w:r>
          </w:p>
        </w:tc>
        <w:tc>
          <w:tcPr>
            <w:tcW w:w="644" w:type="pct"/>
            <w:shd w:val="clear" w:color="auto" w:fill="FFFFFF" w:themeFill="background1"/>
            <w:tcMar>
              <w:top w:w="90" w:type="dxa"/>
              <w:left w:w="90" w:type="dxa"/>
              <w:bottom w:w="90" w:type="dxa"/>
              <w:right w:w="90" w:type="dxa"/>
            </w:tcMar>
            <w:vAlign w:val="center"/>
            <w:hideMark/>
          </w:tcPr>
          <w:p w14:paraId="12925F8E"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972 ± 8.76</w:t>
            </w:r>
          </w:p>
        </w:tc>
        <w:tc>
          <w:tcPr>
            <w:tcW w:w="648" w:type="pct"/>
            <w:shd w:val="clear" w:color="auto" w:fill="FFFFFF" w:themeFill="background1"/>
            <w:tcMar>
              <w:top w:w="90" w:type="dxa"/>
              <w:left w:w="90" w:type="dxa"/>
              <w:bottom w:w="90" w:type="dxa"/>
              <w:right w:w="90" w:type="dxa"/>
            </w:tcMar>
            <w:vAlign w:val="center"/>
            <w:hideMark/>
          </w:tcPr>
          <w:p w14:paraId="146894B1"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-12.4</w:t>
            </w:r>
          </w:p>
        </w:tc>
        <w:tc>
          <w:tcPr>
            <w:tcW w:w="600" w:type="pct"/>
            <w:shd w:val="clear" w:color="auto" w:fill="FFFFFF" w:themeFill="background1"/>
            <w:tcMar>
              <w:top w:w="90" w:type="dxa"/>
              <w:left w:w="90" w:type="dxa"/>
              <w:bottom w:w="90" w:type="dxa"/>
              <w:right w:w="90" w:type="dxa"/>
            </w:tcMar>
            <w:vAlign w:val="center"/>
            <w:hideMark/>
          </w:tcPr>
          <w:p w14:paraId="0B1D166E"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85.1</w:t>
            </w:r>
          </w:p>
        </w:tc>
        <w:tc>
          <w:tcPr>
            <w:tcW w:w="739" w:type="pct"/>
            <w:vMerge/>
            <w:tcBorders>
              <w:bottom w:val="single" w:sz="6" w:space="0" w:color="auto"/>
            </w:tcBorders>
            <w:shd w:val="clear" w:color="auto" w:fill="FFFFFF" w:themeFill="background1"/>
            <w:vAlign w:val="center"/>
            <w:hideMark/>
          </w:tcPr>
          <w:p w14:paraId="75F2426A" w14:textId="77777777" w:rsidR="00CD1100" w:rsidRPr="009402AC" w:rsidRDefault="00CD1100" w:rsidP="008940A8">
            <w:pPr>
              <w:spacing w:before="300"/>
              <w:rPr>
                <w:rFonts w:ascii="Times New Roman" w:hAnsi="Times New Roman" w:cs="Times New Roman"/>
                <w:color w:val="000000" w:themeColor="text1"/>
                <w:sz w:val="21"/>
                <w:szCs w:val="21"/>
              </w:rPr>
            </w:pPr>
          </w:p>
        </w:tc>
      </w:tr>
      <w:tr w:rsidR="009402AC" w:rsidRPr="009402AC" w14:paraId="32F233AD" w14:textId="77777777" w:rsidTr="00EB5F2A">
        <w:tc>
          <w:tcPr>
            <w:tcW w:w="737" w:type="pct"/>
            <w:vMerge/>
            <w:tcBorders>
              <w:bottom w:val="single" w:sz="6" w:space="0" w:color="auto"/>
            </w:tcBorders>
            <w:shd w:val="clear" w:color="auto" w:fill="FFFFFF" w:themeFill="background1"/>
            <w:vAlign w:val="center"/>
            <w:hideMark/>
          </w:tcPr>
          <w:p w14:paraId="7019BB58" w14:textId="77777777" w:rsidR="00CD1100" w:rsidRPr="009402AC" w:rsidRDefault="00CD1100" w:rsidP="008940A8">
            <w:pPr>
              <w:spacing w:before="300"/>
              <w:rPr>
                <w:rFonts w:ascii="Times New Roman" w:hAnsi="Times New Roman" w:cs="Times New Roman"/>
                <w:color w:val="000000" w:themeColor="text1"/>
                <w:sz w:val="21"/>
                <w:szCs w:val="21"/>
              </w:rPr>
            </w:pPr>
          </w:p>
        </w:tc>
        <w:tc>
          <w:tcPr>
            <w:tcW w:w="439" w:type="pct"/>
            <w:shd w:val="clear" w:color="auto" w:fill="FFFFFF" w:themeFill="background1"/>
            <w:tcMar>
              <w:top w:w="90" w:type="dxa"/>
              <w:left w:w="90" w:type="dxa"/>
              <w:bottom w:w="90" w:type="dxa"/>
              <w:right w:w="90" w:type="dxa"/>
            </w:tcMar>
            <w:vAlign w:val="center"/>
            <w:hideMark/>
          </w:tcPr>
          <w:p w14:paraId="2635174E"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SMX</w:t>
            </w:r>
          </w:p>
        </w:tc>
        <w:tc>
          <w:tcPr>
            <w:tcW w:w="467" w:type="pct"/>
            <w:shd w:val="clear" w:color="auto" w:fill="FFFFFF" w:themeFill="background1"/>
            <w:tcMar>
              <w:top w:w="90" w:type="dxa"/>
              <w:left w:w="90" w:type="dxa"/>
              <w:bottom w:w="90" w:type="dxa"/>
              <w:right w:w="90" w:type="dxa"/>
            </w:tcMar>
            <w:vAlign w:val="center"/>
            <w:hideMark/>
          </w:tcPr>
          <w:p w14:paraId="5DCBDA62"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1000</w:t>
            </w:r>
          </w:p>
        </w:tc>
        <w:tc>
          <w:tcPr>
            <w:tcW w:w="726" w:type="pct"/>
            <w:shd w:val="clear" w:color="auto" w:fill="FFFFFF" w:themeFill="background1"/>
            <w:tcMar>
              <w:top w:w="90" w:type="dxa"/>
              <w:left w:w="90" w:type="dxa"/>
              <w:bottom w:w="90" w:type="dxa"/>
              <w:right w:w="90" w:type="dxa"/>
            </w:tcMar>
            <w:vAlign w:val="center"/>
            <w:hideMark/>
          </w:tcPr>
          <w:p w14:paraId="7085D3A4"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863 ± 31.2</w:t>
            </w:r>
          </w:p>
        </w:tc>
        <w:tc>
          <w:tcPr>
            <w:tcW w:w="644" w:type="pct"/>
            <w:shd w:val="clear" w:color="auto" w:fill="FFFFFF" w:themeFill="background1"/>
            <w:tcMar>
              <w:top w:w="90" w:type="dxa"/>
              <w:left w:w="90" w:type="dxa"/>
              <w:bottom w:w="90" w:type="dxa"/>
              <w:right w:w="90" w:type="dxa"/>
            </w:tcMar>
            <w:vAlign w:val="center"/>
            <w:hideMark/>
          </w:tcPr>
          <w:p w14:paraId="591525F3"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981 ± 11.4</w:t>
            </w:r>
          </w:p>
        </w:tc>
        <w:tc>
          <w:tcPr>
            <w:tcW w:w="648" w:type="pct"/>
            <w:shd w:val="clear" w:color="auto" w:fill="FFFFFF" w:themeFill="background1"/>
            <w:tcMar>
              <w:top w:w="90" w:type="dxa"/>
              <w:left w:w="90" w:type="dxa"/>
              <w:bottom w:w="90" w:type="dxa"/>
              <w:right w:w="90" w:type="dxa"/>
            </w:tcMar>
            <w:vAlign w:val="center"/>
            <w:hideMark/>
          </w:tcPr>
          <w:p w14:paraId="1B5DC05C"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-12.0</w:t>
            </w:r>
          </w:p>
        </w:tc>
        <w:tc>
          <w:tcPr>
            <w:tcW w:w="600" w:type="pct"/>
            <w:shd w:val="clear" w:color="auto" w:fill="FFFFFF" w:themeFill="background1"/>
            <w:tcMar>
              <w:top w:w="90" w:type="dxa"/>
              <w:left w:w="90" w:type="dxa"/>
              <w:bottom w:w="90" w:type="dxa"/>
              <w:right w:w="90" w:type="dxa"/>
            </w:tcMar>
            <w:vAlign w:val="center"/>
            <w:hideMark/>
          </w:tcPr>
          <w:p w14:paraId="76A93E2B"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86.3</w:t>
            </w:r>
          </w:p>
        </w:tc>
        <w:tc>
          <w:tcPr>
            <w:tcW w:w="739" w:type="pct"/>
            <w:vMerge/>
            <w:tcBorders>
              <w:bottom w:val="single" w:sz="6" w:space="0" w:color="auto"/>
            </w:tcBorders>
            <w:shd w:val="clear" w:color="auto" w:fill="FFFFFF" w:themeFill="background1"/>
            <w:vAlign w:val="center"/>
            <w:hideMark/>
          </w:tcPr>
          <w:p w14:paraId="55C2F307" w14:textId="77777777" w:rsidR="00CD1100" w:rsidRPr="009402AC" w:rsidRDefault="00CD1100" w:rsidP="008940A8">
            <w:pPr>
              <w:spacing w:before="300"/>
              <w:rPr>
                <w:rFonts w:ascii="Times New Roman" w:hAnsi="Times New Roman" w:cs="Times New Roman"/>
                <w:color w:val="000000" w:themeColor="text1"/>
                <w:sz w:val="21"/>
                <w:szCs w:val="21"/>
              </w:rPr>
            </w:pPr>
          </w:p>
        </w:tc>
      </w:tr>
      <w:tr w:rsidR="009402AC" w:rsidRPr="009402AC" w14:paraId="6C25C576" w14:textId="77777777" w:rsidTr="00EB5F2A">
        <w:tc>
          <w:tcPr>
            <w:tcW w:w="737" w:type="pct"/>
            <w:vMerge w:val="restart"/>
            <w:tcBorders>
              <w:top w:val="single" w:sz="6" w:space="0" w:color="auto"/>
              <w:bottom w:val="single" w:sz="6" w:space="0" w:color="auto"/>
            </w:tcBorders>
            <w:shd w:val="clear" w:color="auto" w:fill="FFFFFF" w:themeFill="background1"/>
            <w:tcMar>
              <w:top w:w="90" w:type="dxa"/>
              <w:left w:w="90" w:type="dxa"/>
              <w:bottom w:w="90" w:type="dxa"/>
              <w:right w:w="90" w:type="dxa"/>
            </w:tcMar>
            <w:vAlign w:val="center"/>
            <w:hideMark/>
          </w:tcPr>
          <w:p w14:paraId="10B54F6A"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Shrimp Pond</w:t>
            </w:r>
            <w:r w:rsidRPr="009402AC">
              <w:rPr>
                <w:rFonts w:ascii="Times New Roman" w:hAnsi="Times New Roman" w:cs="Times New Roman"/>
                <w:color w:val="000000" w:themeColor="text1"/>
                <w:sz w:val="21"/>
                <w:szCs w:val="21"/>
              </w:rPr>
              <w:br/>
              <w:t>Effluent</w:t>
            </w:r>
            <w:r w:rsidRPr="009402AC">
              <w:rPr>
                <w:rFonts w:ascii="Times New Roman" w:hAnsi="Times New Roman" w:cs="Times New Roman"/>
                <w:color w:val="000000" w:themeColor="text1"/>
                <w:sz w:val="21"/>
                <w:szCs w:val="21"/>
              </w:rPr>
              <w:br/>
              <w:t>(Site B)</w:t>
            </w:r>
          </w:p>
        </w:tc>
        <w:tc>
          <w:tcPr>
            <w:tcW w:w="439" w:type="pct"/>
            <w:shd w:val="clear" w:color="auto" w:fill="FFFFFF" w:themeFill="background1"/>
            <w:tcMar>
              <w:top w:w="90" w:type="dxa"/>
              <w:left w:w="90" w:type="dxa"/>
              <w:bottom w:w="90" w:type="dxa"/>
              <w:right w:w="90" w:type="dxa"/>
            </w:tcMar>
            <w:vAlign w:val="center"/>
            <w:hideMark/>
          </w:tcPr>
          <w:p w14:paraId="16B447A3"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CIP</w:t>
            </w:r>
          </w:p>
        </w:tc>
        <w:tc>
          <w:tcPr>
            <w:tcW w:w="467" w:type="pct"/>
            <w:shd w:val="clear" w:color="auto" w:fill="FFFFFF" w:themeFill="background1"/>
            <w:tcMar>
              <w:top w:w="90" w:type="dxa"/>
              <w:left w:w="90" w:type="dxa"/>
              <w:bottom w:w="90" w:type="dxa"/>
              <w:right w:w="90" w:type="dxa"/>
            </w:tcMar>
            <w:vAlign w:val="center"/>
            <w:hideMark/>
          </w:tcPr>
          <w:p w14:paraId="1D2CFF8D"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100</w:t>
            </w:r>
          </w:p>
        </w:tc>
        <w:tc>
          <w:tcPr>
            <w:tcW w:w="726" w:type="pct"/>
            <w:shd w:val="clear" w:color="auto" w:fill="FFFFFF" w:themeFill="background1"/>
            <w:tcMar>
              <w:top w:w="90" w:type="dxa"/>
              <w:left w:w="90" w:type="dxa"/>
              <w:bottom w:w="90" w:type="dxa"/>
              <w:right w:w="90" w:type="dxa"/>
            </w:tcMar>
            <w:vAlign w:val="center"/>
            <w:hideMark/>
          </w:tcPr>
          <w:p w14:paraId="625474B3"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83.6 ± 6.74</w:t>
            </w:r>
          </w:p>
        </w:tc>
        <w:tc>
          <w:tcPr>
            <w:tcW w:w="644" w:type="pct"/>
            <w:shd w:val="clear" w:color="auto" w:fill="FFFFFF" w:themeFill="background1"/>
            <w:tcMar>
              <w:top w:w="90" w:type="dxa"/>
              <w:left w:w="90" w:type="dxa"/>
              <w:bottom w:w="90" w:type="dxa"/>
              <w:right w:w="90" w:type="dxa"/>
            </w:tcMar>
            <w:vAlign w:val="center"/>
            <w:hideMark/>
          </w:tcPr>
          <w:p w14:paraId="5D0DE4DF"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95.4 ± 2.76</w:t>
            </w:r>
          </w:p>
        </w:tc>
        <w:tc>
          <w:tcPr>
            <w:tcW w:w="648" w:type="pct"/>
            <w:shd w:val="clear" w:color="auto" w:fill="FFFFFF" w:themeFill="background1"/>
            <w:tcMar>
              <w:top w:w="90" w:type="dxa"/>
              <w:left w:w="90" w:type="dxa"/>
              <w:bottom w:w="90" w:type="dxa"/>
              <w:right w:w="90" w:type="dxa"/>
            </w:tcMar>
            <w:vAlign w:val="center"/>
            <w:hideMark/>
          </w:tcPr>
          <w:p w14:paraId="791223CA"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-12.4</w:t>
            </w:r>
          </w:p>
        </w:tc>
        <w:tc>
          <w:tcPr>
            <w:tcW w:w="600" w:type="pct"/>
            <w:shd w:val="clear" w:color="auto" w:fill="FFFFFF" w:themeFill="background1"/>
            <w:tcMar>
              <w:top w:w="90" w:type="dxa"/>
              <w:left w:w="90" w:type="dxa"/>
              <w:bottom w:w="90" w:type="dxa"/>
              <w:right w:w="90" w:type="dxa"/>
            </w:tcMar>
            <w:vAlign w:val="center"/>
            <w:hideMark/>
          </w:tcPr>
          <w:p w14:paraId="47F3E1FC"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83.6</w:t>
            </w:r>
          </w:p>
        </w:tc>
        <w:tc>
          <w:tcPr>
            <w:tcW w:w="739" w:type="pct"/>
            <w:vMerge w:val="restart"/>
            <w:tcBorders>
              <w:top w:val="single" w:sz="6" w:space="0" w:color="auto"/>
              <w:bottom w:val="single" w:sz="6" w:space="0" w:color="auto"/>
            </w:tcBorders>
            <w:shd w:val="clear" w:color="auto" w:fill="FFFFFF" w:themeFill="background1"/>
            <w:tcMar>
              <w:top w:w="90" w:type="dxa"/>
              <w:left w:w="90" w:type="dxa"/>
              <w:bottom w:w="90" w:type="dxa"/>
              <w:right w:w="90" w:type="dxa"/>
            </w:tcMar>
            <w:vAlign w:val="center"/>
            <w:hideMark/>
          </w:tcPr>
          <w:p w14:paraId="72316612"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SDZ: 78.2</w:t>
            </w:r>
            <w:r w:rsidRPr="009402AC">
              <w:rPr>
                <w:rFonts w:ascii="Times New Roman" w:hAnsi="Times New Roman" w:cs="Times New Roman"/>
                <w:color w:val="000000" w:themeColor="text1"/>
                <w:sz w:val="21"/>
                <w:szCs w:val="21"/>
              </w:rPr>
              <w:br/>
              <w:t>STZ: 34.5</w:t>
            </w:r>
            <w:r w:rsidRPr="009402AC">
              <w:rPr>
                <w:rFonts w:ascii="Times New Roman" w:hAnsi="Times New Roman" w:cs="Times New Roman"/>
                <w:color w:val="000000" w:themeColor="text1"/>
                <w:sz w:val="21"/>
                <w:szCs w:val="21"/>
              </w:rPr>
              <w:br/>
              <w:t>NOR: 41.3</w:t>
            </w:r>
            <w:r w:rsidRPr="009402AC">
              <w:rPr>
                <w:rFonts w:ascii="Times New Roman" w:hAnsi="Times New Roman" w:cs="Times New Roman"/>
                <w:color w:val="000000" w:themeColor="text1"/>
                <w:sz w:val="21"/>
                <w:szCs w:val="21"/>
              </w:rPr>
              <w:br/>
              <w:t>FLO: 56.7</w:t>
            </w:r>
            <w:r w:rsidRPr="009402AC">
              <w:rPr>
                <w:rFonts w:ascii="Times New Roman" w:hAnsi="Times New Roman" w:cs="Times New Roman"/>
                <w:color w:val="000000" w:themeColor="text1"/>
                <w:sz w:val="21"/>
                <w:szCs w:val="21"/>
              </w:rPr>
              <w:br/>
              <w:t>TMP: 18.9</w:t>
            </w:r>
          </w:p>
        </w:tc>
      </w:tr>
      <w:tr w:rsidR="009402AC" w:rsidRPr="009402AC" w14:paraId="59D53D4C" w14:textId="77777777" w:rsidTr="00EB5F2A">
        <w:tc>
          <w:tcPr>
            <w:tcW w:w="737" w:type="pct"/>
            <w:vMerge/>
            <w:tcBorders>
              <w:bottom w:val="single" w:sz="6" w:space="0" w:color="auto"/>
            </w:tcBorders>
            <w:shd w:val="clear" w:color="auto" w:fill="FFFFFF" w:themeFill="background1"/>
            <w:vAlign w:val="center"/>
            <w:hideMark/>
          </w:tcPr>
          <w:p w14:paraId="001522B4" w14:textId="77777777" w:rsidR="00CD1100" w:rsidRPr="009402AC" w:rsidRDefault="00CD1100" w:rsidP="008940A8">
            <w:pPr>
              <w:spacing w:before="300"/>
              <w:rPr>
                <w:rFonts w:ascii="Times New Roman" w:hAnsi="Times New Roman" w:cs="Times New Roman"/>
                <w:color w:val="000000" w:themeColor="text1"/>
                <w:sz w:val="21"/>
                <w:szCs w:val="21"/>
              </w:rPr>
            </w:pPr>
          </w:p>
        </w:tc>
        <w:tc>
          <w:tcPr>
            <w:tcW w:w="439" w:type="pct"/>
            <w:shd w:val="clear" w:color="auto" w:fill="FFFFFF" w:themeFill="background1"/>
            <w:tcMar>
              <w:top w:w="90" w:type="dxa"/>
              <w:left w:w="90" w:type="dxa"/>
              <w:bottom w:w="90" w:type="dxa"/>
              <w:right w:w="90" w:type="dxa"/>
            </w:tcMar>
            <w:vAlign w:val="center"/>
            <w:hideMark/>
          </w:tcPr>
          <w:p w14:paraId="45E0F6FB"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SMX</w:t>
            </w:r>
          </w:p>
        </w:tc>
        <w:tc>
          <w:tcPr>
            <w:tcW w:w="467" w:type="pct"/>
            <w:shd w:val="clear" w:color="auto" w:fill="FFFFFF" w:themeFill="background1"/>
            <w:tcMar>
              <w:top w:w="90" w:type="dxa"/>
              <w:left w:w="90" w:type="dxa"/>
              <w:bottom w:w="90" w:type="dxa"/>
              <w:right w:w="90" w:type="dxa"/>
            </w:tcMar>
            <w:vAlign w:val="center"/>
            <w:hideMark/>
          </w:tcPr>
          <w:p w14:paraId="626FDFBD"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100</w:t>
            </w:r>
          </w:p>
        </w:tc>
        <w:tc>
          <w:tcPr>
            <w:tcW w:w="726" w:type="pct"/>
            <w:shd w:val="clear" w:color="auto" w:fill="FFFFFF" w:themeFill="background1"/>
            <w:tcMar>
              <w:top w:w="90" w:type="dxa"/>
              <w:left w:w="90" w:type="dxa"/>
              <w:bottom w:w="90" w:type="dxa"/>
              <w:right w:w="90" w:type="dxa"/>
            </w:tcMar>
            <w:vAlign w:val="center"/>
            <w:hideMark/>
          </w:tcPr>
          <w:p w14:paraId="78E733FE"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81.4 ± 7.13</w:t>
            </w:r>
          </w:p>
        </w:tc>
        <w:tc>
          <w:tcPr>
            <w:tcW w:w="644" w:type="pct"/>
            <w:shd w:val="clear" w:color="auto" w:fill="FFFFFF" w:themeFill="background1"/>
            <w:tcMar>
              <w:top w:w="90" w:type="dxa"/>
              <w:left w:w="90" w:type="dxa"/>
              <w:bottom w:w="90" w:type="dxa"/>
              <w:right w:w="90" w:type="dxa"/>
            </w:tcMar>
            <w:vAlign w:val="center"/>
            <w:hideMark/>
          </w:tcPr>
          <w:p w14:paraId="58C28B69"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94.2 ± 3.12</w:t>
            </w:r>
          </w:p>
        </w:tc>
        <w:tc>
          <w:tcPr>
            <w:tcW w:w="648" w:type="pct"/>
            <w:shd w:val="clear" w:color="auto" w:fill="FFFFFF" w:themeFill="background1"/>
            <w:tcMar>
              <w:top w:w="90" w:type="dxa"/>
              <w:left w:w="90" w:type="dxa"/>
              <w:bottom w:w="90" w:type="dxa"/>
              <w:right w:w="90" w:type="dxa"/>
            </w:tcMar>
            <w:vAlign w:val="center"/>
            <w:hideMark/>
          </w:tcPr>
          <w:p w14:paraId="3A6B29F7"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-13.6</w:t>
            </w:r>
          </w:p>
        </w:tc>
        <w:tc>
          <w:tcPr>
            <w:tcW w:w="600" w:type="pct"/>
            <w:shd w:val="clear" w:color="auto" w:fill="FFFFFF" w:themeFill="background1"/>
            <w:tcMar>
              <w:top w:w="90" w:type="dxa"/>
              <w:left w:w="90" w:type="dxa"/>
              <w:bottom w:w="90" w:type="dxa"/>
              <w:right w:w="90" w:type="dxa"/>
            </w:tcMar>
            <w:vAlign w:val="center"/>
            <w:hideMark/>
          </w:tcPr>
          <w:p w14:paraId="3C35B502"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81.4</w:t>
            </w:r>
          </w:p>
        </w:tc>
        <w:tc>
          <w:tcPr>
            <w:tcW w:w="739" w:type="pct"/>
            <w:vMerge/>
            <w:tcBorders>
              <w:bottom w:val="single" w:sz="6" w:space="0" w:color="auto"/>
            </w:tcBorders>
            <w:shd w:val="clear" w:color="auto" w:fill="FFFFFF" w:themeFill="background1"/>
            <w:vAlign w:val="center"/>
            <w:hideMark/>
          </w:tcPr>
          <w:p w14:paraId="736DE41E" w14:textId="77777777" w:rsidR="00CD1100" w:rsidRPr="009402AC" w:rsidRDefault="00CD1100" w:rsidP="008940A8">
            <w:pPr>
              <w:spacing w:before="300"/>
              <w:rPr>
                <w:rFonts w:ascii="Times New Roman" w:hAnsi="Times New Roman" w:cs="Times New Roman"/>
                <w:color w:val="000000" w:themeColor="text1"/>
                <w:sz w:val="21"/>
                <w:szCs w:val="21"/>
              </w:rPr>
            </w:pPr>
          </w:p>
        </w:tc>
      </w:tr>
      <w:tr w:rsidR="009402AC" w:rsidRPr="009402AC" w14:paraId="7DF0BDF4" w14:textId="77777777" w:rsidTr="00EB5F2A">
        <w:tc>
          <w:tcPr>
            <w:tcW w:w="737" w:type="pct"/>
            <w:vMerge/>
            <w:tcBorders>
              <w:bottom w:val="single" w:sz="6" w:space="0" w:color="auto"/>
            </w:tcBorders>
            <w:shd w:val="clear" w:color="auto" w:fill="FFFFFF" w:themeFill="background1"/>
            <w:vAlign w:val="center"/>
            <w:hideMark/>
          </w:tcPr>
          <w:p w14:paraId="649D63C0" w14:textId="77777777" w:rsidR="00CD1100" w:rsidRPr="009402AC" w:rsidRDefault="00CD1100" w:rsidP="008940A8">
            <w:pPr>
              <w:spacing w:before="300"/>
              <w:rPr>
                <w:rFonts w:ascii="Times New Roman" w:hAnsi="Times New Roman" w:cs="Times New Roman"/>
                <w:color w:val="000000" w:themeColor="text1"/>
                <w:sz w:val="21"/>
                <w:szCs w:val="21"/>
              </w:rPr>
            </w:pPr>
          </w:p>
        </w:tc>
        <w:tc>
          <w:tcPr>
            <w:tcW w:w="439" w:type="pct"/>
            <w:shd w:val="clear" w:color="auto" w:fill="FFFFFF" w:themeFill="background1"/>
            <w:tcMar>
              <w:top w:w="90" w:type="dxa"/>
              <w:left w:w="90" w:type="dxa"/>
              <w:bottom w:w="90" w:type="dxa"/>
              <w:right w:w="90" w:type="dxa"/>
            </w:tcMar>
            <w:vAlign w:val="center"/>
            <w:hideMark/>
          </w:tcPr>
          <w:p w14:paraId="0508A01C"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CIP</w:t>
            </w:r>
          </w:p>
        </w:tc>
        <w:tc>
          <w:tcPr>
            <w:tcW w:w="467" w:type="pct"/>
            <w:shd w:val="clear" w:color="auto" w:fill="FFFFFF" w:themeFill="background1"/>
            <w:tcMar>
              <w:top w:w="90" w:type="dxa"/>
              <w:left w:w="90" w:type="dxa"/>
              <w:bottom w:w="90" w:type="dxa"/>
              <w:right w:w="90" w:type="dxa"/>
            </w:tcMar>
            <w:vAlign w:val="center"/>
            <w:hideMark/>
          </w:tcPr>
          <w:p w14:paraId="36F3001B"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500</w:t>
            </w:r>
          </w:p>
        </w:tc>
        <w:tc>
          <w:tcPr>
            <w:tcW w:w="726" w:type="pct"/>
            <w:shd w:val="clear" w:color="auto" w:fill="FFFFFF" w:themeFill="background1"/>
            <w:tcMar>
              <w:top w:w="90" w:type="dxa"/>
              <w:left w:w="90" w:type="dxa"/>
              <w:bottom w:w="90" w:type="dxa"/>
              <w:right w:w="90" w:type="dxa"/>
            </w:tcMar>
            <w:vAlign w:val="center"/>
            <w:hideMark/>
          </w:tcPr>
          <w:p w14:paraId="2357CC8C"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418 ± 16.2</w:t>
            </w:r>
          </w:p>
        </w:tc>
        <w:tc>
          <w:tcPr>
            <w:tcW w:w="644" w:type="pct"/>
            <w:shd w:val="clear" w:color="auto" w:fill="FFFFFF" w:themeFill="background1"/>
            <w:tcMar>
              <w:top w:w="90" w:type="dxa"/>
              <w:left w:w="90" w:type="dxa"/>
              <w:bottom w:w="90" w:type="dxa"/>
              <w:right w:w="90" w:type="dxa"/>
            </w:tcMar>
            <w:vAlign w:val="center"/>
            <w:hideMark/>
          </w:tcPr>
          <w:p w14:paraId="7A4EEE4C"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471 ± 6.84</w:t>
            </w:r>
          </w:p>
        </w:tc>
        <w:tc>
          <w:tcPr>
            <w:tcW w:w="648" w:type="pct"/>
            <w:shd w:val="clear" w:color="auto" w:fill="FFFFFF" w:themeFill="background1"/>
            <w:tcMar>
              <w:top w:w="90" w:type="dxa"/>
              <w:left w:w="90" w:type="dxa"/>
              <w:bottom w:w="90" w:type="dxa"/>
              <w:right w:w="90" w:type="dxa"/>
            </w:tcMar>
            <w:vAlign w:val="center"/>
            <w:hideMark/>
          </w:tcPr>
          <w:p w14:paraId="4118D8D6"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-11.2</w:t>
            </w:r>
          </w:p>
        </w:tc>
        <w:tc>
          <w:tcPr>
            <w:tcW w:w="600" w:type="pct"/>
            <w:shd w:val="clear" w:color="auto" w:fill="FFFFFF" w:themeFill="background1"/>
            <w:tcMar>
              <w:top w:w="90" w:type="dxa"/>
              <w:left w:w="90" w:type="dxa"/>
              <w:bottom w:w="90" w:type="dxa"/>
              <w:right w:w="90" w:type="dxa"/>
            </w:tcMar>
            <w:vAlign w:val="center"/>
            <w:hideMark/>
          </w:tcPr>
          <w:p w14:paraId="71437410"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83.6</w:t>
            </w:r>
          </w:p>
        </w:tc>
        <w:tc>
          <w:tcPr>
            <w:tcW w:w="739" w:type="pct"/>
            <w:vMerge/>
            <w:tcBorders>
              <w:bottom w:val="single" w:sz="6" w:space="0" w:color="auto"/>
            </w:tcBorders>
            <w:shd w:val="clear" w:color="auto" w:fill="FFFFFF" w:themeFill="background1"/>
            <w:vAlign w:val="center"/>
            <w:hideMark/>
          </w:tcPr>
          <w:p w14:paraId="43C88059" w14:textId="77777777" w:rsidR="00CD1100" w:rsidRPr="009402AC" w:rsidRDefault="00CD1100" w:rsidP="008940A8">
            <w:pPr>
              <w:spacing w:before="300"/>
              <w:rPr>
                <w:rFonts w:ascii="Times New Roman" w:hAnsi="Times New Roman" w:cs="Times New Roman"/>
                <w:color w:val="000000" w:themeColor="text1"/>
                <w:sz w:val="21"/>
                <w:szCs w:val="21"/>
              </w:rPr>
            </w:pPr>
          </w:p>
        </w:tc>
      </w:tr>
      <w:tr w:rsidR="009402AC" w:rsidRPr="009402AC" w14:paraId="07AD088A" w14:textId="77777777" w:rsidTr="00EB5F2A">
        <w:tc>
          <w:tcPr>
            <w:tcW w:w="737" w:type="pct"/>
            <w:vMerge/>
            <w:tcBorders>
              <w:bottom w:val="single" w:sz="6" w:space="0" w:color="auto"/>
            </w:tcBorders>
            <w:shd w:val="clear" w:color="auto" w:fill="FFFFFF" w:themeFill="background1"/>
            <w:vAlign w:val="center"/>
            <w:hideMark/>
          </w:tcPr>
          <w:p w14:paraId="17B441DD" w14:textId="77777777" w:rsidR="00CD1100" w:rsidRPr="009402AC" w:rsidRDefault="00CD1100" w:rsidP="008940A8">
            <w:pPr>
              <w:spacing w:before="300"/>
              <w:rPr>
                <w:rFonts w:ascii="Times New Roman" w:hAnsi="Times New Roman" w:cs="Times New Roman"/>
                <w:color w:val="000000" w:themeColor="text1"/>
                <w:sz w:val="21"/>
                <w:szCs w:val="21"/>
              </w:rPr>
            </w:pPr>
          </w:p>
        </w:tc>
        <w:tc>
          <w:tcPr>
            <w:tcW w:w="439" w:type="pct"/>
            <w:shd w:val="clear" w:color="auto" w:fill="FFFFFF" w:themeFill="background1"/>
            <w:tcMar>
              <w:top w:w="90" w:type="dxa"/>
              <w:left w:w="90" w:type="dxa"/>
              <w:bottom w:w="90" w:type="dxa"/>
              <w:right w:w="90" w:type="dxa"/>
            </w:tcMar>
            <w:vAlign w:val="center"/>
            <w:hideMark/>
          </w:tcPr>
          <w:p w14:paraId="794F7773"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SMX</w:t>
            </w:r>
          </w:p>
        </w:tc>
        <w:tc>
          <w:tcPr>
            <w:tcW w:w="467" w:type="pct"/>
            <w:shd w:val="clear" w:color="auto" w:fill="FFFFFF" w:themeFill="background1"/>
            <w:tcMar>
              <w:top w:w="90" w:type="dxa"/>
              <w:left w:w="90" w:type="dxa"/>
              <w:bottom w:w="90" w:type="dxa"/>
              <w:right w:w="90" w:type="dxa"/>
            </w:tcMar>
            <w:vAlign w:val="center"/>
            <w:hideMark/>
          </w:tcPr>
          <w:p w14:paraId="78A67182"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500</w:t>
            </w:r>
          </w:p>
        </w:tc>
        <w:tc>
          <w:tcPr>
            <w:tcW w:w="726" w:type="pct"/>
            <w:shd w:val="clear" w:color="auto" w:fill="FFFFFF" w:themeFill="background1"/>
            <w:tcMar>
              <w:top w:w="90" w:type="dxa"/>
              <w:left w:w="90" w:type="dxa"/>
              <w:bottom w:w="90" w:type="dxa"/>
              <w:right w:w="90" w:type="dxa"/>
            </w:tcMar>
            <w:vAlign w:val="center"/>
            <w:hideMark/>
          </w:tcPr>
          <w:p w14:paraId="245D7673"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407 ± 19.5</w:t>
            </w:r>
          </w:p>
        </w:tc>
        <w:tc>
          <w:tcPr>
            <w:tcW w:w="644" w:type="pct"/>
            <w:shd w:val="clear" w:color="auto" w:fill="FFFFFF" w:themeFill="background1"/>
            <w:tcMar>
              <w:top w:w="90" w:type="dxa"/>
              <w:left w:w="90" w:type="dxa"/>
              <w:bottom w:w="90" w:type="dxa"/>
              <w:right w:w="90" w:type="dxa"/>
            </w:tcMar>
            <w:vAlign w:val="center"/>
            <w:hideMark/>
          </w:tcPr>
          <w:p w14:paraId="3095D4BF"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463 ± 7.52</w:t>
            </w:r>
          </w:p>
        </w:tc>
        <w:tc>
          <w:tcPr>
            <w:tcW w:w="648" w:type="pct"/>
            <w:shd w:val="clear" w:color="auto" w:fill="FFFFFF" w:themeFill="background1"/>
            <w:tcMar>
              <w:top w:w="90" w:type="dxa"/>
              <w:left w:w="90" w:type="dxa"/>
              <w:bottom w:w="90" w:type="dxa"/>
              <w:right w:w="90" w:type="dxa"/>
            </w:tcMar>
            <w:vAlign w:val="center"/>
            <w:hideMark/>
          </w:tcPr>
          <w:p w14:paraId="7F0F7B59"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-12.1</w:t>
            </w:r>
          </w:p>
        </w:tc>
        <w:tc>
          <w:tcPr>
            <w:tcW w:w="600" w:type="pct"/>
            <w:shd w:val="clear" w:color="auto" w:fill="FFFFFF" w:themeFill="background1"/>
            <w:tcMar>
              <w:top w:w="90" w:type="dxa"/>
              <w:left w:w="90" w:type="dxa"/>
              <w:bottom w:w="90" w:type="dxa"/>
              <w:right w:w="90" w:type="dxa"/>
            </w:tcMar>
            <w:vAlign w:val="center"/>
            <w:hideMark/>
          </w:tcPr>
          <w:p w14:paraId="0FFC0EFB"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81.4</w:t>
            </w:r>
          </w:p>
        </w:tc>
        <w:tc>
          <w:tcPr>
            <w:tcW w:w="739" w:type="pct"/>
            <w:vMerge/>
            <w:tcBorders>
              <w:bottom w:val="single" w:sz="6" w:space="0" w:color="auto"/>
            </w:tcBorders>
            <w:shd w:val="clear" w:color="auto" w:fill="FFFFFF" w:themeFill="background1"/>
            <w:vAlign w:val="center"/>
            <w:hideMark/>
          </w:tcPr>
          <w:p w14:paraId="53D75A38" w14:textId="77777777" w:rsidR="00CD1100" w:rsidRPr="009402AC" w:rsidRDefault="00CD1100" w:rsidP="008940A8">
            <w:pPr>
              <w:spacing w:before="300"/>
              <w:rPr>
                <w:rFonts w:ascii="Times New Roman" w:hAnsi="Times New Roman" w:cs="Times New Roman"/>
                <w:color w:val="000000" w:themeColor="text1"/>
                <w:sz w:val="21"/>
                <w:szCs w:val="21"/>
              </w:rPr>
            </w:pPr>
          </w:p>
        </w:tc>
      </w:tr>
      <w:tr w:rsidR="009402AC" w:rsidRPr="009402AC" w14:paraId="0E7DFA02" w14:textId="77777777" w:rsidTr="00EB5F2A">
        <w:tc>
          <w:tcPr>
            <w:tcW w:w="737" w:type="pct"/>
            <w:vMerge/>
            <w:tcBorders>
              <w:bottom w:val="single" w:sz="6" w:space="0" w:color="auto"/>
            </w:tcBorders>
            <w:shd w:val="clear" w:color="auto" w:fill="FFFFFF" w:themeFill="background1"/>
            <w:vAlign w:val="center"/>
            <w:hideMark/>
          </w:tcPr>
          <w:p w14:paraId="142D42B8" w14:textId="77777777" w:rsidR="00CD1100" w:rsidRPr="009402AC" w:rsidRDefault="00CD1100" w:rsidP="008940A8">
            <w:pPr>
              <w:spacing w:before="300"/>
              <w:rPr>
                <w:rFonts w:ascii="Times New Roman" w:hAnsi="Times New Roman" w:cs="Times New Roman"/>
                <w:color w:val="000000" w:themeColor="text1"/>
                <w:sz w:val="21"/>
                <w:szCs w:val="21"/>
              </w:rPr>
            </w:pPr>
          </w:p>
        </w:tc>
        <w:tc>
          <w:tcPr>
            <w:tcW w:w="439" w:type="pct"/>
            <w:shd w:val="clear" w:color="auto" w:fill="FFFFFF" w:themeFill="background1"/>
            <w:tcMar>
              <w:top w:w="90" w:type="dxa"/>
              <w:left w:w="90" w:type="dxa"/>
              <w:bottom w:w="90" w:type="dxa"/>
              <w:right w:w="90" w:type="dxa"/>
            </w:tcMar>
            <w:vAlign w:val="center"/>
            <w:hideMark/>
          </w:tcPr>
          <w:p w14:paraId="2765433E"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CIP</w:t>
            </w:r>
          </w:p>
        </w:tc>
        <w:tc>
          <w:tcPr>
            <w:tcW w:w="467" w:type="pct"/>
            <w:shd w:val="clear" w:color="auto" w:fill="FFFFFF" w:themeFill="background1"/>
            <w:tcMar>
              <w:top w:w="90" w:type="dxa"/>
              <w:left w:w="90" w:type="dxa"/>
              <w:bottom w:w="90" w:type="dxa"/>
              <w:right w:w="90" w:type="dxa"/>
            </w:tcMar>
            <w:vAlign w:val="center"/>
            <w:hideMark/>
          </w:tcPr>
          <w:p w14:paraId="72D1766A"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1000</w:t>
            </w:r>
          </w:p>
        </w:tc>
        <w:tc>
          <w:tcPr>
            <w:tcW w:w="726" w:type="pct"/>
            <w:shd w:val="clear" w:color="auto" w:fill="FFFFFF" w:themeFill="background1"/>
            <w:tcMar>
              <w:top w:w="90" w:type="dxa"/>
              <w:left w:w="90" w:type="dxa"/>
              <w:bottom w:w="90" w:type="dxa"/>
              <w:right w:w="90" w:type="dxa"/>
            </w:tcMar>
            <w:vAlign w:val="center"/>
            <w:hideMark/>
          </w:tcPr>
          <w:p w14:paraId="68B8B8FE"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842 ± 32.7</w:t>
            </w:r>
          </w:p>
        </w:tc>
        <w:tc>
          <w:tcPr>
            <w:tcW w:w="644" w:type="pct"/>
            <w:shd w:val="clear" w:color="auto" w:fill="FFFFFF" w:themeFill="background1"/>
            <w:tcMar>
              <w:top w:w="90" w:type="dxa"/>
              <w:left w:w="90" w:type="dxa"/>
              <w:bottom w:w="90" w:type="dxa"/>
              <w:right w:w="90" w:type="dxa"/>
            </w:tcMar>
            <w:vAlign w:val="center"/>
            <w:hideMark/>
          </w:tcPr>
          <w:p w14:paraId="119DC51D"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963 ± 12.3</w:t>
            </w:r>
          </w:p>
        </w:tc>
        <w:tc>
          <w:tcPr>
            <w:tcW w:w="648" w:type="pct"/>
            <w:shd w:val="clear" w:color="auto" w:fill="FFFFFF" w:themeFill="background1"/>
            <w:tcMar>
              <w:top w:w="90" w:type="dxa"/>
              <w:left w:w="90" w:type="dxa"/>
              <w:bottom w:w="90" w:type="dxa"/>
              <w:right w:w="90" w:type="dxa"/>
            </w:tcMar>
            <w:vAlign w:val="center"/>
            <w:hideMark/>
          </w:tcPr>
          <w:p w14:paraId="6C9F9F08"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-12.6</w:t>
            </w:r>
          </w:p>
        </w:tc>
        <w:tc>
          <w:tcPr>
            <w:tcW w:w="600" w:type="pct"/>
            <w:shd w:val="clear" w:color="auto" w:fill="FFFFFF" w:themeFill="background1"/>
            <w:tcMar>
              <w:top w:w="90" w:type="dxa"/>
              <w:left w:w="90" w:type="dxa"/>
              <w:bottom w:w="90" w:type="dxa"/>
              <w:right w:w="90" w:type="dxa"/>
            </w:tcMar>
            <w:vAlign w:val="center"/>
            <w:hideMark/>
          </w:tcPr>
          <w:p w14:paraId="42A4EA45"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84.2</w:t>
            </w:r>
          </w:p>
        </w:tc>
        <w:tc>
          <w:tcPr>
            <w:tcW w:w="739" w:type="pct"/>
            <w:vMerge/>
            <w:tcBorders>
              <w:bottom w:val="single" w:sz="6" w:space="0" w:color="auto"/>
            </w:tcBorders>
            <w:shd w:val="clear" w:color="auto" w:fill="FFFFFF" w:themeFill="background1"/>
            <w:vAlign w:val="center"/>
            <w:hideMark/>
          </w:tcPr>
          <w:p w14:paraId="4BBC365A" w14:textId="77777777" w:rsidR="00CD1100" w:rsidRPr="009402AC" w:rsidRDefault="00CD1100" w:rsidP="008940A8">
            <w:pPr>
              <w:spacing w:before="300"/>
              <w:rPr>
                <w:rFonts w:ascii="Times New Roman" w:hAnsi="Times New Roman" w:cs="Times New Roman"/>
                <w:color w:val="000000" w:themeColor="text1"/>
                <w:sz w:val="21"/>
                <w:szCs w:val="21"/>
              </w:rPr>
            </w:pPr>
          </w:p>
        </w:tc>
      </w:tr>
      <w:tr w:rsidR="009402AC" w:rsidRPr="009402AC" w14:paraId="0AAD360F" w14:textId="77777777" w:rsidTr="00EB5F2A">
        <w:tc>
          <w:tcPr>
            <w:tcW w:w="737" w:type="pct"/>
            <w:vMerge/>
            <w:tcBorders>
              <w:bottom w:val="single" w:sz="6" w:space="0" w:color="auto"/>
            </w:tcBorders>
            <w:shd w:val="clear" w:color="auto" w:fill="FFFFFF" w:themeFill="background1"/>
            <w:vAlign w:val="center"/>
            <w:hideMark/>
          </w:tcPr>
          <w:p w14:paraId="11ECD401" w14:textId="77777777" w:rsidR="00CD1100" w:rsidRPr="009402AC" w:rsidRDefault="00CD1100" w:rsidP="008940A8">
            <w:pPr>
              <w:spacing w:before="300"/>
              <w:rPr>
                <w:rFonts w:ascii="Times New Roman" w:hAnsi="Times New Roman" w:cs="Times New Roman"/>
                <w:color w:val="000000" w:themeColor="text1"/>
                <w:sz w:val="21"/>
                <w:szCs w:val="21"/>
              </w:rPr>
            </w:pPr>
          </w:p>
        </w:tc>
        <w:tc>
          <w:tcPr>
            <w:tcW w:w="439" w:type="pct"/>
            <w:shd w:val="clear" w:color="auto" w:fill="FFFFFF" w:themeFill="background1"/>
            <w:tcMar>
              <w:top w:w="90" w:type="dxa"/>
              <w:left w:w="90" w:type="dxa"/>
              <w:bottom w:w="90" w:type="dxa"/>
              <w:right w:w="90" w:type="dxa"/>
            </w:tcMar>
            <w:vAlign w:val="center"/>
            <w:hideMark/>
          </w:tcPr>
          <w:p w14:paraId="458DE375"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SMX</w:t>
            </w:r>
          </w:p>
        </w:tc>
        <w:tc>
          <w:tcPr>
            <w:tcW w:w="467" w:type="pct"/>
            <w:shd w:val="clear" w:color="auto" w:fill="FFFFFF" w:themeFill="background1"/>
            <w:tcMar>
              <w:top w:w="90" w:type="dxa"/>
              <w:left w:w="90" w:type="dxa"/>
              <w:bottom w:w="90" w:type="dxa"/>
              <w:right w:w="90" w:type="dxa"/>
            </w:tcMar>
            <w:vAlign w:val="center"/>
            <w:hideMark/>
          </w:tcPr>
          <w:p w14:paraId="6F5BE913"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1000</w:t>
            </w:r>
          </w:p>
        </w:tc>
        <w:tc>
          <w:tcPr>
            <w:tcW w:w="726" w:type="pct"/>
            <w:shd w:val="clear" w:color="auto" w:fill="FFFFFF" w:themeFill="background1"/>
            <w:tcMar>
              <w:top w:w="90" w:type="dxa"/>
              <w:left w:w="90" w:type="dxa"/>
              <w:bottom w:w="90" w:type="dxa"/>
              <w:right w:w="90" w:type="dxa"/>
            </w:tcMar>
            <w:vAlign w:val="center"/>
            <w:hideMark/>
          </w:tcPr>
          <w:p w14:paraId="34097B7C"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823 ± 35.4</w:t>
            </w:r>
          </w:p>
        </w:tc>
        <w:tc>
          <w:tcPr>
            <w:tcW w:w="644" w:type="pct"/>
            <w:shd w:val="clear" w:color="auto" w:fill="FFFFFF" w:themeFill="background1"/>
            <w:tcMar>
              <w:top w:w="90" w:type="dxa"/>
              <w:left w:w="90" w:type="dxa"/>
              <w:bottom w:w="90" w:type="dxa"/>
              <w:right w:w="90" w:type="dxa"/>
            </w:tcMar>
            <w:vAlign w:val="center"/>
            <w:hideMark/>
          </w:tcPr>
          <w:p w14:paraId="6AD30801"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954 ± 13.7</w:t>
            </w:r>
          </w:p>
        </w:tc>
        <w:tc>
          <w:tcPr>
            <w:tcW w:w="648" w:type="pct"/>
            <w:shd w:val="clear" w:color="auto" w:fill="FFFFFF" w:themeFill="background1"/>
            <w:tcMar>
              <w:top w:w="90" w:type="dxa"/>
              <w:left w:w="90" w:type="dxa"/>
              <w:bottom w:w="90" w:type="dxa"/>
              <w:right w:w="90" w:type="dxa"/>
            </w:tcMar>
            <w:vAlign w:val="center"/>
            <w:hideMark/>
          </w:tcPr>
          <w:p w14:paraId="3CE704E6"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-13.7</w:t>
            </w:r>
          </w:p>
        </w:tc>
        <w:tc>
          <w:tcPr>
            <w:tcW w:w="600" w:type="pct"/>
            <w:shd w:val="clear" w:color="auto" w:fill="FFFFFF" w:themeFill="background1"/>
            <w:tcMar>
              <w:top w:w="90" w:type="dxa"/>
              <w:left w:w="90" w:type="dxa"/>
              <w:bottom w:w="90" w:type="dxa"/>
              <w:right w:w="90" w:type="dxa"/>
            </w:tcMar>
            <w:vAlign w:val="center"/>
            <w:hideMark/>
          </w:tcPr>
          <w:p w14:paraId="05B3D32F"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82.3</w:t>
            </w:r>
          </w:p>
        </w:tc>
        <w:tc>
          <w:tcPr>
            <w:tcW w:w="739" w:type="pct"/>
            <w:vMerge/>
            <w:tcBorders>
              <w:bottom w:val="single" w:sz="6" w:space="0" w:color="auto"/>
            </w:tcBorders>
            <w:shd w:val="clear" w:color="auto" w:fill="FFFFFF" w:themeFill="background1"/>
            <w:vAlign w:val="center"/>
            <w:hideMark/>
          </w:tcPr>
          <w:p w14:paraId="5EB96D91" w14:textId="77777777" w:rsidR="00CD1100" w:rsidRPr="009402AC" w:rsidRDefault="00CD1100" w:rsidP="008940A8">
            <w:pPr>
              <w:spacing w:before="300"/>
              <w:rPr>
                <w:rFonts w:ascii="Times New Roman" w:hAnsi="Times New Roman" w:cs="Times New Roman"/>
                <w:color w:val="000000" w:themeColor="text1"/>
                <w:sz w:val="21"/>
                <w:szCs w:val="21"/>
              </w:rPr>
            </w:pPr>
          </w:p>
        </w:tc>
      </w:tr>
      <w:tr w:rsidR="009402AC" w:rsidRPr="009402AC" w14:paraId="1FC52A94" w14:textId="77777777" w:rsidTr="00EB5F2A">
        <w:tc>
          <w:tcPr>
            <w:tcW w:w="737" w:type="pct"/>
            <w:vMerge w:val="restart"/>
            <w:tcBorders>
              <w:top w:val="single" w:sz="6" w:space="0" w:color="auto"/>
              <w:bottom w:val="single" w:sz="6" w:space="0" w:color="auto"/>
            </w:tcBorders>
            <w:shd w:val="clear" w:color="auto" w:fill="FFFFFF" w:themeFill="background1"/>
            <w:tcMar>
              <w:top w:w="90" w:type="dxa"/>
              <w:left w:w="90" w:type="dxa"/>
              <w:bottom w:w="90" w:type="dxa"/>
              <w:right w:w="90" w:type="dxa"/>
            </w:tcMar>
            <w:vAlign w:val="center"/>
            <w:hideMark/>
          </w:tcPr>
          <w:p w14:paraId="31FFA3E2"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Mixed Sample</w:t>
            </w:r>
            <w:r w:rsidRPr="009402AC">
              <w:rPr>
                <w:rFonts w:ascii="Times New Roman" w:hAnsi="Times New Roman" w:cs="Times New Roman"/>
                <w:color w:val="000000" w:themeColor="text1"/>
                <w:sz w:val="21"/>
                <w:szCs w:val="21"/>
              </w:rPr>
              <w:br/>
              <w:t>(CIP+SMX)</w:t>
            </w:r>
            <w:r w:rsidRPr="009402AC">
              <w:rPr>
                <w:rFonts w:ascii="Times New Roman" w:hAnsi="Times New Roman" w:cs="Times New Roman"/>
                <w:color w:val="000000" w:themeColor="text1"/>
                <w:sz w:val="21"/>
                <w:szCs w:val="21"/>
                <w:vertAlign w:val="superscript"/>
              </w:rPr>
              <w:t>e</w:t>
            </w:r>
          </w:p>
        </w:tc>
        <w:tc>
          <w:tcPr>
            <w:tcW w:w="439" w:type="pct"/>
            <w:shd w:val="clear" w:color="auto" w:fill="FFFFFF" w:themeFill="background1"/>
            <w:tcMar>
              <w:top w:w="90" w:type="dxa"/>
              <w:left w:w="90" w:type="dxa"/>
              <w:bottom w:w="90" w:type="dxa"/>
              <w:right w:w="90" w:type="dxa"/>
            </w:tcMar>
            <w:vAlign w:val="center"/>
            <w:hideMark/>
          </w:tcPr>
          <w:p w14:paraId="373EE50D"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CIP</w:t>
            </w:r>
          </w:p>
        </w:tc>
        <w:tc>
          <w:tcPr>
            <w:tcW w:w="467" w:type="pct"/>
            <w:shd w:val="clear" w:color="auto" w:fill="FFFFFF" w:themeFill="background1"/>
            <w:tcMar>
              <w:top w:w="90" w:type="dxa"/>
              <w:left w:w="90" w:type="dxa"/>
              <w:bottom w:w="90" w:type="dxa"/>
              <w:right w:w="90" w:type="dxa"/>
            </w:tcMar>
            <w:vAlign w:val="center"/>
            <w:hideMark/>
          </w:tcPr>
          <w:p w14:paraId="02E5F64C"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500</w:t>
            </w:r>
          </w:p>
        </w:tc>
        <w:tc>
          <w:tcPr>
            <w:tcW w:w="726" w:type="pct"/>
            <w:shd w:val="clear" w:color="auto" w:fill="FFFFFF" w:themeFill="background1"/>
            <w:tcMar>
              <w:top w:w="90" w:type="dxa"/>
              <w:left w:w="90" w:type="dxa"/>
              <w:bottom w:w="90" w:type="dxa"/>
              <w:right w:w="90" w:type="dxa"/>
            </w:tcMar>
            <w:vAlign w:val="center"/>
            <w:hideMark/>
          </w:tcPr>
          <w:p w14:paraId="4B267B87"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412 ± 18.3</w:t>
            </w:r>
          </w:p>
        </w:tc>
        <w:tc>
          <w:tcPr>
            <w:tcW w:w="644" w:type="pct"/>
            <w:shd w:val="clear" w:color="auto" w:fill="FFFFFF" w:themeFill="background1"/>
            <w:tcMar>
              <w:top w:w="90" w:type="dxa"/>
              <w:left w:w="90" w:type="dxa"/>
              <w:bottom w:w="90" w:type="dxa"/>
              <w:right w:w="90" w:type="dxa"/>
            </w:tcMar>
            <w:vAlign w:val="center"/>
            <w:hideMark/>
          </w:tcPr>
          <w:p w14:paraId="1E5DD38C"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468 ± 7.23</w:t>
            </w:r>
          </w:p>
        </w:tc>
        <w:tc>
          <w:tcPr>
            <w:tcW w:w="648" w:type="pct"/>
            <w:shd w:val="clear" w:color="auto" w:fill="FFFFFF" w:themeFill="background1"/>
            <w:tcMar>
              <w:top w:w="90" w:type="dxa"/>
              <w:left w:w="90" w:type="dxa"/>
              <w:bottom w:w="90" w:type="dxa"/>
              <w:right w:w="90" w:type="dxa"/>
            </w:tcMar>
            <w:vAlign w:val="center"/>
            <w:hideMark/>
          </w:tcPr>
          <w:p w14:paraId="108962C0"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-12.0</w:t>
            </w:r>
          </w:p>
        </w:tc>
        <w:tc>
          <w:tcPr>
            <w:tcW w:w="600" w:type="pct"/>
            <w:shd w:val="clear" w:color="auto" w:fill="FFFFFF" w:themeFill="background1"/>
            <w:tcMar>
              <w:top w:w="90" w:type="dxa"/>
              <w:left w:w="90" w:type="dxa"/>
              <w:bottom w:w="90" w:type="dxa"/>
              <w:right w:w="90" w:type="dxa"/>
            </w:tcMar>
            <w:vAlign w:val="center"/>
            <w:hideMark/>
          </w:tcPr>
          <w:p w14:paraId="019E1EC5"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82.4</w:t>
            </w:r>
          </w:p>
        </w:tc>
        <w:tc>
          <w:tcPr>
            <w:tcW w:w="739" w:type="pct"/>
            <w:vMerge w:val="restart"/>
            <w:tcBorders>
              <w:top w:val="single" w:sz="6" w:space="0" w:color="auto"/>
              <w:bottom w:val="single" w:sz="6" w:space="0" w:color="auto"/>
            </w:tcBorders>
            <w:shd w:val="clear" w:color="auto" w:fill="FFFFFF" w:themeFill="background1"/>
            <w:tcMar>
              <w:top w:w="90" w:type="dxa"/>
              <w:left w:w="90" w:type="dxa"/>
              <w:bottom w:w="90" w:type="dxa"/>
              <w:right w:w="90" w:type="dxa"/>
            </w:tcMar>
            <w:vAlign w:val="center"/>
            <w:hideMark/>
          </w:tcPr>
          <w:p w14:paraId="2A0F15D4"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All above</w:t>
            </w:r>
            <w:r w:rsidRPr="009402AC">
              <w:rPr>
                <w:rFonts w:ascii="Times New Roman" w:hAnsi="Times New Roman" w:cs="Times New Roman"/>
                <w:color w:val="000000" w:themeColor="text1"/>
                <w:sz w:val="21"/>
                <w:szCs w:val="21"/>
              </w:rPr>
              <w:br/>
              <w:t>interferents</w:t>
            </w:r>
            <w:r w:rsidRPr="009402AC">
              <w:rPr>
                <w:rFonts w:ascii="Times New Roman" w:hAnsi="Times New Roman" w:cs="Times New Roman"/>
                <w:color w:val="000000" w:themeColor="text1"/>
                <w:sz w:val="21"/>
                <w:szCs w:val="21"/>
              </w:rPr>
              <w:br/>
              <w:t>present</w:t>
            </w:r>
          </w:p>
        </w:tc>
      </w:tr>
      <w:tr w:rsidR="009402AC" w:rsidRPr="009402AC" w14:paraId="6148B31D" w14:textId="77777777" w:rsidTr="00EB5F2A">
        <w:tc>
          <w:tcPr>
            <w:tcW w:w="737" w:type="pct"/>
            <w:vMerge/>
            <w:tcBorders>
              <w:bottom w:val="single" w:sz="6" w:space="0" w:color="auto"/>
            </w:tcBorders>
            <w:shd w:val="clear" w:color="auto" w:fill="FFFFFF" w:themeFill="background1"/>
            <w:vAlign w:val="center"/>
            <w:hideMark/>
          </w:tcPr>
          <w:p w14:paraId="69FF3675" w14:textId="77777777" w:rsidR="00CD1100" w:rsidRPr="009402AC" w:rsidRDefault="00CD1100" w:rsidP="008940A8">
            <w:pPr>
              <w:spacing w:before="300"/>
              <w:rPr>
                <w:rFonts w:ascii="Times New Roman" w:hAnsi="Times New Roman" w:cs="Times New Roman"/>
                <w:color w:val="000000" w:themeColor="text1"/>
                <w:sz w:val="21"/>
                <w:szCs w:val="21"/>
              </w:rPr>
            </w:pPr>
          </w:p>
        </w:tc>
        <w:tc>
          <w:tcPr>
            <w:tcW w:w="439" w:type="pct"/>
            <w:shd w:val="clear" w:color="auto" w:fill="FFFFFF" w:themeFill="background1"/>
            <w:tcMar>
              <w:top w:w="90" w:type="dxa"/>
              <w:left w:w="90" w:type="dxa"/>
              <w:bottom w:w="90" w:type="dxa"/>
              <w:right w:w="90" w:type="dxa"/>
            </w:tcMar>
            <w:vAlign w:val="center"/>
            <w:hideMark/>
          </w:tcPr>
          <w:p w14:paraId="7ED92205"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SMX</w:t>
            </w:r>
          </w:p>
        </w:tc>
        <w:tc>
          <w:tcPr>
            <w:tcW w:w="467" w:type="pct"/>
            <w:shd w:val="clear" w:color="auto" w:fill="FFFFFF" w:themeFill="background1"/>
            <w:tcMar>
              <w:top w:w="90" w:type="dxa"/>
              <w:left w:w="90" w:type="dxa"/>
              <w:bottom w:w="90" w:type="dxa"/>
              <w:right w:w="90" w:type="dxa"/>
            </w:tcMar>
            <w:vAlign w:val="center"/>
            <w:hideMark/>
          </w:tcPr>
          <w:p w14:paraId="6AFB178B"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500</w:t>
            </w:r>
          </w:p>
        </w:tc>
        <w:tc>
          <w:tcPr>
            <w:tcW w:w="726" w:type="pct"/>
            <w:shd w:val="clear" w:color="auto" w:fill="FFFFFF" w:themeFill="background1"/>
            <w:tcMar>
              <w:top w:w="90" w:type="dxa"/>
              <w:left w:w="90" w:type="dxa"/>
              <w:bottom w:w="90" w:type="dxa"/>
              <w:right w:w="90" w:type="dxa"/>
            </w:tcMar>
            <w:vAlign w:val="center"/>
            <w:hideMark/>
          </w:tcPr>
          <w:p w14:paraId="3DC327E8"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403 ± 20.1</w:t>
            </w:r>
          </w:p>
        </w:tc>
        <w:tc>
          <w:tcPr>
            <w:tcW w:w="644" w:type="pct"/>
            <w:shd w:val="clear" w:color="auto" w:fill="FFFFFF" w:themeFill="background1"/>
            <w:tcMar>
              <w:top w:w="90" w:type="dxa"/>
              <w:left w:w="90" w:type="dxa"/>
              <w:bottom w:w="90" w:type="dxa"/>
              <w:right w:w="90" w:type="dxa"/>
            </w:tcMar>
            <w:vAlign w:val="center"/>
            <w:hideMark/>
          </w:tcPr>
          <w:p w14:paraId="02DEC53A"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461 ± 8.14</w:t>
            </w:r>
          </w:p>
        </w:tc>
        <w:tc>
          <w:tcPr>
            <w:tcW w:w="648" w:type="pct"/>
            <w:shd w:val="clear" w:color="auto" w:fill="FFFFFF" w:themeFill="background1"/>
            <w:tcMar>
              <w:top w:w="90" w:type="dxa"/>
              <w:left w:w="90" w:type="dxa"/>
              <w:bottom w:w="90" w:type="dxa"/>
              <w:right w:w="90" w:type="dxa"/>
            </w:tcMar>
            <w:vAlign w:val="center"/>
            <w:hideMark/>
          </w:tcPr>
          <w:p w14:paraId="374102A9"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-12.6</w:t>
            </w:r>
          </w:p>
        </w:tc>
        <w:tc>
          <w:tcPr>
            <w:tcW w:w="600" w:type="pct"/>
            <w:shd w:val="clear" w:color="auto" w:fill="FFFFFF" w:themeFill="background1"/>
            <w:tcMar>
              <w:top w:w="90" w:type="dxa"/>
              <w:left w:w="90" w:type="dxa"/>
              <w:bottom w:w="90" w:type="dxa"/>
              <w:right w:w="90" w:type="dxa"/>
            </w:tcMar>
            <w:vAlign w:val="center"/>
            <w:hideMark/>
          </w:tcPr>
          <w:p w14:paraId="540FD6E7"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80.6</w:t>
            </w:r>
          </w:p>
        </w:tc>
        <w:tc>
          <w:tcPr>
            <w:tcW w:w="739" w:type="pct"/>
            <w:vMerge/>
            <w:tcBorders>
              <w:bottom w:val="single" w:sz="6" w:space="0" w:color="auto"/>
            </w:tcBorders>
            <w:shd w:val="clear" w:color="auto" w:fill="FFFFFF" w:themeFill="background1"/>
            <w:vAlign w:val="center"/>
            <w:hideMark/>
          </w:tcPr>
          <w:p w14:paraId="7EB42DA9" w14:textId="77777777" w:rsidR="00CD1100" w:rsidRPr="009402AC" w:rsidRDefault="00CD1100" w:rsidP="008940A8">
            <w:pPr>
              <w:spacing w:before="300"/>
              <w:rPr>
                <w:rFonts w:ascii="Times New Roman" w:hAnsi="Times New Roman" w:cs="Times New Roman"/>
                <w:color w:val="000000" w:themeColor="text1"/>
                <w:sz w:val="21"/>
                <w:szCs w:val="21"/>
              </w:rPr>
            </w:pPr>
          </w:p>
        </w:tc>
      </w:tr>
      <w:tr w:rsidR="009402AC" w:rsidRPr="009402AC" w14:paraId="23D4BC57" w14:textId="77777777" w:rsidTr="00EB5F2A">
        <w:tc>
          <w:tcPr>
            <w:tcW w:w="737" w:type="pct"/>
            <w:vMerge/>
            <w:shd w:val="clear" w:color="auto" w:fill="FFFFFF" w:themeFill="background1"/>
            <w:vAlign w:val="center"/>
            <w:hideMark/>
          </w:tcPr>
          <w:p w14:paraId="3D0C5027" w14:textId="77777777" w:rsidR="00CD1100" w:rsidRPr="009402AC" w:rsidRDefault="00CD1100" w:rsidP="008940A8">
            <w:pPr>
              <w:spacing w:before="300"/>
              <w:rPr>
                <w:rFonts w:ascii="Times New Roman" w:hAnsi="Times New Roman" w:cs="Times New Roman"/>
                <w:color w:val="000000" w:themeColor="text1"/>
                <w:sz w:val="21"/>
                <w:szCs w:val="21"/>
              </w:rPr>
            </w:pPr>
          </w:p>
        </w:tc>
        <w:tc>
          <w:tcPr>
            <w:tcW w:w="439" w:type="pct"/>
            <w:shd w:val="clear" w:color="auto" w:fill="FFFFFF" w:themeFill="background1"/>
            <w:tcMar>
              <w:top w:w="90" w:type="dxa"/>
              <w:left w:w="90" w:type="dxa"/>
              <w:bottom w:w="90" w:type="dxa"/>
              <w:right w:w="90" w:type="dxa"/>
            </w:tcMar>
            <w:vAlign w:val="center"/>
            <w:hideMark/>
          </w:tcPr>
          <w:p w14:paraId="1C6BC23C"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Total</w:t>
            </w:r>
          </w:p>
        </w:tc>
        <w:tc>
          <w:tcPr>
            <w:tcW w:w="467" w:type="pct"/>
            <w:shd w:val="clear" w:color="auto" w:fill="FFFFFF" w:themeFill="background1"/>
            <w:tcMar>
              <w:top w:w="90" w:type="dxa"/>
              <w:left w:w="90" w:type="dxa"/>
              <w:bottom w:w="90" w:type="dxa"/>
              <w:right w:w="90" w:type="dxa"/>
            </w:tcMar>
            <w:vAlign w:val="center"/>
            <w:hideMark/>
          </w:tcPr>
          <w:p w14:paraId="6D073802"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1000</w:t>
            </w:r>
          </w:p>
        </w:tc>
        <w:tc>
          <w:tcPr>
            <w:tcW w:w="726" w:type="pct"/>
            <w:shd w:val="clear" w:color="auto" w:fill="FFFFFF" w:themeFill="background1"/>
            <w:tcMar>
              <w:top w:w="90" w:type="dxa"/>
              <w:left w:w="90" w:type="dxa"/>
              <w:bottom w:w="90" w:type="dxa"/>
              <w:right w:w="90" w:type="dxa"/>
            </w:tcMar>
            <w:vAlign w:val="center"/>
            <w:hideMark/>
          </w:tcPr>
          <w:p w14:paraId="48FC981E"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815</w:t>
            </w:r>
          </w:p>
        </w:tc>
        <w:tc>
          <w:tcPr>
            <w:tcW w:w="644" w:type="pct"/>
            <w:shd w:val="clear" w:color="auto" w:fill="FFFFFF" w:themeFill="background1"/>
            <w:tcMar>
              <w:top w:w="90" w:type="dxa"/>
              <w:left w:w="90" w:type="dxa"/>
              <w:bottom w:w="90" w:type="dxa"/>
              <w:right w:w="90" w:type="dxa"/>
            </w:tcMar>
            <w:vAlign w:val="center"/>
            <w:hideMark/>
          </w:tcPr>
          <w:p w14:paraId="1D648640"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929</w:t>
            </w:r>
          </w:p>
        </w:tc>
        <w:tc>
          <w:tcPr>
            <w:tcW w:w="648" w:type="pct"/>
            <w:shd w:val="clear" w:color="auto" w:fill="FFFFFF" w:themeFill="background1"/>
            <w:tcMar>
              <w:top w:w="90" w:type="dxa"/>
              <w:left w:w="90" w:type="dxa"/>
              <w:bottom w:w="90" w:type="dxa"/>
              <w:right w:w="90" w:type="dxa"/>
            </w:tcMar>
            <w:vAlign w:val="center"/>
            <w:hideMark/>
          </w:tcPr>
          <w:p w14:paraId="347F0670"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-12.3</w:t>
            </w:r>
          </w:p>
        </w:tc>
        <w:tc>
          <w:tcPr>
            <w:tcW w:w="600" w:type="pct"/>
            <w:shd w:val="clear" w:color="auto" w:fill="FFFFFF" w:themeFill="background1"/>
            <w:tcMar>
              <w:top w:w="90" w:type="dxa"/>
              <w:left w:w="90" w:type="dxa"/>
              <w:bottom w:w="90" w:type="dxa"/>
              <w:right w:w="90" w:type="dxa"/>
            </w:tcMar>
            <w:vAlign w:val="center"/>
            <w:hideMark/>
          </w:tcPr>
          <w:p w14:paraId="0826D194"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81.5</w:t>
            </w:r>
          </w:p>
        </w:tc>
        <w:tc>
          <w:tcPr>
            <w:tcW w:w="739" w:type="pct"/>
            <w:vMerge/>
            <w:tcBorders>
              <w:bottom w:val="single" w:sz="6" w:space="0" w:color="auto"/>
            </w:tcBorders>
            <w:shd w:val="clear" w:color="auto" w:fill="FFFFFF" w:themeFill="background1"/>
            <w:vAlign w:val="center"/>
            <w:hideMark/>
          </w:tcPr>
          <w:p w14:paraId="5442DAE7" w14:textId="77777777" w:rsidR="00CD1100" w:rsidRPr="009402AC" w:rsidRDefault="00CD1100" w:rsidP="008940A8">
            <w:pPr>
              <w:spacing w:before="300"/>
              <w:rPr>
                <w:rFonts w:ascii="Times New Roman" w:hAnsi="Times New Roman" w:cs="Times New Roman"/>
                <w:color w:val="000000" w:themeColor="text1"/>
                <w:sz w:val="21"/>
                <w:szCs w:val="21"/>
              </w:rPr>
            </w:pPr>
          </w:p>
        </w:tc>
      </w:tr>
      <w:tr w:rsidR="009402AC" w:rsidRPr="009402AC" w14:paraId="0278B53E" w14:textId="77777777" w:rsidTr="00EB5F2A">
        <w:tc>
          <w:tcPr>
            <w:tcW w:w="1176" w:type="pct"/>
            <w:gridSpan w:val="2"/>
            <w:shd w:val="clear" w:color="auto" w:fill="FFFFFF" w:themeFill="background1"/>
            <w:tcMar>
              <w:top w:w="90" w:type="dxa"/>
              <w:left w:w="90" w:type="dxa"/>
              <w:bottom w:w="90" w:type="dxa"/>
              <w:right w:w="90" w:type="dxa"/>
            </w:tcMar>
            <w:vAlign w:val="center"/>
            <w:hideMark/>
          </w:tcPr>
          <w:p w14:paraId="334A2914"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 xml:space="preserve">LOD in </w:t>
            </w:r>
            <w:proofErr w:type="spellStart"/>
            <w:r w:rsidRPr="009402AC">
              <w:rPr>
                <w:rFonts w:ascii="Times New Roman" w:hAnsi="Times New Roman" w:cs="Times New Roman"/>
                <w:color w:val="000000" w:themeColor="text1"/>
                <w:sz w:val="21"/>
                <w:szCs w:val="21"/>
              </w:rPr>
              <w:t>Matrix</w:t>
            </w:r>
            <w:r w:rsidRPr="009402AC">
              <w:rPr>
                <w:rFonts w:ascii="Times New Roman" w:hAnsi="Times New Roman" w:cs="Times New Roman"/>
                <w:color w:val="000000" w:themeColor="text1"/>
                <w:sz w:val="21"/>
                <w:szCs w:val="21"/>
                <w:vertAlign w:val="superscript"/>
              </w:rPr>
              <w:t>f</w:t>
            </w:r>
            <w:proofErr w:type="spellEnd"/>
          </w:p>
        </w:tc>
        <w:tc>
          <w:tcPr>
            <w:tcW w:w="467" w:type="pct"/>
            <w:shd w:val="clear" w:color="auto" w:fill="FFFFFF" w:themeFill="background1"/>
            <w:tcMar>
              <w:top w:w="90" w:type="dxa"/>
              <w:left w:w="90" w:type="dxa"/>
              <w:bottom w:w="90" w:type="dxa"/>
              <w:right w:w="90" w:type="dxa"/>
            </w:tcMar>
            <w:vAlign w:val="center"/>
            <w:hideMark/>
          </w:tcPr>
          <w:p w14:paraId="3F16A514"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w:t>
            </w:r>
          </w:p>
        </w:tc>
        <w:tc>
          <w:tcPr>
            <w:tcW w:w="726" w:type="pct"/>
            <w:shd w:val="clear" w:color="auto" w:fill="FFFFFF" w:themeFill="background1"/>
            <w:tcMar>
              <w:top w:w="90" w:type="dxa"/>
              <w:left w:w="90" w:type="dxa"/>
              <w:bottom w:w="90" w:type="dxa"/>
              <w:right w:w="90" w:type="dxa"/>
            </w:tcMar>
            <w:vAlign w:val="center"/>
            <w:hideMark/>
          </w:tcPr>
          <w:p w14:paraId="62C7CEAC"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CIP: 68.5</w:t>
            </w:r>
            <w:r w:rsidRPr="009402AC">
              <w:rPr>
                <w:rFonts w:ascii="Times New Roman" w:hAnsi="Times New Roman" w:cs="Times New Roman"/>
                <w:color w:val="000000" w:themeColor="text1"/>
                <w:sz w:val="21"/>
                <w:szCs w:val="21"/>
              </w:rPr>
              <w:br/>
              <w:t>SMX: 8.32</w:t>
            </w:r>
          </w:p>
        </w:tc>
        <w:tc>
          <w:tcPr>
            <w:tcW w:w="644" w:type="pct"/>
            <w:shd w:val="clear" w:color="auto" w:fill="FFFFFF" w:themeFill="background1"/>
            <w:tcMar>
              <w:top w:w="90" w:type="dxa"/>
              <w:left w:w="90" w:type="dxa"/>
              <w:bottom w:w="90" w:type="dxa"/>
              <w:right w:w="90" w:type="dxa"/>
            </w:tcMar>
            <w:vAlign w:val="center"/>
            <w:hideMark/>
          </w:tcPr>
          <w:p w14:paraId="26509798"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CIP: 0.486</w:t>
            </w:r>
            <w:r w:rsidRPr="009402AC">
              <w:rPr>
                <w:rFonts w:ascii="Times New Roman" w:hAnsi="Times New Roman" w:cs="Times New Roman"/>
                <w:color w:val="000000" w:themeColor="text1"/>
                <w:sz w:val="21"/>
                <w:szCs w:val="21"/>
              </w:rPr>
              <w:br/>
              <w:t>SMX: 0.357</w:t>
            </w:r>
          </w:p>
        </w:tc>
        <w:tc>
          <w:tcPr>
            <w:tcW w:w="648" w:type="pct"/>
            <w:shd w:val="clear" w:color="auto" w:fill="FFFFFF" w:themeFill="background1"/>
            <w:tcMar>
              <w:top w:w="90" w:type="dxa"/>
              <w:left w:w="90" w:type="dxa"/>
              <w:bottom w:w="90" w:type="dxa"/>
              <w:right w:w="90" w:type="dxa"/>
            </w:tcMar>
            <w:vAlign w:val="center"/>
            <w:hideMark/>
          </w:tcPr>
          <w:p w14:paraId="7CD46666"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w:t>
            </w:r>
          </w:p>
        </w:tc>
        <w:tc>
          <w:tcPr>
            <w:tcW w:w="600" w:type="pct"/>
            <w:shd w:val="clear" w:color="auto" w:fill="FFFFFF" w:themeFill="background1"/>
            <w:tcMar>
              <w:top w:w="90" w:type="dxa"/>
              <w:left w:w="90" w:type="dxa"/>
              <w:bottom w:w="90" w:type="dxa"/>
              <w:right w:w="90" w:type="dxa"/>
            </w:tcMar>
            <w:vAlign w:val="center"/>
            <w:hideMark/>
          </w:tcPr>
          <w:p w14:paraId="7B69627E"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w:t>
            </w:r>
          </w:p>
        </w:tc>
        <w:tc>
          <w:tcPr>
            <w:tcW w:w="739" w:type="pct"/>
            <w:tcBorders>
              <w:top w:val="single" w:sz="6" w:space="0" w:color="auto"/>
            </w:tcBorders>
            <w:shd w:val="clear" w:color="auto" w:fill="FFFFFF" w:themeFill="background1"/>
            <w:tcMar>
              <w:top w:w="90" w:type="dxa"/>
              <w:left w:w="90" w:type="dxa"/>
              <w:bottom w:w="90" w:type="dxa"/>
              <w:right w:w="90" w:type="dxa"/>
            </w:tcMar>
            <w:vAlign w:val="center"/>
            <w:hideMark/>
          </w:tcPr>
          <w:p w14:paraId="14F47D54"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w:t>
            </w:r>
          </w:p>
        </w:tc>
      </w:tr>
      <w:tr w:rsidR="009402AC" w:rsidRPr="009402AC" w14:paraId="2DEE576F" w14:textId="77777777" w:rsidTr="00EB5F2A">
        <w:tc>
          <w:tcPr>
            <w:tcW w:w="1176" w:type="pct"/>
            <w:gridSpan w:val="2"/>
            <w:shd w:val="clear" w:color="auto" w:fill="FFFFFF" w:themeFill="background1"/>
            <w:tcMar>
              <w:top w:w="90" w:type="dxa"/>
              <w:left w:w="90" w:type="dxa"/>
              <w:bottom w:w="90" w:type="dxa"/>
              <w:right w:w="90" w:type="dxa"/>
            </w:tcMar>
            <w:vAlign w:val="center"/>
            <w:hideMark/>
          </w:tcPr>
          <w:p w14:paraId="6BCDC810"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lastRenderedPageBreak/>
              <w:t xml:space="preserve">Organic </w:t>
            </w:r>
            <w:proofErr w:type="spellStart"/>
            <w:r w:rsidRPr="009402AC">
              <w:rPr>
                <w:rFonts w:ascii="Times New Roman" w:hAnsi="Times New Roman" w:cs="Times New Roman"/>
                <w:color w:val="000000" w:themeColor="text1"/>
                <w:sz w:val="21"/>
                <w:szCs w:val="21"/>
              </w:rPr>
              <w:t>Load</w:t>
            </w:r>
            <w:r w:rsidRPr="009402AC">
              <w:rPr>
                <w:rFonts w:ascii="Times New Roman" w:hAnsi="Times New Roman" w:cs="Times New Roman"/>
                <w:color w:val="000000" w:themeColor="text1"/>
                <w:sz w:val="21"/>
                <w:szCs w:val="21"/>
                <w:vertAlign w:val="superscript"/>
              </w:rPr>
              <w:t>g</w:t>
            </w:r>
            <w:proofErr w:type="spellEnd"/>
          </w:p>
        </w:tc>
        <w:tc>
          <w:tcPr>
            <w:tcW w:w="467" w:type="pct"/>
            <w:shd w:val="clear" w:color="auto" w:fill="FFFFFF" w:themeFill="background1"/>
            <w:tcMar>
              <w:top w:w="90" w:type="dxa"/>
              <w:left w:w="90" w:type="dxa"/>
              <w:bottom w:w="90" w:type="dxa"/>
              <w:right w:w="90" w:type="dxa"/>
            </w:tcMar>
            <w:vAlign w:val="center"/>
            <w:hideMark/>
          </w:tcPr>
          <w:p w14:paraId="50810506"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w:t>
            </w:r>
          </w:p>
        </w:tc>
        <w:tc>
          <w:tcPr>
            <w:tcW w:w="3357" w:type="pct"/>
            <w:gridSpan w:val="5"/>
            <w:shd w:val="clear" w:color="auto" w:fill="FFFFFF" w:themeFill="background1"/>
            <w:tcMar>
              <w:top w:w="90" w:type="dxa"/>
              <w:left w:w="90" w:type="dxa"/>
              <w:bottom w:w="90" w:type="dxa"/>
              <w:right w:w="90" w:type="dxa"/>
            </w:tcMar>
            <w:vAlign w:val="center"/>
            <w:hideMark/>
          </w:tcPr>
          <w:p w14:paraId="00AAA7A7"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COD: 186-342 mg/L; BOD₅: 95-168 mg/L; DOC: 52.8-97.3 mg/L; TSS: 124-287 mg/L</w:t>
            </w:r>
          </w:p>
        </w:tc>
      </w:tr>
      <w:tr w:rsidR="009402AC" w:rsidRPr="009402AC" w14:paraId="1C054EA3" w14:textId="77777777" w:rsidTr="00EB5F2A">
        <w:tc>
          <w:tcPr>
            <w:tcW w:w="1176" w:type="pct"/>
            <w:gridSpan w:val="2"/>
            <w:tcBorders>
              <w:bottom w:val="single" w:sz="12" w:space="0" w:color="auto"/>
            </w:tcBorders>
            <w:shd w:val="clear" w:color="auto" w:fill="FFFFFF" w:themeFill="background1"/>
            <w:tcMar>
              <w:top w:w="90" w:type="dxa"/>
              <w:left w:w="90" w:type="dxa"/>
              <w:bottom w:w="90" w:type="dxa"/>
              <w:right w:w="90" w:type="dxa"/>
            </w:tcMar>
            <w:vAlign w:val="center"/>
            <w:hideMark/>
          </w:tcPr>
          <w:p w14:paraId="2B9D05C8"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 xml:space="preserve">Water </w:t>
            </w:r>
            <w:proofErr w:type="spellStart"/>
            <w:r w:rsidRPr="009402AC">
              <w:rPr>
                <w:rFonts w:ascii="Times New Roman" w:hAnsi="Times New Roman" w:cs="Times New Roman"/>
                <w:color w:val="000000" w:themeColor="text1"/>
                <w:sz w:val="21"/>
                <w:szCs w:val="21"/>
              </w:rPr>
              <w:t>Quality</w:t>
            </w:r>
            <w:r w:rsidRPr="009402AC">
              <w:rPr>
                <w:rFonts w:ascii="Times New Roman" w:hAnsi="Times New Roman" w:cs="Times New Roman"/>
                <w:color w:val="000000" w:themeColor="text1"/>
                <w:sz w:val="21"/>
                <w:szCs w:val="21"/>
                <w:vertAlign w:val="superscript"/>
              </w:rPr>
              <w:t>h</w:t>
            </w:r>
            <w:proofErr w:type="spellEnd"/>
          </w:p>
        </w:tc>
        <w:tc>
          <w:tcPr>
            <w:tcW w:w="467" w:type="pct"/>
            <w:tcBorders>
              <w:bottom w:val="single" w:sz="12" w:space="0" w:color="auto"/>
            </w:tcBorders>
            <w:shd w:val="clear" w:color="auto" w:fill="FFFFFF" w:themeFill="background1"/>
            <w:tcMar>
              <w:top w:w="90" w:type="dxa"/>
              <w:left w:w="90" w:type="dxa"/>
              <w:bottom w:w="90" w:type="dxa"/>
              <w:right w:w="90" w:type="dxa"/>
            </w:tcMar>
            <w:vAlign w:val="center"/>
            <w:hideMark/>
          </w:tcPr>
          <w:p w14:paraId="41F3A16F"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w:t>
            </w:r>
          </w:p>
        </w:tc>
        <w:tc>
          <w:tcPr>
            <w:tcW w:w="3357" w:type="pct"/>
            <w:gridSpan w:val="5"/>
            <w:tcBorders>
              <w:bottom w:val="single" w:sz="12" w:space="0" w:color="auto"/>
            </w:tcBorders>
            <w:shd w:val="clear" w:color="auto" w:fill="FFFFFF" w:themeFill="background1"/>
            <w:tcMar>
              <w:top w:w="90" w:type="dxa"/>
              <w:left w:w="90" w:type="dxa"/>
              <w:bottom w:w="90" w:type="dxa"/>
              <w:right w:w="90" w:type="dxa"/>
            </w:tcMar>
            <w:vAlign w:val="center"/>
            <w:hideMark/>
          </w:tcPr>
          <w:p w14:paraId="3A85045E" w14:textId="77777777" w:rsidR="00CD1100" w:rsidRPr="009402AC" w:rsidRDefault="00CD1100" w:rsidP="008940A8">
            <w:pPr>
              <w:spacing w:before="30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pH: 7.2-8.4; Temp: 25-28°C; DO: 3.2-5.8 mg/L; NH₃-N: 12.5-35.7 mg/L</w:t>
            </w:r>
          </w:p>
        </w:tc>
      </w:tr>
    </w:tbl>
    <w:p w14:paraId="0406AE79" w14:textId="77777777" w:rsidR="00EB5F2A" w:rsidRPr="009402AC" w:rsidRDefault="00EB5F2A" w:rsidP="00EB5F2A">
      <w:pPr>
        <w:shd w:val="clear" w:color="auto" w:fill="FFFFFF"/>
        <w:spacing w:before="100" w:beforeAutospacing="1" w:after="100" w:afterAutospacing="1"/>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vertAlign w:val="superscript"/>
        </w:rPr>
        <w:t>a</w:t>
      </w:r>
      <w:r w:rsidRPr="009402AC">
        <w:rPr>
          <w:rFonts w:ascii="Times New Roman" w:hAnsi="Times New Roman" w:cs="Times New Roman"/>
          <w:color w:val="000000" w:themeColor="text1"/>
          <w:sz w:val="21"/>
          <w:szCs w:val="21"/>
        </w:rPr>
        <w:t> Samples collected from intensive aquaculture facilities in Sichuan Province during peak feeding periods (summer 2024). Both sites practice polyculture systems.</w:t>
      </w:r>
    </w:p>
    <w:p w14:paraId="0F6008BD" w14:textId="77777777" w:rsidR="00EB5F2A" w:rsidRPr="009402AC" w:rsidRDefault="00EB5F2A" w:rsidP="00EB5F2A">
      <w:pPr>
        <w:shd w:val="clear" w:color="auto" w:fill="FFFFFF"/>
        <w:spacing w:before="100" w:beforeAutospacing="1" w:after="100" w:afterAutospacing="1"/>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vertAlign w:val="superscript"/>
        </w:rPr>
        <w:t>b</w:t>
      </w:r>
      <w:r w:rsidRPr="009402AC">
        <w:rPr>
          <w:rFonts w:ascii="Times New Roman" w:hAnsi="Times New Roman" w:cs="Times New Roman"/>
          <w:color w:val="000000" w:themeColor="text1"/>
          <w:sz w:val="21"/>
          <w:szCs w:val="21"/>
        </w:rPr>
        <w:t> Mean ± standard deviation (n = 6). Matrix-matched calibration curves were used for LC-MS/MS quantification to minimize matrix effects.</w:t>
      </w:r>
    </w:p>
    <w:p w14:paraId="723BF7A6" w14:textId="6E38090F" w:rsidR="00EB5F2A" w:rsidRPr="009402AC" w:rsidRDefault="00EB5F2A" w:rsidP="00EB5F2A">
      <w:pPr>
        <w:shd w:val="clear" w:color="auto" w:fill="FFFFFF"/>
        <w:spacing w:before="100" w:beforeAutospacing="1" w:after="100" w:afterAutospacing="1"/>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vertAlign w:val="superscript"/>
        </w:rPr>
        <w:t>c</w:t>
      </w:r>
      <w:r w:rsidRPr="009402AC">
        <w:rPr>
          <w:rFonts w:ascii="Times New Roman" w:hAnsi="Times New Roman" w:cs="Times New Roman"/>
          <w:color w:val="000000" w:themeColor="text1"/>
          <w:sz w:val="21"/>
          <w:szCs w:val="21"/>
        </w:rPr>
        <w:t> Matrix effect (%) = [(slope</w:t>
      </w:r>
      <w:r w:rsidRPr="009402AC">
        <w:rPr>
          <w:rFonts w:ascii="Times New Roman" w:hAnsi="Times New Roman" w:cs="Times New Roman" w:hint="eastAsia"/>
          <w:color w:val="000000" w:themeColor="text1"/>
          <w:sz w:val="21"/>
          <w:szCs w:val="21"/>
        </w:rPr>
        <w:t xml:space="preserve"> </w:t>
      </w:r>
      <w:r w:rsidRPr="009402AC">
        <w:rPr>
          <w:rFonts w:ascii="Times New Roman" w:hAnsi="Times New Roman" w:cs="Times New Roman"/>
          <w:color w:val="000000" w:themeColor="text1"/>
          <w:sz w:val="21"/>
          <w:szCs w:val="21"/>
          <w:vertAlign w:val="subscript"/>
        </w:rPr>
        <w:t>matrix</w:t>
      </w:r>
      <w:r w:rsidRPr="009402AC">
        <w:rPr>
          <w:rFonts w:ascii="Times New Roman" w:hAnsi="Times New Roman" w:cs="Times New Roman"/>
          <w:color w:val="000000" w:themeColor="text1"/>
          <w:sz w:val="21"/>
          <w:szCs w:val="21"/>
        </w:rPr>
        <w:t> – slope</w:t>
      </w:r>
      <w:r w:rsidRPr="009402AC">
        <w:rPr>
          <w:rFonts w:ascii="Times New Roman" w:hAnsi="Times New Roman" w:cs="Times New Roman" w:hint="eastAsia"/>
          <w:color w:val="000000" w:themeColor="text1"/>
          <w:sz w:val="21"/>
          <w:szCs w:val="21"/>
        </w:rPr>
        <w:t xml:space="preserve"> </w:t>
      </w:r>
      <w:r w:rsidRPr="009402AC">
        <w:rPr>
          <w:rFonts w:ascii="Times New Roman" w:hAnsi="Times New Roman" w:cs="Times New Roman"/>
          <w:color w:val="000000" w:themeColor="text1"/>
          <w:sz w:val="21"/>
          <w:szCs w:val="21"/>
          <w:vertAlign w:val="subscript"/>
        </w:rPr>
        <w:t>solvent</w:t>
      </w:r>
      <w:r w:rsidRPr="009402AC">
        <w:rPr>
          <w:rFonts w:ascii="Times New Roman" w:hAnsi="Times New Roman" w:cs="Times New Roman"/>
          <w:color w:val="000000" w:themeColor="text1"/>
          <w:sz w:val="21"/>
          <w:szCs w:val="21"/>
        </w:rPr>
        <w:t>)/slope</w:t>
      </w:r>
      <w:r w:rsidRPr="009402AC">
        <w:rPr>
          <w:rFonts w:ascii="Times New Roman" w:hAnsi="Times New Roman" w:cs="Times New Roman" w:hint="eastAsia"/>
          <w:color w:val="000000" w:themeColor="text1"/>
          <w:sz w:val="21"/>
          <w:szCs w:val="21"/>
        </w:rPr>
        <w:t xml:space="preserve"> </w:t>
      </w:r>
      <w:r w:rsidRPr="009402AC">
        <w:rPr>
          <w:rFonts w:ascii="Times New Roman" w:hAnsi="Times New Roman" w:cs="Times New Roman"/>
          <w:color w:val="000000" w:themeColor="text1"/>
          <w:sz w:val="21"/>
          <w:szCs w:val="21"/>
          <w:vertAlign w:val="subscript"/>
        </w:rPr>
        <w:t>solvent</w:t>
      </w:r>
      <w:r w:rsidRPr="009402AC">
        <w:rPr>
          <w:rFonts w:ascii="Times New Roman" w:hAnsi="Times New Roman" w:cs="Times New Roman"/>
          <w:color w:val="000000" w:themeColor="text1"/>
          <w:sz w:val="21"/>
          <w:szCs w:val="21"/>
        </w:rPr>
        <w:t>] × 100. Negative values indicate ion suppression due to co-eluting compounds.</w:t>
      </w:r>
    </w:p>
    <w:p w14:paraId="019895F7" w14:textId="77777777" w:rsidR="00EB5F2A" w:rsidRPr="009402AC" w:rsidRDefault="00EB5F2A" w:rsidP="00EB5F2A">
      <w:pPr>
        <w:shd w:val="clear" w:color="auto" w:fill="FFFFFF"/>
        <w:spacing w:before="100" w:beforeAutospacing="1" w:after="100" w:afterAutospacing="1"/>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vertAlign w:val="superscript"/>
        </w:rPr>
        <w:t>d</w:t>
      </w:r>
      <w:r w:rsidRPr="009402AC">
        <w:rPr>
          <w:rFonts w:ascii="Times New Roman" w:hAnsi="Times New Roman" w:cs="Times New Roman"/>
          <w:color w:val="000000" w:themeColor="text1"/>
          <w:sz w:val="21"/>
          <w:szCs w:val="21"/>
        </w:rPr>
        <w:t> Concentrations in nmol/L. OTC = oxytetracycline, TC = tetracycline, SMZ = sulfamethazine, ENR = enrofloxacin, DOM = doxycycline, SDZ = sulfadiazine, STZ = sulfathiazole, NOR = norfloxacin, FLO = florfenicol, TMP = trimethoprim. These antibiotics are commonly used in aquaculture and cause significant cross-reactivity.</w:t>
      </w:r>
    </w:p>
    <w:p w14:paraId="55BDE58B" w14:textId="77777777" w:rsidR="00EB5F2A" w:rsidRPr="009402AC" w:rsidRDefault="00EB5F2A" w:rsidP="00EB5F2A">
      <w:pPr>
        <w:shd w:val="clear" w:color="auto" w:fill="FFFFFF"/>
        <w:spacing w:before="100" w:beforeAutospacing="1" w:after="100" w:afterAutospacing="1"/>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vertAlign w:val="superscript"/>
        </w:rPr>
        <w:t>e</w:t>
      </w:r>
      <w:r w:rsidRPr="009402AC">
        <w:rPr>
          <w:rFonts w:ascii="Times New Roman" w:hAnsi="Times New Roman" w:cs="Times New Roman"/>
          <w:color w:val="000000" w:themeColor="text1"/>
          <w:sz w:val="21"/>
          <w:szCs w:val="21"/>
        </w:rPr>
        <w:t> Mixed sample spiked with both CIP and SMX simultaneously to evaluate mutual interference effects.</w:t>
      </w:r>
    </w:p>
    <w:p w14:paraId="711BE3E7" w14:textId="77777777" w:rsidR="00EB5F2A" w:rsidRPr="009402AC" w:rsidRDefault="00EB5F2A" w:rsidP="00EB5F2A">
      <w:pPr>
        <w:shd w:val="clear" w:color="auto" w:fill="FFFFFF"/>
        <w:spacing w:before="100" w:beforeAutospacing="1" w:after="100" w:afterAutospacing="1"/>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vertAlign w:val="superscript"/>
        </w:rPr>
        <w:t>f</w:t>
      </w:r>
      <w:r w:rsidRPr="009402AC">
        <w:rPr>
          <w:rFonts w:ascii="Times New Roman" w:hAnsi="Times New Roman" w:cs="Times New Roman"/>
          <w:color w:val="000000" w:themeColor="text1"/>
          <w:sz w:val="21"/>
          <w:szCs w:val="21"/>
        </w:rPr>
        <w:t> LOD calculated as 3σ/S using matrix-matched standards. Increased LOD compared to pure water due to organic matter interference and competitive binding.</w:t>
      </w:r>
    </w:p>
    <w:p w14:paraId="56031B7D" w14:textId="77777777" w:rsidR="00EB5F2A" w:rsidRPr="009402AC" w:rsidRDefault="00EB5F2A" w:rsidP="00EB5F2A">
      <w:pPr>
        <w:shd w:val="clear" w:color="auto" w:fill="FFFFFF"/>
        <w:spacing w:before="100" w:beforeAutospacing="1" w:after="100" w:afterAutospacing="1"/>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vertAlign w:val="superscript"/>
        </w:rPr>
        <w:t>g</w:t>
      </w:r>
      <w:r w:rsidRPr="009402AC">
        <w:rPr>
          <w:rFonts w:ascii="Times New Roman" w:hAnsi="Times New Roman" w:cs="Times New Roman"/>
          <w:color w:val="000000" w:themeColor="text1"/>
          <w:sz w:val="21"/>
          <w:szCs w:val="21"/>
        </w:rPr>
        <w:t> COD = Chemical Oxygen Demand, BOD₅ = 5-day Biochemical Oxygen Demand, DOC = Dissolved Organic Carbon, TSS = Total Suspended Solids. High organic load from uneaten feed, fecal matter, and algal biomass.</w:t>
      </w:r>
    </w:p>
    <w:p w14:paraId="50426CF1" w14:textId="77777777" w:rsidR="00EB5F2A" w:rsidRPr="009402AC" w:rsidRDefault="00EB5F2A" w:rsidP="00EB5F2A">
      <w:pPr>
        <w:shd w:val="clear" w:color="auto" w:fill="FFFFFF"/>
        <w:spacing w:before="100" w:beforeAutospacing="1" w:after="100" w:afterAutospacing="1"/>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vertAlign w:val="superscript"/>
        </w:rPr>
        <w:t>h</w:t>
      </w:r>
      <w:r w:rsidRPr="009402AC">
        <w:rPr>
          <w:rFonts w:ascii="Times New Roman" w:hAnsi="Times New Roman" w:cs="Times New Roman"/>
          <w:color w:val="000000" w:themeColor="text1"/>
          <w:sz w:val="21"/>
          <w:szCs w:val="21"/>
        </w:rPr>
        <w:t> DO = Dissolved Oxygen, NH₃-N = Ammonia Nitrogen. These parameters significantly affect sensor performance and antibiotic stability</w:t>
      </w:r>
    </w:p>
    <w:p w14:paraId="5DEA3389" w14:textId="77777777" w:rsidR="00CD1100" w:rsidRPr="009402AC" w:rsidRDefault="00CD1100" w:rsidP="00E24CB3">
      <w:pPr>
        <w:spacing w:line="360" w:lineRule="auto"/>
        <w:rPr>
          <w:rFonts w:ascii="Times New Roman" w:hAnsi="Times New Roman" w:cs="Times New Roman"/>
          <w:color w:val="000000" w:themeColor="text1"/>
          <w:sz w:val="21"/>
          <w:szCs w:val="21"/>
        </w:rPr>
      </w:pPr>
    </w:p>
    <w:p w14:paraId="492A7441" w14:textId="63D9FE6F" w:rsidR="007A6C96" w:rsidRPr="009402AC" w:rsidRDefault="007A6C96" w:rsidP="007A6C96">
      <w:pPr>
        <w:jc w:val="center"/>
        <w:rPr>
          <w:rFonts w:ascii="Times New Roman" w:hAnsi="Times New Roman" w:cs="Times New Roman"/>
          <w:b/>
          <w:bCs/>
          <w:color w:val="000000" w:themeColor="text1"/>
          <w:sz w:val="21"/>
          <w:szCs w:val="21"/>
        </w:rPr>
      </w:pPr>
      <w:r w:rsidRPr="009402AC">
        <w:rPr>
          <w:rFonts w:ascii="Times New Roman" w:hAnsi="Times New Roman" w:cs="Times New Roman"/>
          <w:b/>
          <w:bCs/>
          <w:color w:val="000000" w:themeColor="text1"/>
        </w:rPr>
        <w:lastRenderedPageBreak/>
        <w:t>Table S</w:t>
      </w:r>
      <w:r w:rsidR="001F01A0">
        <w:rPr>
          <w:rFonts w:ascii="Times New Roman" w:hAnsi="Times New Roman" w:cs="Times New Roman" w:hint="eastAsia"/>
          <w:b/>
          <w:bCs/>
          <w:color w:val="000000" w:themeColor="text1"/>
        </w:rPr>
        <w:t>9</w:t>
      </w:r>
      <w:r w:rsidRPr="009402AC">
        <w:rPr>
          <w:rFonts w:ascii="Times New Roman" w:hAnsi="Times New Roman" w:cs="Times New Roman" w:hint="eastAsia"/>
          <w:b/>
          <w:bCs/>
          <w:color w:val="000000" w:themeColor="text1"/>
        </w:rPr>
        <w:t xml:space="preserve"> </w:t>
      </w:r>
      <w:r w:rsidRPr="009402AC">
        <w:rPr>
          <w:rFonts w:ascii="Times New Roman" w:hAnsi="Times New Roman" w:cs="Times New Roman"/>
          <w:b/>
          <w:bCs/>
          <w:color w:val="000000" w:themeColor="text1"/>
        </w:rPr>
        <w:t xml:space="preserve">Performance Comparison of </w:t>
      </w:r>
      <w:proofErr w:type="spellStart"/>
      <w:r w:rsidRPr="009402AC">
        <w:rPr>
          <w:rFonts w:ascii="Times New Roman" w:hAnsi="Times New Roman" w:cs="Times New Roman"/>
          <w:b/>
          <w:bCs/>
          <w:color w:val="000000" w:themeColor="text1"/>
        </w:rPr>
        <w:t>rGAMO</w:t>
      </w:r>
      <w:proofErr w:type="spellEnd"/>
      <w:r w:rsidRPr="009402AC">
        <w:rPr>
          <w:rFonts w:ascii="Times New Roman" w:hAnsi="Times New Roman" w:cs="Times New Roman"/>
          <w:b/>
          <w:bCs/>
          <w:color w:val="000000" w:themeColor="text1"/>
        </w:rPr>
        <w:t>-ECs with Recent Literature</w:t>
      </w:r>
    </w:p>
    <w:p w14:paraId="79C3531F" w14:textId="77777777" w:rsidR="007A6C96" w:rsidRPr="009402AC" w:rsidRDefault="007A6C96" w:rsidP="00E24CB3">
      <w:pPr>
        <w:spacing w:line="360" w:lineRule="auto"/>
        <w:rPr>
          <w:rFonts w:ascii="Times New Roman" w:hAnsi="Times New Roman" w:cs="Times New Roman"/>
          <w:color w:val="000000" w:themeColor="text1"/>
          <w:sz w:val="21"/>
          <w:szCs w:val="21"/>
        </w:rPr>
      </w:pPr>
    </w:p>
    <w:tbl>
      <w:tblPr>
        <w:tblW w:w="5000" w:type="pct"/>
        <w:tblCellSpacing w:w="15" w:type="dxa"/>
        <w:tblBorders>
          <w:top w:val="single" w:sz="12" w:space="0" w:color="auto"/>
          <w:bottom w:val="single" w:sz="12" w:space="0" w:color="auto"/>
        </w:tblBorders>
        <w:tblCellMar>
          <w:top w:w="15" w:type="dxa"/>
          <w:left w:w="15" w:type="dxa"/>
          <w:bottom w:w="15" w:type="dxa"/>
          <w:right w:w="15" w:type="dxa"/>
        </w:tblCellMar>
        <w:tblLook w:val="04A0" w:firstRow="1" w:lastRow="0" w:firstColumn="1" w:lastColumn="0" w:noHBand="0" w:noVBand="1"/>
      </w:tblPr>
      <w:tblGrid>
        <w:gridCol w:w="2428"/>
        <w:gridCol w:w="2511"/>
        <w:gridCol w:w="997"/>
        <w:gridCol w:w="1852"/>
        <w:gridCol w:w="1727"/>
        <w:gridCol w:w="1462"/>
        <w:gridCol w:w="912"/>
        <w:gridCol w:w="1098"/>
        <w:gridCol w:w="973"/>
      </w:tblGrid>
      <w:tr w:rsidR="009402AC" w:rsidRPr="009402AC" w14:paraId="58F5CC4F" w14:textId="77777777" w:rsidTr="007A771A">
        <w:trPr>
          <w:tblHeader/>
          <w:tblCellSpacing w:w="15" w:type="dxa"/>
        </w:trPr>
        <w:tc>
          <w:tcPr>
            <w:tcW w:w="853" w:type="pct"/>
            <w:tcBorders>
              <w:top w:val="nil"/>
              <w:bottom w:val="single" w:sz="6" w:space="0" w:color="auto"/>
            </w:tcBorders>
            <w:vAlign w:val="center"/>
            <w:hideMark/>
          </w:tcPr>
          <w:p w14:paraId="4938C721" w14:textId="77777777" w:rsidR="007A6C96" w:rsidRPr="009402AC" w:rsidRDefault="007A6C96" w:rsidP="008940A8">
            <w:pPr>
              <w:jc w:val="center"/>
              <w:rPr>
                <w:rFonts w:ascii="Times New Roman" w:eastAsia="Times New Roman" w:hAnsi="Times New Roman" w:cs="Times New Roman"/>
                <w:b/>
                <w:bCs/>
                <w:color w:val="000000" w:themeColor="text1"/>
                <w:sz w:val="21"/>
                <w:szCs w:val="21"/>
              </w:rPr>
            </w:pPr>
            <w:r w:rsidRPr="009402AC">
              <w:rPr>
                <w:rFonts w:ascii="Times New Roman" w:eastAsia="Times New Roman" w:hAnsi="Times New Roman" w:cs="Times New Roman"/>
                <w:b/>
                <w:bCs/>
                <w:color w:val="000000" w:themeColor="text1"/>
                <w:sz w:val="21"/>
                <w:szCs w:val="21"/>
              </w:rPr>
              <w:t>Electrode Material</w:t>
            </w:r>
          </w:p>
        </w:tc>
        <w:tc>
          <w:tcPr>
            <w:tcW w:w="889" w:type="pct"/>
            <w:tcBorders>
              <w:top w:val="nil"/>
              <w:bottom w:val="single" w:sz="6" w:space="0" w:color="auto"/>
            </w:tcBorders>
            <w:vAlign w:val="center"/>
            <w:hideMark/>
          </w:tcPr>
          <w:p w14:paraId="223C1E2C" w14:textId="77777777" w:rsidR="007A6C96" w:rsidRPr="009402AC" w:rsidRDefault="007A6C96" w:rsidP="008940A8">
            <w:pPr>
              <w:jc w:val="center"/>
              <w:rPr>
                <w:rFonts w:ascii="Times New Roman" w:eastAsia="Times New Roman" w:hAnsi="Times New Roman" w:cs="Times New Roman"/>
                <w:b/>
                <w:bCs/>
                <w:color w:val="000000" w:themeColor="text1"/>
                <w:sz w:val="21"/>
                <w:szCs w:val="21"/>
              </w:rPr>
            </w:pPr>
            <w:r w:rsidRPr="009402AC">
              <w:rPr>
                <w:rFonts w:ascii="Times New Roman" w:eastAsia="Times New Roman" w:hAnsi="Times New Roman" w:cs="Times New Roman"/>
                <w:b/>
                <w:bCs/>
                <w:color w:val="000000" w:themeColor="text1"/>
                <w:sz w:val="21"/>
                <w:szCs w:val="21"/>
              </w:rPr>
              <w:t>Target Antibiotic</w:t>
            </w:r>
          </w:p>
        </w:tc>
        <w:tc>
          <w:tcPr>
            <w:tcW w:w="346" w:type="pct"/>
            <w:tcBorders>
              <w:top w:val="nil"/>
              <w:bottom w:val="single" w:sz="6" w:space="0" w:color="auto"/>
            </w:tcBorders>
            <w:vAlign w:val="center"/>
            <w:hideMark/>
          </w:tcPr>
          <w:p w14:paraId="775E4803" w14:textId="77777777" w:rsidR="007A6C96" w:rsidRPr="009402AC" w:rsidRDefault="007A6C96" w:rsidP="008940A8">
            <w:pPr>
              <w:jc w:val="center"/>
              <w:rPr>
                <w:rFonts w:ascii="Times New Roman" w:eastAsia="Times New Roman" w:hAnsi="Times New Roman" w:cs="Times New Roman"/>
                <w:b/>
                <w:bCs/>
                <w:color w:val="000000" w:themeColor="text1"/>
                <w:sz w:val="21"/>
                <w:szCs w:val="21"/>
              </w:rPr>
            </w:pPr>
            <w:r w:rsidRPr="009402AC">
              <w:rPr>
                <w:rFonts w:ascii="Times New Roman" w:eastAsia="Times New Roman" w:hAnsi="Times New Roman" w:cs="Times New Roman"/>
                <w:b/>
                <w:bCs/>
                <w:color w:val="000000" w:themeColor="text1"/>
                <w:sz w:val="21"/>
                <w:szCs w:val="21"/>
              </w:rPr>
              <w:t>Method</w:t>
            </w:r>
          </w:p>
        </w:tc>
        <w:tc>
          <w:tcPr>
            <w:tcW w:w="653" w:type="pct"/>
            <w:tcBorders>
              <w:top w:val="nil"/>
              <w:bottom w:val="single" w:sz="6" w:space="0" w:color="auto"/>
            </w:tcBorders>
            <w:vAlign w:val="center"/>
            <w:hideMark/>
          </w:tcPr>
          <w:p w14:paraId="76FD869C" w14:textId="77777777" w:rsidR="007A6C96" w:rsidRPr="009402AC" w:rsidRDefault="007A6C96" w:rsidP="008940A8">
            <w:pPr>
              <w:jc w:val="center"/>
              <w:rPr>
                <w:rFonts w:ascii="Times New Roman" w:eastAsia="Times New Roman" w:hAnsi="Times New Roman" w:cs="Times New Roman"/>
                <w:b/>
                <w:bCs/>
                <w:color w:val="000000" w:themeColor="text1"/>
                <w:sz w:val="21"/>
                <w:szCs w:val="21"/>
              </w:rPr>
            </w:pPr>
            <w:r w:rsidRPr="009402AC">
              <w:rPr>
                <w:rFonts w:ascii="Times New Roman" w:eastAsia="Times New Roman" w:hAnsi="Times New Roman" w:cs="Times New Roman"/>
                <w:b/>
                <w:bCs/>
                <w:color w:val="000000" w:themeColor="text1"/>
                <w:sz w:val="21"/>
                <w:szCs w:val="21"/>
              </w:rPr>
              <w:t>LOD</w:t>
            </w:r>
          </w:p>
        </w:tc>
        <w:tc>
          <w:tcPr>
            <w:tcW w:w="608" w:type="pct"/>
            <w:tcBorders>
              <w:top w:val="nil"/>
              <w:bottom w:val="single" w:sz="6" w:space="0" w:color="auto"/>
            </w:tcBorders>
            <w:vAlign w:val="center"/>
            <w:hideMark/>
          </w:tcPr>
          <w:p w14:paraId="772201AF" w14:textId="77777777" w:rsidR="007A6C96" w:rsidRPr="009402AC" w:rsidRDefault="007A6C96" w:rsidP="008940A8">
            <w:pPr>
              <w:jc w:val="center"/>
              <w:rPr>
                <w:rFonts w:ascii="Times New Roman" w:eastAsia="Times New Roman" w:hAnsi="Times New Roman" w:cs="Times New Roman"/>
                <w:b/>
                <w:bCs/>
                <w:color w:val="000000" w:themeColor="text1"/>
                <w:sz w:val="21"/>
                <w:szCs w:val="21"/>
              </w:rPr>
            </w:pPr>
            <w:r w:rsidRPr="009402AC">
              <w:rPr>
                <w:rFonts w:ascii="Times New Roman" w:eastAsia="Times New Roman" w:hAnsi="Times New Roman" w:cs="Times New Roman"/>
                <w:b/>
                <w:bCs/>
                <w:color w:val="000000" w:themeColor="text1"/>
                <w:sz w:val="21"/>
                <w:szCs w:val="21"/>
              </w:rPr>
              <w:t>Linear Range</w:t>
            </w:r>
          </w:p>
        </w:tc>
        <w:tc>
          <w:tcPr>
            <w:tcW w:w="513" w:type="pct"/>
            <w:tcBorders>
              <w:top w:val="nil"/>
              <w:bottom w:val="single" w:sz="6" w:space="0" w:color="auto"/>
            </w:tcBorders>
            <w:vAlign w:val="center"/>
            <w:hideMark/>
          </w:tcPr>
          <w:p w14:paraId="6EA78FE1" w14:textId="77777777" w:rsidR="007A6C96" w:rsidRPr="009402AC" w:rsidRDefault="007A6C96" w:rsidP="008940A8">
            <w:pPr>
              <w:jc w:val="center"/>
              <w:rPr>
                <w:rFonts w:ascii="Times New Roman" w:eastAsia="Times New Roman" w:hAnsi="Times New Roman" w:cs="Times New Roman"/>
                <w:b/>
                <w:bCs/>
                <w:color w:val="000000" w:themeColor="text1"/>
                <w:sz w:val="21"/>
                <w:szCs w:val="21"/>
              </w:rPr>
            </w:pPr>
            <w:r w:rsidRPr="009402AC">
              <w:rPr>
                <w:rFonts w:ascii="Times New Roman" w:eastAsia="Times New Roman" w:hAnsi="Times New Roman" w:cs="Times New Roman"/>
                <w:b/>
                <w:bCs/>
                <w:color w:val="000000" w:themeColor="text1"/>
                <w:sz w:val="21"/>
                <w:szCs w:val="21"/>
              </w:rPr>
              <w:t>Detection Scope</w:t>
            </w:r>
          </w:p>
        </w:tc>
        <w:tc>
          <w:tcPr>
            <w:tcW w:w="316" w:type="pct"/>
            <w:tcBorders>
              <w:top w:val="nil"/>
              <w:bottom w:val="single" w:sz="6" w:space="0" w:color="auto"/>
            </w:tcBorders>
            <w:vAlign w:val="center"/>
          </w:tcPr>
          <w:p w14:paraId="2D47ADF0" w14:textId="77777777" w:rsidR="007A6C96" w:rsidRPr="009402AC" w:rsidRDefault="007A6C96" w:rsidP="008940A8">
            <w:pPr>
              <w:jc w:val="center"/>
              <w:rPr>
                <w:rFonts w:ascii="Times New Roman" w:eastAsia="Times New Roman" w:hAnsi="Times New Roman" w:cs="Times New Roman"/>
                <w:b/>
                <w:bCs/>
                <w:color w:val="000000" w:themeColor="text1"/>
                <w:sz w:val="21"/>
                <w:szCs w:val="21"/>
              </w:rPr>
            </w:pPr>
            <w:r w:rsidRPr="009402AC">
              <w:rPr>
                <w:rFonts w:ascii="Times New Roman" w:hAnsi="Times New Roman" w:cs="Times New Roman"/>
                <w:b/>
                <w:bCs/>
                <w:color w:val="000000" w:themeColor="text1"/>
                <w:sz w:val="21"/>
                <w:szCs w:val="21"/>
              </w:rPr>
              <w:t>Portable</w:t>
            </w:r>
          </w:p>
        </w:tc>
        <w:tc>
          <w:tcPr>
            <w:tcW w:w="383" w:type="pct"/>
            <w:tcBorders>
              <w:top w:val="nil"/>
              <w:bottom w:val="single" w:sz="6" w:space="0" w:color="auto"/>
            </w:tcBorders>
            <w:vAlign w:val="center"/>
            <w:hideMark/>
          </w:tcPr>
          <w:p w14:paraId="31E8AC20" w14:textId="77777777" w:rsidR="007A6C96" w:rsidRPr="009402AC" w:rsidRDefault="007A6C96" w:rsidP="008940A8">
            <w:pPr>
              <w:jc w:val="center"/>
              <w:rPr>
                <w:rFonts w:ascii="Times New Roman" w:eastAsia="Times New Roman" w:hAnsi="Times New Roman" w:cs="Times New Roman"/>
                <w:b/>
                <w:bCs/>
                <w:color w:val="000000" w:themeColor="text1"/>
                <w:sz w:val="21"/>
                <w:szCs w:val="21"/>
              </w:rPr>
            </w:pPr>
            <w:r w:rsidRPr="009402AC">
              <w:rPr>
                <w:rFonts w:ascii="Times New Roman" w:eastAsia="Times New Roman" w:hAnsi="Times New Roman" w:cs="Times New Roman"/>
                <w:b/>
                <w:bCs/>
                <w:color w:val="000000" w:themeColor="text1"/>
                <w:sz w:val="21"/>
                <w:szCs w:val="21"/>
              </w:rPr>
              <w:t>Year</w:t>
            </w:r>
          </w:p>
        </w:tc>
        <w:tc>
          <w:tcPr>
            <w:tcW w:w="332" w:type="pct"/>
            <w:tcBorders>
              <w:top w:val="nil"/>
              <w:bottom w:val="single" w:sz="6" w:space="0" w:color="auto"/>
            </w:tcBorders>
            <w:vAlign w:val="center"/>
            <w:hideMark/>
          </w:tcPr>
          <w:p w14:paraId="46201C98" w14:textId="77777777" w:rsidR="007A6C96" w:rsidRPr="009402AC" w:rsidRDefault="007A6C96" w:rsidP="008940A8">
            <w:pPr>
              <w:jc w:val="center"/>
              <w:rPr>
                <w:rFonts w:ascii="Times New Roman" w:eastAsia="Times New Roman" w:hAnsi="Times New Roman" w:cs="Times New Roman"/>
                <w:b/>
                <w:bCs/>
                <w:color w:val="000000" w:themeColor="text1"/>
                <w:sz w:val="21"/>
                <w:szCs w:val="21"/>
              </w:rPr>
            </w:pPr>
            <w:r w:rsidRPr="009402AC">
              <w:rPr>
                <w:rFonts w:ascii="Times New Roman" w:eastAsia="Times New Roman" w:hAnsi="Times New Roman" w:cs="Times New Roman"/>
                <w:b/>
                <w:bCs/>
                <w:color w:val="000000" w:themeColor="text1"/>
                <w:sz w:val="21"/>
                <w:szCs w:val="21"/>
              </w:rPr>
              <w:t>Reference</w:t>
            </w:r>
          </w:p>
        </w:tc>
      </w:tr>
      <w:tr w:rsidR="009402AC" w:rsidRPr="009402AC" w14:paraId="1D003751" w14:textId="77777777" w:rsidTr="007A771A">
        <w:trPr>
          <w:tblCellSpacing w:w="15" w:type="dxa"/>
        </w:trPr>
        <w:tc>
          <w:tcPr>
            <w:tcW w:w="853" w:type="pct"/>
            <w:vAlign w:val="center"/>
            <w:hideMark/>
          </w:tcPr>
          <w:p w14:paraId="68ABCB6A" w14:textId="44894EE7" w:rsidR="007A6C96" w:rsidRPr="009402AC" w:rsidRDefault="007A6C96" w:rsidP="008940A8">
            <w:pPr>
              <w:jc w:val="center"/>
              <w:rPr>
                <w:rFonts w:ascii="Times New Roman" w:eastAsia="Times New Roman" w:hAnsi="Times New Roman" w:cs="Times New Roman"/>
                <w:b/>
                <w:bCs/>
                <w:color w:val="000000" w:themeColor="text1"/>
                <w:sz w:val="18"/>
                <w:szCs w:val="18"/>
              </w:rPr>
            </w:pPr>
            <w:proofErr w:type="spellStart"/>
            <w:r w:rsidRPr="009402AC">
              <w:rPr>
                <w:rFonts w:ascii="Times New Roman" w:hAnsi="Times New Roman" w:cs="Times New Roman"/>
                <w:b/>
                <w:bCs/>
                <w:color w:val="000000" w:themeColor="text1"/>
                <w:sz w:val="21"/>
                <w:szCs w:val="21"/>
              </w:rPr>
              <w:t>rGO</w:t>
            </w:r>
            <w:proofErr w:type="spellEnd"/>
            <w:r w:rsidRPr="009402AC">
              <w:rPr>
                <w:rFonts w:ascii="Times New Roman" w:hAnsi="Times New Roman" w:cs="Times New Roman"/>
                <w:b/>
                <w:bCs/>
                <w:color w:val="000000" w:themeColor="text1"/>
                <w:sz w:val="21"/>
                <w:szCs w:val="21"/>
              </w:rPr>
              <w:t>/</w:t>
            </w:r>
            <w:proofErr w:type="spellStart"/>
            <w:r w:rsidRPr="009402AC">
              <w:rPr>
                <w:rFonts w:ascii="Times New Roman" w:hAnsi="Times New Roman" w:cs="Times New Roman"/>
                <w:b/>
                <w:bCs/>
                <w:color w:val="000000" w:themeColor="text1"/>
                <w:sz w:val="21"/>
                <w:szCs w:val="21"/>
              </w:rPr>
              <w:t>AgNWs@Ti₃C₂T</w:t>
            </w:r>
            <w:proofErr w:type="spellEnd"/>
            <w:r w:rsidRPr="009402AC">
              <w:rPr>
                <w:rFonts w:ascii="Times New Roman" w:hAnsi="Times New Roman" w:cs="Times New Roman"/>
                <w:b/>
                <w:bCs/>
                <w:color w:val="000000" w:themeColor="text1"/>
                <w:sz w:val="21"/>
                <w:szCs w:val="21"/>
              </w:rPr>
              <w:t>ₓ-TiO</w:t>
            </w:r>
            <w:r w:rsidRPr="009402AC">
              <w:rPr>
                <w:rFonts w:ascii="Times New Roman" w:hAnsi="Times New Roman" w:cs="Times New Roman"/>
                <w:b/>
                <w:bCs/>
                <w:color w:val="000000" w:themeColor="text1"/>
                <w:sz w:val="21"/>
                <w:szCs w:val="21"/>
                <w:vertAlign w:val="subscript"/>
              </w:rPr>
              <w:t>2</w:t>
            </w:r>
          </w:p>
        </w:tc>
        <w:tc>
          <w:tcPr>
            <w:tcW w:w="889" w:type="pct"/>
            <w:vAlign w:val="center"/>
            <w:hideMark/>
          </w:tcPr>
          <w:p w14:paraId="21A77DBF" w14:textId="77777777" w:rsidR="007A6C96" w:rsidRPr="009402AC" w:rsidRDefault="007A6C96" w:rsidP="008940A8">
            <w:pPr>
              <w:jc w:val="center"/>
              <w:rPr>
                <w:rFonts w:ascii="Times New Roman" w:eastAsia="Times New Roman" w:hAnsi="Times New Roman" w:cs="Times New Roman"/>
                <w:b/>
                <w:bCs/>
                <w:color w:val="000000" w:themeColor="text1"/>
                <w:sz w:val="18"/>
                <w:szCs w:val="18"/>
              </w:rPr>
            </w:pPr>
            <w:r w:rsidRPr="009402AC">
              <w:rPr>
                <w:rFonts w:ascii="Times New Roman" w:hAnsi="Times New Roman" w:cs="Times New Roman"/>
                <w:b/>
                <w:bCs/>
                <w:color w:val="000000" w:themeColor="text1"/>
                <w:sz w:val="21"/>
                <w:szCs w:val="21"/>
              </w:rPr>
              <w:t>6 Different antibiotics</w:t>
            </w:r>
          </w:p>
        </w:tc>
        <w:tc>
          <w:tcPr>
            <w:tcW w:w="346" w:type="pct"/>
            <w:vAlign w:val="center"/>
            <w:hideMark/>
          </w:tcPr>
          <w:p w14:paraId="318FD2DE" w14:textId="1B303A95" w:rsidR="007A6C96" w:rsidRPr="009402AC" w:rsidRDefault="007B1AD0" w:rsidP="008940A8">
            <w:pPr>
              <w:jc w:val="center"/>
              <w:rPr>
                <w:rFonts w:ascii="Times New Roman" w:eastAsia="Times New Roman" w:hAnsi="Times New Roman" w:cs="Times New Roman"/>
                <w:b/>
                <w:bCs/>
                <w:color w:val="000000" w:themeColor="text1"/>
                <w:sz w:val="21"/>
                <w:szCs w:val="21"/>
              </w:rPr>
            </w:pPr>
            <w:r w:rsidRPr="009402AC">
              <w:rPr>
                <w:rFonts w:ascii="Times New Roman" w:eastAsia="Times New Roman" w:hAnsi="Times New Roman" w:cs="Times New Roman"/>
                <w:b/>
                <w:bCs/>
                <w:color w:val="000000" w:themeColor="text1"/>
                <w:sz w:val="21"/>
                <w:szCs w:val="21"/>
              </w:rPr>
              <w:t>LSV/I-T</w:t>
            </w:r>
          </w:p>
        </w:tc>
        <w:tc>
          <w:tcPr>
            <w:tcW w:w="653" w:type="pct"/>
            <w:vAlign w:val="center"/>
            <w:hideMark/>
          </w:tcPr>
          <w:p w14:paraId="75995740" w14:textId="7F8A695E" w:rsidR="007A6C96" w:rsidRPr="009402AC" w:rsidRDefault="007B1AD0" w:rsidP="008940A8">
            <w:pPr>
              <w:jc w:val="center"/>
              <w:rPr>
                <w:rFonts w:ascii="Times New Roman" w:eastAsia="Times New Roman" w:hAnsi="Times New Roman" w:cs="Times New Roman"/>
                <w:b/>
                <w:bCs/>
                <w:color w:val="000000" w:themeColor="text1"/>
                <w:sz w:val="18"/>
                <w:szCs w:val="18"/>
              </w:rPr>
            </w:pPr>
            <w:r w:rsidRPr="009402AC">
              <w:rPr>
                <w:rFonts w:ascii="Times New Roman" w:hAnsi="Times New Roman" w:cs="Times New Roman"/>
                <w:b/>
                <w:bCs/>
                <w:color w:val="000000" w:themeColor="text1"/>
                <w:sz w:val="21"/>
                <w:szCs w:val="21"/>
              </w:rPr>
              <w:t>0.004</w:t>
            </w:r>
            <w:r w:rsidR="007A6C96" w:rsidRPr="009402AC">
              <w:rPr>
                <w:rFonts w:ascii="Times New Roman" w:hAnsi="Times New Roman" w:cs="Times New Roman"/>
                <w:b/>
                <w:bCs/>
                <w:color w:val="000000" w:themeColor="text1"/>
                <w:sz w:val="21"/>
                <w:szCs w:val="21"/>
              </w:rPr>
              <w:t xml:space="preserve"> </w:t>
            </w:r>
            <w:r w:rsidRPr="009402AC">
              <w:rPr>
                <w:rFonts w:ascii="Times New Roman" w:hAnsi="Times New Roman" w:cs="Times New Roman"/>
                <w:b/>
                <w:bCs/>
                <w:color w:val="000000" w:themeColor="text1"/>
                <w:sz w:val="21"/>
                <w:szCs w:val="21"/>
              </w:rPr>
              <w:t>µ</w:t>
            </w:r>
            <w:r w:rsidR="007A6C96" w:rsidRPr="009402AC">
              <w:rPr>
                <w:rFonts w:ascii="Times New Roman" w:hAnsi="Times New Roman" w:cs="Times New Roman"/>
                <w:b/>
                <w:bCs/>
                <w:color w:val="000000" w:themeColor="text1"/>
                <w:sz w:val="21"/>
                <w:szCs w:val="21"/>
              </w:rPr>
              <w:t>mol/L</w:t>
            </w:r>
          </w:p>
        </w:tc>
        <w:tc>
          <w:tcPr>
            <w:tcW w:w="608" w:type="pct"/>
            <w:vAlign w:val="center"/>
            <w:hideMark/>
          </w:tcPr>
          <w:p w14:paraId="16B532D4" w14:textId="06A44FF1" w:rsidR="007A6C96" w:rsidRPr="009402AC" w:rsidRDefault="007B1AD0" w:rsidP="008940A8">
            <w:pPr>
              <w:jc w:val="center"/>
              <w:rPr>
                <w:rFonts w:ascii="Times New Roman" w:eastAsia="Times New Roman" w:hAnsi="Times New Roman" w:cs="Times New Roman"/>
                <w:b/>
                <w:bCs/>
                <w:color w:val="000000" w:themeColor="text1"/>
                <w:sz w:val="18"/>
                <w:szCs w:val="18"/>
              </w:rPr>
            </w:pPr>
            <w:r w:rsidRPr="009402AC">
              <w:rPr>
                <w:rFonts w:ascii="Times New Roman" w:hAnsi="Times New Roman" w:cs="Times New Roman"/>
                <w:b/>
                <w:bCs/>
                <w:color w:val="000000" w:themeColor="text1"/>
                <w:sz w:val="21"/>
                <w:szCs w:val="21"/>
              </w:rPr>
              <w:t>0.001</w:t>
            </w:r>
            <w:r w:rsidR="007A6C96" w:rsidRPr="009402AC">
              <w:rPr>
                <w:rFonts w:ascii="Times New Roman" w:hAnsi="Times New Roman" w:cs="Times New Roman"/>
                <w:b/>
                <w:bCs/>
                <w:color w:val="000000" w:themeColor="text1"/>
                <w:sz w:val="21"/>
                <w:szCs w:val="21"/>
              </w:rPr>
              <w:t>-1000 µmol/L</w:t>
            </w:r>
          </w:p>
        </w:tc>
        <w:tc>
          <w:tcPr>
            <w:tcW w:w="513" w:type="pct"/>
            <w:vAlign w:val="center"/>
            <w:hideMark/>
          </w:tcPr>
          <w:p w14:paraId="406BBD2B" w14:textId="77777777" w:rsidR="007A6C96" w:rsidRPr="009402AC" w:rsidRDefault="007A6C96" w:rsidP="008940A8">
            <w:pPr>
              <w:jc w:val="center"/>
              <w:rPr>
                <w:rFonts w:ascii="Times New Roman" w:eastAsia="Times New Roman" w:hAnsi="Times New Roman" w:cs="Times New Roman"/>
                <w:b/>
                <w:bCs/>
                <w:color w:val="000000" w:themeColor="text1"/>
                <w:sz w:val="18"/>
                <w:szCs w:val="18"/>
              </w:rPr>
            </w:pPr>
            <w:r w:rsidRPr="009402AC">
              <w:rPr>
                <w:rFonts w:ascii="Times New Roman" w:hAnsi="Times New Roman" w:cs="Times New Roman"/>
                <w:b/>
                <w:bCs/>
                <w:color w:val="000000" w:themeColor="text1"/>
                <w:sz w:val="21"/>
                <w:szCs w:val="21"/>
              </w:rPr>
              <w:t>Multiplex</w:t>
            </w:r>
          </w:p>
        </w:tc>
        <w:tc>
          <w:tcPr>
            <w:tcW w:w="316" w:type="pct"/>
            <w:vAlign w:val="center"/>
          </w:tcPr>
          <w:p w14:paraId="0044DF69" w14:textId="77777777" w:rsidR="007A6C96" w:rsidRPr="009402AC" w:rsidRDefault="007A6C96" w:rsidP="008940A8">
            <w:pPr>
              <w:jc w:val="center"/>
              <w:rPr>
                <w:rFonts w:ascii="Times New Roman" w:hAnsi="Times New Roman" w:cs="Times New Roman"/>
                <w:b/>
                <w:bCs/>
                <w:color w:val="000000" w:themeColor="text1"/>
                <w:sz w:val="21"/>
                <w:szCs w:val="21"/>
              </w:rPr>
            </w:pPr>
            <w:r w:rsidRPr="009402AC">
              <w:rPr>
                <w:rFonts w:ascii="Times New Roman" w:hAnsi="Times New Roman" w:cs="Times New Roman"/>
                <w:b/>
                <w:bCs/>
                <w:color w:val="000000" w:themeColor="text1"/>
                <w:sz w:val="21"/>
                <w:szCs w:val="21"/>
              </w:rPr>
              <w:t>Yes</w:t>
            </w:r>
          </w:p>
        </w:tc>
        <w:tc>
          <w:tcPr>
            <w:tcW w:w="383" w:type="pct"/>
            <w:vAlign w:val="center"/>
            <w:hideMark/>
          </w:tcPr>
          <w:p w14:paraId="6D3B68E1" w14:textId="77777777" w:rsidR="007A6C96" w:rsidRPr="009402AC" w:rsidRDefault="007A6C96" w:rsidP="008940A8">
            <w:pPr>
              <w:jc w:val="center"/>
              <w:rPr>
                <w:rFonts w:ascii="Times New Roman" w:eastAsia="Times New Roman" w:hAnsi="Times New Roman" w:cs="Times New Roman"/>
                <w:b/>
                <w:bCs/>
                <w:color w:val="000000" w:themeColor="text1"/>
                <w:sz w:val="18"/>
                <w:szCs w:val="18"/>
              </w:rPr>
            </w:pPr>
            <w:r w:rsidRPr="009402AC">
              <w:rPr>
                <w:rFonts w:ascii="Times New Roman" w:hAnsi="Times New Roman" w:cs="Times New Roman"/>
                <w:b/>
                <w:bCs/>
                <w:color w:val="000000" w:themeColor="text1"/>
                <w:sz w:val="21"/>
                <w:szCs w:val="21"/>
              </w:rPr>
              <w:t>This work</w:t>
            </w:r>
          </w:p>
        </w:tc>
        <w:tc>
          <w:tcPr>
            <w:tcW w:w="332" w:type="pct"/>
            <w:vAlign w:val="center"/>
            <w:hideMark/>
          </w:tcPr>
          <w:p w14:paraId="1B336040" w14:textId="77777777" w:rsidR="007A6C96" w:rsidRPr="009402AC" w:rsidRDefault="007A6C96" w:rsidP="008940A8">
            <w:pPr>
              <w:jc w:val="center"/>
              <w:rPr>
                <w:rFonts w:ascii="Times New Roman" w:eastAsia="Times New Roman" w:hAnsi="Times New Roman" w:cs="Times New Roman"/>
                <w:b/>
                <w:bCs/>
                <w:color w:val="000000" w:themeColor="text1"/>
                <w:sz w:val="18"/>
                <w:szCs w:val="18"/>
              </w:rPr>
            </w:pPr>
            <w:r w:rsidRPr="009402AC">
              <w:rPr>
                <w:rFonts w:ascii="Times New Roman" w:hAnsi="Times New Roman" w:cs="Times New Roman"/>
                <w:b/>
                <w:bCs/>
                <w:color w:val="000000" w:themeColor="text1"/>
                <w:sz w:val="21"/>
                <w:szCs w:val="21"/>
              </w:rPr>
              <w:t>This work</w:t>
            </w:r>
          </w:p>
        </w:tc>
      </w:tr>
      <w:tr w:rsidR="009402AC" w:rsidRPr="009402AC" w14:paraId="7865C827" w14:textId="77777777" w:rsidTr="007A771A">
        <w:trPr>
          <w:tblCellSpacing w:w="15" w:type="dxa"/>
        </w:trPr>
        <w:tc>
          <w:tcPr>
            <w:tcW w:w="853" w:type="pct"/>
            <w:vAlign w:val="center"/>
            <w:hideMark/>
          </w:tcPr>
          <w:p w14:paraId="2C56DD84" w14:textId="77777777" w:rsidR="007A6C96" w:rsidRPr="009402AC" w:rsidRDefault="007A6C96" w:rsidP="008940A8">
            <w:pPr>
              <w:jc w:val="center"/>
              <w:rPr>
                <w:rFonts w:ascii="Times New Roman" w:eastAsia="Times New Roman" w:hAnsi="Times New Roman" w:cs="Times New Roman"/>
                <w:color w:val="000000" w:themeColor="text1"/>
                <w:sz w:val="18"/>
                <w:szCs w:val="18"/>
              </w:rPr>
            </w:pPr>
            <w:proofErr w:type="spellStart"/>
            <w:r w:rsidRPr="009402AC">
              <w:rPr>
                <w:rFonts w:ascii="Times New Roman" w:hAnsi="Times New Roman" w:cs="Times New Roman"/>
                <w:color w:val="000000" w:themeColor="text1"/>
                <w:sz w:val="21"/>
                <w:szCs w:val="21"/>
              </w:rPr>
              <w:t>eCNF</w:t>
            </w:r>
            <w:proofErr w:type="spellEnd"/>
            <w:r w:rsidRPr="009402AC">
              <w:rPr>
                <w:rFonts w:ascii="Times New Roman" w:hAnsi="Times New Roman" w:cs="Times New Roman"/>
                <w:color w:val="000000" w:themeColor="text1"/>
                <w:sz w:val="21"/>
                <w:szCs w:val="21"/>
              </w:rPr>
              <w:t>/CNT/</w:t>
            </w:r>
            <w:proofErr w:type="spellStart"/>
            <w:r w:rsidRPr="009402AC">
              <w:rPr>
                <w:rFonts w:ascii="Times New Roman" w:hAnsi="Times New Roman" w:cs="Times New Roman"/>
                <w:color w:val="000000" w:themeColor="text1"/>
                <w:sz w:val="21"/>
                <w:szCs w:val="21"/>
              </w:rPr>
              <w:t>NiCo</w:t>
            </w:r>
            <w:proofErr w:type="spellEnd"/>
            <w:r w:rsidRPr="009402AC">
              <w:rPr>
                <w:rFonts w:ascii="Times New Roman" w:hAnsi="Times New Roman" w:cs="Times New Roman"/>
                <w:color w:val="000000" w:themeColor="text1"/>
                <w:sz w:val="21"/>
                <w:szCs w:val="21"/>
              </w:rPr>
              <w:t>/GCE</w:t>
            </w:r>
          </w:p>
        </w:tc>
        <w:tc>
          <w:tcPr>
            <w:tcW w:w="889" w:type="pct"/>
            <w:vAlign w:val="center"/>
            <w:hideMark/>
          </w:tcPr>
          <w:p w14:paraId="1B7CE88C" w14:textId="77777777" w:rsidR="007A6C96" w:rsidRPr="009402AC" w:rsidRDefault="007A6C96" w:rsidP="008940A8">
            <w:pPr>
              <w:jc w:val="center"/>
              <w:rPr>
                <w:rFonts w:ascii="Times New Roman" w:eastAsia="Times New Roman" w:hAnsi="Times New Roman" w:cs="Times New Roman"/>
                <w:color w:val="000000" w:themeColor="text1"/>
                <w:sz w:val="18"/>
                <w:szCs w:val="18"/>
              </w:rPr>
            </w:pPr>
            <w:r w:rsidRPr="009402AC">
              <w:rPr>
                <w:rFonts w:ascii="Times New Roman" w:hAnsi="Times New Roman" w:cs="Times New Roman"/>
                <w:color w:val="000000" w:themeColor="text1"/>
                <w:sz w:val="21"/>
                <w:szCs w:val="21"/>
              </w:rPr>
              <w:t>Ciprofloxacin only</w:t>
            </w:r>
          </w:p>
        </w:tc>
        <w:tc>
          <w:tcPr>
            <w:tcW w:w="346" w:type="pct"/>
            <w:vAlign w:val="center"/>
            <w:hideMark/>
          </w:tcPr>
          <w:p w14:paraId="21F2034D" w14:textId="77777777" w:rsidR="007A6C96" w:rsidRPr="009402AC" w:rsidRDefault="007A6C96" w:rsidP="008940A8">
            <w:pPr>
              <w:jc w:val="center"/>
              <w:rPr>
                <w:rFonts w:ascii="Times New Roman" w:eastAsia="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DPV</w:t>
            </w:r>
          </w:p>
        </w:tc>
        <w:tc>
          <w:tcPr>
            <w:tcW w:w="653" w:type="pct"/>
            <w:vAlign w:val="center"/>
            <w:hideMark/>
          </w:tcPr>
          <w:p w14:paraId="5C755C8A" w14:textId="77777777" w:rsidR="007A6C96" w:rsidRPr="009402AC" w:rsidRDefault="007A6C96" w:rsidP="008940A8">
            <w:pPr>
              <w:jc w:val="center"/>
              <w:rPr>
                <w:rFonts w:ascii="Times New Roman" w:eastAsia="Times New Roman" w:hAnsi="Times New Roman" w:cs="Times New Roman"/>
                <w:color w:val="000000" w:themeColor="text1"/>
                <w:sz w:val="18"/>
                <w:szCs w:val="18"/>
              </w:rPr>
            </w:pPr>
            <w:r w:rsidRPr="009402AC">
              <w:rPr>
                <w:rFonts w:ascii="Times New Roman" w:hAnsi="Times New Roman" w:cs="Times New Roman"/>
                <w:color w:val="000000" w:themeColor="text1"/>
                <w:sz w:val="21"/>
                <w:szCs w:val="21"/>
              </w:rPr>
              <w:t>0.006 µmol/L</w:t>
            </w:r>
          </w:p>
        </w:tc>
        <w:tc>
          <w:tcPr>
            <w:tcW w:w="608" w:type="pct"/>
            <w:vAlign w:val="center"/>
            <w:hideMark/>
          </w:tcPr>
          <w:p w14:paraId="1D6C037C" w14:textId="77777777" w:rsidR="007A6C96" w:rsidRPr="009402AC" w:rsidRDefault="007A6C96" w:rsidP="008940A8">
            <w:pPr>
              <w:jc w:val="center"/>
              <w:rPr>
                <w:rFonts w:ascii="Times New Roman" w:eastAsia="Times New Roman" w:hAnsi="Times New Roman" w:cs="Times New Roman"/>
                <w:color w:val="000000" w:themeColor="text1"/>
                <w:sz w:val="18"/>
                <w:szCs w:val="18"/>
              </w:rPr>
            </w:pPr>
            <w:r w:rsidRPr="009402AC">
              <w:rPr>
                <w:rFonts w:ascii="Times New Roman" w:hAnsi="Times New Roman" w:cs="Times New Roman"/>
                <w:color w:val="000000" w:themeColor="text1"/>
                <w:sz w:val="21"/>
                <w:szCs w:val="21"/>
              </w:rPr>
              <w:t>0.025-0.3 µmol/L</w:t>
            </w:r>
          </w:p>
        </w:tc>
        <w:tc>
          <w:tcPr>
            <w:tcW w:w="513" w:type="pct"/>
            <w:vAlign w:val="center"/>
            <w:hideMark/>
          </w:tcPr>
          <w:p w14:paraId="53CE6E5C" w14:textId="77777777" w:rsidR="007A6C96" w:rsidRPr="009402AC" w:rsidRDefault="007A6C96" w:rsidP="008940A8">
            <w:pPr>
              <w:jc w:val="center"/>
              <w:rPr>
                <w:rFonts w:ascii="Times New Roman" w:eastAsia="Times New Roman" w:hAnsi="Times New Roman" w:cs="Times New Roman"/>
                <w:color w:val="000000" w:themeColor="text1"/>
                <w:sz w:val="18"/>
                <w:szCs w:val="18"/>
              </w:rPr>
            </w:pPr>
            <w:r w:rsidRPr="009402AC">
              <w:rPr>
                <w:rFonts w:ascii="Times New Roman" w:hAnsi="Times New Roman" w:cs="Times New Roman"/>
                <w:color w:val="000000" w:themeColor="text1"/>
                <w:sz w:val="21"/>
                <w:szCs w:val="21"/>
              </w:rPr>
              <w:t>Single</w:t>
            </w:r>
          </w:p>
        </w:tc>
        <w:tc>
          <w:tcPr>
            <w:tcW w:w="316" w:type="pct"/>
            <w:vAlign w:val="center"/>
          </w:tcPr>
          <w:p w14:paraId="316C8FBF" w14:textId="77777777" w:rsidR="007A6C96" w:rsidRPr="009402AC" w:rsidRDefault="007A6C96" w:rsidP="008940A8">
            <w:pPr>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No</w:t>
            </w:r>
          </w:p>
        </w:tc>
        <w:tc>
          <w:tcPr>
            <w:tcW w:w="383" w:type="pct"/>
            <w:vAlign w:val="center"/>
            <w:hideMark/>
          </w:tcPr>
          <w:p w14:paraId="2CD36170" w14:textId="77777777" w:rsidR="007A6C96" w:rsidRPr="009402AC" w:rsidRDefault="007A6C96" w:rsidP="008940A8">
            <w:pPr>
              <w:jc w:val="center"/>
              <w:rPr>
                <w:rFonts w:ascii="Times New Roman" w:eastAsia="Times New Roman" w:hAnsi="Times New Roman" w:cs="Times New Roman"/>
                <w:color w:val="000000" w:themeColor="text1"/>
                <w:sz w:val="18"/>
                <w:szCs w:val="18"/>
              </w:rPr>
            </w:pPr>
            <w:r w:rsidRPr="009402AC">
              <w:rPr>
                <w:rFonts w:ascii="Times New Roman" w:hAnsi="Times New Roman" w:cs="Times New Roman"/>
                <w:color w:val="000000" w:themeColor="text1"/>
                <w:sz w:val="21"/>
                <w:szCs w:val="21"/>
              </w:rPr>
              <w:t>2023</w:t>
            </w:r>
          </w:p>
        </w:tc>
        <w:tc>
          <w:tcPr>
            <w:tcW w:w="332" w:type="pct"/>
            <w:vAlign w:val="center"/>
            <w:hideMark/>
          </w:tcPr>
          <w:p w14:paraId="444DD15D" w14:textId="77777777" w:rsidR="007A6C96" w:rsidRPr="009402AC" w:rsidRDefault="007A6C96" w:rsidP="008940A8">
            <w:pPr>
              <w:jc w:val="center"/>
              <w:rPr>
                <w:rFonts w:ascii="Times New Roman" w:eastAsia="Times New Roman" w:hAnsi="Times New Roman" w:cs="Times New Roman"/>
                <w:color w:val="000000" w:themeColor="text1"/>
                <w:sz w:val="18"/>
                <w:szCs w:val="18"/>
              </w:rPr>
            </w:pPr>
            <w:r w:rsidRPr="009402AC">
              <w:rPr>
                <w:rFonts w:ascii="Times New Roman" w:hAnsi="Times New Roman" w:cs="Times New Roman"/>
                <w:color w:val="000000" w:themeColor="text1"/>
                <w:sz w:val="21"/>
                <w:szCs w:val="21"/>
              </w:rPr>
              <w:t>[1]</w:t>
            </w:r>
          </w:p>
        </w:tc>
      </w:tr>
      <w:tr w:rsidR="009402AC" w:rsidRPr="009402AC" w14:paraId="27FA84B7" w14:textId="77777777" w:rsidTr="007A771A">
        <w:trPr>
          <w:tblCellSpacing w:w="15" w:type="dxa"/>
        </w:trPr>
        <w:tc>
          <w:tcPr>
            <w:tcW w:w="853" w:type="pct"/>
            <w:vAlign w:val="center"/>
            <w:hideMark/>
          </w:tcPr>
          <w:p w14:paraId="73BC8B88" w14:textId="77777777" w:rsidR="007A6C96" w:rsidRPr="009402AC" w:rsidRDefault="007A6C96" w:rsidP="008940A8">
            <w:pPr>
              <w:jc w:val="center"/>
              <w:rPr>
                <w:rFonts w:ascii="Times New Roman" w:eastAsia="Times New Roman" w:hAnsi="Times New Roman" w:cs="Times New Roman"/>
                <w:color w:val="000000" w:themeColor="text1"/>
                <w:sz w:val="18"/>
                <w:szCs w:val="18"/>
              </w:rPr>
            </w:pPr>
            <w:r w:rsidRPr="009402AC">
              <w:rPr>
                <w:rFonts w:ascii="Times New Roman" w:hAnsi="Times New Roman" w:cs="Times New Roman"/>
                <w:color w:val="000000" w:themeColor="text1"/>
                <w:sz w:val="21"/>
                <w:szCs w:val="21"/>
              </w:rPr>
              <w:t>AuNPs/AC/GCE+SUPRAS</w:t>
            </w:r>
          </w:p>
        </w:tc>
        <w:tc>
          <w:tcPr>
            <w:tcW w:w="889" w:type="pct"/>
            <w:vAlign w:val="center"/>
            <w:hideMark/>
          </w:tcPr>
          <w:p w14:paraId="2341DAEB" w14:textId="77777777" w:rsidR="007A6C96" w:rsidRPr="009402AC" w:rsidRDefault="007A6C96" w:rsidP="008940A8">
            <w:pPr>
              <w:jc w:val="center"/>
              <w:rPr>
                <w:rFonts w:ascii="Times New Roman" w:eastAsia="Times New Roman" w:hAnsi="Times New Roman" w:cs="Times New Roman"/>
                <w:color w:val="000000" w:themeColor="text1"/>
                <w:sz w:val="18"/>
                <w:szCs w:val="18"/>
              </w:rPr>
            </w:pPr>
            <w:r w:rsidRPr="009402AC">
              <w:rPr>
                <w:rFonts w:ascii="Times New Roman" w:hAnsi="Times New Roman" w:cs="Times New Roman"/>
                <w:color w:val="000000" w:themeColor="text1"/>
                <w:sz w:val="21"/>
                <w:szCs w:val="21"/>
              </w:rPr>
              <w:t>Ciprofloxacin only</w:t>
            </w:r>
          </w:p>
        </w:tc>
        <w:tc>
          <w:tcPr>
            <w:tcW w:w="346" w:type="pct"/>
            <w:vAlign w:val="center"/>
            <w:hideMark/>
          </w:tcPr>
          <w:p w14:paraId="30781C40" w14:textId="6FC050A0" w:rsidR="007A6C96" w:rsidRPr="009402AC" w:rsidRDefault="007B1AD0" w:rsidP="008940A8">
            <w:pPr>
              <w:jc w:val="center"/>
              <w:rPr>
                <w:rFonts w:ascii="Times New Roman" w:eastAsia="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LSV</w:t>
            </w:r>
          </w:p>
        </w:tc>
        <w:tc>
          <w:tcPr>
            <w:tcW w:w="653" w:type="pct"/>
            <w:vAlign w:val="center"/>
            <w:hideMark/>
          </w:tcPr>
          <w:p w14:paraId="0AE0838B" w14:textId="77777777" w:rsidR="007A6C96" w:rsidRPr="009402AC" w:rsidRDefault="007A6C96" w:rsidP="008940A8">
            <w:pPr>
              <w:jc w:val="center"/>
              <w:rPr>
                <w:rFonts w:ascii="Times New Roman" w:eastAsia="Times New Roman" w:hAnsi="Times New Roman" w:cs="Times New Roman"/>
                <w:color w:val="000000" w:themeColor="text1"/>
                <w:sz w:val="18"/>
                <w:szCs w:val="18"/>
              </w:rPr>
            </w:pPr>
            <w:r w:rsidRPr="009402AC">
              <w:rPr>
                <w:rFonts w:ascii="Times New Roman" w:hAnsi="Times New Roman" w:cs="Times New Roman"/>
                <w:color w:val="000000" w:themeColor="text1"/>
                <w:sz w:val="21"/>
                <w:szCs w:val="21"/>
              </w:rPr>
              <w:t>0.0002 µmol/L</w:t>
            </w:r>
          </w:p>
        </w:tc>
        <w:tc>
          <w:tcPr>
            <w:tcW w:w="608" w:type="pct"/>
            <w:vAlign w:val="center"/>
            <w:hideMark/>
          </w:tcPr>
          <w:p w14:paraId="62231920" w14:textId="77777777" w:rsidR="007A6C96" w:rsidRPr="009402AC" w:rsidRDefault="007A6C96" w:rsidP="008940A8">
            <w:pPr>
              <w:jc w:val="center"/>
              <w:rPr>
                <w:rFonts w:ascii="Times New Roman" w:eastAsia="Times New Roman" w:hAnsi="Times New Roman" w:cs="Times New Roman"/>
                <w:color w:val="000000" w:themeColor="text1"/>
                <w:sz w:val="18"/>
                <w:szCs w:val="18"/>
              </w:rPr>
            </w:pPr>
            <w:r w:rsidRPr="009402AC">
              <w:rPr>
                <w:rFonts w:ascii="Times New Roman" w:hAnsi="Times New Roman" w:cs="Times New Roman"/>
                <w:color w:val="000000" w:themeColor="text1"/>
                <w:sz w:val="21"/>
                <w:szCs w:val="21"/>
              </w:rPr>
              <w:t xml:space="preserve">5-25 </w:t>
            </w:r>
            <w:r w:rsidRPr="009402AC">
              <w:rPr>
                <w:rFonts w:ascii="Times New Roman" w:hAnsi="Times New Roman" w:cs="Times New Roman" w:hint="eastAsia"/>
                <w:color w:val="000000" w:themeColor="text1"/>
                <w:sz w:val="21"/>
                <w:szCs w:val="21"/>
              </w:rPr>
              <w:t>n</w:t>
            </w:r>
            <w:r w:rsidRPr="009402AC">
              <w:rPr>
                <w:rFonts w:ascii="Times New Roman" w:hAnsi="Times New Roman" w:cs="Times New Roman"/>
                <w:color w:val="000000" w:themeColor="text1"/>
                <w:sz w:val="21"/>
                <w:szCs w:val="21"/>
              </w:rPr>
              <w:t>mol/L</w:t>
            </w:r>
          </w:p>
        </w:tc>
        <w:tc>
          <w:tcPr>
            <w:tcW w:w="513" w:type="pct"/>
            <w:vAlign w:val="center"/>
            <w:hideMark/>
          </w:tcPr>
          <w:p w14:paraId="7787D237" w14:textId="77777777" w:rsidR="007A6C96" w:rsidRPr="009402AC" w:rsidRDefault="007A6C96" w:rsidP="008940A8">
            <w:pPr>
              <w:jc w:val="center"/>
              <w:rPr>
                <w:rFonts w:ascii="Times New Roman" w:eastAsia="Times New Roman" w:hAnsi="Times New Roman" w:cs="Times New Roman"/>
                <w:color w:val="000000" w:themeColor="text1"/>
                <w:sz w:val="18"/>
                <w:szCs w:val="18"/>
              </w:rPr>
            </w:pPr>
            <w:r w:rsidRPr="009402AC">
              <w:rPr>
                <w:rFonts w:ascii="Times New Roman" w:hAnsi="Times New Roman" w:cs="Times New Roman"/>
                <w:color w:val="000000" w:themeColor="text1"/>
                <w:sz w:val="21"/>
                <w:szCs w:val="21"/>
              </w:rPr>
              <w:t>Single</w:t>
            </w:r>
          </w:p>
        </w:tc>
        <w:tc>
          <w:tcPr>
            <w:tcW w:w="316" w:type="pct"/>
            <w:vAlign w:val="center"/>
          </w:tcPr>
          <w:p w14:paraId="30986FE8" w14:textId="77777777" w:rsidR="007A6C96" w:rsidRPr="009402AC" w:rsidRDefault="007A6C96" w:rsidP="008940A8">
            <w:pPr>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No</w:t>
            </w:r>
          </w:p>
        </w:tc>
        <w:tc>
          <w:tcPr>
            <w:tcW w:w="383" w:type="pct"/>
            <w:vAlign w:val="center"/>
            <w:hideMark/>
          </w:tcPr>
          <w:p w14:paraId="6309EEB9" w14:textId="77777777" w:rsidR="007A6C96" w:rsidRPr="009402AC" w:rsidRDefault="007A6C96" w:rsidP="008940A8">
            <w:pPr>
              <w:jc w:val="center"/>
              <w:rPr>
                <w:rFonts w:ascii="Times New Roman" w:eastAsia="Times New Roman" w:hAnsi="Times New Roman" w:cs="Times New Roman"/>
                <w:color w:val="000000" w:themeColor="text1"/>
                <w:sz w:val="18"/>
                <w:szCs w:val="18"/>
              </w:rPr>
            </w:pPr>
            <w:r w:rsidRPr="009402AC">
              <w:rPr>
                <w:rFonts w:ascii="Times New Roman" w:hAnsi="Times New Roman" w:cs="Times New Roman"/>
                <w:color w:val="000000" w:themeColor="text1"/>
                <w:sz w:val="21"/>
                <w:szCs w:val="21"/>
              </w:rPr>
              <w:t>2021</w:t>
            </w:r>
          </w:p>
        </w:tc>
        <w:tc>
          <w:tcPr>
            <w:tcW w:w="332" w:type="pct"/>
            <w:vAlign w:val="center"/>
            <w:hideMark/>
          </w:tcPr>
          <w:p w14:paraId="0F180813" w14:textId="77777777" w:rsidR="007A6C96" w:rsidRPr="009402AC" w:rsidRDefault="007A6C96" w:rsidP="008940A8">
            <w:pPr>
              <w:jc w:val="center"/>
              <w:rPr>
                <w:rFonts w:ascii="Times New Roman" w:eastAsia="Times New Roman" w:hAnsi="Times New Roman" w:cs="Times New Roman"/>
                <w:color w:val="000000" w:themeColor="text1"/>
                <w:sz w:val="18"/>
                <w:szCs w:val="18"/>
              </w:rPr>
            </w:pPr>
            <w:r w:rsidRPr="009402AC">
              <w:rPr>
                <w:rFonts w:ascii="Times New Roman" w:hAnsi="Times New Roman" w:cs="Times New Roman"/>
                <w:color w:val="000000" w:themeColor="text1"/>
                <w:sz w:val="21"/>
                <w:szCs w:val="21"/>
              </w:rPr>
              <w:t>[2]</w:t>
            </w:r>
          </w:p>
        </w:tc>
      </w:tr>
      <w:tr w:rsidR="009402AC" w:rsidRPr="009402AC" w14:paraId="45AB1336" w14:textId="77777777" w:rsidTr="007A771A">
        <w:trPr>
          <w:tblCellSpacing w:w="15" w:type="dxa"/>
        </w:trPr>
        <w:tc>
          <w:tcPr>
            <w:tcW w:w="853" w:type="pct"/>
            <w:vAlign w:val="center"/>
            <w:hideMark/>
          </w:tcPr>
          <w:p w14:paraId="50C222B7" w14:textId="77777777" w:rsidR="007A6C96" w:rsidRPr="009402AC" w:rsidRDefault="007A6C96" w:rsidP="008940A8">
            <w:pPr>
              <w:jc w:val="center"/>
              <w:rPr>
                <w:rFonts w:ascii="Times New Roman" w:eastAsia="Times New Roman" w:hAnsi="Times New Roman" w:cs="Times New Roman"/>
                <w:color w:val="000000" w:themeColor="text1"/>
                <w:sz w:val="18"/>
                <w:szCs w:val="18"/>
              </w:rPr>
            </w:pPr>
            <w:proofErr w:type="spellStart"/>
            <w:r w:rsidRPr="009402AC">
              <w:rPr>
                <w:rFonts w:ascii="Times New Roman" w:hAnsi="Times New Roman" w:cs="Times New Roman"/>
                <w:color w:val="000000" w:themeColor="text1"/>
                <w:sz w:val="21"/>
                <w:szCs w:val="21"/>
              </w:rPr>
              <w:t>rGO</w:t>
            </w:r>
            <w:proofErr w:type="spellEnd"/>
            <w:r w:rsidRPr="009402AC">
              <w:rPr>
                <w:rFonts w:ascii="Times New Roman" w:hAnsi="Times New Roman" w:cs="Times New Roman"/>
                <w:color w:val="000000" w:themeColor="text1"/>
                <w:sz w:val="21"/>
                <w:szCs w:val="21"/>
              </w:rPr>
              <w:t>-MIP-PANI-</w:t>
            </w:r>
            <w:proofErr w:type="spellStart"/>
            <w:r w:rsidRPr="009402AC">
              <w:rPr>
                <w:rFonts w:ascii="Times New Roman" w:hAnsi="Times New Roman" w:cs="Times New Roman"/>
                <w:color w:val="000000" w:themeColor="text1"/>
                <w:sz w:val="21"/>
                <w:szCs w:val="21"/>
              </w:rPr>
              <w:t>oPDA</w:t>
            </w:r>
            <w:proofErr w:type="spellEnd"/>
            <w:r w:rsidRPr="009402AC">
              <w:rPr>
                <w:rFonts w:ascii="Times New Roman" w:hAnsi="Times New Roman" w:cs="Times New Roman"/>
                <w:color w:val="000000" w:themeColor="text1"/>
                <w:sz w:val="21"/>
                <w:szCs w:val="21"/>
              </w:rPr>
              <w:t>/GCE</w:t>
            </w:r>
          </w:p>
        </w:tc>
        <w:tc>
          <w:tcPr>
            <w:tcW w:w="889" w:type="pct"/>
            <w:vAlign w:val="center"/>
            <w:hideMark/>
          </w:tcPr>
          <w:p w14:paraId="42BAB633" w14:textId="77777777" w:rsidR="007A6C96" w:rsidRPr="009402AC" w:rsidRDefault="007A6C96" w:rsidP="008940A8">
            <w:pPr>
              <w:jc w:val="center"/>
              <w:rPr>
                <w:rFonts w:ascii="Times New Roman" w:eastAsia="Times New Roman" w:hAnsi="Times New Roman" w:cs="Times New Roman"/>
                <w:color w:val="000000" w:themeColor="text1"/>
                <w:sz w:val="18"/>
                <w:szCs w:val="18"/>
              </w:rPr>
            </w:pPr>
            <w:r w:rsidRPr="009402AC">
              <w:rPr>
                <w:rFonts w:ascii="Times New Roman" w:hAnsi="Times New Roman" w:cs="Times New Roman"/>
                <w:color w:val="000000" w:themeColor="text1"/>
                <w:sz w:val="21"/>
                <w:szCs w:val="21"/>
              </w:rPr>
              <w:t>Ciprofloxacin only</w:t>
            </w:r>
          </w:p>
        </w:tc>
        <w:tc>
          <w:tcPr>
            <w:tcW w:w="346" w:type="pct"/>
            <w:vAlign w:val="center"/>
            <w:hideMark/>
          </w:tcPr>
          <w:p w14:paraId="0FEC95B3" w14:textId="77777777" w:rsidR="007A6C96" w:rsidRPr="009402AC" w:rsidRDefault="007A6C96" w:rsidP="008940A8">
            <w:pPr>
              <w:jc w:val="center"/>
              <w:rPr>
                <w:rFonts w:ascii="Times New Roman" w:eastAsia="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DPV</w:t>
            </w:r>
          </w:p>
        </w:tc>
        <w:tc>
          <w:tcPr>
            <w:tcW w:w="653" w:type="pct"/>
            <w:vAlign w:val="center"/>
            <w:hideMark/>
          </w:tcPr>
          <w:p w14:paraId="0237BF56" w14:textId="77777777" w:rsidR="007A6C96" w:rsidRPr="009402AC" w:rsidRDefault="007A6C96" w:rsidP="008940A8">
            <w:pPr>
              <w:jc w:val="center"/>
              <w:rPr>
                <w:rFonts w:ascii="Times New Roman" w:eastAsia="Times New Roman" w:hAnsi="Times New Roman" w:cs="Times New Roman"/>
                <w:color w:val="000000" w:themeColor="text1"/>
                <w:sz w:val="18"/>
                <w:szCs w:val="18"/>
              </w:rPr>
            </w:pPr>
            <w:r w:rsidRPr="009402AC">
              <w:rPr>
                <w:rFonts w:ascii="Times New Roman" w:hAnsi="Times New Roman" w:cs="Times New Roman"/>
                <w:color w:val="000000" w:themeColor="text1"/>
                <w:sz w:val="21"/>
                <w:szCs w:val="21"/>
              </w:rPr>
              <w:t>0.053 µmol/L</w:t>
            </w:r>
          </w:p>
        </w:tc>
        <w:tc>
          <w:tcPr>
            <w:tcW w:w="608" w:type="pct"/>
            <w:vAlign w:val="center"/>
            <w:hideMark/>
          </w:tcPr>
          <w:p w14:paraId="2FB3E869" w14:textId="77777777" w:rsidR="007A6C96" w:rsidRPr="009402AC" w:rsidRDefault="007A6C96" w:rsidP="008940A8">
            <w:pPr>
              <w:jc w:val="center"/>
              <w:rPr>
                <w:rFonts w:ascii="Times New Roman" w:eastAsia="Times New Roman" w:hAnsi="Times New Roman" w:cs="Times New Roman"/>
                <w:color w:val="000000" w:themeColor="text1"/>
                <w:sz w:val="18"/>
                <w:szCs w:val="18"/>
              </w:rPr>
            </w:pPr>
            <w:r w:rsidRPr="009402AC">
              <w:rPr>
                <w:rFonts w:ascii="Times New Roman" w:hAnsi="Times New Roman" w:cs="Times New Roman"/>
                <w:color w:val="000000" w:themeColor="text1"/>
                <w:sz w:val="21"/>
                <w:szCs w:val="21"/>
              </w:rPr>
              <w:t>1.0-500 µmol/L</w:t>
            </w:r>
          </w:p>
        </w:tc>
        <w:tc>
          <w:tcPr>
            <w:tcW w:w="513" w:type="pct"/>
            <w:vAlign w:val="center"/>
            <w:hideMark/>
          </w:tcPr>
          <w:p w14:paraId="23E7D765" w14:textId="77777777" w:rsidR="007A6C96" w:rsidRPr="009402AC" w:rsidRDefault="007A6C96" w:rsidP="008940A8">
            <w:pPr>
              <w:jc w:val="center"/>
              <w:rPr>
                <w:rFonts w:ascii="Times New Roman" w:eastAsia="Times New Roman" w:hAnsi="Times New Roman" w:cs="Times New Roman"/>
                <w:color w:val="000000" w:themeColor="text1"/>
                <w:sz w:val="18"/>
                <w:szCs w:val="18"/>
              </w:rPr>
            </w:pPr>
            <w:r w:rsidRPr="009402AC">
              <w:rPr>
                <w:rFonts w:ascii="Times New Roman" w:hAnsi="Times New Roman" w:cs="Times New Roman"/>
                <w:color w:val="000000" w:themeColor="text1"/>
                <w:sz w:val="21"/>
                <w:szCs w:val="21"/>
              </w:rPr>
              <w:t>Single</w:t>
            </w:r>
          </w:p>
        </w:tc>
        <w:tc>
          <w:tcPr>
            <w:tcW w:w="316" w:type="pct"/>
            <w:vAlign w:val="center"/>
          </w:tcPr>
          <w:p w14:paraId="103F009B" w14:textId="77777777" w:rsidR="007A6C96" w:rsidRPr="009402AC" w:rsidRDefault="007A6C96" w:rsidP="008940A8">
            <w:pPr>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No</w:t>
            </w:r>
          </w:p>
        </w:tc>
        <w:tc>
          <w:tcPr>
            <w:tcW w:w="383" w:type="pct"/>
            <w:vAlign w:val="center"/>
            <w:hideMark/>
          </w:tcPr>
          <w:p w14:paraId="5C06F5A7" w14:textId="77777777" w:rsidR="007A6C96" w:rsidRPr="009402AC" w:rsidRDefault="007A6C96" w:rsidP="008940A8">
            <w:pPr>
              <w:jc w:val="center"/>
              <w:rPr>
                <w:rFonts w:ascii="Times New Roman" w:eastAsia="Times New Roman" w:hAnsi="Times New Roman" w:cs="Times New Roman"/>
                <w:color w:val="000000" w:themeColor="text1"/>
                <w:sz w:val="18"/>
                <w:szCs w:val="18"/>
              </w:rPr>
            </w:pPr>
            <w:r w:rsidRPr="009402AC">
              <w:rPr>
                <w:rFonts w:ascii="Times New Roman" w:hAnsi="Times New Roman" w:cs="Times New Roman"/>
                <w:color w:val="000000" w:themeColor="text1"/>
                <w:sz w:val="21"/>
                <w:szCs w:val="21"/>
              </w:rPr>
              <w:t>2023</w:t>
            </w:r>
          </w:p>
        </w:tc>
        <w:tc>
          <w:tcPr>
            <w:tcW w:w="332" w:type="pct"/>
            <w:vAlign w:val="center"/>
            <w:hideMark/>
          </w:tcPr>
          <w:p w14:paraId="120ADC1E" w14:textId="77777777" w:rsidR="007A6C96" w:rsidRPr="009402AC" w:rsidRDefault="007A6C96" w:rsidP="008940A8">
            <w:pPr>
              <w:jc w:val="center"/>
              <w:rPr>
                <w:rFonts w:ascii="Times New Roman" w:eastAsia="Times New Roman" w:hAnsi="Times New Roman" w:cs="Times New Roman"/>
                <w:color w:val="000000" w:themeColor="text1"/>
                <w:sz w:val="18"/>
                <w:szCs w:val="18"/>
              </w:rPr>
            </w:pPr>
            <w:r w:rsidRPr="009402AC">
              <w:rPr>
                <w:rFonts w:ascii="Times New Roman" w:hAnsi="Times New Roman" w:cs="Times New Roman"/>
                <w:color w:val="000000" w:themeColor="text1"/>
                <w:sz w:val="21"/>
                <w:szCs w:val="21"/>
              </w:rPr>
              <w:t>[3]</w:t>
            </w:r>
          </w:p>
        </w:tc>
      </w:tr>
      <w:tr w:rsidR="009402AC" w:rsidRPr="009402AC" w14:paraId="4D326F7A" w14:textId="77777777" w:rsidTr="007A771A">
        <w:trPr>
          <w:tblCellSpacing w:w="15" w:type="dxa"/>
        </w:trPr>
        <w:tc>
          <w:tcPr>
            <w:tcW w:w="853" w:type="pct"/>
            <w:vAlign w:val="center"/>
            <w:hideMark/>
          </w:tcPr>
          <w:p w14:paraId="4F0CCDD1" w14:textId="77777777" w:rsidR="007A6C96" w:rsidRPr="009402AC" w:rsidRDefault="007A6C96" w:rsidP="008940A8">
            <w:pPr>
              <w:jc w:val="center"/>
              <w:rPr>
                <w:rFonts w:ascii="Times New Roman" w:eastAsia="Times New Roman" w:hAnsi="Times New Roman" w:cs="Times New Roman"/>
                <w:color w:val="000000" w:themeColor="text1"/>
                <w:sz w:val="18"/>
                <w:szCs w:val="18"/>
              </w:rPr>
            </w:pPr>
            <w:r w:rsidRPr="009402AC">
              <w:rPr>
                <w:rFonts w:ascii="Times New Roman" w:hAnsi="Times New Roman" w:cs="Times New Roman"/>
                <w:color w:val="000000" w:themeColor="text1"/>
                <w:sz w:val="21"/>
                <w:szCs w:val="21"/>
              </w:rPr>
              <w:t>g-C₃N₄/</w:t>
            </w:r>
            <w:proofErr w:type="spellStart"/>
            <w:r w:rsidRPr="009402AC">
              <w:rPr>
                <w:rFonts w:ascii="Times New Roman" w:hAnsi="Times New Roman" w:cs="Times New Roman"/>
                <w:color w:val="000000" w:themeColor="text1"/>
                <w:sz w:val="21"/>
                <w:szCs w:val="21"/>
              </w:rPr>
              <w:t>ZnO</w:t>
            </w:r>
            <w:proofErr w:type="spellEnd"/>
            <w:r w:rsidRPr="009402AC">
              <w:rPr>
                <w:rFonts w:ascii="Times New Roman" w:hAnsi="Times New Roman" w:cs="Times New Roman"/>
                <w:color w:val="000000" w:themeColor="text1"/>
                <w:sz w:val="21"/>
                <w:szCs w:val="21"/>
              </w:rPr>
              <w:t>/GCE</w:t>
            </w:r>
          </w:p>
        </w:tc>
        <w:tc>
          <w:tcPr>
            <w:tcW w:w="889" w:type="pct"/>
            <w:vAlign w:val="center"/>
            <w:hideMark/>
          </w:tcPr>
          <w:p w14:paraId="3940A48A" w14:textId="77777777" w:rsidR="007A6C96" w:rsidRPr="009402AC" w:rsidRDefault="007A6C96" w:rsidP="008940A8">
            <w:pPr>
              <w:jc w:val="center"/>
              <w:rPr>
                <w:rFonts w:ascii="Times New Roman" w:eastAsia="Times New Roman" w:hAnsi="Times New Roman" w:cs="Times New Roman"/>
                <w:color w:val="000000" w:themeColor="text1"/>
                <w:sz w:val="18"/>
                <w:szCs w:val="18"/>
              </w:rPr>
            </w:pPr>
            <w:r w:rsidRPr="009402AC">
              <w:rPr>
                <w:rFonts w:ascii="Times New Roman" w:hAnsi="Times New Roman" w:cs="Times New Roman"/>
                <w:color w:val="000000" w:themeColor="text1"/>
                <w:sz w:val="21"/>
                <w:szCs w:val="21"/>
              </w:rPr>
              <w:t>Sulfamethoxazole only</w:t>
            </w:r>
          </w:p>
        </w:tc>
        <w:tc>
          <w:tcPr>
            <w:tcW w:w="346" w:type="pct"/>
            <w:vAlign w:val="center"/>
            <w:hideMark/>
          </w:tcPr>
          <w:p w14:paraId="7FF52542" w14:textId="77777777" w:rsidR="007A6C96" w:rsidRPr="009402AC" w:rsidRDefault="007A6C96" w:rsidP="008940A8">
            <w:pPr>
              <w:jc w:val="center"/>
              <w:rPr>
                <w:rFonts w:ascii="Times New Roman" w:eastAsia="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DPV</w:t>
            </w:r>
          </w:p>
        </w:tc>
        <w:tc>
          <w:tcPr>
            <w:tcW w:w="653" w:type="pct"/>
            <w:vAlign w:val="center"/>
            <w:hideMark/>
          </w:tcPr>
          <w:p w14:paraId="7AA36117" w14:textId="77777777" w:rsidR="007A6C96" w:rsidRPr="009402AC" w:rsidRDefault="007A6C96" w:rsidP="008940A8">
            <w:pPr>
              <w:jc w:val="center"/>
              <w:rPr>
                <w:rFonts w:ascii="Times New Roman" w:eastAsia="Times New Roman" w:hAnsi="Times New Roman" w:cs="Times New Roman"/>
                <w:color w:val="000000" w:themeColor="text1"/>
                <w:sz w:val="18"/>
                <w:szCs w:val="18"/>
              </w:rPr>
            </w:pPr>
            <w:r w:rsidRPr="009402AC">
              <w:rPr>
                <w:rFonts w:ascii="Times New Roman" w:hAnsi="Times New Roman" w:cs="Times New Roman"/>
                <w:color w:val="000000" w:themeColor="text1"/>
                <w:sz w:val="21"/>
                <w:szCs w:val="21"/>
              </w:rPr>
              <w:t>0.0066 µmol/L</w:t>
            </w:r>
          </w:p>
        </w:tc>
        <w:tc>
          <w:tcPr>
            <w:tcW w:w="608" w:type="pct"/>
            <w:vAlign w:val="center"/>
            <w:hideMark/>
          </w:tcPr>
          <w:p w14:paraId="68D0A2F8" w14:textId="77777777" w:rsidR="007A6C96" w:rsidRPr="009402AC" w:rsidRDefault="007A6C96" w:rsidP="008940A8">
            <w:pPr>
              <w:jc w:val="center"/>
              <w:rPr>
                <w:rFonts w:ascii="Times New Roman" w:eastAsia="Times New Roman" w:hAnsi="Times New Roman" w:cs="Times New Roman"/>
                <w:color w:val="000000" w:themeColor="text1"/>
                <w:sz w:val="18"/>
                <w:szCs w:val="18"/>
              </w:rPr>
            </w:pPr>
            <w:r w:rsidRPr="009402AC">
              <w:rPr>
                <w:rFonts w:ascii="Times New Roman" w:hAnsi="Times New Roman" w:cs="Times New Roman"/>
                <w:color w:val="000000" w:themeColor="text1"/>
                <w:sz w:val="21"/>
                <w:szCs w:val="21"/>
              </w:rPr>
              <w:t>0.02-1100 µmol/L</w:t>
            </w:r>
          </w:p>
        </w:tc>
        <w:tc>
          <w:tcPr>
            <w:tcW w:w="513" w:type="pct"/>
            <w:vAlign w:val="center"/>
            <w:hideMark/>
          </w:tcPr>
          <w:p w14:paraId="2708E86D" w14:textId="77777777" w:rsidR="007A6C96" w:rsidRPr="009402AC" w:rsidRDefault="007A6C96" w:rsidP="008940A8">
            <w:pPr>
              <w:jc w:val="center"/>
              <w:rPr>
                <w:rFonts w:ascii="Times New Roman" w:eastAsia="Times New Roman" w:hAnsi="Times New Roman" w:cs="Times New Roman"/>
                <w:color w:val="000000" w:themeColor="text1"/>
                <w:sz w:val="18"/>
                <w:szCs w:val="18"/>
              </w:rPr>
            </w:pPr>
            <w:r w:rsidRPr="009402AC">
              <w:rPr>
                <w:rFonts w:ascii="Times New Roman" w:hAnsi="Times New Roman" w:cs="Times New Roman"/>
                <w:color w:val="000000" w:themeColor="text1"/>
                <w:sz w:val="21"/>
                <w:szCs w:val="21"/>
              </w:rPr>
              <w:t>Single</w:t>
            </w:r>
          </w:p>
        </w:tc>
        <w:tc>
          <w:tcPr>
            <w:tcW w:w="316" w:type="pct"/>
            <w:vAlign w:val="center"/>
          </w:tcPr>
          <w:p w14:paraId="1BC95965" w14:textId="77777777" w:rsidR="007A6C96" w:rsidRPr="009402AC" w:rsidRDefault="007A6C96" w:rsidP="008940A8">
            <w:pPr>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No</w:t>
            </w:r>
          </w:p>
        </w:tc>
        <w:tc>
          <w:tcPr>
            <w:tcW w:w="383" w:type="pct"/>
            <w:vAlign w:val="center"/>
            <w:hideMark/>
          </w:tcPr>
          <w:p w14:paraId="16772939" w14:textId="77777777" w:rsidR="007A6C96" w:rsidRPr="009402AC" w:rsidRDefault="007A6C96" w:rsidP="008940A8">
            <w:pPr>
              <w:jc w:val="center"/>
              <w:rPr>
                <w:rFonts w:ascii="Times New Roman" w:eastAsia="Times New Roman" w:hAnsi="Times New Roman" w:cs="Times New Roman"/>
                <w:color w:val="000000" w:themeColor="text1"/>
                <w:sz w:val="18"/>
                <w:szCs w:val="18"/>
              </w:rPr>
            </w:pPr>
            <w:r w:rsidRPr="009402AC">
              <w:rPr>
                <w:rFonts w:ascii="Times New Roman" w:hAnsi="Times New Roman" w:cs="Times New Roman"/>
                <w:color w:val="000000" w:themeColor="text1"/>
                <w:sz w:val="21"/>
                <w:szCs w:val="21"/>
              </w:rPr>
              <w:t>2018</w:t>
            </w:r>
          </w:p>
        </w:tc>
        <w:tc>
          <w:tcPr>
            <w:tcW w:w="332" w:type="pct"/>
            <w:vAlign w:val="center"/>
            <w:hideMark/>
          </w:tcPr>
          <w:p w14:paraId="747525A7" w14:textId="77777777" w:rsidR="007A6C96" w:rsidRPr="009402AC" w:rsidRDefault="007A6C96" w:rsidP="008940A8">
            <w:pPr>
              <w:jc w:val="center"/>
              <w:rPr>
                <w:rFonts w:ascii="Times New Roman" w:eastAsia="Times New Roman" w:hAnsi="Times New Roman" w:cs="Times New Roman"/>
                <w:color w:val="000000" w:themeColor="text1"/>
                <w:sz w:val="18"/>
                <w:szCs w:val="18"/>
              </w:rPr>
            </w:pPr>
            <w:r w:rsidRPr="009402AC">
              <w:rPr>
                <w:rFonts w:ascii="Times New Roman" w:hAnsi="Times New Roman" w:cs="Times New Roman"/>
                <w:color w:val="000000" w:themeColor="text1"/>
                <w:sz w:val="21"/>
                <w:szCs w:val="21"/>
              </w:rPr>
              <w:t>[4]</w:t>
            </w:r>
          </w:p>
        </w:tc>
      </w:tr>
      <w:tr w:rsidR="009402AC" w:rsidRPr="009402AC" w14:paraId="00EBFE18" w14:textId="77777777" w:rsidTr="007A771A">
        <w:trPr>
          <w:tblCellSpacing w:w="15" w:type="dxa"/>
        </w:trPr>
        <w:tc>
          <w:tcPr>
            <w:tcW w:w="853" w:type="pct"/>
            <w:vAlign w:val="center"/>
            <w:hideMark/>
          </w:tcPr>
          <w:p w14:paraId="22EB863F" w14:textId="77777777" w:rsidR="007A6C96" w:rsidRPr="009402AC" w:rsidRDefault="007A6C96" w:rsidP="008940A8">
            <w:pPr>
              <w:jc w:val="center"/>
              <w:rPr>
                <w:rFonts w:ascii="Times New Roman" w:eastAsia="Times New Roman" w:hAnsi="Times New Roman" w:cs="Times New Roman"/>
                <w:color w:val="000000" w:themeColor="text1"/>
                <w:sz w:val="18"/>
                <w:szCs w:val="18"/>
              </w:rPr>
            </w:pPr>
            <w:r w:rsidRPr="009402AC">
              <w:rPr>
                <w:rFonts w:ascii="Times New Roman" w:hAnsi="Times New Roman" w:cs="Times New Roman"/>
                <w:color w:val="000000" w:themeColor="text1"/>
                <w:sz w:val="21"/>
                <w:szCs w:val="21"/>
              </w:rPr>
              <w:t>M-</w:t>
            </w:r>
            <w:proofErr w:type="spellStart"/>
            <w:r w:rsidRPr="009402AC">
              <w:rPr>
                <w:rFonts w:ascii="Times New Roman" w:hAnsi="Times New Roman" w:cs="Times New Roman"/>
                <w:color w:val="000000" w:themeColor="text1"/>
                <w:sz w:val="21"/>
                <w:szCs w:val="21"/>
              </w:rPr>
              <w:t>Chs</w:t>
            </w:r>
            <w:proofErr w:type="spellEnd"/>
            <w:r w:rsidRPr="009402AC">
              <w:rPr>
                <w:rFonts w:ascii="Times New Roman" w:hAnsi="Times New Roman" w:cs="Times New Roman"/>
                <w:color w:val="000000" w:themeColor="text1"/>
                <w:sz w:val="21"/>
                <w:szCs w:val="21"/>
              </w:rPr>
              <w:t>-Aci/CPE</w:t>
            </w:r>
          </w:p>
        </w:tc>
        <w:tc>
          <w:tcPr>
            <w:tcW w:w="889" w:type="pct"/>
            <w:vAlign w:val="center"/>
            <w:hideMark/>
          </w:tcPr>
          <w:p w14:paraId="4089DA15" w14:textId="77777777" w:rsidR="007A6C96" w:rsidRPr="009402AC" w:rsidRDefault="007A6C96" w:rsidP="008940A8">
            <w:pPr>
              <w:jc w:val="center"/>
              <w:rPr>
                <w:rFonts w:ascii="Times New Roman" w:eastAsia="Times New Roman" w:hAnsi="Times New Roman" w:cs="Times New Roman"/>
                <w:color w:val="000000" w:themeColor="text1"/>
                <w:sz w:val="18"/>
                <w:szCs w:val="18"/>
              </w:rPr>
            </w:pPr>
            <w:r w:rsidRPr="009402AC">
              <w:rPr>
                <w:rFonts w:ascii="Times New Roman" w:hAnsi="Times New Roman" w:cs="Times New Roman"/>
                <w:color w:val="000000" w:themeColor="text1"/>
                <w:sz w:val="21"/>
                <w:szCs w:val="21"/>
              </w:rPr>
              <w:t>Sulfamethazine only</w:t>
            </w:r>
          </w:p>
        </w:tc>
        <w:tc>
          <w:tcPr>
            <w:tcW w:w="346" w:type="pct"/>
            <w:vAlign w:val="center"/>
            <w:hideMark/>
          </w:tcPr>
          <w:p w14:paraId="03801E24" w14:textId="166BEB87" w:rsidR="007A6C96" w:rsidRPr="009402AC" w:rsidRDefault="007B1AD0" w:rsidP="008940A8">
            <w:pPr>
              <w:jc w:val="center"/>
              <w:rPr>
                <w:rFonts w:ascii="Times New Roman" w:eastAsia="Times New Roman" w:hAnsi="Times New Roman" w:cs="Times New Roman"/>
                <w:color w:val="000000" w:themeColor="text1"/>
                <w:sz w:val="21"/>
                <w:szCs w:val="21"/>
              </w:rPr>
            </w:pPr>
            <w:r w:rsidRPr="009402AC">
              <w:rPr>
                <w:rFonts w:ascii="Times New Roman" w:eastAsia="Times New Roman" w:hAnsi="Times New Roman" w:cs="Times New Roman"/>
                <w:color w:val="000000" w:themeColor="text1"/>
                <w:sz w:val="21"/>
                <w:szCs w:val="21"/>
              </w:rPr>
              <w:t>I-T</w:t>
            </w:r>
          </w:p>
        </w:tc>
        <w:tc>
          <w:tcPr>
            <w:tcW w:w="653" w:type="pct"/>
            <w:vAlign w:val="center"/>
            <w:hideMark/>
          </w:tcPr>
          <w:p w14:paraId="6510FBA1" w14:textId="77777777" w:rsidR="007A6C96" w:rsidRPr="009402AC" w:rsidRDefault="007A6C96" w:rsidP="008940A8">
            <w:pPr>
              <w:jc w:val="center"/>
              <w:rPr>
                <w:rFonts w:ascii="Times New Roman" w:eastAsia="Times New Roman" w:hAnsi="Times New Roman" w:cs="Times New Roman"/>
                <w:color w:val="000000" w:themeColor="text1"/>
                <w:sz w:val="18"/>
                <w:szCs w:val="18"/>
              </w:rPr>
            </w:pPr>
            <w:r w:rsidRPr="009402AC">
              <w:rPr>
                <w:rFonts w:ascii="Times New Roman" w:hAnsi="Times New Roman" w:cs="Times New Roman"/>
                <w:color w:val="000000" w:themeColor="text1"/>
                <w:sz w:val="21"/>
                <w:szCs w:val="21"/>
              </w:rPr>
              <w:t>0.021 µmol/L</w:t>
            </w:r>
          </w:p>
        </w:tc>
        <w:tc>
          <w:tcPr>
            <w:tcW w:w="608" w:type="pct"/>
            <w:vAlign w:val="center"/>
            <w:hideMark/>
          </w:tcPr>
          <w:p w14:paraId="5792444D" w14:textId="77777777" w:rsidR="007A6C96" w:rsidRPr="009402AC" w:rsidRDefault="007A6C96" w:rsidP="008940A8">
            <w:pPr>
              <w:jc w:val="center"/>
              <w:rPr>
                <w:rFonts w:ascii="Times New Roman" w:eastAsia="Times New Roman" w:hAnsi="Times New Roman" w:cs="Times New Roman"/>
                <w:color w:val="000000" w:themeColor="text1"/>
                <w:sz w:val="18"/>
                <w:szCs w:val="18"/>
              </w:rPr>
            </w:pPr>
            <w:r w:rsidRPr="009402AC">
              <w:rPr>
                <w:rFonts w:ascii="Times New Roman" w:hAnsi="Times New Roman" w:cs="Times New Roman"/>
                <w:color w:val="000000" w:themeColor="text1"/>
                <w:sz w:val="21"/>
                <w:szCs w:val="21"/>
              </w:rPr>
              <w:t>N/A</w:t>
            </w:r>
          </w:p>
        </w:tc>
        <w:tc>
          <w:tcPr>
            <w:tcW w:w="513" w:type="pct"/>
            <w:vAlign w:val="center"/>
            <w:hideMark/>
          </w:tcPr>
          <w:p w14:paraId="21531EA2" w14:textId="77777777" w:rsidR="007A6C96" w:rsidRPr="009402AC" w:rsidRDefault="007A6C96" w:rsidP="008940A8">
            <w:pPr>
              <w:jc w:val="center"/>
              <w:rPr>
                <w:rFonts w:ascii="Times New Roman" w:eastAsia="Times New Roman" w:hAnsi="Times New Roman" w:cs="Times New Roman"/>
                <w:color w:val="000000" w:themeColor="text1"/>
                <w:sz w:val="18"/>
                <w:szCs w:val="18"/>
              </w:rPr>
            </w:pPr>
            <w:r w:rsidRPr="009402AC">
              <w:rPr>
                <w:rFonts w:ascii="Times New Roman" w:hAnsi="Times New Roman" w:cs="Times New Roman"/>
                <w:color w:val="000000" w:themeColor="text1"/>
                <w:sz w:val="21"/>
                <w:szCs w:val="21"/>
              </w:rPr>
              <w:t>Single</w:t>
            </w:r>
          </w:p>
        </w:tc>
        <w:tc>
          <w:tcPr>
            <w:tcW w:w="316" w:type="pct"/>
            <w:vAlign w:val="center"/>
          </w:tcPr>
          <w:p w14:paraId="0CCAEC78" w14:textId="77777777" w:rsidR="007A6C96" w:rsidRPr="009402AC" w:rsidRDefault="007A6C96" w:rsidP="008940A8">
            <w:pPr>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Partially</w:t>
            </w:r>
          </w:p>
        </w:tc>
        <w:tc>
          <w:tcPr>
            <w:tcW w:w="383" w:type="pct"/>
            <w:vAlign w:val="center"/>
            <w:hideMark/>
          </w:tcPr>
          <w:p w14:paraId="5FDE733C" w14:textId="77777777" w:rsidR="007A6C96" w:rsidRPr="009402AC" w:rsidRDefault="007A6C96" w:rsidP="008940A8">
            <w:pPr>
              <w:jc w:val="center"/>
              <w:rPr>
                <w:rFonts w:ascii="Times New Roman" w:eastAsia="Times New Roman" w:hAnsi="Times New Roman" w:cs="Times New Roman"/>
                <w:color w:val="000000" w:themeColor="text1"/>
                <w:sz w:val="18"/>
                <w:szCs w:val="18"/>
              </w:rPr>
            </w:pPr>
            <w:r w:rsidRPr="009402AC">
              <w:rPr>
                <w:rFonts w:ascii="Times New Roman" w:hAnsi="Times New Roman" w:cs="Times New Roman"/>
                <w:color w:val="000000" w:themeColor="text1"/>
                <w:sz w:val="21"/>
                <w:szCs w:val="21"/>
              </w:rPr>
              <w:t>2024</w:t>
            </w:r>
          </w:p>
        </w:tc>
        <w:tc>
          <w:tcPr>
            <w:tcW w:w="332" w:type="pct"/>
            <w:vAlign w:val="center"/>
            <w:hideMark/>
          </w:tcPr>
          <w:p w14:paraId="73F7B51D" w14:textId="77777777" w:rsidR="007A6C96" w:rsidRPr="009402AC" w:rsidRDefault="007A6C96" w:rsidP="008940A8">
            <w:pPr>
              <w:jc w:val="center"/>
              <w:rPr>
                <w:rFonts w:ascii="Times New Roman" w:eastAsia="Times New Roman" w:hAnsi="Times New Roman" w:cs="Times New Roman"/>
                <w:color w:val="000000" w:themeColor="text1"/>
                <w:sz w:val="18"/>
                <w:szCs w:val="18"/>
              </w:rPr>
            </w:pPr>
            <w:r w:rsidRPr="009402AC">
              <w:rPr>
                <w:rFonts w:ascii="Times New Roman" w:hAnsi="Times New Roman" w:cs="Times New Roman"/>
                <w:color w:val="000000" w:themeColor="text1"/>
                <w:sz w:val="21"/>
                <w:szCs w:val="21"/>
              </w:rPr>
              <w:t>[5]</w:t>
            </w:r>
          </w:p>
        </w:tc>
      </w:tr>
      <w:tr w:rsidR="009402AC" w:rsidRPr="009402AC" w14:paraId="3C0F1A03" w14:textId="77777777" w:rsidTr="007A771A">
        <w:trPr>
          <w:tblCellSpacing w:w="15" w:type="dxa"/>
        </w:trPr>
        <w:tc>
          <w:tcPr>
            <w:tcW w:w="853" w:type="pct"/>
            <w:vAlign w:val="center"/>
          </w:tcPr>
          <w:p w14:paraId="787F8933" w14:textId="77777777" w:rsidR="007A6C96" w:rsidRPr="009402AC" w:rsidRDefault="007A6C96" w:rsidP="008940A8">
            <w:pPr>
              <w:jc w:val="center"/>
              <w:rPr>
                <w:rFonts w:ascii="Times New Roman" w:eastAsia="Times New Roman" w:hAnsi="Times New Roman" w:cs="Times New Roman"/>
                <w:color w:val="000000" w:themeColor="text1"/>
                <w:sz w:val="18"/>
                <w:szCs w:val="18"/>
              </w:rPr>
            </w:pPr>
            <w:r w:rsidRPr="009402AC">
              <w:rPr>
                <w:rFonts w:ascii="Times New Roman" w:hAnsi="Times New Roman" w:cs="Times New Roman"/>
                <w:color w:val="000000" w:themeColor="text1"/>
                <w:sz w:val="21"/>
                <w:szCs w:val="21"/>
              </w:rPr>
              <w:t>Co@CaPO4/GCE</w:t>
            </w:r>
          </w:p>
        </w:tc>
        <w:tc>
          <w:tcPr>
            <w:tcW w:w="889" w:type="pct"/>
            <w:vAlign w:val="center"/>
          </w:tcPr>
          <w:p w14:paraId="4FBF695B" w14:textId="77777777" w:rsidR="007A6C96" w:rsidRPr="009402AC" w:rsidRDefault="007A6C96" w:rsidP="008940A8">
            <w:pPr>
              <w:jc w:val="center"/>
              <w:rPr>
                <w:rFonts w:ascii="Times New Roman" w:eastAsia="Times New Roman" w:hAnsi="Times New Roman" w:cs="Times New Roman"/>
                <w:color w:val="000000" w:themeColor="text1"/>
                <w:sz w:val="18"/>
                <w:szCs w:val="18"/>
              </w:rPr>
            </w:pPr>
            <w:r w:rsidRPr="009402AC">
              <w:rPr>
                <w:rFonts w:ascii="Times New Roman" w:hAnsi="Times New Roman" w:cs="Times New Roman"/>
                <w:color w:val="000000" w:themeColor="text1"/>
                <w:sz w:val="21"/>
                <w:szCs w:val="21"/>
              </w:rPr>
              <w:t>Levofloxacin only</w:t>
            </w:r>
          </w:p>
        </w:tc>
        <w:tc>
          <w:tcPr>
            <w:tcW w:w="346" w:type="pct"/>
            <w:vAlign w:val="center"/>
          </w:tcPr>
          <w:p w14:paraId="7D39A8CA" w14:textId="77777777" w:rsidR="007A6C96" w:rsidRPr="009402AC" w:rsidRDefault="007A6C96" w:rsidP="008940A8">
            <w:pPr>
              <w:jc w:val="center"/>
              <w:rPr>
                <w:rFonts w:ascii="Times New Roman" w:eastAsia="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DPV</w:t>
            </w:r>
          </w:p>
        </w:tc>
        <w:tc>
          <w:tcPr>
            <w:tcW w:w="653" w:type="pct"/>
            <w:vAlign w:val="center"/>
          </w:tcPr>
          <w:p w14:paraId="280D3A55" w14:textId="77777777" w:rsidR="007A6C96" w:rsidRPr="009402AC" w:rsidRDefault="007A6C96" w:rsidP="008940A8">
            <w:pPr>
              <w:jc w:val="center"/>
              <w:rPr>
                <w:rFonts w:ascii="Times New Roman" w:eastAsia="Times New Roman" w:hAnsi="Times New Roman" w:cs="Times New Roman"/>
                <w:color w:val="000000" w:themeColor="text1"/>
                <w:sz w:val="18"/>
                <w:szCs w:val="18"/>
              </w:rPr>
            </w:pPr>
            <w:r w:rsidRPr="009402AC">
              <w:rPr>
                <w:rFonts w:ascii="Times New Roman" w:hAnsi="Times New Roman" w:cs="Times New Roman"/>
                <w:color w:val="000000" w:themeColor="text1"/>
                <w:sz w:val="21"/>
                <w:szCs w:val="21"/>
              </w:rPr>
              <w:t>0.12 µmol/L</w:t>
            </w:r>
          </w:p>
        </w:tc>
        <w:tc>
          <w:tcPr>
            <w:tcW w:w="608" w:type="pct"/>
            <w:vAlign w:val="center"/>
          </w:tcPr>
          <w:p w14:paraId="1E83868E" w14:textId="77777777" w:rsidR="007A6C96" w:rsidRPr="009402AC" w:rsidRDefault="007A6C96" w:rsidP="008940A8">
            <w:pPr>
              <w:jc w:val="center"/>
              <w:rPr>
                <w:rFonts w:ascii="Times New Roman" w:eastAsia="Times New Roman" w:hAnsi="Times New Roman" w:cs="Times New Roman"/>
                <w:color w:val="000000" w:themeColor="text1"/>
                <w:sz w:val="18"/>
                <w:szCs w:val="18"/>
              </w:rPr>
            </w:pPr>
            <w:r w:rsidRPr="009402AC">
              <w:rPr>
                <w:rFonts w:ascii="Times New Roman" w:hAnsi="Times New Roman" w:cs="Times New Roman"/>
                <w:color w:val="000000" w:themeColor="text1"/>
                <w:sz w:val="21"/>
                <w:szCs w:val="21"/>
              </w:rPr>
              <w:t>0.5-100 µmol/L</w:t>
            </w:r>
          </w:p>
        </w:tc>
        <w:tc>
          <w:tcPr>
            <w:tcW w:w="513" w:type="pct"/>
            <w:vAlign w:val="center"/>
          </w:tcPr>
          <w:p w14:paraId="36CDA77D" w14:textId="77777777" w:rsidR="007A6C96" w:rsidRPr="009402AC" w:rsidRDefault="007A6C96" w:rsidP="008940A8">
            <w:pPr>
              <w:jc w:val="center"/>
              <w:rPr>
                <w:rFonts w:ascii="Times New Roman" w:eastAsia="Times New Roman" w:hAnsi="Times New Roman" w:cs="Times New Roman"/>
                <w:color w:val="000000" w:themeColor="text1"/>
                <w:sz w:val="18"/>
                <w:szCs w:val="18"/>
              </w:rPr>
            </w:pPr>
            <w:r w:rsidRPr="009402AC">
              <w:rPr>
                <w:rFonts w:ascii="Times New Roman" w:hAnsi="Times New Roman" w:cs="Times New Roman"/>
                <w:color w:val="000000" w:themeColor="text1"/>
                <w:sz w:val="21"/>
                <w:szCs w:val="21"/>
              </w:rPr>
              <w:t>Single</w:t>
            </w:r>
          </w:p>
        </w:tc>
        <w:tc>
          <w:tcPr>
            <w:tcW w:w="316" w:type="pct"/>
            <w:vAlign w:val="center"/>
          </w:tcPr>
          <w:p w14:paraId="0A9F3F34" w14:textId="77777777" w:rsidR="007A6C96" w:rsidRPr="009402AC" w:rsidRDefault="007A6C96" w:rsidP="008940A8">
            <w:pPr>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No</w:t>
            </w:r>
          </w:p>
        </w:tc>
        <w:tc>
          <w:tcPr>
            <w:tcW w:w="383" w:type="pct"/>
            <w:vAlign w:val="center"/>
          </w:tcPr>
          <w:p w14:paraId="1A486ABC" w14:textId="77777777" w:rsidR="007A6C96" w:rsidRPr="009402AC" w:rsidRDefault="007A6C96" w:rsidP="008940A8">
            <w:pPr>
              <w:jc w:val="center"/>
              <w:rPr>
                <w:rFonts w:ascii="Times New Roman" w:eastAsia="Times New Roman" w:hAnsi="Times New Roman" w:cs="Times New Roman"/>
                <w:color w:val="000000" w:themeColor="text1"/>
                <w:sz w:val="18"/>
                <w:szCs w:val="18"/>
              </w:rPr>
            </w:pPr>
            <w:r w:rsidRPr="009402AC">
              <w:rPr>
                <w:rFonts w:ascii="Times New Roman" w:hAnsi="Times New Roman" w:cs="Times New Roman"/>
                <w:color w:val="000000" w:themeColor="text1"/>
                <w:sz w:val="21"/>
                <w:szCs w:val="21"/>
              </w:rPr>
              <w:t>2024</w:t>
            </w:r>
          </w:p>
        </w:tc>
        <w:tc>
          <w:tcPr>
            <w:tcW w:w="332" w:type="pct"/>
            <w:vAlign w:val="center"/>
          </w:tcPr>
          <w:p w14:paraId="673374A7" w14:textId="77777777" w:rsidR="007A6C96" w:rsidRPr="009402AC" w:rsidRDefault="007A6C96" w:rsidP="008940A8">
            <w:pPr>
              <w:jc w:val="center"/>
              <w:rPr>
                <w:rFonts w:ascii="Times New Roman" w:eastAsia="Times New Roman" w:hAnsi="Times New Roman" w:cs="Times New Roman"/>
                <w:color w:val="000000" w:themeColor="text1"/>
                <w:sz w:val="18"/>
                <w:szCs w:val="18"/>
              </w:rPr>
            </w:pPr>
            <w:r w:rsidRPr="009402AC">
              <w:rPr>
                <w:rFonts w:ascii="Times New Roman" w:hAnsi="Times New Roman" w:cs="Times New Roman"/>
                <w:color w:val="000000" w:themeColor="text1"/>
                <w:sz w:val="21"/>
                <w:szCs w:val="21"/>
              </w:rPr>
              <w:t>[6]</w:t>
            </w:r>
          </w:p>
        </w:tc>
      </w:tr>
      <w:tr w:rsidR="009402AC" w:rsidRPr="009402AC" w14:paraId="4DD452FE" w14:textId="77777777" w:rsidTr="007A771A">
        <w:trPr>
          <w:tblCellSpacing w:w="15" w:type="dxa"/>
        </w:trPr>
        <w:tc>
          <w:tcPr>
            <w:tcW w:w="853" w:type="pct"/>
            <w:vAlign w:val="center"/>
          </w:tcPr>
          <w:p w14:paraId="2A65BBC9" w14:textId="77777777" w:rsidR="007A6C96" w:rsidRPr="009402AC" w:rsidRDefault="007A6C96" w:rsidP="008940A8">
            <w:pPr>
              <w:jc w:val="center"/>
              <w:rPr>
                <w:rFonts w:ascii="Times New Roman" w:hAnsi="Times New Roman" w:cs="Times New Roman"/>
                <w:b/>
                <w:bCs/>
                <w:color w:val="000000" w:themeColor="text1"/>
                <w:sz w:val="21"/>
                <w:szCs w:val="21"/>
              </w:rPr>
            </w:pPr>
            <w:r w:rsidRPr="009402AC">
              <w:rPr>
                <w:rFonts w:ascii="Times New Roman" w:hAnsi="Times New Roman" w:cs="Times New Roman"/>
                <w:color w:val="000000" w:themeColor="text1"/>
                <w:sz w:val="21"/>
                <w:szCs w:val="21"/>
              </w:rPr>
              <w:t>GO/SPCE</w:t>
            </w:r>
          </w:p>
        </w:tc>
        <w:tc>
          <w:tcPr>
            <w:tcW w:w="889" w:type="pct"/>
            <w:vAlign w:val="center"/>
          </w:tcPr>
          <w:p w14:paraId="1BE1C791" w14:textId="77777777" w:rsidR="007A6C96" w:rsidRPr="009402AC" w:rsidRDefault="007A6C96" w:rsidP="008940A8">
            <w:pPr>
              <w:jc w:val="center"/>
              <w:rPr>
                <w:rFonts w:ascii="Times New Roman" w:hAnsi="Times New Roman" w:cs="Times New Roman"/>
                <w:b/>
                <w:bCs/>
                <w:color w:val="000000" w:themeColor="text1"/>
                <w:sz w:val="21"/>
                <w:szCs w:val="21"/>
              </w:rPr>
            </w:pPr>
            <w:r w:rsidRPr="009402AC">
              <w:rPr>
                <w:rFonts w:ascii="Times New Roman" w:hAnsi="Times New Roman" w:cs="Times New Roman"/>
                <w:color w:val="000000" w:themeColor="text1"/>
                <w:sz w:val="21"/>
                <w:szCs w:val="21"/>
              </w:rPr>
              <w:t>Ciprofloxacin only</w:t>
            </w:r>
          </w:p>
        </w:tc>
        <w:tc>
          <w:tcPr>
            <w:tcW w:w="346" w:type="pct"/>
            <w:vAlign w:val="center"/>
          </w:tcPr>
          <w:p w14:paraId="3FB1CC55" w14:textId="77777777" w:rsidR="007A6C96" w:rsidRPr="009402AC" w:rsidRDefault="007A6C96" w:rsidP="008940A8">
            <w:pPr>
              <w:jc w:val="center"/>
              <w:rPr>
                <w:rFonts w:ascii="Times New Roman" w:hAnsi="Times New Roman" w:cs="Times New Roman"/>
                <w:b/>
                <w:bCs/>
                <w:color w:val="000000" w:themeColor="text1"/>
                <w:sz w:val="21"/>
                <w:szCs w:val="21"/>
              </w:rPr>
            </w:pPr>
            <w:r w:rsidRPr="009402AC">
              <w:rPr>
                <w:rFonts w:ascii="Times New Roman" w:hAnsi="Times New Roman" w:cs="Times New Roman"/>
                <w:color w:val="000000" w:themeColor="text1"/>
                <w:sz w:val="21"/>
                <w:szCs w:val="21"/>
              </w:rPr>
              <w:t>DPV</w:t>
            </w:r>
          </w:p>
        </w:tc>
        <w:tc>
          <w:tcPr>
            <w:tcW w:w="653" w:type="pct"/>
            <w:vAlign w:val="center"/>
          </w:tcPr>
          <w:p w14:paraId="22F8BDBC" w14:textId="77777777" w:rsidR="007A6C96" w:rsidRPr="009402AC" w:rsidRDefault="007A6C96" w:rsidP="008940A8">
            <w:pPr>
              <w:jc w:val="center"/>
              <w:rPr>
                <w:rFonts w:ascii="Times New Roman" w:hAnsi="Times New Roman" w:cs="Times New Roman"/>
                <w:b/>
                <w:bCs/>
                <w:color w:val="000000" w:themeColor="text1"/>
                <w:sz w:val="21"/>
                <w:szCs w:val="21"/>
              </w:rPr>
            </w:pPr>
            <w:r w:rsidRPr="009402AC">
              <w:rPr>
                <w:rFonts w:ascii="Times New Roman" w:hAnsi="Times New Roman" w:cs="Times New Roman"/>
                <w:color w:val="000000" w:themeColor="text1"/>
                <w:sz w:val="21"/>
                <w:szCs w:val="21"/>
              </w:rPr>
              <w:t>0.30 µmol/L</w:t>
            </w:r>
          </w:p>
        </w:tc>
        <w:tc>
          <w:tcPr>
            <w:tcW w:w="608" w:type="pct"/>
            <w:vAlign w:val="center"/>
          </w:tcPr>
          <w:p w14:paraId="3B939B81" w14:textId="77777777" w:rsidR="007A6C96" w:rsidRPr="009402AC" w:rsidRDefault="007A6C96" w:rsidP="008940A8">
            <w:pPr>
              <w:jc w:val="center"/>
              <w:rPr>
                <w:rFonts w:ascii="Times New Roman" w:hAnsi="Times New Roman" w:cs="Times New Roman"/>
                <w:b/>
                <w:bCs/>
                <w:color w:val="000000" w:themeColor="text1"/>
                <w:sz w:val="21"/>
                <w:szCs w:val="21"/>
              </w:rPr>
            </w:pPr>
            <w:r w:rsidRPr="009402AC">
              <w:rPr>
                <w:rFonts w:ascii="Times New Roman" w:hAnsi="Times New Roman" w:cs="Times New Roman"/>
                <w:color w:val="000000" w:themeColor="text1"/>
                <w:sz w:val="21"/>
                <w:szCs w:val="21"/>
              </w:rPr>
              <w:t>1.0-8.0 µmol/L</w:t>
            </w:r>
          </w:p>
        </w:tc>
        <w:tc>
          <w:tcPr>
            <w:tcW w:w="513" w:type="pct"/>
            <w:vAlign w:val="center"/>
          </w:tcPr>
          <w:p w14:paraId="28C18546" w14:textId="77777777" w:rsidR="007A6C96" w:rsidRPr="009402AC" w:rsidRDefault="007A6C96" w:rsidP="008940A8">
            <w:pPr>
              <w:jc w:val="center"/>
              <w:rPr>
                <w:rFonts w:ascii="Times New Roman" w:hAnsi="Times New Roman" w:cs="Times New Roman"/>
                <w:b/>
                <w:bCs/>
                <w:color w:val="000000" w:themeColor="text1"/>
                <w:sz w:val="21"/>
                <w:szCs w:val="21"/>
              </w:rPr>
            </w:pPr>
            <w:r w:rsidRPr="009402AC">
              <w:rPr>
                <w:rFonts w:ascii="Times New Roman" w:hAnsi="Times New Roman" w:cs="Times New Roman"/>
                <w:color w:val="000000" w:themeColor="text1"/>
                <w:sz w:val="21"/>
                <w:szCs w:val="21"/>
              </w:rPr>
              <w:t>Single</w:t>
            </w:r>
          </w:p>
        </w:tc>
        <w:tc>
          <w:tcPr>
            <w:tcW w:w="316" w:type="pct"/>
            <w:vAlign w:val="center"/>
          </w:tcPr>
          <w:p w14:paraId="23228701" w14:textId="77777777" w:rsidR="007A6C96" w:rsidRPr="009402AC" w:rsidRDefault="007A6C96" w:rsidP="008940A8">
            <w:pPr>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Yes</w:t>
            </w:r>
          </w:p>
        </w:tc>
        <w:tc>
          <w:tcPr>
            <w:tcW w:w="383" w:type="pct"/>
            <w:vAlign w:val="center"/>
          </w:tcPr>
          <w:p w14:paraId="7EA1EA28" w14:textId="77777777" w:rsidR="007A6C96" w:rsidRPr="009402AC" w:rsidRDefault="007A6C96" w:rsidP="008940A8">
            <w:pPr>
              <w:jc w:val="center"/>
              <w:rPr>
                <w:rFonts w:ascii="Times New Roman" w:hAnsi="Times New Roman" w:cs="Times New Roman"/>
                <w:b/>
                <w:bCs/>
                <w:color w:val="000000" w:themeColor="text1"/>
                <w:sz w:val="21"/>
                <w:szCs w:val="21"/>
              </w:rPr>
            </w:pPr>
            <w:r w:rsidRPr="009402AC">
              <w:rPr>
                <w:rFonts w:ascii="Times New Roman" w:hAnsi="Times New Roman" w:cs="Times New Roman"/>
                <w:color w:val="000000" w:themeColor="text1"/>
                <w:sz w:val="21"/>
                <w:szCs w:val="21"/>
              </w:rPr>
              <w:t>2021</w:t>
            </w:r>
          </w:p>
        </w:tc>
        <w:tc>
          <w:tcPr>
            <w:tcW w:w="332" w:type="pct"/>
            <w:vAlign w:val="center"/>
          </w:tcPr>
          <w:p w14:paraId="24A0F499" w14:textId="77777777" w:rsidR="007A6C96" w:rsidRPr="009402AC" w:rsidRDefault="007A6C96" w:rsidP="008940A8">
            <w:pPr>
              <w:jc w:val="center"/>
              <w:rPr>
                <w:rFonts w:ascii="Times New Roman" w:hAnsi="Times New Roman" w:cs="Times New Roman"/>
                <w:b/>
                <w:bCs/>
                <w:color w:val="000000" w:themeColor="text1"/>
                <w:sz w:val="21"/>
                <w:szCs w:val="21"/>
              </w:rPr>
            </w:pPr>
            <w:r w:rsidRPr="009402AC">
              <w:rPr>
                <w:rFonts w:ascii="Times New Roman" w:hAnsi="Times New Roman" w:cs="Times New Roman"/>
                <w:color w:val="000000" w:themeColor="text1"/>
                <w:sz w:val="21"/>
                <w:szCs w:val="21"/>
              </w:rPr>
              <w:t>[7]</w:t>
            </w:r>
          </w:p>
        </w:tc>
      </w:tr>
      <w:tr w:rsidR="009402AC" w:rsidRPr="009402AC" w14:paraId="580459EA" w14:textId="77777777" w:rsidTr="007A771A">
        <w:trPr>
          <w:tblCellSpacing w:w="15" w:type="dxa"/>
        </w:trPr>
        <w:tc>
          <w:tcPr>
            <w:tcW w:w="853" w:type="pct"/>
            <w:vAlign w:val="center"/>
          </w:tcPr>
          <w:p w14:paraId="6580CA11" w14:textId="77777777" w:rsidR="007A6C96" w:rsidRPr="009402AC" w:rsidRDefault="007A6C96" w:rsidP="008940A8">
            <w:pPr>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Ag/GO/BDD</w:t>
            </w:r>
          </w:p>
        </w:tc>
        <w:tc>
          <w:tcPr>
            <w:tcW w:w="889" w:type="pct"/>
            <w:vAlign w:val="center"/>
          </w:tcPr>
          <w:p w14:paraId="18D4C851" w14:textId="77777777" w:rsidR="007A6C96" w:rsidRPr="009402AC" w:rsidRDefault="007A6C96" w:rsidP="008940A8">
            <w:pPr>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Tetracycline only</w:t>
            </w:r>
          </w:p>
        </w:tc>
        <w:tc>
          <w:tcPr>
            <w:tcW w:w="346" w:type="pct"/>
            <w:vAlign w:val="center"/>
          </w:tcPr>
          <w:p w14:paraId="3615929C" w14:textId="77777777" w:rsidR="007A6C96" w:rsidRPr="009402AC" w:rsidRDefault="007A6C96" w:rsidP="008940A8">
            <w:pPr>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SWV</w:t>
            </w:r>
          </w:p>
        </w:tc>
        <w:tc>
          <w:tcPr>
            <w:tcW w:w="653" w:type="pct"/>
            <w:vAlign w:val="center"/>
          </w:tcPr>
          <w:p w14:paraId="74A63393" w14:textId="77777777" w:rsidR="007A6C96" w:rsidRPr="009402AC" w:rsidRDefault="007A6C96" w:rsidP="008940A8">
            <w:pPr>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5 n</w:t>
            </w:r>
            <w:r w:rsidRPr="009402AC">
              <w:rPr>
                <w:rFonts w:ascii="Times New Roman" w:hAnsi="Times New Roman" w:cs="Times New Roman" w:hint="eastAsia"/>
                <w:color w:val="000000" w:themeColor="text1"/>
                <w:sz w:val="21"/>
                <w:szCs w:val="21"/>
              </w:rPr>
              <w:t>mol/L</w:t>
            </w:r>
          </w:p>
        </w:tc>
        <w:tc>
          <w:tcPr>
            <w:tcW w:w="608" w:type="pct"/>
            <w:vAlign w:val="center"/>
          </w:tcPr>
          <w:p w14:paraId="2715847E" w14:textId="77777777" w:rsidR="007A6C96" w:rsidRPr="009402AC" w:rsidRDefault="007A6C96" w:rsidP="008940A8">
            <w:pPr>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0.01-10 µmol/L</w:t>
            </w:r>
          </w:p>
        </w:tc>
        <w:tc>
          <w:tcPr>
            <w:tcW w:w="513" w:type="pct"/>
            <w:vAlign w:val="center"/>
          </w:tcPr>
          <w:p w14:paraId="7F889370" w14:textId="77777777" w:rsidR="007A6C96" w:rsidRPr="009402AC" w:rsidRDefault="007A6C96" w:rsidP="008940A8">
            <w:pPr>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Single</w:t>
            </w:r>
          </w:p>
        </w:tc>
        <w:tc>
          <w:tcPr>
            <w:tcW w:w="316" w:type="pct"/>
            <w:vAlign w:val="center"/>
          </w:tcPr>
          <w:p w14:paraId="358D1C56" w14:textId="77777777" w:rsidR="007A6C96" w:rsidRPr="009402AC" w:rsidRDefault="007A6C96" w:rsidP="008940A8">
            <w:pPr>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No</w:t>
            </w:r>
          </w:p>
        </w:tc>
        <w:tc>
          <w:tcPr>
            <w:tcW w:w="383" w:type="pct"/>
            <w:vAlign w:val="center"/>
          </w:tcPr>
          <w:p w14:paraId="0184D168" w14:textId="77777777" w:rsidR="007A6C96" w:rsidRPr="009402AC" w:rsidRDefault="007A6C96" w:rsidP="008940A8">
            <w:pPr>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2021</w:t>
            </w:r>
          </w:p>
        </w:tc>
        <w:tc>
          <w:tcPr>
            <w:tcW w:w="332" w:type="pct"/>
            <w:vAlign w:val="center"/>
          </w:tcPr>
          <w:p w14:paraId="5F62452B" w14:textId="77777777" w:rsidR="007A6C96" w:rsidRPr="009402AC" w:rsidRDefault="007A6C96" w:rsidP="008940A8">
            <w:pPr>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[8]</w:t>
            </w:r>
          </w:p>
        </w:tc>
      </w:tr>
      <w:tr w:rsidR="009402AC" w:rsidRPr="009402AC" w14:paraId="13CC9BC4" w14:textId="77777777" w:rsidTr="007A771A">
        <w:trPr>
          <w:tblCellSpacing w:w="15" w:type="dxa"/>
        </w:trPr>
        <w:tc>
          <w:tcPr>
            <w:tcW w:w="853" w:type="pct"/>
            <w:vAlign w:val="center"/>
          </w:tcPr>
          <w:p w14:paraId="39FA3C67" w14:textId="77777777" w:rsidR="007A6C96" w:rsidRPr="009402AC" w:rsidRDefault="007A6C96" w:rsidP="008940A8">
            <w:pPr>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MIP/NG/</w:t>
            </w:r>
            <w:proofErr w:type="spellStart"/>
            <w:r w:rsidRPr="009402AC">
              <w:rPr>
                <w:rFonts w:ascii="Times New Roman" w:hAnsi="Times New Roman" w:cs="Times New Roman"/>
                <w:color w:val="000000" w:themeColor="text1"/>
                <w:sz w:val="21"/>
                <w:szCs w:val="21"/>
              </w:rPr>
              <w:t>ePAD</w:t>
            </w:r>
            <w:proofErr w:type="spellEnd"/>
          </w:p>
        </w:tc>
        <w:tc>
          <w:tcPr>
            <w:tcW w:w="889" w:type="pct"/>
            <w:vAlign w:val="center"/>
          </w:tcPr>
          <w:p w14:paraId="4FEBFF74" w14:textId="77777777" w:rsidR="007A6C96" w:rsidRPr="009402AC" w:rsidRDefault="007A6C96" w:rsidP="008940A8">
            <w:pPr>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Tetracycline only</w:t>
            </w:r>
          </w:p>
        </w:tc>
        <w:tc>
          <w:tcPr>
            <w:tcW w:w="346" w:type="pct"/>
            <w:vAlign w:val="center"/>
          </w:tcPr>
          <w:p w14:paraId="2BB3DC49" w14:textId="70F675C7" w:rsidR="007A6C96" w:rsidRPr="009402AC" w:rsidRDefault="007B1AD0" w:rsidP="008940A8">
            <w:pPr>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SWV</w:t>
            </w:r>
          </w:p>
        </w:tc>
        <w:tc>
          <w:tcPr>
            <w:tcW w:w="653" w:type="pct"/>
            <w:vAlign w:val="center"/>
          </w:tcPr>
          <w:p w14:paraId="2E169983" w14:textId="77777777" w:rsidR="007A6C96" w:rsidRPr="009402AC" w:rsidRDefault="007A6C96" w:rsidP="008940A8">
            <w:pPr>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3.29 n</w:t>
            </w:r>
            <w:r w:rsidRPr="009402AC">
              <w:rPr>
                <w:rFonts w:ascii="Times New Roman" w:hAnsi="Times New Roman" w:cs="Times New Roman" w:hint="eastAsia"/>
                <w:color w:val="000000" w:themeColor="text1"/>
                <w:sz w:val="21"/>
                <w:szCs w:val="21"/>
              </w:rPr>
              <w:t>mol/L</w:t>
            </w:r>
          </w:p>
        </w:tc>
        <w:tc>
          <w:tcPr>
            <w:tcW w:w="608" w:type="pct"/>
            <w:vAlign w:val="center"/>
          </w:tcPr>
          <w:p w14:paraId="340C0AE3" w14:textId="77777777" w:rsidR="007A6C96" w:rsidRPr="009402AC" w:rsidRDefault="007A6C96" w:rsidP="008940A8">
            <w:pPr>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0.005-10 µmol/L</w:t>
            </w:r>
          </w:p>
        </w:tc>
        <w:tc>
          <w:tcPr>
            <w:tcW w:w="513" w:type="pct"/>
            <w:vAlign w:val="center"/>
          </w:tcPr>
          <w:p w14:paraId="4D0A6734" w14:textId="77777777" w:rsidR="007A6C96" w:rsidRPr="009402AC" w:rsidRDefault="007A6C96" w:rsidP="008940A8">
            <w:pPr>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Single</w:t>
            </w:r>
          </w:p>
        </w:tc>
        <w:tc>
          <w:tcPr>
            <w:tcW w:w="316" w:type="pct"/>
            <w:vAlign w:val="center"/>
          </w:tcPr>
          <w:p w14:paraId="23260D56" w14:textId="77777777" w:rsidR="007A6C96" w:rsidRPr="009402AC" w:rsidRDefault="007A6C96" w:rsidP="008940A8">
            <w:pPr>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Yes</w:t>
            </w:r>
          </w:p>
        </w:tc>
        <w:tc>
          <w:tcPr>
            <w:tcW w:w="383" w:type="pct"/>
            <w:vAlign w:val="center"/>
          </w:tcPr>
          <w:p w14:paraId="05DA4EBF" w14:textId="77777777" w:rsidR="007A6C96" w:rsidRPr="009402AC" w:rsidRDefault="007A6C96" w:rsidP="008940A8">
            <w:pPr>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2024</w:t>
            </w:r>
          </w:p>
        </w:tc>
        <w:tc>
          <w:tcPr>
            <w:tcW w:w="332" w:type="pct"/>
            <w:vAlign w:val="center"/>
          </w:tcPr>
          <w:p w14:paraId="230BB933" w14:textId="77777777" w:rsidR="007A6C96" w:rsidRPr="009402AC" w:rsidRDefault="007A6C96" w:rsidP="008940A8">
            <w:pPr>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[9]</w:t>
            </w:r>
          </w:p>
        </w:tc>
      </w:tr>
      <w:tr w:rsidR="009402AC" w:rsidRPr="009402AC" w14:paraId="3CB8DCC5" w14:textId="77777777" w:rsidTr="007A771A">
        <w:trPr>
          <w:tblCellSpacing w:w="15" w:type="dxa"/>
        </w:trPr>
        <w:tc>
          <w:tcPr>
            <w:tcW w:w="853" w:type="pct"/>
            <w:vAlign w:val="center"/>
          </w:tcPr>
          <w:p w14:paraId="2B80778F" w14:textId="77777777" w:rsidR="007A6C96" w:rsidRPr="009402AC" w:rsidRDefault="007A6C96" w:rsidP="008940A8">
            <w:pPr>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β-CD/</w:t>
            </w:r>
            <w:proofErr w:type="spellStart"/>
            <w:r w:rsidRPr="009402AC">
              <w:rPr>
                <w:rFonts w:ascii="Times New Roman" w:hAnsi="Times New Roman" w:cs="Times New Roman"/>
                <w:color w:val="000000" w:themeColor="text1"/>
                <w:sz w:val="21"/>
                <w:szCs w:val="21"/>
              </w:rPr>
              <w:t>Sm₂O</w:t>
            </w:r>
            <w:proofErr w:type="spellEnd"/>
            <w:r w:rsidRPr="009402AC">
              <w:rPr>
                <w:rFonts w:ascii="Times New Roman" w:hAnsi="Times New Roman" w:cs="Times New Roman"/>
                <w:color w:val="000000" w:themeColor="text1"/>
                <w:sz w:val="21"/>
                <w:szCs w:val="21"/>
              </w:rPr>
              <w:t>₃/</w:t>
            </w:r>
            <w:proofErr w:type="spellStart"/>
            <w:r w:rsidRPr="009402AC">
              <w:rPr>
                <w:rFonts w:ascii="Times New Roman" w:hAnsi="Times New Roman" w:cs="Times New Roman"/>
                <w:color w:val="000000" w:themeColor="text1"/>
                <w:sz w:val="21"/>
                <w:szCs w:val="21"/>
              </w:rPr>
              <w:t>LIGr</w:t>
            </w:r>
            <w:proofErr w:type="spellEnd"/>
          </w:p>
        </w:tc>
        <w:tc>
          <w:tcPr>
            <w:tcW w:w="889" w:type="pct"/>
            <w:vAlign w:val="center"/>
          </w:tcPr>
          <w:p w14:paraId="7A777C1E" w14:textId="77777777" w:rsidR="007A6C96" w:rsidRPr="009402AC" w:rsidRDefault="007A6C96" w:rsidP="008940A8">
            <w:pPr>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Ofloxacin only</w:t>
            </w:r>
          </w:p>
        </w:tc>
        <w:tc>
          <w:tcPr>
            <w:tcW w:w="346" w:type="pct"/>
            <w:vAlign w:val="center"/>
          </w:tcPr>
          <w:p w14:paraId="54E17C90" w14:textId="77777777" w:rsidR="007A6C96" w:rsidRPr="009402AC" w:rsidRDefault="007A6C96" w:rsidP="008940A8">
            <w:pPr>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DPV</w:t>
            </w:r>
          </w:p>
        </w:tc>
        <w:tc>
          <w:tcPr>
            <w:tcW w:w="653" w:type="pct"/>
            <w:vAlign w:val="center"/>
          </w:tcPr>
          <w:p w14:paraId="69748F47" w14:textId="77777777" w:rsidR="007A6C96" w:rsidRPr="009402AC" w:rsidRDefault="007A6C96" w:rsidP="008940A8">
            <w:pPr>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0.65 µmol/L</w:t>
            </w:r>
          </w:p>
        </w:tc>
        <w:tc>
          <w:tcPr>
            <w:tcW w:w="608" w:type="pct"/>
            <w:vAlign w:val="center"/>
          </w:tcPr>
          <w:p w14:paraId="37A9975F" w14:textId="77777777" w:rsidR="007A6C96" w:rsidRPr="009402AC" w:rsidRDefault="007A6C96" w:rsidP="008940A8">
            <w:pPr>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2.0-20 µmol/L</w:t>
            </w:r>
          </w:p>
        </w:tc>
        <w:tc>
          <w:tcPr>
            <w:tcW w:w="513" w:type="pct"/>
            <w:vAlign w:val="center"/>
          </w:tcPr>
          <w:p w14:paraId="0020E5AB" w14:textId="77777777" w:rsidR="007A6C96" w:rsidRPr="009402AC" w:rsidRDefault="007A6C96" w:rsidP="008940A8">
            <w:pPr>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Single</w:t>
            </w:r>
          </w:p>
        </w:tc>
        <w:tc>
          <w:tcPr>
            <w:tcW w:w="316" w:type="pct"/>
            <w:vAlign w:val="center"/>
          </w:tcPr>
          <w:p w14:paraId="09176F8C" w14:textId="77777777" w:rsidR="007A6C96" w:rsidRPr="009402AC" w:rsidRDefault="007A6C96" w:rsidP="008940A8">
            <w:pPr>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No</w:t>
            </w:r>
          </w:p>
        </w:tc>
        <w:tc>
          <w:tcPr>
            <w:tcW w:w="383" w:type="pct"/>
            <w:vAlign w:val="center"/>
          </w:tcPr>
          <w:p w14:paraId="631EF798" w14:textId="77777777" w:rsidR="007A6C96" w:rsidRPr="009402AC" w:rsidRDefault="007A6C96" w:rsidP="008940A8">
            <w:pPr>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2023</w:t>
            </w:r>
          </w:p>
        </w:tc>
        <w:tc>
          <w:tcPr>
            <w:tcW w:w="332" w:type="pct"/>
            <w:vAlign w:val="center"/>
          </w:tcPr>
          <w:p w14:paraId="360D711B" w14:textId="77777777" w:rsidR="007A6C96" w:rsidRPr="009402AC" w:rsidRDefault="007A6C96" w:rsidP="008940A8">
            <w:pPr>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[10]</w:t>
            </w:r>
          </w:p>
        </w:tc>
      </w:tr>
    </w:tbl>
    <w:p w14:paraId="03F549AC" w14:textId="548897B3" w:rsidR="007A771A" w:rsidRPr="009402AC" w:rsidRDefault="007A771A" w:rsidP="007A771A">
      <w:pPr>
        <w:jc w:val="both"/>
        <w:rPr>
          <w:rFonts w:ascii="Times New Roman" w:hAnsi="Times New Roman" w:cs="Times New Roman"/>
          <w:b/>
          <w:bCs/>
          <w:color w:val="000000" w:themeColor="text1"/>
          <w:sz w:val="21"/>
          <w:szCs w:val="21"/>
        </w:rPr>
      </w:pPr>
      <w:r w:rsidRPr="009402AC">
        <w:rPr>
          <w:rFonts w:ascii="Times New Roman" w:hAnsi="Times New Roman" w:cs="Times New Roman"/>
          <w:b/>
          <w:bCs/>
          <w:color w:val="000000" w:themeColor="text1"/>
          <w:sz w:val="21"/>
          <w:szCs w:val="21"/>
        </w:rPr>
        <w:t>Reference</w:t>
      </w:r>
      <w:r w:rsidRPr="009402AC">
        <w:rPr>
          <w:rFonts w:ascii="Times New Roman" w:hAnsi="Times New Roman" w:cs="Times New Roman" w:hint="eastAsia"/>
          <w:b/>
          <w:bCs/>
          <w:color w:val="000000" w:themeColor="text1"/>
          <w:sz w:val="21"/>
          <w:szCs w:val="21"/>
        </w:rPr>
        <w:t>s</w:t>
      </w:r>
      <w:r w:rsidRPr="009402AC">
        <w:rPr>
          <w:rFonts w:ascii="Times New Roman" w:hAnsi="Times New Roman" w:cs="Times New Roman"/>
          <w:b/>
          <w:bCs/>
          <w:color w:val="000000" w:themeColor="text1"/>
          <w:sz w:val="21"/>
          <w:szCs w:val="21"/>
        </w:rPr>
        <w:t>:</w:t>
      </w:r>
    </w:p>
    <w:p w14:paraId="2D4B3F42" w14:textId="1890BED2" w:rsidR="007A771A" w:rsidRPr="009402AC" w:rsidRDefault="007A771A" w:rsidP="007A771A">
      <w:pPr>
        <w:jc w:val="both"/>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 xml:space="preserve">[1] </w:t>
      </w:r>
      <w:proofErr w:type="spellStart"/>
      <w:r w:rsidRPr="009402AC">
        <w:rPr>
          <w:rFonts w:ascii="Times New Roman" w:hAnsi="Times New Roman" w:cs="Times New Roman"/>
          <w:color w:val="000000" w:themeColor="text1"/>
          <w:sz w:val="21"/>
          <w:szCs w:val="21"/>
        </w:rPr>
        <w:t>Smajdor</w:t>
      </w:r>
      <w:proofErr w:type="spellEnd"/>
      <w:r w:rsidRPr="009402AC">
        <w:rPr>
          <w:rFonts w:ascii="Times New Roman" w:hAnsi="Times New Roman" w:cs="Times New Roman"/>
          <w:color w:val="000000" w:themeColor="text1"/>
          <w:sz w:val="21"/>
          <w:szCs w:val="21"/>
        </w:rPr>
        <w:t xml:space="preserve"> et al., </w:t>
      </w:r>
      <w:r w:rsidRPr="009402AC">
        <w:rPr>
          <w:rFonts w:ascii="Times New Roman" w:hAnsi="Times New Roman" w:cs="Times New Roman"/>
          <w:i/>
          <w:iCs/>
          <w:color w:val="000000" w:themeColor="text1"/>
          <w:sz w:val="21"/>
          <w:szCs w:val="21"/>
        </w:rPr>
        <w:t>Membranes</w:t>
      </w:r>
      <w:r w:rsidRPr="009402AC">
        <w:rPr>
          <w:rFonts w:ascii="Times New Roman" w:hAnsi="Times New Roman" w:cs="Times New Roman"/>
          <w:color w:val="000000" w:themeColor="text1"/>
          <w:sz w:val="21"/>
          <w:szCs w:val="21"/>
        </w:rPr>
        <w:t>, 2023, 13, 682. DOI: 10.3390/membranes13070682</w:t>
      </w:r>
    </w:p>
    <w:p w14:paraId="3AC6A563" w14:textId="77777777" w:rsidR="007A771A" w:rsidRPr="009402AC" w:rsidRDefault="007A771A" w:rsidP="007A771A">
      <w:pPr>
        <w:jc w:val="both"/>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 xml:space="preserve">[2] </w:t>
      </w:r>
      <w:proofErr w:type="spellStart"/>
      <w:r w:rsidRPr="009402AC">
        <w:rPr>
          <w:rFonts w:ascii="Times New Roman" w:hAnsi="Times New Roman" w:cs="Times New Roman"/>
          <w:color w:val="000000" w:themeColor="text1"/>
          <w:sz w:val="21"/>
          <w:szCs w:val="21"/>
        </w:rPr>
        <w:t>Gissawong</w:t>
      </w:r>
      <w:proofErr w:type="spellEnd"/>
      <w:r w:rsidRPr="009402AC">
        <w:rPr>
          <w:rFonts w:ascii="Times New Roman" w:hAnsi="Times New Roman" w:cs="Times New Roman"/>
          <w:color w:val="000000" w:themeColor="text1"/>
          <w:sz w:val="21"/>
          <w:szCs w:val="21"/>
        </w:rPr>
        <w:t xml:space="preserve"> et al., </w:t>
      </w:r>
      <w:proofErr w:type="spellStart"/>
      <w:r w:rsidRPr="009402AC">
        <w:rPr>
          <w:rFonts w:ascii="Times New Roman" w:hAnsi="Times New Roman" w:cs="Times New Roman"/>
          <w:i/>
          <w:iCs/>
          <w:color w:val="000000" w:themeColor="text1"/>
          <w:sz w:val="21"/>
          <w:szCs w:val="21"/>
        </w:rPr>
        <w:t>Microchim</w:t>
      </w:r>
      <w:proofErr w:type="spellEnd"/>
      <w:r w:rsidRPr="009402AC">
        <w:rPr>
          <w:rFonts w:ascii="Times New Roman" w:hAnsi="Times New Roman" w:cs="Times New Roman"/>
          <w:i/>
          <w:iCs/>
          <w:color w:val="000000" w:themeColor="text1"/>
          <w:sz w:val="21"/>
          <w:szCs w:val="21"/>
        </w:rPr>
        <w:t>. Acta</w:t>
      </w:r>
      <w:r w:rsidRPr="009402AC">
        <w:rPr>
          <w:rFonts w:ascii="Times New Roman" w:hAnsi="Times New Roman" w:cs="Times New Roman"/>
          <w:color w:val="000000" w:themeColor="text1"/>
          <w:sz w:val="21"/>
          <w:szCs w:val="21"/>
        </w:rPr>
        <w:t>, 2021, 188, 208. DOI: 10.1007/s00604-021-04869-z</w:t>
      </w:r>
    </w:p>
    <w:p w14:paraId="71C3A735" w14:textId="77777777" w:rsidR="007A771A" w:rsidRPr="009402AC" w:rsidRDefault="007A771A" w:rsidP="007A771A">
      <w:pPr>
        <w:jc w:val="both"/>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 xml:space="preserve">[3] </w:t>
      </w:r>
      <w:proofErr w:type="spellStart"/>
      <w:r w:rsidRPr="009402AC">
        <w:rPr>
          <w:rFonts w:ascii="Times New Roman" w:hAnsi="Times New Roman" w:cs="Times New Roman"/>
          <w:color w:val="000000" w:themeColor="text1"/>
          <w:sz w:val="21"/>
          <w:szCs w:val="21"/>
        </w:rPr>
        <w:t>Chuiprasert</w:t>
      </w:r>
      <w:proofErr w:type="spellEnd"/>
      <w:r w:rsidRPr="009402AC">
        <w:rPr>
          <w:rFonts w:ascii="Times New Roman" w:hAnsi="Times New Roman" w:cs="Times New Roman"/>
          <w:color w:val="000000" w:themeColor="text1"/>
          <w:sz w:val="21"/>
          <w:szCs w:val="21"/>
        </w:rPr>
        <w:t xml:space="preserve"> et al., </w:t>
      </w:r>
      <w:r w:rsidRPr="009402AC">
        <w:rPr>
          <w:rFonts w:ascii="Times New Roman" w:hAnsi="Times New Roman" w:cs="Times New Roman"/>
          <w:i/>
          <w:iCs/>
          <w:color w:val="000000" w:themeColor="text1"/>
          <w:sz w:val="21"/>
          <w:szCs w:val="21"/>
        </w:rPr>
        <w:t>ACS Omega</w:t>
      </w:r>
      <w:r w:rsidRPr="009402AC">
        <w:rPr>
          <w:rFonts w:ascii="Times New Roman" w:hAnsi="Times New Roman" w:cs="Times New Roman"/>
          <w:color w:val="000000" w:themeColor="text1"/>
          <w:sz w:val="21"/>
          <w:szCs w:val="21"/>
        </w:rPr>
        <w:t>, 2023, 8, 2564-2574. DOI: 10.1021/acsomega.2c07095</w:t>
      </w:r>
    </w:p>
    <w:p w14:paraId="79F2957C" w14:textId="77777777" w:rsidR="007A771A" w:rsidRPr="009402AC" w:rsidRDefault="007A771A" w:rsidP="007A771A">
      <w:pPr>
        <w:jc w:val="both"/>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 xml:space="preserve">[4] Balasubramanian et al., </w:t>
      </w:r>
      <w:proofErr w:type="spellStart"/>
      <w:r w:rsidRPr="009402AC">
        <w:rPr>
          <w:rFonts w:ascii="Times New Roman" w:hAnsi="Times New Roman" w:cs="Times New Roman"/>
          <w:i/>
          <w:iCs/>
          <w:color w:val="000000" w:themeColor="text1"/>
          <w:sz w:val="21"/>
          <w:szCs w:val="21"/>
        </w:rPr>
        <w:t>Microchim</w:t>
      </w:r>
      <w:proofErr w:type="spellEnd"/>
      <w:r w:rsidRPr="009402AC">
        <w:rPr>
          <w:rFonts w:ascii="Times New Roman" w:hAnsi="Times New Roman" w:cs="Times New Roman"/>
          <w:i/>
          <w:iCs/>
          <w:color w:val="000000" w:themeColor="text1"/>
          <w:sz w:val="21"/>
          <w:szCs w:val="21"/>
        </w:rPr>
        <w:t>. Acta</w:t>
      </w:r>
      <w:r w:rsidRPr="009402AC">
        <w:rPr>
          <w:rFonts w:ascii="Times New Roman" w:hAnsi="Times New Roman" w:cs="Times New Roman"/>
          <w:color w:val="000000" w:themeColor="text1"/>
          <w:sz w:val="21"/>
          <w:szCs w:val="21"/>
        </w:rPr>
        <w:t>, 2018, 185, 394. DOI: 10.1007/s00604-018-2934-z</w:t>
      </w:r>
    </w:p>
    <w:p w14:paraId="6A5DB25A" w14:textId="77777777" w:rsidR="007A771A" w:rsidRPr="009402AC" w:rsidRDefault="007A771A" w:rsidP="007A771A">
      <w:pPr>
        <w:jc w:val="both"/>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lastRenderedPageBreak/>
        <w:t>[5] Abd-</w:t>
      </w:r>
      <w:proofErr w:type="spellStart"/>
      <w:r w:rsidRPr="009402AC">
        <w:rPr>
          <w:rFonts w:ascii="Times New Roman" w:hAnsi="Times New Roman" w:cs="Times New Roman"/>
          <w:color w:val="000000" w:themeColor="text1"/>
          <w:sz w:val="21"/>
          <w:szCs w:val="21"/>
        </w:rPr>
        <w:t>Elsabour</w:t>
      </w:r>
      <w:proofErr w:type="spellEnd"/>
      <w:r w:rsidRPr="009402AC">
        <w:rPr>
          <w:rFonts w:ascii="Times New Roman" w:hAnsi="Times New Roman" w:cs="Times New Roman"/>
          <w:color w:val="000000" w:themeColor="text1"/>
          <w:sz w:val="21"/>
          <w:szCs w:val="21"/>
        </w:rPr>
        <w:t xml:space="preserve"> et al., </w:t>
      </w:r>
      <w:r w:rsidRPr="009402AC">
        <w:rPr>
          <w:rFonts w:ascii="Times New Roman" w:hAnsi="Times New Roman" w:cs="Times New Roman"/>
          <w:i/>
          <w:iCs/>
          <w:color w:val="000000" w:themeColor="text1"/>
          <w:sz w:val="21"/>
          <w:szCs w:val="21"/>
        </w:rPr>
        <w:t>ACS Omega</w:t>
      </w:r>
      <w:r w:rsidRPr="009402AC">
        <w:rPr>
          <w:rFonts w:ascii="Times New Roman" w:hAnsi="Times New Roman" w:cs="Times New Roman"/>
          <w:color w:val="000000" w:themeColor="text1"/>
          <w:sz w:val="21"/>
          <w:szCs w:val="21"/>
        </w:rPr>
        <w:t>, 2024, 9, 17323-17333. DOI: 10.1021/acsomega.3c10390</w:t>
      </w:r>
    </w:p>
    <w:p w14:paraId="27900DB9" w14:textId="77777777" w:rsidR="007A771A" w:rsidRPr="009402AC" w:rsidRDefault="007A771A" w:rsidP="007A771A">
      <w:pPr>
        <w:jc w:val="both"/>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 xml:space="preserve">[6] </w:t>
      </w:r>
      <w:proofErr w:type="spellStart"/>
      <w:r w:rsidRPr="009402AC">
        <w:rPr>
          <w:rFonts w:ascii="Times New Roman" w:hAnsi="Times New Roman" w:cs="Times New Roman"/>
          <w:color w:val="000000" w:themeColor="text1"/>
          <w:sz w:val="21"/>
          <w:szCs w:val="21"/>
        </w:rPr>
        <w:t>Alagumalai</w:t>
      </w:r>
      <w:proofErr w:type="spellEnd"/>
      <w:r w:rsidRPr="009402AC">
        <w:rPr>
          <w:rFonts w:ascii="Times New Roman" w:hAnsi="Times New Roman" w:cs="Times New Roman"/>
          <w:color w:val="000000" w:themeColor="text1"/>
          <w:sz w:val="21"/>
          <w:szCs w:val="21"/>
        </w:rPr>
        <w:t xml:space="preserve"> et al., </w:t>
      </w:r>
      <w:r w:rsidRPr="009402AC">
        <w:rPr>
          <w:rFonts w:ascii="Times New Roman" w:hAnsi="Times New Roman" w:cs="Times New Roman"/>
          <w:i/>
          <w:iCs/>
          <w:color w:val="000000" w:themeColor="text1"/>
          <w:sz w:val="21"/>
          <w:szCs w:val="21"/>
        </w:rPr>
        <w:t xml:space="preserve">Environ. </w:t>
      </w:r>
      <w:proofErr w:type="spellStart"/>
      <w:r w:rsidRPr="009402AC">
        <w:rPr>
          <w:rFonts w:ascii="Times New Roman" w:hAnsi="Times New Roman" w:cs="Times New Roman"/>
          <w:i/>
          <w:iCs/>
          <w:color w:val="000000" w:themeColor="text1"/>
          <w:sz w:val="21"/>
          <w:szCs w:val="21"/>
        </w:rPr>
        <w:t>Pollut</w:t>
      </w:r>
      <w:proofErr w:type="spellEnd"/>
      <w:r w:rsidRPr="009402AC">
        <w:rPr>
          <w:rFonts w:ascii="Times New Roman" w:hAnsi="Times New Roman" w:cs="Times New Roman"/>
          <w:i/>
          <w:iCs/>
          <w:color w:val="000000" w:themeColor="text1"/>
          <w:sz w:val="21"/>
          <w:szCs w:val="21"/>
        </w:rPr>
        <w:t>.</w:t>
      </w:r>
      <w:r w:rsidRPr="009402AC">
        <w:rPr>
          <w:rFonts w:ascii="Times New Roman" w:hAnsi="Times New Roman" w:cs="Times New Roman"/>
          <w:color w:val="000000" w:themeColor="text1"/>
          <w:sz w:val="21"/>
          <w:szCs w:val="21"/>
        </w:rPr>
        <w:t>, 2024, 343, 123189. DOI: 10.1016/j.envpol.2023.123189</w:t>
      </w:r>
    </w:p>
    <w:p w14:paraId="5C6B42AE" w14:textId="77777777" w:rsidR="007A771A" w:rsidRPr="009402AC" w:rsidRDefault="007A771A" w:rsidP="007A771A">
      <w:pPr>
        <w:jc w:val="both"/>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 xml:space="preserve">[7] Pan et al., </w:t>
      </w:r>
      <w:r w:rsidRPr="009402AC">
        <w:rPr>
          <w:rFonts w:ascii="Times New Roman" w:hAnsi="Times New Roman" w:cs="Times New Roman"/>
          <w:i/>
          <w:iCs/>
          <w:color w:val="000000" w:themeColor="text1"/>
          <w:sz w:val="21"/>
          <w:szCs w:val="21"/>
        </w:rPr>
        <w:t>J. Anal. Sci. Technol.</w:t>
      </w:r>
      <w:r w:rsidRPr="009402AC">
        <w:rPr>
          <w:rFonts w:ascii="Times New Roman" w:hAnsi="Times New Roman" w:cs="Times New Roman"/>
          <w:color w:val="000000" w:themeColor="text1"/>
          <w:sz w:val="21"/>
          <w:szCs w:val="21"/>
        </w:rPr>
        <w:t>, 2021, 12, 51. DOI: 10.1186/s40543-021-00309-y</w:t>
      </w:r>
    </w:p>
    <w:p w14:paraId="19E9EA33" w14:textId="77777777" w:rsidR="007A771A" w:rsidRPr="009402AC" w:rsidRDefault="007A771A" w:rsidP="007A771A">
      <w:pPr>
        <w:jc w:val="both"/>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 xml:space="preserve">[8] Manea et al., </w:t>
      </w:r>
      <w:r w:rsidRPr="009402AC">
        <w:rPr>
          <w:rFonts w:ascii="Times New Roman" w:hAnsi="Times New Roman" w:cs="Times New Roman"/>
          <w:i/>
          <w:iCs/>
          <w:color w:val="000000" w:themeColor="text1"/>
          <w:sz w:val="21"/>
          <w:szCs w:val="21"/>
        </w:rPr>
        <w:t>Nanomaterials</w:t>
      </w:r>
      <w:r w:rsidRPr="009402AC">
        <w:rPr>
          <w:rFonts w:ascii="Times New Roman" w:hAnsi="Times New Roman" w:cs="Times New Roman"/>
          <w:color w:val="000000" w:themeColor="text1"/>
          <w:sz w:val="21"/>
          <w:szCs w:val="21"/>
        </w:rPr>
        <w:t>, 2021, 11, 1566. DOI: 10.3390/nano11061566</w:t>
      </w:r>
    </w:p>
    <w:p w14:paraId="3DCA69F7" w14:textId="77777777" w:rsidR="007A771A" w:rsidRPr="009402AC" w:rsidRDefault="007A771A" w:rsidP="007A771A">
      <w:pPr>
        <w:jc w:val="both"/>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 xml:space="preserve">[9] Wang et al., </w:t>
      </w:r>
      <w:proofErr w:type="spellStart"/>
      <w:r w:rsidRPr="009402AC">
        <w:rPr>
          <w:rFonts w:ascii="Times New Roman" w:hAnsi="Times New Roman" w:cs="Times New Roman"/>
          <w:i/>
          <w:iCs/>
          <w:color w:val="000000" w:themeColor="text1"/>
          <w:sz w:val="21"/>
          <w:szCs w:val="21"/>
        </w:rPr>
        <w:t>Microchem</w:t>
      </w:r>
      <w:proofErr w:type="spellEnd"/>
      <w:r w:rsidRPr="009402AC">
        <w:rPr>
          <w:rFonts w:ascii="Times New Roman" w:hAnsi="Times New Roman" w:cs="Times New Roman"/>
          <w:i/>
          <w:iCs/>
          <w:color w:val="000000" w:themeColor="text1"/>
          <w:sz w:val="21"/>
          <w:szCs w:val="21"/>
        </w:rPr>
        <w:t>. J.</w:t>
      </w:r>
      <w:r w:rsidRPr="009402AC">
        <w:rPr>
          <w:rFonts w:ascii="Times New Roman" w:hAnsi="Times New Roman" w:cs="Times New Roman"/>
          <w:color w:val="000000" w:themeColor="text1"/>
          <w:sz w:val="21"/>
          <w:szCs w:val="21"/>
        </w:rPr>
        <w:t>, 2024, 207, 111788. DOI: 10.1016/j.microc.2024.111788</w:t>
      </w:r>
    </w:p>
    <w:p w14:paraId="194FEE7E" w14:textId="77777777" w:rsidR="007A771A" w:rsidRDefault="007A771A" w:rsidP="007A771A">
      <w:pPr>
        <w:jc w:val="both"/>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 xml:space="preserve">[10] Liu et al., </w:t>
      </w:r>
      <w:proofErr w:type="spellStart"/>
      <w:r w:rsidRPr="009402AC">
        <w:rPr>
          <w:rFonts w:ascii="Times New Roman" w:hAnsi="Times New Roman" w:cs="Times New Roman"/>
          <w:i/>
          <w:iCs/>
          <w:color w:val="000000" w:themeColor="text1"/>
          <w:sz w:val="21"/>
          <w:szCs w:val="21"/>
        </w:rPr>
        <w:t>Microchem</w:t>
      </w:r>
      <w:proofErr w:type="spellEnd"/>
      <w:r w:rsidRPr="009402AC">
        <w:rPr>
          <w:rFonts w:ascii="Times New Roman" w:hAnsi="Times New Roman" w:cs="Times New Roman"/>
          <w:i/>
          <w:iCs/>
          <w:color w:val="000000" w:themeColor="text1"/>
          <w:sz w:val="21"/>
          <w:szCs w:val="21"/>
        </w:rPr>
        <w:t>. J.</w:t>
      </w:r>
      <w:r w:rsidRPr="009402AC">
        <w:rPr>
          <w:rFonts w:ascii="Times New Roman" w:hAnsi="Times New Roman" w:cs="Times New Roman"/>
          <w:color w:val="000000" w:themeColor="text1"/>
          <w:sz w:val="21"/>
          <w:szCs w:val="21"/>
        </w:rPr>
        <w:t>, 2023, 186, 108353. DOI: 10.1016/j.microc.2022.108353</w:t>
      </w:r>
    </w:p>
    <w:p w14:paraId="45A27FBE" w14:textId="77777777" w:rsidR="00762AED" w:rsidRDefault="00762AED" w:rsidP="007A771A">
      <w:pPr>
        <w:jc w:val="both"/>
        <w:rPr>
          <w:rFonts w:ascii="Times New Roman" w:hAnsi="Times New Roman" w:cs="Times New Roman"/>
          <w:color w:val="000000" w:themeColor="text1"/>
          <w:sz w:val="21"/>
          <w:szCs w:val="21"/>
        </w:rPr>
      </w:pPr>
    </w:p>
    <w:p w14:paraId="02591E14" w14:textId="77777777" w:rsidR="00762AED" w:rsidRDefault="00762AED" w:rsidP="007A771A">
      <w:pPr>
        <w:jc w:val="both"/>
        <w:rPr>
          <w:rFonts w:ascii="Times New Roman" w:hAnsi="Times New Roman" w:cs="Times New Roman"/>
          <w:color w:val="000000" w:themeColor="text1"/>
          <w:sz w:val="21"/>
          <w:szCs w:val="21"/>
        </w:rPr>
      </w:pPr>
    </w:p>
    <w:p w14:paraId="60EDF346" w14:textId="77777777" w:rsidR="00762AED" w:rsidRDefault="00762AED" w:rsidP="007A771A">
      <w:pPr>
        <w:jc w:val="both"/>
        <w:rPr>
          <w:rFonts w:ascii="Times New Roman" w:hAnsi="Times New Roman" w:cs="Times New Roman"/>
          <w:color w:val="000000" w:themeColor="text1"/>
          <w:sz w:val="21"/>
          <w:szCs w:val="21"/>
        </w:rPr>
      </w:pPr>
    </w:p>
    <w:p w14:paraId="50A48DC4" w14:textId="77777777" w:rsidR="00762AED" w:rsidRDefault="00762AED" w:rsidP="007A771A">
      <w:pPr>
        <w:jc w:val="both"/>
        <w:rPr>
          <w:rFonts w:ascii="Times New Roman" w:hAnsi="Times New Roman" w:cs="Times New Roman"/>
          <w:color w:val="000000" w:themeColor="text1"/>
          <w:sz w:val="21"/>
          <w:szCs w:val="21"/>
        </w:rPr>
      </w:pPr>
    </w:p>
    <w:p w14:paraId="0E500C90" w14:textId="77777777" w:rsidR="00762AED" w:rsidRDefault="00762AED" w:rsidP="007A771A">
      <w:pPr>
        <w:jc w:val="both"/>
        <w:rPr>
          <w:rFonts w:ascii="Times New Roman" w:hAnsi="Times New Roman" w:cs="Times New Roman"/>
          <w:color w:val="000000" w:themeColor="text1"/>
          <w:sz w:val="21"/>
          <w:szCs w:val="21"/>
        </w:rPr>
      </w:pPr>
    </w:p>
    <w:p w14:paraId="0D744F5E" w14:textId="77777777" w:rsidR="00762AED" w:rsidRDefault="00762AED" w:rsidP="007A771A">
      <w:pPr>
        <w:jc w:val="both"/>
        <w:rPr>
          <w:rFonts w:ascii="Times New Roman" w:hAnsi="Times New Roman" w:cs="Times New Roman"/>
          <w:color w:val="000000" w:themeColor="text1"/>
          <w:sz w:val="21"/>
          <w:szCs w:val="21"/>
        </w:rPr>
      </w:pPr>
    </w:p>
    <w:p w14:paraId="5C96E5EB" w14:textId="77777777" w:rsidR="00762AED" w:rsidRDefault="00762AED" w:rsidP="007A771A">
      <w:pPr>
        <w:jc w:val="both"/>
        <w:rPr>
          <w:rFonts w:ascii="Times New Roman" w:hAnsi="Times New Roman" w:cs="Times New Roman"/>
          <w:color w:val="000000" w:themeColor="text1"/>
          <w:sz w:val="21"/>
          <w:szCs w:val="21"/>
        </w:rPr>
      </w:pPr>
    </w:p>
    <w:p w14:paraId="67168D3A" w14:textId="77777777" w:rsidR="00762AED" w:rsidRDefault="00762AED" w:rsidP="007A771A">
      <w:pPr>
        <w:jc w:val="both"/>
        <w:rPr>
          <w:rFonts w:ascii="Times New Roman" w:hAnsi="Times New Roman" w:cs="Times New Roman"/>
          <w:color w:val="000000" w:themeColor="text1"/>
          <w:sz w:val="21"/>
          <w:szCs w:val="21"/>
        </w:rPr>
      </w:pPr>
    </w:p>
    <w:p w14:paraId="1509E7E6" w14:textId="77777777" w:rsidR="00762AED" w:rsidRDefault="00762AED" w:rsidP="007A771A">
      <w:pPr>
        <w:jc w:val="both"/>
        <w:rPr>
          <w:rFonts w:ascii="Times New Roman" w:hAnsi="Times New Roman" w:cs="Times New Roman"/>
          <w:color w:val="000000" w:themeColor="text1"/>
          <w:sz w:val="21"/>
          <w:szCs w:val="21"/>
        </w:rPr>
      </w:pPr>
    </w:p>
    <w:p w14:paraId="7AFD4630" w14:textId="77777777" w:rsidR="00762AED" w:rsidRDefault="00762AED" w:rsidP="007A771A">
      <w:pPr>
        <w:jc w:val="both"/>
        <w:rPr>
          <w:rFonts w:ascii="Times New Roman" w:hAnsi="Times New Roman" w:cs="Times New Roman"/>
          <w:color w:val="000000" w:themeColor="text1"/>
          <w:sz w:val="21"/>
          <w:szCs w:val="21"/>
        </w:rPr>
      </w:pPr>
    </w:p>
    <w:p w14:paraId="28B606C7" w14:textId="77777777" w:rsidR="00762AED" w:rsidRDefault="00762AED" w:rsidP="007A771A">
      <w:pPr>
        <w:jc w:val="both"/>
        <w:rPr>
          <w:rFonts w:ascii="Times New Roman" w:hAnsi="Times New Roman" w:cs="Times New Roman"/>
          <w:color w:val="000000" w:themeColor="text1"/>
          <w:sz w:val="21"/>
          <w:szCs w:val="21"/>
        </w:rPr>
      </w:pPr>
    </w:p>
    <w:p w14:paraId="13F91D1F" w14:textId="77777777" w:rsidR="00762AED" w:rsidRDefault="00762AED" w:rsidP="007A771A">
      <w:pPr>
        <w:jc w:val="both"/>
        <w:rPr>
          <w:rFonts w:ascii="Times New Roman" w:hAnsi="Times New Roman" w:cs="Times New Roman"/>
          <w:color w:val="000000" w:themeColor="text1"/>
          <w:sz w:val="21"/>
          <w:szCs w:val="21"/>
        </w:rPr>
      </w:pPr>
    </w:p>
    <w:p w14:paraId="01ACCB19" w14:textId="77777777" w:rsidR="00762AED" w:rsidRDefault="00762AED" w:rsidP="007A771A">
      <w:pPr>
        <w:jc w:val="both"/>
        <w:rPr>
          <w:rFonts w:ascii="Times New Roman" w:hAnsi="Times New Roman" w:cs="Times New Roman"/>
          <w:color w:val="000000" w:themeColor="text1"/>
          <w:sz w:val="21"/>
          <w:szCs w:val="21"/>
        </w:rPr>
      </w:pPr>
    </w:p>
    <w:p w14:paraId="633767BA" w14:textId="77777777" w:rsidR="00762AED" w:rsidRDefault="00762AED" w:rsidP="007A771A">
      <w:pPr>
        <w:jc w:val="both"/>
        <w:rPr>
          <w:rFonts w:ascii="Times New Roman" w:hAnsi="Times New Roman" w:cs="Times New Roman"/>
          <w:color w:val="000000" w:themeColor="text1"/>
          <w:sz w:val="21"/>
          <w:szCs w:val="21"/>
        </w:rPr>
      </w:pPr>
    </w:p>
    <w:p w14:paraId="04A9B2DF" w14:textId="77777777" w:rsidR="00762AED" w:rsidRDefault="00762AED" w:rsidP="007A771A">
      <w:pPr>
        <w:jc w:val="both"/>
        <w:rPr>
          <w:rFonts w:ascii="Times New Roman" w:hAnsi="Times New Roman" w:cs="Times New Roman"/>
          <w:color w:val="000000" w:themeColor="text1"/>
          <w:sz w:val="21"/>
          <w:szCs w:val="21"/>
        </w:rPr>
      </w:pPr>
    </w:p>
    <w:p w14:paraId="6BA1B005" w14:textId="77777777" w:rsidR="00762AED" w:rsidRDefault="00762AED" w:rsidP="007A771A">
      <w:pPr>
        <w:jc w:val="both"/>
        <w:rPr>
          <w:rFonts w:ascii="Times New Roman" w:hAnsi="Times New Roman" w:cs="Times New Roman"/>
          <w:color w:val="000000" w:themeColor="text1"/>
          <w:sz w:val="21"/>
          <w:szCs w:val="21"/>
        </w:rPr>
      </w:pPr>
    </w:p>
    <w:p w14:paraId="0B0F5BA2" w14:textId="77777777" w:rsidR="00762AED" w:rsidRDefault="00762AED" w:rsidP="007A771A">
      <w:pPr>
        <w:jc w:val="both"/>
        <w:rPr>
          <w:rFonts w:ascii="Times New Roman" w:hAnsi="Times New Roman" w:cs="Times New Roman"/>
          <w:color w:val="000000" w:themeColor="text1"/>
          <w:sz w:val="21"/>
          <w:szCs w:val="21"/>
        </w:rPr>
      </w:pPr>
    </w:p>
    <w:p w14:paraId="5BA974B0" w14:textId="77777777" w:rsidR="00762AED" w:rsidRDefault="00762AED" w:rsidP="007A771A">
      <w:pPr>
        <w:jc w:val="both"/>
        <w:rPr>
          <w:rFonts w:ascii="Times New Roman" w:hAnsi="Times New Roman" w:cs="Times New Roman"/>
          <w:color w:val="000000" w:themeColor="text1"/>
          <w:sz w:val="21"/>
          <w:szCs w:val="21"/>
        </w:rPr>
      </w:pPr>
    </w:p>
    <w:p w14:paraId="70398796" w14:textId="77777777" w:rsidR="00762AED" w:rsidRPr="009402AC" w:rsidRDefault="00762AED" w:rsidP="007A771A">
      <w:pPr>
        <w:jc w:val="both"/>
        <w:rPr>
          <w:rFonts w:ascii="Times New Roman" w:hAnsi="Times New Roman" w:cs="Times New Roman"/>
          <w:color w:val="000000" w:themeColor="text1"/>
          <w:sz w:val="21"/>
          <w:szCs w:val="21"/>
        </w:rPr>
      </w:pPr>
    </w:p>
    <w:p w14:paraId="3AFF8528" w14:textId="01E08B63" w:rsidR="001F01A0" w:rsidRPr="009402AC" w:rsidRDefault="001F01A0" w:rsidP="001F01A0">
      <w:pPr>
        <w:spacing w:line="360" w:lineRule="auto"/>
        <w:ind w:firstLineChars="200" w:firstLine="482"/>
        <w:jc w:val="center"/>
        <w:rPr>
          <w:rFonts w:ascii="Times New Roman" w:hAnsi="Times New Roman" w:cs="Times New Roman"/>
          <w:b/>
          <w:bCs/>
          <w:color w:val="000000" w:themeColor="text1"/>
        </w:rPr>
      </w:pPr>
      <w:bookmarkStart w:id="9" w:name="OLE_LINK59"/>
      <w:r w:rsidRPr="009402AC">
        <w:rPr>
          <w:rFonts w:ascii="Times New Roman" w:hAnsi="Times New Roman" w:cs="Times New Roman"/>
          <w:b/>
          <w:bCs/>
          <w:color w:val="000000" w:themeColor="text1"/>
        </w:rPr>
        <w:lastRenderedPageBreak/>
        <w:t>Table S</w:t>
      </w:r>
      <w:r>
        <w:rPr>
          <w:rFonts w:ascii="Times New Roman" w:hAnsi="Times New Roman" w:cs="Times New Roman" w:hint="eastAsia"/>
          <w:b/>
          <w:bCs/>
          <w:color w:val="000000" w:themeColor="text1"/>
        </w:rPr>
        <w:t>10</w:t>
      </w:r>
      <w:r w:rsidRPr="009402AC">
        <w:rPr>
          <w:rFonts w:ascii="Times New Roman" w:hAnsi="Times New Roman" w:cs="Times New Roman" w:hint="eastAsia"/>
          <w:b/>
          <w:bCs/>
          <w:color w:val="000000" w:themeColor="text1"/>
        </w:rPr>
        <w:t xml:space="preserve"> </w:t>
      </w:r>
      <w:r w:rsidRPr="009402AC">
        <w:rPr>
          <w:rFonts w:ascii="Times New Roman" w:hAnsi="Times New Roman" w:cs="Times New Roman"/>
          <w:b/>
          <w:bCs/>
          <w:color w:val="000000" w:themeColor="text1"/>
        </w:rPr>
        <w:t>Molecular rotational angle and adsorption energy evolution</w:t>
      </w:r>
    </w:p>
    <w:tbl>
      <w:tblPr>
        <w:tblW w:w="5000" w:type="pct"/>
        <w:tblCellSpacing w:w="15" w:type="dxa"/>
        <w:tblBorders>
          <w:top w:val="single" w:sz="12" w:space="0" w:color="auto"/>
          <w:bottom w:val="single" w:sz="12" w:space="0" w:color="auto"/>
        </w:tblBorders>
        <w:tblCellMar>
          <w:top w:w="15" w:type="dxa"/>
          <w:left w:w="15" w:type="dxa"/>
          <w:bottom w:w="15" w:type="dxa"/>
          <w:right w:w="15" w:type="dxa"/>
        </w:tblCellMar>
        <w:tblLook w:val="04A0" w:firstRow="1" w:lastRow="0" w:firstColumn="1" w:lastColumn="0" w:noHBand="0" w:noVBand="1"/>
      </w:tblPr>
      <w:tblGrid>
        <w:gridCol w:w="2066"/>
        <w:gridCol w:w="2455"/>
        <w:gridCol w:w="2563"/>
        <w:gridCol w:w="2645"/>
        <w:gridCol w:w="4231"/>
      </w:tblGrid>
      <w:tr w:rsidR="001F01A0" w:rsidRPr="009402AC" w14:paraId="2185D76F" w14:textId="77777777" w:rsidTr="001723F5">
        <w:trPr>
          <w:tblHeader/>
          <w:tblCellSpacing w:w="15" w:type="dxa"/>
        </w:trPr>
        <w:tc>
          <w:tcPr>
            <w:tcW w:w="723" w:type="pct"/>
            <w:tcBorders>
              <w:top w:val="nil"/>
              <w:bottom w:val="single" w:sz="6" w:space="0" w:color="auto"/>
            </w:tcBorders>
            <w:vAlign w:val="center"/>
            <w:hideMark/>
          </w:tcPr>
          <w:p w14:paraId="77A4228C" w14:textId="77777777" w:rsidR="001F01A0" w:rsidRPr="009402AC" w:rsidRDefault="001F01A0" w:rsidP="001723F5">
            <w:pPr>
              <w:spacing w:line="360" w:lineRule="auto"/>
              <w:ind w:firstLineChars="200" w:firstLine="422"/>
              <w:rPr>
                <w:rFonts w:ascii="Times New Roman" w:hAnsi="Times New Roman" w:cs="Times New Roman"/>
                <w:b/>
                <w:bCs/>
                <w:color w:val="000000" w:themeColor="text1"/>
                <w:sz w:val="21"/>
                <w:szCs w:val="21"/>
              </w:rPr>
            </w:pPr>
            <w:r w:rsidRPr="009402AC">
              <w:rPr>
                <w:rFonts w:ascii="Times New Roman" w:hAnsi="Times New Roman" w:cs="Times New Roman"/>
                <w:b/>
                <w:bCs/>
                <w:color w:val="000000" w:themeColor="text1"/>
                <w:sz w:val="21"/>
                <w:szCs w:val="21"/>
              </w:rPr>
              <w:t>Rotational Angle</w:t>
            </w:r>
          </w:p>
        </w:tc>
        <w:tc>
          <w:tcPr>
            <w:tcW w:w="869" w:type="pct"/>
            <w:tcBorders>
              <w:top w:val="nil"/>
              <w:bottom w:val="single" w:sz="6" w:space="0" w:color="auto"/>
            </w:tcBorders>
            <w:vAlign w:val="center"/>
            <w:hideMark/>
          </w:tcPr>
          <w:p w14:paraId="6ECE5EF3" w14:textId="77777777" w:rsidR="001F01A0" w:rsidRPr="009402AC" w:rsidRDefault="001F01A0" w:rsidP="001723F5">
            <w:pPr>
              <w:spacing w:line="360" w:lineRule="auto"/>
              <w:ind w:firstLineChars="200" w:firstLine="422"/>
              <w:jc w:val="center"/>
              <w:rPr>
                <w:rFonts w:ascii="Times New Roman" w:hAnsi="Times New Roman" w:cs="Times New Roman"/>
                <w:b/>
                <w:bCs/>
                <w:color w:val="000000" w:themeColor="text1"/>
                <w:sz w:val="21"/>
                <w:szCs w:val="21"/>
              </w:rPr>
            </w:pPr>
            <w:r w:rsidRPr="009402AC">
              <w:rPr>
                <w:rFonts w:ascii="Times New Roman" w:hAnsi="Times New Roman" w:cs="Times New Roman"/>
                <w:b/>
                <w:bCs/>
                <w:color w:val="000000" w:themeColor="text1"/>
                <w:sz w:val="21"/>
                <w:szCs w:val="21"/>
              </w:rPr>
              <w:t>CIP Binding Energy (eV)</w:t>
            </w:r>
          </w:p>
        </w:tc>
        <w:tc>
          <w:tcPr>
            <w:tcW w:w="907" w:type="pct"/>
            <w:tcBorders>
              <w:top w:val="nil"/>
              <w:bottom w:val="single" w:sz="6" w:space="0" w:color="auto"/>
            </w:tcBorders>
            <w:vAlign w:val="center"/>
            <w:hideMark/>
          </w:tcPr>
          <w:p w14:paraId="7E1D877C" w14:textId="77777777" w:rsidR="001F01A0" w:rsidRPr="009402AC" w:rsidRDefault="001F01A0" w:rsidP="001723F5">
            <w:pPr>
              <w:spacing w:line="360" w:lineRule="auto"/>
              <w:ind w:firstLineChars="200" w:firstLine="422"/>
              <w:jc w:val="center"/>
              <w:rPr>
                <w:rFonts w:ascii="Times New Roman" w:hAnsi="Times New Roman" w:cs="Times New Roman"/>
                <w:b/>
                <w:bCs/>
                <w:color w:val="000000" w:themeColor="text1"/>
                <w:sz w:val="21"/>
                <w:szCs w:val="21"/>
              </w:rPr>
            </w:pPr>
            <w:r w:rsidRPr="009402AC">
              <w:rPr>
                <w:rFonts w:ascii="Times New Roman" w:hAnsi="Times New Roman" w:cs="Times New Roman"/>
                <w:b/>
                <w:bCs/>
                <w:color w:val="000000" w:themeColor="text1"/>
                <w:sz w:val="21"/>
                <w:szCs w:val="21"/>
              </w:rPr>
              <w:t>SMX</w:t>
            </w:r>
            <w:r w:rsidRPr="009402AC">
              <w:rPr>
                <w:rFonts w:ascii="Times New Roman" w:hAnsi="Times New Roman" w:cs="Times New Roman" w:hint="eastAsia"/>
                <w:b/>
                <w:bCs/>
                <w:color w:val="000000" w:themeColor="text1"/>
                <w:sz w:val="21"/>
                <w:szCs w:val="21"/>
              </w:rPr>
              <w:t xml:space="preserve"> </w:t>
            </w:r>
            <w:r w:rsidRPr="009402AC">
              <w:rPr>
                <w:rFonts w:ascii="Times New Roman" w:hAnsi="Times New Roman" w:cs="Times New Roman"/>
                <w:b/>
                <w:bCs/>
                <w:color w:val="000000" w:themeColor="text1"/>
                <w:sz w:val="21"/>
                <w:szCs w:val="21"/>
              </w:rPr>
              <w:t>Binding Energy (eV)</w:t>
            </w:r>
          </w:p>
        </w:tc>
        <w:tc>
          <w:tcPr>
            <w:tcW w:w="937" w:type="pct"/>
            <w:tcBorders>
              <w:top w:val="nil"/>
              <w:bottom w:val="single" w:sz="6" w:space="0" w:color="auto"/>
            </w:tcBorders>
            <w:vAlign w:val="center"/>
            <w:hideMark/>
          </w:tcPr>
          <w:p w14:paraId="4DE39FF3" w14:textId="77777777" w:rsidR="001F01A0" w:rsidRPr="009402AC" w:rsidRDefault="001F01A0" w:rsidP="001723F5">
            <w:pPr>
              <w:spacing w:line="360" w:lineRule="auto"/>
              <w:ind w:firstLineChars="200" w:firstLine="422"/>
              <w:jc w:val="center"/>
              <w:rPr>
                <w:rFonts w:ascii="Times New Roman" w:hAnsi="Times New Roman" w:cs="Times New Roman"/>
                <w:b/>
                <w:bCs/>
                <w:color w:val="000000" w:themeColor="text1"/>
                <w:sz w:val="21"/>
                <w:szCs w:val="21"/>
              </w:rPr>
            </w:pPr>
            <w:r w:rsidRPr="009402AC">
              <w:rPr>
                <w:rFonts w:ascii="Times New Roman" w:hAnsi="Times New Roman" w:cs="Times New Roman"/>
                <w:b/>
                <w:bCs/>
                <w:color w:val="000000" w:themeColor="text1"/>
                <w:sz w:val="21"/>
                <w:szCs w:val="21"/>
              </w:rPr>
              <w:t>CIP Group Contributions</w:t>
            </w:r>
          </w:p>
        </w:tc>
        <w:tc>
          <w:tcPr>
            <w:tcW w:w="1499" w:type="pct"/>
            <w:tcBorders>
              <w:top w:val="nil"/>
              <w:bottom w:val="single" w:sz="6" w:space="0" w:color="auto"/>
            </w:tcBorders>
            <w:vAlign w:val="center"/>
            <w:hideMark/>
          </w:tcPr>
          <w:p w14:paraId="307C0984" w14:textId="77777777" w:rsidR="001F01A0" w:rsidRPr="009402AC" w:rsidRDefault="001F01A0" w:rsidP="001723F5">
            <w:pPr>
              <w:spacing w:line="360" w:lineRule="auto"/>
              <w:ind w:firstLineChars="200" w:firstLine="422"/>
              <w:jc w:val="center"/>
              <w:rPr>
                <w:rFonts w:ascii="Times New Roman" w:hAnsi="Times New Roman" w:cs="Times New Roman"/>
                <w:b/>
                <w:bCs/>
                <w:color w:val="000000" w:themeColor="text1"/>
                <w:sz w:val="21"/>
                <w:szCs w:val="21"/>
              </w:rPr>
            </w:pPr>
            <w:r w:rsidRPr="009402AC">
              <w:rPr>
                <w:rFonts w:ascii="Times New Roman" w:hAnsi="Times New Roman" w:cs="Times New Roman"/>
                <w:b/>
                <w:bCs/>
                <w:color w:val="000000" w:themeColor="text1"/>
                <w:sz w:val="21"/>
                <w:szCs w:val="21"/>
              </w:rPr>
              <w:t>SMX Group Contributions</w:t>
            </w:r>
          </w:p>
        </w:tc>
      </w:tr>
      <w:tr w:rsidR="001F01A0" w:rsidRPr="009402AC" w14:paraId="5944A268" w14:textId="77777777" w:rsidTr="001723F5">
        <w:trPr>
          <w:tblCellSpacing w:w="15" w:type="dxa"/>
        </w:trPr>
        <w:tc>
          <w:tcPr>
            <w:tcW w:w="723" w:type="pct"/>
            <w:vAlign w:val="center"/>
            <w:hideMark/>
          </w:tcPr>
          <w:p w14:paraId="26A685EE"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0° (Initial)</w:t>
            </w:r>
          </w:p>
        </w:tc>
        <w:tc>
          <w:tcPr>
            <w:tcW w:w="869" w:type="pct"/>
            <w:vAlign w:val="center"/>
            <w:hideMark/>
          </w:tcPr>
          <w:p w14:paraId="5D6CD5AC"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-1.24</w:t>
            </w:r>
          </w:p>
        </w:tc>
        <w:tc>
          <w:tcPr>
            <w:tcW w:w="907" w:type="pct"/>
            <w:vAlign w:val="center"/>
            <w:hideMark/>
          </w:tcPr>
          <w:p w14:paraId="334E1C00"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-1.67</w:t>
            </w:r>
          </w:p>
        </w:tc>
        <w:tc>
          <w:tcPr>
            <w:tcW w:w="937" w:type="pct"/>
            <w:vAlign w:val="center"/>
            <w:hideMark/>
          </w:tcPr>
          <w:p w14:paraId="5694F0C8"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F atom: -0.78, O atom: -0.46</w:t>
            </w:r>
          </w:p>
        </w:tc>
        <w:tc>
          <w:tcPr>
            <w:tcW w:w="1499" w:type="pct"/>
            <w:vAlign w:val="center"/>
            <w:hideMark/>
          </w:tcPr>
          <w:p w14:paraId="2AE61F1F"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Sulfonyl O: -1.21, Oxazole: -0.46</w:t>
            </w:r>
          </w:p>
        </w:tc>
      </w:tr>
      <w:tr w:rsidR="001F01A0" w:rsidRPr="009402AC" w14:paraId="71779B86" w14:textId="77777777" w:rsidTr="001723F5">
        <w:trPr>
          <w:tblCellSpacing w:w="15" w:type="dxa"/>
        </w:trPr>
        <w:tc>
          <w:tcPr>
            <w:tcW w:w="723" w:type="pct"/>
            <w:vAlign w:val="center"/>
            <w:hideMark/>
          </w:tcPr>
          <w:p w14:paraId="391747D3"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23°</w:t>
            </w:r>
          </w:p>
        </w:tc>
        <w:tc>
          <w:tcPr>
            <w:tcW w:w="869" w:type="pct"/>
            <w:vAlign w:val="center"/>
            <w:hideMark/>
          </w:tcPr>
          <w:p w14:paraId="4D2B2D89"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-1.89</w:t>
            </w:r>
          </w:p>
        </w:tc>
        <w:tc>
          <w:tcPr>
            <w:tcW w:w="907" w:type="pct"/>
            <w:vAlign w:val="center"/>
            <w:hideMark/>
          </w:tcPr>
          <w:p w14:paraId="0C7ED057"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-1.98</w:t>
            </w:r>
          </w:p>
        </w:tc>
        <w:tc>
          <w:tcPr>
            <w:tcW w:w="937" w:type="pct"/>
            <w:vAlign w:val="center"/>
            <w:hideMark/>
          </w:tcPr>
          <w:p w14:paraId="780B5ED6"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F atom: -0.89, O atom: -1.00</w:t>
            </w:r>
          </w:p>
        </w:tc>
        <w:tc>
          <w:tcPr>
            <w:tcW w:w="1499" w:type="pct"/>
            <w:vAlign w:val="center"/>
            <w:hideMark/>
          </w:tcPr>
          <w:p w14:paraId="674231A6"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Sulfonyl O: -1.31, S atom: -0.67</w:t>
            </w:r>
          </w:p>
        </w:tc>
      </w:tr>
      <w:tr w:rsidR="001F01A0" w:rsidRPr="009402AC" w14:paraId="63D4239B" w14:textId="77777777" w:rsidTr="001723F5">
        <w:trPr>
          <w:tblCellSpacing w:w="15" w:type="dxa"/>
        </w:trPr>
        <w:tc>
          <w:tcPr>
            <w:tcW w:w="723" w:type="pct"/>
            <w:vAlign w:val="center"/>
            <w:hideMark/>
          </w:tcPr>
          <w:p w14:paraId="149644F1"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31°</w:t>
            </w:r>
          </w:p>
        </w:tc>
        <w:tc>
          <w:tcPr>
            <w:tcW w:w="869" w:type="pct"/>
            <w:vAlign w:val="center"/>
            <w:hideMark/>
          </w:tcPr>
          <w:p w14:paraId="63DF7C55"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-2.12</w:t>
            </w:r>
          </w:p>
        </w:tc>
        <w:tc>
          <w:tcPr>
            <w:tcW w:w="907" w:type="pct"/>
            <w:vAlign w:val="center"/>
            <w:hideMark/>
          </w:tcPr>
          <w:p w14:paraId="0FB1BE38"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-2.15</w:t>
            </w:r>
          </w:p>
        </w:tc>
        <w:tc>
          <w:tcPr>
            <w:tcW w:w="937" w:type="pct"/>
            <w:vAlign w:val="center"/>
            <w:hideMark/>
          </w:tcPr>
          <w:p w14:paraId="30DB2F0E"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F atom: -0.94, O atom: -1.18</w:t>
            </w:r>
          </w:p>
        </w:tc>
        <w:tc>
          <w:tcPr>
            <w:tcW w:w="1499" w:type="pct"/>
            <w:vAlign w:val="center"/>
            <w:hideMark/>
          </w:tcPr>
          <w:p w14:paraId="63A8F537"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Sulfonyl O: -1.35, S atom: -0.80</w:t>
            </w:r>
          </w:p>
        </w:tc>
      </w:tr>
      <w:tr w:rsidR="001F01A0" w:rsidRPr="009402AC" w14:paraId="387A2AFF" w14:textId="77777777" w:rsidTr="001723F5">
        <w:trPr>
          <w:tblCellSpacing w:w="15" w:type="dxa"/>
        </w:trPr>
        <w:tc>
          <w:tcPr>
            <w:tcW w:w="723" w:type="pct"/>
            <w:vAlign w:val="center"/>
            <w:hideMark/>
          </w:tcPr>
          <w:p w14:paraId="5C66EF56"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38° (CIP Optimal)</w:t>
            </w:r>
          </w:p>
        </w:tc>
        <w:tc>
          <w:tcPr>
            <w:tcW w:w="869" w:type="pct"/>
            <w:vAlign w:val="center"/>
            <w:hideMark/>
          </w:tcPr>
          <w:p w14:paraId="73F8A402"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-2.47</w:t>
            </w:r>
          </w:p>
        </w:tc>
        <w:tc>
          <w:tcPr>
            <w:tcW w:w="907" w:type="pct"/>
            <w:vAlign w:val="center"/>
            <w:hideMark/>
          </w:tcPr>
          <w:p w14:paraId="24B8E4E7"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-2.28</w:t>
            </w:r>
          </w:p>
        </w:tc>
        <w:tc>
          <w:tcPr>
            <w:tcW w:w="937" w:type="pct"/>
            <w:vAlign w:val="center"/>
            <w:hideMark/>
          </w:tcPr>
          <w:p w14:paraId="64323547"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F atom: -1.02, O atom: -1.45</w:t>
            </w:r>
          </w:p>
        </w:tc>
        <w:tc>
          <w:tcPr>
            <w:tcW w:w="1499" w:type="pct"/>
            <w:vAlign w:val="center"/>
            <w:hideMark/>
          </w:tcPr>
          <w:p w14:paraId="7532C9F1"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Sulfonyl O: -1.41, S atom: -0.87</w:t>
            </w:r>
          </w:p>
        </w:tc>
      </w:tr>
      <w:tr w:rsidR="001F01A0" w:rsidRPr="009402AC" w14:paraId="5FD97AE1" w14:textId="77777777" w:rsidTr="001723F5">
        <w:trPr>
          <w:tblCellSpacing w:w="15" w:type="dxa"/>
        </w:trPr>
        <w:tc>
          <w:tcPr>
            <w:tcW w:w="723" w:type="pct"/>
            <w:vAlign w:val="center"/>
            <w:hideMark/>
          </w:tcPr>
          <w:p w14:paraId="41D049A2"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45° (SMX Optimal)</w:t>
            </w:r>
          </w:p>
        </w:tc>
        <w:tc>
          <w:tcPr>
            <w:tcW w:w="869" w:type="pct"/>
            <w:vAlign w:val="center"/>
            <w:hideMark/>
          </w:tcPr>
          <w:p w14:paraId="6EA5B340"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-2.31</w:t>
            </w:r>
          </w:p>
        </w:tc>
        <w:tc>
          <w:tcPr>
            <w:tcW w:w="907" w:type="pct"/>
            <w:vAlign w:val="center"/>
            <w:hideMark/>
          </w:tcPr>
          <w:p w14:paraId="65DA9190"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-2.83</w:t>
            </w:r>
          </w:p>
        </w:tc>
        <w:tc>
          <w:tcPr>
            <w:tcW w:w="937" w:type="pct"/>
            <w:vAlign w:val="center"/>
            <w:hideMark/>
          </w:tcPr>
          <w:p w14:paraId="0D0F3023"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F atom: -0.98, O atom: -1.33</w:t>
            </w:r>
          </w:p>
        </w:tc>
        <w:tc>
          <w:tcPr>
            <w:tcW w:w="1499" w:type="pct"/>
            <w:vAlign w:val="center"/>
            <w:hideMark/>
          </w:tcPr>
          <w:p w14:paraId="1AB654A2"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Sulfonyl O: -1.47, S atom: -0.94, Oxazole O: -0.42</w:t>
            </w:r>
          </w:p>
        </w:tc>
      </w:tr>
    </w:tbl>
    <w:p w14:paraId="354BF423" w14:textId="77777777" w:rsidR="001F01A0" w:rsidRPr="009402AC" w:rsidRDefault="001F01A0" w:rsidP="001F01A0">
      <w:pPr>
        <w:spacing w:line="360" w:lineRule="auto"/>
        <w:rPr>
          <w:rFonts w:ascii="Times New Roman" w:hAnsi="Times New Roman" w:cs="Times New Roman"/>
          <w:color w:val="000000" w:themeColor="text1"/>
          <w:szCs w:val="21"/>
        </w:rPr>
      </w:pPr>
      <w:r w:rsidRPr="009402AC">
        <w:rPr>
          <w:rFonts w:ascii="Times New Roman" w:hAnsi="Times New Roman" w:cs="Times New Roman" w:hint="eastAsia"/>
          <w:color w:val="000000" w:themeColor="text1"/>
          <w:szCs w:val="21"/>
        </w:rPr>
        <w:t>Notes</w:t>
      </w:r>
      <w:r w:rsidRPr="009402AC">
        <w:rPr>
          <w:rFonts w:ascii="Times New Roman" w:hAnsi="Times New Roman" w:cs="Times New Roman"/>
          <w:color w:val="000000" w:themeColor="text1"/>
          <w:szCs w:val="21"/>
        </w:rPr>
        <w:t>: All energies calculated using DFT-D3 method with PBE functional and 500 eV cutoff energy. Group contributions determined through natural bond orbital (NBO) analysis.</w:t>
      </w:r>
      <w:r w:rsidRPr="009402AC">
        <w:rPr>
          <w:rFonts w:ascii="Times New Roman" w:hAnsi="Times New Roman" w:cs="Times New Roman" w:hint="eastAsia"/>
          <w:color w:val="000000" w:themeColor="text1"/>
          <w:szCs w:val="21"/>
        </w:rPr>
        <w:t xml:space="preserve"> </w:t>
      </w:r>
      <w:r w:rsidRPr="009402AC">
        <w:rPr>
          <w:rFonts w:ascii="Times New Roman" w:hAnsi="Times New Roman" w:cs="Times New Roman"/>
          <w:color w:val="000000" w:themeColor="text1"/>
          <w:szCs w:val="21"/>
        </w:rPr>
        <w:t>Optimal configurations represent global energy minima within ±0.02 eV convergence criteria.</w:t>
      </w:r>
    </w:p>
    <w:p w14:paraId="3DE1B9DB" w14:textId="77777777" w:rsidR="001F01A0" w:rsidRPr="009402AC" w:rsidRDefault="001F01A0" w:rsidP="001F01A0">
      <w:pPr>
        <w:spacing w:line="360" w:lineRule="auto"/>
        <w:rPr>
          <w:rFonts w:ascii="Times New Roman" w:hAnsi="Times New Roman" w:cs="Times New Roman"/>
          <w:color w:val="000000" w:themeColor="text1"/>
          <w:szCs w:val="21"/>
        </w:rPr>
      </w:pPr>
    </w:p>
    <w:p w14:paraId="17A3E9EB" w14:textId="74ABBE37" w:rsidR="001F01A0" w:rsidRPr="009402AC" w:rsidRDefault="001F01A0" w:rsidP="001F01A0">
      <w:pPr>
        <w:spacing w:line="360" w:lineRule="auto"/>
        <w:ind w:firstLineChars="200" w:firstLine="482"/>
        <w:jc w:val="center"/>
        <w:rPr>
          <w:rFonts w:ascii="Times New Roman" w:hAnsi="Times New Roman" w:cs="Times New Roman"/>
          <w:color w:val="000000" w:themeColor="text1"/>
        </w:rPr>
      </w:pPr>
      <w:r w:rsidRPr="009402AC">
        <w:rPr>
          <w:rFonts w:ascii="Times New Roman" w:hAnsi="Times New Roman" w:cs="Times New Roman"/>
          <w:b/>
          <w:bCs/>
          <w:color w:val="000000" w:themeColor="text1"/>
        </w:rPr>
        <w:lastRenderedPageBreak/>
        <w:t xml:space="preserve">Table </w:t>
      </w:r>
      <w:r w:rsidRPr="009402AC">
        <w:rPr>
          <w:rFonts w:ascii="Times New Roman" w:hAnsi="Times New Roman" w:cs="Times New Roman" w:hint="eastAsia"/>
          <w:b/>
          <w:bCs/>
          <w:color w:val="000000" w:themeColor="text1"/>
        </w:rPr>
        <w:t>S</w:t>
      </w:r>
      <w:r>
        <w:rPr>
          <w:rFonts w:ascii="Times New Roman" w:hAnsi="Times New Roman" w:cs="Times New Roman" w:hint="eastAsia"/>
          <w:b/>
          <w:bCs/>
          <w:color w:val="000000" w:themeColor="text1"/>
        </w:rPr>
        <w:t>11</w:t>
      </w:r>
      <w:r w:rsidRPr="009402AC">
        <w:rPr>
          <w:rFonts w:ascii="Times New Roman" w:hAnsi="Times New Roman" w:cs="Times New Roman"/>
          <w:b/>
          <w:bCs/>
          <w:color w:val="000000" w:themeColor="text1"/>
        </w:rPr>
        <w:t xml:space="preserve"> Molecular-surface interaction energy component decomposition</w:t>
      </w:r>
    </w:p>
    <w:tbl>
      <w:tblPr>
        <w:tblW w:w="5000" w:type="pct"/>
        <w:tblCellSpacing w:w="15" w:type="dxa"/>
        <w:tblBorders>
          <w:top w:val="single" w:sz="12" w:space="0" w:color="auto"/>
          <w:bottom w:val="single" w:sz="12" w:space="0" w:color="auto"/>
        </w:tblBorders>
        <w:tblCellMar>
          <w:top w:w="15" w:type="dxa"/>
          <w:left w:w="15" w:type="dxa"/>
          <w:bottom w:w="15" w:type="dxa"/>
          <w:right w:w="15" w:type="dxa"/>
        </w:tblCellMar>
        <w:tblLook w:val="04A0" w:firstRow="1" w:lastRow="0" w:firstColumn="1" w:lastColumn="0" w:noHBand="0" w:noVBand="1"/>
      </w:tblPr>
      <w:tblGrid>
        <w:gridCol w:w="4052"/>
        <w:gridCol w:w="3115"/>
        <w:gridCol w:w="3237"/>
        <w:gridCol w:w="3556"/>
      </w:tblGrid>
      <w:tr w:rsidR="001F01A0" w:rsidRPr="009402AC" w14:paraId="6EECD80D" w14:textId="77777777" w:rsidTr="001723F5">
        <w:trPr>
          <w:tblHeader/>
          <w:tblCellSpacing w:w="15" w:type="dxa"/>
        </w:trPr>
        <w:tc>
          <w:tcPr>
            <w:tcW w:w="1433" w:type="pct"/>
            <w:tcBorders>
              <w:top w:val="nil"/>
              <w:bottom w:val="single" w:sz="6" w:space="0" w:color="auto"/>
            </w:tcBorders>
            <w:vAlign w:val="center"/>
            <w:hideMark/>
          </w:tcPr>
          <w:p w14:paraId="06518A4E" w14:textId="77777777" w:rsidR="001F01A0" w:rsidRPr="009402AC" w:rsidRDefault="001F01A0" w:rsidP="001723F5">
            <w:pPr>
              <w:spacing w:line="360" w:lineRule="auto"/>
              <w:ind w:firstLineChars="200" w:firstLine="422"/>
              <w:jc w:val="center"/>
              <w:rPr>
                <w:rFonts w:ascii="Times New Roman" w:hAnsi="Times New Roman" w:cs="Times New Roman"/>
                <w:b/>
                <w:bCs/>
                <w:color w:val="000000" w:themeColor="text1"/>
                <w:sz w:val="21"/>
                <w:szCs w:val="21"/>
              </w:rPr>
            </w:pPr>
            <w:r w:rsidRPr="009402AC">
              <w:rPr>
                <w:rFonts w:ascii="Times New Roman" w:hAnsi="Times New Roman" w:cs="Times New Roman"/>
                <w:b/>
                <w:bCs/>
                <w:color w:val="000000" w:themeColor="text1"/>
                <w:sz w:val="21"/>
                <w:szCs w:val="21"/>
              </w:rPr>
              <w:t>Interaction Type</w:t>
            </w:r>
          </w:p>
        </w:tc>
        <w:tc>
          <w:tcPr>
            <w:tcW w:w="1103" w:type="pct"/>
            <w:tcBorders>
              <w:top w:val="nil"/>
              <w:bottom w:val="single" w:sz="6" w:space="0" w:color="auto"/>
            </w:tcBorders>
            <w:vAlign w:val="center"/>
            <w:hideMark/>
          </w:tcPr>
          <w:p w14:paraId="01339314" w14:textId="77777777" w:rsidR="001F01A0" w:rsidRPr="009402AC" w:rsidRDefault="001F01A0" w:rsidP="001723F5">
            <w:pPr>
              <w:spacing w:line="360" w:lineRule="auto"/>
              <w:ind w:firstLineChars="200" w:firstLine="422"/>
              <w:jc w:val="center"/>
              <w:rPr>
                <w:rFonts w:ascii="Times New Roman" w:hAnsi="Times New Roman" w:cs="Times New Roman"/>
                <w:b/>
                <w:bCs/>
                <w:color w:val="000000" w:themeColor="text1"/>
                <w:sz w:val="21"/>
                <w:szCs w:val="21"/>
              </w:rPr>
            </w:pPr>
            <w:r w:rsidRPr="009402AC">
              <w:rPr>
                <w:rFonts w:ascii="Times New Roman" w:hAnsi="Times New Roman" w:cs="Times New Roman"/>
                <w:b/>
                <w:bCs/>
                <w:color w:val="000000" w:themeColor="text1"/>
                <w:sz w:val="21"/>
                <w:szCs w:val="21"/>
              </w:rPr>
              <w:t>CIP (38° Configuration)</w:t>
            </w:r>
          </w:p>
        </w:tc>
        <w:tc>
          <w:tcPr>
            <w:tcW w:w="1147" w:type="pct"/>
            <w:tcBorders>
              <w:top w:val="nil"/>
              <w:bottom w:val="single" w:sz="6" w:space="0" w:color="auto"/>
            </w:tcBorders>
            <w:vAlign w:val="center"/>
            <w:hideMark/>
          </w:tcPr>
          <w:p w14:paraId="329E1758" w14:textId="77777777" w:rsidR="001F01A0" w:rsidRPr="009402AC" w:rsidRDefault="001F01A0" w:rsidP="001723F5">
            <w:pPr>
              <w:spacing w:line="360" w:lineRule="auto"/>
              <w:ind w:firstLineChars="200" w:firstLine="422"/>
              <w:jc w:val="center"/>
              <w:rPr>
                <w:rFonts w:ascii="Times New Roman" w:hAnsi="Times New Roman" w:cs="Times New Roman"/>
                <w:b/>
                <w:bCs/>
                <w:color w:val="000000" w:themeColor="text1"/>
                <w:sz w:val="21"/>
                <w:szCs w:val="21"/>
              </w:rPr>
            </w:pPr>
            <w:r w:rsidRPr="009402AC">
              <w:rPr>
                <w:rFonts w:ascii="Times New Roman" w:hAnsi="Times New Roman" w:cs="Times New Roman"/>
                <w:b/>
                <w:bCs/>
                <w:color w:val="000000" w:themeColor="text1"/>
                <w:sz w:val="21"/>
                <w:szCs w:val="21"/>
              </w:rPr>
              <w:t>SMX (45° Configuration)</w:t>
            </w:r>
          </w:p>
        </w:tc>
        <w:tc>
          <w:tcPr>
            <w:tcW w:w="1255" w:type="pct"/>
            <w:tcBorders>
              <w:top w:val="nil"/>
              <w:bottom w:val="single" w:sz="6" w:space="0" w:color="auto"/>
            </w:tcBorders>
            <w:vAlign w:val="center"/>
            <w:hideMark/>
          </w:tcPr>
          <w:p w14:paraId="75F263D5" w14:textId="77777777" w:rsidR="001F01A0" w:rsidRPr="009402AC" w:rsidRDefault="001F01A0" w:rsidP="001723F5">
            <w:pPr>
              <w:spacing w:line="360" w:lineRule="auto"/>
              <w:ind w:firstLineChars="200" w:firstLine="422"/>
              <w:jc w:val="center"/>
              <w:rPr>
                <w:rFonts w:ascii="Times New Roman" w:hAnsi="Times New Roman" w:cs="Times New Roman"/>
                <w:b/>
                <w:bCs/>
                <w:color w:val="000000" w:themeColor="text1"/>
                <w:sz w:val="21"/>
                <w:szCs w:val="21"/>
              </w:rPr>
            </w:pPr>
            <w:r w:rsidRPr="009402AC">
              <w:rPr>
                <w:rFonts w:ascii="Times New Roman" w:hAnsi="Times New Roman" w:cs="Times New Roman"/>
                <w:b/>
                <w:bCs/>
                <w:color w:val="000000" w:themeColor="text1"/>
                <w:sz w:val="21"/>
                <w:szCs w:val="21"/>
              </w:rPr>
              <w:t>Calculation Method</w:t>
            </w:r>
          </w:p>
        </w:tc>
      </w:tr>
      <w:tr w:rsidR="001F01A0" w:rsidRPr="009402AC" w14:paraId="2C72FFD9" w14:textId="77777777" w:rsidTr="001723F5">
        <w:trPr>
          <w:tblCellSpacing w:w="15" w:type="dxa"/>
        </w:trPr>
        <w:tc>
          <w:tcPr>
            <w:tcW w:w="1433" w:type="pct"/>
            <w:vAlign w:val="center"/>
            <w:hideMark/>
          </w:tcPr>
          <w:p w14:paraId="0F296216"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Total Binding Energy</w:t>
            </w:r>
          </w:p>
        </w:tc>
        <w:tc>
          <w:tcPr>
            <w:tcW w:w="1103" w:type="pct"/>
            <w:vAlign w:val="center"/>
            <w:hideMark/>
          </w:tcPr>
          <w:p w14:paraId="41A4A71B"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-2.47</w:t>
            </w:r>
          </w:p>
        </w:tc>
        <w:tc>
          <w:tcPr>
            <w:tcW w:w="1147" w:type="pct"/>
            <w:vAlign w:val="center"/>
            <w:hideMark/>
          </w:tcPr>
          <w:p w14:paraId="64AB8ABA"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-2.83</w:t>
            </w:r>
          </w:p>
        </w:tc>
        <w:tc>
          <w:tcPr>
            <w:tcW w:w="1255" w:type="pct"/>
            <w:vAlign w:val="center"/>
            <w:hideMark/>
          </w:tcPr>
          <w:p w14:paraId="23F5EC32"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DFT-D3 total energy</w:t>
            </w:r>
          </w:p>
        </w:tc>
      </w:tr>
      <w:tr w:rsidR="001F01A0" w:rsidRPr="009402AC" w14:paraId="4CCFE819" w14:textId="77777777" w:rsidTr="001723F5">
        <w:trPr>
          <w:tblCellSpacing w:w="15" w:type="dxa"/>
        </w:trPr>
        <w:tc>
          <w:tcPr>
            <w:tcW w:w="1433" w:type="pct"/>
            <w:vAlign w:val="center"/>
            <w:hideMark/>
          </w:tcPr>
          <w:p w14:paraId="52CDFED3"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Electrostatic Interactions</w:t>
            </w:r>
          </w:p>
        </w:tc>
        <w:tc>
          <w:tcPr>
            <w:tcW w:w="1103" w:type="pct"/>
            <w:vAlign w:val="center"/>
            <w:hideMark/>
          </w:tcPr>
          <w:p w14:paraId="43B5BA12"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-0.52</w:t>
            </w:r>
          </w:p>
        </w:tc>
        <w:tc>
          <w:tcPr>
            <w:tcW w:w="1147" w:type="pct"/>
            <w:vAlign w:val="center"/>
            <w:hideMark/>
          </w:tcPr>
          <w:p w14:paraId="2DB02114"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-0.89</w:t>
            </w:r>
          </w:p>
        </w:tc>
        <w:tc>
          <w:tcPr>
            <w:tcW w:w="1255" w:type="pct"/>
            <w:vAlign w:val="center"/>
            <w:hideMark/>
          </w:tcPr>
          <w:p w14:paraId="58F1BC41"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Bader charge analysis</w:t>
            </w:r>
          </w:p>
        </w:tc>
      </w:tr>
      <w:tr w:rsidR="001F01A0" w:rsidRPr="009402AC" w14:paraId="3A76EBAC" w14:textId="77777777" w:rsidTr="001723F5">
        <w:trPr>
          <w:tblCellSpacing w:w="15" w:type="dxa"/>
        </w:trPr>
        <w:tc>
          <w:tcPr>
            <w:tcW w:w="1433" w:type="pct"/>
            <w:vAlign w:val="center"/>
            <w:hideMark/>
          </w:tcPr>
          <w:p w14:paraId="5F07E2CB"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F-Ti electrostatic binding</w:t>
            </w:r>
          </w:p>
        </w:tc>
        <w:tc>
          <w:tcPr>
            <w:tcW w:w="1103" w:type="pct"/>
            <w:vAlign w:val="center"/>
            <w:hideMark/>
          </w:tcPr>
          <w:p w14:paraId="4C946C2C"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-0.31</w:t>
            </w:r>
          </w:p>
        </w:tc>
        <w:tc>
          <w:tcPr>
            <w:tcW w:w="1147" w:type="pct"/>
            <w:vAlign w:val="center"/>
            <w:hideMark/>
          </w:tcPr>
          <w:p w14:paraId="7506B96F"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w:t>
            </w:r>
          </w:p>
        </w:tc>
        <w:tc>
          <w:tcPr>
            <w:tcW w:w="1255" w:type="pct"/>
            <w:vAlign w:val="center"/>
            <w:hideMark/>
          </w:tcPr>
          <w:p w14:paraId="1E04D548"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Point charge model</w:t>
            </w:r>
          </w:p>
        </w:tc>
      </w:tr>
      <w:tr w:rsidR="001F01A0" w:rsidRPr="009402AC" w14:paraId="60CAEC97" w14:textId="77777777" w:rsidTr="001723F5">
        <w:trPr>
          <w:tblCellSpacing w:w="15" w:type="dxa"/>
        </w:trPr>
        <w:tc>
          <w:tcPr>
            <w:tcW w:w="1433" w:type="pct"/>
            <w:vAlign w:val="center"/>
            <w:hideMark/>
          </w:tcPr>
          <w:p w14:paraId="7F3BE804"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O-Ti electrostatic binding</w:t>
            </w:r>
          </w:p>
        </w:tc>
        <w:tc>
          <w:tcPr>
            <w:tcW w:w="1103" w:type="pct"/>
            <w:vAlign w:val="center"/>
            <w:hideMark/>
          </w:tcPr>
          <w:p w14:paraId="3840ED0C"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-0.21</w:t>
            </w:r>
          </w:p>
        </w:tc>
        <w:tc>
          <w:tcPr>
            <w:tcW w:w="1147" w:type="pct"/>
            <w:vAlign w:val="center"/>
            <w:hideMark/>
          </w:tcPr>
          <w:p w14:paraId="2DD2A81F"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-0.35</w:t>
            </w:r>
          </w:p>
        </w:tc>
        <w:tc>
          <w:tcPr>
            <w:tcW w:w="1255" w:type="pct"/>
            <w:vAlign w:val="center"/>
            <w:hideMark/>
          </w:tcPr>
          <w:p w14:paraId="05888109"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Point charge model</w:t>
            </w:r>
          </w:p>
        </w:tc>
      </w:tr>
      <w:tr w:rsidR="001F01A0" w:rsidRPr="009402AC" w14:paraId="1ADE8D47" w14:textId="77777777" w:rsidTr="001723F5">
        <w:trPr>
          <w:tblCellSpacing w:w="15" w:type="dxa"/>
        </w:trPr>
        <w:tc>
          <w:tcPr>
            <w:tcW w:w="1433" w:type="pct"/>
            <w:vAlign w:val="center"/>
            <w:hideMark/>
          </w:tcPr>
          <w:p w14:paraId="63E35124"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S-Ti electrostatic binding</w:t>
            </w:r>
          </w:p>
        </w:tc>
        <w:tc>
          <w:tcPr>
            <w:tcW w:w="1103" w:type="pct"/>
            <w:vAlign w:val="center"/>
            <w:hideMark/>
          </w:tcPr>
          <w:p w14:paraId="22ACCEB0"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w:t>
            </w:r>
          </w:p>
        </w:tc>
        <w:tc>
          <w:tcPr>
            <w:tcW w:w="1147" w:type="pct"/>
            <w:vAlign w:val="center"/>
            <w:hideMark/>
          </w:tcPr>
          <w:p w14:paraId="5A81EC09"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-0.54</w:t>
            </w:r>
          </w:p>
        </w:tc>
        <w:tc>
          <w:tcPr>
            <w:tcW w:w="1255" w:type="pct"/>
            <w:vAlign w:val="center"/>
            <w:hideMark/>
          </w:tcPr>
          <w:p w14:paraId="4548F4A7"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Point charge model</w:t>
            </w:r>
          </w:p>
        </w:tc>
      </w:tr>
      <w:tr w:rsidR="001F01A0" w:rsidRPr="009402AC" w14:paraId="4FC4AD69" w14:textId="77777777" w:rsidTr="001723F5">
        <w:trPr>
          <w:tblCellSpacing w:w="15" w:type="dxa"/>
        </w:trPr>
        <w:tc>
          <w:tcPr>
            <w:tcW w:w="1433" w:type="pct"/>
            <w:vAlign w:val="center"/>
            <w:hideMark/>
          </w:tcPr>
          <w:p w14:paraId="66DE91C4"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Covalent Bonding</w:t>
            </w:r>
          </w:p>
        </w:tc>
        <w:tc>
          <w:tcPr>
            <w:tcW w:w="1103" w:type="pct"/>
            <w:vAlign w:val="center"/>
            <w:hideMark/>
          </w:tcPr>
          <w:p w14:paraId="038AF628"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-1.12</w:t>
            </w:r>
          </w:p>
        </w:tc>
        <w:tc>
          <w:tcPr>
            <w:tcW w:w="1147" w:type="pct"/>
            <w:vAlign w:val="center"/>
            <w:hideMark/>
          </w:tcPr>
          <w:p w14:paraId="051209DE"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-1.47</w:t>
            </w:r>
          </w:p>
        </w:tc>
        <w:tc>
          <w:tcPr>
            <w:tcW w:w="1255" w:type="pct"/>
            <w:vAlign w:val="center"/>
            <w:hideMark/>
          </w:tcPr>
          <w:p w14:paraId="20113901"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Orbital overlap analysis</w:t>
            </w:r>
          </w:p>
        </w:tc>
      </w:tr>
      <w:tr w:rsidR="001F01A0" w:rsidRPr="009402AC" w14:paraId="1F56B7E1" w14:textId="77777777" w:rsidTr="001723F5">
        <w:trPr>
          <w:tblCellSpacing w:w="15" w:type="dxa"/>
        </w:trPr>
        <w:tc>
          <w:tcPr>
            <w:tcW w:w="1433" w:type="pct"/>
            <w:vAlign w:val="center"/>
            <w:hideMark/>
          </w:tcPr>
          <w:p w14:paraId="473D6B03"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 xml:space="preserve">π-π stacking (with </w:t>
            </w:r>
            <w:proofErr w:type="spellStart"/>
            <w:r w:rsidRPr="009402AC">
              <w:rPr>
                <w:rFonts w:ascii="Times New Roman" w:hAnsi="Times New Roman" w:cs="Times New Roman"/>
                <w:color w:val="000000" w:themeColor="text1"/>
                <w:sz w:val="21"/>
                <w:szCs w:val="21"/>
              </w:rPr>
              <w:t>rGO</w:t>
            </w:r>
            <w:proofErr w:type="spellEnd"/>
            <w:r w:rsidRPr="009402AC">
              <w:rPr>
                <w:rFonts w:ascii="Times New Roman" w:hAnsi="Times New Roman" w:cs="Times New Roman"/>
                <w:color w:val="000000" w:themeColor="text1"/>
                <w:sz w:val="21"/>
                <w:szCs w:val="21"/>
              </w:rPr>
              <w:t>)</w:t>
            </w:r>
          </w:p>
        </w:tc>
        <w:tc>
          <w:tcPr>
            <w:tcW w:w="1103" w:type="pct"/>
            <w:vAlign w:val="center"/>
            <w:hideMark/>
          </w:tcPr>
          <w:p w14:paraId="1A3F3213"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-0.73</w:t>
            </w:r>
          </w:p>
        </w:tc>
        <w:tc>
          <w:tcPr>
            <w:tcW w:w="1147" w:type="pct"/>
            <w:vAlign w:val="center"/>
            <w:hideMark/>
          </w:tcPr>
          <w:p w14:paraId="0570D088"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-0.24</w:t>
            </w:r>
          </w:p>
        </w:tc>
        <w:tc>
          <w:tcPr>
            <w:tcW w:w="1255" w:type="pct"/>
            <w:vAlign w:val="center"/>
            <w:hideMark/>
          </w:tcPr>
          <w:p w14:paraId="53FCABC6"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π orbital overlap integral</w:t>
            </w:r>
          </w:p>
        </w:tc>
      </w:tr>
      <w:tr w:rsidR="001F01A0" w:rsidRPr="009402AC" w14:paraId="2255D0AE" w14:textId="77777777" w:rsidTr="001723F5">
        <w:trPr>
          <w:tblCellSpacing w:w="15" w:type="dxa"/>
        </w:trPr>
        <w:tc>
          <w:tcPr>
            <w:tcW w:w="1433" w:type="pct"/>
            <w:vAlign w:val="center"/>
            <w:hideMark/>
          </w:tcPr>
          <w:p w14:paraId="5CD8EA42"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 xml:space="preserve">Coordination bonds (with </w:t>
            </w:r>
            <w:proofErr w:type="spellStart"/>
            <w:r w:rsidRPr="009402AC">
              <w:rPr>
                <w:rFonts w:ascii="Times New Roman" w:hAnsi="Times New Roman" w:cs="Times New Roman"/>
                <w:color w:val="000000" w:themeColor="text1"/>
                <w:sz w:val="21"/>
                <w:szCs w:val="21"/>
              </w:rPr>
              <w:t>AgNWs</w:t>
            </w:r>
            <w:proofErr w:type="spellEnd"/>
            <w:r w:rsidRPr="009402AC">
              <w:rPr>
                <w:rFonts w:ascii="Times New Roman" w:hAnsi="Times New Roman" w:cs="Times New Roman"/>
                <w:color w:val="000000" w:themeColor="text1"/>
                <w:sz w:val="21"/>
                <w:szCs w:val="21"/>
              </w:rPr>
              <w:t>)</w:t>
            </w:r>
          </w:p>
        </w:tc>
        <w:tc>
          <w:tcPr>
            <w:tcW w:w="1103" w:type="pct"/>
            <w:vAlign w:val="center"/>
            <w:hideMark/>
          </w:tcPr>
          <w:p w14:paraId="089FD6AC"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-0.39</w:t>
            </w:r>
          </w:p>
        </w:tc>
        <w:tc>
          <w:tcPr>
            <w:tcW w:w="1147" w:type="pct"/>
            <w:vAlign w:val="center"/>
            <w:hideMark/>
          </w:tcPr>
          <w:p w14:paraId="76FB3F26"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-0.61</w:t>
            </w:r>
          </w:p>
        </w:tc>
        <w:tc>
          <w:tcPr>
            <w:tcW w:w="1255" w:type="pct"/>
            <w:vAlign w:val="center"/>
            <w:hideMark/>
          </w:tcPr>
          <w:p w14:paraId="1FB29DA0"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d-p orbital hybridization</w:t>
            </w:r>
          </w:p>
        </w:tc>
      </w:tr>
      <w:tr w:rsidR="001F01A0" w:rsidRPr="009402AC" w14:paraId="3A7E0D04" w14:textId="77777777" w:rsidTr="001723F5">
        <w:trPr>
          <w:tblCellSpacing w:w="15" w:type="dxa"/>
        </w:trPr>
        <w:tc>
          <w:tcPr>
            <w:tcW w:w="1433" w:type="pct"/>
            <w:vAlign w:val="center"/>
            <w:hideMark/>
          </w:tcPr>
          <w:p w14:paraId="5133569C"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Ti-O covalent bonds</w:t>
            </w:r>
          </w:p>
        </w:tc>
        <w:tc>
          <w:tcPr>
            <w:tcW w:w="1103" w:type="pct"/>
            <w:vAlign w:val="center"/>
            <w:hideMark/>
          </w:tcPr>
          <w:p w14:paraId="398E8FBD"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w:t>
            </w:r>
          </w:p>
        </w:tc>
        <w:tc>
          <w:tcPr>
            <w:tcW w:w="1147" w:type="pct"/>
            <w:vAlign w:val="center"/>
            <w:hideMark/>
          </w:tcPr>
          <w:p w14:paraId="2D2D232C"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-0.62</w:t>
            </w:r>
          </w:p>
        </w:tc>
        <w:tc>
          <w:tcPr>
            <w:tcW w:w="1255" w:type="pct"/>
            <w:vAlign w:val="center"/>
            <w:hideMark/>
          </w:tcPr>
          <w:p w14:paraId="37AB1CD6"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Ti d-O p overlap</w:t>
            </w:r>
          </w:p>
        </w:tc>
      </w:tr>
      <w:tr w:rsidR="001F01A0" w:rsidRPr="009402AC" w14:paraId="195C5C24" w14:textId="77777777" w:rsidTr="001723F5">
        <w:trPr>
          <w:tblCellSpacing w:w="15" w:type="dxa"/>
        </w:trPr>
        <w:tc>
          <w:tcPr>
            <w:tcW w:w="1433" w:type="pct"/>
            <w:vAlign w:val="center"/>
            <w:hideMark/>
          </w:tcPr>
          <w:p w14:paraId="10C6330A"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van der Waals Forces</w:t>
            </w:r>
          </w:p>
        </w:tc>
        <w:tc>
          <w:tcPr>
            <w:tcW w:w="1103" w:type="pct"/>
            <w:vAlign w:val="center"/>
            <w:hideMark/>
          </w:tcPr>
          <w:p w14:paraId="1EA0BF48"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-0.51</w:t>
            </w:r>
          </w:p>
        </w:tc>
        <w:tc>
          <w:tcPr>
            <w:tcW w:w="1147" w:type="pct"/>
            <w:vAlign w:val="center"/>
            <w:hideMark/>
          </w:tcPr>
          <w:p w14:paraId="17D6ECEC"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-0.31</w:t>
            </w:r>
          </w:p>
        </w:tc>
        <w:tc>
          <w:tcPr>
            <w:tcW w:w="1255" w:type="pct"/>
            <w:vAlign w:val="center"/>
            <w:hideMark/>
          </w:tcPr>
          <w:p w14:paraId="2B4BE351"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DFT-D3 dispersion correction</w:t>
            </w:r>
          </w:p>
        </w:tc>
      </w:tr>
      <w:tr w:rsidR="001F01A0" w:rsidRPr="009402AC" w14:paraId="76ED6028" w14:textId="77777777" w:rsidTr="001723F5">
        <w:trPr>
          <w:tblCellSpacing w:w="15" w:type="dxa"/>
        </w:trPr>
        <w:tc>
          <w:tcPr>
            <w:tcW w:w="1433" w:type="pct"/>
            <w:vAlign w:val="center"/>
            <w:hideMark/>
          </w:tcPr>
          <w:p w14:paraId="07479006"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Induced Dipole Interactions</w:t>
            </w:r>
          </w:p>
        </w:tc>
        <w:tc>
          <w:tcPr>
            <w:tcW w:w="1103" w:type="pct"/>
            <w:vAlign w:val="center"/>
            <w:hideMark/>
          </w:tcPr>
          <w:p w14:paraId="5F6CD978"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-0.32</w:t>
            </w:r>
          </w:p>
        </w:tc>
        <w:tc>
          <w:tcPr>
            <w:tcW w:w="1147" w:type="pct"/>
            <w:vAlign w:val="center"/>
            <w:hideMark/>
          </w:tcPr>
          <w:p w14:paraId="6DDFBFA3"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-0.16</w:t>
            </w:r>
          </w:p>
        </w:tc>
        <w:tc>
          <w:tcPr>
            <w:tcW w:w="1255" w:type="pct"/>
            <w:vAlign w:val="center"/>
            <w:hideMark/>
          </w:tcPr>
          <w:p w14:paraId="3BC7B166" w14:textId="77777777" w:rsidR="001F01A0" w:rsidRPr="009402AC" w:rsidRDefault="001F01A0" w:rsidP="001723F5">
            <w:pPr>
              <w:spacing w:line="360" w:lineRule="auto"/>
              <w:ind w:firstLineChars="200" w:firstLine="420"/>
              <w:jc w:val="center"/>
              <w:rPr>
                <w:rFonts w:ascii="Times New Roman" w:hAnsi="Times New Roman" w:cs="Times New Roman"/>
                <w:color w:val="000000" w:themeColor="text1"/>
                <w:sz w:val="21"/>
                <w:szCs w:val="21"/>
              </w:rPr>
            </w:pPr>
            <w:r w:rsidRPr="009402AC">
              <w:rPr>
                <w:rFonts w:ascii="Times New Roman" w:hAnsi="Times New Roman" w:cs="Times New Roman"/>
                <w:color w:val="000000" w:themeColor="text1"/>
                <w:sz w:val="21"/>
                <w:szCs w:val="21"/>
              </w:rPr>
              <w:t>Polarizability calculation</w:t>
            </w:r>
          </w:p>
        </w:tc>
      </w:tr>
    </w:tbl>
    <w:p w14:paraId="0B8ED106" w14:textId="77777777" w:rsidR="001F01A0" w:rsidRPr="009402AC" w:rsidRDefault="001F01A0" w:rsidP="001F01A0">
      <w:pPr>
        <w:spacing w:line="360" w:lineRule="auto"/>
        <w:rPr>
          <w:rFonts w:ascii="Times New Roman" w:hAnsi="Times New Roman" w:cs="Times New Roman"/>
          <w:color w:val="000000" w:themeColor="text1"/>
        </w:rPr>
      </w:pPr>
      <w:r w:rsidRPr="009402AC">
        <w:rPr>
          <w:rFonts w:ascii="Times New Roman" w:hAnsi="Times New Roman" w:cs="Times New Roman"/>
          <w:color w:val="000000" w:themeColor="text1"/>
        </w:rPr>
        <w:lastRenderedPageBreak/>
        <w:t>N</w:t>
      </w:r>
      <w:r w:rsidRPr="009402AC">
        <w:rPr>
          <w:rFonts w:ascii="Times New Roman" w:hAnsi="Times New Roman" w:cs="Times New Roman" w:hint="eastAsia"/>
          <w:color w:val="000000" w:themeColor="text1"/>
        </w:rPr>
        <w:t>o</w:t>
      </w:r>
      <w:r w:rsidRPr="009402AC">
        <w:rPr>
          <w:rFonts w:ascii="Times New Roman" w:hAnsi="Times New Roman" w:cs="Times New Roman"/>
          <w:color w:val="000000" w:themeColor="text1"/>
        </w:rPr>
        <w:t xml:space="preserve">tes: Energy decomposition performed using natural energy decomposition analysis (NEDA). Orbital overlap integrals calculated with Mulliken population analysis. </w:t>
      </w:r>
      <w:r w:rsidRPr="009402AC">
        <w:rPr>
          <w:rFonts w:ascii="Times New Roman" w:hAnsi="Times New Roman" w:cs="Times New Roman" w:hint="eastAsia"/>
          <w:color w:val="000000" w:themeColor="text1"/>
        </w:rPr>
        <w:t>V</w:t>
      </w:r>
      <w:r w:rsidRPr="009402AC">
        <w:rPr>
          <w:rFonts w:ascii="Times New Roman" w:hAnsi="Times New Roman" w:cs="Times New Roman"/>
          <w:color w:val="000000" w:themeColor="text1"/>
        </w:rPr>
        <w:t xml:space="preserve">an der Waals contributions determined through Grimme D3 dispersion correction with Becke-Johnson damping. All calculations performed with 3×3×1 </w:t>
      </w:r>
      <w:proofErr w:type="spellStart"/>
      <w:r w:rsidRPr="009402AC">
        <w:rPr>
          <w:rFonts w:ascii="Times New Roman" w:hAnsi="Times New Roman" w:cs="Times New Roman"/>
          <w:color w:val="000000" w:themeColor="text1"/>
        </w:rPr>
        <w:t>Monkhorst</w:t>
      </w:r>
      <w:proofErr w:type="spellEnd"/>
      <w:r w:rsidRPr="009402AC">
        <w:rPr>
          <w:rFonts w:ascii="Times New Roman" w:hAnsi="Times New Roman" w:cs="Times New Roman"/>
          <w:color w:val="000000" w:themeColor="text1"/>
        </w:rPr>
        <w:t>-Pack k-point sampling and 20 Å vacuum layer.</w:t>
      </w:r>
    </w:p>
    <w:bookmarkEnd w:id="9"/>
    <w:p w14:paraId="73ACDA1F" w14:textId="77777777" w:rsidR="007A6C96" w:rsidRPr="007A6C96" w:rsidRDefault="007A6C96" w:rsidP="00E24CB3">
      <w:pPr>
        <w:spacing w:line="360" w:lineRule="auto"/>
        <w:rPr>
          <w:rFonts w:ascii="Times New Roman" w:hAnsi="Times New Roman" w:cs="Times New Roman"/>
          <w:sz w:val="21"/>
          <w:szCs w:val="21"/>
        </w:rPr>
      </w:pPr>
    </w:p>
    <w:p w14:paraId="45E72DEA" w14:textId="63F6A423" w:rsidR="005D1BE3" w:rsidRPr="00E24CB3" w:rsidRDefault="00E24CB3" w:rsidP="00E24CB3">
      <w:pPr>
        <w:pStyle w:val="1"/>
        <w:spacing w:before="0" w:after="0" w:line="360" w:lineRule="auto"/>
        <w:rPr>
          <w:rFonts w:ascii="Times New Roman" w:eastAsia="Times New Roman" w:hAnsi="Times New Roman" w:cs="Times New Roman"/>
          <w:b/>
          <w:bCs/>
          <w:color w:val="auto"/>
          <w:kern w:val="44"/>
          <w:sz w:val="28"/>
          <w:szCs w:val="28"/>
        </w:rPr>
      </w:pPr>
      <w:r w:rsidRPr="004822C7">
        <w:rPr>
          <w:rFonts w:ascii="Times New Roman" w:eastAsia="Times New Roman" w:hAnsi="Times New Roman" w:cs="Times New Roman"/>
          <w:b/>
          <w:bCs/>
          <w:color w:val="auto"/>
          <w:kern w:val="44"/>
          <w:sz w:val="28"/>
          <w:szCs w:val="28"/>
        </w:rPr>
        <w:t>References</w:t>
      </w:r>
    </w:p>
    <w:p w14:paraId="1D450E5A" w14:textId="77777777" w:rsidR="005D6C65" w:rsidRPr="005D6C65" w:rsidRDefault="005D1BE3" w:rsidP="005D6C65">
      <w:pPr>
        <w:pStyle w:val="EndNoteBibliography"/>
        <w:ind w:left="480" w:hangingChars="200" w:hanging="480"/>
        <w:rPr>
          <w:rFonts w:ascii="Times New Roman" w:hAnsi="Times New Roman" w:cs="Times New Roman"/>
          <w:noProof/>
        </w:rPr>
      </w:pPr>
      <w:r w:rsidRPr="005D6C65">
        <w:rPr>
          <w:rFonts w:ascii="Times New Roman" w:hAnsi="Times New Roman" w:cs="Times New Roman"/>
        </w:rPr>
        <w:fldChar w:fldCharType="begin"/>
      </w:r>
      <w:r w:rsidRPr="005D6C65">
        <w:rPr>
          <w:rFonts w:ascii="Times New Roman" w:hAnsi="Times New Roman" w:cs="Times New Roman"/>
        </w:rPr>
        <w:instrText xml:space="preserve"> ADDIN EN.REFLIST </w:instrText>
      </w:r>
      <w:r w:rsidRPr="005D6C65">
        <w:rPr>
          <w:rFonts w:ascii="Times New Roman" w:hAnsi="Times New Roman" w:cs="Times New Roman"/>
        </w:rPr>
        <w:fldChar w:fldCharType="separate"/>
      </w:r>
      <w:r w:rsidR="005D6C65" w:rsidRPr="005D6C65">
        <w:rPr>
          <w:rFonts w:ascii="Times New Roman" w:hAnsi="Times New Roman" w:cs="Times New Roman"/>
          <w:noProof/>
        </w:rPr>
        <w:t>1.</w:t>
      </w:r>
      <w:r w:rsidR="005D6C65" w:rsidRPr="005D6C65">
        <w:rPr>
          <w:rFonts w:ascii="Times New Roman" w:hAnsi="Times New Roman" w:cs="Times New Roman"/>
          <w:noProof/>
        </w:rPr>
        <w:tab/>
        <w:t>Downes M, Shuck CE, McBride B, Busa J, Gogotsi Y. Comprehensive synthesis of Ti</w:t>
      </w:r>
      <w:r w:rsidR="005D6C65" w:rsidRPr="005D6C65">
        <w:rPr>
          <w:rFonts w:ascii="Times New Roman" w:hAnsi="Times New Roman" w:cs="Times New Roman"/>
          <w:noProof/>
          <w:vertAlign w:val="subscript"/>
        </w:rPr>
        <w:t>3</w:t>
      </w:r>
      <w:r w:rsidR="005D6C65" w:rsidRPr="005D6C65">
        <w:rPr>
          <w:rFonts w:ascii="Times New Roman" w:hAnsi="Times New Roman" w:cs="Times New Roman"/>
          <w:noProof/>
        </w:rPr>
        <w:t>C</w:t>
      </w:r>
      <w:r w:rsidR="005D6C65" w:rsidRPr="005D6C65">
        <w:rPr>
          <w:rFonts w:ascii="Times New Roman" w:hAnsi="Times New Roman" w:cs="Times New Roman"/>
          <w:noProof/>
          <w:vertAlign w:val="subscript"/>
        </w:rPr>
        <w:t>2</w:t>
      </w:r>
      <w:r w:rsidR="005D6C65" w:rsidRPr="005D6C65">
        <w:rPr>
          <w:rFonts w:ascii="Times New Roman" w:hAnsi="Times New Roman" w:cs="Times New Roman"/>
          <w:noProof/>
        </w:rPr>
        <w:t xml:space="preserve">T </w:t>
      </w:r>
      <w:r w:rsidR="005D6C65" w:rsidRPr="005D6C65">
        <w:rPr>
          <w:rFonts w:ascii="Times New Roman" w:hAnsi="Times New Roman" w:cs="Times New Roman"/>
          <w:noProof/>
          <w:vertAlign w:val="subscript"/>
        </w:rPr>
        <w:t>x</w:t>
      </w:r>
      <w:r w:rsidR="005D6C65" w:rsidRPr="005D6C65">
        <w:rPr>
          <w:rFonts w:ascii="Times New Roman" w:hAnsi="Times New Roman" w:cs="Times New Roman"/>
          <w:noProof/>
        </w:rPr>
        <w:t xml:space="preserve"> from MAX phase to MXene. </w:t>
      </w:r>
      <w:r w:rsidR="005D6C65" w:rsidRPr="005D6C65">
        <w:rPr>
          <w:rFonts w:ascii="Times New Roman" w:hAnsi="Times New Roman" w:cs="Times New Roman"/>
          <w:i/>
          <w:noProof/>
        </w:rPr>
        <w:t>Nat Protoc</w:t>
      </w:r>
      <w:r w:rsidR="005D6C65" w:rsidRPr="005D6C65">
        <w:rPr>
          <w:rFonts w:ascii="Times New Roman" w:hAnsi="Times New Roman" w:cs="Times New Roman"/>
          <w:noProof/>
        </w:rPr>
        <w:t xml:space="preserve"> </w:t>
      </w:r>
      <w:r w:rsidR="005D6C65" w:rsidRPr="005D6C65">
        <w:rPr>
          <w:rFonts w:ascii="Times New Roman" w:hAnsi="Times New Roman" w:cs="Times New Roman"/>
          <w:b/>
          <w:noProof/>
        </w:rPr>
        <w:t>19</w:t>
      </w:r>
      <w:r w:rsidR="005D6C65" w:rsidRPr="005D6C65">
        <w:rPr>
          <w:rFonts w:ascii="Times New Roman" w:hAnsi="Times New Roman" w:cs="Times New Roman"/>
          <w:noProof/>
        </w:rPr>
        <w:t>, 1807-1834 (2024).</w:t>
      </w:r>
    </w:p>
    <w:p w14:paraId="41A63C3D" w14:textId="77777777" w:rsidR="005D6C65" w:rsidRPr="005D6C65" w:rsidRDefault="005D6C65" w:rsidP="005D6C65">
      <w:pPr>
        <w:pStyle w:val="EndNoteBibliography"/>
        <w:ind w:left="480" w:hangingChars="200" w:hanging="480"/>
        <w:rPr>
          <w:rFonts w:ascii="Times New Roman" w:hAnsi="Times New Roman" w:cs="Times New Roman"/>
          <w:noProof/>
        </w:rPr>
      </w:pPr>
    </w:p>
    <w:p w14:paraId="328C7AA1" w14:textId="77777777" w:rsidR="005D6C65" w:rsidRPr="005D6C65" w:rsidRDefault="005D6C65" w:rsidP="005D6C65">
      <w:pPr>
        <w:pStyle w:val="EndNoteBibliography"/>
        <w:ind w:left="480" w:hangingChars="200" w:hanging="480"/>
        <w:rPr>
          <w:rFonts w:ascii="Times New Roman" w:hAnsi="Times New Roman" w:cs="Times New Roman"/>
          <w:noProof/>
        </w:rPr>
      </w:pPr>
      <w:r w:rsidRPr="005D6C65">
        <w:rPr>
          <w:rFonts w:ascii="Times New Roman" w:hAnsi="Times New Roman" w:cs="Times New Roman"/>
          <w:noProof/>
        </w:rPr>
        <w:t>2.</w:t>
      </w:r>
      <w:r w:rsidRPr="005D6C65">
        <w:rPr>
          <w:rFonts w:ascii="Times New Roman" w:hAnsi="Times New Roman" w:cs="Times New Roman"/>
          <w:noProof/>
        </w:rPr>
        <w:tab/>
        <w:t xml:space="preserve">Gurzęda B, Boulanger N, Nordenström A, Dejoie C, Talyzin AV. Pristine MXene: in situ XRD study of MAX phase etching with HCl+ LiF solution. </w:t>
      </w:r>
      <w:r w:rsidRPr="005D6C65">
        <w:rPr>
          <w:rFonts w:ascii="Times New Roman" w:hAnsi="Times New Roman" w:cs="Times New Roman"/>
          <w:i/>
          <w:noProof/>
        </w:rPr>
        <w:t>Adv Sci</w:t>
      </w:r>
      <w:r w:rsidRPr="005D6C65">
        <w:rPr>
          <w:rFonts w:ascii="Times New Roman" w:hAnsi="Times New Roman" w:cs="Times New Roman"/>
          <w:noProof/>
        </w:rPr>
        <w:t xml:space="preserve"> </w:t>
      </w:r>
      <w:r w:rsidRPr="005D6C65">
        <w:rPr>
          <w:rFonts w:ascii="Times New Roman" w:hAnsi="Times New Roman" w:cs="Times New Roman"/>
          <w:b/>
          <w:noProof/>
        </w:rPr>
        <w:t>11</w:t>
      </w:r>
      <w:r w:rsidRPr="005D6C65">
        <w:rPr>
          <w:rFonts w:ascii="Times New Roman" w:hAnsi="Times New Roman" w:cs="Times New Roman"/>
          <w:noProof/>
        </w:rPr>
        <w:t>, 2408448 (2024).</w:t>
      </w:r>
    </w:p>
    <w:p w14:paraId="5FCE7206" w14:textId="77777777" w:rsidR="005D6C65" w:rsidRPr="005D6C65" w:rsidRDefault="005D6C65" w:rsidP="005D6C65">
      <w:pPr>
        <w:pStyle w:val="EndNoteBibliography"/>
        <w:ind w:left="480" w:hangingChars="200" w:hanging="480"/>
        <w:rPr>
          <w:rFonts w:ascii="Times New Roman" w:hAnsi="Times New Roman" w:cs="Times New Roman"/>
          <w:noProof/>
        </w:rPr>
      </w:pPr>
    </w:p>
    <w:p w14:paraId="1B2766CC" w14:textId="77777777" w:rsidR="005D6C65" w:rsidRPr="005D6C65" w:rsidRDefault="005D6C65" w:rsidP="005D6C65">
      <w:pPr>
        <w:pStyle w:val="EndNoteBibliography"/>
        <w:ind w:left="480" w:hangingChars="200" w:hanging="480"/>
        <w:rPr>
          <w:rFonts w:ascii="Times New Roman" w:hAnsi="Times New Roman" w:cs="Times New Roman"/>
          <w:noProof/>
        </w:rPr>
      </w:pPr>
      <w:r w:rsidRPr="005D6C65">
        <w:rPr>
          <w:rFonts w:ascii="Times New Roman" w:hAnsi="Times New Roman" w:cs="Times New Roman"/>
          <w:noProof/>
        </w:rPr>
        <w:t>3.</w:t>
      </w:r>
      <w:r w:rsidRPr="005D6C65">
        <w:rPr>
          <w:rFonts w:ascii="Times New Roman" w:hAnsi="Times New Roman" w:cs="Times New Roman"/>
          <w:noProof/>
        </w:rPr>
        <w:tab/>
        <w:t>Shah SS</w:t>
      </w:r>
      <w:r w:rsidRPr="005D6C65">
        <w:rPr>
          <w:rFonts w:ascii="Times New Roman" w:hAnsi="Times New Roman" w:cs="Times New Roman"/>
          <w:i/>
          <w:noProof/>
        </w:rPr>
        <w:t>, et al.</w:t>
      </w:r>
      <w:r w:rsidRPr="005D6C65">
        <w:rPr>
          <w:rFonts w:ascii="Times New Roman" w:hAnsi="Times New Roman" w:cs="Times New Roman"/>
          <w:noProof/>
        </w:rPr>
        <w:t xml:space="preserve"> Electrochemical synergy and future prospects: Advancements and challenges in MXene and MOFs composites for hybrid supercapacitors. </w:t>
      </w:r>
      <w:r w:rsidRPr="005D6C65">
        <w:rPr>
          <w:rFonts w:ascii="Times New Roman" w:hAnsi="Times New Roman" w:cs="Times New Roman"/>
          <w:i/>
          <w:noProof/>
        </w:rPr>
        <w:t>Sustainable MaterTechnol</w:t>
      </w:r>
      <w:r w:rsidRPr="005D6C65">
        <w:rPr>
          <w:rFonts w:ascii="Times New Roman" w:hAnsi="Times New Roman" w:cs="Times New Roman"/>
          <w:noProof/>
        </w:rPr>
        <w:t xml:space="preserve"> </w:t>
      </w:r>
      <w:r w:rsidRPr="005D6C65">
        <w:rPr>
          <w:rFonts w:ascii="Times New Roman" w:hAnsi="Times New Roman" w:cs="Times New Roman"/>
          <w:b/>
          <w:noProof/>
        </w:rPr>
        <w:t>39</w:t>
      </w:r>
      <w:r w:rsidRPr="005D6C65">
        <w:rPr>
          <w:rFonts w:ascii="Times New Roman" w:hAnsi="Times New Roman" w:cs="Times New Roman"/>
          <w:noProof/>
        </w:rPr>
        <w:t>, e00814 (2024).</w:t>
      </w:r>
    </w:p>
    <w:p w14:paraId="68F76BEB" w14:textId="77777777" w:rsidR="005D6C65" w:rsidRPr="005D6C65" w:rsidRDefault="005D6C65" w:rsidP="005D6C65">
      <w:pPr>
        <w:pStyle w:val="EndNoteBibliography"/>
        <w:ind w:left="480" w:hangingChars="200" w:hanging="480"/>
        <w:rPr>
          <w:rFonts w:ascii="Times New Roman" w:hAnsi="Times New Roman" w:cs="Times New Roman"/>
          <w:noProof/>
        </w:rPr>
      </w:pPr>
    </w:p>
    <w:p w14:paraId="0CEA98E3" w14:textId="77777777" w:rsidR="005D6C65" w:rsidRPr="005D6C65" w:rsidRDefault="005D6C65" w:rsidP="005D6C65">
      <w:pPr>
        <w:pStyle w:val="EndNoteBibliography"/>
        <w:ind w:left="480" w:hangingChars="200" w:hanging="480"/>
        <w:rPr>
          <w:rFonts w:ascii="Times New Roman" w:hAnsi="Times New Roman" w:cs="Times New Roman"/>
          <w:noProof/>
        </w:rPr>
      </w:pPr>
      <w:r w:rsidRPr="005D6C65">
        <w:rPr>
          <w:rFonts w:ascii="Times New Roman" w:hAnsi="Times New Roman" w:cs="Times New Roman"/>
          <w:noProof/>
        </w:rPr>
        <w:t>4.</w:t>
      </w:r>
      <w:r w:rsidRPr="005D6C65">
        <w:rPr>
          <w:rFonts w:ascii="Times New Roman" w:hAnsi="Times New Roman" w:cs="Times New Roman"/>
          <w:noProof/>
        </w:rPr>
        <w:tab/>
        <w:t xml:space="preserve">Zhang T, Shevchuk K, Wang RJ, Kim H, Hourani J, Gogotsi Y. Delamination of chlorine-terminated MXene produced using molten salt etching. </w:t>
      </w:r>
      <w:r w:rsidRPr="005D6C65">
        <w:rPr>
          <w:rFonts w:ascii="Times New Roman" w:hAnsi="Times New Roman" w:cs="Times New Roman"/>
          <w:i/>
          <w:noProof/>
        </w:rPr>
        <w:t>Chem Mater</w:t>
      </w:r>
      <w:r w:rsidRPr="005D6C65">
        <w:rPr>
          <w:rFonts w:ascii="Times New Roman" w:hAnsi="Times New Roman" w:cs="Times New Roman"/>
          <w:noProof/>
        </w:rPr>
        <w:t xml:space="preserve"> </w:t>
      </w:r>
      <w:r w:rsidRPr="005D6C65">
        <w:rPr>
          <w:rFonts w:ascii="Times New Roman" w:hAnsi="Times New Roman" w:cs="Times New Roman"/>
          <w:b/>
          <w:noProof/>
        </w:rPr>
        <w:t>36</w:t>
      </w:r>
      <w:r w:rsidRPr="005D6C65">
        <w:rPr>
          <w:rFonts w:ascii="Times New Roman" w:hAnsi="Times New Roman" w:cs="Times New Roman"/>
          <w:noProof/>
        </w:rPr>
        <w:t>, 1998-2006 (2024).</w:t>
      </w:r>
    </w:p>
    <w:p w14:paraId="2B9121A2" w14:textId="77777777" w:rsidR="005D6C65" w:rsidRPr="005D6C65" w:rsidRDefault="005D6C65" w:rsidP="005D6C65">
      <w:pPr>
        <w:pStyle w:val="EndNoteBibliography"/>
        <w:ind w:left="480" w:hangingChars="200" w:hanging="480"/>
        <w:rPr>
          <w:rFonts w:ascii="Times New Roman" w:hAnsi="Times New Roman" w:cs="Times New Roman"/>
          <w:noProof/>
        </w:rPr>
      </w:pPr>
    </w:p>
    <w:p w14:paraId="3F3D2A70" w14:textId="77777777" w:rsidR="005D6C65" w:rsidRPr="005D6C65" w:rsidRDefault="005D6C65" w:rsidP="005D6C65">
      <w:pPr>
        <w:pStyle w:val="EndNoteBibliography"/>
        <w:ind w:left="480" w:hangingChars="200" w:hanging="480"/>
        <w:rPr>
          <w:rFonts w:ascii="Times New Roman" w:hAnsi="Times New Roman" w:cs="Times New Roman"/>
          <w:noProof/>
        </w:rPr>
      </w:pPr>
      <w:r w:rsidRPr="005D6C65">
        <w:rPr>
          <w:rFonts w:ascii="Times New Roman" w:hAnsi="Times New Roman" w:cs="Times New Roman"/>
          <w:noProof/>
        </w:rPr>
        <w:t>5.</w:t>
      </w:r>
      <w:r w:rsidRPr="005D6C65">
        <w:rPr>
          <w:rFonts w:ascii="Times New Roman" w:hAnsi="Times New Roman" w:cs="Times New Roman"/>
          <w:noProof/>
        </w:rPr>
        <w:tab/>
        <w:t>Marcano DC</w:t>
      </w:r>
      <w:r w:rsidRPr="005D6C65">
        <w:rPr>
          <w:rFonts w:ascii="Times New Roman" w:hAnsi="Times New Roman" w:cs="Times New Roman"/>
          <w:i/>
          <w:noProof/>
        </w:rPr>
        <w:t>, et al.</w:t>
      </w:r>
      <w:r w:rsidRPr="005D6C65">
        <w:rPr>
          <w:rFonts w:ascii="Times New Roman" w:hAnsi="Times New Roman" w:cs="Times New Roman"/>
          <w:noProof/>
        </w:rPr>
        <w:t xml:space="preserve"> Improved synthesis of graphene oxide. </w:t>
      </w:r>
      <w:r w:rsidRPr="005D6C65">
        <w:rPr>
          <w:rFonts w:ascii="Times New Roman" w:hAnsi="Times New Roman" w:cs="Times New Roman"/>
          <w:i/>
          <w:noProof/>
        </w:rPr>
        <w:t>ACS Nano</w:t>
      </w:r>
      <w:r w:rsidRPr="005D6C65">
        <w:rPr>
          <w:rFonts w:ascii="Times New Roman" w:hAnsi="Times New Roman" w:cs="Times New Roman"/>
          <w:noProof/>
        </w:rPr>
        <w:t xml:space="preserve"> </w:t>
      </w:r>
      <w:r w:rsidRPr="005D6C65">
        <w:rPr>
          <w:rFonts w:ascii="Times New Roman" w:hAnsi="Times New Roman" w:cs="Times New Roman"/>
          <w:b/>
          <w:noProof/>
        </w:rPr>
        <w:t>4</w:t>
      </w:r>
      <w:r w:rsidRPr="005D6C65">
        <w:rPr>
          <w:rFonts w:ascii="Times New Roman" w:hAnsi="Times New Roman" w:cs="Times New Roman"/>
          <w:noProof/>
        </w:rPr>
        <w:t>, 4806-4814 (2010).</w:t>
      </w:r>
    </w:p>
    <w:p w14:paraId="01A24D94" w14:textId="77777777" w:rsidR="005D6C65" w:rsidRPr="005D6C65" w:rsidRDefault="005D6C65" w:rsidP="005D6C65">
      <w:pPr>
        <w:pStyle w:val="EndNoteBibliography"/>
        <w:ind w:left="480" w:hangingChars="200" w:hanging="480"/>
        <w:rPr>
          <w:rFonts w:ascii="Times New Roman" w:hAnsi="Times New Roman" w:cs="Times New Roman"/>
          <w:noProof/>
        </w:rPr>
      </w:pPr>
    </w:p>
    <w:p w14:paraId="43BEBFFD" w14:textId="77777777" w:rsidR="005D6C65" w:rsidRPr="005D6C65" w:rsidRDefault="005D6C65" w:rsidP="005D6C65">
      <w:pPr>
        <w:pStyle w:val="EndNoteBibliography"/>
        <w:ind w:left="480" w:hangingChars="200" w:hanging="480"/>
        <w:rPr>
          <w:rFonts w:ascii="Times New Roman" w:hAnsi="Times New Roman" w:cs="Times New Roman"/>
          <w:noProof/>
        </w:rPr>
      </w:pPr>
      <w:r w:rsidRPr="005D6C65">
        <w:rPr>
          <w:rFonts w:ascii="Times New Roman" w:hAnsi="Times New Roman" w:cs="Times New Roman"/>
          <w:noProof/>
        </w:rPr>
        <w:t>6.</w:t>
      </w:r>
      <w:r w:rsidRPr="005D6C65">
        <w:rPr>
          <w:rFonts w:ascii="Times New Roman" w:hAnsi="Times New Roman" w:cs="Times New Roman"/>
          <w:noProof/>
        </w:rPr>
        <w:tab/>
        <w:t xml:space="preserve">Rathnakumar S, Bhaskar S, Sivaramakrishnan V, Kambhampati NSV, Srinivasan V, Ramamurthy SS. Tecoma stans floral extract-based biosynthesis for enhanced surface plasmon-coupled emission and a preliminary study on fluoroimmunoassay. </w:t>
      </w:r>
      <w:r w:rsidRPr="005D6C65">
        <w:rPr>
          <w:rFonts w:ascii="Times New Roman" w:hAnsi="Times New Roman" w:cs="Times New Roman"/>
          <w:i/>
          <w:noProof/>
        </w:rPr>
        <w:t>Anal Chem</w:t>
      </w:r>
      <w:r w:rsidRPr="005D6C65">
        <w:rPr>
          <w:rFonts w:ascii="Times New Roman" w:hAnsi="Times New Roman" w:cs="Times New Roman"/>
          <w:noProof/>
        </w:rPr>
        <w:t xml:space="preserve"> </w:t>
      </w:r>
      <w:r w:rsidRPr="005D6C65">
        <w:rPr>
          <w:rFonts w:ascii="Times New Roman" w:hAnsi="Times New Roman" w:cs="Times New Roman"/>
          <w:b/>
          <w:noProof/>
        </w:rPr>
        <w:t>96</w:t>
      </w:r>
      <w:r w:rsidRPr="005D6C65">
        <w:rPr>
          <w:rFonts w:ascii="Times New Roman" w:hAnsi="Times New Roman" w:cs="Times New Roman"/>
          <w:noProof/>
        </w:rPr>
        <w:t>, 4005-4012 (2024).</w:t>
      </w:r>
    </w:p>
    <w:p w14:paraId="09F76990" w14:textId="77777777" w:rsidR="005D6C65" w:rsidRPr="005D6C65" w:rsidRDefault="005D6C65" w:rsidP="005D6C65">
      <w:pPr>
        <w:pStyle w:val="EndNoteBibliography"/>
        <w:ind w:left="480" w:hangingChars="200" w:hanging="480"/>
        <w:rPr>
          <w:rFonts w:ascii="Times New Roman" w:hAnsi="Times New Roman" w:cs="Times New Roman"/>
          <w:noProof/>
        </w:rPr>
      </w:pPr>
    </w:p>
    <w:p w14:paraId="6261F6DC" w14:textId="77777777" w:rsidR="005D6C65" w:rsidRPr="005D6C65" w:rsidRDefault="005D6C65" w:rsidP="005D6C65">
      <w:pPr>
        <w:pStyle w:val="EndNoteBibliography"/>
        <w:ind w:left="480" w:hangingChars="200" w:hanging="480"/>
        <w:rPr>
          <w:rFonts w:ascii="Times New Roman" w:hAnsi="Times New Roman" w:cs="Times New Roman"/>
          <w:noProof/>
        </w:rPr>
      </w:pPr>
      <w:r w:rsidRPr="005D6C65">
        <w:rPr>
          <w:rFonts w:ascii="Times New Roman" w:hAnsi="Times New Roman" w:cs="Times New Roman"/>
          <w:noProof/>
        </w:rPr>
        <w:lastRenderedPageBreak/>
        <w:t>7.</w:t>
      </w:r>
      <w:r w:rsidRPr="005D6C65">
        <w:rPr>
          <w:rFonts w:ascii="Times New Roman" w:hAnsi="Times New Roman" w:cs="Times New Roman"/>
          <w:noProof/>
        </w:rPr>
        <w:tab/>
        <w:t xml:space="preserve">Shi Y, Fang J. Large-scale synthesis of high-purity silver nanowires with reduced diameters by the polyethylene glycol-assisted polyol method. </w:t>
      </w:r>
      <w:r w:rsidRPr="005D6C65">
        <w:rPr>
          <w:rFonts w:ascii="Times New Roman" w:hAnsi="Times New Roman" w:cs="Times New Roman"/>
          <w:i/>
          <w:noProof/>
        </w:rPr>
        <w:t>The Journal of Physical Chemistry C</w:t>
      </w:r>
      <w:r w:rsidRPr="005D6C65">
        <w:rPr>
          <w:rFonts w:ascii="Times New Roman" w:hAnsi="Times New Roman" w:cs="Times New Roman"/>
          <w:noProof/>
        </w:rPr>
        <w:t xml:space="preserve"> </w:t>
      </w:r>
      <w:r w:rsidRPr="005D6C65">
        <w:rPr>
          <w:rFonts w:ascii="Times New Roman" w:hAnsi="Times New Roman" w:cs="Times New Roman"/>
          <w:b/>
          <w:noProof/>
        </w:rPr>
        <w:t>126</w:t>
      </w:r>
      <w:r w:rsidRPr="005D6C65">
        <w:rPr>
          <w:rFonts w:ascii="Times New Roman" w:hAnsi="Times New Roman" w:cs="Times New Roman"/>
          <w:noProof/>
        </w:rPr>
        <w:t>, 19866-19871 (2022).</w:t>
      </w:r>
    </w:p>
    <w:p w14:paraId="66A477BF" w14:textId="77777777" w:rsidR="005D6C65" w:rsidRPr="005D6C65" w:rsidRDefault="005D6C65" w:rsidP="005D6C65">
      <w:pPr>
        <w:pStyle w:val="EndNoteBibliography"/>
        <w:ind w:left="480" w:hangingChars="200" w:hanging="480"/>
        <w:rPr>
          <w:rFonts w:ascii="Times New Roman" w:hAnsi="Times New Roman" w:cs="Times New Roman"/>
          <w:noProof/>
        </w:rPr>
      </w:pPr>
    </w:p>
    <w:p w14:paraId="6AD069A4" w14:textId="77777777" w:rsidR="005D6C65" w:rsidRPr="005D6C65" w:rsidRDefault="005D6C65" w:rsidP="005D6C65">
      <w:pPr>
        <w:pStyle w:val="EndNoteBibliography"/>
        <w:ind w:left="480" w:hangingChars="200" w:hanging="480"/>
        <w:rPr>
          <w:rFonts w:ascii="Times New Roman" w:hAnsi="Times New Roman" w:cs="Times New Roman"/>
          <w:noProof/>
        </w:rPr>
      </w:pPr>
      <w:r w:rsidRPr="005D6C65">
        <w:rPr>
          <w:rFonts w:ascii="Times New Roman" w:hAnsi="Times New Roman" w:cs="Times New Roman"/>
          <w:noProof/>
        </w:rPr>
        <w:t>8.</w:t>
      </w:r>
      <w:r w:rsidRPr="005D6C65">
        <w:rPr>
          <w:rFonts w:ascii="Times New Roman" w:hAnsi="Times New Roman" w:cs="Times New Roman"/>
          <w:noProof/>
        </w:rPr>
        <w:tab/>
        <w:t xml:space="preserve">Fu D, Yang R, Wang Y, Wang R, Hua F. Silver nanowire synthesis and applications in composites: progress and prospects. </w:t>
      </w:r>
      <w:r w:rsidRPr="005D6C65">
        <w:rPr>
          <w:rFonts w:ascii="Times New Roman" w:hAnsi="Times New Roman" w:cs="Times New Roman"/>
          <w:i/>
          <w:noProof/>
        </w:rPr>
        <w:t>Adv Mater Technol</w:t>
      </w:r>
      <w:r w:rsidRPr="005D6C65">
        <w:rPr>
          <w:rFonts w:ascii="Times New Roman" w:hAnsi="Times New Roman" w:cs="Times New Roman"/>
          <w:noProof/>
        </w:rPr>
        <w:t xml:space="preserve"> </w:t>
      </w:r>
      <w:r w:rsidRPr="005D6C65">
        <w:rPr>
          <w:rFonts w:ascii="Times New Roman" w:hAnsi="Times New Roman" w:cs="Times New Roman"/>
          <w:b/>
          <w:noProof/>
        </w:rPr>
        <w:t>7</w:t>
      </w:r>
      <w:r w:rsidRPr="005D6C65">
        <w:rPr>
          <w:rFonts w:ascii="Times New Roman" w:hAnsi="Times New Roman" w:cs="Times New Roman"/>
          <w:noProof/>
        </w:rPr>
        <w:t>, 2200027 (2022).</w:t>
      </w:r>
    </w:p>
    <w:p w14:paraId="1CAB2F57" w14:textId="77777777" w:rsidR="005D6C65" w:rsidRPr="005D6C65" w:rsidRDefault="005D6C65" w:rsidP="005D6C65">
      <w:pPr>
        <w:pStyle w:val="EndNoteBibliography"/>
        <w:ind w:left="480" w:hangingChars="200" w:hanging="480"/>
        <w:rPr>
          <w:rFonts w:ascii="Times New Roman" w:hAnsi="Times New Roman" w:cs="Times New Roman"/>
          <w:noProof/>
        </w:rPr>
      </w:pPr>
    </w:p>
    <w:p w14:paraId="3FFCD15C" w14:textId="77777777" w:rsidR="005D6C65" w:rsidRPr="005D6C65" w:rsidRDefault="005D6C65" w:rsidP="005D6C65">
      <w:pPr>
        <w:pStyle w:val="EndNoteBibliography"/>
        <w:ind w:left="480" w:hangingChars="200" w:hanging="480"/>
        <w:rPr>
          <w:rFonts w:ascii="Times New Roman" w:hAnsi="Times New Roman" w:cs="Times New Roman"/>
          <w:noProof/>
        </w:rPr>
      </w:pPr>
      <w:r w:rsidRPr="005D6C65">
        <w:rPr>
          <w:rFonts w:ascii="Times New Roman" w:hAnsi="Times New Roman" w:cs="Times New Roman"/>
          <w:noProof/>
        </w:rPr>
        <w:t>9.</w:t>
      </w:r>
      <w:r w:rsidRPr="005D6C65">
        <w:rPr>
          <w:rFonts w:ascii="Times New Roman" w:hAnsi="Times New Roman" w:cs="Times New Roman"/>
          <w:noProof/>
        </w:rPr>
        <w:tab/>
        <w:t xml:space="preserve">You W, Liao B, Wan S, Guo X. Research progress on the stability of transparent conductive films for silver nanowires. </w:t>
      </w:r>
      <w:r w:rsidRPr="005D6C65">
        <w:rPr>
          <w:rFonts w:ascii="Times New Roman" w:hAnsi="Times New Roman" w:cs="Times New Roman"/>
          <w:i/>
          <w:noProof/>
        </w:rPr>
        <w:t>Microelectron Reliab</w:t>
      </w:r>
      <w:r w:rsidRPr="005D6C65">
        <w:rPr>
          <w:rFonts w:ascii="Times New Roman" w:hAnsi="Times New Roman" w:cs="Times New Roman"/>
          <w:noProof/>
        </w:rPr>
        <w:t xml:space="preserve"> </w:t>
      </w:r>
      <w:r w:rsidRPr="005D6C65">
        <w:rPr>
          <w:rFonts w:ascii="Times New Roman" w:hAnsi="Times New Roman" w:cs="Times New Roman"/>
          <w:b/>
          <w:noProof/>
        </w:rPr>
        <w:t>156</w:t>
      </w:r>
      <w:r w:rsidRPr="005D6C65">
        <w:rPr>
          <w:rFonts w:ascii="Times New Roman" w:hAnsi="Times New Roman" w:cs="Times New Roman"/>
          <w:noProof/>
        </w:rPr>
        <w:t>, 115394 (2024).</w:t>
      </w:r>
    </w:p>
    <w:p w14:paraId="378A3121" w14:textId="77777777" w:rsidR="005D6C65" w:rsidRPr="005D6C65" w:rsidRDefault="005D6C65" w:rsidP="005D6C65">
      <w:pPr>
        <w:pStyle w:val="EndNoteBibliography"/>
        <w:ind w:left="480" w:hangingChars="200" w:hanging="480"/>
        <w:rPr>
          <w:rFonts w:ascii="Times New Roman" w:hAnsi="Times New Roman" w:cs="Times New Roman"/>
          <w:noProof/>
        </w:rPr>
      </w:pPr>
    </w:p>
    <w:p w14:paraId="44677AB7" w14:textId="77777777" w:rsidR="005D6C65" w:rsidRPr="005D6C65" w:rsidRDefault="005D6C65" w:rsidP="005D6C65">
      <w:pPr>
        <w:pStyle w:val="EndNoteBibliography"/>
        <w:ind w:left="480" w:hangingChars="200" w:hanging="480"/>
        <w:rPr>
          <w:rFonts w:ascii="Times New Roman" w:hAnsi="Times New Roman" w:cs="Times New Roman"/>
          <w:noProof/>
        </w:rPr>
      </w:pPr>
      <w:r w:rsidRPr="005D6C65">
        <w:rPr>
          <w:rFonts w:ascii="Times New Roman" w:hAnsi="Times New Roman" w:cs="Times New Roman"/>
          <w:noProof/>
        </w:rPr>
        <w:t>10.</w:t>
      </w:r>
      <w:r w:rsidRPr="005D6C65">
        <w:rPr>
          <w:rFonts w:ascii="Times New Roman" w:hAnsi="Times New Roman" w:cs="Times New Roman"/>
          <w:noProof/>
        </w:rPr>
        <w:tab/>
        <w:t xml:space="preserve">Kavak Oz, Can B, Bat E. Water-Based Route for Dopamine and Reduced Graphene Oxide Aerogel Production. </w:t>
      </w:r>
      <w:r w:rsidRPr="005D6C65">
        <w:rPr>
          <w:rFonts w:ascii="Times New Roman" w:hAnsi="Times New Roman" w:cs="Times New Roman"/>
          <w:i/>
          <w:noProof/>
        </w:rPr>
        <w:t>ACS Omega</w:t>
      </w:r>
      <w:r w:rsidRPr="005D6C65">
        <w:rPr>
          <w:rFonts w:ascii="Times New Roman" w:hAnsi="Times New Roman" w:cs="Times New Roman"/>
          <w:noProof/>
        </w:rPr>
        <w:t xml:space="preserve"> </w:t>
      </w:r>
      <w:r w:rsidRPr="005D6C65">
        <w:rPr>
          <w:rFonts w:ascii="Times New Roman" w:hAnsi="Times New Roman" w:cs="Times New Roman"/>
          <w:b/>
          <w:noProof/>
        </w:rPr>
        <w:t>8</w:t>
      </w:r>
      <w:r w:rsidRPr="005D6C65">
        <w:rPr>
          <w:rFonts w:ascii="Times New Roman" w:hAnsi="Times New Roman" w:cs="Times New Roman"/>
          <w:noProof/>
        </w:rPr>
        <w:t>, 46728-46737 (2023).</w:t>
      </w:r>
    </w:p>
    <w:p w14:paraId="134FB4E3" w14:textId="77777777" w:rsidR="005D6C65" w:rsidRPr="005D6C65" w:rsidRDefault="005D6C65" w:rsidP="005D6C65">
      <w:pPr>
        <w:pStyle w:val="EndNoteBibliography"/>
        <w:ind w:left="480" w:hangingChars="200" w:hanging="480"/>
        <w:rPr>
          <w:rFonts w:ascii="Times New Roman" w:hAnsi="Times New Roman" w:cs="Times New Roman"/>
          <w:noProof/>
        </w:rPr>
      </w:pPr>
    </w:p>
    <w:p w14:paraId="183B66A9" w14:textId="77777777" w:rsidR="005D6C65" w:rsidRPr="005D6C65" w:rsidRDefault="005D6C65" w:rsidP="005D6C65">
      <w:pPr>
        <w:pStyle w:val="EndNoteBibliography"/>
        <w:ind w:left="480" w:hangingChars="200" w:hanging="480"/>
        <w:rPr>
          <w:rFonts w:ascii="Times New Roman" w:hAnsi="Times New Roman" w:cs="Times New Roman"/>
          <w:noProof/>
        </w:rPr>
      </w:pPr>
      <w:r w:rsidRPr="005D6C65">
        <w:rPr>
          <w:rFonts w:ascii="Times New Roman" w:hAnsi="Times New Roman" w:cs="Times New Roman"/>
          <w:noProof/>
        </w:rPr>
        <w:t>11.</w:t>
      </w:r>
      <w:r w:rsidRPr="005D6C65">
        <w:rPr>
          <w:rFonts w:ascii="Times New Roman" w:hAnsi="Times New Roman" w:cs="Times New Roman"/>
          <w:noProof/>
        </w:rPr>
        <w:tab/>
        <w:t xml:space="preserve">Ismail NAB, Abd-Wahab F, Salim WWAW. Cyclic voltammetry and electrochemical impedance spectroscopy of partially reduced graphene oxide-PEDOT: PSS transducer for biochemical sensing. In: </w:t>
      </w:r>
      <w:r w:rsidRPr="005D6C65">
        <w:rPr>
          <w:rFonts w:ascii="Times New Roman" w:hAnsi="Times New Roman" w:cs="Times New Roman"/>
          <w:i/>
          <w:noProof/>
        </w:rPr>
        <w:t>2018 IEEE-EMBS Conference on Biomedical Engineering and Sciences (IECBES)</w:t>
      </w:r>
      <w:r w:rsidRPr="005D6C65">
        <w:rPr>
          <w:rFonts w:ascii="Times New Roman" w:hAnsi="Times New Roman" w:cs="Times New Roman"/>
          <w:noProof/>
        </w:rPr>
        <w:t>). IEEE (2018).</w:t>
      </w:r>
    </w:p>
    <w:p w14:paraId="1C03B073" w14:textId="77777777" w:rsidR="005D6C65" w:rsidRPr="005D6C65" w:rsidRDefault="005D6C65" w:rsidP="005D6C65">
      <w:pPr>
        <w:pStyle w:val="EndNoteBibliography"/>
        <w:ind w:left="480" w:hangingChars="200" w:hanging="480"/>
        <w:rPr>
          <w:rFonts w:ascii="Times New Roman" w:hAnsi="Times New Roman" w:cs="Times New Roman"/>
          <w:noProof/>
        </w:rPr>
      </w:pPr>
    </w:p>
    <w:p w14:paraId="54C2DE64" w14:textId="77777777" w:rsidR="005D6C65" w:rsidRPr="005D6C65" w:rsidRDefault="005D6C65" w:rsidP="005D6C65">
      <w:pPr>
        <w:pStyle w:val="EndNoteBibliography"/>
        <w:ind w:left="480" w:hangingChars="200" w:hanging="480"/>
        <w:rPr>
          <w:rFonts w:ascii="Times New Roman" w:hAnsi="Times New Roman" w:cs="Times New Roman"/>
          <w:noProof/>
        </w:rPr>
      </w:pPr>
      <w:r w:rsidRPr="005D6C65">
        <w:rPr>
          <w:rFonts w:ascii="Times New Roman" w:hAnsi="Times New Roman" w:cs="Times New Roman"/>
          <w:noProof/>
        </w:rPr>
        <w:t>12.</w:t>
      </w:r>
      <w:r w:rsidRPr="005D6C65">
        <w:rPr>
          <w:rFonts w:ascii="Times New Roman" w:hAnsi="Times New Roman" w:cs="Times New Roman"/>
          <w:noProof/>
        </w:rPr>
        <w:tab/>
        <w:t xml:space="preserve">Cleveland WS. Robust locally weighted regression and smoothing scatterplots. </w:t>
      </w:r>
      <w:r w:rsidRPr="005D6C65">
        <w:rPr>
          <w:rFonts w:ascii="Times New Roman" w:hAnsi="Times New Roman" w:cs="Times New Roman"/>
          <w:i/>
          <w:noProof/>
        </w:rPr>
        <w:t>J Am Stat Assoc</w:t>
      </w:r>
      <w:r w:rsidRPr="005D6C65">
        <w:rPr>
          <w:rFonts w:ascii="Times New Roman" w:hAnsi="Times New Roman" w:cs="Times New Roman"/>
          <w:noProof/>
        </w:rPr>
        <w:t xml:space="preserve"> </w:t>
      </w:r>
      <w:r w:rsidRPr="005D6C65">
        <w:rPr>
          <w:rFonts w:ascii="Times New Roman" w:hAnsi="Times New Roman" w:cs="Times New Roman"/>
          <w:b/>
          <w:noProof/>
        </w:rPr>
        <w:t>74</w:t>
      </w:r>
      <w:r w:rsidRPr="005D6C65">
        <w:rPr>
          <w:rFonts w:ascii="Times New Roman" w:hAnsi="Times New Roman" w:cs="Times New Roman"/>
          <w:noProof/>
        </w:rPr>
        <w:t>, 829-836 (1979).</w:t>
      </w:r>
    </w:p>
    <w:p w14:paraId="248F3BA3" w14:textId="77777777" w:rsidR="005D6C65" w:rsidRPr="005D6C65" w:rsidRDefault="005D6C65" w:rsidP="005D6C65">
      <w:pPr>
        <w:pStyle w:val="EndNoteBibliography"/>
        <w:ind w:left="480" w:hangingChars="200" w:hanging="480"/>
        <w:rPr>
          <w:rFonts w:ascii="Times New Roman" w:hAnsi="Times New Roman" w:cs="Times New Roman"/>
          <w:noProof/>
        </w:rPr>
      </w:pPr>
    </w:p>
    <w:p w14:paraId="7633DF42" w14:textId="77777777" w:rsidR="005D6C65" w:rsidRPr="005D6C65" w:rsidRDefault="005D6C65" w:rsidP="005D6C65">
      <w:pPr>
        <w:pStyle w:val="EndNoteBibliography"/>
        <w:ind w:left="480" w:hangingChars="200" w:hanging="480"/>
        <w:rPr>
          <w:rFonts w:ascii="Times New Roman" w:hAnsi="Times New Roman" w:cs="Times New Roman"/>
          <w:noProof/>
        </w:rPr>
      </w:pPr>
      <w:r w:rsidRPr="005D6C65">
        <w:rPr>
          <w:rFonts w:ascii="Times New Roman" w:hAnsi="Times New Roman" w:cs="Times New Roman"/>
          <w:noProof/>
        </w:rPr>
        <w:t>13.</w:t>
      </w:r>
      <w:r w:rsidRPr="005D6C65">
        <w:rPr>
          <w:rFonts w:ascii="Times New Roman" w:hAnsi="Times New Roman" w:cs="Times New Roman"/>
          <w:noProof/>
        </w:rPr>
        <w:tab/>
        <w:t>R Core Team R. R: A language and environment for statistical computing.  (2013).</w:t>
      </w:r>
    </w:p>
    <w:p w14:paraId="51C236AB" w14:textId="77777777" w:rsidR="005D6C65" w:rsidRPr="005D6C65" w:rsidRDefault="005D6C65" w:rsidP="005D6C65">
      <w:pPr>
        <w:pStyle w:val="EndNoteBibliography"/>
        <w:ind w:left="480" w:hangingChars="200" w:hanging="480"/>
        <w:rPr>
          <w:rFonts w:ascii="Times New Roman" w:hAnsi="Times New Roman" w:cs="Times New Roman"/>
          <w:noProof/>
        </w:rPr>
      </w:pPr>
    </w:p>
    <w:p w14:paraId="3C9EE4F1" w14:textId="77777777" w:rsidR="005D6C65" w:rsidRPr="005D6C65" w:rsidRDefault="005D6C65" w:rsidP="005D6C65">
      <w:pPr>
        <w:pStyle w:val="EndNoteBibliography"/>
        <w:ind w:left="480" w:hangingChars="200" w:hanging="480"/>
        <w:rPr>
          <w:rFonts w:ascii="Times New Roman" w:hAnsi="Times New Roman" w:cs="Times New Roman"/>
          <w:noProof/>
        </w:rPr>
      </w:pPr>
      <w:r w:rsidRPr="005D6C65">
        <w:rPr>
          <w:rFonts w:ascii="Times New Roman" w:hAnsi="Times New Roman" w:cs="Times New Roman"/>
          <w:noProof/>
        </w:rPr>
        <w:t>14.</w:t>
      </w:r>
      <w:r w:rsidRPr="005D6C65">
        <w:rPr>
          <w:rFonts w:ascii="Times New Roman" w:hAnsi="Times New Roman" w:cs="Times New Roman"/>
          <w:noProof/>
        </w:rPr>
        <w:tab/>
        <w:t xml:space="preserve">Watts JF, Wolstenholme J. </w:t>
      </w:r>
      <w:r w:rsidRPr="005D6C65">
        <w:rPr>
          <w:rFonts w:ascii="Times New Roman" w:hAnsi="Times New Roman" w:cs="Times New Roman"/>
          <w:i/>
          <w:noProof/>
        </w:rPr>
        <w:t>An introduction to surface analysis by XPS and AES</w:t>
      </w:r>
      <w:r w:rsidRPr="005D6C65">
        <w:rPr>
          <w:rFonts w:ascii="Times New Roman" w:hAnsi="Times New Roman" w:cs="Times New Roman"/>
          <w:noProof/>
        </w:rPr>
        <w:t>. John Wiley &amp; Sons (2019).</w:t>
      </w:r>
    </w:p>
    <w:p w14:paraId="41882550" w14:textId="77777777" w:rsidR="005D6C65" w:rsidRPr="005D6C65" w:rsidRDefault="005D6C65" w:rsidP="005D6C65">
      <w:pPr>
        <w:pStyle w:val="EndNoteBibliography"/>
        <w:ind w:left="480" w:hangingChars="200" w:hanging="480"/>
        <w:rPr>
          <w:rFonts w:ascii="Times New Roman" w:hAnsi="Times New Roman" w:cs="Times New Roman"/>
          <w:noProof/>
        </w:rPr>
      </w:pPr>
    </w:p>
    <w:p w14:paraId="363D6E6F" w14:textId="77777777" w:rsidR="005D6C65" w:rsidRPr="005D6C65" w:rsidRDefault="005D6C65" w:rsidP="005D6C65">
      <w:pPr>
        <w:pStyle w:val="EndNoteBibliography"/>
        <w:ind w:left="480" w:hangingChars="200" w:hanging="480"/>
        <w:rPr>
          <w:rFonts w:ascii="Times New Roman" w:hAnsi="Times New Roman" w:cs="Times New Roman"/>
          <w:noProof/>
        </w:rPr>
      </w:pPr>
      <w:r w:rsidRPr="005D6C65">
        <w:rPr>
          <w:rFonts w:ascii="Times New Roman" w:hAnsi="Times New Roman" w:cs="Times New Roman"/>
          <w:noProof/>
        </w:rPr>
        <w:t>15.</w:t>
      </w:r>
      <w:r w:rsidRPr="005D6C65">
        <w:rPr>
          <w:rFonts w:ascii="Times New Roman" w:hAnsi="Times New Roman" w:cs="Times New Roman"/>
          <w:noProof/>
        </w:rPr>
        <w:tab/>
        <w:t>Virtanen P</w:t>
      </w:r>
      <w:r w:rsidRPr="005D6C65">
        <w:rPr>
          <w:rFonts w:ascii="Times New Roman" w:hAnsi="Times New Roman" w:cs="Times New Roman"/>
          <w:i/>
          <w:noProof/>
        </w:rPr>
        <w:t>, et al.</w:t>
      </w:r>
      <w:r w:rsidRPr="005D6C65">
        <w:rPr>
          <w:rFonts w:ascii="Times New Roman" w:hAnsi="Times New Roman" w:cs="Times New Roman"/>
          <w:noProof/>
        </w:rPr>
        <w:t xml:space="preserve"> SciPy 1.0: fundamental algorithms for scientific computing in Python. </w:t>
      </w:r>
      <w:r w:rsidRPr="005D6C65">
        <w:rPr>
          <w:rFonts w:ascii="Times New Roman" w:hAnsi="Times New Roman" w:cs="Times New Roman"/>
          <w:i/>
          <w:noProof/>
        </w:rPr>
        <w:t>Nat Methods</w:t>
      </w:r>
      <w:r w:rsidRPr="005D6C65">
        <w:rPr>
          <w:rFonts w:ascii="Times New Roman" w:hAnsi="Times New Roman" w:cs="Times New Roman"/>
          <w:noProof/>
        </w:rPr>
        <w:t xml:space="preserve"> </w:t>
      </w:r>
      <w:r w:rsidRPr="005D6C65">
        <w:rPr>
          <w:rFonts w:ascii="Times New Roman" w:hAnsi="Times New Roman" w:cs="Times New Roman"/>
          <w:b/>
          <w:noProof/>
        </w:rPr>
        <w:t>17</w:t>
      </w:r>
      <w:r w:rsidRPr="005D6C65">
        <w:rPr>
          <w:rFonts w:ascii="Times New Roman" w:hAnsi="Times New Roman" w:cs="Times New Roman"/>
          <w:noProof/>
        </w:rPr>
        <w:t>, 261-272 (2020).</w:t>
      </w:r>
    </w:p>
    <w:p w14:paraId="57018E2C" w14:textId="77777777" w:rsidR="005D6C65" w:rsidRPr="005D6C65" w:rsidRDefault="005D6C65" w:rsidP="005D6C65">
      <w:pPr>
        <w:pStyle w:val="EndNoteBibliography"/>
        <w:ind w:left="480" w:hangingChars="200" w:hanging="480"/>
        <w:rPr>
          <w:rFonts w:ascii="Times New Roman" w:hAnsi="Times New Roman" w:cs="Times New Roman"/>
          <w:noProof/>
        </w:rPr>
      </w:pPr>
    </w:p>
    <w:p w14:paraId="3C1C7ACF" w14:textId="77777777" w:rsidR="005D6C65" w:rsidRPr="005D6C65" w:rsidRDefault="005D6C65" w:rsidP="005D6C65">
      <w:pPr>
        <w:pStyle w:val="EndNoteBibliography"/>
        <w:ind w:left="480" w:hangingChars="200" w:hanging="480"/>
        <w:rPr>
          <w:rFonts w:ascii="Times New Roman" w:hAnsi="Times New Roman" w:cs="Times New Roman"/>
          <w:noProof/>
        </w:rPr>
      </w:pPr>
      <w:r w:rsidRPr="005D6C65">
        <w:rPr>
          <w:rFonts w:ascii="Times New Roman" w:hAnsi="Times New Roman" w:cs="Times New Roman"/>
          <w:noProof/>
        </w:rPr>
        <w:t>16.</w:t>
      </w:r>
      <w:r w:rsidRPr="005D6C65">
        <w:rPr>
          <w:rFonts w:ascii="Times New Roman" w:hAnsi="Times New Roman" w:cs="Times New Roman"/>
          <w:noProof/>
        </w:rPr>
        <w:tab/>
        <w:t xml:space="preserve">Sievert C. </w:t>
      </w:r>
      <w:r w:rsidRPr="005D6C65">
        <w:rPr>
          <w:rFonts w:ascii="Times New Roman" w:hAnsi="Times New Roman" w:cs="Times New Roman"/>
          <w:i/>
          <w:noProof/>
        </w:rPr>
        <w:t>Interactive web-based data visualization with R, plotly, and shiny</w:t>
      </w:r>
      <w:r w:rsidRPr="005D6C65">
        <w:rPr>
          <w:rFonts w:ascii="Times New Roman" w:hAnsi="Times New Roman" w:cs="Times New Roman"/>
          <w:noProof/>
        </w:rPr>
        <w:t>. Chapman and Hall/CRC (2020).</w:t>
      </w:r>
    </w:p>
    <w:p w14:paraId="39023B46" w14:textId="77777777" w:rsidR="005D6C65" w:rsidRPr="005D6C65" w:rsidRDefault="005D6C65" w:rsidP="005D6C65">
      <w:pPr>
        <w:pStyle w:val="EndNoteBibliography"/>
        <w:ind w:left="480" w:hangingChars="200" w:hanging="480"/>
        <w:rPr>
          <w:rFonts w:ascii="Times New Roman" w:hAnsi="Times New Roman" w:cs="Times New Roman"/>
          <w:noProof/>
        </w:rPr>
      </w:pPr>
    </w:p>
    <w:p w14:paraId="2ECF3EDE" w14:textId="2BA02042" w:rsidR="00393C2C" w:rsidRPr="005D1BE3" w:rsidRDefault="005D1BE3" w:rsidP="005D6C65">
      <w:pPr>
        <w:ind w:left="480" w:hangingChars="200" w:hanging="480"/>
        <w:jc w:val="both"/>
        <w:rPr>
          <w:rFonts w:ascii="Times New Roman" w:hAnsi="Times New Roman" w:cs="Times New Roman"/>
          <w:sz w:val="21"/>
          <w:szCs w:val="21"/>
        </w:rPr>
      </w:pPr>
      <w:r w:rsidRPr="005D6C65">
        <w:rPr>
          <w:rFonts w:ascii="Times New Roman" w:hAnsi="Times New Roman" w:cs="Times New Roman"/>
        </w:rPr>
        <w:fldChar w:fldCharType="end"/>
      </w:r>
    </w:p>
    <w:sectPr w:rsidR="00393C2C" w:rsidRPr="005D1BE3" w:rsidSect="00CD1100">
      <w:pgSz w:w="16840" w:h="11900" w:orient="landscape"/>
      <w:pgMar w:top="1800" w:right="1440" w:bottom="1800" w:left="1440" w:header="851" w:footer="992" w:gutter="0"/>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23F9A63" w14:textId="77777777" w:rsidR="00792C52" w:rsidRDefault="00792C52" w:rsidP="00DA2317">
      <w:r>
        <w:separator/>
      </w:r>
    </w:p>
  </w:endnote>
  <w:endnote w:type="continuationSeparator" w:id="0">
    <w:p w14:paraId="7037BD99" w14:textId="77777777" w:rsidR="00792C52" w:rsidRDefault="00792C52" w:rsidP="00DA231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DengXian">
    <w:altName w:val="等线"/>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Apple Color Emoji">
    <w:panose1 w:val="00000000000000000000"/>
    <w:charset w:val="00"/>
    <w:family w:val="auto"/>
    <w:pitch w:val="variable"/>
    <w:sig w:usb0="00000003" w:usb1="18000000" w:usb2="14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4B0491" w14:textId="77777777" w:rsidR="00DA2317" w:rsidRPr="00DA2317" w:rsidRDefault="00DA2317">
    <w:pPr>
      <w:pStyle w:val="af3"/>
      <w:jc w:val="center"/>
      <w:rPr>
        <w:rFonts w:ascii="Times New Roman" w:hAnsi="Times New Roman" w:cs="Times New Roman"/>
        <w:b/>
        <w:bCs/>
        <w:caps/>
        <w:color w:val="000000" w:themeColor="text1"/>
        <w:sz w:val="24"/>
        <w:szCs w:val="24"/>
      </w:rPr>
    </w:pPr>
    <w:r w:rsidRPr="00DA2317">
      <w:rPr>
        <w:rFonts w:ascii="Times New Roman" w:hAnsi="Times New Roman" w:cs="Times New Roman"/>
        <w:b/>
        <w:bCs/>
        <w:caps/>
        <w:color w:val="000000" w:themeColor="text1"/>
        <w:sz w:val="24"/>
        <w:szCs w:val="24"/>
      </w:rPr>
      <w:fldChar w:fldCharType="begin"/>
    </w:r>
    <w:r w:rsidRPr="00DA2317">
      <w:rPr>
        <w:rFonts w:ascii="Times New Roman" w:hAnsi="Times New Roman" w:cs="Times New Roman"/>
        <w:b/>
        <w:bCs/>
        <w:caps/>
        <w:color w:val="000000" w:themeColor="text1"/>
        <w:sz w:val="24"/>
        <w:szCs w:val="24"/>
      </w:rPr>
      <w:instrText>PAGE   \* MERGEFORMAT</w:instrText>
    </w:r>
    <w:r w:rsidRPr="00DA2317">
      <w:rPr>
        <w:rFonts w:ascii="Times New Roman" w:hAnsi="Times New Roman" w:cs="Times New Roman"/>
        <w:b/>
        <w:bCs/>
        <w:caps/>
        <w:color w:val="000000" w:themeColor="text1"/>
        <w:sz w:val="24"/>
        <w:szCs w:val="24"/>
      </w:rPr>
      <w:fldChar w:fldCharType="separate"/>
    </w:r>
    <w:r w:rsidRPr="00DA2317">
      <w:rPr>
        <w:rFonts w:ascii="Times New Roman" w:hAnsi="Times New Roman" w:cs="Times New Roman"/>
        <w:b/>
        <w:bCs/>
        <w:caps/>
        <w:color w:val="000000" w:themeColor="text1"/>
        <w:sz w:val="24"/>
        <w:szCs w:val="24"/>
        <w:lang w:val="zh-CN"/>
      </w:rPr>
      <w:t>2</w:t>
    </w:r>
    <w:r w:rsidRPr="00DA2317">
      <w:rPr>
        <w:rFonts w:ascii="Times New Roman" w:hAnsi="Times New Roman" w:cs="Times New Roman"/>
        <w:b/>
        <w:bCs/>
        <w:caps/>
        <w:color w:val="000000" w:themeColor="text1"/>
        <w:sz w:val="24"/>
        <w:szCs w:val="24"/>
      </w:rPr>
      <w:fldChar w:fldCharType="end"/>
    </w:r>
  </w:p>
  <w:p w14:paraId="21DE9467" w14:textId="77777777" w:rsidR="00DA2317" w:rsidRDefault="00DA2317">
    <w:pPr>
      <w:pStyle w:val="af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0BA0AA6" w14:textId="77777777" w:rsidR="00792C52" w:rsidRDefault="00792C52" w:rsidP="00DA2317">
      <w:r>
        <w:separator/>
      </w:r>
    </w:p>
  </w:footnote>
  <w:footnote w:type="continuationSeparator" w:id="0">
    <w:p w14:paraId="7C4DD461" w14:textId="77777777" w:rsidR="00792C52" w:rsidRDefault="00792C52" w:rsidP="00DA2317">
      <w:r>
        <w:continuationSeparator/>
      </w:r>
    </w:p>
  </w:footnote>
  <w:footnote w:id="1">
    <w:p w14:paraId="127CDEB4" w14:textId="77777777" w:rsidR="00226F75" w:rsidRPr="008D1829" w:rsidRDefault="00226F75" w:rsidP="00226F75">
      <w:pPr>
        <w:pStyle w:val="af7"/>
        <w:rPr>
          <w:rFonts w:ascii="Times New Roman" w:hAnsi="Times New Roman" w:cs="Times New Roman"/>
          <w:sz w:val="24"/>
          <w:szCs w:val="24"/>
          <w:vertAlign w:val="superscript"/>
        </w:rPr>
      </w:pPr>
      <w:r w:rsidRPr="008D1829">
        <w:rPr>
          <w:rStyle w:val="af9"/>
          <w:rFonts w:ascii="Times New Roman" w:hAnsi="Times New Roman" w:cs="Times New Roman"/>
          <w:sz w:val="24"/>
          <w:szCs w:val="24"/>
        </w:rPr>
        <w:footnoteRef/>
      </w:r>
      <w:r w:rsidRPr="008D1829">
        <w:rPr>
          <w:rFonts w:ascii="Times New Roman" w:hAnsi="Times New Roman" w:cs="Times New Roman"/>
          <w:sz w:val="24"/>
          <w:szCs w:val="24"/>
        </w:rPr>
        <w:t xml:space="preserve"> </w:t>
      </w:r>
      <w:r w:rsidRPr="008D1829">
        <w:rPr>
          <w:rFonts w:ascii="Times New Roman" w:hAnsi="Times New Roman" w:cs="Times New Roman"/>
          <w:sz w:val="24"/>
          <w:szCs w:val="24"/>
          <w:vertAlign w:val="superscript"/>
        </w:rPr>
        <w:t>The first two authors contributed equally to this paper.</w:t>
      </w:r>
    </w:p>
    <w:p w14:paraId="5B786C7E" w14:textId="77777777" w:rsidR="00226F75" w:rsidRPr="006866A2" w:rsidRDefault="00226F75" w:rsidP="00226F75">
      <w:pPr>
        <w:pStyle w:val="af0"/>
        <w:jc w:val="both"/>
        <w:rPr>
          <w:vertAlign w:val="superscript"/>
        </w:rPr>
      </w:pPr>
      <w:r w:rsidRPr="007B3FE2">
        <w:rPr>
          <w:vertAlign w:val="superscript"/>
        </w:rPr>
        <w:sym w:font="Symbol" w:char="F02A"/>
      </w:r>
      <w:r>
        <w:rPr>
          <w:rFonts w:hint="eastAsia"/>
          <w:vertAlign w:val="superscript"/>
        </w:rPr>
        <w:t xml:space="preserve"> </w:t>
      </w:r>
      <w:r w:rsidRPr="009A2DB4">
        <w:rPr>
          <w:vertAlign w:val="superscript"/>
        </w:rPr>
        <w:t xml:space="preserve">Correspondence to: Sichuan University, Chengdu, </w:t>
      </w:r>
      <w:r w:rsidRPr="0056561A">
        <w:rPr>
          <w:vertAlign w:val="superscript"/>
        </w:rPr>
        <w:t>Sichuan Province</w:t>
      </w:r>
      <w:r>
        <w:rPr>
          <w:rFonts w:hint="eastAsia"/>
          <w:vertAlign w:val="superscript"/>
        </w:rPr>
        <w:t xml:space="preserve">, </w:t>
      </w:r>
      <w:r w:rsidRPr="009A2DB4">
        <w:rPr>
          <w:vertAlign w:val="superscript"/>
        </w:rPr>
        <w:t>610065,</w:t>
      </w:r>
      <w:r>
        <w:rPr>
          <w:rFonts w:hint="eastAsia"/>
          <w:vertAlign w:val="superscript"/>
        </w:rPr>
        <w:t xml:space="preserve"> </w:t>
      </w:r>
      <w:r w:rsidRPr="009A2DB4">
        <w:rPr>
          <w:vertAlign w:val="superscript"/>
        </w:rPr>
        <w:t>China</w:t>
      </w:r>
      <w:r>
        <w:rPr>
          <w:vertAlign w:val="superscript"/>
        </w:rPr>
        <w:t>.</w:t>
      </w:r>
      <w:r w:rsidRPr="009A2DB4">
        <w:rPr>
          <w:vertAlign w:val="superscript"/>
        </w:rPr>
        <w:t xml:space="preserve"> E-mail addresses:</w:t>
      </w:r>
      <w:r w:rsidRPr="009A2DB4">
        <w:rPr>
          <w:rFonts w:hint="eastAsia"/>
          <w:vertAlign w:val="superscript"/>
        </w:rPr>
        <w:t xml:space="preserve"> </w:t>
      </w:r>
      <w:hyperlink r:id="rId1" w:history="1">
        <w:r w:rsidRPr="00315929">
          <w:rPr>
            <w:rStyle w:val="af6"/>
            <w:vertAlign w:val="superscript"/>
          </w:rPr>
          <w:t>h</w:t>
        </w:r>
        <w:r w:rsidRPr="00315929">
          <w:rPr>
            <w:rStyle w:val="af6"/>
            <w:rFonts w:hint="eastAsia"/>
            <w:vertAlign w:val="superscript"/>
          </w:rPr>
          <w:t>g</w:t>
        </w:r>
        <w:r w:rsidRPr="00315929">
          <w:rPr>
            <w:rStyle w:val="af6"/>
            <w:vertAlign w:val="superscript"/>
          </w:rPr>
          <w:t>guo@scu.edu.cn</w:t>
        </w:r>
      </w:hyperlink>
      <w:r>
        <w:rPr>
          <w:rFonts w:hint="eastAsia"/>
          <w:vertAlign w:val="superscript"/>
        </w:rPr>
        <w:t xml:space="preserve"> </w:t>
      </w:r>
      <w:r>
        <w:rPr>
          <w:vertAlign w:val="superscript"/>
        </w:rPr>
        <w:t>(Hongguang Guo)</w:t>
      </w:r>
      <w:r>
        <w:rPr>
          <w:rFonts w:hint="eastAsia"/>
          <w:vertAlign w:val="superscript"/>
        </w:rPr>
        <w:t xml:space="preserve">; </w:t>
      </w:r>
      <w:r w:rsidRPr="006866A2">
        <w:rPr>
          <w:vertAlign w:val="superscript"/>
        </w:rPr>
        <w:t>University of New South Wales, Sydney,</w:t>
      </w:r>
      <w:r>
        <w:rPr>
          <w:rFonts w:hint="eastAsia"/>
          <w:vertAlign w:val="superscript"/>
        </w:rPr>
        <w:t xml:space="preserve"> NSW,</w:t>
      </w:r>
      <w:r w:rsidRPr="006866A2">
        <w:t xml:space="preserve"> </w:t>
      </w:r>
      <w:r w:rsidRPr="006866A2">
        <w:rPr>
          <w:vertAlign w:val="superscript"/>
        </w:rPr>
        <w:t>2052</w:t>
      </w:r>
      <w:r>
        <w:rPr>
          <w:rFonts w:hint="eastAsia"/>
          <w:vertAlign w:val="superscript"/>
        </w:rPr>
        <w:t>,</w:t>
      </w:r>
      <w:r w:rsidRPr="006866A2">
        <w:rPr>
          <w:vertAlign w:val="superscript"/>
        </w:rPr>
        <w:t xml:space="preserve"> Australia</w:t>
      </w:r>
      <w:r>
        <w:rPr>
          <w:rFonts w:hint="eastAsia"/>
          <w:vertAlign w:val="superscript"/>
        </w:rPr>
        <w:t xml:space="preserve">. </w:t>
      </w:r>
      <w:r w:rsidRPr="009A2DB4">
        <w:rPr>
          <w:vertAlign w:val="superscript"/>
        </w:rPr>
        <w:t>E-mail addresses:</w:t>
      </w:r>
      <w:r w:rsidRPr="009A2DB4">
        <w:rPr>
          <w:rFonts w:hint="eastAsia"/>
          <w:vertAlign w:val="superscript"/>
        </w:rPr>
        <w:t xml:space="preserve"> </w:t>
      </w:r>
      <w:hyperlink r:id="rId2" w:history="1">
        <w:r w:rsidRPr="00283DF1">
          <w:rPr>
            <w:rStyle w:val="af6"/>
            <w:vertAlign w:val="superscript"/>
          </w:rPr>
          <w:t>min.zheng1@unsw.edu.au</w:t>
        </w:r>
      </w:hyperlink>
      <w:r>
        <w:rPr>
          <w:rFonts w:hint="eastAsia"/>
          <w:vertAlign w:val="superscript"/>
        </w:rPr>
        <w:t xml:space="preserve"> (</w:t>
      </w:r>
      <w:r w:rsidRPr="006866A2">
        <w:rPr>
          <w:vertAlign w:val="superscript"/>
        </w:rPr>
        <w:t>Min Zheng</w:t>
      </w:r>
      <w:r>
        <w:rPr>
          <w:rFonts w:hint="eastAsia"/>
          <w:vertAlign w:val="superscript"/>
        </w:rPr>
        <w:t>).</w:t>
      </w:r>
    </w:p>
    <w:p w14:paraId="35E6F417" w14:textId="77777777" w:rsidR="00226F75" w:rsidRPr="008D1829" w:rsidRDefault="00226F75" w:rsidP="00226F75">
      <w:pPr>
        <w:pStyle w:val="af7"/>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4687B85"/>
    <w:multiLevelType w:val="multilevel"/>
    <w:tmpl w:val="F15ABD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522B127C"/>
    <w:multiLevelType w:val="multilevel"/>
    <w:tmpl w:val="923CB0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54272C11"/>
    <w:multiLevelType w:val="multilevel"/>
    <w:tmpl w:val="A65A37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548F308E"/>
    <w:multiLevelType w:val="multilevel"/>
    <w:tmpl w:val="D5F4AE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68BB2531"/>
    <w:multiLevelType w:val="multilevel"/>
    <w:tmpl w:val="E326B3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000883680">
    <w:abstractNumId w:val="3"/>
  </w:num>
  <w:num w:numId="2" w16cid:durableId="1304430120">
    <w:abstractNumId w:val="0"/>
  </w:num>
  <w:num w:numId="3" w16cid:durableId="430053500">
    <w:abstractNumId w:val="4"/>
  </w:num>
  <w:num w:numId="4" w16cid:durableId="178082019">
    <w:abstractNumId w:val="1"/>
  </w:num>
  <w:num w:numId="5" w16cid:durableId="207561427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6"/>
  <w:bordersDoNotSurroundHeader/>
  <w:bordersDoNotSurroundFooter/>
  <w:proofState w:spelling="clean" w:grammar="clean"/>
  <w:defaultTabStop w:val="420"/>
  <w:drawingGridHorizontalSpacing w:val="120"/>
  <w:drawingGridVerticalSpacing w:val="163"/>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Nature Communications&lt;/Style&gt;&lt;LeftDelim&gt;{&lt;/LeftDelim&gt;&lt;RightDelim&gt;}&lt;/RightDelim&gt;&lt;FontName&gt;宋体&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5ff95x2wtxea2pefz9m5t22paxfdp9vs0550&quot;&gt;My EndNote Library&lt;record-ids&gt;&lt;item&gt;1146&lt;/item&gt;&lt;item&gt;1147&lt;/item&gt;&lt;item&gt;1148&lt;/item&gt;&lt;item&gt;1149&lt;/item&gt;&lt;item&gt;1150&lt;/item&gt;&lt;item&gt;1151&lt;/item&gt;&lt;item&gt;1152&lt;/item&gt;&lt;item&gt;1153&lt;/item&gt;&lt;item&gt;1154&lt;/item&gt;&lt;item&gt;1155&lt;/item&gt;&lt;item&gt;1164&lt;/item&gt;&lt;item&gt;1169&lt;/item&gt;&lt;item&gt;1170&lt;/item&gt;&lt;item&gt;1171&lt;/item&gt;&lt;item&gt;1172&lt;/item&gt;&lt;item&gt;1173&lt;/item&gt;&lt;/record-ids&gt;&lt;/item&gt;&lt;/Libraries&gt;"/>
  </w:docVars>
  <w:rsids>
    <w:rsidRoot w:val="002439E1"/>
    <w:rsid w:val="00007136"/>
    <w:rsid w:val="00007A1A"/>
    <w:rsid w:val="00015550"/>
    <w:rsid w:val="00015E9B"/>
    <w:rsid w:val="00020830"/>
    <w:rsid w:val="00021108"/>
    <w:rsid w:val="000235ED"/>
    <w:rsid w:val="00024677"/>
    <w:rsid w:val="0003627A"/>
    <w:rsid w:val="0003786E"/>
    <w:rsid w:val="00041594"/>
    <w:rsid w:val="000428EA"/>
    <w:rsid w:val="00042D90"/>
    <w:rsid w:val="00043394"/>
    <w:rsid w:val="000438CA"/>
    <w:rsid w:val="00051D69"/>
    <w:rsid w:val="000533BB"/>
    <w:rsid w:val="0005699F"/>
    <w:rsid w:val="00056AB2"/>
    <w:rsid w:val="000579B1"/>
    <w:rsid w:val="00064BD0"/>
    <w:rsid w:val="00070D7D"/>
    <w:rsid w:val="00071924"/>
    <w:rsid w:val="00077B94"/>
    <w:rsid w:val="0008137E"/>
    <w:rsid w:val="000824E6"/>
    <w:rsid w:val="00085278"/>
    <w:rsid w:val="0008613F"/>
    <w:rsid w:val="00093BC1"/>
    <w:rsid w:val="00094C73"/>
    <w:rsid w:val="00096A5D"/>
    <w:rsid w:val="000A3028"/>
    <w:rsid w:val="000B3F59"/>
    <w:rsid w:val="000B5F91"/>
    <w:rsid w:val="000B7CBD"/>
    <w:rsid w:val="000C1F48"/>
    <w:rsid w:val="000C69C6"/>
    <w:rsid w:val="000D0060"/>
    <w:rsid w:val="000D627C"/>
    <w:rsid w:val="000E0085"/>
    <w:rsid w:val="000E5719"/>
    <w:rsid w:val="000E6A40"/>
    <w:rsid w:val="000E6A65"/>
    <w:rsid w:val="000E6E92"/>
    <w:rsid w:val="000F0D29"/>
    <w:rsid w:val="000F1F89"/>
    <w:rsid w:val="000F7281"/>
    <w:rsid w:val="00101F3F"/>
    <w:rsid w:val="001031FB"/>
    <w:rsid w:val="0010522B"/>
    <w:rsid w:val="001125B4"/>
    <w:rsid w:val="00116EF3"/>
    <w:rsid w:val="00117CC4"/>
    <w:rsid w:val="00125A37"/>
    <w:rsid w:val="00127576"/>
    <w:rsid w:val="001435A0"/>
    <w:rsid w:val="001453CA"/>
    <w:rsid w:val="00147C0C"/>
    <w:rsid w:val="00151EA4"/>
    <w:rsid w:val="00152BCB"/>
    <w:rsid w:val="0015524F"/>
    <w:rsid w:val="001559AA"/>
    <w:rsid w:val="001564B4"/>
    <w:rsid w:val="00157545"/>
    <w:rsid w:val="00160A61"/>
    <w:rsid w:val="001613E8"/>
    <w:rsid w:val="0016759B"/>
    <w:rsid w:val="00171192"/>
    <w:rsid w:val="001713C4"/>
    <w:rsid w:val="0017313E"/>
    <w:rsid w:val="0017392C"/>
    <w:rsid w:val="0018663F"/>
    <w:rsid w:val="00186A4B"/>
    <w:rsid w:val="00187459"/>
    <w:rsid w:val="00191D36"/>
    <w:rsid w:val="00195A04"/>
    <w:rsid w:val="0019611C"/>
    <w:rsid w:val="001A0027"/>
    <w:rsid w:val="001A1DAE"/>
    <w:rsid w:val="001A36D7"/>
    <w:rsid w:val="001B5E2E"/>
    <w:rsid w:val="001B6F6F"/>
    <w:rsid w:val="001C363E"/>
    <w:rsid w:val="001C6F93"/>
    <w:rsid w:val="001C7250"/>
    <w:rsid w:val="001D07F6"/>
    <w:rsid w:val="001D33A3"/>
    <w:rsid w:val="001D41E2"/>
    <w:rsid w:val="001E36FD"/>
    <w:rsid w:val="001E4803"/>
    <w:rsid w:val="001F01A0"/>
    <w:rsid w:val="001F2727"/>
    <w:rsid w:val="001F4355"/>
    <w:rsid w:val="001F76CE"/>
    <w:rsid w:val="00201DFB"/>
    <w:rsid w:val="00202209"/>
    <w:rsid w:val="00203BBC"/>
    <w:rsid w:val="0020500F"/>
    <w:rsid w:val="002068A5"/>
    <w:rsid w:val="00206CE0"/>
    <w:rsid w:val="00210BFD"/>
    <w:rsid w:val="00210D7C"/>
    <w:rsid w:val="0021274D"/>
    <w:rsid w:val="00214D3A"/>
    <w:rsid w:val="00222274"/>
    <w:rsid w:val="002222DE"/>
    <w:rsid w:val="00225BAB"/>
    <w:rsid w:val="00226A91"/>
    <w:rsid w:val="00226F75"/>
    <w:rsid w:val="00227D6D"/>
    <w:rsid w:val="0023447F"/>
    <w:rsid w:val="002352CB"/>
    <w:rsid w:val="00235AA9"/>
    <w:rsid w:val="00241DD8"/>
    <w:rsid w:val="002439E1"/>
    <w:rsid w:val="00243F29"/>
    <w:rsid w:val="002631F1"/>
    <w:rsid w:val="0026352F"/>
    <w:rsid w:val="002638BB"/>
    <w:rsid w:val="00263BE7"/>
    <w:rsid w:val="00263E39"/>
    <w:rsid w:val="002649C6"/>
    <w:rsid w:val="00264C21"/>
    <w:rsid w:val="002672E7"/>
    <w:rsid w:val="00270423"/>
    <w:rsid w:val="00270DDB"/>
    <w:rsid w:val="00275BE2"/>
    <w:rsid w:val="00275EB7"/>
    <w:rsid w:val="002761A2"/>
    <w:rsid w:val="00283EEE"/>
    <w:rsid w:val="002840CE"/>
    <w:rsid w:val="00292D17"/>
    <w:rsid w:val="00293D48"/>
    <w:rsid w:val="00296BDD"/>
    <w:rsid w:val="00297325"/>
    <w:rsid w:val="002A093D"/>
    <w:rsid w:val="002A0F16"/>
    <w:rsid w:val="002A7DC9"/>
    <w:rsid w:val="002B040B"/>
    <w:rsid w:val="002B1D91"/>
    <w:rsid w:val="002B1FF1"/>
    <w:rsid w:val="002B2B00"/>
    <w:rsid w:val="002C06AE"/>
    <w:rsid w:val="002C1AE4"/>
    <w:rsid w:val="002C3100"/>
    <w:rsid w:val="002C4096"/>
    <w:rsid w:val="002D1F02"/>
    <w:rsid w:val="002D2F5E"/>
    <w:rsid w:val="002D5AD7"/>
    <w:rsid w:val="002D6D6B"/>
    <w:rsid w:val="002E3EA2"/>
    <w:rsid w:val="002E43DC"/>
    <w:rsid w:val="002E6104"/>
    <w:rsid w:val="002E6771"/>
    <w:rsid w:val="002F1DBA"/>
    <w:rsid w:val="002F2318"/>
    <w:rsid w:val="002F3762"/>
    <w:rsid w:val="002F6D56"/>
    <w:rsid w:val="002F7E45"/>
    <w:rsid w:val="00300331"/>
    <w:rsid w:val="003041CF"/>
    <w:rsid w:val="0030425C"/>
    <w:rsid w:val="003044C1"/>
    <w:rsid w:val="00306059"/>
    <w:rsid w:val="0031274E"/>
    <w:rsid w:val="00312E21"/>
    <w:rsid w:val="00323199"/>
    <w:rsid w:val="00330508"/>
    <w:rsid w:val="00331356"/>
    <w:rsid w:val="00332C46"/>
    <w:rsid w:val="00336E83"/>
    <w:rsid w:val="00340EBE"/>
    <w:rsid w:val="00343701"/>
    <w:rsid w:val="00344F21"/>
    <w:rsid w:val="00345567"/>
    <w:rsid w:val="00347D91"/>
    <w:rsid w:val="0035441D"/>
    <w:rsid w:val="00354D57"/>
    <w:rsid w:val="00354FDC"/>
    <w:rsid w:val="003623ED"/>
    <w:rsid w:val="003632D4"/>
    <w:rsid w:val="00364B7E"/>
    <w:rsid w:val="00370BC6"/>
    <w:rsid w:val="00370D38"/>
    <w:rsid w:val="00371C11"/>
    <w:rsid w:val="003743E3"/>
    <w:rsid w:val="00381A78"/>
    <w:rsid w:val="003854E1"/>
    <w:rsid w:val="00387326"/>
    <w:rsid w:val="0039100E"/>
    <w:rsid w:val="00391319"/>
    <w:rsid w:val="00393131"/>
    <w:rsid w:val="00393C2C"/>
    <w:rsid w:val="003942A6"/>
    <w:rsid w:val="003955E9"/>
    <w:rsid w:val="003A26F9"/>
    <w:rsid w:val="003A51E9"/>
    <w:rsid w:val="003B21F8"/>
    <w:rsid w:val="003C29A3"/>
    <w:rsid w:val="003C2D4F"/>
    <w:rsid w:val="003C4D92"/>
    <w:rsid w:val="003C7B2D"/>
    <w:rsid w:val="003D18AF"/>
    <w:rsid w:val="003D425E"/>
    <w:rsid w:val="003D54EE"/>
    <w:rsid w:val="003D7716"/>
    <w:rsid w:val="003D7A3B"/>
    <w:rsid w:val="003E64F3"/>
    <w:rsid w:val="003E7136"/>
    <w:rsid w:val="003E7AB9"/>
    <w:rsid w:val="003F12FE"/>
    <w:rsid w:val="003F2142"/>
    <w:rsid w:val="003F4703"/>
    <w:rsid w:val="00402AC9"/>
    <w:rsid w:val="00405D92"/>
    <w:rsid w:val="004077F6"/>
    <w:rsid w:val="00407ADF"/>
    <w:rsid w:val="00412494"/>
    <w:rsid w:val="004161DA"/>
    <w:rsid w:val="00417EC7"/>
    <w:rsid w:val="00417FD6"/>
    <w:rsid w:val="004203E2"/>
    <w:rsid w:val="0042355C"/>
    <w:rsid w:val="00425A85"/>
    <w:rsid w:val="00425C26"/>
    <w:rsid w:val="00427AEE"/>
    <w:rsid w:val="00432AF0"/>
    <w:rsid w:val="004332F4"/>
    <w:rsid w:val="0043341C"/>
    <w:rsid w:val="00452126"/>
    <w:rsid w:val="00452ABF"/>
    <w:rsid w:val="00452CE8"/>
    <w:rsid w:val="0045322F"/>
    <w:rsid w:val="00457066"/>
    <w:rsid w:val="00466BC9"/>
    <w:rsid w:val="00467135"/>
    <w:rsid w:val="0046752A"/>
    <w:rsid w:val="00471141"/>
    <w:rsid w:val="0047652A"/>
    <w:rsid w:val="00487BD9"/>
    <w:rsid w:val="004912B6"/>
    <w:rsid w:val="00494B59"/>
    <w:rsid w:val="004A1B19"/>
    <w:rsid w:val="004A2FC6"/>
    <w:rsid w:val="004A46B7"/>
    <w:rsid w:val="004A5666"/>
    <w:rsid w:val="004A6391"/>
    <w:rsid w:val="004B1071"/>
    <w:rsid w:val="004B659D"/>
    <w:rsid w:val="004C04E6"/>
    <w:rsid w:val="004C08A5"/>
    <w:rsid w:val="004C1CC8"/>
    <w:rsid w:val="004C36E2"/>
    <w:rsid w:val="004C412E"/>
    <w:rsid w:val="004C5CC3"/>
    <w:rsid w:val="004C6652"/>
    <w:rsid w:val="004E227F"/>
    <w:rsid w:val="004E56F4"/>
    <w:rsid w:val="004F084F"/>
    <w:rsid w:val="004F0A68"/>
    <w:rsid w:val="004F37D8"/>
    <w:rsid w:val="004F4E60"/>
    <w:rsid w:val="004F68B9"/>
    <w:rsid w:val="004F7954"/>
    <w:rsid w:val="00500CAD"/>
    <w:rsid w:val="00502204"/>
    <w:rsid w:val="005032AF"/>
    <w:rsid w:val="00505037"/>
    <w:rsid w:val="00507DC9"/>
    <w:rsid w:val="005104E6"/>
    <w:rsid w:val="00514BE0"/>
    <w:rsid w:val="00514E77"/>
    <w:rsid w:val="0052030A"/>
    <w:rsid w:val="0052352C"/>
    <w:rsid w:val="0053131D"/>
    <w:rsid w:val="005335BF"/>
    <w:rsid w:val="0053381F"/>
    <w:rsid w:val="00543D6A"/>
    <w:rsid w:val="00544550"/>
    <w:rsid w:val="00547553"/>
    <w:rsid w:val="00551AB6"/>
    <w:rsid w:val="00554639"/>
    <w:rsid w:val="005551EE"/>
    <w:rsid w:val="00556DA8"/>
    <w:rsid w:val="00557DE3"/>
    <w:rsid w:val="005602BA"/>
    <w:rsid w:val="00560D24"/>
    <w:rsid w:val="0057222C"/>
    <w:rsid w:val="005743CF"/>
    <w:rsid w:val="00574C63"/>
    <w:rsid w:val="00577B28"/>
    <w:rsid w:val="005805C7"/>
    <w:rsid w:val="00584338"/>
    <w:rsid w:val="005856F5"/>
    <w:rsid w:val="00592D54"/>
    <w:rsid w:val="00594A3F"/>
    <w:rsid w:val="00594C33"/>
    <w:rsid w:val="005973BE"/>
    <w:rsid w:val="005A02F3"/>
    <w:rsid w:val="005A0B12"/>
    <w:rsid w:val="005A20E2"/>
    <w:rsid w:val="005A3E61"/>
    <w:rsid w:val="005B363A"/>
    <w:rsid w:val="005C10D0"/>
    <w:rsid w:val="005C2BCE"/>
    <w:rsid w:val="005C2E8F"/>
    <w:rsid w:val="005C5295"/>
    <w:rsid w:val="005C67BD"/>
    <w:rsid w:val="005C79CB"/>
    <w:rsid w:val="005D1BE3"/>
    <w:rsid w:val="005D334E"/>
    <w:rsid w:val="005D5998"/>
    <w:rsid w:val="005D6C65"/>
    <w:rsid w:val="005D7C55"/>
    <w:rsid w:val="005E1F17"/>
    <w:rsid w:val="005E7C10"/>
    <w:rsid w:val="005F424F"/>
    <w:rsid w:val="005F503B"/>
    <w:rsid w:val="005F5C81"/>
    <w:rsid w:val="005F676F"/>
    <w:rsid w:val="005F6980"/>
    <w:rsid w:val="005F7785"/>
    <w:rsid w:val="00601493"/>
    <w:rsid w:val="0060205D"/>
    <w:rsid w:val="006057CF"/>
    <w:rsid w:val="006065F1"/>
    <w:rsid w:val="006076AA"/>
    <w:rsid w:val="00613B81"/>
    <w:rsid w:val="00616F4D"/>
    <w:rsid w:val="00621D03"/>
    <w:rsid w:val="00623089"/>
    <w:rsid w:val="0062379B"/>
    <w:rsid w:val="0062397A"/>
    <w:rsid w:val="00623E51"/>
    <w:rsid w:val="00626A26"/>
    <w:rsid w:val="0063220E"/>
    <w:rsid w:val="00633C53"/>
    <w:rsid w:val="0063782B"/>
    <w:rsid w:val="0064063A"/>
    <w:rsid w:val="00640FD7"/>
    <w:rsid w:val="00641DC8"/>
    <w:rsid w:val="00643EF5"/>
    <w:rsid w:val="00644596"/>
    <w:rsid w:val="00645F7C"/>
    <w:rsid w:val="006463CE"/>
    <w:rsid w:val="0064739F"/>
    <w:rsid w:val="0065056D"/>
    <w:rsid w:val="00652A43"/>
    <w:rsid w:val="00652DAA"/>
    <w:rsid w:val="00653668"/>
    <w:rsid w:val="00653B0C"/>
    <w:rsid w:val="00654318"/>
    <w:rsid w:val="0065459F"/>
    <w:rsid w:val="00654DA8"/>
    <w:rsid w:val="006565BE"/>
    <w:rsid w:val="0065731F"/>
    <w:rsid w:val="0065791A"/>
    <w:rsid w:val="006640A3"/>
    <w:rsid w:val="00671A39"/>
    <w:rsid w:val="00672EB6"/>
    <w:rsid w:val="0067456A"/>
    <w:rsid w:val="006748A6"/>
    <w:rsid w:val="006760E8"/>
    <w:rsid w:val="0068276E"/>
    <w:rsid w:val="00682D20"/>
    <w:rsid w:val="00686F68"/>
    <w:rsid w:val="00686FFB"/>
    <w:rsid w:val="006876E5"/>
    <w:rsid w:val="00692EC8"/>
    <w:rsid w:val="00693297"/>
    <w:rsid w:val="00695B62"/>
    <w:rsid w:val="006971C1"/>
    <w:rsid w:val="006978CF"/>
    <w:rsid w:val="006A0C1A"/>
    <w:rsid w:val="006A1EDC"/>
    <w:rsid w:val="006A2A82"/>
    <w:rsid w:val="006A7D5E"/>
    <w:rsid w:val="006C106A"/>
    <w:rsid w:val="006C3058"/>
    <w:rsid w:val="006C31B9"/>
    <w:rsid w:val="006C7B55"/>
    <w:rsid w:val="006D07BE"/>
    <w:rsid w:val="006D0E10"/>
    <w:rsid w:val="006D3B49"/>
    <w:rsid w:val="006D445B"/>
    <w:rsid w:val="006D4ECF"/>
    <w:rsid w:val="006D5A11"/>
    <w:rsid w:val="006D77E0"/>
    <w:rsid w:val="006E5D60"/>
    <w:rsid w:val="006E62D4"/>
    <w:rsid w:val="006E66C2"/>
    <w:rsid w:val="006F4F2A"/>
    <w:rsid w:val="006F5180"/>
    <w:rsid w:val="006F6560"/>
    <w:rsid w:val="006F7426"/>
    <w:rsid w:val="006F7914"/>
    <w:rsid w:val="0070708A"/>
    <w:rsid w:val="0071058E"/>
    <w:rsid w:val="00711324"/>
    <w:rsid w:val="0071173F"/>
    <w:rsid w:val="00713950"/>
    <w:rsid w:val="00715814"/>
    <w:rsid w:val="00715A48"/>
    <w:rsid w:val="007160B7"/>
    <w:rsid w:val="007200F2"/>
    <w:rsid w:val="00721618"/>
    <w:rsid w:val="00722100"/>
    <w:rsid w:val="00723662"/>
    <w:rsid w:val="00723A27"/>
    <w:rsid w:val="007242E9"/>
    <w:rsid w:val="007245F9"/>
    <w:rsid w:val="007261BF"/>
    <w:rsid w:val="00727113"/>
    <w:rsid w:val="00727C7D"/>
    <w:rsid w:val="00731425"/>
    <w:rsid w:val="00733522"/>
    <w:rsid w:val="007344A0"/>
    <w:rsid w:val="00736EF7"/>
    <w:rsid w:val="00740F9E"/>
    <w:rsid w:val="007441A8"/>
    <w:rsid w:val="00744931"/>
    <w:rsid w:val="00745F47"/>
    <w:rsid w:val="00746E61"/>
    <w:rsid w:val="00747065"/>
    <w:rsid w:val="007475BB"/>
    <w:rsid w:val="00747641"/>
    <w:rsid w:val="00750E1F"/>
    <w:rsid w:val="0075208B"/>
    <w:rsid w:val="00752230"/>
    <w:rsid w:val="00760960"/>
    <w:rsid w:val="0076298A"/>
    <w:rsid w:val="00762AED"/>
    <w:rsid w:val="007645CD"/>
    <w:rsid w:val="0076521C"/>
    <w:rsid w:val="007675D9"/>
    <w:rsid w:val="00774909"/>
    <w:rsid w:val="00774C23"/>
    <w:rsid w:val="007773AB"/>
    <w:rsid w:val="00782312"/>
    <w:rsid w:val="00786733"/>
    <w:rsid w:val="00787A0B"/>
    <w:rsid w:val="007906E9"/>
    <w:rsid w:val="00790915"/>
    <w:rsid w:val="00790925"/>
    <w:rsid w:val="00791518"/>
    <w:rsid w:val="00791575"/>
    <w:rsid w:val="00792C52"/>
    <w:rsid w:val="00795ED7"/>
    <w:rsid w:val="00796D6E"/>
    <w:rsid w:val="007A0959"/>
    <w:rsid w:val="007A09A5"/>
    <w:rsid w:val="007A17A4"/>
    <w:rsid w:val="007A21D8"/>
    <w:rsid w:val="007A53FF"/>
    <w:rsid w:val="007A62B9"/>
    <w:rsid w:val="007A69A0"/>
    <w:rsid w:val="007A6C96"/>
    <w:rsid w:val="007A771A"/>
    <w:rsid w:val="007B1AD0"/>
    <w:rsid w:val="007B1D63"/>
    <w:rsid w:val="007B55F1"/>
    <w:rsid w:val="007B7D0E"/>
    <w:rsid w:val="007B7EEC"/>
    <w:rsid w:val="007C193F"/>
    <w:rsid w:val="007C1980"/>
    <w:rsid w:val="007C7CEE"/>
    <w:rsid w:val="007D01F3"/>
    <w:rsid w:val="007D4315"/>
    <w:rsid w:val="007D4395"/>
    <w:rsid w:val="007D6A0D"/>
    <w:rsid w:val="007D7A45"/>
    <w:rsid w:val="007E196F"/>
    <w:rsid w:val="007E34F3"/>
    <w:rsid w:val="007E3E67"/>
    <w:rsid w:val="007E721F"/>
    <w:rsid w:val="007F29C0"/>
    <w:rsid w:val="007F3281"/>
    <w:rsid w:val="007F38BE"/>
    <w:rsid w:val="007F5637"/>
    <w:rsid w:val="007F6CF8"/>
    <w:rsid w:val="00800B2A"/>
    <w:rsid w:val="00800B4F"/>
    <w:rsid w:val="00800CEC"/>
    <w:rsid w:val="008012B4"/>
    <w:rsid w:val="00801CDA"/>
    <w:rsid w:val="00804A27"/>
    <w:rsid w:val="00804B71"/>
    <w:rsid w:val="00806328"/>
    <w:rsid w:val="0081588F"/>
    <w:rsid w:val="00831CB6"/>
    <w:rsid w:val="00842F38"/>
    <w:rsid w:val="00845A00"/>
    <w:rsid w:val="008472F9"/>
    <w:rsid w:val="00850E62"/>
    <w:rsid w:val="00853402"/>
    <w:rsid w:val="0085364B"/>
    <w:rsid w:val="00853831"/>
    <w:rsid w:val="00854151"/>
    <w:rsid w:val="00854EDE"/>
    <w:rsid w:val="008574F9"/>
    <w:rsid w:val="00857BB6"/>
    <w:rsid w:val="0086405F"/>
    <w:rsid w:val="008656AD"/>
    <w:rsid w:val="00867EAD"/>
    <w:rsid w:val="00870726"/>
    <w:rsid w:val="0087374F"/>
    <w:rsid w:val="00873A4A"/>
    <w:rsid w:val="008743FF"/>
    <w:rsid w:val="00876E1B"/>
    <w:rsid w:val="0088251F"/>
    <w:rsid w:val="00892827"/>
    <w:rsid w:val="008A2DAD"/>
    <w:rsid w:val="008B36F8"/>
    <w:rsid w:val="008B3ABC"/>
    <w:rsid w:val="008B57F2"/>
    <w:rsid w:val="008B721D"/>
    <w:rsid w:val="008C30BA"/>
    <w:rsid w:val="008C330B"/>
    <w:rsid w:val="008C4106"/>
    <w:rsid w:val="008C527B"/>
    <w:rsid w:val="008D0C20"/>
    <w:rsid w:val="008D1CBD"/>
    <w:rsid w:val="008D24DD"/>
    <w:rsid w:val="008D4DFF"/>
    <w:rsid w:val="008D5CE8"/>
    <w:rsid w:val="008D748C"/>
    <w:rsid w:val="008E0DAA"/>
    <w:rsid w:val="008E1017"/>
    <w:rsid w:val="008E3D39"/>
    <w:rsid w:val="008E48E5"/>
    <w:rsid w:val="008E5636"/>
    <w:rsid w:val="008F0839"/>
    <w:rsid w:val="008F1C56"/>
    <w:rsid w:val="008F341E"/>
    <w:rsid w:val="008F3E8E"/>
    <w:rsid w:val="008F4C33"/>
    <w:rsid w:val="008F7161"/>
    <w:rsid w:val="0090098B"/>
    <w:rsid w:val="00901468"/>
    <w:rsid w:val="0090259E"/>
    <w:rsid w:val="00910EA3"/>
    <w:rsid w:val="009125B1"/>
    <w:rsid w:val="009159EC"/>
    <w:rsid w:val="00916723"/>
    <w:rsid w:val="009178B2"/>
    <w:rsid w:val="00917F6E"/>
    <w:rsid w:val="009223B0"/>
    <w:rsid w:val="00922B6B"/>
    <w:rsid w:val="00925075"/>
    <w:rsid w:val="00926D06"/>
    <w:rsid w:val="009306A6"/>
    <w:rsid w:val="00930B70"/>
    <w:rsid w:val="00934B3F"/>
    <w:rsid w:val="00935322"/>
    <w:rsid w:val="0093731F"/>
    <w:rsid w:val="00937383"/>
    <w:rsid w:val="009402AC"/>
    <w:rsid w:val="00942535"/>
    <w:rsid w:val="00943492"/>
    <w:rsid w:val="00944030"/>
    <w:rsid w:val="009443B4"/>
    <w:rsid w:val="00952011"/>
    <w:rsid w:val="009549E1"/>
    <w:rsid w:val="00957896"/>
    <w:rsid w:val="0096119E"/>
    <w:rsid w:val="009644A2"/>
    <w:rsid w:val="009652A2"/>
    <w:rsid w:val="00972AD3"/>
    <w:rsid w:val="00974CCD"/>
    <w:rsid w:val="00975F97"/>
    <w:rsid w:val="00976884"/>
    <w:rsid w:val="00977EB2"/>
    <w:rsid w:val="00977F37"/>
    <w:rsid w:val="00980A79"/>
    <w:rsid w:val="00983836"/>
    <w:rsid w:val="009862D6"/>
    <w:rsid w:val="00990642"/>
    <w:rsid w:val="0099468B"/>
    <w:rsid w:val="00994785"/>
    <w:rsid w:val="00995F3E"/>
    <w:rsid w:val="009A166C"/>
    <w:rsid w:val="009A1D09"/>
    <w:rsid w:val="009A1EA2"/>
    <w:rsid w:val="009A6862"/>
    <w:rsid w:val="009A7AE7"/>
    <w:rsid w:val="009B0B81"/>
    <w:rsid w:val="009C0937"/>
    <w:rsid w:val="009C323D"/>
    <w:rsid w:val="009C4302"/>
    <w:rsid w:val="009C521B"/>
    <w:rsid w:val="009C617C"/>
    <w:rsid w:val="009D0806"/>
    <w:rsid w:val="009D2DE6"/>
    <w:rsid w:val="009D3D5D"/>
    <w:rsid w:val="009D6071"/>
    <w:rsid w:val="009E0D37"/>
    <w:rsid w:val="009E1D9F"/>
    <w:rsid w:val="009E3CED"/>
    <w:rsid w:val="009F1455"/>
    <w:rsid w:val="009F3EA3"/>
    <w:rsid w:val="009F4C5F"/>
    <w:rsid w:val="009F6600"/>
    <w:rsid w:val="00A013EA"/>
    <w:rsid w:val="00A03D6F"/>
    <w:rsid w:val="00A04BE7"/>
    <w:rsid w:val="00A05ADD"/>
    <w:rsid w:val="00A05FF8"/>
    <w:rsid w:val="00A07895"/>
    <w:rsid w:val="00A1053F"/>
    <w:rsid w:val="00A12C4B"/>
    <w:rsid w:val="00A1643B"/>
    <w:rsid w:val="00A17E10"/>
    <w:rsid w:val="00A20A61"/>
    <w:rsid w:val="00A2211B"/>
    <w:rsid w:val="00A26122"/>
    <w:rsid w:val="00A2636B"/>
    <w:rsid w:val="00A266F0"/>
    <w:rsid w:val="00A315BA"/>
    <w:rsid w:val="00A32021"/>
    <w:rsid w:val="00A402D9"/>
    <w:rsid w:val="00A40357"/>
    <w:rsid w:val="00A4100D"/>
    <w:rsid w:val="00A44DD6"/>
    <w:rsid w:val="00A52913"/>
    <w:rsid w:val="00A52F48"/>
    <w:rsid w:val="00A5420B"/>
    <w:rsid w:val="00A56C46"/>
    <w:rsid w:val="00A57CCE"/>
    <w:rsid w:val="00A602BC"/>
    <w:rsid w:val="00A620C8"/>
    <w:rsid w:val="00A64596"/>
    <w:rsid w:val="00A66466"/>
    <w:rsid w:val="00A670A2"/>
    <w:rsid w:val="00A72E93"/>
    <w:rsid w:val="00A73A4A"/>
    <w:rsid w:val="00A75B22"/>
    <w:rsid w:val="00A8038C"/>
    <w:rsid w:val="00A814FD"/>
    <w:rsid w:val="00A8290B"/>
    <w:rsid w:val="00A83E89"/>
    <w:rsid w:val="00A913B2"/>
    <w:rsid w:val="00A9199D"/>
    <w:rsid w:val="00A946A4"/>
    <w:rsid w:val="00A955C2"/>
    <w:rsid w:val="00AA28B0"/>
    <w:rsid w:val="00AA3D2C"/>
    <w:rsid w:val="00AA467E"/>
    <w:rsid w:val="00AA6BAD"/>
    <w:rsid w:val="00AA74A6"/>
    <w:rsid w:val="00AB00B8"/>
    <w:rsid w:val="00AB23B1"/>
    <w:rsid w:val="00AB3343"/>
    <w:rsid w:val="00AC452C"/>
    <w:rsid w:val="00AC7010"/>
    <w:rsid w:val="00AC7AA9"/>
    <w:rsid w:val="00AD02D0"/>
    <w:rsid w:val="00AD3CC3"/>
    <w:rsid w:val="00AE055A"/>
    <w:rsid w:val="00AE29E8"/>
    <w:rsid w:val="00AF2537"/>
    <w:rsid w:val="00AF265D"/>
    <w:rsid w:val="00AF2C03"/>
    <w:rsid w:val="00AF39A0"/>
    <w:rsid w:val="00AF4666"/>
    <w:rsid w:val="00AF739E"/>
    <w:rsid w:val="00B00B51"/>
    <w:rsid w:val="00B00F67"/>
    <w:rsid w:val="00B01068"/>
    <w:rsid w:val="00B014BB"/>
    <w:rsid w:val="00B0305D"/>
    <w:rsid w:val="00B06BEE"/>
    <w:rsid w:val="00B10AB3"/>
    <w:rsid w:val="00B14150"/>
    <w:rsid w:val="00B175F7"/>
    <w:rsid w:val="00B22B2F"/>
    <w:rsid w:val="00B23E2F"/>
    <w:rsid w:val="00B32433"/>
    <w:rsid w:val="00B332CF"/>
    <w:rsid w:val="00B34D5F"/>
    <w:rsid w:val="00B35F44"/>
    <w:rsid w:val="00B37E10"/>
    <w:rsid w:val="00B40EE9"/>
    <w:rsid w:val="00B41377"/>
    <w:rsid w:val="00B4212B"/>
    <w:rsid w:val="00B4359C"/>
    <w:rsid w:val="00B436B3"/>
    <w:rsid w:val="00B45555"/>
    <w:rsid w:val="00B530A4"/>
    <w:rsid w:val="00B5318D"/>
    <w:rsid w:val="00B61E5A"/>
    <w:rsid w:val="00B635F4"/>
    <w:rsid w:val="00B7240F"/>
    <w:rsid w:val="00B724DA"/>
    <w:rsid w:val="00B72CD3"/>
    <w:rsid w:val="00B758F0"/>
    <w:rsid w:val="00B877ED"/>
    <w:rsid w:val="00B87C11"/>
    <w:rsid w:val="00B906A4"/>
    <w:rsid w:val="00B9313F"/>
    <w:rsid w:val="00B951E9"/>
    <w:rsid w:val="00B975D4"/>
    <w:rsid w:val="00B97E40"/>
    <w:rsid w:val="00BA2D8D"/>
    <w:rsid w:val="00BA32E1"/>
    <w:rsid w:val="00BA5D40"/>
    <w:rsid w:val="00BA60DB"/>
    <w:rsid w:val="00BA6F59"/>
    <w:rsid w:val="00BA73F5"/>
    <w:rsid w:val="00BB06B2"/>
    <w:rsid w:val="00BB0E14"/>
    <w:rsid w:val="00BB77E4"/>
    <w:rsid w:val="00BC1010"/>
    <w:rsid w:val="00BC5D53"/>
    <w:rsid w:val="00BD4B62"/>
    <w:rsid w:val="00BD6259"/>
    <w:rsid w:val="00BE1770"/>
    <w:rsid w:val="00BE5454"/>
    <w:rsid w:val="00BE5788"/>
    <w:rsid w:val="00BE6ACF"/>
    <w:rsid w:val="00BE7140"/>
    <w:rsid w:val="00BE7AF8"/>
    <w:rsid w:val="00BF48F7"/>
    <w:rsid w:val="00BF6585"/>
    <w:rsid w:val="00BF6A31"/>
    <w:rsid w:val="00BF6E70"/>
    <w:rsid w:val="00C01FFF"/>
    <w:rsid w:val="00C03C3A"/>
    <w:rsid w:val="00C05D10"/>
    <w:rsid w:val="00C07477"/>
    <w:rsid w:val="00C111AB"/>
    <w:rsid w:val="00C1269D"/>
    <w:rsid w:val="00C14010"/>
    <w:rsid w:val="00C213A1"/>
    <w:rsid w:val="00C2577E"/>
    <w:rsid w:val="00C25949"/>
    <w:rsid w:val="00C34B50"/>
    <w:rsid w:val="00C363E8"/>
    <w:rsid w:val="00C40337"/>
    <w:rsid w:val="00C42334"/>
    <w:rsid w:val="00C44C69"/>
    <w:rsid w:val="00C4627F"/>
    <w:rsid w:val="00C47058"/>
    <w:rsid w:val="00C476D0"/>
    <w:rsid w:val="00C55A31"/>
    <w:rsid w:val="00C56A88"/>
    <w:rsid w:val="00C64247"/>
    <w:rsid w:val="00C660F8"/>
    <w:rsid w:val="00C661B7"/>
    <w:rsid w:val="00C66F09"/>
    <w:rsid w:val="00C728A3"/>
    <w:rsid w:val="00C72D34"/>
    <w:rsid w:val="00C73879"/>
    <w:rsid w:val="00C83A05"/>
    <w:rsid w:val="00C8663D"/>
    <w:rsid w:val="00C87868"/>
    <w:rsid w:val="00C87A5C"/>
    <w:rsid w:val="00C90121"/>
    <w:rsid w:val="00C9239A"/>
    <w:rsid w:val="00C94169"/>
    <w:rsid w:val="00C969E0"/>
    <w:rsid w:val="00C96FA1"/>
    <w:rsid w:val="00CA20E8"/>
    <w:rsid w:val="00CA4838"/>
    <w:rsid w:val="00CA52C4"/>
    <w:rsid w:val="00CA5CAA"/>
    <w:rsid w:val="00CA7629"/>
    <w:rsid w:val="00CB176E"/>
    <w:rsid w:val="00CB4A21"/>
    <w:rsid w:val="00CB4E61"/>
    <w:rsid w:val="00CB5B8F"/>
    <w:rsid w:val="00CB606B"/>
    <w:rsid w:val="00CB7405"/>
    <w:rsid w:val="00CB7EA4"/>
    <w:rsid w:val="00CC009C"/>
    <w:rsid w:val="00CC0960"/>
    <w:rsid w:val="00CC2C11"/>
    <w:rsid w:val="00CC4675"/>
    <w:rsid w:val="00CC6350"/>
    <w:rsid w:val="00CC6B5C"/>
    <w:rsid w:val="00CC6F02"/>
    <w:rsid w:val="00CD00F7"/>
    <w:rsid w:val="00CD1100"/>
    <w:rsid w:val="00CD1431"/>
    <w:rsid w:val="00CD1613"/>
    <w:rsid w:val="00CD184B"/>
    <w:rsid w:val="00CD32F1"/>
    <w:rsid w:val="00CD420C"/>
    <w:rsid w:val="00CD5F5A"/>
    <w:rsid w:val="00CE1F33"/>
    <w:rsid w:val="00CE371C"/>
    <w:rsid w:val="00CE55AC"/>
    <w:rsid w:val="00CE69EA"/>
    <w:rsid w:val="00CE723A"/>
    <w:rsid w:val="00CE76F2"/>
    <w:rsid w:val="00CF4C15"/>
    <w:rsid w:val="00CF55DF"/>
    <w:rsid w:val="00D00CE1"/>
    <w:rsid w:val="00D00E4C"/>
    <w:rsid w:val="00D01413"/>
    <w:rsid w:val="00D02616"/>
    <w:rsid w:val="00D04D4C"/>
    <w:rsid w:val="00D0623E"/>
    <w:rsid w:val="00D07719"/>
    <w:rsid w:val="00D07757"/>
    <w:rsid w:val="00D13845"/>
    <w:rsid w:val="00D142EA"/>
    <w:rsid w:val="00D157EA"/>
    <w:rsid w:val="00D1640B"/>
    <w:rsid w:val="00D20591"/>
    <w:rsid w:val="00D22F39"/>
    <w:rsid w:val="00D26282"/>
    <w:rsid w:val="00D26C1B"/>
    <w:rsid w:val="00D26F9A"/>
    <w:rsid w:val="00D315B7"/>
    <w:rsid w:val="00D40400"/>
    <w:rsid w:val="00D41EC6"/>
    <w:rsid w:val="00D42528"/>
    <w:rsid w:val="00D43CBB"/>
    <w:rsid w:val="00D47FEB"/>
    <w:rsid w:val="00D50394"/>
    <w:rsid w:val="00D504FE"/>
    <w:rsid w:val="00D510EB"/>
    <w:rsid w:val="00D52B37"/>
    <w:rsid w:val="00D531D5"/>
    <w:rsid w:val="00D6038A"/>
    <w:rsid w:val="00D63DE4"/>
    <w:rsid w:val="00D64B53"/>
    <w:rsid w:val="00D7064B"/>
    <w:rsid w:val="00D7456F"/>
    <w:rsid w:val="00D74D3A"/>
    <w:rsid w:val="00D80388"/>
    <w:rsid w:val="00D80C5F"/>
    <w:rsid w:val="00D819DF"/>
    <w:rsid w:val="00D82C24"/>
    <w:rsid w:val="00D83B88"/>
    <w:rsid w:val="00D8681E"/>
    <w:rsid w:val="00D870E3"/>
    <w:rsid w:val="00D90064"/>
    <w:rsid w:val="00D961D8"/>
    <w:rsid w:val="00D97925"/>
    <w:rsid w:val="00D97C47"/>
    <w:rsid w:val="00DA10B4"/>
    <w:rsid w:val="00DA2317"/>
    <w:rsid w:val="00DA363A"/>
    <w:rsid w:val="00DA42F0"/>
    <w:rsid w:val="00DA4551"/>
    <w:rsid w:val="00DB0E1A"/>
    <w:rsid w:val="00DB176C"/>
    <w:rsid w:val="00DB1AE7"/>
    <w:rsid w:val="00DB29E2"/>
    <w:rsid w:val="00DB3BDD"/>
    <w:rsid w:val="00DB609F"/>
    <w:rsid w:val="00DB63C7"/>
    <w:rsid w:val="00DB65C9"/>
    <w:rsid w:val="00DB6E33"/>
    <w:rsid w:val="00DB76A5"/>
    <w:rsid w:val="00DC3320"/>
    <w:rsid w:val="00DC34E4"/>
    <w:rsid w:val="00DC392F"/>
    <w:rsid w:val="00DD1888"/>
    <w:rsid w:val="00DD3A18"/>
    <w:rsid w:val="00DD6EE1"/>
    <w:rsid w:val="00DE1CB3"/>
    <w:rsid w:val="00DE4D2B"/>
    <w:rsid w:val="00DE62BB"/>
    <w:rsid w:val="00DF12D7"/>
    <w:rsid w:val="00DF3629"/>
    <w:rsid w:val="00DF7999"/>
    <w:rsid w:val="00E01B41"/>
    <w:rsid w:val="00E01BD0"/>
    <w:rsid w:val="00E0374F"/>
    <w:rsid w:val="00E10F53"/>
    <w:rsid w:val="00E13579"/>
    <w:rsid w:val="00E1399B"/>
    <w:rsid w:val="00E157EE"/>
    <w:rsid w:val="00E15B67"/>
    <w:rsid w:val="00E15CD1"/>
    <w:rsid w:val="00E21405"/>
    <w:rsid w:val="00E24CB3"/>
    <w:rsid w:val="00E24E25"/>
    <w:rsid w:val="00E34113"/>
    <w:rsid w:val="00E3422E"/>
    <w:rsid w:val="00E34842"/>
    <w:rsid w:val="00E34E15"/>
    <w:rsid w:val="00E350F7"/>
    <w:rsid w:val="00E35A91"/>
    <w:rsid w:val="00E36A1B"/>
    <w:rsid w:val="00E40510"/>
    <w:rsid w:val="00E4062E"/>
    <w:rsid w:val="00E43D74"/>
    <w:rsid w:val="00E453BC"/>
    <w:rsid w:val="00E46152"/>
    <w:rsid w:val="00E51DD8"/>
    <w:rsid w:val="00E53A2E"/>
    <w:rsid w:val="00E55D9C"/>
    <w:rsid w:val="00E55EC8"/>
    <w:rsid w:val="00E56004"/>
    <w:rsid w:val="00E56754"/>
    <w:rsid w:val="00E60401"/>
    <w:rsid w:val="00E60FF8"/>
    <w:rsid w:val="00E63469"/>
    <w:rsid w:val="00E650F1"/>
    <w:rsid w:val="00E661E7"/>
    <w:rsid w:val="00E66FB6"/>
    <w:rsid w:val="00E73E28"/>
    <w:rsid w:val="00E77525"/>
    <w:rsid w:val="00E8106D"/>
    <w:rsid w:val="00E81092"/>
    <w:rsid w:val="00E81A03"/>
    <w:rsid w:val="00E838D2"/>
    <w:rsid w:val="00E84318"/>
    <w:rsid w:val="00E87806"/>
    <w:rsid w:val="00E9145B"/>
    <w:rsid w:val="00E95CE7"/>
    <w:rsid w:val="00EA25D1"/>
    <w:rsid w:val="00EA3224"/>
    <w:rsid w:val="00EA40AD"/>
    <w:rsid w:val="00EB0B36"/>
    <w:rsid w:val="00EB58E3"/>
    <w:rsid w:val="00EB5F2A"/>
    <w:rsid w:val="00EB75F0"/>
    <w:rsid w:val="00EC007A"/>
    <w:rsid w:val="00EC0311"/>
    <w:rsid w:val="00ED2150"/>
    <w:rsid w:val="00ED2CF3"/>
    <w:rsid w:val="00ED4715"/>
    <w:rsid w:val="00ED5C07"/>
    <w:rsid w:val="00EE05DB"/>
    <w:rsid w:val="00EE581F"/>
    <w:rsid w:val="00EF1516"/>
    <w:rsid w:val="00EF37FB"/>
    <w:rsid w:val="00EF58AD"/>
    <w:rsid w:val="00EF77D9"/>
    <w:rsid w:val="00F0050A"/>
    <w:rsid w:val="00F00EC8"/>
    <w:rsid w:val="00F051E5"/>
    <w:rsid w:val="00F0655F"/>
    <w:rsid w:val="00F107E6"/>
    <w:rsid w:val="00F10C07"/>
    <w:rsid w:val="00F145BD"/>
    <w:rsid w:val="00F1481C"/>
    <w:rsid w:val="00F2078F"/>
    <w:rsid w:val="00F26EF8"/>
    <w:rsid w:val="00F27F92"/>
    <w:rsid w:val="00F3439F"/>
    <w:rsid w:val="00F3545B"/>
    <w:rsid w:val="00F40437"/>
    <w:rsid w:val="00F42D0D"/>
    <w:rsid w:val="00F42E9E"/>
    <w:rsid w:val="00F46F29"/>
    <w:rsid w:val="00F50011"/>
    <w:rsid w:val="00F50E63"/>
    <w:rsid w:val="00F51CC6"/>
    <w:rsid w:val="00F52583"/>
    <w:rsid w:val="00F526A6"/>
    <w:rsid w:val="00F542CC"/>
    <w:rsid w:val="00F5789D"/>
    <w:rsid w:val="00F602A6"/>
    <w:rsid w:val="00F629C9"/>
    <w:rsid w:val="00F6308A"/>
    <w:rsid w:val="00F727FA"/>
    <w:rsid w:val="00F75992"/>
    <w:rsid w:val="00F77B81"/>
    <w:rsid w:val="00F81463"/>
    <w:rsid w:val="00F8169B"/>
    <w:rsid w:val="00F824F2"/>
    <w:rsid w:val="00F86E11"/>
    <w:rsid w:val="00F86F99"/>
    <w:rsid w:val="00F91E98"/>
    <w:rsid w:val="00F93A75"/>
    <w:rsid w:val="00F93D39"/>
    <w:rsid w:val="00F94DBB"/>
    <w:rsid w:val="00FA1736"/>
    <w:rsid w:val="00FA2079"/>
    <w:rsid w:val="00FA3986"/>
    <w:rsid w:val="00FA3B16"/>
    <w:rsid w:val="00FA5690"/>
    <w:rsid w:val="00FA688A"/>
    <w:rsid w:val="00FB30D1"/>
    <w:rsid w:val="00FB3E59"/>
    <w:rsid w:val="00FB6412"/>
    <w:rsid w:val="00FC1089"/>
    <w:rsid w:val="00FC317C"/>
    <w:rsid w:val="00FC537E"/>
    <w:rsid w:val="00FD18C0"/>
    <w:rsid w:val="00FD2CAA"/>
    <w:rsid w:val="00FD548D"/>
    <w:rsid w:val="00FE0EA4"/>
    <w:rsid w:val="00FE1782"/>
    <w:rsid w:val="00FE48FD"/>
    <w:rsid w:val="00FF2102"/>
    <w:rsid w:val="00FF21D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C7F145"/>
  <w15:chartTrackingRefBased/>
  <w15:docId w15:val="{16D5C2EF-11EF-E343-9884-B7B2305A84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F2C03"/>
    <w:rPr>
      <w:rFonts w:ascii="宋体" w:eastAsia="宋体" w:hAnsi="宋体" w:cs="宋体"/>
      <w:kern w:val="0"/>
      <w:sz w:val="24"/>
    </w:rPr>
  </w:style>
  <w:style w:type="paragraph" w:styleId="1">
    <w:name w:val="heading 1"/>
    <w:aliases w:val="英文-标题 1"/>
    <w:basedOn w:val="a"/>
    <w:next w:val="a"/>
    <w:link w:val="10"/>
    <w:uiPriority w:val="9"/>
    <w:qFormat/>
    <w:rsid w:val="002439E1"/>
    <w:pPr>
      <w:keepNext/>
      <w:keepLines/>
      <w:widowControl w:val="0"/>
      <w:spacing w:before="480" w:after="80"/>
      <w:jc w:val="both"/>
      <w:outlineLvl w:val="0"/>
    </w:pPr>
    <w:rPr>
      <w:rFonts w:asciiTheme="majorHAnsi" w:eastAsiaTheme="majorEastAsia" w:hAnsiTheme="majorHAnsi" w:cstheme="majorBidi"/>
      <w:color w:val="0F4761" w:themeColor="accent1" w:themeShade="BF"/>
      <w:kern w:val="2"/>
      <w:sz w:val="48"/>
      <w:szCs w:val="48"/>
    </w:rPr>
  </w:style>
  <w:style w:type="paragraph" w:styleId="2">
    <w:name w:val="heading 2"/>
    <w:basedOn w:val="a"/>
    <w:next w:val="a"/>
    <w:link w:val="20"/>
    <w:uiPriority w:val="9"/>
    <w:semiHidden/>
    <w:unhideWhenUsed/>
    <w:qFormat/>
    <w:rsid w:val="002439E1"/>
    <w:pPr>
      <w:keepNext/>
      <w:keepLines/>
      <w:widowControl w:val="0"/>
      <w:spacing w:before="160" w:after="80"/>
      <w:jc w:val="both"/>
      <w:outlineLvl w:val="1"/>
    </w:pPr>
    <w:rPr>
      <w:rFonts w:asciiTheme="majorHAnsi" w:eastAsiaTheme="majorEastAsia" w:hAnsiTheme="majorHAnsi" w:cstheme="majorBidi"/>
      <w:color w:val="0F4761" w:themeColor="accent1" w:themeShade="BF"/>
      <w:kern w:val="2"/>
      <w:sz w:val="40"/>
      <w:szCs w:val="40"/>
    </w:rPr>
  </w:style>
  <w:style w:type="paragraph" w:styleId="3">
    <w:name w:val="heading 3"/>
    <w:basedOn w:val="a"/>
    <w:next w:val="a"/>
    <w:link w:val="30"/>
    <w:uiPriority w:val="9"/>
    <w:semiHidden/>
    <w:unhideWhenUsed/>
    <w:qFormat/>
    <w:rsid w:val="002439E1"/>
    <w:pPr>
      <w:keepNext/>
      <w:keepLines/>
      <w:widowControl w:val="0"/>
      <w:spacing w:before="160" w:after="80"/>
      <w:jc w:val="both"/>
      <w:outlineLvl w:val="2"/>
    </w:pPr>
    <w:rPr>
      <w:rFonts w:asciiTheme="majorHAnsi" w:eastAsiaTheme="majorEastAsia" w:hAnsiTheme="majorHAnsi" w:cstheme="majorBidi"/>
      <w:color w:val="0F4761" w:themeColor="accent1" w:themeShade="BF"/>
      <w:kern w:val="2"/>
      <w:sz w:val="32"/>
      <w:szCs w:val="32"/>
    </w:rPr>
  </w:style>
  <w:style w:type="paragraph" w:styleId="4">
    <w:name w:val="heading 4"/>
    <w:basedOn w:val="a"/>
    <w:next w:val="a"/>
    <w:link w:val="40"/>
    <w:uiPriority w:val="9"/>
    <w:semiHidden/>
    <w:unhideWhenUsed/>
    <w:qFormat/>
    <w:rsid w:val="002439E1"/>
    <w:pPr>
      <w:keepNext/>
      <w:keepLines/>
      <w:widowControl w:val="0"/>
      <w:spacing w:before="80" w:after="40"/>
      <w:jc w:val="both"/>
      <w:outlineLvl w:val="3"/>
    </w:pPr>
    <w:rPr>
      <w:rFonts w:asciiTheme="minorHAnsi" w:eastAsiaTheme="minorEastAsia" w:hAnsiTheme="minorHAnsi" w:cstheme="majorBidi"/>
      <w:color w:val="0F4761" w:themeColor="accent1" w:themeShade="BF"/>
      <w:kern w:val="2"/>
      <w:sz w:val="28"/>
      <w:szCs w:val="28"/>
    </w:rPr>
  </w:style>
  <w:style w:type="paragraph" w:styleId="5">
    <w:name w:val="heading 5"/>
    <w:basedOn w:val="a"/>
    <w:next w:val="a"/>
    <w:link w:val="50"/>
    <w:uiPriority w:val="9"/>
    <w:semiHidden/>
    <w:unhideWhenUsed/>
    <w:qFormat/>
    <w:rsid w:val="002439E1"/>
    <w:pPr>
      <w:keepNext/>
      <w:keepLines/>
      <w:widowControl w:val="0"/>
      <w:spacing w:before="80" w:after="40"/>
      <w:jc w:val="both"/>
      <w:outlineLvl w:val="4"/>
    </w:pPr>
    <w:rPr>
      <w:rFonts w:asciiTheme="minorHAnsi" w:eastAsiaTheme="minorEastAsia" w:hAnsiTheme="minorHAnsi" w:cstheme="majorBidi"/>
      <w:color w:val="0F4761" w:themeColor="accent1" w:themeShade="BF"/>
      <w:kern w:val="2"/>
    </w:rPr>
  </w:style>
  <w:style w:type="paragraph" w:styleId="6">
    <w:name w:val="heading 6"/>
    <w:basedOn w:val="a"/>
    <w:next w:val="a"/>
    <w:link w:val="60"/>
    <w:uiPriority w:val="9"/>
    <w:semiHidden/>
    <w:unhideWhenUsed/>
    <w:qFormat/>
    <w:rsid w:val="002439E1"/>
    <w:pPr>
      <w:keepNext/>
      <w:keepLines/>
      <w:widowControl w:val="0"/>
      <w:spacing w:before="40"/>
      <w:jc w:val="both"/>
      <w:outlineLvl w:val="5"/>
    </w:pPr>
    <w:rPr>
      <w:rFonts w:asciiTheme="minorHAnsi" w:eastAsiaTheme="minorEastAsia" w:hAnsiTheme="minorHAnsi" w:cstheme="majorBidi"/>
      <w:b/>
      <w:bCs/>
      <w:color w:val="0F4761" w:themeColor="accent1" w:themeShade="BF"/>
      <w:kern w:val="2"/>
      <w:sz w:val="21"/>
    </w:rPr>
  </w:style>
  <w:style w:type="paragraph" w:styleId="7">
    <w:name w:val="heading 7"/>
    <w:basedOn w:val="a"/>
    <w:next w:val="a"/>
    <w:link w:val="70"/>
    <w:uiPriority w:val="9"/>
    <w:semiHidden/>
    <w:unhideWhenUsed/>
    <w:qFormat/>
    <w:rsid w:val="002439E1"/>
    <w:pPr>
      <w:keepNext/>
      <w:keepLines/>
      <w:widowControl w:val="0"/>
      <w:spacing w:before="40"/>
      <w:jc w:val="both"/>
      <w:outlineLvl w:val="6"/>
    </w:pPr>
    <w:rPr>
      <w:rFonts w:asciiTheme="minorHAnsi" w:eastAsiaTheme="minorEastAsia" w:hAnsiTheme="minorHAnsi" w:cstheme="majorBidi"/>
      <w:b/>
      <w:bCs/>
      <w:color w:val="595959" w:themeColor="text1" w:themeTint="A6"/>
      <w:kern w:val="2"/>
      <w:sz w:val="21"/>
    </w:rPr>
  </w:style>
  <w:style w:type="paragraph" w:styleId="8">
    <w:name w:val="heading 8"/>
    <w:basedOn w:val="a"/>
    <w:next w:val="a"/>
    <w:link w:val="80"/>
    <w:uiPriority w:val="9"/>
    <w:semiHidden/>
    <w:unhideWhenUsed/>
    <w:qFormat/>
    <w:rsid w:val="002439E1"/>
    <w:pPr>
      <w:keepNext/>
      <w:keepLines/>
      <w:widowControl w:val="0"/>
      <w:jc w:val="both"/>
      <w:outlineLvl w:val="7"/>
    </w:pPr>
    <w:rPr>
      <w:rFonts w:asciiTheme="minorHAnsi" w:eastAsiaTheme="minorEastAsia" w:hAnsiTheme="minorHAnsi" w:cstheme="majorBidi"/>
      <w:color w:val="595959" w:themeColor="text1" w:themeTint="A6"/>
      <w:kern w:val="2"/>
      <w:sz w:val="21"/>
    </w:rPr>
  </w:style>
  <w:style w:type="paragraph" w:styleId="9">
    <w:name w:val="heading 9"/>
    <w:basedOn w:val="a"/>
    <w:next w:val="a"/>
    <w:link w:val="90"/>
    <w:uiPriority w:val="9"/>
    <w:semiHidden/>
    <w:unhideWhenUsed/>
    <w:qFormat/>
    <w:rsid w:val="002439E1"/>
    <w:pPr>
      <w:keepNext/>
      <w:keepLines/>
      <w:widowControl w:val="0"/>
      <w:jc w:val="both"/>
      <w:outlineLvl w:val="8"/>
    </w:pPr>
    <w:rPr>
      <w:rFonts w:asciiTheme="minorHAnsi" w:eastAsiaTheme="majorEastAsia" w:hAnsiTheme="minorHAnsi" w:cstheme="majorBidi"/>
      <w:color w:val="595959" w:themeColor="text1" w:themeTint="A6"/>
      <w:kern w:val="2"/>
      <w:sz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Revision"/>
    <w:hidden/>
    <w:uiPriority w:val="99"/>
    <w:semiHidden/>
    <w:rsid w:val="00093BC1"/>
  </w:style>
  <w:style w:type="character" w:customStyle="1" w:styleId="10">
    <w:name w:val="标题 1 字符"/>
    <w:aliases w:val="英文-标题 1 字符"/>
    <w:basedOn w:val="a0"/>
    <w:link w:val="1"/>
    <w:uiPriority w:val="9"/>
    <w:rsid w:val="002439E1"/>
    <w:rPr>
      <w:rFonts w:asciiTheme="majorHAnsi" w:eastAsiaTheme="majorEastAsia" w:hAnsiTheme="majorHAnsi" w:cstheme="majorBidi"/>
      <w:color w:val="0F4761" w:themeColor="accent1" w:themeShade="BF"/>
      <w:sz w:val="48"/>
      <w:szCs w:val="48"/>
    </w:rPr>
  </w:style>
  <w:style w:type="character" w:customStyle="1" w:styleId="20">
    <w:name w:val="标题 2 字符"/>
    <w:basedOn w:val="a0"/>
    <w:link w:val="2"/>
    <w:uiPriority w:val="9"/>
    <w:semiHidden/>
    <w:rsid w:val="002439E1"/>
    <w:rPr>
      <w:rFonts w:asciiTheme="majorHAnsi" w:eastAsiaTheme="majorEastAsia" w:hAnsiTheme="majorHAnsi" w:cstheme="majorBidi"/>
      <w:color w:val="0F4761" w:themeColor="accent1" w:themeShade="BF"/>
      <w:sz w:val="40"/>
      <w:szCs w:val="40"/>
    </w:rPr>
  </w:style>
  <w:style w:type="character" w:customStyle="1" w:styleId="30">
    <w:name w:val="标题 3 字符"/>
    <w:basedOn w:val="a0"/>
    <w:link w:val="3"/>
    <w:uiPriority w:val="9"/>
    <w:semiHidden/>
    <w:rsid w:val="002439E1"/>
    <w:rPr>
      <w:rFonts w:asciiTheme="majorHAnsi" w:eastAsiaTheme="majorEastAsia" w:hAnsiTheme="majorHAnsi" w:cstheme="majorBidi"/>
      <w:color w:val="0F4761" w:themeColor="accent1" w:themeShade="BF"/>
      <w:sz w:val="32"/>
      <w:szCs w:val="32"/>
    </w:rPr>
  </w:style>
  <w:style w:type="character" w:customStyle="1" w:styleId="40">
    <w:name w:val="标题 4 字符"/>
    <w:basedOn w:val="a0"/>
    <w:link w:val="4"/>
    <w:uiPriority w:val="9"/>
    <w:semiHidden/>
    <w:rsid w:val="002439E1"/>
    <w:rPr>
      <w:rFonts w:cstheme="majorBidi"/>
      <w:color w:val="0F4761" w:themeColor="accent1" w:themeShade="BF"/>
      <w:sz w:val="28"/>
      <w:szCs w:val="28"/>
    </w:rPr>
  </w:style>
  <w:style w:type="character" w:customStyle="1" w:styleId="50">
    <w:name w:val="标题 5 字符"/>
    <w:basedOn w:val="a0"/>
    <w:link w:val="5"/>
    <w:uiPriority w:val="9"/>
    <w:semiHidden/>
    <w:rsid w:val="002439E1"/>
    <w:rPr>
      <w:rFonts w:cstheme="majorBidi"/>
      <w:color w:val="0F4761" w:themeColor="accent1" w:themeShade="BF"/>
      <w:sz w:val="24"/>
    </w:rPr>
  </w:style>
  <w:style w:type="character" w:customStyle="1" w:styleId="60">
    <w:name w:val="标题 6 字符"/>
    <w:basedOn w:val="a0"/>
    <w:link w:val="6"/>
    <w:uiPriority w:val="9"/>
    <w:semiHidden/>
    <w:rsid w:val="002439E1"/>
    <w:rPr>
      <w:rFonts w:cstheme="majorBidi"/>
      <w:b/>
      <w:bCs/>
      <w:color w:val="0F4761" w:themeColor="accent1" w:themeShade="BF"/>
    </w:rPr>
  </w:style>
  <w:style w:type="character" w:customStyle="1" w:styleId="70">
    <w:name w:val="标题 7 字符"/>
    <w:basedOn w:val="a0"/>
    <w:link w:val="7"/>
    <w:uiPriority w:val="9"/>
    <w:semiHidden/>
    <w:rsid w:val="002439E1"/>
    <w:rPr>
      <w:rFonts w:cstheme="majorBidi"/>
      <w:b/>
      <w:bCs/>
      <w:color w:val="595959" w:themeColor="text1" w:themeTint="A6"/>
    </w:rPr>
  </w:style>
  <w:style w:type="character" w:customStyle="1" w:styleId="80">
    <w:name w:val="标题 8 字符"/>
    <w:basedOn w:val="a0"/>
    <w:link w:val="8"/>
    <w:uiPriority w:val="9"/>
    <w:semiHidden/>
    <w:rsid w:val="002439E1"/>
    <w:rPr>
      <w:rFonts w:cstheme="majorBidi"/>
      <w:color w:val="595959" w:themeColor="text1" w:themeTint="A6"/>
    </w:rPr>
  </w:style>
  <w:style w:type="character" w:customStyle="1" w:styleId="90">
    <w:name w:val="标题 9 字符"/>
    <w:basedOn w:val="a0"/>
    <w:link w:val="9"/>
    <w:uiPriority w:val="9"/>
    <w:semiHidden/>
    <w:rsid w:val="002439E1"/>
    <w:rPr>
      <w:rFonts w:eastAsiaTheme="majorEastAsia" w:cstheme="majorBidi"/>
      <w:color w:val="595959" w:themeColor="text1" w:themeTint="A6"/>
    </w:rPr>
  </w:style>
  <w:style w:type="paragraph" w:styleId="a4">
    <w:name w:val="Title"/>
    <w:basedOn w:val="a"/>
    <w:next w:val="a"/>
    <w:link w:val="a5"/>
    <w:uiPriority w:val="10"/>
    <w:qFormat/>
    <w:rsid w:val="002439E1"/>
    <w:pPr>
      <w:widowControl w:val="0"/>
      <w:spacing w:after="80"/>
      <w:contextualSpacing/>
      <w:jc w:val="center"/>
    </w:pPr>
    <w:rPr>
      <w:rFonts w:asciiTheme="majorHAnsi" w:eastAsiaTheme="majorEastAsia" w:hAnsiTheme="majorHAnsi" w:cstheme="majorBidi"/>
      <w:spacing w:val="-10"/>
      <w:kern w:val="28"/>
      <w:sz w:val="56"/>
      <w:szCs w:val="56"/>
    </w:rPr>
  </w:style>
  <w:style w:type="character" w:customStyle="1" w:styleId="a5">
    <w:name w:val="标题 字符"/>
    <w:basedOn w:val="a0"/>
    <w:link w:val="a4"/>
    <w:uiPriority w:val="10"/>
    <w:rsid w:val="002439E1"/>
    <w:rPr>
      <w:rFonts w:asciiTheme="majorHAnsi" w:eastAsiaTheme="majorEastAsia" w:hAnsiTheme="majorHAnsi" w:cstheme="majorBidi"/>
      <w:spacing w:val="-10"/>
      <w:kern w:val="28"/>
      <w:sz w:val="56"/>
      <w:szCs w:val="56"/>
    </w:rPr>
  </w:style>
  <w:style w:type="paragraph" w:styleId="a6">
    <w:name w:val="Subtitle"/>
    <w:basedOn w:val="a"/>
    <w:next w:val="a"/>
    <w:link w:val="a7"/>
    <w:uiPriority w:val="11"/>
    <w:qFormat/>
    <w:rsid w:val="002439E1"/>
    <w:pPr>
      <w:widowControl w:val="0"/>
      <w:numPr>
        <w:ilvl w:val="1"/>
      </w:numPr>
      <w:spacing w:after="160"/>
      <w:jc w:val="center"/>
    </w:pPr>
    <w:rPr>
      <w:rFonts w:asciiTheme="majorHAnsi" w:eastAsiaTheme="majorEastAsia" w:hAnsiTheme="majorHAnsi" w:cstheme="majorBidi"/>
      <w:color w:val="595959" w:themeColor="text1" w:themeTint="A6"/>
      <w:spacing w:val="15"/>
      <w:kern w:val="2"/>
      <w:sz w:val="28"/>
      <w:szCs w:val="28"/>
    </w:rPr>
  </w:style>
  <w:style w:type="character" w:customStyle="1" w:styleId="a7">
    <w:name w:val="副标题 字符"/>
    <w:basedOn w:val="a0"/>
    <w:link w:val="a6"/>
    <w:uiPriority w:val="11"/>
    <w:rsid w:val="002439E1"/>
    <w:rPr>
      <w:rFonts w:asciiTheme="majorHAnsi" w:eastAsiaTheme="majorEastAsia" w:hAnsiTheme="majorHAnsi" w:cstheme="majorBidi"/>
      <w:color w:val="595959" w:themeColor="text1" w:themeTint="A6"/>
      <w:spacing w:val="15"/>
      <w:sz w:val="28"/>
      <w:szCs w:val="28"/>
    </w:rPr>
  </w:style>
  <w:style w:type="paragraph" w:styleId="a8">
    <w:name w:val="Quote"/>
    <w:basedOn w:val="a"/>
    <w:next w:val="a"/>
    <w:link w:val="a9"/>
    <w:uiPriority w:val="29"/>
    <w:qFormat/>
    <w:rsid w:val="002439E1"/>
    <w:pPr>
      <w:widowControl w:val="0"/>
      <w:spacing w:before="160" w:after="160"/>
      <w:jc w:val="center"/>
    </w:pPr>
    <w:rPr>
      <w:rFonts w:asciiTheme="minorHAnsi" w:eastAsiaTheme="minorEastAsia" w:hAnsiTheme="minorHAnsi" w:cstheme="minorBidi"/>
      <w:i/>
      <w:iCs/>
      <w:color w:val="404040" w:themeColor="text1" w:themeTint="BF"/>
      <w:kern w:val="2"/>
      <w:sz w:val="21"/>
    </w:rPr>
  </w:style>
  <w:style w:type="character" w:customStyle="1" w:styleId="a9">
    <w:name w:val="引用 字符"/>
    <w:basedOn w:val="a0"/>
    <w:link w:val="a8"/>
    <w:uiPriority w:val="29"/>
    <w:rsid w:val="002439E1"/>
    <w:rPr>
      <w:i/>
      <w:iCs/>
      <w:color w:val="404040" w:themeColor="text1" w:themeTint="BF"/>
    </w:rPr>
  </w:style>
  <w:style w:type="paragraph" w:styleId="aa">
    <w:name w:val="List Paragraph"/>
    <w:basedOn w:val="a"/>
    <w:uiPriority w:val="34"/>
    <w:qFormat/>
    <w:rsid w:val="002439E1"/>
    <w:pPr>
      <w:widowControl w:val="0"/>
      <w:ind w:left="720"/>
      <w:contextualSpacing/>
      <w:jc w:val="both"/>
    </w:pPr>
    <w:rPr>
      <w:rFonts w:asciiTheme="minorHAnsi" w:eastAsiaTheme="minorEastAsia" w:hAnsiTheme="minorHAnsi" w:cstheme="minorBidi"/>
      <w:kern w:val="2"/>
      <w:sz w:val="21"/>
    </w:rPr>
  </w:style>
  <w:style w:type="character" w:styleId="ab">
    <w:name w:val="Intense Emphasis"/>
    <w:basedOn w:val="a0"/>
    <w:uiPriority w:val="21"/>
    <w:qFormat/>
    <w:rsid w:val="002439E1"/>
    <w:rPr>
      <w:i/>
      <w:iCs/>
      <w:color w:val="0F4761" w:themeColor="accent1" w:themeShade="BF"/>
    </w:rPr>
  </w:style>
  <w:style w:type="paragraph" w:styleId="ac">
    <w:name w:val="Intense Quote"/>
    <w:basedOn w:val="a"/>
    <w:next w:val="a"/>
    <w:link w:val="ad"/>
    <w:uiPriority w:val="30"/>
    <w:qFormat/>
    <w:rsid w:val="002439E1"/>
    <w:pPr>
      <w:widowControl w:val="0"/>
      <w:pBdr>
        <w:top w:val="single" w:sz="4" w:space="10" w:color="0F4761" w:themeColor="accent1" w:themeShade="BF"/>
        <w:bottom w:val="single" w:sz="4" w:space="10" w:color="0F4761" w:themeColor="accent1" w:themeShade="BF"/>
      </w:pBdr>
      <w:spacing w:before="360" w:after="360"/>
      <w:ind w:left="864" w:right="864"/>
      <w:jc w:val="center"/>
    </w:pPr>
    <w:rPr>
      <w:rFonts w:asciiTheme="minorHAnsi" w:eastAsiaTheme="minorEastAsia" w:hAnsiTheme="minorHAnsi" w:cstheme="minorBidi"/>
      <w:i/>
      <w:iCs/>
      <w:color w:val="0F4761" w:themeColor="accent1" w:themeShade="BF"/>
      <w:kern w:val="2"/>
      <w:sz w:val="21"/>
    </w:rPr>
  </w:style>
  <w:style w:type="character" w:customStyle="1" w:styleId="ad">
    <w:name w:val="明显引用 字符"/>
    <w:basedOn w:val="a0"/>
    <w:link w:val="ac"/>
    <w:uiPriority w:val="30"/>
    <w:rsid w:val="002439E1"/>
    <w:rPr>
      <w:i/>
      <w:iCs/>
      <w:color w:val="0F4761" w:themeColor="accent1" w:themeShade="BF"/>
    </w:rPr>
  </w:style>
  <w:style w:type="character" w:styleId="ae">
    <w:name w:val="Intense Reference"/>
    <w:basedOn w:val="a0"/>
    <w:uiPriority w:val="32"/>
    <w:qFormat/>
    <w:rsid w:val="002439E1"/>
    <w:rPr>
      <w:b/>
      <w:bCs/>
      <w:smallCaps/>
      <w:color w:val="0F4761" w:themeColor="accent1" w:themeShade="BF"/>
      <w:spacing w:val="5"/>
    </w:rPr>
  </w:style>
  <w:style w:type="character" w:styleId="af">
    <w:name w:val="Strong"/>
    <w:basedOn w:val="a0"/>
    <w:uiPriority w:val="22"/>
    <w:qFormat/>
    <w:rsid w:val="004F084F"/>
    <w:rPr>
      <w:b/>
      <w:bCs/>
    </w:rPr>
  </w:style>
  <w:style w:type="paragraph" w:styleId="af0">
    <w:name w:val="Normal (Web)"/>
    <w:basedOn w:val="a"/>
    <w:uiPriority w:val="99"/>
    <w:unhideWhenUsed/>
    <w:rsid w:val="00187459"/>
    <w:rPr>
      <w:rFonts w:ascii="Times New Roman" w:hAnsi="Times New Roman" w:cs="Times New Roman"/>
    </w:rPr>
  </w:style>
  <w:style w:type="paragraph" w:customStyle="1" w:styleId="EndNoteBibliographyTitle">
    <w:name w:val="EndNote Bibliography Title"/>
    <w:basedOn w:val="a"/>
    <w:link w:val="EndNoteBibliographyTitle0"/>
    <w:rsid w:val="005D1BE3"/>
    <w:pPr>
      <w:jc w:val="center"/>
    </w:pPr>
  </w:style>
  <w:style w:type="character" w:customStyle="1" w:styleId="EndNoteBibliographyTitle0">
    <w:name w:val="EndNote Bibliography Title 字符"/>
    <w:basedOn w:val="10"/>
    <w:link w:val="EndNoteBibliographyTitle"/>
    <w:rsid w:val="005D1BE3"/>
    <w:rPr>
      <w:rFonts w:ascii="宋体" w:eastAsia="宋体" w:hAnsi="宋体" w:cs="宋体"/>
      <w:color w:val="0F4761" w:themeColor="accent1" w:themeShade="BF"/>
      <w:kern w:val="0"/>
      <w:sz w:val="24"/>
      <w:szCs w:val="48"/>
    </w:rPr>
  </w:style>
  <w:style w:type="paragraph" w:customStyle="1" w:styleId="EndNoteBibliography">
    <w:name w:val="EndNote Bibliography"/>
    <w:basedOn w:val="a"/>
    <w:link w:val="EndNoteBibliography0"/>
    <w:rsid w:val="005D1BE3"/>
    <w:pPr>
      <w:jc w:val="both"/>
    </w:pPr>
  </w:style>
  <w:style w:type="character" w:customStyle="1" w:styleId="EndNoteBibliography0">
    <w:name w:val="EndNote Bibliography 字符"/>
    <w:basedOn w:val="10"/>
    <w:link w:val="EndNoteBibliography"/>
    <w:rsid w:val="005D1BE3"/>
    <w:rPr>
      <w:rFonts w:ascii="宋体" w:eastAsia="宋体" w:hAnsi="宋体" w:cs="宋体"/>
      <w:color w:val="0F4761" w:themeColor="accent1" w:themeShade="BF"/>
      <w:kern w:val="0"/>
      <w:sz w:val="24"/>
      <w:szCs w:val="48"/>
    </w:rPr>
  </w:style>
  <w:style w:type="paragraph" w:styleId="af1">
    <w:name w:val="header"/>
    <w:basedOn w:val="a"/>
    <w:link w:val="af2"/>
    <w:uiPriority w:val="99"/>
    <w:unhideWhenUsed/>
    <w:rsid w:val="00DA2317"/>
    <w:pPr>
      <w:tabs>
        <w:tab w:val="center" w:pos="4153"/>
        <w:tab w:val="right" w:pos="8306"/>
      </w:tabs>
      <w:snapToGrid w:val="0"/>
      <w:jc w:val="center"/>
    </w:pPr>
    <w:rPr>
      <w:sz w:val="18"/>
      <w:szCs w:val="18"/>
    </w:rPr>
  </w:style>
  <w:style w:type="character" w:customStyle="1" w:styleId="af2">
    <w:name w:val="页眉 字符"/>
    <w:basedOn w:val="a0"/>
    <w:link w:val="af1"/>
    <w:uiPriority w:val="99"/>
    <w:rsid w:val="00DA2317"/>
    <w:rPr>
      <w:rFonts w:ascii="宋体" w:eastAsia="宋体" w:hAnsi="宋体" w:cs="宋体"/>
      <w:kern w:val="0"/>
      <w:sz w:val="18"/>
      <w:szCs w:val="18"/>
    </w:rPr>
  </w:style>
  <w:style w:type="paragraph" w:styleId="af3">
    <w:name w:val="footer"/>
    <w:basedOn w:val="a"/>
    <w:link w:val="af4"/>
    <w:uiPriority w:val="99"/>
    <w:unhideWhenUsed/>
    <w:rsid w:val="00DA2317"/>
    <w:pPr>
      <w:tabs>
        <w:tab w:val="center" w:pos="4153"/>
        <w:tab w:val="right" w:pos="8306"/>
      </w:tabs>
      <w:snapToGrid w:val="0"/>
    </w:pPr>
    <w:rPr>
      <w:sz w:val="18"/>
      <w:szCs w:val="18"/>
    </w:rPr>
  </w:style>
  <w:style w:type="character" w:customStyle="1" w:styleId="af4">
    <w:name w:val="页脚 字符"/>
    <w:basedOn w:val="a0"/>
    <w:link w:val="af3"/>
    <w:uiPriority w:val="99"/>
    <w:rsid w:val="00DA2317"/>
    <w:rPr>
      <w:rFonts w:ascii="宋体" w:eastAsia="宋体" w:hAnsi="宋体" w:cs="宋体"/>
      <w:kern w:val="0"/>
      <w:sz w:val="18"/>
      <w:szCs w:val="18"/>
    </w:rPr>
  </w:style>
  <w:style w:type="table" w:styleId="af5">
    <w:name w:val="Table Grid"/>
    <w:basedOn w:val="a1"/>
    <w:uiPriority w:val="59"/>
    <w:rsid w:val="00746E61"/>
    <w:rPr>
      <w:kern w:val="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6">
    <w:name w:val="Hyperlink"/>
    <w:basedOn w:val="a0"/>
    <w:uiPriority w:val="99"/>
    <w:unhideWhenUsed/>
    <w:rsid w:val="003F4703"/>
    <w:rPr>
      <w:color w:val="0000FF"/>
      <w:u w:val="single"/>
    </w:rPr>
  </w:style>
  <w:style w:type="paragraph" w:styleId="af7">
    <w:name w:val="footnote text"/>
    <w:basedOn w:val="a"/>
    <w:link w:val="af8"/>
    <w:uiPriority w:val="99"/>
    <w:semiHidden/>
    <w:unhideWhenUsed/>
    <w:rsid w:val="003F4703"/>
    <w:pPr>
      <w:widowControl w:val="0"/>
      <w:snapToGrid w:val="0"/>
    </w:pPr>
    <w:rPr>
      <w:rFonts w:asciiTheme="minorHAnsi" w:eastAsiaTheme="minorEastAsia" w:hAnsiTheme="minorHAnsi" w:cstheme="minorBidi"/>
      <w:kern w:val="2"/>
      <w:sz w:val="18"/>
      <w:szCs w:val="18"/>
    </w:rPr>
  </w:style>
  <w:style w:type="character" w:customStyle="1" w:styleId="af8">
    <w:name w:val="脚注文本 字符"/>
    <w:basedOn w:val="a0"/>
    <w:link w:val="af7"/>
    <w:uiPriority w:val="99"/>
    <w:semiHidden/>
    <w:rsid w:val="003F4703"/>
    <w:rPr>
      <w:sz w:val="18"/>
      <w:szCs w:val="18"/>
    </w:rPr>
  </w:style>
  <w:style w:type="character" w:styleId="af9">
    <w:name w:val="footnote reference"/>
    <w:basedOn w:val="a0"/>
    <w:uiPriority w:val="99"/>
    <w:semiHidden/>
    <w:unhideWhenUsed/>
    <w:rsid w:val="003F4703"/>
    <w:rPr>
      <w:vertAlign w:val="superscript"/>
    </w:rPr>
  </w:style>
  <w:style w:type="character" w:styleId="afa">
    <w:name w:val="FollowedHyperlink"/>
    <w:basedOn w:val="a0"/>
    <w:uiPriority w:val="99"/>
    <w:semiHidden/>
    <w:unhideWhenUsed/>
    <w:rsid w:val="00CA20E8"/>
    <w:rPr>
      <w:color w:val="96607D" w:themeColor="followedHyperlink"/>
      <w:u w:val="single"/>
    </w:rPr>
  </w:style>
  <w:style w:type="character" w:styleId="afb">
    <w:name w:val="Unresolved Mention"/>
    <w:basedOn w:val="a0"/>
    <w:uiPriority w:val="99"/>
    <w:semiHidden/>
    <w:unhideWhenUsed/>
    <w:rsid w:val="00CA20E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2388144">
      <w:bodyDiv w:val="1"/>
      <w:marLeft w:val="0"/>
      <w:marRight w:val="0"/>
      <w:marTop w:val="0"/>
      <w:marBottom w:val="0"/>
      <w:divBdr>
        <w:top w:val="none" w:sz="0" w:space="0" w:color="auto"/>
        <w:left w:val="none" w:sz="0" w:space="0" w:color="auto"/>
        <w:bottom w:val="none" w:sz="0" w:space="0" w:color="auto"/>
        <w:right w:val="none" w:sz="0" w:space="0" w:color="auto"/>
      </w:divBdr>
    </w:div>
    <w:div w:id="149372844">
      <w:bodyDiv w:val="1"/>
      <w:marLeft w:val="0"/>
      <w:marRight w:val="0"/>
      <w:marTop w:val="0"/>
      <w:marBottom w:val="0"/>
      <w:divBdr>
        <w:top w:val="none" w:sz="0" w:space="0" w:color="auto"/>
        <w:left w:val="none" w:sz="0" w:space="0" w:color="auto"/>
        <w:bottom w:val="none" w:sz="0" w:space="0" w:color="auto"/>
        <w:right w:val="none" w:sz="0" w:space="0" w:color="auto"/>
      </w:divBdr>
    </w:div>
    <w:div w:id="222496338">
      <w:bodyDiv w:val="1"/>
      <w:marLeft w:val="0"/>
      <w:marRight w:val="0"/>
      <w:marTop w:val="0"/>
      <w:marBottom w:val="0"/>
      <w:divBdr>
        <w:top w:val="none" w:sz="0" w:space="0" w:color="auto"/>
        <w:left w:val="none" w:sz="0" w:space="0" w:color="auto"/>
        <w:bottom w:val="none" w:sz="0" w:space="0" w:color="auto"/>
        <w:right w:val="none" w:sz="0" w:space="0" w:color="auto"/>
      </w:divBdr>
    </w:div>
    <w:div w:id="304160159">
      <w:bodyDiv w:val="1"/>
      <w:marLeft w:val="0"/>
      <w:marRight w:val="0"/>
      <w:marTop w:val="0"/>
      <w:marBottom w:val="0"/>
      <w:divBdr>
        <w:top w:val="none" w:sz="0" w:space="0" w:color="auto"/>
        <w:left w:val="none" w:sz="0" w:space="0" w:color="auto"/>
        <w:bottom w:val="none" w:sz="0" w:space="0" w:color="auto"/>
        <w:right w:val="none" w:sz="0" w:space="0" w:color="auto"/>
      </w:divBdr>
    </w:div>
    <w:div w:id="379405726">
      <w:bodyDiv w:val="1"/>
      <w:marLeft w:val="0"/>
      <w:marRight w:val="0"/>
      <w:marTop w:val="0"/>
      <w:marBottom w:val="0"/>
      <w:divBdr>
        <w:top w:val="none" w:sz="0" w:space="0" w:color="auto"/>
        <w:left w:val="none" w:sz="0" w:space="0" w:color="auto"/>
        <w:bottom w:val="none" w:sz="0" w:space="0" w:color="auto"/>
        <w:right w:val="none" w:sz="0" w:space="0" w:color="auto"/>
      </w:divBdr>
    </w:div>
    <w:div w:id="486241099">
      <w:bodyDiv w:val="1"/>
      <w:marLeft w:val="0"/>
      <w:marRight w:val="0"/>
      <w:marTop w:val="0"/>
      <w:marBottom w:val="0"/>
      <w:divBdr>
        <w:top w:val="none" w:sz="0" w:space="0" w:color="auto"/>
        <w:left w:val="none" w:sz="0" w:space="0" w:color="auto"/>
        <w:bottom w:val="none" w:sz="0" w:space="0" w:color="auto"/>
        <w:right w:val="none" w:sz="0" w:space="0" w:color="auto"/>
      </w:divBdr>
    </w:div>
    <w:div w:id="561407220">
      <w:bodyDiv w:val="1"/>
      <w:marLeft w:val="0"/>
      <w:marRight w:val="0"/>
      <w:marTop w:val="0"/>
      <w:marBottom w:val="0"/>
      <w:divBdr>
        <w:top w:val="none" w:sz="0" w:space="0" w:color="auto"/>
        <w:left w:val="none" w:sz="0" w:space="0" w:color="auto"/>
        <w:bottom w:val="none" w:sz="0" w:space="0" w:color="auto"/>
        <w:right w:val="none" w:sz="0" w:space="0" w:color="auto"/>
      </w:divBdr>
    </w:div>
    <w:div w:id="695933038">
      <w:bodyDiv w:val="1"/>
      <w:marLeft w:val="0"/>
      <w:marRight w:val="0"/>
      <w:marTop w:val="0"/>
      <w:marBottom w:val="0"/>
      <w:divBdr>
        <w:top w:val="none" w:sz="0" w:space="0" w:color="auto"/>
        <w:left w:val="none" w:sz="0" w:space="0" w:color="auto"/>
        <w:bottom w:val="none" w:sz="0" w:space="0" w:color="auto"/>
        <w:right w:val="none" w:sz="0" w:space="0" w:color="auto"/>
      </w:divBdr>
    </w:div>
    <w:div w:id="891430252">
      <w:bodyDiv w:val="1"/>
      <w:marLeft w:val="0"/>
      <w:marRight w:val="0"/>
      <w:marTop w:val="0"/>
      <w:marBottom w:val="0"/>
      <w:divBdr>
        <w:top w:val="none" w:sz="0" w:space="0" w:color="auto"/>
        <w:left w:val="none" w:sz="0" w:space="0" w:color="auto"/>
        <w:bottom w:val="none" w:sz="0" w:space="0" w:color="auto"/>
        <w:right w:val="none" w:sz="0" w:space="0" w:color="auto"/>
      </w:divBdr>
    </w:div>
    <w:div w:id="926572354">
      <w:bodyDiv w:val="1"/>
      <w:marLeft w:val="0"/>
      <w:marRight w:val="0"/>
      <w:marTop w:val="0"/>
      <w:marBottom w:val="0"/>
      <w:divBdr>
        <w:top w:val="none" w:sz="0" w:space="0" w:color="auto"/>
        <w:left w:val="none" w:sz="0" w:space="0" w:color="auto"/>
        <w:bottom w:val="none" w:sz="0" w:space="0" w:color="auto"/>
        <w:right w:val="none" w:sz="0" w:space="0" w:color="auto"/>
      </w:divBdr>
    </w:div>
    <w:div w:id="942106586">
      <w:bodyDiv w:val="1"/>
      <w:marLeft w:val="0"/>
      <w:marRight w:val="0"/>
      <w:marTop w:val="0"/>
      <w:marBottom w:val="0"/>
      <w:divBdr>
        <w:top w:val="none" w:sz="0" w:space="0" w:color="auto"/>
        <w:left w:val="none" w:sz="0" w:space="0" w:color="auto"/>
        <w:bottom w:val="none" w:sz="0" w:space="0" w:color="auto"/>
        <w:right w:val="none" w:sz="0" w:space="0" w:color="auto"/>
      </w:divBdr>
    </w:div>
    <w:div w:id="1023826502">
      <w:bodyDiv w:val="1"/>
      <w:marLeft w:val="0"/>
      <w:marRight w:val="0"/>
      <w:marTop w:val="0"/>
      <w:marBottom w:val="0"/>
      <w:divBdr>
        <w:top w:val="none" w:sz="0" w:space="0" w:color="auto"/>
        <w:left w:val="none" w:sz="0" w:space="0" w:color="auto"/>
        <w:bottom w:val="none" w:sz="0" w:space="0" w:color="auto"/>
        <w:right w:val="none" w:sz="0" w:space="0" w:color="auto"/>
      </w:divBdr>
    </w:div>
    <w:div w:id="1023870414">
      <w:bodyDiv w:val="1"/>
      <w:marLeft w:val="0"/>
      <w:marRight w:val="0"/>
      <w:marTop w:val="0"/>
      <w:marBottom w:val="0"/>
      <w:divBdr>
        <w:top w:val="none" w:sz="0" w:space="0" w:color="auto"/>
        <w:left w:val="none" w:sz="0" w:space="0" w:color="auto"/>
        <w:bottom w:val="none" w:sz="0" w:space="0" w:color="auto"/>
        <w:right w:val="none" w:sz="0" w:space="0" w:color="auto"/>
      </w:divBdr>
    </w:div>
    <w:div w:id="1207763867">
      <w:bodyDiv w:val="1"/>
      <w:marLeft w:val="0"/>
      <w:marRight w:val="0"/>
      <w:marTop w:val="0"/>
      <w:marBottom w:val="0"/>
      <w:divBdr>
        <w:top w:val="none" w:sz="0" w:space="0" w:color="auto"/>
        <w:left w:val="none" w:sz="0" w:space="0" w:color="auto"/>
        <w:bottom w:val="none" w:sz="0" w:space="0" w:color="auto"/>
        <w:right w:val="none" w:sz="0" w:space="0" w:color="auto"/>
      </w:divBdr>
    </w:div>
    <w:div w:id="1291279897">
      <w:bodyDiv w:val="1"/>
      <w:marLeft w:val="0"/>
      <w:marRight w:val="0"/>
      <w:marTop w:val="0"/>
      <w:marBottom w:val="0"/>
      <w:divBdr>
        <w:top w:val="none" w:sz="0" w:space="0" w:color="auto"/>
        <w:left w:val="none" w:sz="0" w:space="0" w:color="auto"/>
        <w:bottom w:val="none" w:sz="0" w:space="0" w:color="auto"/>
        <w:right w:val="none" w:sz="0" w:space="0" w:color="auto"/>
      </w:divBdr>
    </w:div>
    <w:div w:id="1451127860">
      <w:bodyDiv w:val="1"/>
      <w:marLeft w:val="0"/>
      <w:marRight w:val="0"/>
      <w:marTop w:val="0"/>
      <w:marBottom w:val="0"/>
      <w:divBdr>
        <w:top w:val="none" w:sz="0" w:space="0" w:color="auto"/>
        <w:left w:val="none" w:sz="0" w:space="0" w:color="auto"/>
        <w:bottom w:val="none" w:sz="0" w:space="0" w:color="auto"/>
        <w:right w:val="none" w:sz="0" w:space="0" w:color="auto"/>
      </w:divBdr>
    </w:div>
    <w:div w:id="1502308386">
      <w:bodyDiv w:val="1"/>
      <w:marLeft w:val="0"/>
      <w:marRight w:val="0"/>
      <w:marTop w:val="0"/>
      <w:marBottom w:val="0"/>
      <w:divBdr>
        <w:top w:val="none" w:sz="0" w:space="0" w:color="auto"/>
        <w:left w:val="none" w:sz="0" w:space="0" w:color="auto"/>
        <w:bottom w:val="none" w:sz="0" w:space="0" w:color="auto"/>
        <w:right w:val="none" w:sz="0" w:space="0" w:color="auto"/>
      </w:divBdr>
    </w:div>
    <w:div w:id="1839690740">
      <w:bodyDiv w:val="1"/>
      <w:marLeft w:val="0"/>
      <w:marRight w:val="0"/>
      <w:marTop w:val="0"/>
      <w:marBottom w:val="0"/>
      <w:divBdr>
        <w:top w:val="none" w:sz="0" w:space="0" w:color="auto"/>
        <w:left w:val="none" w:sz="0" w:space="0" w:color="auto"/>
        <w:bottom w:val="none" w:sz="0" w:space="0" w:color="auto"/>
        <w:right w:val="none" w:sz="0" w:space="0" w:color="auto"/>
      </w:divBdr>
    </w:div>
    <w:div w:id="1899777329">
      <w:bodyDiv w:val="1"/>
      <w:marLeft w:val="0"/>
      <w:marRight w:val="0"/>
      <w:marTop w:val="0"/>
      <w:marBottom w:val="0"/>
      <w:divBdr>
        <w:top w:val="none" w:sz="0" w:space="0" w:color="auto"/>
        <w:left w:val="none" w:sz="0" w:space="0" w:color="auto"/>
        <w:bottom w:val="none" w:sz="0" w:space="0" w:color="auto"/>
        <w:right w:val="none" w:sz="0" w:space="0" w:color="auto"/>
      </w:divBdr>
    </w:div>
    <w:div w:id="1912962275">
      <w:bodyDiv w:val="1"/>
      <w:marLeft w:val="0"/>
      <w:marRight w:val="0"/>
      <w:marTop w:val="0"/>
      <w:marBottom w:val="0"/>
      <w:divBdr>
        <w:top w:val="none" w:sz="0" w:space="0" w:color="auto"/>
        <w:left w:val="none" w:sz="0" w:space="0" w:color="auto"/>
        <w:bottom w:val="none" w:sz="0" w:space="0" w:color="auto"/>
        <w:right w:val="none" w:sz="0" w:space="0" w:color="auto"/>
      </w:divBdr>
    </w:div>
    <w:div w:id="1918316800">
      <w:bodyDiv w:val="1"/>
      <w:marLeft w:val="0"/>
      <w:marRight w:val="0"/>
      <w:marTop w:val="0"/>
      <w:marBottom w:val="0"/>
      <w:divBdr>
        <w:top w:val="none" w:sz="0" w:space="0" w:color="auto"/>
        <w:left w:val="none" w:sz="0" w:space="0" w:color="auto"/>
        <w:bottom w:val="none" w:sz="0" w:space="0" w:color="auto"/>
        <w:right w:val="none" w:sz="0" w:space="0" w:color="auto"/>
      </w:divBdr>
    </w:div>
    <w:div w:id="1921982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emf"/><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image" Target="media/image8.emf"/><Relationship Id="rId10" Type="http://schemas.openxmlformats.org/officeDocument/2006/relationships/image" Target="media/image3.emf"/><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Relationships>
</file>

<file path=word/_rels/footnotes.xml.rels><?xml version="1.0" encoding="UTF-8" standalone="yes"?>
<Relationships xmlns="http://schemas.openxmlformats.org/package/2006/relationships"><Relationship Id="rId2" Type="http://schemas.openxmlformats.org/officeDocument/2006/relationships/hyperlink" Target="mailto:min.zheng1@unsw.edu.au" TargetMode="External"/><Relationship Id="rId1" Type="http://schemas.openxmlformats.org/officeDocument/2006/relationships/hyperlink" Target="mailto:hgguo@scu.edu.cn"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8F20193-42BC-FF42-A154-489063A3A1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TotalTime>
  <Pages>39</Pages>
  <Words>9107</Words>
  <Characters>51912</Characters>
  <Application>Microsoft Office Word</Application>
  <DocSecurity>0</DocSecurity>
  <Lines>432</Lines>
  <Paragraphs>121</Paragraphs>
  <ScaleCrop>false</ScaleCrop>
  <Company/>
  <LinksUpToDate>false</LinksUpToDate>
  <CharactersWithSpaces>60898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鹏 陈</dc:creator>
  <cp:keywords/>
  <dc:description/>
  <cp:lastModifiedBy>鹏 陈</cp:lastModifiedBy>
  <cp:revision>28</cp:revision>
  <cp:lastPrinted>2025-10-30T08:09:00Z</cp:lastPrinted>
  <dcterms:created xsi:type="dcterms:W3CDTF">2025-10-30T08:09:00Z</dcterms:created>
  <dcterms:modified xsi:type="dcterms:W3CDTF">2026-02-13T13:01:00Z</dcterms:modified>
</cp:coreProperties>
</file>