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1"/>
        <w:gridCol w:w="1334"/>
        <w:gridCol w:w="1377"/>
        <w:gridCol w:w="1247"/>
        <w:gridCol w:w="1202"/>
        <w:gridCol w:w="1247"/>
        <w:gridCol w:w="1202"/>
      </w:tblGrid>
      <w:tr w:rsidR="00C032FA" w:rsidRPr="00C032FA" w:rsidTr="00E97979">
        <w:trPr>
          <w:jc w:val="center"/>
        </w:trPr>
        <w:tc>
          <w:tcPr>
            <w:tcW w:w="9360" w:type="dxa"/>
            <w:gridSpan w:val="7"/>
            <w:tcBorders>
              <w:bottom w:val="single" w:sz="4" w:space="0" w:color="auto"/>
            </w:tcBorders>
          </w:tcPr>
          <w:p w:rsidR="00C032FA" w:rsidRPr="00C032FA" w:rsidRDefault="002532D5" w:rsidP="002532D5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2532D5">
              <w:rPr>
                <w:rFonts w:ascii="Times New Roman" w:eastAsia="Calibri" w:hAnsi="Times New Roman" w:cs="Times New Roman"/>
                <w:b/>
                <w:bCs/>
              </w:rPr>
              <w:t xml:space="preserve">Supplemental Table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2</w:t>
            </w:r>
            <w:bookmarkStart w:id="0" w:name="_GoBack"/>
            <w:bookmarkEnd w:id="0"/>
            <w:r w:rsidR="00C032FA" w:rsidRPr="00C032FA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="00C032FA" w:rsidRPr="00C032FA">
              <w:rPr>
                <w:rFonts w:ascii="Times New Roman" w:eastAsia="Calibri" w:hAnsi="Times New Roman" w:cs="Times New Roman"/>
              </w:rPr>
              <w:t xml:space="preserve"> Combined ANOVA of beneﬁcial essential agronomic traits of the 134 foxtail millet genotypes under normal and salt stress conditions (3 replications in 2 environments)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Source of variation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 xml:space="preserve">   Seed germination percentage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 xml:space="preserve">        Plant height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Number of leaves per plant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Condition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Environment (E)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330132.55**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307190.93 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538947.3**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505921.8**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28300.14**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33417.39**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Replication/ E.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107.62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25.76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821.56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1801.08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15.76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108.58 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Genotype (G)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254.87**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263.72 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551.16**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414.88 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21.51**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23.22 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 × E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128.95**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94.05 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184.15**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248.17 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2.77**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2.47 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Error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22.18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C032FA">
              <w:rPr>
                <w:rFonts w:ascii="Times New Roman" w:eastAsia="Calibri" w:hAnsi="Times New Roman" w:cs="Times New Roman"/>
              </w:rPr>
              <w:t xml:space="preserve"> </w:t>
            </w: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18.72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C032FA">
              <w:rPr>
                <w:rFonts w:ascii="Times New Roman" w:eastAsia="Calibri" w:hAnsi="Times New Roman" w:cs="Times New Roman"/>
              </w:rPr>
              <w:t xml:space="preserve"> </w:t>
            </w: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41.33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43.83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0.69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Heritability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0.74</w:t>
            </w:r>
          </w:p>
        </w:tc>
      </w:tr>
      <w:tr w:rsidR="00C032FA" w:rsidRPr="00C032FA" w:rsidTr="00E97979">
        <w:trPr>
          <w:jc w:val="center"/>
        </w:trPr>
        <w:tc>
          <w:tcPr>
            <w:tcW w:w="9360" w:type="dxa"/>
            <w:gridSpan w:val="7"/>
            <w:tcBorders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Source of variation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Flag leaf length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Flag leaf width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Number of tillers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Condition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Environment (E)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29706.66**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29407.04 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11.76**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2.28 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198.01**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198.92 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Replication/ E.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13.02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100.04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0.40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Genotype (G)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10.44**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9.41 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0.05ns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0.03 ns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0.74**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0.68 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 × E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0.13ns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0.70 ns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0.00005ns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0.01 ns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0.001ns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0.001ns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Error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0.13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Heritability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0.8</w:t>
            </w:r>
            <w:r w:rsidRPr="00C032FA"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  <w:t>0</w:t>
            </w:r>
          </w:p>
        </w:tc>
      </w:tr>
      <w:tr w:rsidR="00C032FA" w:rsidRPr="00C032FA" w:rsidTr="00E97979">
        <w:trPr>
          <w:jc w:val="center"/>
        </w:trPr>
        <w:tc>
          <w:tcPr>
            <w:tcW w:w="9360" w:type="dxa"/>
            <w:gridSpan w:val="7"/>
            <w:tcBorders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Source of variation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 xml:space="preserve">Panicle length 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Seed yield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Number of plant on the line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Condition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Environment (E)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21363.85**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21169.34**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488.89**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470.89**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4595.05**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6451.44**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Replication/ E.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22.49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123.29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4.96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5.44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Genotype (G)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17.47**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15.46**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0.31**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0.28**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3.02**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2.77**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 × E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0.19ns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0.46ns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0.07**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0.06**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2.82**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2.95**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Error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0.81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Heritability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0.6</w:t>
            </w:r>
            <w:r w:rsidRPr="00C032FA"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  <w:t>0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0.17</w:t>
            </w:r>
          </w:p>
        </w:tc>
      </w:tr>
      <w:tr w:rsidR="00C032FA" w:rsidRPr="00C032FA" w:rsidTr="00E97979">
        <w:trPr>
          <w:jc w:val="center"/>
        </w:trPr>
        <w:tc>
          <w:tcPr>
            <w:tcW w:w="9360" w:type="dxa"/>
            <w:gridSpan w:val="7"/>
            <w:tcBorders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Source of variation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Forage yield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Main panicle seed weight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1000-seed weight seeds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Condition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Environment (E)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1633.11**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1567.99**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993.29**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965.51**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27.57**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26.92**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Replication/ E.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0.13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Genotype (G)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0.61**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0.76**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0.36**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0.32**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0.03**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</w:t>
            </w:r>
            <w:r w:rsidRPr="00C032FA"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  <w:t>4</w:t>
            </w: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 × E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0.22**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0.11**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0.19**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0.16**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0.007**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0.008**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Error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0.004</w:t>
            </w: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Heritability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0.56</w:t>
            </w:r>
          </w:p>
        </w:tc>
      </w:tr>
      <w:tr w:rsidR="00C032FA" w:rsidRPr="00C032FA" w:rsidTr="00E97979">
        <w:trPr>
          <w:jc w:val="center"/>
        </w:trPr>
        <w:tc>
          <w:tcPr>
            <w:tcW w:w="9360" w:type="dxa"/>
            <w:gridSpan w:val="7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Source of variation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Harvest index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Biological yield</w:t>
            </w:r>
          </w:p>
        </w:tc>
        <w:tc>
          <w:tcPr>
            <w:tcW w:w="2449" w:type="dxa"/>
            <w:gridSpan w:val="2"/>
            <w:vMerge w:val="restart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Condition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Normal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Stress</w:t>
            </w:r>
          </w:p>
        </w:tc>
        <w:tc>
          <w:tcPr>
            <w:tcW w:w="2449" w:type="dxa"/>
            <w:gridSpan w:val="2"/>
            <w:vMerge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Environment (E)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3323.39**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3405.02**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3909.11**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3757.44**</w:t>
            </w:r>
          </w:p>
        </w:tc>
        <w:tc>
          <w:tcPr>
            <w:tcW w:w="2449" w:type="dxa"/>
            <w:gridSpan w:val="2"/>
            <w:vMerge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Replication/ E.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18.98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224.07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2449" w:type="dxa"/>
            <w:gridSpan w:val="2"/>
            <w:vMerge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Genotype (G)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29.97**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12.01**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1.80**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1.98**</w:t>
            </w:r>
          </w:p>
        </w:tc>
        <w:tc>
          <w:tcPr>
            <w:tcW w:w="2449" w:type="dxa"/>
            <w:gridSpan w:val="2"/>
            <w:vMerge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G × E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5.81**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13.71**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0.54**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0.34**</w:t>
            </w:r>
          </w:p>
        </w:tc>
        <w:tc>
          <w:tcPr>
            <w:tcW w:w="2449" w:type="dxa"/>
            <w:gridSpan w:val="2"/>
            <w:vMerge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Error</w:t>
            </w:r>
          </w:p>
        </w:tc>
        <w:tc>
          <w:tcPr>
            <w:tcW w:w="1334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137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2.81</w:t>
            </w:r>
          </w:p>
        </w:tc>
        <w:tc>
          <w:tcPr>
            <w:tcW w:w="1247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02" w:type="dxa"/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2449" w:type="dxa"/>
            <w:gridSpan w:val="2"/>
            <w:vMerge/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1751" w:type="dxa"/>
            <w:tcBorders>
              <w:bottom w:val="single" w:sz="4" w:space="0" w:color="auto"/>
            </w:tcBorders>
          </w:tcPr>
          <w:p w:rsidR="00C032FA" w:rsidRPr="00C032FA" w:rsidRDefault="00C032FA" w:rsidP="00C032F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032FA">
              <w:rPr>
                <w:rFonts w:ascii="Times New Roman" w:eastAsia="Calibri" w:hAnsi="Times New Roman" w:cs="Times New Roman"/>
                <w:b/>
                <w:bCs/>
              </w:rPr>
              <w:t>Heritability</w:t>
            </w:r>
          </w:p>
        </w:tc>
        <w:tc>
          <w:tcPr>
            <w:tcW w:w="1334" w:type="dxa"/>
            <w:tcBorders>
              <w:bottom w:val="single" w:sz="4" w:space="0" w:color="auto"/>
            </w:tcBorders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:rsidR="00C032FA" w:rsidRPr="00C032FA" w:rsidRDefault="00C032FA" w:rsidP="00C032FA">
            <w:pPr>
              <w:tabs>
                <w:tab w:val="left" w:pos="72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32FA">
              <w:rPr>
                <w:rFonts w:ascii="Times New Roman" w:eastAsia="Calibri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449" w:type="dxa"/>
            <w:gridSpan w:val="2"/>
            <w:vMerge/>
            <w:tcBorders>
              <w:bottom w:val="single" w:sz="4" w:space="0" w:color="auto"/>
            </w:tcBorders>
          </w:tcPr>
          <w:p w:rsidR="00C032FA" w:rsidRPr="00C032FA" w:rsidRDefault="00C032FA" w:rsidP="00C032FA">
            <w:pPr>
              <w:keepNext/>
              <w:spacing w:line="48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032FA" w:rsidRPr="00C032FA" w:rsidTr="00E97979">
        <w:trPr>
          <w:jc w:val="center"/>
        </w:trPr>
        <w:tc>
          <w:tcPr>
            <w:tcW w:w="9360" w:type="dxa"/>
            <w:gridSpan w:val="7"/>
            <w:tcBorders>
              <w:top w:val="single" w:sz="4" w:space="0" w:color="auto"/>
            </w:tcBorders>
          </w:tcPr>
          <w:p w:rsidR="00C032FA" w:rsidRPr="00C032FA" w:rsidRDefault="00C032FA" w:rsidP="00C032FA">
            <w:pPr>
              <w:rPr>
                <w:rFonts w:ascii="Times New Roman" w:eastAsia="Calibri" w:hAnsi="Times New Roman" w:cs="Times New Roman"/>
                <w:i/>
                <w:iCs/>
                <w:color w:val="1F497D"/>
                <w:sz w:val="18"/>
                <w:szCs w:val="18"/>
              </w:rPr>
            </w:pPr>
            <w:proofErr w:type="gramStart"/>
            <w:r w:rsidRPr="00C032FA">
              <w:rPr>
                <w:rFonts w:ascii="Times New Roman" w:eastAsia="Calibri" w:hAnsi="Times New Roman" w:cs="Times New Roman"/>
              </w:rPr>
              <w:t>ns</w:t>
            </w:r>
            <w:proofErr w:type="gramEnd"/>
            <w:r w:rsidRPr="00E97979">
              <w:rPr>
                <w:rFonts w:ascii="Times New Roman" w:eastAsia="Calibri" w:hAnsi="Times New Roman" w:cs="Times New Roman"/>
                <w:bdr w:val="single" w:sz="4" w:space="0" w:color="auto"/>
              </w:rPr>
              <w:t>, *, **: not significant, significant at 0.05 and 0.01 level, respectively.</w:t>
            </w:r>
          </w:p>
        </w:tc>
      </w:tr>
    </w:tbl>
    <w:p w:rsidR="0065424A" w:rsidRDefault="0065424A"/>
    <w:sectPr w:rsidR="006542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2FA"/>
    <w:rsid w:val="002532D5"/>
    <w:rsid w:val="0065424A"/>
    <w:rsid w:val="006B29B1"/>
    <w:rsid w:val="00737925"/>
    <w:rsid w:val="00A32730"/>
    <w:rsid w:val="00C032FA"/>
    <w:rsid w:val="00E9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925C7"/>
  <w15:chartTrackingRefBased/>
  <w15:docId w15:val="{893B7074-C4AE-4967-9D59-C08C4F013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3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6D7A7-8E05-4236-97AE-91CE817E0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2020-07-09T11:13:00Z</dcterms:created>
  <dcterms:modified xsi:type="dcterms:W3CDTF">2021-05-14T05:16:00Z</dcterms:modified>
</cp:coreProperties>
</file>