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E9E52" w14:textId="4C675E12" w:rsidR="00216E77" w:rsidRDefault="00A57F4A" w:rsidP="00A57F4A">
      <w:pPr>
        <w:rPr>
          <w:rFonts w:ascii="Times New Roman" w:hAnsi="Times New Roman" w:cs="Times New Roman"/>
          <w:b/>
          <w:sz w:val="24"/>
          <w:szCs w:val="24"/>
        </w:rPr>
      </w:pPr>
      <w:r w:rsidRPr="001A7020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proofErr w:type="spellStart"/>
      <w:r w:rsidR="00845D30" w:rsidRPr="00BF32F3">
        <w:rPr>
          <w:rFonts w:ascii="Times New Roman" w:hAnsi="Times New Roman" w:cs="Times New Roman"/>
          <w:b/>
          <w:sz w:val="24"/>
          <w:szCs w:val="24"/>
        </w:rPr>
        <w:t>Biclonal</w:t>
      </w:r>
      <w:proofErr w:type="spellEnd"/>
      <w:r w:rsidR="00845D30" w:rsidRPr="00BF32F3">
        <w:rPr>
          <w:rFonts w:ascii="Times New Roman" w:hAnsi="Times New Roman" w:cs="Times New Roman"/>
          <w:b/>
          <w:sz w:val="24"/>
          <w:szCs w:val="24"/>
        </w:rPr>
        <w:t xml:space="preserve"> Mu</w:t>
      </w:r>
      <w:r w:rsidR="00845D30">
        <w:rPr>
          <w:rFonts w:ascii="Times New Roman" w:hAnsi="Times New Roman" w:cs="Times New Roman"/>
          <w:b/>
          <w:sz w:val="24"/>
          <w:szCs w:val="24"/>
        </w:rPr>
        <w:t>l</w:t>
      </w:r>
      <w:r w:rsidR="00845D30" w:rsidRPr="00BF32F3">
        <w:rPr>
          <w:rFonts w:ascii="Times New Roman" w:hAnsi="Times New Roman" w:cs="Times New Roman"/>
          <w:b/>
          <w:sz w:val="24"/>
          <w:szCs w:val="24"/>
        </w:rPr>
        <w:t xml:space="preserve">tiple Myeloma- </w:t>
      </w:r>
      <w:r w:rsidR="00845D30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845D30" w:rsidRPr="00BF32F3">
        <w:rPr>
          <w:rFonts w:ascii="Times New Roman" w:hAnsi="Times New Roman" w:cs="Times New Roman"/>
          <w:b/>
          <w:sz w:val="24"/>
          <w:szCs w:val="24"/>
        </w:rPr>
        <w:t>Case Series</w:t>
      </w:r>
      <w:r w:rsidR="00845D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490B1DB" w14:textId="77777777" w:rsidR="00845D30" w:rsidRDefault="00845D30" w:rsidP="00A57F4A">
      <w:pPr>
        <w:rPr>
          <w:rFonts w:ascii="Times New Roman" w:hAnsi="Times New Roman" w:cs="Times New Roman"/>
          <w:b/>
          <w:sz w:val="24"/>
          <w:szCs w:val="24"/>
        </w:rPr>
      </w:pPr>
    </w:p>
    <w:p w14:paraId="552EFC7C" w14:textId="69AA3C66" w:rsidR="00216E77" w:rsidRPr="005A70C5" w:rsidRDefault="00A57F4A">
      <w:pPr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Somnath Roy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1</w:t>
      </w: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, </w:t>
      </w:r>
      <w:r w:rsidR="00303139">
        <w:rPr>
          <w:rFonts w:ascii="Arial" w:hAnsi="Arial" w:cs="Arial"/>
          <w:color w:val="1F1F3F"/>
          <w:sz w:val="17"/>
          <w:szCs w:val="17"/>
          <w:shd w:val="clear" w:color="auto" w:fill="FFFFFF"/>
        </w:rPr>
        <w:t>Satvik Khaddar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2</w:t>
      </w:r>
      <w:r w:rsidR="00303139">
        <w:rPr>
          <w:rFonts w:ascii="Arial" w:hAnsi="Arial" w:cs="Arial"/>
          <w:color w:val="1F1F3F"/>
          <w:sz w:val="17"/>
          <w:szCs w:val="17"/>
          <w:shd w:val="clear" w:color="auto" w:fill="FFFFFF"/>
        </w:rPr>
        <w:t>, Amit Agrawal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2</w:t>
      </w:r>
      <w:r w:rsidR="00303139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, </w:t>
      </w:r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>Geeta Rathnakumar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3</w:t>
      </w:r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, </w:t>
      </w:r>
      <w:proofErr w:type="spellStart"/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>Lingaraj</w:t>
      </w:r>
      <w:proofErr w:type="spellEnd"/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 Nayak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4</w:t>
      </w:r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, </w:t>
      </w:r>
      <w:r w:rsidR="001851EF">
        <w:rPr>
          <w:rFonts w:ascii="Arial" w:hAnsi="Arial" w:cs="Arial"/>
          <w:color w:val="1F1F3F"/>
          <w:sz w:val="17"/>
          <w:szCs w:val="17"/>
          <w:shd w:val="clear" w:color="auto" w:fill="FFFFFF"/>
        </w:rPr>
        <w:t>Akhil Kapoor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2</w:t>
      </w:r>
    </w:p>
    <w:p w14:paraId="449CE39E" w14:textId="77777777" w:rsidR="005A70C5" w:rsidRDefault="00A57F4A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</w:rPr>
        <w:br/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1</w:t>
      </w: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Department of Medical Oncology, </w:t>
      </w:r>
      <w:r w:rsidR="005A70C5">
        <w:rPr>
          <w:rFonts w:ascii="Arial" w:hAnsi="Arial" w:cs="Arial"/>
          <w:color w:val="1F1F3F"/>
          <w:sz w:val="17"/>
          <w:szCs w:val="17"/>
          <w:shd w:val="clear" w:color="auto" w:fill="FFFFFF"/>
        </w:rPr>
        <w:t>Tata Medical Centre, Kolkata, West Bengal</w:t>
      </w:r>
    </w:p>
    <w:p w14:paraId="1151E042" w14:textId="4F6E5EE7" w:rsidR="001476C4" w:rsidRDefault="005A70C5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 w:rsidRPr="005A70C5"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2</w:t>
      </w:r>
      <w:r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 xml:space="preserve"> </w:t>
      </w: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Department of Medical Oncology, Homi</w:t>
      </w:r>
      <w:r w:rsidR="00A57F4A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 Bhabha Cancer Hospital and </w:t>
      </w:r>
      <w:proofErr w:type="spellStart"/>
      <w:r w:rsidR="00A57F4A">
        <w:rPr>
          <w:rFonts w:ascii="Arial" w:hAnsi="Arial" w:cs="Arial"/>
          <w:color w:val="1F1F3F"/>
          <w:sz w:val="17"/>
          <w:szCs w:val="17"/>
          <w:shd w:val="clear" w:color="auto" w:fill="FFFFFF"/>
        </w:rPr>
        <w:t>Mahamana</w:t>
      </w:r>
      <w:proofErr w:type="spellEnd"/>
      <w:r w:rsidR="00A57F4A"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 Pandit Madan Mohan Malviya Cancer Center, Tata Memorial Center, Varanasi, Uttar Pradesh</w:t>
      </w:r>
    </w:p>
    <w:p w14:paraId="3F92ED89" w14:textId="2722493B" w:rsidR="00845D30" w:rsidRDefault="005A70C5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>3</w:t>
      </w:r>
      <w:r w:rsidR="00845D30">
        <w:rPr>
          <w:rFonts w:ascii="Arial" w:hAnsi="Arial" w:cs="Arial"/>
          <w:color w:val="1F1F3F"/>
          <w:sz w:val="17"/>
          <w:szCs w:val="17"/>
          <w:shd w:val="clear" w:color="auto" w:fill="FFFFFF"/>
        </w:rPr>
        <w:t>Department of Biochemistry, Tata Memorial Hospital, Tata Memorial Center, Homi Bhabha National University, Mumbai, Maharashtra</w:t>
      </w:r>
    </w:p>
    <w:p w14:paraId="6960135B" w14:textId="788B3DED" w:rsidR="005A70C5" w:rsidRPr="005A70C5" w:rsidRDefault="005A70C5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  <w:vertAlign w:val="superscript"/>
        </w:rPr>
        <w:t xml:space="preserve">4 </w:t>
      </w: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Adult Hematolymphoid Unit, Department of Medical Oncology, Tata Memorial Centre, Mumbai, Maharashtra</w:t>
      </w:r>
    </w:p>
    <w:p w14:paraId="70679470" w14:textId="50B685FF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</w:p>
    <w:p w14:paraId="053F647A" w14:textId="25E0C265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Correspondence Address:</w:t>
      </w:r>
    </w:p>
    <w:p w14:paraId="3A8E5CE8" w14:textId="2C82D275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Dr. Akhil Kapoor</w:t>
      </w:r>
    </w:p>
    <w:p w14:paraId="06114D4D" w14:textId="77777777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Assistant Professor, Department of Medical Oncology, </w:t>
      </w:r>
    </w:p>
    <w:p w14:paraId="089C6920" w14:textId="1CE9C780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Homi Bhabha Cancer Hospital and </w:t>
      </w:r>
      <w:proofErr w:type="spellStart"/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Mahamana</w:t>
      </w:r>
      <w:proofErr w:type="spellEnd"/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 Pandit Madan Mohan Malviya Cancer Center, </w:t>
      </w:r>
    </w:p>
    <w:p w14:paraId="31D0ABBF" w14:textId="4F972C60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 xml:space="preserve">Tata Memorial Center, Varanasi, Uttar Pradesh </w:t>
      </w:r>
    </w:p>
    <w:p w14:paraId="758E4586" w14:textId="6E0E2009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</w:p>
    <w:p w14:paraId="2EEFEAF0" w14:textId="38D9749C" w:rsidR="00216E77" w:rsidRDefault="00216E77">
      <w:pPr>
        <w:rPr>
          <w:rFonts w:ascii="Arial" w:hAnsi="Arial" w:cs="Arial"/>
          <w:color w:val="1F1F3F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Conflicts of Interest: Nil</w:t>
      </w:r>
    </w:p>
    <w:p w14:paraId="3A5FB549" w14:textId="51722EDA" w:rsidR="00216E77" w:rsidRDefault="00216E77">
      <w:r>
        <w:rPr>
          <w:rFonts w:ascii="Arial" w:hAnsi="Arial" w:cs="Arial"/>
          <w:color w:val="1F1F3F"/>
          <w:sz w:val="17"/>
          <w:szCs w:val="17"/>
          <w:shd w:val="clear" w:color="auto" w:fill="FFFFFF"/>
        </w:rPr>
        <w:t>Source of funding: Nil</w:t>
      </w:r>
    </w:p>
    <w:sectPr w:rsidR="00216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yNTQ1MjYxNjc2M7VU0lEKTi0uzszPAykwrAUApJ6ZnCwAAAA="/>
  </w:docVars>
  <w:rsids>
    <w:rsidRoot w:val="001476C4"/>
    <w:rsid w:val="001476C4"/>
    <w:rsid w:val="001851EF"/>
    <w:rsid w:val="00216E77"/>
    <w:rsid w:val="00303139"/>
    <w:rsid w:val="005A70C5"/>
    <w:rsid w:val="00845D30"/>
    <w:rsid w:val="00981EF5"/>
    <w:rsid w:val="00A5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24F09"/>
  <w15:chartTrackingRefBased/>
  <w15:docId w15:val="{89F79FB2-DFCF-489C-A216-F5ADCD4C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F4A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 Kapoor</dc:creator>
  <cp:keywords/>
  <dc:description/>
  <cp:lastModifiedBy>satvik khaddar</cp:lastModifiedBy>
  <cp:revision>6</cp:revision>
  <dcterms:created xsi:type="dcterms:W3CDTF">2021-03-26T16:58:00Z</dcterms:created>
  <dcterms:modified xsi:type="dcterms:W3CDTF">2021-05-15T07:46:00Z</dcterms:modified>
</cp:coreProperties>
</file>