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7DA1F" w14:textId="77777777" w:rsidR="00B77E01" w:rsidRPr="00425B97" w:rsidRDefault="00000000" w:rsidP="00A313DD">
      <w:pPr>
        <w:pStyle w:val="1"/>
        <w:spacing w:before="240" w:after="240" w:line="480" w:lineRule="auto"/>
        <w:rPr>
          <w:rFonts w:hint="eastAsia"/>
          <w:sz w:val="28"/>
          <w:szCs w:val="28"/>
        </w:rPr>
      </w:pPr>
      <w:r w:rsidRPr="00425B97">
        <w:rPr>
          <w:rFonts w:ascii="Times New Roman" w:hAnsi="Times New Roman" w:cs="Times New Roman"/>
          <w:b w:val="0"/>
          <w:sz w:val="28"/>
          <w:szCs w:val="28"/>
        </w:rPr>
        <w:t>S</w:t>
      </w:r>
      <w:r w:rsidRPr="00425B97">
        <w:rPr>
          <w:rFonts w:ascii="Times New Roman" w:hAnsi="Times New Roman" w:cs="Times New Roman"/>
          <w:sz w:val="28"/>
          <w:szCs w:val="28"/>
        </w:rPr>
        <w:t>upplementary Figures</w:t>
      </w:r>
    </w:p>
    <w:p w14:paraId="7D07ACE7" w14:textId="77777777" w:rsidR="00B77E01" w:rsidRDefault="00000000" w:rsidP="00425B97">
      <w:pPr>
        <w:spacing w:before="240"/>
        <w:jc w:val="center"/>
        <w:rPr>
          <w:rFonts w:ascii="Arial" w:hAnsi="Arial" w:cs="Arial"/>
          <w:sz w:val="18"/>
          <w:szCs w:val="18"/>
        </w:rPr>
      </w:pPr>
      <w:r>
        <w:rPr>
          <w:rFonts w:ascii="Arial" w:hAnsi="Arial" w:cs="Arial" w:hint="eastAsia"/>
          <w:noProof/>
          <w:sz w:val="18"/>
          <w:szCs w:val="18"/>
        </w:rPr>
        <w:drawing>
          <wp:inline distT="0" distB="0" distL="114300" distR="114300" wp14:anchorId="4943763D" wp14:editId="3C1BDB07">
            <wp:extent cx="5321935" cy="2160270"/>
            <wp:effectExtent l="0" t="0" r="12065" b="0"/>
            <wp:docPr id="5" name="图片 5" descr="m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t"/>
                    <pic:cNvPicPr>
                      <a:picLocks noChangeAspect="1"/>
                    </pic:cNvPicPr>
                  </pic:nvPicPr>
                  <pic:blipFill>
                    <a:blip r:embed="rId7"/>
                    <a:stretch>
                      <a:fillRect/>
                    </a:stretch>
                  </pic:blipFill>
                  <pic:spPr>
                    <a:xfrm>
                      <a:off x="0" y="0"/>
                      <a:ext cx="5321935" cy="2160270"/>
                    </a:xfrm>
                    <a:prstGeom prst="rect">
                      <a:avLst/>
                    </a:prstGeom>
                  </pic:spPr>
                </pic:pic>
              </a:graphicData>
            </a:graphic>
          </wp:inline>
        </w:drawing>
      </w:r>
    </w:p>
    <w:p w14:paraId="339DA290" w14:textId="62E8A311" w:rsidR="00B77E01" w:rsidRPr="00936099" w:rsidRDefault="00000000" w:rsidP="00A313DD">
      <w:pPr>
        <w:pStyle w:val="a3"/>
        <w:kinsoku w:val="0"/>
        <w:rPr>
          <w:rFonts w:ascii="Times New Roman" w:eastAsia="黑体" w:hAnsi="Times New Roman" w:cs="Times New Roman"/>
          <w:b/>
          <w:bCs/>
        </w:rPr>
      </w:pPr>
      <w:r w:rsidRPr="00936099">
        <w:rPr>
          <w:rFonts w:ascii="Times New Roman" w:eastAsia="黑体" w:hAnsi="Times New Roman" w:cs="Times New Roman"/>
          <w:b/>
          <w:bCs/>
        </w:rPr>
        <w:t>Supplementary</w:t>
      </w:r>
      <w:bookmarkStart w:id="0" w:name="OLE_LINK3"/>
      <w:r w:rsidRPr="00936099">
        <w:rPr>
          <w:rFonts w:ascii="Times New Roman" w:eastAsia="黑体" w:hAnsi="Times New Roman" w:cs="Times New Roman"/>
          <w:b/>
          <w:bCs/>
        </w:rPr>
        <w:t xml:space="preserve"> Fig</w:t>
      </w:r>
      <w:bookmarkEnd w:id="0"/>
      <w:r w:rsidR="00936099" w:rsidRPr="00936099">
        <w:rPr>
          <w:rFonts w:ascii="Times New Roman" w:eastAsia="黑体" w:hAnsi="Times New Roman" w:cs="Times New Roman" w:hint="eastAsia"/>
          <w:b/>
          <w:bCs/>
        </w:rPr>
        <w:t xml:space="preserve">. </w:t>
      </w:r>
      <w:r w:rsidRPr="00936099">
        <w:rPr>
          <w:rFonts w:ascii="Times New Roman" w:eastAsia="黑体" w:hAnsi="Times New Roman" w:cs="Times New Roman" w:hint="eastAsia"/>
          <w:b/>
          <w:bCs/>
        </w:rPr>
        <w:t>1</w:t>
      </w:r>
      <w:bookmarkStart w:id="1" w:name="OLE_LINK5"/>
      <w:r w:rsidR="00936099" w:rsidRPr="00936099">
        <w:rPr>
          <w:rFonts w:ascii="Times New Roman" w:eastAsia="黑体" w:hAnsi="Times New Roman" w:cs="Times New Roman" w:hint="eastAsia"/>
          <w:b/>
          <w:bCs/>
        </w:rPr>
        <w:t xml:space="preserve"> </w:t>
      </w:r>
      <w:r w:rsidRPr="00936099">
        <w:rPr>
          <w:rFonts w:ascii="Times New Roman" w:eastAsia="黑体" w:hAnsi="Times New Roman" w:cs="Times New Roman"/>
          <w:b/>
          <w:bCs/>
        </w:rPr>
        <w:t xml:space="preserve">ROC </w:t>
      </w:r>
      <w:r w:rsidRPr="00936099">
        <w:rPr>
          <w:rFonts w:ascii="Times New Roman" w:eastAsia="黑体" w:hAnsi="Times New Roman" w:cs="Times New Roman" w:hint="eastAsia"/>
          <w:b/>
          <w:bCs/>
        </w:rPr>
        <w:t>c</w:t>
      </w:r>
      <w:r w:rsidRPr="00936099">
        <w:rPr>
          <w:rFonts w:ascii="Times New Roman" w:eastAsia="黑体" w:hAnsi="Times New Roman" w:cs="Times New Roman"/>
          <w:b/>
          <w:bCs/>
        </w:rPr>
        <w:t xml:space="preserve">urves </w:t>
      </w:r>
      <w:r w:rsidRPr="00936099">
        <w:rPr>
          <w:rFonts w:ascii="Times New Roman" w:eastAsia="黑体" w:hAnsi="Times New Roman" w:cs="Times New Roman" w:hint="eastAsia"/>
          <w:b/>
          <w:bCs/>
        </w:rPr>
        <w:t>c</w:t>
      </w:r>
      <w:r w:rsidRPr="00936099">
        <w:rPr>
          <w:rFonts w:ascii="Times New Roman" w:eastAsia="黑体" w:hAnsi="Times New Roman" w:cs="Times New Roman"/>
          <w:b/>
          <w:bCs/>
        </w:rPr>
        <w:t xml:space="preserve">omparison of </w:t>
      </w:r>
      <w:r w:rsidRPr="00936099">
        <w:rPr>
          <w:rFonts w:ascii="Times New Roman" w:eastAsia="黑体" w:hAnsi="Times New Roman" w:cs="Times New Roman" w:hint="eastAsia"/>
          <w:b/>
          <w:bCs/>
        </w:rPr>
        <w:t>m</w:t>
      </w:r>
      <w:r w:rsidRPr="00936099">
        <w:rPr>
          <w:rFonts w:ascii="Times New Roman" w:eastAsia="黑体" w:hAnsi="Times New Roman" w:cs="Times New Roman"/>
          <w:b/>
          <w:bCs/>
        </w:rPr>
        <w:t>ulti-</w:t>
      </w:r>
      <w:r w:rsidRPr="00936099">
        <w:rPr>
          <w:rFonts w:ascii="Times New Roman" w:eastAsia="黑体" w:hAnsi="Times New Roman" w:cs="Times New Roman" w:hint="eastAsia"/>
          <w:b/>
          <w:bCs/>
        </w:rPr>
        <w:t>s</w:t>
      </w:r>
      <w:r w:rsidRPr="00936099">
        <w:rPr>
          <w:rFonts w:ascii="Times New Roman" w:eastAsia="黑体" w:hAnsi="Times New Roman" w:cs="Times New Roman"/>
          <w:b/>
          <w:bCs/>
        </w:rPr>
        <w:t xml:space="preserve">cale </w:t>
      </w:r>
      <w:r w:rsidRPr="00936099">
        <w:rPr>
          <w:rFonts w:ascii="Times New Roman" w:eastAsia="黑体" w:hAnsi="Times New Roman" w:cs="Times New Roman" w:hint="eastAsia"/>
          <w:b/>
          <w:bCs/>
        </w:rPr>
        <w:t>m</w:t>
      </w:r>
      <w:r w:rsidRPr="00936099">
        <w:rPr>
          <w:rFonts w:ascii="Times New Roman" w:eastAsia="黑体" w:hAnsi="Times New Roman" w:cs="Times New Roman"/>
          <w:b/>
          <w:bCs/>
        </w:rPr>
        <w:t xml:space="preserve">odels with </w:t>
      </w:r>
      <w:r w:rsidRPr="00936099">
        <w:rPr>
          <w:rFonts w:ascii="Times New Roman" w:eastAsia="黑体" w:hAnsi="Times New Roman" w:cs="Times New Roman" w:hint="eastAsia"/>
          <w:b/>
          <w:bCs/>
        </w:rPr>
        <w:t>m</w:t>
      </w:r>
      <w:r w:rsidRPr="00936099">
        <w:rPr>
          <w:rFonts w:ascii="Times New Roman" w:eastAsia="黑体" w:hAnsi="Times New Roman" w:cs="Times New Roman"/>
          <w:b/>
          <w:bCs/>
        </w:rPr>
        <w:t>acro-</w:t>
      </w:r>
      <w:r w:rsidRPr="00936099">
        <w:rPr>
          <w:rFonts w:ascii="Times New Roman" w:eastAsia="黑体" w:hAnsi="Times New Roman" w:cs="Times New Roman" w:hint="eastAsia"/>
          <w:b/>
          <w:bCs/>
        </w:rPr>
        <w:t>a</w:t>
      </w:r>
      <w:r w:rsidRPr="00936099">
        <w:rPr>
          <w:rFonts w:ascii="Times New Roman" w:eastAsia="黑体" w:hAnsi="Times New Roman" w:cs="Times New Roman"/>
          <w:b/>
          <w:bCs/>
        </w:rPr>
        <w:t>verage AUC.</w:t>
      </w:r>
      <w:bookmarkEnd w:id="1"/>
    </w:p>
    <w:p w14:paraId="1533BE9E" w14:textId="77777777" w:rsidR="00425B97" w:rsidRPr="00425B97" w:rsidRDefault="00425B97" w:rsidP="00425B97">
      <w:pPr>
        <w:rPr>
          <w:rFonts w:hint="eastAsia"/>
        </w:rPr>
      </w:pPr>
    </w:p>
    <w:p w14:paraId="4172357F" w14:textId="77777777" w:rsidR="00B77E01" w:rsidRDefault="00000000" w:rsidP="00425B97">
      <w:pPr>
        <w:spacing w:before="240"/>
        <w:rPr>
          <w:rFonts w:ascii="Arial" w:hAnsi="Arial" w:cs="Arial"/>
          <w:sz w:val="18"/>
          <w:szCs w:val="18"/>
        </w:rPr>
      </w:pPr>
      <w:r>
        <w:rPr>
          <w:rFonts w:ascii="Arial" w:hAnsi="Arial" w:cs="Arial"/>
          <w:noProof/>
          <w:sz w:val="18"/>
          <w:szCs w:val="18"/>
        </w:rPr>
        <w:drawing>
          <wp:inline distT="0" distB="0" distL="0" distR="0" wp14:anchorId="13AE5F5B" wp14:editId="6BDD0F67">
            <wp:extent cx="5470497" cy="2430233"/>
            <wp:effectExtent l="0" t="0" r="0" b="8255"/>
            <wp:docPr id="2" name="图片 2" descr="E:\小论文\images\su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小论文\images\sup\s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89451" cy="2438653"/>
                    </a:xfrm>
                    <a:prstGeom prst="rect">
                      <a:avLst/>
                    </a:prstGeom>
                    <a:noFill/>
                    <a:ln>
                      <a:noFill/>
                    </a:ln>
                  </pic:spPr>
                </pic:pic>
              </a:graphicData>
            </a:graphic>
          </wp:inline>
        </w:drawing>
      </w:r>
    </w:p>
    <w:p w14:paraId="557B120A" w14:textId="213BFD60" w:rsidR="00B77E01" w:rsidRPr="00936099" w:rsidRDefault="00000000" w:rsidP="00A313DD">
      <w:pPr>
        <w:pStyle w:val="a3"/>
        <w:kinsoku w:val="0"/>
        <w:spacing w:line="360" w:lineRule="auto"/>
        <w:rPr>
          <w:rFonts w:ascii="Times New Roman" w:eastAsia="黑体" w:hAnsi="Times New Roman" w:cs="Times New Roman"/>
          <w:b/>
          <w:bCs/>
        </w:rPr>
      </w:pPr>
      <w:bookmarkStart w:id="2" w:name="OLE_LINK1"/>
      <w:bookmarkStart w:id="3" w:name="OLE_LINK2"/>
      <w:r w:rsidRPr="00936099">
        <w:rPr>
          <w:rFonts w:ascii="Times New Roman" w:eastAsia="黑体" w:hAnsi="Times New Roman" w:cs="Times New Roman"/>
          <w:b/>
          <w:bCs/>
        </w:rPr>
        <w:t>Supplementary Fig</w:t>
      </w:r>
      <w:r w:rsidR="00936099" w:rsidRPr="00936099">
        <w:rPr>
          <w:rFonts w:ascii="Times New Roman" w:eastAsia="黑体" w:hAnsi="Times New Roman" w:cs="Times New Roman" w:hint="eastAsia"/>
          <w:b/>
          <w:bCs/>
        </w:rPr>
        <w:t>.</w:t>
      </w:r>
      <w:r w:rsidRPr="00936099">
        <w:rPr>
          <w:rFonts w:ascii="Times New Roman" w:eastAsia="黑体" w:hAnsi="Times New Roman" w:cs="Times New Roman"/>
          <w:b/>
          <w:bCs/>
        </w:rPr>
        <w:t xml:space="preserve"> </w:t>
      </w:r>
      <w:bookmarkEnd w:id="2"/>
      <w:r w:rsidRPr="00936099">
        <w:rPr>
          <w:rFonts w:ascii="Times New Roman" w:eastAsia="黑体" w:hAnsi="Times New Roman" w:cs="Times New Roman" w:hint="eastAsia"/>
          <w:b/>
          <w:bCs/>
        </w:rPr>
        <w:t>2</w:t>
      </w:r>
      <w:bookmarkEnd w:id="3"/>
      <w:r w:rsidRPr="00936099">
        <w:rPr>
          <w:rFonts w:ascii="Times New Roman" w:eastAsia="黑体" w:hAnsi="Times New Roman" w:cs="Times New Roman"/>
          <w:b/>
          <w:bCs/>
        </w:rPr>
        <w:t xml:space="preserve"> </w:t>
      </w:r>
      <w:bookmarkStart w:id="4" w:name="OLE_LINK6"/>
      <w:r w:rsidRPr="00936099">
        <w:rPr>
          <w:rFonts w:ascii="Times New Roman" w:eastAsia="黑体" w:hAnsi="Times New Roman" w:cs="Times New Roman"/>
          <w:b/>
          <w:bCs/>
        </w:rPr>
        <w:t xml:space="preserve">ROC </w:t>
      </w:r>
      <w:r w:rsidRPr="00936099">
        <w:rPr>
          <w:rFonts w:ascii="Times New Roman" w:eastAsia="黑体" w:hAnsi="Times New Roman" w:cs="Times New Roman" w:hint="eastAsia"/>
          <w:b/>
          <w:bCs/>
        </w:rPr>
        <w:t>c</w:t>
      </w:r>
      <w:r w:rsidRPr="00936099">
        <w:rPr>
          <w:rFonts w:ascii="Times New Roman" w:eastAsia="黑体" w:hAnsi="Times New Roman" w:cs="Times New Roman"/>
          <w:b/>
          <w:bCs/>
        </w:rPr>
        <w:t xml:space="preserve">urves for </w:t>
      </w:r>
      <w:r w:rsidRPr="00936099">
        <w:rPr>
          <w:rFonts w:ascii="Times New Roman" w:eastAsia="黑体" w:hAnsi="Times New Roman" w:cs="Times New Roman" w:hint="eastAsia"/>
          <w:b/>
          <w:bCs/>
        </w:rPr>
        <w:t>t</w:t>
      </w:r>
      <w:r w:rsidRPr="00936099">
        <w:rPr>
          <w:rFonts w:ascii="Times New Roman" w:eastAsia="黑体" w:hAnsi="Times New Roman" w:cs="Times New Roman"/>
          <w:b/>
          <w:bCs/>
        </w:rPr>
        <w:t xml:space="preserve">hree </w:t>
      </w:r>
      <w:r w:rsidRPr="00936099">
        <w:rPr>
          <w:rFonts w:ascii="Times New Roman" w:eastAsia="黑体" w:hAnsi="Times New Roman" w:cs="Times New Roman" w:hint="eastAsia"/>
          <w:b/>
          <w:bCs/>
        </w:rPr>
        <w:t>h</w:t>
      </w:r>
      <w:r w:rsidRPr="00936099">
        <w:rPr>
          <w:rFonts w:ascii="Times New Roman" w:eastAsia="黑体" w:hAnsi="Times New Roman" w:cs="Times New Roman"/>
          <w:b/>
          <w:bCs/>
        </w:rPr>
        <w:t xml:space="preserve">istological </w:t>
      </w:r>
      <w:r w:rsidRPr="00936099">
        <w:rPr>
          <w:rFonts w:ascii="Times New Roman" w:eastAsia="黑体" w:hAnsi="Times New Roman" w:cs="Times New Roman" w:hint="eastAsia"/>
          <w:b/>
          <w:bCs/>
        </w:rPr>
        <w:t>r</w:t>
      </w:r>
      <w:r w:rsidRPr="00936099">
        <w:rPr>
          <w:rFonts w:ascii="Times New Roman" w:eastAsia="黑体" w:hAnsi="Times New Roman" w:cs="Times New Roman"/>
          <w:b/>
          <w:bCs/>
        </w:rPr>
        <w:t>egions.</w:t>
      </w:r>
      <w:bookmarkEnd w:id="4"/>
    </w:p>
    <w:p w14:paraId="57976CBB" w14:textId="77777777" w:rsidR="00B77E01" w:rsidRDefault="00000000" w:rsidP="005E3758">
      <w:pPr>
        <w:jc w:val="center"/>
        <w:rPr>
          <w:rFonts w:ascii="Arial" w:hAnsi="Arial" w:cs="Arial"/>
          <w:sz w:val="18"/>
          <w:szCs w:val="18"/>
        </w:rPr>
      </w:pPr>
      <w:r>
        <w:rPr>
          <w:rFonts w:ascii="Arial" w:hAnsi="Arial" w:cs="Arial"/>
          <w:noProof/>
          <w:sz w:val="18"/>
          <w:szCs w:val="18"/>
        </w:rPr>
        <w:lastRenderedPageBreak/>
        <w:drawing>
          <wp:inline distT="0" distB="0" distL="0" distR="0" wp14:anchorId="6FB874F6" wp14:editId="56DED931">
            <wp:extent cx="3888187" cy="2356396"/>
            <wp:effectExtent l="0" t="0" r="0" b="6350"/>
            <wp:docPr id="10" name="图片 10" descr="C:\Users\Administrator\AppData\Local\Microsoft\Windows\INetCache\Content.Word\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Microsoft\Windows\INetCache\Content.Word\s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901191" cy="2364277"/>
                    </a:xfrm>
                    <a:prstGeom prst="rect">
                      <a:avLst/>
                    </a:prstGeom>
                    <a:noFill/>
                    <a:ln>
                      <a:noFill/>
                    </a:ln>
                  </pic:spPr>
                </pic:pic>
              </a:graphicData>
            </a:graphic>
          </wp:inline>
        </w:drawing>
      </w:r>
    </w:p>
    <w:p w14:paraId="6733315A" w14:textId="20E4DFF5" w:rsidR="00B77E01" w:rsidRDefault="00000000" w:rsidP="00A313DD">
      <w:pPr>
        <w:pStyle w:val="a3"/>
        <w:kinsoku w:val="0"/>
        <w:rPr>
          <w:rFonts w:ascii="Times New Roman" w:eastAsia="黑体" w:hAnsi="Times New Roman" w:cs="Times New Roman"/>
        </w:rPr>
      </w:pPr>
      <w:r w:rsidRPr="00936099">
        <w:rPr>
          <w:rFonts w:ascii="Times New Roman" w:eastAsia="黑体" w:hAnsi="Times New Roman" w:cs="Times New Roman"/>
          <w:b/>
          <w:bCs/>
        </w:rPr>
        <w:t>Supplementary Fig</w:t>
      </w:r>
      <w:r w:rsidR="00936099">
        <w:rPr>
          <w:rFonts w:ascii="Times New Roman" w:eastAsia="黑体" w:hAnsi="Times New Roman" w:cs="Times New Roman" w:hint="eastAsia"/>
          <w:b/>
          <w:bCs/>
        </w:rPr>
        <w:t xml:space="preserve">. </w:t>
      </w:r>
      <w:r w:rsidRPr="00936099">
        <w:rPr>
          <w:rFonts w:ascii="Times New Roman" w:eastAsia="黑体" w:hAnsi="Times New Roman" w:cs="Times New Roman" w:hint="eastAsia"/>
          <w:b/>
          <w:bCs/>
        </w:rPr>
        <w:t>3</w:t>
      </w:r>
      <w:bookmarkStart w:id="5" w:name="OLE_LINK15"/>
      <w:r w:rsidRPr="00936099">
        <w:rPr>
          <w:rFonts w:ascii="Times New Roman" w:eastAsia="黑体" w:hAnsi="Times New Roman" w:cs="Times New Roman"/>
          <w:b/>
          <w:bCs/>
        </w:rPr>
        <w:t xml:space="preserve"> Pattern generation annotation files.</w:t>
      </w:r>
      <w:bookmarkEnd w:id="5"/>
      <w:r>
        <w:rPr>
          <w:rFonts w:ascii="Times New Roman" w:eastAsia="黑体" w:hAnsi="Times New Roman" w:cs="Times New Roman"/>
        </w:rPr>
        <w:t xml:space="preserve"> (A) Original WSI; (B) Model predicted classification diagram; (C) Annotation diagram generated by the model on the original WSI; (</w:t>
      </w:r>
      <w:proofErr w:type="gramStart"/>
      <w:r>
        <w:rPr>
          <w:rFonts w:ascii="Times New Roman" w:eastAsia="黑体" w:hAnsi="Times New Roman" w:cs="Times New Roman"/>
        </w:rPr>
        <w:t>D,E</w:t>
      </w:r>
      <w:proofErr w:type="gramEnd"/>
      <w:r>
        <w:rPr>
          <w:rFonts w:ascii="Times New Roman" w:eastAsia="黑体" w:hAnsi="Times New Roman" w:cs="Times New Roman"/>
        </w:rPr>
        <w:t>,F) Mask diagrams generated by the model, which are respectively the viable tumor area, stroma area, and necrotic &amp; keratinized area.</w:t>
      </w:r>
    </w:p>
    <w:p w14:paraId="784A5472" w14:textId="77777777" w:rsidR="00A313DD" w:rsidRPr="00A313DD" w:rsidRDefault="00A313DD" w:rsidP="00A313DD">
      <w:pPr>
        <w:rPr>
          <w:rFonts w:hint="eastAsia"/>
        </w:rPr>
      </w:pPr>
    </w:p>
    <w:p w14:paraId="31F9275B" w14:textId="141F2E30" w:rsidR="00B77E01" w:rsidRDefault="00E253CE" w:rsidP="00A313DD">
      <w:pPr>
        <w:keepNext/>
        <w:kinsoku w:val="0"/>
        <w:ind w:firstLineChars="100" w:firstLine="210"/>
        <w:jc w:val="center"/>
        <w:rPr>
          <w:rFonts w:hint="eastAsia"/>
        </w:rPr>
      </w:pPr>
      <w:r>
        <w:rPr>
          <w:rFonts w:hint="eastAsia"/>
          <w:noProof/>
        </w:rPr>
        <w:drawing>
          <wp:inline distT="0" distB="0" distL="0" distR="0" wp14:anchorId="0B3B93E0" wp14:editId="4822F1D2">
            <wp:extent cx="4221827" cy="2527200"/>
            <wp:effectExtent l="0" t="0" r="7620" b="6985"/>
            <wp:docPr id="1397106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06259" name="图片 13971062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1827" cy="2527200"/>
                    </a:xfrm>
                    <a:prstGeom prst="rect">
                      <a:avLst/>
                    </a:prstGeom>
                  </pic:spPr>
                </pic:pic>
              </a:graphicData>
            </a:graphic>
          </wp:inline>
        </w:drawing>
      </w:r>
    </w:p>
    <w:p w14:paraId="68682D0C" w14:textId="10F3A3DB" w:rsidR="00A313DD" w:rsidRPr="00A313DD" w:rsidRDefault="00000000" w:rsidP="00F62C89">
      <w:pPr>
        <w:pStyle w:val="a3"/>
        <w:kinsoku w:val="0"/>
        <w:rPr>
          <w:rFonts w:hint="eastAsia"/>
        </w:rPr>
      </w:pPr>
      <w:r w:rsidRPr="00936099">
        <w:rPr>
          <w:rFonts w:ascii="Times New Roman" w:eastAsia="黑体" w:hAnsi="Times New Roman" w:cs="Times New Roman"/>
          <w:b/>
          <w:bCs/>
        </w:rPr>
        <w:t>Supplementary Fig</w:t>
      </w:r>
      <w:r w:rsidR="00936099">
        <w:rPr>
          <w:rFonts w:ascii="Times New Roman" w:eastAsia="黑体" w:hAnsi="Times New Roman" w:cs="Times New Roman" w:hint="eastAsia"/>
          <w:b/>
          <w:bCs/>
        </w:rPr>
        <w:t>.</w:t>
      </w:r>
      <w:r w:rsidRPr="00936099">
        <w:rPr>
          <w:rFonts w:ascii="Times New Roman" w:eastAsia="黑体" w:hAnsi="Times New Roman" w:cs="Times New Roman"/>
          <w:b/>
          <w:bCs/>
        </w:rPr>
        <w:t xml:space="preserve"> </w:t>
      </w:r>
      <w:r w:rsidRPr="00936099">
        <w:rPr>
          <w:rFonts w:ascii="Times New Roman" w:eastAsia="黑体" w:hAnsi="Times New Roman" w:cs="Times New Roman" w:hint="eastAsia"/>
          <w:b/>
          <w:bCs/>
        </w:rPr>
        <w:t>4</w:t>
      </w:r>
      <w:r w:rsidRPr="00936099">
        <w:rPr>
          <w:rFonts w:ascii="Times New Roman" w:eastAsia="黑体" w:hAnsi="Times New Roman" w:cs="Times New Roman"/>
          <w:b/>
          <w:bCs/>
        </w:rPr>
        <w:t xml:space="preserve"> WSI-level panoramic classification map.</w:t>
      </w:r>
      <w:r>
        <w:rPr>
          <w:rFonts w:ascii="Times New Roman" w:eastAsia="黑体" w:hAnsi="Times New Roman" w:cs="Times New Roman"/>
        </w:rPr>
        <w:t xml:space="preserve"> (A, B, C, D) represent model prediction results from four different patients' WSIs. For each case, the left image shows the original WSI, the middle image depicts the classification map constructed from the model's predictions of corresponding patches, and the right pie chart quantitatively displays the percentage of different categories within each WSI.</w:t>
      </w:r>
    </w:p>
    <w:p w14:paraId="67755350" w14:textId="77777777" w:rsidR="00B77E01" w:rsidRDefault="00000000" w:rsidP="005E3758">
      <w:pPr>
        <w:jc w:val="center"/>
        <w:rPr>
          <w:rFonts w:ascii="Times New Roman" w:eastAsia="黑体" w:hAnsi="Times New Roman" w:cs="Times New Roman"/>
          <w:sz w:val="20"/>
          <w:szCs w:val="20"/>
        </w:rPr>
      </w:pPr>
      <w:r>
        <w:rPr>
          <w:rFonts w:ascii="Times New Roman" w:eastAsia="黑体" w:hAnsi="Times New Roman" w:cs="Times New Roman" w:hint="eastAsia"/>
          <w:noProof/>
          <w:sz w:val="20"/>
          <w:szCs w:val="20"/>
        </w:rPr>
        <w:lastRenderedPageBreak/>
        <w:drawing>
          <wp:inline distT="0" distB="0" distL="114300" distR="114300" wp14:anchorId="39FED58A" wp14:editId="32A77101">
            <wp:extent cx="5152445" cy="1859155"/>
            <wp:effectExtent l="0" t="0" r="0" b="8255"/>
            <wp:docPr id="17" name="图片 17" descr="st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taining"/>
                    <pic:cNvPicPr>
                      <a:picLocks noChangeAspect="1"/>
                    </pic:cNvPicPr>
                  </pic:nvPicPr>
                  <pic:blipFill>
                    <a:blip r:embed="rId11"/>
                    <a:stretch>
                      <a:fillRect/>
                    </a:stretch>
                  </pic:blipFill>
                  <pic:spPr>
                    <a:xfrm>
                      <a:off x="0" y="0"/>
                      <a:ext cx="5161948" cy="1862584"/>
                    </a:xfrm>
                    <a:prstGeom prst="rect">
                      <a:avLst/>
                    </a:prstGeom>
                  </pic:spPr>
                </pic:pic>
              </a:graphicData>
            </a:graphic>
          </wp:inline>
        </w:drawing>
      </w:r>
    </w:p>
    <w:p w14:paraId="6B1BE48B" w14:textId="35F3397C" w:rsidR="00B77E01" w:rsidRDefault="00000000" w:rsidP="00A313DD">
      <w:pPr>
        <w:pStyle w:val="a3"/>
        <w:kinsoku w:val="0"/>
        <w:rPr>
          <w:rFonts w:ascii="Times New Roman" w:eastAsia="黑体" w:hAnsi="Times New Roman" w:cs="Times New Roman"/>
        </w:rPr>
      </w:pPr>
      <w:r w:rsidRPr="00944A95">
        <w:rPr>
          <w:rFonts w:ascii="Times New Roman" w:eastAsia="黑体" w:hAnsi="Times New Roman" w:cs="Times New Roman"/>
          <w:b/>
          <w:bCs/>
        </w:rPr>
        <w:t>Supplementary Fig</w:t>
      </w:r>
      <w:r w:rsidR="00944A95" w:rsidRPr="00944A95">
        <w:rPr>
          <w:rFonts w:ascii="Times New Roman" w:eastAsia="黑体" w:hAnsi="Times New Roman" w:cs="Times New Roman" w:hint="eastAsia"/>
          <w:b/>
          <w:bCs/>
        </w:rPr>
        <w:t>.</w:t>
      </w:r>
      <w:r w:rsidRPr="00944A95">
        <w:rPr>
          <w:rFonts w:ascii="Times New Roman" w:eastAsia="黑体" w:hAnsi="Times New Roman" w:cs="Times New Roman"/>
          <w:b/>
          <w:bCs/>
        </w:rPr>
        <w:t xml:space="preserve"> </w:t>
      </w:r>
      <w:r w:rsidR="00F62C89" w:rsidRPr="00944A95">
        <w:rPr>
          <w:rFonts w:ascii="Times New Roman" w:eastAsia="黑体" w:hAnsi="Times New Roman" w:cs="Times New Roman" w:hint="eastAsia"/>
          <w:b/>
          <w:bCs/>
        </w:rPr>
        <w:t>5</w:t>
      </w:r>
      <w:r w:rsidR="00944A95" w:rsidRPr="00944A95">
        <w:rPr>
          <w:rFonts w:ascii="Times New Roman" w:eastAsia="黑体" w:hAnsi="Times New Roman" w:cs="Times New Roman" w:hint="eastAsia"/>
          <w:b/>
          <w:bCs/>
        </w:rPr>
        <w:t xml:space="preserve"> </w:t>
      </w:r>
      <w:r w:rsidRPr="00944A95">
        <w:rPr>
          <w:rFonts w:ascii="Times New Roman" w:eastAsia="黑体" w:hAnsi="Times New Roman" w:cs="Times New Roman" w:hint="eastAsia"/>
          <w:b/>
          <w:bCs/>
        </w:rPr>
        <w:t>Scatter plots showing correlation between model-predicted ratios and CK/Ki67 staining ratios.</w:t>
      </w:r>
      <w:r>
        <w:rPr>
          <w:rFonts w:ascii="Times New Roman" w:eastAsia="黑体" w:hAnsi="Times New Roman" w:cs="Times New Roman" w:hint="eastAsia"/>
        </w:rPr>
        <w:t xml:space="preserve"> (A) Correlation between model-predicted tumor and CK staining ratios; (B) Correlation between model-predicted viable tumor regions and Ki67 staining ratios.</w:t>
      </w:r>
    </w:p>
    <w:p w14:paraId="48E7A421" w14:textId="77777777" w:rsidR="00F62C89" w:rsidRDefault="00F62C89" w:rsidP="00F62C89">
      <w:pPr>
        <w:rPr>
          <w:rFonts w:hint="eastAsia"/>
        </w:rPr>
      </w:pPr>
    </w:p>
    <w:p w14:paraId="70237E13" w14:textId="77777777" w:rsidR="00F62C89" w:rsidRDefault="00F62C89" w:rsidP="00F62C89">
      <w:pPr>
        <w:jc w:val="center"/>
        <w:rPr>
          <w:rFonts w:ascii="Arial" w:hAnsi="Arial" w:cs="Arial"/>
          <w:sz w:val="18"/>
          <w:szCs w:val="18"/>
        </w:rPr>
      </w:pPr>
      <w:r>
        <w:rPr>
          <w:rFonts w:ascii="Arial" w:hAnsi="Arial" w:cs="Arial"/>
          <w:noProof/>
          <w:sz w:val="18"/>
          <w:szCs w:val="18"/>
        </w:rPr>
        <w:drawing>
          <wp:inline distT="0" distB="0" distL="0" distR="0" wp14:anchorId="6FC635B4" wp14:editId="2207204C">
            <wp:extent cx="5124450" cy="1439545"/>
            <wp:effectExtent l="0" t="0" r="0" b="8255"/>
            <wp:docPr id="7" name="图片 7" descr="E:\小论文\images\su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小论文\images\sup\s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124524" cy="1440000"/>
                    </a:xfrm>
                    <a:prstGeom prst="rect">
                      <a:avLst/>
                    </a:prstGeom>
                    <a:noFill/>
                    <a:ln>
                      <a:noFill/>
                    </a:ln>
                  </pic:spPr>
                </pic:pic>
              </a:graphicData>
            </a:graphic>
          </wp:inline>
        </w:drawing>
      </w:r>
    </w:p>
    <w:p w14:paraId="1CA8A52D" w14:textId="105A8E50" w:rsidR="00F62C89" w:rsidRPr="00944A95" w:rsidRDefault="00F62C89" w:rsidP="00F62C89">
      <w:pPr>
        <w:pStyle w:val="a3"/>
        <w:kinsoku w:val="0"/>
        <w:spacing w:line="360" w:lineRule="auto"/>
        <w:rPr>
          <w:rFonts w:ascii="Times New Roman" w:eastAsia="黑体" w:hAnsi="Times New Roman" w:cs="Times New Roman"/>
          <w:b/>
          <w:bCs/>
        </w:rPr>
      </w:pPr>
      <w:r w:rsidRPr="00944A95">
        <w:rPr>
          <w:rFonts w:ascii="Times New Roman" w:eastAsia="黑体" w:hAnsi="Times New Roman" w:cs="Times New Roman"/>
          <w:b/>
          <w:bCs/>
        </w:rPr>
        <w:t>Supplementary Fig</w:t>
      </w:r>
      <w:r w:rsidR="00944A95" w:rsidRPr="00944A95">
        <w:rPr>
          <w:rFonts w:ascii="Times New Roman" w:eastAsia="黑体" w:hAnsi="Times New Roman" w:cs="Times New Roman" w:hint="eastAsia"/>
          <w:b/>
          <w:bCs/>
        </w:rPr>
        <w:t xml:space="preserve">. </w:t>
      </w:r>
      <w:r w:rsidRPr="00944A95">
        <w:rPr>
          <w:rFonts w:ascii="Times New Roman" w:eastAsia="黑体" w:hAnsi="Times New Roman" w:cs="Times New Roman" w:hint="eastAsia"/>
          <w:b/>
          <w:bCs/>
        </w:rPr>
        <w:t>6</w:t>
      </w:r>
      <w:r w:rsidRPr="00944A95">
        <w:rPr>
          <w:rFonts w:ascii="Times New Roman" w:eastAsia="黑体" w:hAnsi="Times New Roman" w:cs="Times New Roman"/>
          <w:b/>
          <w:bCs/>
        </w:rPr>
        <w:t xml:space="preserve"> Confusion </w:t>
      </w:r>
      <w:r w:rsidRPr="00944A95">
        <w:rPr>
          <w:rFonts w:ascii="Times New Roman" w:eastAsia="黑体" w:hAnsi="Times New Roman" w:cs="Times New Roman" w:hint="eastAsia"/>
          <w:b/>
          <w:bCs/>
        </w:rPr>
        <w:t>m</w:t>
      </w:r>
      <w:r w:rsidRPr="00944A95">
        <w:rPr>
          <w:rFonts w:ascii="Times New Roman" w:eastAsia="黑体" w:hAnsi="Times New Roman" w:cs="Times New Roman"/>
          <w:b/>
          <w:bCs/>
        </w:rPr>
        <w:t xml:space="preserve">atrices for </w:t>
      </w:r>
      <w:r w:rsidRPr="00944A95">
        <w:rPr>
          <w:rFonts w:ascii="Times New Roman" w:eastAsia="黑体" w:hAnsi="Times New Roman" w:cs="Times New Roman" w:hint="eastAsia"/>
          <w:b/>
          <w:bCs/>
        </w:rPr>
        <w:t>t</w:t>
      </w:r>
      <w:r w:rsidRPr="00944A95">
        <w:rPr>
          <w:rFonts w:ascii="Times New Roman" w:eastAsia="黑体" w:hAnsi="Times New Roman" w:cs="Times New Roman"/>
          <w:b/>
          <w:bCs/>
        </w:rPr>
        <w:t xml:space="preserve">ransfer </w:t>
      </w:r>
      <w:r w:rsidRPr="00944A95">
        <w:rPr>
          <w:rFonts w:ascii="Times New Roman" w:eastAsia="黑体" w:hAnsi="Times New Roman" w:cs="Times New Roman" w:hint="eastAsia"/>
          <w:b/>
          <w:bCs/>
        </w:rPr>
        <w:t>l</w:t>
      </w:r>
      <w:r w:rsidRPr="00944A95">
        <w:rPr>
          <w:rFonts w:ascii="Times New Roman" w:eastAsia="黑体" w:hAnsi="Times New Roman" w:cs="Times New Roman"/>
          <w:b/>
          <w:bCs/>
        </w:rPr>
        <w:t xml:space="preserve">earning and </w:t>
      </w:r>
      <w:r w:rsidRPr="00944A95">
        <w:rPr>
          <w:rFonts w:ascii="Times New Roman" w:eastAsia="黑体" w:hAnsi="Times New Roman" w:cs="Times New Roman" w:hint="eastAsia"/>
          <w:b/>
          <w:bCs/>
        </w:rPr>
        <w:t>s</w:t>
      </w:r>
      <w:r w:rsidRPr="00944A95">
        <w:rPr>
          <w:rFonts w:ascii="Times New Roman" w:eastAsia="黑体" w:hAnsi="Times New Roman" w:cs="Times New Roman"/>
          <w:b/>
          <w:bCs/>
        </w:rPr>
        <w:t>elf-</w:t>
      </w:r>
      <w:r w:rsidRPr="00944A95">
        <w:rPr>
          <w:rFonts w:ascii="Times New Roman" w:eastAsia="黑体" w:hAnsi="Times New Roman" w:cs="Times New Roman" w:hint="eastAsia"/>
          <w:b/>
          <w:bCs/>
        </w:rPr>
        <w:t>s</w:t>
      </w:r>
      <w:r w:rsidRPr="00944A95">
        <w:rPr>
          <w:rFonts w:ascii="Times New Roman" w:eastAsia="黑体" w:hAnsi="Times New Roman" w:cs="Times New Roman"/>
          <w:b/>
          <w:bCs/>
        </w:rPr>
        <w:t xml:space="preserve">upervised </w:t>
      </w:r>
      <w:r w:rsidRPr="00944A95">
        <w:rPr>
          <w:rFonts w:ascii="Times New Roman" w:eastAsia="黑体" w:hAnsi="Times New Roman" w:cs="Times New Roman" w:hint="eastAsia"/>
          <w:b/>
          <w:bCs/>
        </w:rPr>
        <w:t>f</w:t>
      </w:r>
      <w:r w:rsidRPr="00944A95">
        <w:rPr>
          <w:rFonts w:ascii="Times New Roman" w:eastAsia="黑体" w:hAnsi="Times New Roman" w:cs="Times New Roman"/>
          <w:b/>
          <w:bCs/>
        </w:rPr>
        <w:t xml:space="preserve">eature </w:t>
      </w:r>
      <w:r w:rsidRPr="00944A95">
        <w:rPr>
          <w:rFonts w:ascii="Times New Roman" w:eastAsia="黑体" w:hAnsi="Times New Roman" w:cs="Times New Roman" w:hint="eastAsia"/>
          <w:b/>
          <w:bCs/>
        </w:rPr>
        <w:t>e</w:t>
      </w:r>
      <w:r w:rsidRPr="00944A95">
        <w:rPr>
          <w:rFonts w:ascii="Times New Roman" w:eastAsia="黑体" w:hAnsi="Times New Roman" w:cs="Times New Roman"/>
          <w:b/>
          <w:bCs/>
        </w:rPr>
        <w:t xml:space="preserve">xtraction under </w:t>
      </w:r>
      <w:r w:rsidRPr="00944A95">
        <w:rPr>
          <w:rFonts w:ascii="Times New Roman" w:eastAsia="黑体" w:hAnsi="Times New Roman" w:cs="Times New Roman" w:hint="eastAsia"/>
          <w:b/>
          <w:bCs/>
        </w:rPr>
        <w:t>f</w:t>
      </w:r>
      <w:r w:rsidRPr="00944A95">
        <w:rPr>
          <w:rFonts w:ascii="Times New Roman" w:eastAsia="黑体" w:hAnsi="Times New Roman" w:cs="Times New Roman"/>
          <w:b/>
          <w:bCs/>
        </w:rPr>
        <w:t>ine-tuning.</w:t>
      </w:r>
    </w:p>
    <w:p w14:paraId="0CD57602" w14:textId="77777777" w:rsidR="00F62C89" w:rsidRDefault="00F62C89" w:rsidP="00F62C89">
      <w:pPr>
        <w:rPr>
          <w:rFonts w:ascii="Arial" w:hAnsi="Arial" w:cs="Arial"/>
          <w:sz w:val="18"/>
          <w:szCs w:val="18"/>
        </w:rPr>
      </w:pPr>
    </w:p>
    <w:p w14:paraId="741CE937" w14:textId="77777777" w:rsidR="00F62C89" w:rsidRDefault="00F62C89" w:rsidP="00F62C89">
      <w:pPr>
        <w:keepNext/>
        <w:ind w:firstLine="480"/>
        <w:jc w:val="center"/>
        <w:rPr>
          <w:rFonts w:cs="Arial" w:hint="eastAsia"/>
        </w:rPr>
      </w:pPr>
      <w:r>
        <w:rPr>
          <w:rFonts w:cs="Arial"/>
          <w:noProof/>
        </w:rPr>
        <w:drawing>
          <wp:inline distT="0" distB="0" distL="0" distR="0" wp14:anchorId="066EB84A" wp14:editId="603D5529">
            <wp:extent cx="5128895" cy="143954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8919" cy="1440000"/>
                    </a:xfrm>
                    <a:prstGeom prst="rect">
                      <a:avLst/>
                    </a:prstGeom>
                  </pic:spPr>
                </pic:pic>
              </a:graphicData>
            </a:graphic>
          </wp:inline>
        </w:drawing>
      </w:r>
    </w:p>
    <w:p w14:paraId="142BCF8E" w14:textId="775ABFCA" w:rsidR="00F62C89" w:rsidRPr="00944A95" w:rsidRDefault="00F62C89" w:rsidP="00F62C89">
      <w:pPr>
        <w:pStyle w:val="a3"/>
        <w:kinsoku w:val="0"/>
        <w:jc w:val="left"/>
        <w:rPr>
          <w:rFonts w:hint="eastAsia"/>
          <w:b/>
          <w:bCs/>
        </w:rPr>
      </w:pPr>
      <w:r w:rsidRPr="00944A95">
        <w:rPr>
          <w:rFonts w:ascii="Times New Roman" w:eastAsia="黑体" w:hAnsi="Times New Roman" w:cs="Times New Roman"/>
          <w:b/>
          <w:bCs/>
        </w:rPr>
        <w:t>Supplementary Fig</w:t>
      </w:r>
      <w:r w:rsidR="00944A95" w:rsidRPr="00944A95">
        <w:rPr>
          <w:rFonts w:ascii="Times New Roman" w:eastAsia="黑体" w:hAnsi="Times New Roman" w:cs="Times New Roman" w:hint="eastAsia"/>
          <w:b/>
          <w:bCs/>
        </w:rPr>
        <w:t>.</w:t>
      </w:r>
      <w:r w:rsidRPr="00944A95">
        <w:rPr>
          <w:rFonts w:ascii="Times New Roman" w:eastAsia="黑体" w:hAnsi="Times New Roman" w:cs="Times New Roman"/>
          <w:b/>
          <w:bCs/>
        </w:rPr>
        <w:t xml:space="preserve"> </w:t>
      </w:r>
      <w:r w:rsidRPr="00944A95">
        <w:rPr>
          <w:rFonts w:ascii="Times New Roman" w:eastAsia="黑体" w:hAnsi="Times New Roman" w:cs="Times New Roman" w:hint="eastAsia"/>
          <w:b/>
          <w:bCs/>
        </w:rPr>
        <w:t>7</w:t>
      </w:r>
      <w:r w:rsidRPr="00944A95">
        <w:rPr>
          <w:rFonts w:ascii="Times New Roman" w:eastAsia="黑体" w:hAnsi="Times New Roman" w:cs="Times New Roman"/>
          <w:b/>
          <w:bCs/>
        </w:rPr>
        <w:t xml:space="preserve"> Confusion </w:t>
      </w:r>
      <w:r w:rsidRPr="00944A95">
        <w:rPr>
          <w:rFonts w:ascii="Times New Roman" w:eastAsia="黑体" w:hAnsi="Times New Roman" w:cs="Times New Roman" w:hint="eastAsia"/>
          <w:b/>
          <w:bCs/>
        </w:rPr>
        <w:t>m</w:t>
      </w:r>
      <w:r w:rsidRPr="00944A95">
        <w:rPr>
          <w:rFonts w:ascii="Times New Roman" w:eastAsia="黑体" w:hAnsi="Times New Roman" w:cs="Times New Roman"/>
          <w:b/>
          <w:bCs/>
        </w:rPr>
        <w:t xml:space="preserve">atrices for </w:t>
      </w:r>
      <w:r w:rsidRPr="00944A95">
        <w:rPr>
          <w:rFonts w:ascii="Times New Roman" w:eastAsia="黑体" w:hAnsi="Times New Roman" w:cs="Times New Roman" w:hint="eastAsia"/>
          <w:b/>
          <w:bCs/>
        </w:rPr>
        <w:t>t</w:t>
      </w:r>
      <w:r w:rsidRPr="00944A95">
        <w:rPr>
          <w:rFonts w:ascii="Times New Roman" w:eastAsia="黑体" w:hAnsi="Times New Roman" w:cs="Times New Roman"/>
          <w:b/>
          <w:bCs/>
        </w:rPr>
        <w:t xml:space="preserve">ransfer </w:t>
      </w:r>
      <w:r w:rsidRPr="00944A95">
        <w:rPr>
          <w:rFonts w:ascii="Times New Roman" w:eastAsia="黑体" w:hAnsi="Times New Roman" w:cs="Times New Roman" w:hint="eastAsia"/>
          <w:b/>
          <w:bCs/>
        </w:rPr>
        <w:t>l</w:t>
      </w:r>
      <w:r w:rsidRPr="00944A95">
        <w:rPr>
          <w:rFonts w:ascii="Times New Roman" w:eastAsia="黑体" w:hAnsi="Times New Roman" w:cs="Times New Roman"/>
          <w:b/>
          <w:bCs/>
        </w:rPr>
        <w:t xml:space="preserve">earning and </w:t>
      </w:r>
      <w:r w:rsidRPr="00944A95">
        <w:rPr>
          <w:rFonts w:ascii="Times New Roman" w:eastAsia="黑体" w:hAnsi="Times New Roman" w:cs="Times New Roman" w:hint="eastAsia"/>
          <w:b/>
          <w:bCs/>
        </w:rPr>
        <w:t>s</w:t>
      </w:r>
      <w:r w:rsidRPr="00944A95">
        <w:rPr>
          <w:rFonts w:ascii="Times New Roman" w:eastAsia="黑体" w:hAnsi="Times New Roman" w:cs="Times New Roman"/>
          <w:b/>
          <w:bCs/>
        </w:rPr>
        <w:t>elf-</w:t>
      </w:r>
      <w:r w:rsidRPr="00944A95">
        <w:rPr>
          <w:rFonts w:ascii="Times New Roman" w:eastAsia="黑体" w:hAnsi="Times New Roman" w:cs="Times New Roman" w:hint="eastAsia"/>
          <w:b/>
          <w:bCs/>
        </w:rPr>
        <w:t>s</w:t>
      </w:r>
      <w:r w:rsidRPr="00944A95">
        <w:rPr>
          <w:rFonts w:ascii="Times New Roman" w:eastAsia="黑体" w:hAnsi="Times New Roman" w:cs="Times New Roman"/>
          <w:b/>
          <w:bCs/>
        </w:rPr>
        <w:t xml:space="preserve">upervised </w:t>
      </w:r>
      <w:r w:rsidRPr="00944A95">
        <w:rPr>
          <w:rFonts w:ascii="Times New Roman" w:eastAsia="黑体" w:hAnsi="Times New Roman" w:cs="Times New Roman" w:hint="eastAsia"/>
          <w:b/>
          <w:bCs/>
        </w:rPr>
        <w:t>f</w:t>
      </w:r>
      <w:r w:rsidRPr="00944A95">
        <w:rPr>
          <w:rFonts w:ascii="Times New Roman" w:eastAsia="黑体" w:hAnsi="Times New Roman" w:cs="Times New Roman"/>
          <w:b/>
          <w:bCs/>
        </w:rPr>
        <w:t xml:space="preserve">eature </w:t>
      </w:r>
      <w:r w:rsidRPr="00944A95">
        <w:rPr>
          <w:rFonts w:ascii="Times New Roman" w:eastAsia="黑体" w:hAnsi="Times New Roman" w:cs="Times New Roman" w:hint="eastAsia"/>
          <w:b/>
          <w:bCs/>
        </w:rPr>
        <w:t>e</w:t>
      </w:r>
      <w:r w:rsidRPr="00944A95">
        <w:rPr>
          <w:rFonts w:ascii="Times New Roman" w:eastAsia="黑体" w:hAnsi="Times New Roman" w:cs="Times New Roman"/>
          <w:b/>
          <w:bCs/>
        </w:rPr>
        <w:t xml:space="preserve">xtraction under </w:t>
      </w:r>
      <w:r w:rsidRPr="00944A95">
        <w:rPr>
          <w:rFonts w:ascii="Times New Roman" w:eastAsia="黑体" w:hAnsi="Times New Roman" w:cs="Times New Roman" w:hint="eastAsia"/>
          <w:b/>
          <w:bCs/>
        </w:rPr>
        <w:t>l</w:t>
      </w:r>
      <w:r w:rsidRPr="00944A95">
        <w:rPr>
          <w:rFonts w:ascii="Times New Roman" w:eastAsia="黑体" w:hAnsi="Times New Roman" w:cs="Times New Roman"/>
          <w:b/>
          <w:bCs/>
        </w:rPr>
        <w:t xml:space="preserve">inear </w:t>
      </w:r>
      <w:r w:rsidRPr="00944A95">
        <w:rPr>
          <w:rFonts w:ascii="Times New Roman" w:eastAsia="黑体" w:hAnsi="Times New Roman" w:cs="Times New Roman" w:hint="eastAsia"/>
          <w:b/>
          <w:bCs/>
        </w:rPr>
        <w:t>e</w:t>
      </w:r>
      <w:r w:rsidRPr="00944A95">
        <w:rPr>
          <w:rFonts w:ascii="Times New Roman" w:eastAsia="黑体" w:hAnsi="Times New Roman" w:cs="Times New Roman"/>
          <w:b/>
          <w:bCs/>
        </w:rPr>
        <w:t>valuation.</w:t>
      </w:r>
    </w:p>
    <w:p w14:paraId="3431A8BF" w14:textId="77777777" w:rsidR="00F62C89" w:rsidRPr="00F62C89" w:rsidRDefault="00F62C89" w:rsidP="00F62C89">
      <w:pPr>
        <w:rPr>
          <w:rFonts w:hint="eastAsia"/>
        </w:rPr>
      </w:pPr>
    </w:p>
    <w:p w14:paraId="1466EF7C" w14:textId="622AD5DC" w:rsidR="00B77E01" w:rsidRPr="00A313DD" w:rsidRDefault="00000000" w:rsidP="00A313DD">
      <w:pPr>
        <w:pStyle w:val="1"/>
        <w:spacing w:before="240" w:after="240" w:line="480" w:lineRule="auto"/>
        <w:rPr>
          <w:rFonts w:ascii="Times New Roman" w:hAnsi="Times New Roman" w:cs="Times New Roman"/>
          <w:sz w:val="28"/>
          <w:szCs w:val="28"/>
        </w:rPr>
      </w:pPr>
      <w:r>
        <w:rPr>
          <w:rFonts w:ascii="Times New Roman" w:eastAsia="黑体" w:hAnsi="Times New Roman" w:cs="Times New Roman"/>
          <w:sz w:val="20"/>
          <w:szCs w:val="20"/>
        </w:rPr>
        <w:br w:type="page"/>
      </w:r>
      <w:r w:rsidRPr="00A313DD">
        <w:rPr>
          <w:rFonts w:ascii="Times New Roman" w:hAnsi="Times New Roman" w:cs="Times New Roman" w:hint="eastAsia"/>
          <w:sz w:val="28"/>
          <w:szCs w:val="28"/>
        </w:rPr>
        <w:lastRenderedPageBreak/>
        <w:t>Supplementary Tables</w:t>
      </w:r>
    </w:p>
    <w:p w14:paraId="7F7DE2B7" w14:textId="37BCFC08" w:rsidR="0019767D" w:rsidRPr="00A313DD" w:rsidRDefault="0019767D" w:rsidP="0019767D">
      <w:pPr>
        <w:jc w:val="center"/>
        <w:rPr>
          <w:rFonts w:ascii="Times New Roman" w:eastAsia="黑体" w:hAnsi="Times New Roman" w:cs="Times New Roman"/>
          <w:b/>
          <w:bCs/>
          <w:sz w:val="24"/>
          <w:szCs w:val="24"/>
        </w:rPr>
      </w:pPr>
      <w:r w:rsidRPr="00A313DD">
        <w:rPr>
          <w:rFonts w:ascii="Times New Roman" w:eastAsia="黑体" w:hAnsi="Times New Roman" w:cs="Times New Roman"/>
          <w:b/>
          <w:bCs/>
          <w:sz w:val="24"/>
          <w:szCs w:val="24"/>
        </w:rPr>
        <w:t xml:space="preserve">Supplementary Table 1 </w:t>
      </w:r>
      <w:bookmarkStart w:id="6" w:name="_Hlk200550931"/>
      <w:r w:rsidRPr="00A313DD">
        <w:rPr>
          <w:rFonts w:ascii="Times New Roman" w:eastAsia="黑体" w:hAnsi="Times New Roman" w:cs="Times New Roman"/>
          <w:b/>
          <w:bCs/>
          <w:sz w:val="24"/>
          <w:szCs w:val="24"/>
        </w:rPr>
        <w:t>Experimental Environment Configuration</w:t>
      </w:r>
      <w:bookmarkEnd w:id="6"/>
      <w:r w:rsidRPr="00A313DD">
        <w:rPr>
          <w:rFonts w:ascii="Times New Roman" w:eastAsia="黑体" w:hAnsi="Times New Roman" w:cs="Times New Roman" w:hint="eastAsia"/>
          <w:b/>
          <w:bCs/>
          <w:sz w:val="24"/>
          <w:szCs w:val="24"/>
        </w:rPr>
        <w:t xml:space="preserve">. </w:t>
      </w:r>
    </w:p>
    <w:tbl>
      <w:tblPr>
        <w:tblStyle w:val="21"/>
        <w:tblW w:w="0" w:type="auto"/>
        <w:jc w:val="center"/>
        <w:tblLook w:val="04A0" w:firstRow="1" w:lastRow="0" w:firstColumn="1" w:lastColumn="0" w:noHBand="0" w:noVBand="1"/>
      </w:tblPr>
      <w:tblGrid>
        <w:gridCol w:w="2815"/>
        <w:gridCol w:w="3567"/>
      </w:tblGrid>
      <w:tr w:rsidR="0019767D" w14:paraId="7658A239" w14:textId="77777777" w:rsidTr="0019767D">
        <w:trPr>
          <w:cnfStyle w:val="100000000000" w:firstRow="1" w:lastRow="0" w:firstColumn="0" w:lastColumn="0" w:oddVBand="0" w:evenVBand="0" w:oddHBand="0"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000000"/>
              <w:bottom w:val="single" w:sz="4" w:space="0" w:color="000000"/>
              <w:tl2br w:val="nil"/>
            </w:tcBorders>
            <w:shd w:val="clear" w:color="auto" w:fill="FFFFFF"/>
          </w:tcPr>
          <w:p w14:paraId="1B6F851D" w14:textId="4F709A94" w:rsidR="0019767D" w:rsidRDefault="0019767D" w:rsidP="00A313DD">
            <w:pPr>
              <w:kinsoku w:val="0"/>
              <w:spacing w:line="360" w:lineRule="auto"/>
              <w:jc w:val="center"/>
              <w:rPr>
                <w:rFonts w:ascii="Times New Roman" w:eastAsia="黑体" w:hAnsi="Times New Roman" w:cs="Times New Roman"/>
                <w:b w:val="0"/>
                <w:bCs w:val="0"/>
                <w:color w:val="000000"/>
                <w:sz w:val="24"/>
                <w:szCs w:val="24"/>
              </w:rPr>
            </w:pPr>
            <w:r w:rsidRPr="0019767D">
              <w:rPr>
                <w:rFonts w:ascii="Times New Roman" w:eastAsia="黑体" w:hAnsi="Times New Roman" w:cs="Times New Roman"/>
                <w:b w:val="0"/>
                <w:bCs w:val="0"/>
                <w:color w:val="000000"/>
                <w:sz w:val="24"/>
                <w:szCs w:val="24"/>
              </w:rPr>
              <w:t>Configuration Parameter</w:t>
            </w:r>
          </w:p>
        </w:tc>
        <w:tc>
          <w:tcPr>
            <w:tcW w:w="0" w:type="auto"/>
            <w:tcBorders>
              <w:top w:val="single" w:sz="12" w:space="0" w:color="000000"/>
              <w:bottom w:val="single" w:sz="4" w:space="0" w:color="000000"/>
            </w:tcBorders>
            <w:shd w:val="clear" w:color="auto" w:fill="FFFFFF"/>
          </w:tcPr>
          <w:p w14:paraId="20525C1D" w14:textId="180FE4C1" w:rsidR="0019767D" w:rsidRDefault="0019767D" w:rsidP="00A313DD">
            <w:pPr>
              <w:kinsoku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黑体" w:hAnsi="Times New Roman" w:cs="Times New Roman"/>
                <w:b w:val="0"/>
                <w:bCs w:val="0"/>
                <w:color w:val="000000"/>
                <w:sz w:val="24"/>
                <w:szCs w:val="24"/>
              </w:rPr>
            </w:pPr>
            <w:r w:rsidRPr="0019767D">
              <w:rPr>
                <w:rFonts w:ascii="Times New Roman" w:eastAsia="黑体" w:hAnsi="Times New Roman" w:cs="Times New Roman"/>
                <w:b w:val="0"/>
                <w:bCs w:val="0"/>
                <w:color w:val="000000"/>
                <w:sz w:val="24"/>
                <w:szCs w:val="24"/>
              </w:rPr>
              <w:t>Value</w:t>
            </w:r>
          </w:p>
        </w:tc>
      </w:tr>
      <w:tr w:rsidR="0019767D" w14:paraId="524E55F0" w14:textId="77777777" w:rsidTr="0019767D">
        <w:trPr>
          <w:trHeight w:val="47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nil"/>
            </w:tcBorders>
            <w:shd w:val="clear" w:color="auto" w:fill="FFFFFF"/>
          </w:tcPr>
          <w:p w14:paraId="41545AB8" w14:textId="07730DD5" w:rsidR="0019767D" w:rsidRDefault="0019767D" w:rsidP="00A313DD">
            <w:pPr>
              <w:kinsoku w:val="0"/>
              <w:spacing w:line="360" w:lineRule="auto"/>
              <w:jc w:val="center"/>
              <w:rPr>
                <w:rFonts w:ascii="Times New Roman" w:eastAsia="黑体" w:hAnsi="Times New Roman" w:cs="Times New Roman"/>
                <w:b w:val="0"/>
                <w:bCs w:val="0"/>
                <w:color w:val="000000"/>
                <w:sz w:val="24"/>
                <w:szCs w:val="24"/>
              </w:rPr>
            </w:pPr>
            <w:r w:rsidRPr="0019767D">
              <w:rPr>
                <w:rFonts w:ascii="Times New Roman" w:eastAsia="黑体" w:hAnsi="Times New Roman" w:cs="Times New Roman"/>
                <w:b w:val="0"/>
                <w:bCs w:val="0"/>
                <w:color w:val="000000"/>
                <w:sz w:val="24"/>
                <w:szCs w:val="24"/>
              </w:rPr>
              <w:t>Processor Model</w:t>
            </w:r>
          </w:p>
        </w:tc>
        <w:tc>
          <w:tcPr>
            <w:tcW w:w="0" w:type="auto"/>
            <w:tcBorders>
              <w:top w:val="single" w:sz="4" w:space="0" w:color="000000"/>
              <w:bottom w:val="nil"/>
            </w:tcBorders>
            <w:shd w:val="clear" w:color="auto" w:fill="FFFFFF"/>
          </w:tcPr>
          <w:p w14:paraId="5C2921FA" w14:textId="564148BB" w:rsidR="0019767D" w:rsidRDefault="0019767D" w:rsidP="00A313DD">
            <w:pPr>
              <w:kinsoku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黑体" w:hAnsi="Times New Roman" w:cs="Times New Roman"/>
                <w:color w:val="000000"/>
                <w:sz w:val="24"/>
                <w:szCs w:val="24"/>
              </w:rPr>
            </w:pPr>
            <w:r w:rsidRPr="0019767D">
              <w:rPr>
                <w:rFonts w:ascii="Times New Roman" w:eastAsia="黑体" w:hAnsi="Times New Roman" w:cs="Times New Roman"/>
                <w:color w:val="000000"/>
                <w:sz w:val="24"/>
                <w:szCs w:val="24"/>
              </w:rPr>
              <w:t>Intel(R) Xeon(R) Silver 4116 CPU</w:t>
            </w:r>
          </w:p>
        </w:tc>
      </w:tr>
      <w:tr w:rsidR="0019767D" w14:paraId="21993797" w14:textId="77777777" w:rsidTr="0019767D">
        <w:trPr>
          <w:trHeight w:val="487"/>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cPr>
          <w:p w14:paraId="2243C8CF" w14:textId="58046B63" w:rsidR="0019767D" w:rsidRDefault="0019767D" w:rsidP="00A313DD">
            <w:pPr>
              <w:kinsoku w:val="0"/>
              <w:spacing w:line="360" w:lineRule="auto"/>
              <w:jc w:val="center"/>
              <w:rPr>
                <w:rFonts w:ascii="Times New Roman" w:eastAsia="黑体" w:hAnsi="Times New Roman" w:cs="Times New Roman"/>
                <w:b w:val="0"/>
                <w:bCs w:val="0"/>
                <w:color w:val="000000"/>
                <w:sz w:val="24"/>
                <w:szCs w:val="24"/>
              </w:rPr>
            </w:pPr>
            <w:r w:rsidRPr="0019767D">
              <w:rPr>
                <w:rFonts w:ascii="Times New Roman" w:eastAsia="黑体" w:hAnsi="Times New Roman" w:cs="Times New Roman"/>
                <w:b w:val="0"/>
                <w:bCs w:val="0"/>
                <w:color w:val="000000"/>
                <w:sz w:val="24"/>
                <w:szCs w:val="24"/>
              </w:rPr>
              <w:t>Processor Frequency</w:t>
            </w:r>
          </w:p>
        </w:tc>
        <w:tc>
          <w:tcPr>
            <w:tcW w:w="0" w:type="auto"/>
            <w:tcBorders>
              <w:top w:val="nil"/>
              <w:bottom w:val="nil"/>
            </w:tcBorders>
            <w:shd w:val="clear" w:color="auto" w:fill="FFFFFF"/>
          </w:tcPr>
          <w:p w14:paraId="1D7B60E7" w14:textId="4191F7EA" w:rsidR="0019767D" w:rsidRDefault="0019767D" w:rsidP="00A313DD">
            <w:pPr>
              <w:kinsoku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黑体" w:hAnsi="Times New Roman" w:cs="Times New Roman"/>
                <w:color w:val="000000"/>
                <w:sz w:val="24"/>
                <w:szCs w:val="24"/>
              </w:rPr>
            </w:pPr>
            <w:r w:rsidRPr="0019767D">
              <w:rPr>
                <w:rFonts w:ascii="Times New Roman" w:eastAsia="黑体" w:hAnsi="Times New Roman" w:cs="Times New Roman"/>
                <w:color w:val="000000"/>
                <w:sz w:val="24"/>
                <w:szCs w:val="24"/>
              </w:rPr>
              <w:t>2.10 GHz</w:t>
            </w:r>
          </w:p>
        </w:tc>
      </w:tr>
      <w:tr w:rsidR="0019767D" w14:paraId="6C95A176" w14:textId="77777777" w:rsidTr="0019767D">
        <w:trPr>
          <w:trHeight w:val="487"/>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cPr>
          <w:p w14:paraId="6FBFBCB3" w14:textId="255593E7" w:rsidR="0019767D" w:rsidRPr="0019767D" w:rsidRDefault="0019767D" w:rsidP="00A313DD">
            <w:pPr>
              <w:kinsoku w:val="0"/>
              <w:spacing w:line="360" w:lineRule="auto"/>
              <w:jc w:val="center"/>
              <w:rPr>
                <w:rFonts w:ascii="Times New Roman" w:eastAsia="黑体" w:hAnsi="Times New Roman" w:cs="Times New Roman"/>
                <w:b w:val="0"/>
                <w:bCs w:val="0"/>
                <w:color w:val="000000"/>
                <w:sz w:val="24"/>
                <w:szCs w:val="24"/>
              </w:rPr>
            </w:pPr>
            <w:r w:rsidRPr="0019767D">
              <w:rPr>
                <w:rFonts w:ascii="Times New Roman" w:eastAsia="黑体" w:hAnsi="Times New Roman" w:cs="Times New Roman"/>
                <w:b w:val="0"/>
                <w:bCs w:val="0"/>
                <w:color w:val="000000"/>
                <w:sz w:val="24"/>
                <w:szCs w:val="24"/>
              </w:rPr>
              <w:t>GPU Model</w:t>
            </w:r>
          </w:p>
        </w:tc>
        <w:tc>
          <w:tcPr>
            <w:tcW w:w="0" w:type="auto"/>
            <w:tcBorders>
              <w:top w:val="nil"/>
              <w:bottom w:val="nil"/>
            </w:tcBorders>
            <w:shd w:val="clear" w:color="auto" w:fill="FFFFFF"/>
          </w:tcPr>
          <w:p w14:paraId="29B7005C" w14:textId="29CA5CC1" w:rsidR="0019767D" w:rsidRPr="0019767D" w:rsidRDefault="0019767D" w:rsidP="00A313DD">
            <w:pPr>
              <w:kinsoku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黑体" w:hAnsi="Times New Roman" w:cs="Times New Roman"/>
                <w:color w:val="000000"/>
                <w:sz w:val="24"/>
                <w:szCs w:val="24"/>
              </w:rPr>
            </w:pPr>
            <w:r w:rsidRPr="0019767D">
              <w:rPr>
                <w:rFonts w:ascii="Times New Roman" w:eastAsia="黑体" w:hAnsi="Times New Roman" w:cs="Times New Roman"/>
                <w:color w:val="000000"/>
                <w:sz w:val="24"/>
                <w:szCs w:val="24"/>
              </w:rPr>
              <w:t>NVIDIA Tesla T4</w:t>
            </w:r>
          </w:p>
        </w:tc>
      </w:tr>
      <w:tr w:rsidR="0019767D" w14:paraId="7F55A8AE" w14:textId="77777777" w:rsidTr="0019767D">
        <w:trPr>
          <w:trHeight w:val="487"/>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cPr>
          <w:p w14:paraId="41BCFEC9" w14:textId="2058E024" w:rsidR="0019767D" w:rsidRPr="0019767D" w:rsidRDefault="0019767D" w:rsidP="00A313DD">
            <w:pPr>
              <w:kinsoku w:val="0"/>
              <w:spacing w:line="360" w:lineRule="auto"/>
              <w:jc w:val="center"/>
              <w:rPr>
                <w:rFonts w:ascii="Times New Roman" w:eastAsia="黑体" w:hAnsi="Times New Roman" w:cs="Times New Roman"/>
                <w:b w:val="0"/>
                <w:bCs w:val="0"/>
                <w:color w:val="000000"/>
                <w:sz w:val="24"/>
                <w:szCs w:val="24"/>
              </w:rPr>
            </w:pPr>
            <w:r w:rsidRPr="0019767D">
              <w:rPr>
                <w:rFonts w:ascii="Times New Roman" w:eastAsia="黑体" w:hAnsi="Times New Roman" w:cs="Times New Roman"/>
                <w:b w:val="0"/>
                <w:bCs w:val="0"/>
                <w:color w:val="000000"/>
                <w:sz w:val="24"/>
                <w:szCs w:val="24"/>
              </w:rPr>
              <w:t>Operating System</w:t>
            </w:r>
          </w:p>
        </w:tc>
        <w:tc>
          <w:tcPr>
            <w:tcW w:w="0" w:type="auto"/>
            <w:tcBorders>
              <w:top w:val="nil"/>
              <w:bottom w:val="nil"/>
            </w:tcBorders>
            <w:shd w:val="clear" w:color="auto" w:fill="FFFFFF"/>
          </w:tcPr>
          <w:p w14:paraId="0A873053" w14:textId="130C5BD3" w:rsidR="0019767D" w:rsidRPr="0019767D" w:rsidRDefault="0019767D" w:rsidP="00A313DD">
            <w:pPr>
              <w:kinsoku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黑体" w:hAnsi="Times New Roman" w:cs="Times New Roman"/>
                <w:color w:val="000000"/>
                <w:sz w:val="24"/>
                <w:szCs w:val="24"/>
              </w:rPr>
            </w:pPr>
            <w:r w:rsidRPr="0019767D">
              <w:rPr>
                <w:rFonts w:ascii="Times New Roman" w:eastAsia="黑体" w:hAnsi="Times New Roman" w:cs="Times New Roman" w:hint="eastAsia"/>
                <w:color w:val="000000"/>
                <w:sz w:val="24"/>
                <w:szCs w:val="24"/>
              </w:rPr>
              <w:t>CentOS release 7.8</w:t>
            </w:r>
          </w:p>
        </w:tc>
      </w:tr>
      <w:tr w:rsidR="0019767D" w14:paraId="4BF99DF8" w14:textId="77777777" w:rsidTr="0019767D">
        <w:trPr>
          <w:trHeight w:val="487"/>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cPr>
          <w:p w14:paraId="06A8CE99" w14:textId="0CCBBF5F" w:rsidR="0019767D" w:rsidRPr="0019767D" w:rsidRDefault="0019767D" w:rsidP="00A313DD">
            <w:pPr>
              <w:kinsoku w:val="0"/>
              <w:spacing w:line="360" w:lineRule="auto"/>
              <w:jc w:val="center"/>
              <w:rPr>
                <w:rFonts w:ascii="Times New Roman" w:eastAsia="黑体" w:hAnsi="Times New Roman" w:cs="Times New Roman"/>
                <w:b w:val="0"/>
                <w:bCs w:val="0"/>
                <w:color w:val="000000"/>
                <w:sz w:val="24"/>
                <w:szCs w:val="24"/>
              </w:rPr>
            </w:pPr>
            <w:r w:rsidRPr="0019767D">
              <w:rPr>
                <w:rFonts w:ascii="Times New Roman" w:eastAsia="黑体" w:hAnsi="Times New Roman" w:cs="Times New Roman"/>
                <w:b w:val="0"/>
                <w:bCs w:val="0"/>
                <w:color w:val="000000"/>
                <w:sz w:val="24"/>
                <w:szCs w:val="24"/>
              </w:rPr>
              <w:t>Programming Language</w:t>
            </w:r>
          </w:p>
        </w:tc>
        <w:tc>
          <w:tcPr>
            <w:tcW w:w="0" w:type="auto"/>
            <w:tcBorders>
              <w:top w:val="nil"/>
              <w:bottom w:val="nil"/>
            </w:tcBorders>
            <w:shd w:val="clear" w:color="auto" w:fill="FFFFFF"/>
          </w:tcPr>
          <w:p w14:paraId="150A6CB8" w14:textId="000AB0DA" w:rsidR="0019767D" w:rsidRPr="0019767D" w:rsidRDefault="0019767D" w:rsidP="00A313DD">
            <w:pPr>
              <w:kinsoku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黑体" w:hAnsi="Times New Roman" w:cs="Times New Roman"/>
                <w:color w:val="000000"/>
                <w:sz w:val="24"/>
                <w:szCs w:val="24"/>
              </w:rPr>
            </w:pPr>
            <w:r w:rsidRPr="0019767D">
              <w:rPr>
                <w:rFonts w:ascii="Times New Roman" w:eastAsia="黑体" w:hAnsi="Times New Roman" w:cs="Times New Roman"/>
                <w:color w:val="000000"/>
                <w:sz w:val="24"/>
                <w:szCs w:val="24"/>
              </w:rPr>
              <w:t>Python 3.7</w:t>
            </w:r>
          </w:p>
        </w:tc>
      </w:tr>
      <w:tr w:rsidR="0019767D" w14:paraId="3DDE84D6" w14:textId="77777777" w:rsidTr="0019767D">
        <w:trPr>
          <w:trHeight w:val="487"/>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2" w:space="0" w:color="000000"/>
            </w:tcBorders>
            <w:shd w:val="clear" w:color="auto" w:fill="FFFFFF"/>
          </w:tcPr>
          <w:p w14:paraId="581E7BF2" w14:textId="005384DF" w:rsidR="0019767D" w:rsidRPr="0019767D" w:rsidRDefault="0019767D" w:rsidP="00A313DD">
            <w:pPr>
              <w:kinsoku w:val="0"/>
              <w:spacing w:line="360" w:lineRule="auto"/>
              <w:jc w:val="center"/>
              <w:rPr>
                <w:rFonts w:ascii="Times New Roman" w:eastAsia="黑体" w:hAnsi="Times New Roman" w:cs="Times New Roman"/>
                <w:b w:val="0"/>
                <w:bCs w:val="0"/>
                <w:color w:val="000000"/>
                <w:sz w:val="24"/>
                <w:szCs w:val="24"/>
              </w:rPr>
            </w:pPr>
            <w:r w:rsidRPr="0019767D">
              <w:rPr>
                <w:rFonts w:ascii="Times New Roman" w:eastAsia="黑体" w:hAnsi="Times New Roman" w:cs="Times New Roman"/>
                <w:b w:val="0"/>
                <w:bCs w:val="0"/>
                <w:color w:val="000000"/>
                <w:sz w:val="24"/>
                <w:szCs w:val="24"/>
              </w:rPr>
              <w:t>Deep Learning Framework</w:t>
            </w:r>
          </w:p>
        </w:tc>
        <w:tc>
          <w:tcPr>
            <w:tcW w:w="0" w:type="auto"/>
            <w:tcBorders>
              <w:top w:val="nil"/>
              <w:bottom w:val="single" w:sz="12" w:space="0" w:color="000000"/>
            </w:tcBorders>
            <w:shd w:val="clear" w:color="auto" w:fill="FFFFFF"/>
          </w:tcPr>
          <w:p w14:paraId="2485D8E5" w14:textId="6DD6389D" w:rsidR="0019767D" w:rsidRPr="0019767D" w:rsidRDefault="0019767D" w:rsidP="00A313DD">
            <w:pPr>
              <w:kinsoku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黑体" w:hAnsi="Times New Roman" w:cs="Times New Roman"/>
                <w:color w:val="000000"/>
                <w:sz w:val="24"/>
                <w:szCs w:val="24"/>
              </w:rPr>
            </w:pPr>
            <w:proofErr w:type="spellStart"/>
            <w:r w:rsidRPr="0019767D">
              <w:rPr>
                <w:rFonts w:ascii="Times New Roman" w:eastAsia="黑体" w:hAnsi="Times New Roman" w:cs="Times New Roman"/>
                <w:color w:val="000000"/>
                <w:sz w:val="24"/>
                <w:szCs w:val="24"/>
              </w:rPr>
              <w:t>PyTorch</w:t>
            </w:r>
            <w:proofErr w:type="spellEnd"/>
            <w:r w:rsidRPr="0019767D">
              <w:rPr>
                <w:rFonts w:ascii="Times New Roman" w:eastAsia="黑体" w:hAnsi="Times New Roman" w:cs="Times New Roman"/>
                <w:color w:val="000000"/>
                <w:sz w:val="24"/>
                <w:szCs w:val="24"/>
              </w:rPr>
              <w:t xml:space="preserve"> 1.8.1</w:t>
            </w:r>
          </w:p>
        </w:tc>
      </w:tr>
    </w:tbl>
    <w:p w14:paraId="59FFB099" w14:textId="77777777" w:rsidR="0019767D" w:rsidRPr="0019767D" w:rsidRDefault="0019767D" w:rsidP="0019767D">
      <w:pPr>
        <w:rPr>
          <w:rFonts w:hint="eastAsia"/>
        </w:rPr>
      </w:pPr>
    </w:p>
    <w:p w14:paraId="4BFE2A5C" w14:textId="21043147" w:rsidR="00B77E01" w:rsidRPr="00A313DD" w:rsidRDefault="00000000">
      <w:pPr>
        <w:jc w:val="center"/>
        <w:rPr>
          <w:rFonts w:ascii="Times New Roman" w:eastAsia="黑体" w:hAnsi="Times New Roman" w:cs="Times New Roman"/>
          <w:b/>
          <w:bCs/>
          <w:sz w:val="24"/>
          <w:szCs w:val="24"/>
        </w:rPr>
      </w:pPr>
      <w:r w:rsidRPr="00A313DD">
        <w:rPr>
          <w:rFonts w:ascii="Times New Roman" w:eastAsia="黑体" w:hAnsi="Times New Roman" w:cs="Times New Roman"/>
          <w:b/>
          <w:bCs/>
          <w:sz w:val="24"/>
          <w:szCs w:val="24"/>
        </w:rPr>
        <w:t xml:space="preserve">Supplementary Table </w:t>
      </w:r>
      <w:r w:rsidR="0019767D" w:rsidRPr="00A313DD">
        <w:rPr>
          <w:rFonts w:ascii="Times New Roman" w:eastAsia="黑体" w:hAnsi="Times New Roman" w:cs="Times New Roman" w:hint="eastAsia"/>
          <w:b/>
          <w:bCs/>
          <w:sz w:val="24"/>
          <w:szCs w:val="24"/>
        </w:rPr>
        <w:t>2</w:t>
      </w:r>
      <w:r w:rsidRPr="00A313DD">
        <w:rPr>
          <w:rFonts w:ascii="Times New Roman" w:eastAsia="黑体" w:hAnsi="Times New Roman" w:cs="Times New Roman"/>
          <w:b/>
          <w:bCs/>
          <w:sz w:val="24"/>
          <w:szCs w:val="24"/>
        </w:rPr>
        <w:t xml:space="preserve"> </w:t>
      </w:r>
      <w:bookmarkStart w:id="7" w:name="OLE_LINK8"/>
      <w:r w:rsidRPr="00A313DD">
        <w:rPr>
          <w:rFonts w:ascii="Times New Roman" w:eastAsia="黑体" w:hAnsi="Times New Roman" w:cs="Times New Roman" w:hint="eastAsia"/>
          <w:b/>
          <w:bCs/>
          <w:sz w:val="24"/>
          <w:szCs w:val="24"/>
        </w:rPr>
        <w:t>Comparison of pre-training strategies on patch-level three-class classification results in the test set.</w:t>
      </w:r>
      <w:bookmarkEnd w:id="7"/>
      <w:r w:rsidRPr="00A313DD">
        <w:rPr>
          <w:rFonts w:ascii="Times New Roman" w:eastAsia="黑体" w:hAnsi="Times New Roman" w:cs="Times New Roman" w:hint="eastAsia"/>
          <w:b/>
          <w:bCs/>
          <w:sz w:val="24"/>
          <w:szCs w:val="24"/>
        </w:rPr>
        <w:t xml:space="preserve"> </w:t>
      </w:r>
    </w:p>
    <w:tbl>
      <w:tblPr>
        <w:tblStyle w:val="21"/>
        <w:tblW w:w="5507" w:type="dxa"/>
        <w:jc w:val="center"/>
        <w:tblLook w:val="04A0" w:firstRow="1" w:lastRow="0" w:firstColumn="1" w:lastColumn="0" w:noHBand="0" w:noVBand="1"/>
      </w:tblPr>
      <w:tblGrid>
        <w:gridCol w:w="1171"/>
        <w:gridCol w:w="1370"/>
        <w:gridCol w:w="1496"/>
        <w:gridCol w:w="1470"/>
      </w:tblGrid>
      <w:tr w:rsidR="00B77E01" w14:paraId="7C44016C" w14:textId="77777777" w:rsidTr="00B77E01">
        <w:trPr>
          <w:cnfStyle w:val="100000000000" w:firstRow="1" w:lastRow="0" w:firstColumn="0" w:lastColumn="0" w:oddVBand="0" w:evenVBand="0" w:oddHBand="0"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1171" w:type="dxa"/>
            <w:tcBorders>
              <w:top w:val="single" w:sz="12" w:space="0" w:color="000000"/>
              <w:bottom w:val="single" w:sz="4" w:space="0" w:color="000000"/>
              <w:tl2br w:val="nil"/>
            </w:tcBorders>
            <w:shd w:val="clear" w:color="auto" w:fill="FFFFFF"/>
          </w:tcPr>
          <w:p w14:paraId="70ABDBBE" w14:textId="77777777" w:rsidR="00B77E01" w:rsidRDefault="00000000">
            <w:pPr>
              <w:kinsoku w:val="0"/>
              <w:spacing w:line="360" w:lineRule="auto"/>
              <w:jc w:val="center"/>
              <w:rPr>
                <w:rFonts w:ascii="Times New Roman" w:eastAsia="黑体" w:hAnsi="Times New Roman" w:cs="Times New Roman"/>
                <w:b w:val="0"/>
                <w:bCs w:val="0"/>
                <w:color w:val="000000"/>
                <w:sz w:val="24"/>
                <w:szCs w:val="24"/>
              </w:rPr>
            </w:pPr>
            <w:r>
              <w:rPr>
                <w:rFonts w:ascii="Times New Roman" w:eastAsia="黑体" w:hAnsi="Times New Roman" w:cs="Times New Roman"/>
                <w:b w:val="0"/>
                <w:bCs w:val="0"/>
                <w:color w:val="000000"/>
                <w:sz w:val="24"/>
                <w:szCs w:val="24"/>
              </w:rPr>
              <w:t>Method</w:t>
            </w:r>
          </w:p>
        </w:tc>
        <w:tc>
          <w:tcPr>
            <w:tcW w:w="1370" w:type="dxa"/>
            <w:tcBorders>
              <w:top w:val="single" w:sz="12" w:space="0" w:color="000000"/>
              <w:bottom w:val="single" w:sz="4" w:space="0" w:color="000000"/>
            </w:tcBorders>
            <w:shd w:val="clear" w:color="auto" w:fill="FFFFFF"/>
          </w:tcPr>
          <w:p w14:paraId="0C19FD71" w14:textId="77777777" w:rsidR="00B77E01" w:rsidRDefault="00000000">
            <w:pPr>
              <w:kinsoku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黑体" w:hAnsi="Times New Roman" w:cs="Times New Roman"/>
                <w:b w:val="0"/>
                <w:bCs w:val="0"/>
                <w:color w:val="000000"/>
                <w:sz w:val="24"/>
                <w:szCs w:val="24"/>
              </w:rPr>
            </w:pPr>
            <w:r>
              <w:rPr>
                <w:rFonts w:ascii="Times New Roman" w:eastAsia="黑体" w:hAnsi="Times New Roman" w:cs="Times New Roman" w:hint="eastAsia"/>
                <w:b w:val="0"/>
                <w:bCs w:val="0"/>
                <w:color w:val="000000"/>
                <w:sz w:val="24"/>
                <w:szCs w:val="24"/>
              </w:rPr>
              <w:t>Pre-training</w:t>
            </w:r>
          </w:p>
        </w:tc>
        <w:tc>
          <w:tcPr>
            <w:tcW w:w="1496" w:type="dxa"/>
            <w:tcBorders>
              <w:top w:val="single" w:sz="12" w:space="0" w:color="000000"/>
              <w:bottom w:val="single" w:sz="4" w:space="0" w:color="000000"/>
            </w:tcBorders>
            <w:shd w:val="clear" w:color="auto" w:fill="FFFFFF"/>
          </w:tcPr>
          <w:p w14:paraId="5C1C7D70" w14:textId="77777777" w:rsidR="00B77E01" w:rsidRDefault="00000000">
            <w:pPr>
              <w:kinsoku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黑体" w:hAnsi="Times New Roman" w:cs="Times New Roman"/>
                <w:b w:val="0"/>
                <w:bCs w:val="0"/>
                <w:color w:val="000000"/>
                <w:sz w:val="24"/>
                <w:szCs w:val="24"/>
              </w:rPr>
            </w:pPr>
            <w:proofErr w:type="gramStart"/>
            <w:r>
              <w:rPr>
                <w:rFonts w:ascii="Times New Roman" w:eastAsia="黑体" w:hAnsi="Times New Roman" w:cs="Times New Roman"/>
                <w:b w:val="0"/>
                <w:bCs w:val="0"/>
                <w:color w:val="000000"/>
                <w:sz w:val="24"/>
                <w:szCs w:val="24"/>
              </w:rPr>
              <w:t>Accuracy(</w:t>
            </w:r>
            <w:proofErr w:type="gramEnd"/>
            <w:r>
              <w:rPr>
                <w:rFonts w:ascii="Times New Roman" w:eastAsia="黑体" w:hAnsi="Times New Roman" w:cs="Times New Roman"/>
                <w:b w:val="0"/>
                <w:bCs w:val="0"/>
                <w:color w:val="000000"/>
                <w:sz w:val="24"/>
                <w:szCs w:val="24"/>
              </w:rPr>
              <w:t>%)</w:t>
            </w:r>
          </w:p>
        </w:tc>
        <w:tc>
          <w:tcPr>
            <w:tcW w:w="1470" w:type="dxa"/>
            <w:tcBorders>
              <w:top w:val="single" w:sz="12" w:space="0" w:color="000000"/>
              <w:bottom w:val="single" w:sz="4" w:space="0" w:color="000000"/>
            </w:tcBorders>
            <w:shd w:val="clear" w:color="auto" w:fill="FFFFFF"/>
          </w:tcPr>
          <w:p w14:paraId="4C052407" w14:textId="77777777" w:rsidR="00B77E01" w:rsidRDefault="00000000">
            <w:pPr>
              <w:kinsoku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黑体" w:hAnsi="Times New Roman" w:cs="Times New Roman"/>
                <w:b w:val="0"/>
                <w:bCs w:val="0"/>
                <w:color w:val="000000"/>
                <w:sz w:val="24"/>
                <w:szCs w:val="24"/>
              </w:rPr>
            </w:pPr>
            <w:r>
              <w:rPr>
                <w:rFonts w:ascii="Times New Roman" w:eastAsia="黑体" w:hAnsi="Times New Roman" w:cs="Times New Roman"/>
                <w:b w:val="0"/>
                <w:bCs w:val="0"/>
                <w:color w:val="000000"/>
                <w:sz w:val="24"/>
                <w:szCs w:val="24"/>
              </w:rPr>
              <w:t>F1-</w:t>
            </w:r>
            <w:proofErr w:type="gramStart"/>
            <w:r>
              <w:rPr>
                <w:rFonts w:ascii="Times New Roman" w:eastAsia="黑体" w:hAnsi="Times New Roman" w:cs="Times New Roman"/>
                <w:b w:val="0"/>
                <w:bCs w:val="0"/>
                <w:color w:val="000000"/>
                <w:sz w:val="24"/>
                <w:szCs w:val="24"/>
              </w:rPr>
              <w:t>score(</w:t>
            </w:r>
            <w:proofErr w:type="gramEnd"/>
            <w:r>
              <w:rPr>
                <w:rFonts w:ascii="Times New Roman" w:eastAsia="黑体" w:hAnsi="Times New Roman" w:cs="Times New Roman"/>
                <w:b w:val="0"/>
                <w:bCs w:val="0"/>
                <w:color w:val="000000"/>
                <w:sz w:val="24"/>
                <w:szCs w:val="24"/>
              </w:rPr>
              <w:t>%)</w:t>
            </w:r>
          </w:p>
        </w:tc>
      </w:tr>
      <w:tr w:rsidR="00B77E01" w14:paraId="7A534AEF" w14:textId="77777777" w:rsidTr="00B77E01">
        <w:trPr>
          <w:trHeight w:val="473"/>
          <w:jc w:val="center"/>
        </w:trPr>
        <w:tc>
          <w:tcPr>
            <w:cnfStyle w:val="001000000000" w:firstRow="0" w:lastRow="0" w:firstColumn="1" w:lastColumn="0" w:oddVBand="0" w:evenVBand="0" w:oddHBand="0" w:evenHBand="0" w:firstRowFirstColumn="0" w:firstRowLastColumn="0" w:lastRowFirstColumn="0" w:lastRowLastColumn="0"/>
            <w:tcW w:w="1171" w:type="dxa"/>
            <w:tcBorders>
              <w:top w:val="single" w:sz="4" w:space="0" w:color="000000"/>
              <w:bottom w:val="nil"/>
            </w:tcBorders>
            <w:shd w:val="clear" w:color="auto" w:fill="FFFFFF"/>
          </w:tcPr>
          <w:p w14:paraId="57F7871E" w14:textId="77777777" w:rsidR="00B77E01" w:rsidRDefault="00000000">
            <w:pPr>
              <w:kinsoku w:val="0"/>
              <w:spacing w:line="360" w:lineRule="auto"/>
              <w:jc w:val="center"/>
              <w:rPr>
                <w:rFonts w:ascii="Times New Roman" w:eastAsia="黑体" w:hAnsi="Times New Roman" w:cs="Times New Roman"/>
                <w:b w:val="0"/>
                <w:bCs w:val="0"/>
                <w:color w:val="000000"/>
                <w:sz w:val="24"/>
                <w:szCs w:val="24"/>
              </w:rPr>
            </w:pPr>
            <w:r>
              <w:rPr>
                <w:rFonts w:ascii="Times New Roman" w:eastAsia="黑体" w:hAnsi="Times New Roman" w:cs="Times New Roman"/>
                <w:b w:val="0"/>
                <w:bCs w:val="0"/>
                <w:color w:val="000000"/>
                <w:sz w:val="24"/>
                <w:szCs w:val="24"/>
              </w:rPr>
              <w:t>Ensemble</w:t>
            </w:r>
          </w:p>
        </w:tc>
        <w:tc>
          <w:tcPr>
            <w:tcW w:w="1370" w:type="dxa"/>
            <w:tcBorders>
              <w:top w:val="single" w:sz="4" w:space="0" w:color="000000"/>
              <w:bottom w:val="nil"/>
            </w:tcBorders>
            <w:shd w:val="clear" w:color="auto" w:fill="FFFFFF"/>
          </w:tcPr>
          <w:p w14:paraId="4E075F8A" w14:textId="77777777" w:rsidR="00B77E01" w:rsidRDefault="00000000">
            <w:pPr>
              <w:kinsoku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黑体" w:hAnsi="Times New Roman" w:cs="Times New Roman"/>
                <w:color w:val="000000"/>
                <w:sz w:val="24"/>
                <w:szCs w:val="24"/>
              </w:rPr>
            </w:pPr>
            <w:r>
              <w:rPr>
                <w:rFonts w:ascii="Times New Roman" w:eastAsia="黑体" w:hAnsi="Times New Roman" w:cs="Times New Roman" w:hint="eastAsia"/>
                <w:color w:val="000000"/>
                <w:sz w:val="24"/>
                <w:szCs w:val="24"/>
              </w:rPr>
              <w:t>ImageNet</w:t>
            </w:r>
          </w:p>
        </w:tc>
        <w:tc>
          <w:tcPr>
            <w:tcW w:w="1496" w:type="dxa"/>
            <w:tcBorders>
              <w:top w:val="single" w:sz="4" w:space="0" w:color="000000"/>
              <w:bottom w:val="nil"/>
            </w:tcBorders>
            <w:shd w:val="clear" w:color="auto" w:fill="FFFFFF"/>
          </w:tcPr>
          <w:p w14:paraId="0BE92294" w14:textId="77777777" w:rsidR="00B77E01" w:rsidRDefault="00000000">
            <w:pPr>
              <w:kinsoku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黑体" w:hAnsi="Times New Roman" w:cs="Times New Roman"/>
                <w:color w:val="000000"/>
                <w:sz w:val="24"/>
                <w:szCs w:val="24"/>
              </w:rPr>
            </w:pPr>
            <w:r>
              <w:rPr>
                <w:rFonts w:ascii="Times New Roman" w:eastAsia="黑体" w:hAnsi="Times New Roman" w:cs="Times New Roman"/>
                <w:color w:val="000000"/>
                <w:sz w:val="24"/>
                <w:szCs w:val="24"/>
              </w:rPr>
              <w:t>98.43</w:t>
            </w:r>
          </w:p>
        </w:tc>
        <w:tc>
          <w:tcPr>
            <w:tcW w:w="1470" w:type="dxa"/>
            <w:tcBorders>
              <w:top w:val="single" w:sz="4" w:space="0" w:color="000000"/>
              <w:bottom w:val="nil"/>
            </w:tcBorders>
            <w:shd w:val="clear" w:color="auto" w:fill="FFFFFF"/>
          </w:tcPr>
          <w:p w14:paraId="09E03B65" w14:textId="77777777" w:rsidR="00B77E01" w:rsidRDefault="00000000">
            <w:pPr>
              <w:kinsoku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黑体" w:hAnsi="Times New Roman" w:cs="Times New Roman"/>
                <w:color w:val="000000"/>
                <w:sz w:val="24"/>
                <w:szCs w:val="24"/>
              </w:rPr>
            </w:pPr>
            <w:r>
              <w:rPr>
                <w:rFonts w:ascii="Times New Roman" w:eastAsia="黑体" w:hAnsi="Times New Roman" w:cs="Times New Roman"/>
                <w:color w:val="000000"/>
                <w:sz w:val="24"/>
                <w:szCs w:val="24"/>
              </w:rPr>
              <w:t>98.44</w:t>
            </w:r>
          </w:p>
        </w:tc>
      </w:tr>
      <w:tr w:rsidR="00B77E01" w14:paraId="7B8CC18D" w14:textId="77777777" w:rsidTr="00B77E01">
        <w:trPr>
          <w:trHeight w:val="487"/>
          <w:jc w:val="center"/>
        </w:trPr>
        <w:tc>
          <w:tcPr>
            <w:cnfStyle w:val="001000000000" w:firstRow="0" w:lastRow="0" w:firstColumn="1" w:lastColumn="0" w:oddVBand="0" w:evenVBand="0" w:oddHBand="0" w:evenHBand="0" w:firstRowFirstColumn="0" w:firstRowLastColumn="0" w:lastRowFirstColumn="0" w:lastRowLastColumn="0"/>
            <w:tcW w:w="1171" w:type="dxa"/>
            <w:tcBorders>
              <w:top w:val="nil"/>
              <w:bottom w:val="single" w:sz="12" w:space="0" w:color="000000"/>
            </w:tcBorders>
            <w:shd w:val="clear" w:color="auto" w:fill="FFFFFF"/>
          </w:tcPr>
          <w:p w14:paraId="686EAA55" w14:textId="77777777" w:rsidR="00B77E01" w:rsidRDefault="00000000">
            <w:pPr>
              <w:kinsoku w:val="0"/>
              <w:spacing w:line="360" w:lineRule="auto"/>
              <w:jc w:val="center"/>
              <w:rPr>
                <w:rFonts w:ascii="Times New Roman" w:eastAsia="黑体" w:hAnsi="Times New Roman" w:cs="Times New Roman"/>
                <w:b w:val="0"/>
                <w:bCs w:val="0"/>
                <w:color w:val="000000"/>
                <w:sz w:val="24"/>
                <w:szCs w:val="24"/>
              </w:rPr>
            </w:pPr>
            <w:r>
              <w:rPr>
                <w:rFonts w:ascii="Times New Roman" w:eastAsia="黑体" w:hAnsi="Times New Roman" w:cs="Times New Roman"/>
                <w:b w:val="0"/>
                <w:bCs w:val="0"/>
                <w:color w:val="000000"/>
                <w:sz w:val="24"/>
                <w:szCs w:val="24"/>
              </w:rPr>
              <w:t>Ensemble</w:t>
            </w:r>
          </w:p>
        </w:tc>
        <w:tc>
          <w:tcPr>
            <w:tcW w:w="1370" w:type="dxa"/>
            <w:tcBorders>
              <w:top w:val="nil"/>
              <w:bottom w:val="single" w:sz="12" w:space="0" w:color="000000"/>
            </w:tcBorders>
            <w:shd w:val="clear" w:color="auto" w:fill="FFFFFF"/>
          </w:tcPr>
          <w:p w14:paraId="7889744A" w14:textId="77777777" w:rsidR="00B77E01" w:rsidRDefault="00000000">
            <w:pPr>
              <w:kinsoku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黑体" w:hAnsi="Times New Roman" w:cs="Times New Roman"/>
                <w:color w:val="000000"/>
                <w:sz w:val="24"/>
                <w:szCs w:val="24"/>
              </w:rPr>
            </w:pPr>
            <w:proofErr w:type="spellStart"/>
            <w:r>
              <w:rPr>
                <w:rFonts w:ascii="Times New Roman" w:eastAsia="黑体" w:hAnsi="Times New Roman" w:cs="Times New Roman" w:hint="eastAsia"/>
                <w:color w:val="000000"/>
                <w:sz w:val="24"/>
                <w:szCs w:val="24"/>
              </w:rPr>
              <w:t>SimCLR</w:t>
            </w:r>
            <w:proofErr w:type="spellEnd"/>
          </w:p>
        </w:tc>
        <w:tc>
          <w:tcPr>
            <w:tcW w:w="1496" w:type="dxa"/>
            <w:tcBorders>
              <w:top w:val="nil"/>
              <w:bottom w:val="single" w:sz="12" w:space="0" w:color="000000"/>
            </w:tcBorders>
            <w:shd w:val="clear" w:color="auto" w:fill="FFFFFF"/>
          </w:tcPr>
          <w:p w14:paraId="4C3F2CEC" w14:textId="77777777" w:rsidR="00B77E01" w:rsidRDefault="00000000">
            <w:pPr>
              <w:kinsoku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黑体" w:hAnsi="Times New Roman" w:cs="Times New Roman"/>
                <w:color w:val="000000"/>
                <w:sz w:val="24"/>
                <w:szCs w:val="24"/>
              </w:rPr>
            </w:pPr>
            <w:r>
              <w:rPr>
                <w:rFonts w:ascii="Times New Roman" w:eastAsia="黑体" w:hAnsi="Times New Roman" w:cs="Times New Roman"/>
                <w:color w:val="000000"/>
                <w:sz w:val="24"/>
                <w:szCs w:val="24"/>
              </w:rPr>
              <w:t>99.04</w:t>
            </w:r>
          </w:p>
        </w:tc>
        <w:tc>
          <w:tcPr>
            <w:tcW w:w="1470" w:type="dxa"/>
            <w:tcBorders>
              <w:top w:val="nil"/>
              <w:bottom w:val="single" w:sz="12" w:space="0" w:color="000000"/>
            </w:tcBorders>
            <w:shd w:val="clear" w:color="auto" w:fill="FFFFFF"/>
          </w:tcPr>
          <w:p w14:paraId="2EAB4542" w14:textId="77777777" w:rsidR="00B77E01" w:rsidRDefault="00000000">
            <w:pPr>
              <w:kinsoku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黑体" w:hAnsi="Times New Roman" w:cs="Times New Roman"/>
                <w:color w:val="000000"/>
                <w:sz w:val="24"/>
                <w:szCs w:val="24"/>
              </w:rPr>
            </w:pPr>
            <w:r>
              <w:rPr>
                <w:rFonts w:ascii="Times New Roman" w:eastAsia="黑体" w:hAnsi="Times New Roman" w:cs="Times New Roman"/>
                <w:color w:val="000000"/>
                <w:sz w:val="24"/>
                <w:szCs w:val="24"/>
              </w:rPr>
              <w:t>99.04</w:t>
            </w:r>
          </w:p>
        </w:tc>
      </w:tr>
    </w:tbl>
    <w:p w14:paraId="61EA307D" w14:textId="77777777" w:rsidR="00B77E01" w:rsidRDefault="00B77E01">
      <w:pPr>
        <w:rPr>
          <w:rFonts w:ascii="Arial" w:hAnsi="Arial" w:cs="Arial"/>
          <w:sz w:val="18"/>
          <w:szCs w:val="18"/>
        </w:rPr>
      </w:pPr>
    </w:p>
    <w:p w14:paraId="70530565" w14:textId="6F01FE4B" w:rsidR="00B77E01" w:rsidRPr="00A313DD" w:rsidRDefault="00000000">
      <w:pPr>
        <w:pStyle w:val="a3"/>
        <w:keepNext/>
        <w:ind w:firstLineChars="100" w:firstLine="241"/>
        <w:jc w:val="center"/>
        <w:rPr>
          <w:rFonts w:ascii="Times New Roman" w:eastAsia="黑体" w:hAnsi="Times New Roman" w:cs="Times New Roman"/>
          <w:b/>
          <w:bCs/>
          <w:sz w:val="24"/>
          <w:szCs w:val="24"/>
        </w:rPr>
      </w:pPr>
      <w:r w:rsidRPr="00A313DD">
        <w:rPr>
          <w:rFonts w:ascii="Times New Roman" w:eastAsia="黑体" w:hAnsi="Times New Roman" w:cs="Times New Roman"/>
          <w:b/>
          <w:bCs/>
          <w:sz w:val="24"/>
          <w:szCs w:val="24"/>
        </w:rPr>
        <w:t>Supplementary</w:t>
      </w:r>
      <w:r w:rsidRPr="00A313DD">
        <w:rPr>
          <w:rFonts w:ascii="Times New Roman" w:eastAsia="黑体" w:hAnsi="Times New Roman" w:cs="Times New Roman" w:hint="eastAsia"/>
          <w:b/>
          <w:bCs/>
          <w:sz w:val="24"/>
          <w:szCs w:val="24"/>
        </w:rPr>
        <w:t xml:space="preserve"> </w:t>
      </w:r>
      <w:r w:rsidRPr="00A313DD">
        <w:rPr>
          <w:rFonts w:ascii="Times New Roman" w:eastAsia="黑体" w:hAnsi="Times New Roman" w:cs="Times New Roman"/>
          <w:b/>
          <w:bCs/>
          <w:sz w:val="24"/>
          <w:szCs w:val="24"/>
        </w:rPr>
        <w:t xml:space="preserve">Table </w:t>
      </w:r>
      <w:r w:rsidR="0019767D" w:rsidRPr="00A313DD">
        <w:rPr>
          <w:rFonts w:ascii="Times New Roman" w:eastAsia="黑体" w:hAnsi="Times New Roman" w:cs="Times New Roman" w:hint="eastAsia"/>
          <w:b/>
          <w:bCs/>
          <w:sz w:val="24"/>
          <w:szCs w:val="24"/>
        </w:rPr>
        <w:t>3</w:t>
      </w:r>
      <w:r w:rsidRPr="00A313DD">
        <w:rPr>
          <w:rFonts w:ascii="Times New Roman" w:eastAsia="黑体" w:hAnsi="Times New Roman" w:cs="Times New Roman"/>
          <w:b/>
          <w:bCs/>
          <w:sz w:val="24"/>
          <w:szCs w:val="24"/>
        </w:rPr>
        <w:t xml:space="preserve">. Comparison of </w:t>
      </w:r>
      <w:r w:rsidRPr="00A313DD">
        <w:rPr>
          <w:rFonts w:ascii="Times New Roman" w:eastAsia="黑体" w:hAnsi="Times New Roman" w:cs="Times New Roman" w:hint="eastAsia"/>
          <w:b/>
          <w:bCs/>
          <w:sz w:val="24"/>
          <w:szCs w:val="24"/>
        </w:rPr>
        <w:t>t</w:t>
      </w:r>
      <w:r w:rsidRPr="00A313DD">
        <w:rPr>
          <w:rFonts w:ascii="Times New Roman" w:eastAsia="黑体" w:hAnsi="Times New Roman" w:cs="Times New Roman"/>
          <w:b/>
          <w:bCs/>
          <w:sz w:val="24"/>
          <w:szCs w:val="24"/>
        </w:rPr>
        <w:t xml:space="preserve">ransfer </w:t>
      </w:r>
      <w:r w:rsidRPr="00A313DD">
        <w:rPr>
          <w:rFonts w:ascii="Times New Roman" w:eastAsia="黑体" w:hAnsi="Times New Roman" w:cs="Times New Roman" w:hint="eastAsia"/>
          <w:b/>
          <w:bCs/>
          <w:sz w:val="24"/>
          <w:szCs w:val="24"/>
        </w:rPr>
        <w:t>l</w:t>
      </w:r>
      <w:r w:rsidRPr="00A313DD">
        <w:rPr>
          <w:rFonts w:ascii="Times New Roman" w:eastAsia="黑体" w:hAnsi="Times New Roman" w:cs="Times New Roman"/>
          <w:b/>
          <w:bCs/>
          <w:sz w:val="24"/>
          <w:szCs w:val="24"/>
        </w:rPr>
        <w:t xml:space="preserve">earning and </w:t>
      </w:r>
      <w:r w:rsidRPr="00A313DD">
        <w:rPr>
          <w:rFonts w:ascii="Times New Roman" w:eastAsia="黑体" w:hAnsi="Times New Roman" w:cs="Times New Roman" w:hint="eastAsia"/>
          <w:b/>
          <w:bCs/>
          <w:sz w:val="24"/>
          <w:szCs w:val="24"/>
        </w:rPr>
        <w:t>s</w:t>
      </w:r>
      <w:r w:rsidRPr="00A313DD">
        <w:rPr>
          <w:rFonts w:ascii="Times New Roman" w:eastAsia="黑体" w:hAnsi="Times New Roman" w:cs="Times New Roman"/>
          <w:b/>
          <w:bCs/>
          <w:sz w:val="24"/>
          <w:szCs w:val="24"/>
        </w:rPr>
        <w:t>elf-</w:t>
      </w:r>
      <w:r w:rsidRPr="00A313DD">
        <w:rPr>
          <w:rFonts w:ascii="Times New Roman" w:eastAsia="黑体" w:hAnsi="Times New Roman" w:cs="Times New Roman" w:hint="eastAsia"/>
          <w:b/>
          <w:bCs/>
          <w:sz w:val="24"/>
          <w:szCs w:val="24"/>
        </w:rPr>
        <w:t>s</w:t>
      </w:r>
      <w:r w:rsidRPr="00A313DD">
        <w:rPr>
          <w:rFonts w:ascii="Times New Roman" w:eastAsia="黑体" w:hAnsi="Times New Roman" w:cs="Times New Roman"/>
          <w:b/>
          <w:bCs/>
          <w:sz w:val="24"/>
          <w:szCs w:val="24"/>
        </w:rPr>
        <w:t xml:space="preserve">upervised </w:t>
      </w:r>
      <w:r w:rsidRPr="00A313DD">
        <w:rPr>
          <w:rFonts w:ascii="Times New Roman" w:eastAsia="黑体" w:hAnsi="Times New Roman" w:cs="Times New Roman" w:hint="eastAsia"/>
          <w:b/>
          <w:bCs/>
          <w:sz w:val="24"/>
          <w:szCs w:val="24"/>
        </w:rPr>
        <w:t>s</w:t>
      </w:r>
      <w:r w:rsidRPr="00A313DD">
        <w:rPr>
          <w:rFonts w:ascii="Times New Roman" w:eastAsia="黑体" w:hAnsi="Times New Roman" w:cs="Times New Roman"/>
          <w:b/>
          <w:bCs/>
          <w:sz w:val="24"/>
          <w:szCs w:val="24"/>
        </w:rPr>
        <w:t xml:space="preserve">trategies in </w:t>
      </w:r>
      <w:r w:rsidRPr="00A313DD">
        <w:rPr>
          <w:rFonts w:ascii="Times New Roman" w:eastAsia="黑体" w:hAnsi="Times New Roman" w:cs="Times New Roman" w:hint="eastAsia"/>
          <w:b/>
          <w:bCs/>
          <w:sz w:val="24"/>
          <w:szCs w:val="24"/>
        </w:rPr>
        <w:t>f</w:t>
      </w:r>
      <w:r w:rsidRPr="00A313DD">
        <w:rPr>
          <w:rFonts w:ascii="Times New Roman" w:eastAsia="黑体" w:hAnsi="Times New Roman" w:cs="Times New Roman"/>
          <w:b/>
          <w:bCs/>
          <w:sz w:val="24"/>
          <w:szCs w:val="24"/>
        </w:rPr>
        <w:t xml:space="preserve">eature </w:t>
      </w:r>
      <w:r w:rsidRPr="00A313DD">
        <w:rPr>
          <w:rFonts w:ascii="Times New Roman" w:eastAsia="黑体" w:hAnsi="Times New Roman" w:cs="Times New Roman" w:hint="eastAsia"/>
          <w:b/>
          <w:bCs/>
          <w:sz w:val="24"/>
          <w:szCs w:val="24"/>
        </w:rPr>
        <w:t>e</w:t>
      </w:r>
      <w:r w:rsidRPr="00A313DD">
        <w:rPr>
          <w:rFonts w:ascii="Times New Roman" w:eastAsia="黑体" w:hAnsi="Times New Roman" w:cs="Times New Roman"/>
          <w:b/>
          <w:bCs/>
          <w:sz w:val="24"/>
          <w:szCs w:val="24"/>
        </w:rPr>
        <w:t>xtraction.</w:t>
      </w:r>
    </w:p>
    <w:tbl>
      <w:tblPr>
        <w:tblStyle w:val="ac"/>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1496"/>
        <w:gridCol w:w="1416"/>
        <w:gridCol w:w="222"/>
        <w:gridCol w:w="1496"/>
        <w:gridCol w:w="1416"/>
      </w:tblGrid>
      <w:tr w:rsidR="00B77E01" w14:paraId="345F5712" w14:textId="77777777" w:rsidTr="005E3758">
        <w:trPr>
          <w:trHeight w:val="435"/>
          <w:jc w:val="center"/>
        </w:trPr>
        <w:tc>
          <w:tcPr>
            <w:tcW w:w="0" w:type="auto"/>
            <w:tcBorders>
              <w:top w:val="single" w:sz="12" w:space="0" w:color="000000"/>
              <w:bottom w:val="single" w:sz="4" w:space="0" w:color="000000"/>
              <w:tl2br w:val="nil"/>
            </w:tcBorders>
            <w:shd w:val="clear" w:color="auto" w:fill="FFFFFF"/>
          </w:tcPr>
          <w:p w14:paraId="3C02F9AA" w14:textId="77777777" w:rsidR="00B77E01" w:rsidRPr="005E3758" w:rsidRDefault="00B77E01" w:rsidP="005E3758">
            <w:pPr>
              <w:kinsoku w:val="0"/>
              <w:spacing w:line="360" w:lineRule="auto"/>
              <w:jc w:val="center"/>
              <w:rPr>
                <w:rFonts w:ascii="Times New Roman" w:eastAsia="黑体" w:hAnsi="Times New Roman" w:cs="Times New Roman"/>
                <w:sz w:val="24"/>
                <w:szCs w:val="24"/>
              </w:rPr>
            </w:pPr>
          </w:p>
        </w:tc>
        <w:tc>
          <w:tcPr>
            <w:tcW w:w="0" w:type="auto"/>
            <w:gridSpan w:val="2"/>
            <w:tcBorders>
              <w:top w:val="single" w:sz="12" w:space="0" w:color="000000"/>
              <w:bottom w:val="single" w:sz="4" w:space="0" w:color="000000"/>
            </w:tcBorders>
            <w:shd w:val="clear" w:color="auto" w:fill="FFFFFF"/>
          </w:tcPr>
          <w:p w14:paraId="5930BFE7"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Linear Evaluation</w:t>
            </w:r>
          </w:p>
        </w:tc>
        <w:tc>
          <w:tcPr>
            <w:tcW w:w="0" w:type="auto"/>
            <w:tcBorders>
              <w:top w:val="single" w:sz="12" w:space="0" w:color="000000"/>
              <w:bottom w:val="single" w:sz="4" w:space="0" w:color="000000"/>
            </w:tcBorders>
            <w:shd w:val="clear" w:color="auto" w:fill="FFFFFF"/>
          </w:tcPr>
          <w:p w14:paraId="3E3EF642" w14:textId="77777777" w:rsidR="00B77E01" w:rsidRPr="005E3758" w:rsidRDefault="00B77E01" w:rsidP="005E3758">
            <w:pPr>
              <w:kinsoku w:val="0"/>
              <w:spacing w:line="360" w:lineRule="auto"/>
              <w:jc w:val="center"/>
              <w:rPr>
                <w:rFonts w:ascii="Times New Roman" w:eastAsia="黑体" w:hAnsi="Times New Roman" w:cs="Times New Roman"/>
                <w:sz w:val="24"/>
                <w:szCs w:val="24"/>
              </w:rPr>
            </w:pPr>
          </w:p>
        </w:tc>
        <w:tc>
          <w:tcPr>
            <w:tcW w:w="0" w:type="auto"/>
            <w:gridSpan w:val="2"/>
            <w:tcBorders>
              <w:top w:val="single" w:sz="12" w:space="0" w:color="000000"/>
              <w:bottom w:val="single" w:sz="4" w:space="0" w:color="000000"/>
            </w:tcBorders>
            <w:shd w:val="clear" w:color="auto" w:fill="FFFFFF"/>
          </w:tcPr>
          <w:p w14:paraId="107A06B0"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Fine-tuning</w:t>
            </w:r>
          </w:p>
        </w:tc>
      </w:tr>
      <w:tr w:rsidR="00B77E01" w14:paraId="76A28EE1" w14:textId="77777777" w:rsidTr="005E3758">
        <w:trPr>
          <w:trHeight w:val="435"/>
          <w:jc w:val="center"/>
        </w:trPr>
        <w:tc>
          <w:tcPr>
            <w:tcW w:w="0" w:type="auto"/>
            <w:tcBorders>
              <w:top w:val="single" w:sz="4" w:space="0" w:color="000000"/>
              <w:bottom w:val="nil"/>
            </w:tcBorders>
            <w:shd w:val="clear" w:color="auto" w:fill="FFFFFF"/>
          </w:tcPr>
          <w:p w14:paraId="489C0BCE"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Method</w:t>
            </w:r>
          </w:p>
        </w:tc>
        <w:tc>
          <w:tcPr>
            <w:tcW w:w="0" w:type="auto"/>
            <w:tcBorders>
              <w:top w:val="single" w:sz="4" w:space="0" w:color="000000"/>
              <w:bottom w:val="nil"/>
            </w:tcBorders>
            <w:shd w:val="clear" w:color="auto" w:fill="FFFFFF"/>
          </w:tcPr>
          <w:p w14:paraId="257DB581"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proofErr w:type="gramStart"/>
            <w:r w:rsidRPr="005E3758">
              <w:rPr>
                <w:rFonts w:ascii="Times New Roman" w:eastAsia="黑体" w:hAnsi="Times New Roman" w:cs="Times New Roman" w:hint="eastAsia"/>
                <w:sz w:val="24"/>
                <w:szCs w:val="24"/>
              </w:rPr>
              <w:t>Accuracy(</w:t>
            </w:r>
            <w:proofErr w:type="gramEnd"/>
            <w:r w:rsidRPr="005E3758">
              <w:rPr>
                <w:rFonts w:ascii="Times New Roman" w:eastAsia="黑体" w:hAnsi="Times New Roman" w:cs="Times New Roman" w:hint="eastAsia"/>
                <w:sz w:val="24"/>
                <w:szCs w:val="24"/>
              </w:rPr>
              <w:t>%)</w:t>
            </w:r>
          </w:p>
        </w:tc>
        <w:tc>
          <w:tcPr>
            <w:tcW w:w="0" w:type="auto"/>
            <w:tcBorders>
              <w:top w:val="single" w:sz="4" w:space="0" w:color="000000"/>
              <w:bottom w:val="nil"/>
            </w:tcBorders>
            <w:shd w:val="clear" w:color="auto" w:fill="FFFFFF"/>
          </w:tcPr>
          <w:p w14:paraId="62A8DD45"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F1-</w:t>
            </w:r>
            <w:proofErr w:type="gramStart"/>
            <w:r w:rsidRPr="005E3758">
              <w:rPr>
                <w:rFonts w:ascii="Times New Roman" w:eastAsia="黑体" w:hAnsi="Times New Roman" w:cs="Times New Roman" w:hint="eastAsia"/>
                <w:sz w:val="24"/>
                <w:szCs w:val="24"/>
              </w:rPr>
              <w:t>score(</w:t>
            </w:r>
            <w:proofErr w:type="gramEnd"/>
            <w:r w:rsidRPr="005E3758">
              <w:rPr>
                <w:rFonts w:ascii="Times New Roman" w:eastAsia="黑体" w:hAnsi="Times New Roman" w:cs="Times New Roman" w:hint="eastAsia"/>
                <w:sz w:val="24"/>
                <w:szCs w:val="24"/>
              </w:rPr>
              <w:t>%)</w:t>
            </w:r>
          </w:p>
        </w:tc>
        <w:tc>
          <w:tcPr>
            <w:tcW w:w="0" w:type="auto"/>
            <w:tcBorders>
              <w:top w:val="single" w:sz="4" w:space="0" w:color="000000"/>
              <w:bottom w:val="nil"/>
            </w:tcBorders>
            <w:shd w:val="clear" w:color="auto" w:fill="FFFFFF"/>
          </w:tcPr>
          <w:p w14:paraId="033D7DE1" w14:textId="77777777" w:rsidR="00B77E01" w:rsidRPr="005E3758" w:rsidRDefault="00B77E01" w:rsidP="005E3758">
            <w:pPr>
              <w:kinsoku w:val="0"/>
              <w:spacing w:line="360" w:lineRule="auto"/>
              <w:jc w:val="center"/>
              <w:rPr>
                <w:rFonts w:ascii="Times New Roman" w:eastAsia="黑体" w:hAnsi="Times New Roman" w:cs="Times New Roman"/>
                <w:sz w:val="24"/>
                <w:szCs w:val="24"/>
              </w:rPr>
            </w:pPr>
          </w:p>
        </w:tc>
        <w:tc>
          <w:tcPr>
            <w:tcW w:w="0" w:type="auto"/>
            <w:tcBorders>
              <w:top w:val="single" w:sz="4" w:space="0" w:color="000000"/>
              <w:bottom w:val="nil"/>
            </w:tcBorders>
            <w:shd w:val="clear" w:color="auto" w:fill="FFFFFF"/>
          </w:tcPr>
          <w:p w14:paraId="6912E419"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proofErr w:type="gramStart"/>
            <w:r w:rsidRPr="005E3758">
              <w:rPr>
                <w:rFonts w:ascii="Times New Roman" w:eastAsia="黑体" w:hAnsi="Times New Roman" w:cs="Times New Roman" w:hint="eastAsia"/>
                <w:sz w:val="24"/>
                <w:szCs w:val="24"/>
              </w:rPr>
              <w:t>Accuracy(</w:t>
            </w:r>
            <w:proofErr w:type="gramEnd"/>
            <w:r w:rsidRPr="005E3758">
              <w:rPr>
                <w:rFonts w:ascii="Times New Roman" w:eastAsia="黑体" w:hAnsi="Times New Roman" w:cs="Times New Roman" w:hint="eastAsia"/>
                <w:sz w:val="24"/>
                <w:szCs w:val="24"/>
              </w:rPr>
              <w:t>%)</w:t>
            </w:r>
          </w:p>
        </w:tc>
        <w:tc>
          <w:tcPr>
            <w:tcW w:w="0" w:type="auto"/>
            <w:tcBorders>
              <w:top w:val="single" w:sz="4" w:space="0" w:color="000000"/>
              <w:bottom w:val="nil"/>
            </w:tcBorders>
            <w:shd w:val="clear" w:color="auto" w:fill="FFFFFF"/>
          </w:tcPr>
          <w:p w14:paraId="14C5783E"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F1-</w:t>
            </w:r>
            <w:proofErr w:type="gramStart"/>
            <w:r w:rsidRPr="005E3758">
              <w:rPr>
                <w:rFonts w:ascii="Times New Roman" w:eastAsia="黑体" w:hAnsi="Times New Roman" w:cs="Times New Roman" w:hint="eastAsia"/>
                <w:sz w:val="24"/>
                <w:szCs w:val="24"/>
              </w:rPr>
              <w:t>score(</w:t>
            </w:r>
            <w:proofErr w:type="gramEnd"/>
            <w:r w:rsidRPr="005E3758">
              <w:rPr>
                <w:rFonts w:ascii="Times New Roman" w:eastAsia="黑体" w:hAnsi="Times New Roman" w:cs="Times New Roman" w:hint="eastAsia"/>
                <w:sz w:val="24"/>
                <w:szCs w:val="24"/>
              </w:rPr>
              <w:t>%)</w:t>
            </w:r>
          </w:p>
        </w:tc>
      </w:tr>
      <w:tr w:rsidR="00B77E01" w14:paraId="6D968F0C" w14:textId="77777777" w:rsidTr="005E3758">
        <w:trPr>
          <w:trHeight w:val="449"/>
          <w:jc w:val="center"/>
        </w:trPr>
        <w:tc>
          <w:tcPr>
            <w:tcW w:w="0" w:type="auto"/>
            <w:tcBorders>
              <w:top w:val="nil"/>
            </w:tcBorders>
            <w:shd w:val="clear" w:color="auto" w:fill="FFFFFF"/>
          </w:tcPr>
          <w:p w14:paraId="55503BF5"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IN Transfer</w:t>
            </w:r>
          </w:p>
        </w:tc>
        <w:tc>
          <w:tcPr>
            <w:tcW w:w="0" w:type="auto"/>
            <w:tcBorders>
              <w:top w:val="nil"/>
            </w:tcBorders>
            <w:shd w:val="clear" w:color="auto" w:fill="FFFFFF"/>
          </w:tcPr>
          <w:p w14:paraId="02190757"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94.47</w:t>
            </w:r>
          </w:p>
        </w:tc>
        <w:tc>
          <w:tcPr>
            <w:tcW w:w="0" w:type="auto"/>
            <w:tcBorders>
              <w:top w:val="nil"/>
            </w:tcBorders>
            <w:shd w:val="clear" w:color="auto" w:fill="FFFFFF"/>
          </w:tcPr>
          <w:p w14:paraId="153B4636"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94.51</w:t>
            </w:r>
          </w:p>
        </w:tc>
        <w:tc>
          <w:tcPr>
            <w:tcW w:w="0" w:type="auto"/>
            <w:tcBorders>
              <w:top w:val="nil"/>
            </w:tcBorders>
            <w:shd w:val="clear" w:color="auto" w:fill="FFFFFF"/>
          </w:tcPr>
          <w:p w14:paraId="1E01428A" w14:textId="77777777" w:rsidR="00B77E01" w:rsidRPr="005E3758" w:rsidRDefault="00B77E01" w:rsidP="005E3758">
            <w:pPr>
              <w:kinsoku w:val="0"/>
              <w:spacing w:line="360" w:lineRule="auto"/>
              <w:jc w:val="center"/>
              <w:rPr>
                <w:rFonts w:ascii="Times New Roman" w:eastAsia="黑体" w:hAnsi="Times New Roman" w:cs="Times New Roman"/>
                <w:sz w:val="24"/>
                <w:szCs w:val="24"/>
              </w:rPr>
            </w:pPr>
          </w:p>
        </w:tc>
        <w:tc>
          <w:tcPr>
            <w:tcW w:w="0" w:type="auto"/>
            <w:tcBorders>
              <w:top w:val="nil"/>
            </w:tcBorders>
            <w:shd w:val="clear" w:color="auto" w:fill="FFFFFF"/>
          </w:tcPr>
          <w:p w14:paraId="3162661A"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97.54</w:t>
            </w:r>
          </w:p>
        </w:tc>
        <w:tc>
          <w:tcPr>
            <w:tcW w:w="0" w:type="auto"/>
            <w:tcBorders>
              <w:top w:val="nil"/>
            </w:tcBorders>
            <w:shd w:val="clear" w:color="auto" w:fill="FFFFFF"/>
          </w:tcPr>
          <w:p w14:paraId="26F3AF3D"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97.40</w:t>
            </w:r>
          </w:p>
        </w:tc>
      </w:tr>
      <w:tr w:rsidR="00B77E01" w14:paraId="2E718268" w14:textId="77777777" w:rsidTr="005E3758">
        <w:trPr>
          <w:trHeight w:val="435"/>
          <w:jc w:val="center"/>
        </w:trPr>
        <w:tc>
          <w:tcPr>
            <w:tcW w:w="0" w:type="auto"/>
            <w:shd w:val="clear" w:color="auto" w:fill="FFFFFF"/>
          </w:tcPr>
          <w:p w14:paraId="43FAC209"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proofErr w:type="spellStart"/>
            <w:r w:rsidRPr="005E3758">
              <w:rPr>
                <w:rFonts w:ascii="Times New Roman" w:eastAsia="黑体" w:hAnsi="Times New Roman" w:cs="Times New Roman" w:hint="eastAsia"/>
                <w:sz w:val="24"/>
                <w:szCs w:val="24"/>
              </w:rPr>
              <w:t>SimSiam</w:t>
            </w:r>
            <w:proofErr w:type="spellEnd"/>
          </w:p>
        </w:tc>
        <w:tc>
          <w:tcPr>
            <w:tcW w:w="0" w:type="auto"/>
            <w:shd w:val="clear" w:color="auto" w:fill="FFFFFF"/>
          </w:tcPr>
          <w:p w14:paraId="05F2A4B8"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93.73</w:t>
            </w:r>
          </w:p>
        </w:tc>
        <w:tc>
          <w:tcPr>
            <w:tcW w:w="0" w:type="auto"/>
            <w:shd w:val="clear" w:color="auto" w:fill="FFFFFF"/>
          </w:tcPr>
          <w:p w14:paraId="48A5EB54"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93.80</w:t>
            </w:r>
          </w:p>
        </w:tc>
        <w:tc>
          <w:tcPr>
            <w:tcW w:w="0" w:type="auto"/>
            <w:shd w:val="clear" w:color="auto" w:fill="FFFFFF"/>
          </w:tcPr>
          <w:p w14:paraId="2041D01B" w14:textId="77777777" w:rsidR="00B77E01" w:rsidRPr="005E3758" w:rsidRDefault="00B77E01" w:rsidP="005E3758">
            <w:pPr>
              <w:kinsoku w:val="0"/>
              <w:spacing w:line="360" w:lineRule="auto"/>
              <w:jc w:val="center"/>
              <w:rPr>
                <w:rFonts w:ascii="Times New Roman" w:eastAsia="黑体" w:hAnsi="Times New Roman" w:cs="Times New Roman"/>
                <w:sz w:val="24"/>
                <w:szCs w:val="24"/>
              </w:rPr>
            </w:pPr>
          </w:p>
        </w:tc>
        <w:tc>
          <w:tcPr>
            <w:tcW w:w="0" w:type="auto"/>
            <w:shd w:val="clear" w:color="auto" w:fill="FFFFFF"/>
          </w:tcPr>
          <w:p w14:paraId="17D96671"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97.76</w:t>
            </w:r>
          </w:p>
        </w:tc>
        <w:tc>
          <w:tcPr>
            <w:tcW w:w="0" w:type="auto"/>
            <w:shd w:val="clear" w:color="auto" w:fill="FFFFFF"/>
          </w:tcPr>
          <w:p w14:paraId="0A3BAD3C"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97.77</w:t>
            </w:r>
          </w:p>
        </w:tc>
      </w:tr>
      <w:tr w:rsidR="00B77E01" w14:paraId="45D0422B" w14:textId="77777777" w:rsidTr="005E3758">
        <w:trPr>
          <w:trHeight w:val="435"/>
          <w:jc w:val="center"/>
        </w:trPr>
        <w:tc>
          <w:tcPr>
            <w:tcW w:w="0" w:type="auto"/>
            <w:tcBorders>
              <w:bottom w:val="single" w:sz="12" w:space="0" w:color="000000"/>
            </w:tcBorders>
            <w:shd w:val="clear" w:color="auto" w:fill="FFFFFF"/>
          </w:tcPr>
          <w:p w14:paraId="53A49EAE"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proofErr w:type="spellStart"/>
            <w:r w:rsidRPr="005E3758">
              <w:rPr>
                <w:rFonts w:ascii="Times New Roman" w:eastAsia="黑体" w:hAnsi="Times New Roman" w:cs="Times New Roman" w:hint="eastAsia"/>
                <w:sz w:val="24"/>
                <w:szCs w:val="24"/>
              </w:rPr>
              <w:t>SimCLR</w:t>
            </w:r>
            <w:proofErr w:type="spellEnd"/>
          </w:p>
        </w:tc>
        <w:tc>
          <w:tcPr>
            <w:tcW w:w="0" w:type="auto"/>
            <w:tcBorders>
              <w:bottom w:val="single" w:sz="12" w:space="0" w:color="000000"/>
            </w:tcBorders>
            <w:shd w:val="clear" w:color="auto" w:fill="FFFFFF"/>
          </w:tcPr>
          <w:p w14:paraId="6D685D50"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95.68</w:t>
            </w:r>
          </w:p>
        </w:tc>
        <w:tc>
          <w:tcPr>
            <w:tcW w:w="0" w:type="auto"/>
            <w:tcBorders>
              <w:bottom w:val="single" w:sz="12" w:space="0" w:color="000000"/>
            </w:tcBorders>
            <w:shd w:val="clear" w:color="auto" w:fill="FFFFFF"/>
          </w:tcPr>
          <w:p w14:paraId="57D0B9AD"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96.11</w:t>
            </w:r>
          </w:p>
        </w:tc>
        <w:tc>
          <w:tcPr>
            <w:tcW w:w="0" w:type="auto"/>
            <w:tcBorders>
              <w:bottom w:val="single" w:sz="12" w:space="0" w:color="000000"/>
            </w:tcBorders>
            <w:shd w:val="clear" w:color="auto" w:fill="FFFFFF"/>
          </w:tcPr>
          <w:p w14:paraId="7D70062C" w14:textId="77777777" w:rsidR="00B77E01" w:rsidRPr="005E3758" w:rsidRDefault="00B77E01" w:rsidP="005E3758">
            <w:pPr>
              <w:kinsoku w:val="0"/>
              <w:spacing w:line="360" w:lineRule="auto"/>
              <w:jc w:val="center"/>
              <w:rPr>
                <w:rFonts w:ascii="Times New Roman" w:eastAsia="黑体" w:hAnsi="Times New Roman" w:cs="Times New Roman"/>
                <w:sz w:val="24"/>
                <w:szCs w:val="24"/>
              </w:rPr>
            </w:pPr>
          </w:p>
        </w:tc>
        <w:tc>
          <w:tcPr>
            <w:tcW w:w="0" w:type="auto"/>
            <w:tcBorders>
              <w:bottom w:val="single" w:sz="12" w:space="0" w:color="000000"/>
            </w:tcBorders>
            <w:shd w:val="clear" w:color="auto" w:fill="FFFFFF"/>
          </w:tcPr>
          <w:p w14:paraId="4DA9CE81"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97.80</w:t>
            </w:r>
          </w:p>
        </w:tc>
        <w:tc>
          <w:tcPr>
            <w:tcW w:w="0" w:type="auto"/>
            <w:tcBorders>
              <w:bottom w:val="single" w:sz="12" w:space="0" w:color="000000"/>
            </w:tcBorders>
            <w:shd w:val="clear" w:color="auto" w:fill="FFFFFF"/>
          </w:tcPr>
          <w:p w14:paraId="066402E8" w14:textId="77777777" w:rsidR="00B77E01" w:rsidRPr="005E3758" w:rsidRDefault="00000000" w:rsidP="005E3758">
            <w:pPr>
              <w:kinsoku w:val="0"/>
              <w:spacing w:line="360" w:lineRule="auto"/>
              <w:jc w:val="center"/>
              <w:rPr>
                <w:rFonts w:ascii="Times New Roman" w:eastAsia="黑体" w:hAnsi="Times New Roman" w:cs="Times New Roman"/>
                <w:sz w:val="24"/>
                <w:szCs w:val="24"/>
              </w:rPr>
            </w:pPr>
            <w:r w:rsidRPr="005E3758">
              <w:rPr>
                <w:rFonts w:ascii="Times New Roman" w:eastAsia="黑体" w:hAnsi="Times New Roman" w:cs="Times New Roman" w:hint="eastAsia"/>
                <w:sz w:val="24"/>
                <w:szCs w:val="24"/>
              </w:rPr>
              <w:t>97.81</w:t>
            </w:r>
          </w:p>
        </w:tc>
      </w:tr>
    </w:tbl>
    <w:p w14:paraId="323747CC" w14:textId="77777777" w:rsidR="00F35BE0" w:rsidRDefault="00F35BE0">
      <w:pPr>
        <w:rPr>
          <w:rFonts w:ascii="Arial" w:hAnsi="Arial" w:cs="Arial"/>
          <w:sz w:val="18"/>
          <w:szCs w:val="18"/>
        </w:rPr>
      </w:pPr>
    </w:p>
    <w:p w14:paraId="1B026E40" w14:textId="77777777" w:rsidR="00B77E01" w:rsidRDefault="00000000" w:rsidP="00A313DD">
      <w:pPr>
        <w:pStyle w:val="1"/>
        <w:spacing w:before="240" w:after="240" w:line="480" w:lineRule="auto"/>
        <w:rPr>
          <w:rFonts w:ascii="Times New Roman" w:hAnsi="Times New Roman" w:cs="Times New Roman"/>
          <w:sz w:val="28"/>
          <w:szCs w:val="28"/>
        </w:rPr>
      </w:pPr>
      <w:r>
        <w:rPr>
          <w:rFonts w:ascii="Times New Roman" w:hAnsi="Times New Roman" w:cs="Times New Roman"/>
          <w:sz w:val="24"/>
          <w:szCs w:val="24"/>
        </w:rPr>
        <w:br w:type="page"/>
      </w:r>
      <w:r w:rsidRPr="00A313DD">
        <w:rPr>
          <w:rFonts w:ascii="Times New Roman" w:hAnsi="Times New Roman" w:cs="Times New Roman"/>
          <w:sz w:val="28"/>
          <w:szCs w:val="28"/>
        </w:rPr>
        <w:lastRenderedPageBreak/>
        <w:t xml:space="preserve">Supplementary </w:t>
      </w:r>
      <w:r w:rsidRPr="00A313DD">
        <w:rPr>
          <w:rFonts w:ascii="Times New Roman" w:hAnsi="Times New Roman" w:cs="Times New Roman" w:hint="eastAsia"/>
          <w:sz w:val="28"/>
          <w:szCs w:val="28"/>
        </w:rPr>
        <w:t>Texts</w:t>
      </w:r>
    </w:p>
    <w:p w14:paraId="3FEBCAB2" w14:textId="45A0F8D6" w:rsidR="00EB1ECF" w:rsidRPr="005E3758" w:rsidRDefault="00EB1ECF" w:rsidP="00EB1ECF">
      <w:pPr>
        <w:pStyle w:val="a3"/>
        <w:spacing w:before="140" w:after="140"/>
        <w:rPr>
          <w:rFonts w:ascii="Times New Roman" w:hAnsi="Times New Roman" w:cs="Times New Roman"/>
          <w:b/>
          <w:bCs/>
          <w:sz w:val="24"/>
          <w:szCs w:val="24"/>
        </w:rPr>
      </w:pPr>
      <w:r w:rsidRPr="005E3758">
        <w:rPr>
          <w:rFonts w:ascii="Times New Roman" w:hAnsi="Times New Roman" w:cs="Times New Roman"/>
          <w:b/>
          <w:bCs/>
          <w:sz w:val="24"/>
          <w:szCs w:val="24"/>
        </w:rPr>
        <w:t xml:space="preserve">Supplementary Text </w:t>
      </w:r>
      <w:r>
        <w:rPr>
          <w:rFonts w:ascii="Times New Roman" w:hAnsi="Times New Roman" w:cs="Times New Roman" w:hint="eastAsia"/>
          <w:b/>
          <w:bCs/>
          <w:sz w:val="24"/>
          <w:szCs w:val="24"/>
        </w:rPr>
        <w:t>1</w:t>
      </w:r>
      <w:r w:rsidRPr="005E3758">
        <w:rPr>
          <w:rFonts w:ascii="Times New Roman" w:hAnsi="Times New Roman" w:cs="Times New Roman"/>
          <w:b/>
          <w:bCs/>
          <w:sz w:val="24"/>
          <w:szCs w:val="24"/>
        </w:rPr>
        <w:t xml:space="preserve"> </w:t>
      </w:r>
      <w:bookmarkStart w:id="8" w:name="OLE_LINK10"/>
      <w:r w:rsidRPr="005E3758">
        <w:rPr>
          <w:rFonts w:ascii="Times New Roman" w:hAnsi="Times New Roman" w:cs="Times New Roman"/>
          <w:b/>
          <w:bCs/>
          <w:sz w:val="24"/>
          <w:szCs w:val="24"/>
        </w:rPr>
        <w:t>The self-supervised model training details</w:t>
      </w:r>
      <w:bookmarkEnd w:id="8"/>
    </w:p>
    <w:p w14:paraId="4236807B" w14:textId="50F3EAEA" w:rsidR="00EB1ECF" w:rsidRDefault="00EB1ECF" w:rsidP="00EB1ECF">
      <w:pPr>
        <w:kinsoku w:val="0"/>
        <w:ind w:firstLineChars="150" w:firstLine="360"/>
        <w:rPr>
          <w:rFonts w:ascii="Times New Roman" w:eastAsia="黑体" w:hAnsi="Times New Roman" w:cs="Times New Roman"/>
          <w:sz w:val="24"/>
        </w:rPr>
      </w:pPr>
      <w:r w:rsidRPr="005E3758">
        <w:rPr>
          <w:rFonts w:ascii="Times New Roman" w:eastAsia="黑体" w:hAnsi="Times New Roman" w:cs="Times New Roman"/>
          <w:sz w:val="24"/>
        </w:rPr>
        <w:t xml:space="preserve">In the </w:t>
      </w:r>
      <w:proofErr w:type="spellStart"/>
      <w:r w:rsidRPr="005E3758">
        <w:rPr>
          <w:rFonts w:ascii="Times New Roman" w:eastAsia="黑体" w:hAnsi="Times New Roman" w:cs="Times New Roman"/>
          <w:sz w:val="24"/>
        </w:rPr>
        <w:t>SimCLR</w:t>
      </w:r>
      <w:proofErr w:type="spellEnd"/>
      <w:r w:rsidRPr="005E3758">
        <w:rPr>
          <w:rFonts w:ascii="Times New Roman" w:eastAsia="黑体" w:hAnsi="Times New Roman" w:cs="Times New Roman"/>
          <w:sz w:val="24"/>
        </w:rPr>
        <w:t xml:space="preserve"> and </w:t>
      </w:r>
      <w:proofErr w:type="spellStart"/>
      <w:r w:rsidRPr="005E3758">
        <w:rPr>
          <w:rFonts w:ascii="Times New Roman" w:eastAsia="黑体" w:hAnsi="Times New Roman" w:cs="Times New Roman"/>
          <w:sz w:val="24"/>
        </w:rPr>
        <w:t>SimSiam</w:t>
      </w:r>
      <w:proofErr w:type="spellEnd"/>
      <w:r w:rsidRPr="005E3758">
        <w:rPr>
          <w:rFonts w:ascii="Times New Roman" w:eastAsia="黑体" w:hAnsi="Times New Roman" w:cs="Times New Roman"/>
          <w:sz w:val="24"/>
        </w:rPr>
        <w:t xml:space="preserve"> frameworks, we adopted the data augmentation strategies from the original papers, including color jittering, Gaussian blur, and horizontal flipping. The training process was set to 200 epochs, with each batch containing 128 samples. We set the initial learning rate to 0.2 and used stochastic gradient descent as the optimizer. At the same time, we also adopted a warm-up strategy, where the learning rate would increase linearly in the first 10 epochs, and in the following 190 epochs, we used a cosine annealing learning rate scheduling strategy. This setting helps balance the model's learning speed and stability to achieve better training results.</w:t>
      </w:r>
    </w:p>
    <w:p w14:paraId="4A0BF0C7" w14:textId="2EC113A0" w:rsidR="00EB1ECF" w:rsidRPr="005E3758" w:rsidRDefault="00EB1ECF" w:rsidP="00EB1ECF">
      <w:pPr>
        <w:pStyle w:val="a3"/>
        <w:rPr>
          <w:rFonts w:ascii="Times New Roman" w:hAnsi="Times New Roman" w:cs="Times New Roman"/>
          <w:b/>
          <w:bCs/>
          <w:sz w:val="24"/>
          <w:szCs w:val="24"/>
        </w:rPr>
      </w:pPr>
      <w:r w:rsidRPr="005E3758">
        <w:rPr>
          <w:rFonts w:ascii="Times New Roman" w:hAnsi="Times New Roman" w:cs="Times New Roman"/>
          <w:b/>
          <w:bCs/>
          <w:sz w:val="24"/>
          <w:szCs w:val="24"/>
        </w:rPr>
        <w:t xml:space="preserve">Supplementary Text </w:t>
      </w:r>
      <w:r>
        <w:rPr>
          <w:rFonts w:ascii="Times New Roman" w:hAnsi="Times New Roman" w:cs="Times New Roman" w:hint="eastAsia"/>
          <w:b/>
          <w:bCs/>
          <w:sz w:val="24"/>
          <w:szCs w:val="24"/>
        </w:rPr>
        <w:t>2</w:t>
      </w:r>
      <w:r w:rsidRPr="005E3758">
        <w:rPr>
          <w:rFonts w:ascii="Times New Roman" w:hAnsi="Times New Roman" w:cs="Times New Roman"/>
          <w:b/>
          <w:bCs/>
          <w:sz w:val="24"/>
          <w:szCs w:val="24"/>
        </w:rPr>
        <w:t xml:space="preserve"> </w:t>
      </w:r>
      <w:bookmarkStart w:id="9" w:name="OLE_LINK11"/>
      <w:r w:rsidRPr="005E3758">
        <w:rPr>
          <w:rFonts w:ascii="Times New Roman" w:hAnsi="Times New Roman" w:cs="Times New Roman"/>
          <w:b/>
          <w:bCs/>
          <w:sz w:val="24"/>
          <w:szCs w:val="24"/>
        </w:rPr>
        <w:t>The specifics of the downstream classification tasks</w:t>
      </w:r>
      <w:bookmarkEnd w:id="9"/>
    </w:p>
    <w:p w14:paraId="379AD5E1" w14:textId="401AB4AC" w:rsidR="00EB1ECF" w:rsidRPr="00EB1ECF" w:rsidRDefault="00EB1ECF" w:rsidP="00EB1ECF">
      <w:pPr>
        <w:kinsoku w:val="0"/>
        <w:ind w:firstLineChars="150" w:firstLine="360"/>
        <w:rPr>
          <w:rFonts w:ascii="Times New Roman" w:eastAsia="黑体" w:hAnsi="Times New Roman" w:cs="Times New Roman"/>
          <w:sz w:val="24"/>
        </w:rPr>
      </w:pPr>
      <w:r w:rsidRPr="005E3758">
        <w:rPr>
          <w:rFonts w:ascii="Times New Roman" w:eastAsia="黑体" w:hAnsi="Times New Roman" w:cs="Times New Roman"/>
          <w:sz w:val="24"/>
        </w:rPr>
        <w:t xml:space="preserve">During the training for the downstream classification task, we only adopted data augmentation strategies such as color jittering, horizontal flipping, and color normalization. The training process was set to 50 epochs, and an early stopping strategy was introduced, </w:t>
      </w:r>
      <w:r w:rsidRPr="005E3758">
        <w:rPr>
          <w:rFonts w:ascii="Times New Roman" w:eastAsia="黑体" w:hAnsi="Times New Roman" w:cs="Times New Roman"/>
          <w:i/>
          <w:iCs/>
          <w:sz w:val="24"/>
        </w:rPr>
        <w:t>i.e.</w:t>
      </w:r>
      <w:r w:rsidRPr="005E3758">
        <w:rPr>
          <w:rFonts w:ascii="Times New Roman" w:eastAsia="黑体" w:hAnsi="Times New Roman" w:cs="Times New Roman"/>
          <w:sz w:val="24"/>
        </w:rPr>
        <w:t>, if the performance of the model does not improve for 10 consecutive epochs, we will stop the training. Each batch contains 64 samples, the initial learning rate is set to 0.01, and stochastic gradient descent is also used as the optimizer. At the same time, we also adopted a warm-up strategy, where the learning rate would increase linearly in the first 1000 steps, and in the subsequent epochs, we used a stepwise learning rate scheduling strategy. This setting aims to improve the stability of model training while ensuring learning efficiency.</w:t>
      </w:r>
    </w:p>
    <w:p w14:paraId="474C60CC" w14:textId="0907F4FF" w:rsidR="00B77E01" w:rsidRDefault="00000000" w:rsidP="00A313DD">
      <w:pPr>
        <w:pStyle w:val="a3"/>
        <w:spacing w:before="140" w:after="140"/>
        <w:rPr>
          <w:rFonts w:ascii="Times New Roman" w:hAnsi="Times New Roman" w:cs="Times New Roman"/>
          <w:b/>
          <w:bCs/>
          <w:sz w:val="24"/>
          <w:szCs w:val="24"/>
        </w:rPr>
      </w:pPr>
      <w:bookmarkStart w:id="10" w:name="OLE_LINK13"/>
      <w:r>
        <w:rPr>
          <w:rFonts w:ascii="Times New Roman" w:hAnsi="Times New Roman" w:cs="Times New Roman"/>
          <w:b/>
          <w:bCs/>
          <w:sz w:val="24"/>
          <w:szCs w:val="24"/>
        </w:rPr>
        <w:lastRenderedPageBreak/>
        <w:t xml:space="preserve">Supplementary Text </w:t>
      </w:r>
      <w:bookmarkEnd w:id="10"/>
      <w:r w:rsidR="00EB1ECF">
        <w:rPr>
          <w:rFonts w:ascii="Times New Roman" w:hAnsi="Times New Roman" w:cs="Times New Roman" w:hint="eastAsia"/>
          <w:b/>
          <w:bCs/>
          <w:sz w:val="24"/>
          <w:szCs w:val="24"/>
        </w:rPr>
        <w:t>3</w:t>
      </w:r>
      <w:r>
        <w:rPr>
          <w:rFonts w:ascii="Times New Roman" w:hAnsi="Times New Roman" w:cs="Times New Roman"/>
          <w:b/>
          <w:bCs/>
          <w:sz w:val="24"/>
          <w:szCs w:val="24"/>
        </w:rPr>
        <w:t xml:space="preserve"> </w:t>
      </w:r>
      <w:r>
        <w:rPr>
          <w:rFonts w:ascii="Times New Roman" w:hAnsi="Times New Roman" w:cs="Times New Roman" w:hint="eastAsia"/>
          <w:b/>
          <w:bCs/>
          <w:sz w:val="24"/>
          <w:szCs w:val="24"/>
        </w:rPr>
        <w:t>Evaluation metrics for model predictions</w:t>
      </w:r>
    </w:p>
    <w:p w14:paraId="582A39E4" w14:textId="096BA8D5" w:rsidR="00B77E01" w:rsidRPr="005E3758" w:rsidRDefault="00000000" w:rsidP="00A313DD">
      <w:pPr>
        <w:ind w:firstLineChars="150" w:firstLine="360"/>
        <w:rPr>
          <w:rFonts w:ascii="Times New Roman" w:hAnsi="Times New Roman" w:cs="Times New Roman"/>
          <w:sz w:val="24"/>
          <w:szCs w:val="24"/>
        </w:rPr>
      </w:pPr>
      <w:bookmarkStart w:id="11" w:name="OLE_LINK4"/>
      <w:r w:rsidRPr="005E3758">
        <w:rPr>
          <w:rFonts w:ascii="Times New Roman" w:hAnsi="Times New Roman" w:cs="Times New Roman"/>
          <w:sz w:val="24"/>
          <w:szCs w:val="24"/>
        </w:rPr>
        <w:t xml:space="preserve">The model's performance is evaluated using </w:t>
      </w:r>
      <w:r>
        <w:rPr>
          <w:rFonts w:ascii="Times New Roman" w:hAnsi="Times New Roman" w:cs="Times New Roman" w:hint="eastAsia"/>
          <w:sz w:val="24"/>
          <w:szCs w:val="24"/>
        </w:rPr>
        <w:t>ACC</w:t>
      </w:r>
      <w:r w:rsidRPr="005E3758">
        <w:rPr>
          <w:rFonts w:ascii="Times New Roman" w:hAnsi="Times New Roman" w:cs="Times New Roman"/>
          <w:sz w:val="24"/>
          <w:szCs w:val="24"/>
        </w:rPr>
        <w:t xml:space="preserve"> and F1-score, </w:t>
      </w:r>
      <w:r>
        <w:rPr>
          <w:rFonts w:ascii="Times New Roman" w:hAnsi="Times New Roman" w:cs="Times New Roman"/>
          <w:sz w:val="24"/>
          <w:szCs w:val="24"/>
        </w:rPr>
        <w:t xml:space="preserve">which are calculated based on true positive (TP), false negative (FN), false positive (FP), and true negative (TN), </w:t>
      </w:r>
      <w:r>
        <w:rPr>
          <w:rFonts w:ascii="Times New Roman" w:hAnsi="Times New Roman" w:cs="Times New Roman" w:hint="eastAsia"/>
          <w:sz w:val="24"/>
          <w:szCs w:val="24"/>
        </w:rPr>
        <w:t xml:space="preserve">The formulas for these metrics are </w:t>
      </w:r>
      <w:r>
        <w:rPr>
          <w:rFonts w:ascii="Times New Roman" w:hAnsi="Times New Roman" w:cs="Times New Roman"/>
          <w:sz w:val="24"/>
          <w:szCs w:val="24"/>
        </w:rPr>
        <w:t>as follows</w:t>
      </w:r>
      <w:bookmarkEnd w:id="11"/>
      <w:r w:rsidRPr="005E3758">
        <w:rPr>
          <w:rFonts w:ascii="Times New Roman" w:hAnsi="Times New Roman" w:cs="Times New Roman"/>
          <w:sz w:val="24"/>
          <w:szCs w:val="24"/>
        </w:rPr>
        <w:t>:</w:t>
      </w:r>
    </w:p>
    <w:p w14:paraId="66FBBA1D" w14:textId="4F83E0B4" w:rsidR="00B77E01" w:rsidRPr="005E3758" w:rsidRDefault="00000000" w:rsidP="00A313DD">
      <w:pPr>
        <w:spacing w:beforeLines="100" w:before="312" w:afterLines="50" w:after="156"/>
        <w:ind w:firstLine="238"/>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m:rPr>
                  <m:sty m:val="p"/>
                </m:rPr>
                <w:rPr>
                  <w:rFonts w:ascii="Cambria Math" w:hAnsi="Cambria Math" w:cs="Times New Roman"/>
                  <w:sz w:val="24"/>
                  <w:szCs w:val="24"/>
                </w:rPr>
                <m:t>ACC=</m:t>
              </m:r>
              <m:f>
                <m:fPr>
                  <m:ctrlPr>
                    <w:rPr>
                      <w:rFonts w:ascii="Cambria Math" w:hAnsi="Cambria Math" w:cs="Times New Roman"/>
                      <w:sz w:val="24"/>
                      <w:szCs w:val="24"/>
                    </w:rPr>
                  </m:ctrlPr>
                </m:fPr>
                <m:num>
                  <m:r>
                    <m:rPr>
                      <m:sty m:val="p"/>
                    </m:rPr>
                    <w:rPr>
                      <w:rFonts w:ascii="Cambria Math" w:hAnsi="Cambria Math" w:cs="Times New Roman"/>
                      <w:sz w:val="24"/>
                      <w:szCs w:val="24"/>
                    </w:rPr>
                    <m:t>TP+TN</m:t>
                  </m:r>
                </m:num>
                <m:den>
                  <m:r>
                    <m:rPr>
                      <m:sty m:val="p"/>
                    </m:rPr>
                    <w:rPr>
                      <w:rFonts w:ascii="Cambria Math" w:hAnsi="Cambria Math" w:cs="Times New Roman"/>
                      <w:sz w:val="24"/>
                      <w:szCs w:val="24"/>
                    </w:rPr>
                    <m:t>TP+TN+FP+FN</m:t>
                  </m:r>
                </m:den>
              </m:f>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m:t>
                  </m:r>
                </m:e>
              </m:d>
            </m:e>
          </m:eqArr>
        </m:oMath>
      </m:oMathPara>
    </w:p>
    <w:p w14:paraId="5B2AB81A" w14:textId="2C009692" w:rsidR="00B77E01" w:rsidRPr="005E3758" w:rsidRDefault="00000000" w:rsidP="00A313DD">
      <w:pPr>
        <w:spacing w:beforeLines="50" w:before="156" w:afterLines="100" w:after="312"/>
        <w:ind w:firstLine="238"/>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m:rPr>
                  <m:sty m:val="p"/>
                </m:rPr>
                <w:rPr>
                  <w:rFonts w:ascii="Cambria Math" w:hAnsi="Cambria Math" w:cs="Times New Roman"/>
                  <w:sz w:val="24"/>
                  <w:szCs w:val="24"/>
                </w:rPr>
                <m:t>F1-Score=2⋅</m:t>
              </m:r>
              <m:f>
                <m:fPr>
                  <m:ctrlPr>
                    <w:rPr>
                      <w:rFonts w:ascii="Cambria Math" w:hAnsi="Cambria Math" w:cs="Times New Roman"/>
                      <w:sz w:val="24"/>
                      <w:szCs w:val="24"/>
                    </w:rPr>
                  </m:ctrlPr>
                </m:fPr>
                <m:num>
                  <m:r>
                    <m:rPr>
                      <m:sty m:val="p"/>
                    </m:rPr>
                    <w:rPr>
                      <w:rFonts w:ascii="Cambria Math" w:hAnsi="Cambria Math" w:cs="Times New Roman"/>
                      <w:sz w:val="24"/>
                      <w:szCs w:val="24"/>
                    </w:rPr>
                    <m:t>PR⋅RE</m:t>
                  </m:r>
                </m:num>
                <m:den>
                  <m:r>
                    <m:rPr>
                      <m:sty m:val="p"/>
                    </m:rPr>
                    <w:rPr>
                      <w:rFonts w:ascii="Cambria Math" w:hAnsi="Cambria Math" w:cs="Times New Roman"/>
                      <w:sz w:val="24"/>
                      <w:szCs w:val="24"/>
                    </w:rPr>
                    <m:t>PR+RE</m:t>
                  </m:r>
                </m:den>
              </m:f>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2</m:t>
                  </m:r>
                </m:e>
              </m:d>
            </m:e>
          </m:eqArr>
        </m:oMath>
      </m:oMathPara>
    </w:p>
    <w:p w14:paraId="0D5FD904" w14:textId="77777777" w:rsidR="00B77E01" w:rsidRDefault="00000000" w:rsidP="00A313DD">
      <w:pPr>
        <w:kinsoku w:val="0"/>
        <w:rPr>
          <w:rFonts w:ascii="Times New Roman" w:eastAsia="黑体" w:hAnsi="Times New Roman" w:cs="Times New Roman"/>
          <w:sz w:val="24"/>
        </w:rPr>
      </w:pPr>
      <w:r>
        <w:rPr>
          <w:rFonts w:ascii="Times New Roman" w:eastAsia="黑体" w:hAnsi="Times New Roman" w:cs="Times New Roman"/>
          <w:sz w:val="24"/>
        </w:rPr>
        <w:t xml:space="preserve">where </w:t>
      </w:r>
      <m:oMath>
        <m:r>
          <m:rPr>
            <m:sty m:val="p"/>
          </m:rPr>
          <w:rPr>
            <w:rFonts w:ascii="Cambria Math" w:eastAsia="黑体" w:hAnsi="Cambria Math" w:cs="Times New Roman"/>
            <w:sz w:val="24"/>
          </w:rPr>
          <m:t>PR=</m:t>
        </m:r>
        <m:f>
          <m:fPr>
            <m:ctrlPr>
              <w:rPr>
                <w:rFonts w:ascii="Cambria Math" w:eastAsia="黑体" w:hAnsi="Cambria Math" w:cs="Times New Roman"/>
                <w:sz w:val="24"/>
              </w:rPr>
            </m:ctrlPr>
          </m:fPr>
          <m:num>
            <m:r>
              <m:rPr>
                <m:sty m:val="p"/>
              </m:rPr>
              <w:rPr>
                <w:rFonts w:ascii="Cambria Math" w:eastAsia="黑体" w:hAnsi="Cambria Math" w:cs="Times New Roman"/>
                <w:sz w:val="24"/>
              </w:rPr>
              <m:t>TP</m:t>
            </m:r>
          </m:num>
          <m:den>
            <m:r>
              <m:rPr>
                <m:sty m:val="p"/>
              </m:rPr>
              <w:rPr>
                <w:rFonts w:ascii="Cambria Math" w:eastAsia="黑体" w:hAnsi="Cambria Math" w:cs="Times New Roman"/>
                <w:sz w:val="24"/>
              </w:rPr>
              <m:t>TP+FP</m:t>
            </m:r>
          </m:den>
        </m:f>
      </m:oMath>
      <w:r>
        <w:rPr>
          <w:rFonts w:ascii="Times New Roman" w:eastAsia="黑体" w:hAnsi="Times New Roman" w:cs="Times New Roman"/>
          <w:sz w:val="24"/>
        </w:rPr>
        <w:t xml:space="preserve"> and </w:t>
      </w:r>
      <m:oMath>
        <m:r>
          <m:rPr>
            <m:sty m:val="p"/>
          </m:rPr>
          <w:rPr>
            <w:rFonts w:ascii="Cambria Math" w:eastAsia="黑体" w:hAnsi="Cambria Math" w:cs="Times New Roman"/>
            <w:sz w:val="24"/>
          </w:rPr>
          <m:t>RE=</m:t>
        </m:r>
        <m:f>
          <m:fPr>
            <m:ctrlPr>
              <w:rPr>
                <w:rFonts w:ascii="Cambria Math" w:eastAsia="黑体" w:hAnsi="Cambria Math" w:cs="Times New Roman"/>
                <w:sz w:val="24"/>
              </w:rPr>
            </m:ctrlPr>
          </m:fPr>
          <m:num>
            <m:r>
              <m:rPr>
                <m:sty m:val="p"/>
              </m:rPr>
              <w:rPr>
                <w:rFonts w:ascii="Cambria Math" w:eastAsia="黑体" w:hAnsi="Cambria Math" w:cs="Times New Roman"/>
                <w:sz w:val="24"/>
              </w:rPr>
              <m:t>TP</m:t>
            </m:r>
          </m:num>
          <m:den>
            <m:r>
              <m:rPr>
                <m:sty m:val="p"/>
              </m:rPr>
              <w:rPr>
                <w:rFonts w:ascii="Cambria Math" w:eastAsia="黑体" w:hAnsi="Cambria Math" w:cs="Times New Roman"/>
                <w:sz w:val="24"/>
              </w:rPr>
              <m:t>TP+FN</m:t>
            </m:r>
          </m:den>
        </m:f>
      </m:oMath>
      <w:r>
        <w:rPr>
          <w:rFonts w:ascii="Times New Roman" w:eastAsia="黑体" w:hAnsi="Times New Roman" w:cs="Times New Roman"/>
          <w:sz w:val="24"/>
        </w:rPr>
        <w:t xml:space="preserve">. Receiver operating characteristic (ROC) curve is also computed along with their area under the curve (AUC) values for model evaluation. Specifically, the ROC curve is obtained by plotting the true positive rate (TPR) against the false positive rate (FPR) at varying thresholds, where </w:t>
      </w:r>
      <m:oMath>
        <m:r>
          <m:rPr>
            <m:sty m:val="p"/>
          </m:rPr>
          <w:rPr>
            <w:rFonts w:ascii="Cambria Math" w:eastAsia="黑体" w:hAnsi="Cambria Math" w:cs="Times New Roman"/>
            <w:sz w:val="24"/>
          </w:rPr>
          <m:t>TPR=</m:t>
        </m:r>
        <m:f>
          <m:fPr>
            <m:ctrlPr>
              <w:rPr>
                <w:rFonts w:ascii="Cambria Math" w:eastAsia="黑体" w:hAnsi="Cambria Math" w:cs="Times New Roman"/>
                <w:sz w:val="24"/>
              </w:rPr>
            </m:ctrlPr>
          </m:fPr>
          <m:num>
            <m:r>
              <m:rPr>
                <m:sty m:val="p"/>
              </m:rPr>
              <w:rPr>
                <w:rFonts w:ascii="Cambria Math" w:eastAsia="黑体" w:hAnsi="Cambria Math" w:cs="Times New Roman"/>
                <w:sz w:val="24"/>
              </w:rPr>
              <m:t>TP</m:t>
            </m:r>
          </m:num>
          <m:den>
            <m:r>
              <m:rPr>
                <m:sty m:val="p"/>
              </m:rPr>
              <w:rPr>
                <w:rFonts w:ascii="Cambria Math" w:eastAsia="黑体" w:hAnsi="Cambria Math" w:cs="Times New Roman"/>
                <w:sz w:val="24"/>
              </w:rPr>
              <m:t>TP+TN</m:t>
            </m:r>
          </m:den>
        </m:f>
      </m:oMath>
      <w:r>
        <w:rPr>
          <w:rFonts w:ascii="Times New Roman" w:eastAsia="黑体" w:hAnsi="Times New Roman" w:cs="Times New Roman"/>
          <w:sz w:val="24"/>
        </w:rPr>
        <w:t xml:space="preserve">, </w:t>
      </w:r>
      <m:oMath>
        <m:r>
          <m:rPr>
            <m:sty m:val="p"/>
          </m:rPr>
          <w:rPr>
            <w:rFonts w:ascii="Cambria Math" w:eastAsia="黑体" w:hAnsi="Cambria Math" w:cs="Times New Roman"/>
            <w:sz w:val="24"/>
          </w:rPr>
          <m:t>FPR=</m:t>
        </m:r>
        <m:f>
          <m:fPr>
            <m:ctrlPr>
              <w:rPr>
                <w:rFonts w:ascii="Cambria Math" w:eastAsia="黑体" w:hAnsi="Cambria Math" w:cs="Times New Roman"/>
                <w:sz w:val="24"/>
              </w:rPr>
            </m:ctrlPr>
          </m:fPr>
          <m:num>
            <m:r>
              <m:rPr>
                <m:sty m:val="p"/>
              </m:rPr>
              <w:rPr>
                <w:rFonts w:ascii="Cambria Math" w:eastAsia="黑体" w:hAnsi="Cambria Math" w:cs="Times New Roman"/>
                <w:sz w:val="24"/>
              </w:rPr>
              <m:t>FP</m:t>
            </m:r>
          </m:num>
          <m:den>
            <m:r>
              <m:rPr>
                <m:sty m:val="p"/>
              </m:rPr>
              <w:rPr>
                <w:rFonts w:ascii="Cambria Math" w:eastAsia="黑体" w:hAnsi="Cambria Math" w:cs="Times New Roman"/>
                <w:sz w:val="24"/>
              </w:rPr>
              <m:t>FP+TN</m:t>
            </m:r>
          </m:den>
        </m:f>
      </m:oMath>
      <w:r>
        <w:rPr>
          <w:rFonts w:ascii="Times New Roman" w:eastAsia="黑体" w:hAnsi="Times New Roman" w:cs="Times New Roman"/>
          <w:sz w:val="24"/>
        </w:rPr>
        <w:t>.The macro-average AUC was calculated as the average of the AUC values across all classes:</w:t>
      </w:r>
    </w:p>
    <w:p w14:paraId="412BE835" w14:textId="23CBA753" w:rsidR="00B77E01" w:rsidRPr="00A313DD" w:rsidRDefault="00000000" w:rsidP="00A313DD">
      <w:pPr>
        <w:spacing w:beforeLines="100" w:before="312" w:afterLines="100" w:after="312"/>
        <w:ind w:firstLine="238"/>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m:rPr>
                  <m:sty m:val="p"/>
                </m:rPr>
                <w:rPr>
                  <w:rFonts w:ascii="Cambria Math" w:hAnsi="Cambria Math" w:cs="Times New Roman"/>
                  <w:sz w:val="24"/>
                  <w:szCs w:val="24"/>
                </w:rPr>
                <m:t xml:space="preserve">Macro-Average AUC=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C</m:t>
                  </m:r>
                </m:den>
              </m:f>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C</m:t>
                  </m:r>
                </m:sup>
                <m:e>
                  <m:r>
                    <m:rPr>
                      <m:sty m:val="p"/>
                    </m:rPr>
                    <w:rPr>
                      <w:rFonts w:ascii="Cambria Math" w:hAnsi="Cambria Math" w:cs="Times New Roman"/>
                      <w:sz w:val="24"/>
                      <w:szCs w:val="24"/>
                    </w:rPr>
                    <m:t>AU</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i</m:t>
                      </m:r>
                    </m:sub>
                  </m:sSub>
                </m:e>
              </m:nary>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3</m:t>
                  </m:r>
                </m:e>
              </m:d>
            </m:e>
          </m:eqArr>
        </m:oMath>
      </m:oMathPara>
    </w:p>
    <w:p w14:paraId="4C78047B" w14:textId="36FE5ABF" w:rsidR="00B77E01" w:rsidRPr="005E3758" w:rsidRDefault="00000000" w:rsidP="00A313DD">
      <w:pPr>
        <w:pStyle w:val="a3"/>
        <w:spacing w:before="140" w:after="140"/>
        <w:rPr>
          <w:rFonts w:ascii="Arial" w:hAnsi="Arial" w:cs="Arial"/>
          <w:b/>
          <w:bCs/>
          <w:sz w:val="18"/>
          <w:szCs w:val="18"/>
        </w:rPr>
      </w:pPr>
      <w:r w:rsidRPr="005E3758">
        <w:rPr>
          <w:rFonts w:ascii="Times New Roman" w:hAnsi="Times New Roman" w:cs="Times New Roman"/>
          <w:b/>
          <w:bCs/>
          <w:sz w:val="24"/>
          <w:szCs w:val="24"/>
        </w:rPr>
        <w:t xml:space="preserve">Supplementary Text </w:t>
      </w:r>
      <w:r w:rsidR="00EB1ECF">
        <w:rPr>
          <w:rFonts w:ascii="Times New Roman" w:hAnsi="Times New Roman" w:cs="Times New Roman" w:hint="eastAsia"/>
          <w:b/>
          <w:bCs/>
          <w:sz w:val="24"/>
          <w:szCs w:val="24"/>
        </w:rPr>
        <w:t>4</w:t>
      </w:r>
      <w:r w:rsidRPr="005E3758">
        <w:rPr>
          <w:rFonts w:ascii="Times New Roman" w:hAnsi="Times New Roman" w:cs="Times New Roman"/>
          <w:b/>
          <w:bCs/>
          <w:sz w:val="24"/>
          <w:szCs w:val="24"/>
        </w:rPr>
        <w:t xml:space="preserve"> Constructs of other multi-scale models</w:t>
      </w:r>
    </w:p>
    <w:p w14:paraId="3350CA9C" w14:textId="77777777" w:rsidR="00B77E01" w:rsidRDefault="00000000" w:rsidP="00A313DD">
      <w:pPr>
        <w:kinsoku w:val="0"/>
        <w:ind w:firstLineChars="150" w:firstLine="360"/>
        <w:rPr>
          <w:rFonts w:ascii="Times New Roman" w:eastAsia="黑体" w:hAnsi="Times New Roman" w:cs="Times New Roman"/>
          <w:sz w:val="24"/>
        </w:rPr>
      </w:pPr>
      <w:proofErr w:type="spellStart"/>
      <w:r>
        <w:rPr>
          <w:rFonts w:ascii="Times New Roman" w:eastAsia="黑体" w:hAnsi="Times New Roman" w:cs="Times New Roman"/>
          <w:sz w:val="24"/>
        </w:rPr>
        <w:t>MSDNet</w:t>
      </w:r>
      <w:proofErr w:type="spellEnd"/>
      <w:r>
        <w:rPr>
          <w:rFonts w:ascii="Times New Roman" w:eastAsia="黑体" w:hAnsi="Times New Roman" w:cs="Times New Roman"/>
          <w:sz w:val="24"/>
        </w:rPr>
        <w:t xml:space="preserve">: Multi-scale dense networks, proposed for resource efficient image classification problem, incorporate multiple classifiers, considered early-exit (intermediate) classifiers, into a single deep neural network. The network exploits dense connectivity among the intermediate feature maps in a horizontal and vertical direction, generating features from the fine to coarse scale, </w:t>
      </w:r>
      <w:r>
        <w:rPr>
          <w:rFonts w:ascii="Times New Roman" w:eastAsia="黑体" w:hAnsi="Times New Roman" w:cs="Times New Roman"/>
          <w:i/>
          <w:iCs/>
          <w:sz w:val="24"/>
        </w:rPr>
        <w:t>i.e.</w:t>
      </w:r>
      <w:r>
        <w:rPr>
          <w:rFonts w:ascii="Times New Roman" w:eastAsia="黑体" w:hAnsi="Times New Roman" w:cs="Times New Roman"/>
          <w:sz w:val="24"/>
        </w:rPr>
        <w:t xml:space="preserve">, multi-scale features. Utilizing the multi-scale </w:t>
      </w:r>
      <w:r>
        <w:rPr>
          <w:rFonts w:ascii="Times New Roman" w:eastAsia="黑体" w:hAnsi="Times New Roman" w:cs="Times New Roman"/>
          <w:sz w:val="24"/>
        </w:rPr>
        <w:lastRenderedPageBreak/>
        <w:t>features via the dense connectivity, all the classifiers, including one average pooling layer and one linear layer, are inter-connected to each other, the early classifiers do not interfere with later classifiers, and the final classifier achieves the high accuracy.</w:t>
      </w:r>
    </w:p>
    <w:p w14:paraId="3D799A0A" w14:textId="77777777" w:rsidR="00B77E01" w:rsidRDefault="00000000" w:rsidP="00A313DD">
      <w:pPr>
        <w:kinsoku w:val="0"/>
        <w:ind w:firstLineChars="150" w:firstLine="360"/>
        <w:rPr>
          <w:rFonts w:ascii="Times New Roman" w:eastAsia="黑体" w:hAnsi="Times New Roman" w:cs="Times New Roman"/>
          <w:sz w:val="24"/>
        </w:rPr>
      </w:pPr>
      <w:r>
        <w:rPr>
          <w:rFonts w:ascii="Times New Roman" w:eastAsia="黑体" w:hAnsi="Times New Roman" w:cs="Times New Roman"/>
          <w:sz w:val="24"/>
        </w:rPr>
        <w:t>Res2Net: Res2Net is a multi-scale backbone architecture that has been successfully applied to multiple computer vision tasks. It introduces the Res2Net block that captures information at multiple receptive fields (</w:t>
      </w:r>
      <w:r>
        <w:rPr>
          <w:rFonts w:ascii="Times New Roman" w:eastAsia="黑体" w:hAnsi="Times New Roman" w:cs="Times New Roman"/>
          <w:i/>
          <w:iCs/>
          <w:sz w:val="24"/>
        </w:rPr>
        <w:t>i.e.</w:t>
      </w:r>
      <w:r>
        <w:rPr>
          <w:rFonts w:ascii="Times New Roman" w:eastAsia="黑体" w:hAnsi="Times New Roman" w:cs="Times New Roman"/>
          <w:sz w:val="24"/>
        </w:rPr>
        <w:t>, multi-scale) by constructing a hierarchical residual-like connection within a single residual block. To fuse multi-scale information, multiscale feature maps are concatenated and pass through a 1x1 convolution.</w:t>
      </w:r>
    </w:p>
    <w:p w14:paraId="7D174387" w14:textId="77777777" w:rsidR="00B77E01" w:rsidRDefault="00000000" w:rsidP="00A313DD">
      <w:pPr>
        <w:kinsoku w:val="0"/>
        <w:ind w:firstLineChars="150" w:firstLine="360"/>
        <w:rPr>
          <w:rFonts w:ascii="Times New Roman" w:eastAsia="黑体" w:hAnsi="Times New Roman" w:cs="Times New Roman"/>
          <w:sz w:val="24"/>
        </w:rPr>
      </w:pPr>
      <w:r>
        <w:rPr>
          <w:rFonts w:ascii="Times New Roman" w:eastAsia="黑体" w:hAnsi="Times New Roman" w:cs="Times New Roman"/>
          <w:sz w:val="24"/>
        </w:rPr>
        <w:t xml:space="preserve">MSBP-Net: MSBP-Net is a multi-scale network architecture designed for pathology image classification. The model introduces a novel mechanism to encode multi-scale features as binary pattern codes, which are then converted into decimal representations to capture relationships across scales. These encoded patterns are seamlessly integrated within the neural network framework, enabling cooperative and discriminative utilization of multi-scale features. </w:t>
      </w:r>
    </w:p>
    <w:p w14:paraId="00868057" w14:textId="1BA19D81" w:rsidR="00B77E01" w:rsidRDefault="00000000" w:rsidP="00A313DD">
      <w:pPr>
        <w:kinsoku w:val="0"/>
        <w:ind w:firstLineChars="150" w:firstLine="360"/>
        <w:rPr>
          <w:rFonts w:ascii="Times New Roman" w:eastAsia="黑体" w:hAnsi="Times New Roman" w:cs="Times New Roman"/>
          <w:sz w:val="24"/>
        </w:rPr>
      </w:pPr>
      <w:r>
        <w:rPr>
          <w:rFonts w:ascii="Times New Roman" w:eastAsia="黑体" w:hAnsi="Times New Roman" w:cs="Times New Roman"/>
          <w:sz w:val="24"/>
        </w:rPr>
        <w:t>Ensemble: Ensemble is used for predicting the Major Pathological Response (MPR) after neoadjuvant therapy in non-small cell lung cancer (NSCLC). Its architecture is based on multiple ResNet50 networks, each designed to capture multi-scale features from histology images. The model processes 256</w:t>
      </w:r>
      <w:r w:rsidR="00CB4417" w:rsidRPr="00CB4417">
        <w:rPr>
          <w:rFonts w:ascii="Times New Roman" w:eastAsia="黑体" w:hAnsi="Times New Roman" w:cs="Times New Roman"/>
          <w:sz w:val="24"/>
        </w:rPr>
        <w:t>×</w:t>
      </w:r>
      <w:r>
        <w:rPr>
          <w:rFonts w:ascii="Times New Roman" w:eastAsia="黑体" w:hAnsi="Times New Roman" w:cs="Times New Roman"/>
          <w:sz w:val="24"/>
        </w:rPr>
        <w:t xml:space="preserve">256 input images and integrates outputs from these networks, which are then passed through global average pooling, fully connected layers, and a </w:t>
      </w:r>
      <w:proofErr w:type="spellStart"/>
      <w:r>
        <w:rPr>
          <w:rFonts w:ascii="Times New Roman" w:eastAsia="黑体" w:hAnsi="Times New Roman" w:cs="Times New Roman"/>
          <w:sz w:val="24"/>
        </w:rPr>
        <w:t>softmax</w:t>
      </w:r>
      <w:proofErr w:type="spellEnd"/>
      <w:r>
        <w:rPr>
          <w:rFonts w:ascii="Times New Roman" w:eastAsia="黑体" w:hAnsi="Times New Roman" w:cs="Times New Roman"/>
          <w:sz w:val="24"/>
        </w:rPr>
        <w:t xml:space="preserve"> function to make the final predictions.</w:t>
      </w:r>
    </w:p>
    <w:p w14:paraId="51924A4F" w14:textId="77777777" w:rsidR="00A313DD" w:rsidRDefault="00A313DD" w:rsidP="005E3758">
      <w:pPr>
        <w:kinsoku w:val="0"/>
        <w:spacing w:line="360" w:lineRule="auto"/>
        <w:ind w:firstLineChars="100" w:firstLine="240"/>
        <w:rPr>
          <w:rFonts w:ascii="Times New Roman" w:eastAsia="黑体" w:hAnsi="Times New Roman" w:cs="Times New Roman"/>
          <w:sz w:val="24"/>
        </w:rPr>
      </w:pPr>
    </w:p>
    <w:p w14:paraId="633CB99E" w14:textId="77777777" w:rsidR="00B77E01" w:rsidRDefault="00B77E01" w:rsidP="005E3758">
      <w:pPr>
        <w:kinsoku w:val="0"/>
        <w:spacing w:line="360" w:lineRule="auto"/>
        <w:ind w:firstLineChars="100" w:firstLine="180"/>
        <w:rPr>
          <w:rFonts w:ascii="Arial" w:hAnsi="Arial" w:cs="Arial"/>
          <w:sz w:val="18"/>
          <w:szCs w:val="18"/>
        </w:rPr>
      </w:pPr>
    </w:p>
    <w:p w14:paraId="59438129" w14:textId="77777777" w:rsidR="00B77E01" w:rsidRDefault="00000000" w:rsidP="00A313DD">
      <w:pPr>
        <w:kinsoku w:val="0"/>
        <w:ind w:firstLineChars="150" w:firstLine="360"/>
        <w:rPr>
          <w:rFonts w:ascii="Times New Roman" w:eastAsia="黑体" w:hAnsi="Times New Roman" w:cs="Times New Roman"/>
          <w:sz w:val="24"/>
        </w:rPr>
      </w:pPr>
      <w:r w:rsidRPr="005E3758">
        <w:rPr>
          <w:rFonts w:ascii="Times New Roman" w:eastAsia="黑体" w:hAnsi="Times New Roman" w:cs="Times New Roman"/>
          <w:sz w:val="24"/>
        </w:rPr>
        <w:lastRenderedPageBreak/>
        <w:t xml:space="preserve">Due to the imbalance in our dataset, </w:t>
      </w:r>
      <w:r w:rsidRPr="005E3758">
        <w:rPr>
          <w:rFonts w:ascii="Times New Roman" w:eastAsia="黑体" w:hAnsi="Times New Roman" w:cs="Times New Roman"/>
          <w:i/>
          <w:iCs/>
          <w:sz w:val="24"/>
        </w:rPr>
        <w:t>i.e.</w:t>
      </w:r>
      <w:r w:rsidRPr="005E3758">
        <w:rPr>
          <w:rFonts w:ascii="Times New Roman" w:eastAsia="黑体" w:hAnsi="Times New Roman" w:cs="Times New Roman"/>
          <w:sz w:val="24"/>
        </w:rPr>
        <w:t>, the number of non-tumor patches far exceeds the number of residual tumor patches, we introduced the Focal Loss function, which has demonstrated significant advantages in dealing with class imbalance problems. At the same time, we chose accuracy and average F1 score as the metrics to evaluate the performance of the model. These metrics can comprehensively reflect the model's performance in classification tasks.</w:t>
      </w:r>
    </w:p>
    <w:p w14:paraId="0DBEF477" w14:textId="77777777" w:rsidR="00B77E01" w:rsidRDefault="00B77E01" w:rsidP="005E3758">
      <w:pPr>
        <w:kinsoku w:val="0"/>
        <w:spacing w:line="360" w:lineRule="auto"/>
        <w:ind w:firstLineChars="100" w:firstLine="240"/>
        <w:rPr>
          <w:rFonts w:ascii="Times New Roman" w:eastAsia="黑体" w:hAnsi="Times New Roman" w:cs="Times New Roman"/>
          <w:sz w:val="24"/>
        </w:rPr>
      </w:pPr>
    </w:p>
    <w:p w14:paraId="71B5224A" w14:textId="4FDD5404" w:rsidR="00B77E01" w:rsidRDefault="00000000">
      <w:pPr>
        <w:pStyle w:val="a3"/>
        <w:rPr>
          <w:rFonts w:ascii="Times New Roman" w:hAnsi="Times New Roman" w:cs="Times New Roman"/>
          <w:b/>
          <w:bCs/>
          <w:sz w:val="24"/>
          <w:szCs w:val="24"/>
        </w:rPr>
      </w:pPr>
      <w:r>
        <w:rPr>
          <w:rFonts w:ascii="Times New Roman" w:eastAsia="黑体" w:hAnsi="Times New Roman" w:cs="Times New Roman"/>
          <w:b/>
          <w:bCs/>
          <w:sz w:val="24"/>
          <w:szCs w:val="22"/>
        </w:rPr>
        <w:t xml:space="preserve">Supplementary Text </w:t>
      </w:r>
      <w:r>
        <w:rPr>
          <w:rFonts w:ascii="Times New Roman" w:eastAsia="黑体" w:hAnsi="Times New Roman" w:cs="Times New Roman" w:hint="eastAsia"/>
          <w:b/>
          <w:bCs/>
          <w:sz w:val="24"/>
          <w:szCs w:val="22"/>
        </w:rPr>
        <w:t>5</w:t>
      </w:r>
      <w:r>
        <w:rPr>
          <w:rFonts w:ascii="Times New Roman" w:eastAsia="黑体" w:hAnsi="Times New Roman" w:cs="Times New Roman"/>
          <w:b/>
          <w:bCs/>
          <w:sz w:val="24"/>
          <w:szCs w:val="22"/>
        </w:rPr>
        <w:t xml:space="preserve"> </w:t>
      </w:r>
      <w:r>
        <w:rPr>
          <w:rFonts w:ascii="Times New Roman" w:eastAsia="黑体" w:hAnsi="Times New Roman" w:cs="Times New Roman" w:hint="eastAsia"/>
          <w:b/>
          <w:bCs/>
          <w:sz w:val="24"/>
          <w:szCs w:val="22"/>
        </w:rPr>
        <w:t>Analysis of patch-level correlation between model predictions and immunohistochemical staining</w:t>
      </w:r>
    </w:p>
    <w:p w14:paraId="62E5C942" w14:textId="77777777" w:rsidR="00B77E01" w:rsidRDefault="00000000" w:rsidP="00A313DD">
      <w:pPr>
        <w:kinsoku w:val="0"/>
        <w:ind w:firstLineChars="150" w:firstLine="360"/>
        <w:rPr>
          <w:rFonts w:ascii="Times New Roman" w:eastAsia="黑体" w:hAnsi="Times New Roman" w:cs="Times New Roman"/>
          <w:sz w:val="24"/>
        </w:rPr>
      </w:pPr>
      <w:r>
        <w:rPr>
          <w:rFonts w:ascii="Times New Roman" w:eastAsia="黑体" w:hAnsi="Times New Roman" w:cs="Times New Roman"/>
          <w:sz w:val="24"/>
        </w:rPr>
        <w:t xml:space="preserve">We analyzed the correlation between the MMT-Net model’s predictions and </w:t>
      </w:r>
      <w:bookmarkStart w:id="12" w:name="OLE_LINK16"/>
      <w:r>
        <w:rPr>
          <w:rFonts w:ascii="Times New Roman" w:eastAsia="黑体" w:hAnsi="Times New Roman" w:cs="Times New Roman"/>
          <w:sz w:val="24"/>
        </w:rPr>
        <w:t>immunohistochemical</w:t>
      </w:r>
      <w:bookmarkEnd w:id="12"/>
      <w:r>
        <w:rPr>
          <w:rFonts w:ascii="Times New Roman" w:eastAsia="黑体" w:hAnsi="Times New Roman" w:cs="Times New Roman"/>
          <w:sz w:val="24"/>
        </w:rPr>
        <w:t xml:space="preserve"> (IHC) staining results using a whole-slide image (WSI) from a patient treated with neoadjuvant therapy (NAT). The WSI was not included in model training. Two IHC staining techniques were employed: CK, to identify epithelial-originated cells, and Ki-67, to evaluate cell proliferation activity.</w:t>
      </w:r>
    </w:p>
    <w:p w14:paraId="2466D6D3" w14:textId="6BBA6A8B" w:rsidR="00B77E01" w:rsidRDefault="00000000" w:rsidP="00A313DD">
      <w:pPr>
        <w:kinsoku w:val="0"/>
        <w:ind w:firstLineChars="150" w:firstLine="360"/>
        <w:rPr>
          <w:rFonts w:ascii="Times New Roman" w:eastAsia="黑体" w:hAnsi="Times New Roman" w:cs="Times New Roman"/>
          <w:sz w:val="24"/>
        </w:rPr>
      </w:pPr>
      <w:r>
        <w:rPr>
          <w:rFonts w:ascii="Times New Roman" w:eastAsia="黑体" w:hAnsi="Times New Roman" w:cs="Times New Roman"/>
          <w:sz w:val="24"/>
        </w:rPr>
        <w:t>To address spatial and size discrepancies between the WSI and IHC-stained images, the WSI was divided into patches, with each region containing 4096 patches. The MMT-Net model provided predictions for three categories: viable tumor, stroma, and necrosis</w:t>
      </w:r>
      <w:r>
        <w:rPr>
          <w:rFonts w:ascii="Times New Roman" w:eastAsia="黑体" w:hAnsi="Times New Roman" w:cs="Times New Roman" w:hint="eastAsia"/>
          <w:sz w:val="24"/>
        </w:rPr>
        <w:t xml:space="preserve"> &amp; </w:t>
      </w:r>
      <w:r>
        <w:rPr>
          <w:rFonts w:ascii="Times New Roman" w:eastAsia="黑体" w:hAnsi="Times New Roman" w:cs="Times New Roman"/>
          <w:sz w:val="24"/>
        </w:rPr>
        <w:t>keratinization. Each patch was assigned a label based on the category with the highest prediction score. For CK, we analyzed the correlation between epithelial-originated cells and model-predicted viable tumor and necrosis</w:t>
      </w:r>
      <w:r>
        <w:rPr>
          <w:rFonts w:ascii="Times New Roman" w:eastAsia="黑体" w:hAnsi="Times New Roman" w:cs="Times New Roman" w:hint="eastAsia"/>
          <w:sz w:val="24"/>
        </w:rPr>
        <w:t xml:space="preserve"> &amp; </w:t>
      </w:r>
      <w:r>
        <w:rPr>
          <w:rFonts w:ascii="Times New Roman" w:eastAsia="黑体" w:hAnsi="Times New Roman" w:cs="Times New Roman"/>
          <w:sz w:val="24"/>
        </w:rPr>
        <w:t>keratinization regions. For Ki-67, the relationship between cell proliferation activity and model-predicted viable tumor regions was assessed.</w:t>
      </w:r>
    </w:p>
    <w:p w14:paraId="184C1B12" w14:textId="4140710A" w:rsidR="00B77E01" w:rsidRDefault="00000000" w:rsidP="00A313DD">
      <w:pPr>
        <w:kinsoku w:val="0"/>
        <w:ind w:firstLineChars="150" w:firstLine="360"/>
        <w:rPr>
          <w:rFonts w:ascii="Times New Roman" w:eastAsia="黑体" w:hAnsi="Times New Roman" w:cs="Times New Roman"/>
          <w:sz w:val="24"/>
        </w:rPr>
      </w:pPr>
      <w:r>
        <w:rPr>
          <w:rFonts w:ascii="Times New Roman" w:eastAsia="黑体" w:hAnsi="Times New Roman" w:cs="Times New Roman"/>
          <w:sz w:val="24"/>
        </w:rPr>
        <w:lastRenderedPageBreak/>
        <w:t>As shown in Supplementary Fig</w:t>
      </w:r>
      <w:r w:rsidR="00CB0284">
        <w:rPr>
          <w:rFonts w:ascii="Times New Roman" w:eastAsia="黑体" w:hAnsi="Times New Roman" w:cs="Times New Roman" w:hint="eastAsia"/>
          <w:sz w:val="24"/>
        </w:rPr>
        <w:t>.</w:t>
      </w:r>
      <w:r>
        <w:rPr>
          <w:rFonts w:ascii="Times New Roman" w:eastAsia="黑体" w:hAnsi="Times New Roman" w:cs="Times New Roman"/>
          <w:sz w:val="24"/>
        </w:rPr>
        <w:t xml:space="preserve"> </w:t>
      </w:r>
      <w:r w:rsidR="00EB1ECF">
        <w:rPr>
          <w:rFonts w:ascii="Times New Roman" w:eastAsia="黑体" w:hAnsi="Times New Roman" w:cs="Times New Roman" w:hint="eastAsia"/>
          <w:sz w:val="24"/>
        </w:rPr>
        <w:t>5</w:t>
      </w:r>
      <w:r>
        <w:rPr>
          <w:rFonts w:ascii="Times New Roman" w:eastAsia="黑体" w:hAnsi="Times New Roman" w:cs="Times New Roman" w:hint="eastAsia"/>
          <w:sz w:val="24"/>
        </w:rPr>
        <w:t xml:space="preserve">, </w:t>
      </w:r>
      <w:r>
        <w:rPr>
          <w:rFonts w:ascii="Times New Roman" w:eastAsia="黑体" w:hAnsi="Times New Roman" w:cs="Times New Roman"/>
          <w:sz w:val="24"/>
        </w:rPr>
        <w:t>Pearson correlation coefficients were calculated to quantify the strength of these relationships, with scatter plots used for visualization. The statistical significance of the correlations was evaluated based on p-values, ensuring rigorous validation of the results.</w:t>
      </w:r>
    </w:p>
    <w:p w14:paraId="05459484" w14:textId="77777777" w:rsidR="00B77E01" w:rsidRDefault="00B77E01" w:rsidP="005E3758">
      <w:pPr>
        <w:kinsoku w:val="0"/>
        <w:spacing w:line="360" w:lineRule="auto"/>
        <w:ind w:firstLineChars="100" w:firstLine="180"/>
        <w:rPr>
          <w:rFonts w:ascii="Arial" w:hAnsi="Arial" w:cs="Arial"/>
          <w:sz w:val="18"/>
          <w:szCs w:val="18"/>
        </w:rPr>
      </w:pPr>
    </w:p>
    <w:sectPr w:rsidR="00B77E0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1EDB3" w14:textId="77777777" w:rsidR="006C0E37" w:rsidRDefault="006C0E37" w:rsidP="00B55C2A">
      <w:pPr>
        <w:rPr>
          <w:rFonts w:hint="eastAsia"/>
        </w:rPr>
      </w:pPr>
      <w:r>
        <w:separator/>
      </w:r>
    </w:p>
  </w:endnote>
  <w:endnote w:type="continuationSeparator" w:id="0">
    <w:p w14:paraId="0E3EBD1B" w14:textId="77777777" w:rsidR="006C0E37" w:rsidRDefault="006C0E37" w:rsidP="00B55C2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3E319" w14:textId="77777777" w:rsidR="006C0E37" w:rsidRDefault="006C0E37" w:rsidP="00B55C2A">
      <w:pPr>
        <w:rPr>
          <w:rFonts w:hint="eastAsia"/>
        </w:rPr>
      </w:pPr>
      <w:r>
        <w:separator/>
      </w:r>
    </w:p>
  </w:footnote>
  <w:footnote w:type="continuationSeparator" w:id="0">
    <w:p w14:paraId="788EB3EF" w14:textId="77777777" w:rsidR="006C0E37" w:rsidRDefault="006C0E37" w:rsidP="00B55C2A">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autoHyphenation/>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c3NGEzMGVjZTI4ZmEzNDRmZmEzZGIxYzBkNzYwZTcifQ=="/>
  </w:docVars>
  <w:rsids>
    <w:rsidRoot w:val="00DF389B"/>
    <w:rsid w:val="00015D76"/>
    <w:rsid w:val="001450E5"/>
    <w:rsid w:val="0019767D"/>
    <w:rsid w:val="001E3D55"/>
    <w:rsid w:val="002567A6"/>
    <w:rsid w:val="002C42ED"/>
    <w:rsid w:val="00310F35"/>
    <w:rsid w:val="00314170"/>
    <w:rsid w:val="00385B16"/>
    <w:rsid w:val="00413FB4"/>
    <w:rsid w:val="00425B97"/>
    <w:rsid w:val="00435560"/>
    <w:rsid w:val="0047689C"/>
    <w:rsid w:val="00501453"/>
    <w:rsid w:val="00572417"/>
    <w:rsid w:val="005E3758"/>
    <w:rsid w:val="005F55F1"/>
    <w:rsid w:val="00692FA7"/>
    <w:rsid w:val="006C0E37"/>
    <w:rsid w:val="00724BED"/>
    <w:rsid w:val="0078419A"/>
    <w:rsid w:val="007959B1"/>
    <w:rsid w:val="00805766"/>
    <w:rsid w:val="00833435"/>
    <w:rsid w:val="008F6BFE"/>
    <w:rsid w:val="00936099"/>
    <w:rsid w:val="00944A95"/>
    <w:rsid w:val="00966219"/>
    <w:rsid w:val="00974066"/>
    <w:rsid w:val="00A313DD"/>
    <w:rsid w:val="00A67C11"/>
    <w:rsid w:val="00A8214F"/>
    <w:rsid w:val="00AD17B4"/>
    <w:rsid w:val="00AD227B"/>
    <w:rsid w:val="00B24BEE"/>
    <w:rsid w:val="00B55C2A"/>
    <w:rsid w:val="00B77E01"/>
    <w:rsid w:val="00BB4A51"/>
    <w:rsid w:val="00BB55D4"/>
    <w:rsid w:val="00C05D53"/>
    <w:rsid w:val="00C165D4"/>
    <w:rsid w:val="00C27371"/>
    <w:rsid w:val="00CB0284"/>
    <w:rsid w:val="00CB4417"/>
    <w:rsid w:val="00D457E7"/>
    <w:rsid w:val="00DB3BF4"/>
    <w:rsid w:val="00DB686A"/>
    <w:rsid w:val="00DD3DC1"/>
    <w:rsid w:val="00DF389B"/>
    <w:rsid w:val="00DF59EB"/>
    <w:rsid w:val="00E253CE"/>
    <w:rsid w:val="00E41F2E"/>
    <w:rsid w:val="00E57AB0"/>
    <w:rsid w:val="00EB1ECF"/>
    <w:rsid w:val="00F206C3"/>
    <w:rsid w:val="00F353ED"/>
    <w:rsid w:val="00F35BE0"/>
    <w:rsid w:val="00F62C89"/>
    <w:rsid w:val="00F67953"/>
    <w:rsid w:val="00F848A9"/>
    <w:rsid w:val="00FA6FAE"/>
    <w:rsid w:val="00FC64C7"/>
    <w:rsid w:val="00FF6260"/>
    <w:rsid w:val="058E6162"/>
    <w:rsid w:val="05CB200E"/>
    <w:rsid w:val="0B0E4E77"/>
    <w:rsid w:val="11A20199"/>
    <w:rsid w:val="17F04EE0"/>
    <w:rsid w:val="1E2D340E"/>
    <w:rsid w:val="20114AE1"/>
    <w:rsid w:val="20F34021"/>
    <w:rsid w:val="2D8E0F2E"/>
    <w:rsid w:val="2E7D1980"/>
    <w:rsid w:val="2E930FE1"/>
    <w:rsid w:val="2EA27EAE"/>
    <w:rsid w:val="33AD7866"/>
    <w:rsid w:val="33F62C78"/>
    <w:rsid w:val="360630D9"/>
    <w:rsid w:val="3ACD7803"/>
    <w:rsid w:val="3B1431EA"/>
    <w:rsid w:val="3F287499"/>
    <w:rsid w:val="41160110"/>
    <w:rsid w:val="475E38DC"/>
    <w:rsid w:val="4D212B28"/>
    <w:rsid w:val="57A17532"/>
    <w:rsid w:val="5ABC394A"/>
    <w:rsid w:val="5D51797B"/>
    <w:rsid w:val="69894212"/>
    <w:rsid w:val="6C1A0E70"/>
    <w:rsid w:val="716627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EE98E"/>
  <w15:docId w15:val="{BDA13AB7-3BB6-4ACA-AE5E-377F320AD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5B97"/>
    <w:pPr>
      <w:widowControl w:val="0"/>
      <w:spacing w:line="480" w:lineRule="auto"/>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hAnsiTheme="majorHAnsi" w:cstheme="majorBidi"/>
      <w:sz w:val="20"/>
      <w:szCs w:val="20"/>
    </w:rPr>
  </w:style>
  <w:style w:type="paragraph" w:styleId="a4">
    <w:name w:val="annotation text"/>
    <w:basedOn w:val="a"/>
    <w:uiPriority w:val="99"/>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szCs w:val="24"/>
    </w:rPr>
  </w:style>
  <w:style w:type="paragraph" w:styleId="ab">
    <w:name w:val="Normal (Web)"/>
    <w:basedOn w:val="a"/>
    <w:uiPriority w:val="99"/>
    <w:semiHidden/>
    <w:unhideWhenUsed/>
    <w:qFormat/>
    <w:pPr>
      <w:spacing w:beforeAutospacing="1" w:afterAutospacing="1"/>
      <w:jc w:val="left"/>
    </w:pPr>
    <w:rPr>
      <w:rFonts w:cs="Times New Roman"/>
      <w:kern w:val="0"/>
      <w:sz w:val="24"/>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rPr>
  </w:style>
  <w:style w:type="character" w:styleId="ae">
    <w:name w:val="annotation reference"/>
    <w:basedOn w:val="a0"/>
    <w:uiPriority w:val="99"/>
    <w:semiHidden/>
    <w:unhideWhenUsed/>
    <w:qFormat/>
    <w:rPr>
      <w:sz w:val="21"/>
      <w:szCs w:val="21"/>
    </w:r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20">
    <w:name w:val="标题 2 字符"/>
    <w:basedOn w:val="a0"/>
    <w:link w:val="2"/>
    <w:uiPriority w:val="9"/>
    <w:qFormat/>
    <w:rPr>
      <w:rFonts w:asciiTheme="majorHAnsi" w:eastAsiaTheme="majorEastAsia" w:hAnsiTheme="majorHAnsi" w:cstheme="majorBidi"/>
      <w:b/>
      <w:bCs/>
      <w:kern w:val="2"/>
      <w:sz w:val="32"/>
      <w:szCs w:val="32"/>
    </w:rPr>
  </w:style>
  <w:style w:type="character" w:customStyle="1" w:styleId="a6">
    <w:name w:val="批注框文本 字符"/>
    <w:basedOn w:val="a0"/>
    <w:link w:val="a5"/>
    <w:uiPriority w:val="99"/>
    <w:semiHidden/>
    <w:qFormat/>
    <w:rPr>
      <w:rFonts w:asciiTheme="minorHAnsi" w:eastAsiaTheme="minorEastAsia" w:hAnsiTheme="minorHAnsi" w:cstheme="minorBidi"/>
      <w:kern w:val="2"/>
      <w:sz w:val="18"/>
      <w:szCs w:val="18"/>
    </w:rPr>
  </w:style>
  <w:style w:type="paragraph" w:customStyle="1" w:styleId="10">
    <w:name w:val="修订1"/>
    <w:hidden/>
    <w:uiPriority w:val="99"/>
    <w:semiHidden/>
    <w:qFormat/>
    <w:rPr>
      <w:rFonts w:asciiTheme="minorHAnsi" w:eastAsiaTheme="minorEastAsia" w:hAnsiTheme="minorHAnsi" w:cstheme="minorBidi"/>
      <w:kern w:val="2"/>
      <w:sz w:val="21"/>
      <w:szCs w:val="22"/>
    </w:rPr>
  </w:style>
  <w:style w:type="paragraph" w:styleId="af">
    <w:name w:val="Revision"/>
    <w:hidden/>
    <w:uiPriority w:val="99"/>
    <w:unhideWhenUsed/>
    <w:rsid w:val="005E3758"/>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52235">
      <w:bodyDiv w:val="1"/>
      <w:marLeft w:val="0"/>
      <w:marRight w:val="0"/>
      <w:marTop w:val="0"/>
      <w:marBottom w:val="0"/>
      <w:divBdr>
        <w:top w:val="none" w:sz="0" w:space="0" w:color="auto"/>
        <w:left w:val="none" w:sz="0" w:space="0" w:color="auto"/>
        <w:bottom w:val="none" w:sz="0" w:space="0" w:color="auto"/>
        <w:right w:val="none" w:sz="0" w:space="0" w:color="auto"/>
      </w:divBdr>
    </w:div>
    <w:div w:id="634914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A3E20-24CB-4E67-9620-3CB0596D1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Pages>
  <Words>1321</Words>
  <Characters>7532</Characters>
  <Application>Microsoft Office Word</Application>
  <DocSecurity>0</DocSecurity>
  <Lines>62</Lines>
  <Paragraphs>17</Paragraphs>
  <ScaleCrop>false</ScaleCrop>
  <Company>Microsoft</Company>
  <LinksUpToDate>false</LinksUpToDate>
  <CharactersWithSpaces>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羊 小</cp:lastModifiedBy>
  <cp:revision>24</cp:revision>
  <cp:lastPrinted>2024-11-14T08:17:00Z</cp:lastPrinted>
  <dcterms:created xsi:type="dcterms:W3CDTF">2024-11-11T09:43:00Z</dcterms:created>
  <dcterms:modified xsi:type="dcterms:W3CDTF">2025-06-23T11:23:00Z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0C8CAAA76C5340508B075E90C4370153_12</vt:lpwstr>
  </property>
</Properties>
</file>