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FA55B" w14:textId="6DDDA6F5" w:rsidR="00841A0E" w:rsidRDefault="00841A0E" w:rsidP="00841A0E">
      <w:pPr>
        <w:spacing w:before="200" w:line="216" w:lineRule="auto"/>
        <w:rPr>
          <w:rFonts w:ascii="Calibri" w:eastAsia="Yu Mincho" w:hAnsi="Calibri" w:cs="Calibri"/>
          <w:b/>
          <w:bCs/>
          <w:kern w:val="24"/>
          <w:sz w:val="28"/>
          <w:szCs w:val="28"/>
          <w:lang w:val="en-GB"/>
        </w:rPr>
      </w:pPr>
      <w:bookmarkStart w:id="0" w:name="_Hlk198025481"/>
      <w:bookmarkStart w:id="1" w:name="_Hlk182317598"/>
      <w:r>
        <w:rPr>
          <w:rFonts w:ascii="Calibri" w:eastAsia="Yu Mincho" w:hAnsi="Calibri" w:cs="Calibri"/>
          <w:b/>
          <w:bCs/>
          <w:kern w:val="24"/>
          <w:sz w:val="28"/>
          <w:szCs w:val="28"/>
          <w:lang w:val="en-GB"/>
        </w:rPr>
        <w:t>Appendix</w:t>
      </w:r>
    </w:p>
    <w:p w14:paraId="3BC9C75C" w14:textId="7FC66A79" w:rsidR="00841A0E" w:rsidRPr="00841A0E" w:rsidRDefault="00841A0E" w:rsidP="00841A0E">
      <w:pPr>
        <w:spacing w:before="200" w:line="216" w:lineRule="auto"/>
        <w:rPr>
          <w:rFonts w:ascii="Calibri" w:eastAsia="Yu Mincho" w:hAnsi="Calibri" w:cs="Calibri"/>
          <w:b/>
          <w:bCs/>
          <w:kern w:val="24"/>
          <w:sz w:val="28"/>
          <w:szCs w:val="28"/>
          <w:lang w:val="en-GB"/>
        </w:rPr>
      </w:pPr>
      <w:r w:rsidRPr="00841A0E">
        <w:rPr>
          <w:rFonts w:ascii="Calibri" w:eastAsia="Yu Mincho" w:hAnsi="Calibri" w:cs="Calibri"/>
          <w:b/>
          <w:bCs/>
          <w:kern w:val="24"/>
          <w:sz w:val="28"/>
          <w:szCs w:val="28"/>
          <w:lang w:val="en-GB"/>
        </w:rPr>
        <w:t xml:space="preserve">Trimethylamine N-oxide </w:t>
      </w:r>
      <w:bookmarkEnd w:id="0"/>
      <w:r w:rsidRPr="00841A0E">
        <w:rPr>
          <w:rFonts w:ascii="Calibri" w:eastAsia="Yu Mincho" w:hAnsi="Calibri" w:cs="Calibri"/>
          <w:b/>
          <w:bCs/>
          <w:kern w:val="24"/>
          <w:sz w:val="28"/>
          <w:szCs w:val="28"/>
          <w:lang w:val="en-GB"/>
        </w:rPr>
        <w:t>(TMAO) as a prognostic marker among patients at nutritional risk</w:t>
      </w:r>
    </w:p>
    <w:p w14:paraId="46F1F60E" w14:textId="77777777" w:rsidR="00841A0E" w:rsidRPr="00841A0E" w:rsidRDefault="00841A0E" w:rsidP="00841A0E">
      <w:pPr>
        <w:spacing w:before="200" w:line="216" w:lineRule="auto"/>
        <w:rPr>
          <w:rFonts w:ascii="Calibri" w:eastAsia="Yu Mincho" w:hAnsi="Calibri" w:cs="Calibri"/>
          <w:b/>
          <w:bCs/>
          <w:color w:val="1D2228"/>
          <w:kern w:val="24"/>
          <w:sz w:val="28"/>
          <w:szCs w:val="28"/>
          <w:lang w:val="en-US"/>
        </w:rPr>
      </w:pPr>
      <w:r w:rsidRPr="00841A0E">
        <w:rPr>
          <w:rFonts w:ascii="Calibri" w:eastAsia="Yu Mincho" w:hAnsi="Calibri" w:cs="Calibri"/>
          <w:b/>
          <w:bCs/>
          <w:color w:val="1D2228"/>
          <w:kern w:val="24"/>
          <w:sz w:val="28"/>
          <w:szCs w:val="28"/>
          <w:lang w:val="en-US"/>
        </w:rPr>
        <w:t>A secondary analysis of the randomized clinical trial EFFORT</w:t>
      </w:r>
    </w:p>
    <w:bookmarkEnd w:id="1"/>
    <w:p w14:paraId="4B794490" w14:textId="77777777" w:rsidR="00841A0E" w:rsidRPr="00841A0E" w:rsidRDefault="00841A0E" w:rsidP="00841A0E">
      <w:pPr>
        <w:spacing w:before="200" w:line="216" w:lineRule="auto"/>
        <w:jc w:val="center"/>
        <w:rPr>
          <w:rFonts w:ascii="Calibri" w:eastAsia="Yu Mincho" w:hAnsi="Calibri" w:cs="Calibri"/>
          <w:b/>
          <w:bCs/>
          <w:color w:val="1D2228"/>
          <w:kern w:val="24"/>
          <w:sz w:val="22"/>
          <w:szCs w:val="22"/>
          <w:lang w:val="en-US"/>
        </w:rPr>
      </w:pPr>
    </w:p>
    <w:p w14:paraId="06481B1D" w14:textId="77777777" w:rsidR="00841A0E" w:rsidRPr="00841A0E" w:rsidRDefault="00841A0E" w:rsidP="00841A0E">
      <w:pPr>
        <w:widowControl w:val="0"/>
        <w:spacing w:line="360" w:lineRule="auto"/>
        <w:jc w:val="both"/>
        <w:rPr>
          <w:rFonts w:ascii="Calibri" w:eastAsia="Calibri" w:hAnsi="Calibri" w:cs="Calibri"/>
          <w:color w:val="B80D00"/>
          <w:sz w:val="22"/>
          <w:szCs w:val="22"/>
          <w:lang w:val="it-IT" w:eastAsia="de-CH"/>
        </w:rPr>
      </w:pPr>
      <w:r w:rsidRPr="00841A0E">
        <w:rPr>
          <w:rFonts w:ascii="Calibri" w:eastAsia="Calibri" w:hAnsi="Calibri" w:cs="Calibri"/>
          <w:sz w:val="22"/>
          <w:szCs w:val="22"/>
          <w:lang w:val="it-IT" w:eastAsia="de-CH"/>
        </w:rPr>
        <w:t>Adina Stern</w:t>
      </w:r>
      <w:r w:rsidRPr="00841A0E">
        <w:rPr>
          <w:rFonts w:ascii="Calibri" w:eastAsia="Calibri" w:hAnsi="Calibri" w:cs="Calibri"/>
          <w:sz w:val="22"/>
          <w:szCs w:val="22"/>
          <w:vertAlign w:val="superscript"/>
          <w:lang w:val="it-IT" w:eastAsia="de-CH"/>
        </w:rPr>
        <w:t>1*</w:t>
      </w:r>
      <w:r w:rsidRPr="00841A0E">
        <w:rPr>
          <w:rFonts w:ascii="Calibri" w:eastAsia="Calibri" w:hAnsi="Calibri" w:cs="Calibri"/>
          <w:sz w:val="22"/>
          <w:szCs w:val="22"/>
          <w:lang w:val="it-IT" w:eastAsia="de-CH"/>
        </w:rPr>
        <w:t>, Carla Wunderle</w:t>
      </w:r>
      <w:r w:rsidRPr="00841A0E">
        <w:rPr>
          <w:rFonts w:ascii="Calibri" w:eastAsia="Calibri" w:hAnsi="Calibri" w:cs="Calibri"/>
          <w:sz w:val="22"/>
          <w:szCs w:val="22"/>
          <w:vertAlign w:val="superscript"/>
          <w:lang w:val="it-IT" w:eastAsia="de-CH"/>
        </w:rPr>
        <w:t>1*</w:t>
      </w:r>
      <w:r w:rsidRPr="00841A0E">
        <w:rPr>
          <w:rFonts w:ascii="Calibri" w:eastAsia="Calibri" w:hAnsi="Calibri" w:cs="Calibri"/>
          <w:sz w:val="22"/>
          <w:szCs w:val="22"/>
          <w:lang w:val="it-IT" w:eastAsia="de-CH"/>
        </w:rPr>
        <w:t>, Pascal Tribolet</w:t>
      </w:r>
      <w:r w:rsidRPr="00841A0E">
        <w:rPr>
          <w:rFonts w:ascii="Calibri" w:eastAsia="Calibri" w:hAnsi="Calibri" w:cs="Calibri"/>
          <w:sz w:val="22"/>
          <w:szCs w:val="22"/>
          <w:vertAlign w:val="superscript"/>
          <w:lang w:val="it-IT" w:eastAsia="de-CH"/>
        </w:rPr>
        <w:t>1,3,4</w:t>
      </w:r>
      <w:r w:rsidRPr="00841A0E">
        <w:rPr>
          <w:rFonts w:ascii="Calibri" w:eastAsia="Calibri" w:hAnsi="Calibri" w:cs="Calibri"/>
          <w:sz w:val="22"/>
          <w:szCs w:val="22"/>
          <w:lang w:val="it-IT" w:eastAsia="de-CH"/>
        </w:rPr>
        <w:t>, Peter J. Neyer</w:t>
      </w:r>
      <w:r w:rsidRPr="00841A0E">
        <w:rPr>
          <w:rFonts w:ascii="Calibri" w:eastAsia="Calibri" w:hAnsi="Calibri" w:cs="Calibri"/>
          <w:sz w:val="22"/>
          <w:szCs w:val="22"/>
          <w:vertAlign w:val="superscript"/>
          <w:lang w:val="it-IT" w:eastAsia="de-CH"/>
        </w:rPr>
        <w:t>5</w:t>
      </w:r>
      <w:r w:rsidRPr="00841A0E">
        <w:rPr>
          <w:rFonts w:ascii="Calibri" w:eastAsia="Calibri" w:hAnsi="Calibri" w:cs="Calibri"/>
          <w:sz w:val="22"/>
          <w:szCs w:val="22"/>
          <w:lang w:val="it-IT" w:eastAsia="de-CH"/>
        </w:rPr>
        <w:t>, Luca Bernasconi</w:t>
      </w:r>
      <w:r w:rsidRPr="00841A0E">
        <w:rPr>
          <w:rFonts w:ascii="Calibri" w:eastAsia="Calibri" w:hAnsi="Calibri" w:cs="Calibri"/>
          <w:sz w:val="22"/>
          <w:szCs w:val="22"/>
          <w:vertAlign w:val="superscript"/>
          <w:lang w:val="it-IT" w:eastAsia="de-CH"/>
        </w:rPr>
        <w:t>5</w:t>
      </w:r>
      <w:r w:rsidRPr="00841A0E">
        <w:rPr>
          <w:rFonts w:ascii="Calibri" w:eastAsia="Calibri" w:hAnsi="Calibri" w:cs="Calibri"/>
          <w:sz w:val="22"/>
          <w:szCs w:val="22"/>
          <w:lang w:val="it-IT" w:eastAsia="de-CH"/>
        </w:rPr>
        <w:t xml:space="preserve">, Zeno Stanga </w:t>
      </w:r>
      <w:r w:rsidRPr="00841A0E">
        <w:rPr>
          <w:rFonts w:ascii="Calibri" w:eastAsia="Calibri" w:hAnsi="Calibri" w:cs="Calibri"/>
          <w:sz w:val="22"/>
          <w:szCs w:val="22"/>
          <w:vertAlign w:val="superscript"/>
          <w:lang w:val="it-IT" w:eastAsia="de-CH"/>
        </w:rPr>
        <w:t>6</w:t>
      </w:r>
      <w:r w:rsidRPr="00841A0E">
        <w:rPr>
          <w:rFonts w:ascii="Calibri" w:eastAsia="Calibri" w:hAnsi="Calibri" w:cs="Calibri"/>
          <w:sz w:val="22"/>
          <w:szCs w:val="22"/>
          <w:lang w:val="it-IT" w:eastAsia="de-CH"/>
        </w:rPr>
        <w:t>, Beat Mueller</w:t>
      </w:r>
      <w:r w:rsidRPr="00841A0E">
        <w:rPr>
          <w:rFonts w:ascii="Calibri" w:eastAsia="Calibri" w:hAnsi="Calibri" w:cs="Calibri"/>
          <w:sz w:val="22"/>
          <w:szCs w:val="22"/>
          <w:vertAlign w:val="superscript"/>
          <w:lang w:val="it-IT" w:eastAsia="de-CH"/>
        </w:rPr>
        <w:t>1,2</w:t>
      </w:r>
      <w:r w:rsidRPr="00841A0E">
        <w:rPr>
          <w:rFonts w:ascii="Calibri" w:eastAsia="Calibri" w:hAnsi="Calibri" w:cs="Calibri"/>
          <w:sz w:val="22"/>
          <w:szCs w:val="22"/>
          <w:lang w:val="it-IT" w:eastAsia="de-CH"/>
        </w:rPr>
        <w:t>, and Philipp Schuetz</w:t>
      </w:r>
      <w:r w:rsidRPr="00841A0E">
        <w:rPr>
          <w:rFonts w:ascii="Calibri" w:eastAsia="Calibri" w:hAnsi="Calibri" w:cs="Calibri"/>
          <w:sz w:val="22"/>
          <w:szCs w:val="22"/>
          <w:vertAlign w:val="superscript"/>
          <w:lang w:val="it-IT" w:eastAsia="de-CH"/>
        </w:rPr>
        <w:t>1,2</w:t>
      </w:r>
    </w:p>
    <w:p w14:paraId="1744D000" w14:textId="77777777" w:rsidR="00841A0E" w:rsidRPr="00841A0E" w:rsidRDefault="00841A0E" w:rsidP="00841A0E">
      <w:pPr>
        <w:spacing w:line="360" w:lineRule="auto"/>
        <w:rPr>
          <w:rFonts w:ascii="Calibri" w:hAnsi="Calibri" w:cs="Calibri"/>
          <w:sz w:val="22"/>
          <w:szCs w:val="22"/>
          <w:lang w:val="it-IT"/>
        </w:rPr>
      </w:pPr>
    </w:p>
    <w:p w14:paraId="45EC46C6" w14:textId="77777777" w:rsidR="00841A0E" w:rsidRPr="00841A0E" w:rsidRDefault="00841A0E" w:rsidP="00841A0E">
      <w:pPr>
        <w:spacing w:line="360" w:lineRule="auto"/>
        <w:rPr>
          <w:rFonts w:ascii="Calibri" w:hAnsi="Calibri" w:cs="Calibri"/>
          <w:sz w:val="22"/>
          <w:szCs w:val="22"/>
          <w:lang w:val="en-US" w:bidi="en-US"/>
        </w:rPr>
      </w:pPr>
      <w:r w:rsidRPr="00841A0E">
        <w:rPr>
          <w:rFonts w:ascii="Calibri" w:hAnsi="Calibri" w:cs="Calibri"/>
          <w:sz w:val="22"/>
          <w:szCs w:val="22"/>
          <w:vertAlign w:val="superscript"/>
          <w:lang w:val="en-US" w:bidi="en-US"/>
        </w:rPr>
        <w:t>1</w:t>
      </w:r>
      <w:bookmarkStart w:id="2" w:name="_Hlk168311466"/>
      <w:r w:rsidRPr="00841A0E">
        <w:rPr>
          <w:rFonts w:ascii="Calibri" w:hAnsi="Calibri" w:cs="Calibri"/>
          <w:sz w:val="22"/>
          <w:szCs w:val="22"/>
          <w:lang w:val="en-US" w:bidi="en-US"/>
        </w:rPr>
        <w:t xml:space="preserve">Medical University Department, Division of General Internal and Emergency Medicine, Division of Endocrinology, Diabetes and Metabolism, </w:t>
      </w:r>
      <w:proofErr w:type="spellStart"/>
      <w:r w:rsidRPr="00841A0E">
        <w:rPr>
          <w:rFonts w:ascii="Calibri" w:hAnsi="Calibri" w:cs="Calibri"/>
          <w:sz w:val="22"/>
          <w:szCs w:val="22"/>
          <w:lang w:val="en-US" w:bidi="en-US"/>
        </w:rPr>
        <w:t>Kantonsspital</w:t>
      </w:r>
      <w:proofErr w:type="spellEnd"/>
      <w:r w:rsidRPr="00841A0E">
        <w:rPr>
          <w:rFonts w:ascii="Calibri" w:hAnsi="Calibri" w:cs="Calibri"/>
          <w:sz w:val="22"/>
          <w:szCs w:val="22"/>
          <w:lang w:val="en-US" w:bidi="en-US"/>
        </w:rPr>
        <w:t xml:space="preserve"> Aarau, 5001 Aarau, Switzerland</w:t>
      </w:r>
    </w:p>
    <w:bookmarkEnd w:id="2"/>
    <w:p w14:paraId="1463EB4E" w14:textId="77777777" w:rsidR="00841A0E" w:rsidRPr="00841A0E" w:rsidRDefault="00841A0E" w:rsidP="00841A0E">
      <w:pPr>
        <w:spacing w:line="360" w:lineRule="auto"/>
        <w:rPr>
          <w:rFonts w:ascii="Calibri" w:hAnsi="Calibri" w:cs="Calibri"/>
          <w:sz w:val="22"/>
          <w:szCs w:val="22"/>
          <w:lang w:val="en-US" w:bidi="en-US"/>
        </w:rPr>
      </w:pPr>
      <w:r w:rsidRPr="00841A0E">
        <w:rPr>
          <w:rFonts w:ascii="Calibri" w:hAnsi="Calibri" w:cs="Calibri"/>
          <w:sz w:val="22"/>
          <w:szCs w:val="22"/>
          <w:vertAlign w:val="superscript"/>
          <w:lang w:val="en-US" w:bidi="en-US"/>
        </w:rPr>
        <w:t>2</w:t>
      </w:r>
      <w:r w:rsidRPr="00841A0E">
        <w:rPr>
          <w:rFonts w:ascii="Calibri" w:hAnsi="Calibri" w:cs="Calibri"/>
          <w:sz w:val="22"/>
          <w:szCs w:val="22"/>
          <w:lang w:val="en-US" w:bidi="en-US"/>
        </w:rPr>
        <w:t>Medical Faculty of the University of Basel, 4056 Basel, Switzerland</w:t>
      </w:r>
    </w:p>
    <w:p w14:paraId="5846CCDA" w14:textId="77777777" w:rsidR="00841A0E" w:rsidRPr="00841A0E" w:rsidRDefault="00841A0E" w:rsidP="00841A0E">
      <w:pPr>
        <w:spacing w:line="360" w:lineRule="auto"/>
        <w:rPr>
          <w:rFonts w:ascii="Calibri" w:hAnsi="Calibri" w:cs="Calibri"/>
          <w:sz w:val="22"/>
          <w:szCs w:val="22"/>
          <w:lang w:val="en-US" w:bidi="en-US"/>
        </w:rPr>
      </w:pPr>
      <w:r w:rsidRPr="00841A0E">
        <w:rPr>
          <w:rFonts w:ascii="Calibri" w:hAnsi="Calibri" w:cs="Calibri"/>
          <w:sz w:val="22"/>
          <w:szCs w:val="22"/>
          <w:vertAlign w:val="superscript"/>
          <w:lang w:val="en-US" w:bidi="en-US"/>
        </w:rPr>
        <w:t>3</w:t>
      </w:r>
      <w:r w:rsidRPr="00841A0E">
        <w:rPr>
          <w:rFonts w:ascii="Calibri" w:hAnsi="Calibri" w:cs="Calibri"/>
          <w:sz w:val="22"/>
          <w:szCs w:val="22"/>
          <w:lang w:val="en-US" w:bidi="en-US"/>
        </w:rPr>
        <w:t>Department of Health Professions, Bern University of Applied Sciences, 3008 Bern, Switzerland</w:t>
      </w:r>
    </w:p>
    <w:p w14:paraId="2F2DA5E8" w14:textId="77777777" w:rsidR="00841A0E" w:rsidRPr="00841A0E" w:rsidRDefault="00841A0E" w:rsidP="00841A0E">
      <w:pPr>
        <w:spacing w:line="360" w:lineRule="auto"/>
        <w:rPr>
          <w:rFonts w:ascii="Calibri" w:hAnsi="Calibri" w:cs="Calibri"/>
          <w:sz w:val="22"/>
          <w:szCs w:val="22"/>
          <w:lang w:val="en-US"/>
        </w:rPr>
      </w:pPr>
      <w:r w:rsidRPr="00841A0E">
        <w:rPr>
          <w:rFonts w:ascii="Calibri" w:hAnsi="Calibri" w:cs="Calibri"/>
          <w:sz w:val="22"/>
          <w:szCs w:val="22"/>
          <w:vertAlign w:val="superscript"/>
          <w:lang w:val="en-US" w:bidi="en-US"/>
        </w:rPr>
        <w:t>4</w:t>
      </w:r>
      <w:r w:rsidRPr="00841A0E">
        <w:rPr>
          <w:rFonts w:ascii="Calibri" w:hAnsi="Calibri" w:cs="Calibri"/>
          <w:sz w:val="22"/>
          <w:szCs w:val="22"/>
          <w:lang w:val="en-US" w:bidi="en-US"/>
        </w:rPr>
        <w:t xml:space="preserve">Department </w:t>
      </w:r>
      <w:r w:rsidRPr="00841A0E">
        <w:rPr>
          <w:rFonts w:ascii="Calibri" w:hAnsi="Calibri" w:cs="Calibri"/>
          <w:sz w:val="22"/>
          <w:szCs w:val="22"/>
          <w:lang w:val="en-US"/>
        </w:rPr>
        <w:t>of Nutritional Sciences, Faculty of Life Sciences, University of Vienna, Josef-</w:t>
      </w:r>
      <w:proofErr w:type="spellStart"/>
      <w:r w:rsidRPr="00841A0E">
        <w:rPr>
          <w:rFonts w:ascii="Calibri" w:hAnsi="Calibri" w:cs="Calibri"/>
          <w:sz w:val="22"/>
          <w:szCs w:val="22"/>
          <w:lang w:val="en-US"/>
        </w:rPr>
        <w:t>Holaubek</w:t>
      </w:r>
      <w:proofErr w:type="spellEnd"/>
      <w:r w:rsidRPr="00841A0E">
        <w:rPr>
          <w:rFonts w:ascii="Calibri" w:hAnsi="Calibri" w:cs="Calibri"/>
          <w:sz w:val="22"/>
          <w:szCs w:val="22"/>
          <w:lang w:val="en-US"/>
        </w:rPr>
        <w:t>-Platz 2, 1090 Vienna, Austria</w:t>
      </w:r>
    </w:p>
    <w:p w14:paraId="05427F8A" w14:textId="77777777" w:rsidR="00841A0E" w:rsidRPr="00841A0E" w:rsidRDefault="00841A0E" w:rsidP="00841A0E">
      <w:pPr>
        <w:spacing w:line="360" w:lineRule="auto"/>
        <w:rPr>
          <w:rFonts w:ascii="Calibri" w:hAnsi="Calibri" w:cs="Calibri"/>
          <w:sz w:val="22"/>
          <w:szCs w:val="22"/>
          <w:lang w:val="en-US" w:bidi="en-US"/>
        </w:rPr>
      </w:pPr>
      <w:r w:rsidRPr="00841A0E">
        <w:rPr>
          <w:rFonts w:ascii="Calibri" w:hAnsi="Calibri" w:cs="Calibri"/>
          <w:sz w:val="22"/>
          <w:szCs w:val="22"/>
          <w:vertAlign w:val="superscript"/>
          <w:lang w:val="en-US" w:bidi="en-US"/>
        </w:rPr>
        <w:t>5</w:t>
      </w:r>
      <w:r w:rsidRPr="00841A0E">
        <w:rPr>
          <w:rFonts w:ascii="Calibri" w:hAnsi="Calibri" w:cs="Calibri"/>
          <w:sz w:val="22"/>
          <w:szCs w:val="22"/>
          <w:lang w:val="en-US" w:bidi="en-US"/>
        </w:rPr>
        <w:t xml:space="preserve">Institute of Laboratory Medicine, </w:t>
      </w:r>
      <w:proofErr w:type="spellStart"/>
      <w:r w:rsidRPr="00841A0E">
        <w:rPr>
          <w:rFonts w:ascii="Calibri" w:hAnsi="Calibri" w:cs="Calibri"/>
          <w:sz w:val="22"/>
          <w:szCs w:val="22"/>
          <w:lang w:val="en-US" w:bidi="en-US"/>
        </w:rPr>
        <w:t>Kantonsspital</w:t>
      </w:r>
      <w:proofErr w:type="spellEnd"/>
      <w:r w:rsidRPr="00841A0E">
        <w:rPr>
          <w:rFonts w:ascii="Calibri" w:hAnsi="Calibri" w:cs="Calibri"/>
          <w:sz w:val="22"/>
          <w:szCs w:val="22"/>
          <w:lang w:val="en-US" w:bidi="en-US"/>
        </w:rPr>
        <w:t xml:space="preserve"> Aarau, 5001 Aarau, Switzerland</w:t>
      </w:r>
    </w:p>
    <w:p w14:paraId="632384D5" w14:textId="77777777" w:rsidR="00841A0E" w:rsidRPr="00841A0E" w:rsidRDefault="00841A0E" w:rsidP="00841A0E">
      <w:pPr>
        <w:spacing w:line="360" w:lineRule="auto"/>
        <w:rPr>
          <w:rFonts w:ascii="Calibri" w:hAnsi="Calibri" w:cs="Calibri"/>
          <w:sz w:val="22"/>
          <w:szCs w:val="22"/>
          <w:lang w:val="en-US" w:bidi="en-US"/>
        </w:rPr>
      </w:pPr>
      <w:r w:rsidRPr="00841A0E">
        <w:rPr>
          <w:rFonts w:ascii="Calibri" w:hAnsi="Calibri" w:cs="Calibri"/>
          <w:sz w:val="22"/>
          <w:szCs w:val="22"/>
          <w:vertAlign w:val="superscript"/>
          <w:lang w:val="en-US" w:bidi="en-US"/>
        </w:rPr>
        <w:t>6</w:t>
      </w:r>
      <w:r w:rsidRPr="00841A0E">
        <w:rPr>
          <w:rFonts w:ascii="Calibri" w:hAnsi="Calibri" w:cs="Calibri"/>
          <w:sz w:val="22"/>
          <w:szCs w:val="22"/>
          <w:lang w:val="en-US" w:bidi="en-US"/>
        </w:rPr>
        <w:t>Division of Diabetes, Endocrinology, Nutritional Medicine and Metabolism, Bern University Hospital and University of Bern, 3010 Bern, Switzerland</w:t>
      </w:r>
    </w:p>
    <w:p w14:paraId="64ABC5F4" w14:textId="77777777" w:rsidR="00841A0E" w:rsidRPr="00841A0E" w:rsidRDefault="00841A0E" w:rsidP="00841A0E">
      <w:pPr>
        <w:spacing w:line="360" w:lineRule="auto"/>
        <w:rPr>
          <w:rFonts w:ascii="Calibri" w:hAnsi="Calibri" w:cs="Calibri"/>
          <w:sz w:val="22"/>
          <w:szCs w:val="22"/>
          <w:lang w:val="en-US" w:bidi="en-US"/>
        </w:rPr>
      </w:pPr>
      <w:r w:rsidRPr="00841A0E">
        <w:rPr>
          <w:rFonts w:ascii="Calibri" w:hAnsi="Calibri" w:cs="Calibri"/>
          <w:sz w:val="22"/>
          <w:szCs w:val="22"/>
          <w:lang w:val="en-US" w:bidi="en-US"/>
        </w:rPr>
        <w:t>*equally contributing first authors</w:t>
      </w:r>
    </w:p>
    <w:p w14:paraId="2CD61508" w14:textId="77777777" w:rsidR="00841A0E" w:rsidRPr="00841A0E" w:rsidRDefault="00841A0E" w:rsidP="00841A0E">
      <w:pPr>
        <w:spacing w:line="360" w:lineRule="auto"/>
        <w:rPr>
          <w:rFonts w:ascii="Calibri" w:hAnsi="Calibri" w:cs="Calibri"/>
          <w:sz w:val="22"/>
          <w:szCs w:val="22"/>
          <w:lang w:val="en-US" w:bidi="en-US"/>
        </w:rPr>
      </w:pPr>
      <w:r w:rsidRPr="00841A0E">
        <w:rPr>
          <w:rFonts w:ascii="Calibri" w:hAnsi="Calibri" w:cs="Calibri"/>
          <w:sz w:val="22"/>
          <w:szCs w:val="22"/>
          <w:lang w:val="en-US" w:bidi="en-US"/>
        </w:rPr>
        <w:t xml:space="preserve">Correspondence: </w:t>
      </w:r>
      <w:r>
        <w:fldChar w:fldCharType="begin"/>
      </w:r>
      <w:r w:rsidRPr="009942D3">
        <w:rPr>
          <w:lang w:val="en-US"/>
        </w:rPr>
        <w:instrText>HYPERLINK "mailto:schuetzph@gmail.com"</w:instrText>
      </w:r>
      <w:r>
        <w:fldChar w:fldCharType="separate"/>
      </w:r>
      <w:r w:rsidRPr="00841A0E">
        <w:rPr>
          <w:rFonts w:ascii="Calibri" w:hAnsi="Calibri" w:cs="Calibri"/>
          <w:noProof/>
          <w:color w:val="000000"/>
          <w:sz w:val="22"/>
          <w:szCs w:val="22"/>
          <w:u w:val="single"/>
          <w:lang w:val="en-US" w:bidi="en-US"/>
        </w:rPr>
        <w:t>schuetzph@gmail.com</w:t>
      </w:r>
      <w:r>
        <w:fldChar w:fldCharType="end"/>
      </w:r>
    </w:p>
    <w:p w14:paraId="2BF1A342" w14:textId="77777777" w:rsidR="00841A0E" w:rsidRPr="00841A0E" w:rsidRDefault="00841A0E" w:rsidP="00841A0E">
      <w:pPr>
        <w:spacing w:line="360" w:lineRule="auto"/>
        <w:rPr>
          <w:rFonts w:ascii="Calibri" w:hAnsi="Calibri" w:cs="Calibri"/>
          <w:sz w:val="22"/>
          <w:szCs w:val="22"/>
          <w:lang w:val="en-US"/>
        </w:rPr>
      </w:pPr>
    </w:p>
    <w:p w14:paraId="7010DC29" w14:textId="77777777" w:rsidR="00841A0E" w:rsidRPr="00841A0E" w:rsidRDefault="00841A0E" w:rsidP="00841A0E">
      <w:pPr>
        <w:spacing w:line="360" w:lineRule="auto"/>
        <w:rPr>
          <w:rFonts w:ascii="Calibri" w:hAnsi="Calibri" w:cs="Calibri"/>
          <w:sz w:val="22"/>
          <w:szCs w:val="22"/>
          <w:lang w:val="en-US"/>
        </w:rPr>
      </w:pPr>
      <w:r w:rsidRPr="00841A0E">
        <w:rPr>
          <w:rFonts w:ascii="Calibri" w:hAnsi="Calibri" w:cs="Calibri"/>
          <w:b/>
          <w:sz w:val="22"/>
          <w:szCs w:val="22"/>
          <w:u w:val="single"/>
          <w:lang w:val="en-US" w:eastAsia="de-CH"/>
        </w:rPr>
        <w:t>Keywords:</w:t>
      </w:r>
      <w:r w:rsidRPr="00841A0E">
        <w:rPr>
          <w:rFonts w:ascii="Calibri" w:hAnsi="Calibri" w:cs="Calibri"/>
          <w:sz w:val="22"/>
          <w:szCs w:val="22"/>
          <w:lang w:val="en-US"/>
        </w:rPr>
        <w:t xml:space="preserve"> TMAO, carnitine, choline, mortality, MACE, nutritional support, clinical outcomes, </w:t>
      </w:r>
      <w:proofErr w:type="spellStart"/>
      <w:r w:rsidRPr="00841A0E">
        <w:rPr>
          <w:rFonts w:ascii="Calibri" w:hAnsi="Calibri" w:cs="Calibri"/>
          <w:sz w:val="22"/>
          <w:szCs w:val="22"/>
          <w:lang w:val="en-US"/>
        </w:rPr>
        <w:t>polymorbid</w:t>
      </w:r>
      <w:proofErr w:type="spellEnd"/>
      <w:r w:rsidRPr="00841A0E">
        <w:rPr>
          <w:rFonts w:ascii="Calibri" w:hAnsi="Calibri" w:cs="Calibri"/>
          <w:sz w:val="22"/>
          <w:szCs w:val="22"/>
          <w:lang w:val="en-US"/>
        </w:rPr>
        <w:t xml:space="preserve"> medical inpatient</w:t>
      </w:r>
    </w:p>
    <w:p w14:paraId="51DB1225" w14:textId="77777777" w:rsidR="00841A0E" w:rsidRPr="00841A0E" w:rsidRDefault="00841A0E" w:rsidP="00841A0E">
      <w:pPr>
        <w:spacing w:line="360" w:lineRule="auto"/>
        <w:rPr>
          <w:rFonts w:ascii="Calibri" w:hAnsi="Calibri" w:cs="Calibri"/>
          <w:sz w:val="22"/>
          <w:szCs w:val="22"/>
          <w:lang w:val="en-US"/>
        </w:rPr>
      </w:pPr>
      <w:r w:rsidRPr="00841A0E">
        <w:rPr>
          <w:rFonts w:ascii="Calibri" w:hAnsi="Calibri" w:cs="Calibri"/>
          <w:b/>
          <w:sz w:val="22"/>
          <w:szCs w:val="22"/>
          <w:u w:val="single"/>
          <w:lang w:val="en-US" w:eastAsia="de-CH"/>
        </w:rPr>
        <w:t>Corresponding author &amp; requests for reprints:</w:t>
      </w:r>
      <w:r w:rsidRPr="00841A0E">
        <w:rPr>
          <w:rFonts w:ascii="Calibri" w:hAnsi="Calibri" w:cs="Calibri"/>
          <w:sz w:val="22"/>
          <w:szCs w:val="22"/>
          <w:lang w:val="en-US"/>
        </w:rPr>
        <w:t xml:space="preserve"> Philipp Schuetz, Medical University Department, Division of General Internal and Emergency Medicine, </w:t>
      </w:r>
      <w:proofErr w:type="spellStart"/>
      <w:r w:rsidRPr="00841A0E">
        <w:rPr>
          <w:rFonts w:ascii="Calibri" w:hAnsi="Calibri" w:cs="Calibri"/>
          <w:sz w:val="22"/>
          <w:szCs w:val="22"/>
          <w:lang w:val="en-US"/>
        </w:rPr>
        <w:t>Kantonsspital</w:t>
      </w:r>
      <w:proofErr w:type="spellEnd"/>
      <w:r w:rsidRPr="00841A0E">
        <w:rPr>
          <w:rFonts w:ascii="Calibri" w:hAnsi="Calibri" w:cs="Calibri"/>
          <w:sz w:val="22"/>
          <w:szCs w:val="22"/>
          <w:lang w:val="en-US"/>
        </w:rPr>
        <w:t xml:space="preserve"> Aarau, </w:t>
      </w:r>
      <w:proofErr w:type="spellStart"/>
      <w:r w:rsidRPr="00841A0E">
        <w:rPr>
          <w:rFonts w:ascii="Calibri" w:hAnsi="Calibri" w:cs="Calibri"/>
          <w:sz w:val="22"/>
          <w:szCs w:val="22"/>
          <w:lang w:val="en-US"/>
        </w:rPr>
        <w:t>Tellstrasse</w:t>
      </w:r>
      <w:proofErr w:type="spellEnd"/>
      <w:r w:rsidRPr="00841A0E">
        <w:rPr>
          <w:rFonts w:ascii="Calibri" w:hAnsi="Calibri" w:cs="Calibri"/>
          <w:sz w:val="22"/>
          <w:szCs w:val="22"/>
          <w:lang w:val="en-US"/>
        </w:rPr>
        <w:t xml:space="preserve"> 25, 5001 Aarau, Switzerland, </w:t>
      </w:r>
      <w:r>
        <w:fldChar w:fldCharType="begin"/>
      </w:r>
      <w:r w:rsidRPr="009942D3">
        <w:rPr>
          <w:lang w:val="en-US"/>
        </w:rPr>
        <w:instrText>HYPERLINK "mailto:schuetzph@gmail.com"</w:instrText>
      </w:r>
      <w:r>
        <w:fldChar w:fldCharType="separate"/>
      </w:r>
      <w:r w:rsidRPr="00841A0E">
        <w:rPr>
          <w:rFonts w:ascii="Calibri" w:hAnsi="Calibri" w:cs="Calibri"/>
          <w:noProof/>
          <w:color w:val="000000"/>
          <w:sz w:val="22"/>
          <w:szCs w:val="22"/>
          <w:u w:val="single"/>
          <w:lang w:val="en-US"/>
        </w:rPr>
        <w:t>schuetzph@gmail.com</w:t>
      </w:r>
      <w:r>
        <w:fldChar w:fldCharType="end"/>
      </w:r>
    </w:p>
    <w:p w14:paraId="6F3A20EF" w14:textId="5C53FC04" w:rsidR="003239AD" w:rsidRDefault="00841A0E" w:rsidP="00841A0E">
      <w:pPr>
        <w:spacing w:after="160" w:line="278" w:lineRule="auto"/>
        <w:rPr>
          <w:rFonts w:ascii="Calibri" w:hAnsi="Calibri" w:cs="Calibri"/>
          <w:b/>
          <w:bCs/>
          <w:color w:val="000000" w:themeColor="text1"/>
          <w:sz w:val="22"/>
          <w:szCs w:val="22"/>
          <w:lang w:val="en-US"/>
        </w:rPr>
      </w:pPr>
      <w:r w:rsidRPr="00841A0E">
        <w:rPr>
          <w:rFonts w:ascii="Calibri" w:hAnsi="Calibri" w:cs="Calibri"/>
          <w:b/>
          <w:sz w:val="22"/>
          <w:szCs w:val="22"/>
          <w:u w:val="single"/>
          <w:lang w:val="en-US" w:eastAsia="de-CH"/>
        </w:rPr>
        <w:t>Clinical trial registration:</w:t>
      </w:r>
      <w:r w:rsidRPr="00841A0E">
        <w:rPr>
          <w:rFonts w:ascii="Calibri" w:hAnsi="Calibri" w:cs="Calibri"/>
          <w:sz w:val="22"/>
          <w:szCs w:val="22"/>
          <w:lang w:val="en-US"/>
        </w:rPr>
        <w:t xml:space="preserve"> clinicaltrials.gov as NCT02517476 (registered 7 August 2015)</w:t>
      </w:r>
      <w:r w:rsidR="003239AD">
        <w:rPr>
          <w:rFonts w:ascii="Calibri" w:hAnsi="Calibri" w:cs="Calibri"/>
          <w:b/>
          <w:bCs/>
          <w:color w:val="000000" w:themeColor="text1"/>
          <w:sz w:val="22"/>
          <w:szCs w:val="22"/>
          <w:lang w:val="en-US"/>
        </w:rPr>
        <w:br w:type="page"/>
      </w:r>
    </w:p>
    <w:p w14:paraId="3051C24C" w14:textId="596C8DE8" w:rsidR="009931C8" w:rsidRPr="001C5308" w:rsidRDefault="009931C8" w:rsidP="009931C8">
      <w:pPr>
        <w:pStyle w:val="Abbildungsverzeichnis"/>
        <w:tabs>
          <w:tab w:val="right" w:leader="dot" w:pos="9062"/>
        </w:tabs>
        <w:rPr>
          <w:rFonts w:ascii="Calibri" w:hAnsi="Calibri" w:cs="Calibri"/>
          <w:b/>
          <w:bCs/>
          <w:color w:val="000000" w:themeColor="text1"/>
          <w:sz w:val="22"/>
          <w:szCs w:val="22"/>
          <w:lang w:val="en-US"/>
        </w:rPr>
      </w:pPr>
      <w:r w:rsidRPr="001C5308">
        <w:rPr>
          <w:rFonts w:ascii="Calibri" w:hAnsi="Calibri" w:cs="Calibri"/>
          <w:b/>
          <w:bCs/>
          <w:color w:val="000000" w:themeColor="text1"/>
          <w:sz w:val="22"/>
          <w:szCs w:val="22"/>
          <w:lang w:val="en-US"/>
        </w:rPr>
        <w:lastRenderedPageBreak/>
        <w:t xml:space="preserve">Tables </w:t>
      </w:r>
    </w:p>
    <w:p w14:paraId="3DE5210B" w14:textId="77777777" w:rsidR="009931C8" w:rsidRPr="001C5308" w:rsidRDefault="009931C8" w:rsidP="009931C8">
      <w:pPr>
        <w:rPr>
          <w:rFonts w:ascii="Calibri" w:hAnsi="Calibri" w:cs="Calibri"/>
          <w:sz w:val="22"/>
          <w:szCs w:val="22"/>
          <w:lang w:val="en-US"/>
        </w:rPr>
      </w:pPr>
    </w:p>
    <w:p w14:paraId="15ECCDE2" w14:textId="77777777" w:rsidR="009931C8" w:rsidRPr="001C5308" w:rsidRDefault="009931C8" w:rsidP="009931C8">
      <w:pPr>
        <w:pStyle w:val="Abbildungsverzeichnis"/>
        <w:tabs>
          <w:tab w:val="right" w:leader="dot" w:pos="9062"/>
        </w:tabs>
        <w:rPr>
          <w:rFonts w:ascii="Calibri" w:hAnsi="Calibri" w:cs="Calibri"/>
          <w:color w:val="196B24" w:themeColor="accent3"/>
          <w:sz w:val="22"/>
          <w:szCs w:val="22"/>
          <w:lang w:val="en-US"/>
        </w:rPr>
      </w:pPr>
    </w:p>
    <w:p w14:paraId="00613820" w14:textId="3F0C84C4" w:rsidR="001C5308" w:rsidRDefault="00776771">
      <w:pPr>
        <w:pStyle w:val="Abbildungsverzeichnis"/>
        <w:tabs>
          <w:tab w:val="right" w:leader="dot" w:pos="9062"/>
        </w:tabs>
        <w:rPr>
          <w:rStyle w:val="Hyperlink"/>
          <w:rFonts w:ascii="Calibri" w:eastAsiaTheme="majorEastAsia" w:hAnsi="Calibri" w:cs="Calibri"/>
          <w:sz w:val="22"/>
          <w:szCs w:val="22"/>
        </w:rPr>
      </w:pPr>
      <w:r w:rsidRPr="001C5308">
        <w:rPr>
          <w:rFonts w:ascii="Calibri" w:hAnsi="Calibri" w:cs="Calibri"/>
          <w:color w:val="196B24" w:themeColor="accent3"/>
          <w:sz w:val="22"/>
          <w:szCs w:val="22"/>
          <w:lang w:val="en-US"/>
        </w:rPr>
        <w:fldChar w:fldCharType="begin"/>
      </w:r>
      <w:r w:rsidRPr="001C5308">
        <w:rPr>
          <w:rFonts w:ascii="Calibri" w:hAnsi="Calibri" w:cs="Calibri"/>
          <w:color w:val="196B24" w:themeColor="accent3"/>
          <w:sz w:val="22"/>
          <w:szCs w:val="22"/>
          <w:lang w:val="en-US"/>
        </w:rPr>
        <w:instrText xml:space="preserve"> TOC \h \z \c "Appendix" </w:instrText>
      </w:r>
      <w:r w:rsidRPr="001C5308">
        <w:rPr>
          <w:rFonts w:ascii="Calibri" w:hAnsi="Calibri" w:cs="Calibri"/>
          <w:color w:val="196B24" w:themeColor="accent3"/>
          <w:sz w:val="22"/>
          <w:szCs w:val="22"/>
          <w:lang w:val="en-US"/>
        </w:rPr>
        <w:fldChar w:fldCharType="separate"/>
      </w:r>
      <w:hyperlink w:anchor="_Toc202529106" w:history="1">
        <w:r w:rsidR="001C5308" w:rsidRPr="001C5308">
          <w:rPr>
            <w:rStyle w:val="Hyperlink"/>
            <w:rFonts w:ascii="Calibri" w:eastAsiaTheme="majorEastAsia" w:hAnsi="Calibri" w:cs="Calibri"/>
            <w:b/>
            <w:bCs/>
            <w:sz w:val="22"/>
            <w:szCs w:val="22"/>
            <w:lang w:val="en-US"/>
          </w:rPr>
          <w:t>Supplemental Table A.1 Baseline characteristics demonstrating the main EFFORT population, and stratified by population not included in this analysis and included in TMAO analysis</w:t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_Toc202529106 \h </w:instrText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  <w:t>3</w:t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27C7E943" w14:textId="77777777" w:rsidR="001C5308" w:rsidRPr="001C5308" w:rsidRDefault="001C5308" w:rsidP="001C5308">
      <w:pPr>
        <w:rPr>
          <w:rFonts w:eastAsiaTheme="minorEastAsia"/>
        </w:rPr>
      </w:pPr>
    </w:p>
    <w:p w14:paraId="2CB2D168" w14:textId="755430FF" w:rsidR="001C5308" w:rsidRDefault="001C5308">
      <w:pPr>
        <w:pStyle w:val="Abbildungsverzeichnis"/>
        <w:tabs>
          <w:tab w:val="right" w:leader="dot" w:pos="9062"/>
        </w:tabs>
        <w:rPr>
          <w:rStyle w:val="Hyperlink"/>
          <w:rFonts w:ascii="Calibri" w:eastAsiaTheme="majorEastAsia" w:hAnsi="Calibri" w:cs="Calibri"/>
          <w:sz w:val="22"/>
          <w:szCs w:val="22"/>
        </w:rPr>
      </w:pPr>
      <w:hyperlink w:anchor="_Toc202529107" w:history="1">
        <w:r w:rsidRPr="001C5308">
          <w:rPr>
            <w:rStyle w:val="Hyperlink"/>
            <w:rFonts w:ascii="Calibri" w:eastAsiaTheme="majorEastAsia" w:hAnsi="Calibri" w:cs="Calibri"/>
            <w:b/>
            <w:bCs/>
            <w:sz w:val="22"/>
            <w:szCs w:val="22"/>
          </w:rPr>
          <w:t>Supplemental Table A.2 Association of baseline characteristics with TMAO concentrations at time of admission</w: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_Toc202529107 \h </w:instrTex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t>4</w: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7D5DB340" w14:textId="77777777" w:rsidR="001C5308" w:rsidRPr="001C5308" w:rsidRDefault="001C5308" w:rsidP="001C5308">
      <w:pPr>
        <w:rPr>
          <w:rFonts w:eastAsiaTheme="minorEastAsia"/>
        </w:rPr>
      </w:pPr>
    </w:p>
    <w:p w14:paraId="63185BF2" w14:textId="2C6F6233" w:rsidR="001C5308" w:rsidRDefault="001C5308">
      <w:pPr>
        <w:pStyle w:val="Abbildungsverzeichnis"/>
        <w:tabs>
          <w:tab w:val="right" w:leader="dot" w:pos="9062"/>
        </w:tabs>
        <w:rPr>
          <w:rStyle w:val="Hyperlink"/>
          <w:rFonts w:ascii="Calibri" w:eastAsiaTheme="majorEastAsia" w:hAnsi="Calibri" w:cs="Calibri"/>
          <w:sz w:val="22"/>
          <w:szCs w:val="22"/>
        </w:rPr>
      </w:pPr>
      <w:hyperlink w:anchor="_Toc202529108" w:history="1">
        <w:r w:rsidRPr="001C5308">
          <w:rPr>
            <w:rStyle w:val="Hyperlink"/>
            <w:rFonts w:ascii="Calibri" w:eastAsiaTheme="majorEastAsia" w:hAnsi="Calibri" w:cs="Calibri"/>
            <w:b/>
            <w:bCs/>
            <w:sz w:val="22"/>
            <w:szCs w:val="22"/>
          </w:rPr>
          <w:t>Supplemental Table A.3 Association of nutritional baseline characteristics with TMAO concentrations at time of admission</w: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_Toc202529108 \h </w:instrTex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t>5</w: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71FA81FA" w14:textId="77777777" w:rsidR="001C5308" w:rsidRPr="001C5308" w:rsidRDefault="001C5308" w:rsidP="001C5308">
      <w:pPr>
        <w:rPr>
          <w:rFonts w:eastAsiaTheme="minorEastAsia"/>
        </w:rPr>
      </w:pPr>
    </w:p>
    <w:p w14:paraId="388C40FC" w14:textId="37B2CF78" w:rsidR="001C5308" w:rsidRDefault="001C5308">
      <w:pPr>
        <w:pStyle w:val="Abbildungsverzeichnis"/>
        <w:tabs>
          <w:tab w:val="right" w:leader="dot" w:pos="9062"/>
        </w:tabs>
        <w:rPr>
          <w:rStyle w:val="Hyperlink"/>
          <w:rFonts w:ascii="Calibri" w:eastAsiaTheme="majorEastAsia" w:hAnsi="Calibri" w:cs="Calibri"/>
          <w:sz w:val="22"/>
          <w:szCs w:val="22"/>
        </w:rPr>
      </w:pPr>
      <w:hyperlink w:anchor="_Toc202529109" w:history="1">
        <w:r w:rsidRPr="001C5308">
          <w:rPr>
            <w:rStyle w:val="Hyperlink"/>
            <w:rFonts w:ascii="Calibri" w:eastAsiaTheme="majorEastAsia" w:hAnsi="Calibri" w:cs="Calibri"/>
            <w:b/>
            <w:bCs/>
            <w:sz w:val="22"/>
            <w:szCs w:val="22"/>
          </w:rPr>
          <w:t>Supplemental Table A.4 Associations of carnitine concentration with all-cause mortality and major cardiovascular events (MACE)</w: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_Toc202529109 \h </w:instrTex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t>6</w: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24EE3EE7" w14:textId="77777777" w:rsidR="001C5308" w:rsidRPr="001C5308" w:rsidRDefault="001C5308" w:rsidP="001C5308">
      <w:pPr>
        <w:rPr>
          <w:rFonts w:eastAsiaTheme="minorEastAsia"/>
        </w:rPr>
      </w:pPr>
    </w:p>
    <w:p w14:paraId="77A5D6DD" w14:textId="38123CE7" w:rsidR="001C5308" w:rsidRPr="001C5308" w:rsidRDefault="001C5308">
      <w:pPr>
        <w:pStyle w:val="Abbildungsverzeichnis"/>
        <w:tabs>
          <w:tab w:val="right" w:leader="dot" w:pos="9062"/>
        </w:tabs>
        <w:rPr>
          <w:rFonts w:ascii="Calibri" w:eastAsiaTheme="minorEastAsia" w:hAnsi="Calibri" w:cs="Calibri"/>
          <w:noProof/>
          <w:kern w:val="2"/>
          <w:sz w:val="22"/>
          <w:szCs w:val="22"/>
          <w:lang w:eastAsia="de-CH"/>
          <w14:ligatures w14:val="standardContextual"/>
        </w:rPr>
      </w:pPr>
      <w:hyperlink w:anchor="_Toc202529110" w:history="1">
        <w:r w:rsidRPr="001C5308">
          <w:rPr>
            <w:rStyle w:val="Hyperlink"/>
            <w:rFonts w:ascii="Calibri" w:eastAsiaTheme="majorEastAsia" w:hAnsi="Calibri" w:cs="Calibri"/>
            <w:b/>
            <w:bCs/>
            <w:sz w:val="22"/>
            <w:szCs w:val="22"/>
          </w:rPr>
          <w:t>Supplemental Table A.5 Associations of choline concentration with all-cause mortality and major cardiovascular events (MACE)</w: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_Toc202529110 \h </w:instrTex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t>7</w: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7E35D002" w14:textId="3030DBE4" w:rsidR="00776771" w:rsidRPr="001C5308" w:rsidRDefault="00776771" w:rsidP="009931C8">
      <w:pPr>
        <w:rPr>
          <w:rFonts w:ascii="Calibri" w:hAnsi="Calibri" w:cs="Calibri"/>
          <w:color w:val="196B24" w:themeColor="accent3"/>
          <w:sz w:val="22"/>
          <w:szCs w:val="22"/>
          <w:lang w:val="en-US"/>
        </w:rPr>
      </w:pPr>
      <w:r w:rsidRPr="001C5308">
        <w:rPr>
          <w:rFonts w:ascii="Calibri" w:hAnsi="Calibri" w:cs="Calibri"/>
          <w:color w:val="196B24" w:themeColor="accent3"/>
          <w:sz w:val="22"/>
          <w:szCs w:val="22"/>
          <w:lang w:val="en-US"/>
        </w:rPr>
        <w:fldChar w:fldCharType="end"/>
      </w:r>
    </w:p>
    <w:p w14:paraId="05410BA8" w14:textId="77777777" w:rsidR="009931C8" w:rsidRPr="001C5308" w:rsidRDefault="009931C8" w:rsidP="009931C8">
      <w:pPr>
        <w:pStyle w:val="Abbildungsverzeichnis"/>
        <w:tabs>
          <w:tab w:val="right" w:leader="dot" w:pos="9062"/>
        </w:tabs>
        <w:spacing w:line="480" w:lineRule="auto"/>
        <w:rPr>
          <w:rFonts w:ascii="Calibri" w:hAnsi="Calibri" w:cs="Calibri"/>
          <w:color w:val="196B24" w:themeColor="accent3"/>
          <w:sz w:val="22"/>
          <w:szCs w:val="22"/>
          <w:lang w:val="en-US"/>
        </w:rPr>
      </w:pPr>
    </w:p>
    <w:p w14:paraId="6E902FB6" w14:textId="77777777" w:rsidR="009931C8" w:rsidRPr="001C5308" w:rsidRDefault="009931C8" w:rsidP="009931C8">
      <w:pPr>
        <w:pStyle w:val="Abbildungsverzeichnis"/>
        <w:tabs>
          <w:tab w:val="right" w:leader="dot" w:pos="9062"/>
        </w:tabs>
        <w:spacing w:line="480" w:lineRule="auto"/>
        <w:rPr>
          <w:rFonts w:ascii="Calibri" w:hAnsi="Calibri" w:cs="Calibri"/>
          <w:color w:val="196B24" w:themeColor="accent3"/>
          <w:sz w:val="22"/>
          <w:szCs w:val="22"/>
          <w:lang w:val="en-US"/>
        </w:rPr>
      </w:pPr>
    </w:p>
    <w:p w14:paraId="3F144D5B" w14:textId="274BAD36" w:rsidR="009931C8" w:rsidRPr="001C5308" w:rsidRDefault="00CE5864" w:rsidP="009931C8">
      <w:pPr>
        <w:pStyle w:val="Abbildungsverzeichnis"/>
        <w:tabs>
          <w:tab w:val="right" w:leader="dot" w:pos="9062"/>
        </w:tabs>
        <w:spacing w:line="480" w:lineRule="auto"/>
        <w:rPr>
          <w:rFonts w:ascii="Calibri" w:hAnsi="Calibri" w:cs="Calibri"/>
          <w:b/>
          <w:bCs/>
          <w:color w:val="000000" w:themeColor="text1"/>
          <w:sz w:val="22"/>
          <w:szCs w:val="22"/>
          <w:lang w:val="en-US"/>
        </w:rPr>
      </w:pPr>
      <w:r w:rsidRPr="001C5308">
        <w:rPr>
          <w:rFonts w:ascii="Calibri" w:hAnsi="Calibri" w:cs="Calibri"/>
          <w:b/>
          <w:bCs/>
          <w:color w:val="000000" w:themeColor="text1"/>
          <w:sz w:val="22"/>
          <w:szCs w:val="22"/>
          <w:lang w:val="en-US"/>
        </w:rPr>
        <w:t>Figures</w:t>
      </w:r>
    </w:p>
    <w:p w14:paraId="59A3C7AD" w14:textId="77777777" w:rsidR="00CE5864" w:rsidRPr="001C5308" w:rsidRDefault="00CE5864" w:rsidP="00CE5864">
      <w:pPr>
        <w:rPr>
          <w:rFonts w:ascii="Calibri" w:hAnsi="Calibri" w:cs="Calibri"/>
          <w:sz w:val="22"/>
          <w:szCs w:val="22"/>
          <w:lang w:val="en-US"/>
        </w:rPr>
      </w:pPr>
    </w:p>
    <w:p w14:paraId="43B42F2D" w14:textId="54C5D672" w:rsidR="001C5308" w:rsidRDefault="009931C8">
      <w:pPr>
        <w:pStyle w:val="Abbildungsverzeichnis"/>
        <w:tabs>
          <w:tab w:val="right" w:leader="dot" w:pos="9062"/>
        </w:tabs>
        <w:rPr>
          <w:rStyle w:val="Hyperlink"/>
          <w:rFonts w:ascii="Calibri" w:eastAsiaTheme="majorEastAsia" w:hAnsi="Calibri" w:cs="Calibri"/>
          <w:sz w:val="22"/>
          <w:szCs w:val="22"/>
        </w:rPr>
      </w:pPr>
      <w:r w:rsidRPr="001C5308">
        <w:rPr>
          <w:rFonts w:ascii="Calibri" w:hAnsi="Calibri" w:cs="Calibri"/>
          <w:color w:val="196B24" w:themeColor="accent3"/>
          <w:sz w:val="22"/>
          <w:szCs w:val="22"/>
          <w:lang w:val="en-US"/>
        </w:rPr>
        <w:fldChar w:fldCharType="begin"/>
      </w:r>
      <w:r w:rsidRPr="001C5308">
        <w:rPr>
          <w:rFonts w:ascii="Calibri" w:hAnsi="Calibri" w:cs="Calibri"/>
          <w:color w:val="196B24" w:themeColor="accent3"/>
          <w:sz w:val="22"/>
          <w:szCs w:val="22"/>
          <w:lang w:val="en-US"/>
        </w:rPr>
        <w:instrText xml:space="preserve"> TOC \h \z \c "Figure" </w:instrText>
      </w:r>
      <w:r w:rsidRPr="001C5308">
        <w:rPr>
          <w:rFonts w:ascii="Calibri" w:hAnsi="Calibri" w:cs="Calibri"/>
          <w:color w:val="196B24" w:themeColor="accent3"/>
          <w:sz w:val="22"/>
          <w:szCs w:val="22"/>
          <w:lang w:val="en-US"/>
        </w:rPr>
        <w:fldChar w:fldCharType="separate"/>
      </w:r>
      <w:hyperlink w:anchor="_Toc202529113" w:history="1">
        <w:r w:rsidR="001C5308" w:rsidRPr="001C5308">
          <w:rPr>
            <w:rStyle w:val="Hyperlink"/>
            <w:rFonts w:ascii="Calibri" w:eastAsiaTheme="majorEastAsia" w:hAnsi="Calibri" w:cs="Calibri"/>
            <w:b/>
            <w:bCs/>
            <w:sz w:val="22"/>
            <w:szCs w:val="22"/>
          </w:rPr>
          <w:t>Supplemental Figure A.1 Study Flow Chart</w:t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_Toc202529113 \h </w:instrText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  <w:t>8</w:t>
        </w:r>
        <w:r w:rsidR="001C5308"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26B9A8C5" w14:textId="77777777" w:rsidR="001C5308" w:rsidRPr="001C5308" w:rsidRDefault="001C5308" w:rsidP="001C5308">
      <w:pPr>
        <w:rPr>
          <w:rFonts w:eastAsiaTheme="minorEastAsia"/>
        </w:rPr>
      </w:pPr>
    </w:p>
    <w:p w14:paraId="7282A2F1" w14:textId="2F3F02BA" w:rsidR="001C5308" w:rsidRDefault="001C5308">
      <w:pPr>
        <w:pStyle w:val="Abbildungsverzeichnis"/>
        <w:tabs>
          <w:tab w:val="right" w:leader="dot" w:pos="9062"/>
        </w:tabs>
        <w:rPr>
          <w:rStyle w:val="Hyperlink"/>
          <w:rFonts w:ascii="Calibri" w:eastAsiaTheme="majorEastAsia" w:hAnsi="Calibri" w:cs="Calibri"/>
          <w:sz w:val="22"/>
          <w:szCs w:val="22"/>
        </w:rPr>
      </w:pPr>
      <w:hyperlink w:anchor="_Toc202529114" w:history="1">
        <w:r w:rsidRPr="001C5308">
          <w:rPr>
            <w:rStyle w:val="Hyperlink"/>
            <w:rFonts w:ascii="Calibri" w:eastAsiaTheme="majorEastAsia" w:hAnsi="Calibri" w:cs="Calibri"/>
            <w:b/>
            <w:bCs/>
            <w:sz w:val="22"/>
            <w:szCs w:val="22"/>
            <w:lang w:val="en-US" w:eastAsia="de-CH"/>
          </w:rPr>
          <w:t>Supplemental Figure A.</w:t>
        </w:r>
        <w:r w:rsidRPr="001C5308">
          <w:rPr>
            <w:rStyle w:val="Hyperlink"/>
            <w:rFonts w:ascii="Calibri" w:eastAsiaTheme="majorEastAsia" w:hAnsi="Calibri" w:cs="Calibri"/>
            <w:b/>
            <w:bCs/>
            <w:sz w:val="22"/>
            <w:szCs w:val="22"/>
            <w:lang w:val="en-US"/>
          </w:rPr>
          <w:t>2 Kaplan Meier survival analysis regarding TMAO quartiles and time to death within 5 years</w: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_Toc202529114 \h </w:instrTex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t>9</w: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119652EB" w14:textId="77777777" w:rsidR="001C5308" w:rsidRPr="001C5308" w:rsidRDefault="001C5308" w:rsidP="001C5308">
      <w:pPr>
        <w:rPr>
          <w:rFonts w:eastAsiaTheme="minorEastAsia"/>
        </w:rPr>
      </w:pPr>
    </w:p>
    <w:p w14:paraId="18B1F057" w14:textId="1BAFDE97" w:rsidR="001C5308" w:rsidRPr="001C5308" w:rsidRDefault="001C5308">
      <w:pPr>
        <w:pStyle w:val="Abbildungsverzeichnis"/>
        <w:tabs>
          <w:tab w:val="right" w:leader="dot" w:pos="9062"/>
        </w:tabs>
        <w:rPr>
          <w:rFonts w:ascii="Calibri" w:eastAsiaTheme="minorEastAsia" w:hAnsi="Calibri" w:cs="Calibri"/>
          <w:noProof/>
          <w:kern w:val="2"/>
          <w:sz w:val="22"/>
          <w:szCs w:val="22"/>
          <w:lang w:eastAsia="de-CH"/>
          <w14:ligatures w14:val="standardContextual"/>
        </w:rPr>
      </w:pPr>
      <w:hyperlink w:anchor="_Toc202529115" w:history="1">
        <w:r w:rsidRPr="001C5308">
          <w:rPr>
            <w:rStyle w:val="Hyperlink"/>
            <w:rFonts w:ascii="Calibri" w:eastAsiaTheme="majorEastAsia" w:hAnsi="Calibri" w:cs="Calibri"/>
            <w:b/>
            <w:bCs/>
            <w:sz w:val="22"/>
            <w:szCs w:val="22"/>
          </w:rPr>
          <w:t>Supplemental Figure A.3 Forest plot for the effect of nutritional therapy on major adverse cardiovascular events (MACE)</w: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tab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begin"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instrText xml:space="preserve"> PAGEREF _Toc202529115 \h </w:instrTex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separate"/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t>10</w:t>
        </w:r>
        <w:r w:rsidRPr="001C5308">
          <w:rPr>
            <w:rFonts w:ascii="Calibri" w:hAnsi="Calibri" w:cs="Calibri"/>
            <w:noProof/>
            <w:webHidden/>
            <w:sz w:val="22"/>
            <w:szCs w:val="22"/>
          </w:rPr>
          <w:fldChar w:fldCharType="end"/>
        </w:r>
      </w:hyperlink>
    </w:p>
    <w:p w14:paraId="2E59BD54" w14:textId="7D5DE596" w:rsidR="009931C8" w:rsidRDefault="009931C8" w:rsidP="009931C8">
      <w:pPr>
        <w:spacing w:line="480" w:lineRule="auto"/>
        <w:rPr>
          <w:rFonts w:ascii="Calibri" w:hAnsi="Calibri" w:cs="Calibri"/>
          <w:color w:val="196B24" w:themeColor="accent3"/>
          <w:sz w:val="22"/>
          <w:szCs w:val="22"/>
          <w:lang w:val="en-US"/>
        </w:rPr>
      </w:pPr>
      <w:r w:rsidRPr="001C5308">
        <w:rPr>
          <w:rFonts w:ascii="Calibri" w:hAnsi="Calibri" w:cs="Calibri"/>
          <w:color w:val="196B24" w:themeColor="accent3"/>
          <w:sz w:val="22"/>
          <w:szCs w:val="22"/>
          <w:lang w:val="en-US"/>
        </w:rPr>
        <w:fldChar w:fldCharType="end"/>
      </w:r>
    </w:p>
    <w:p w14:paraId="61EB0A3F" w14:textId="77777777" w:rsidR="009931C8" w:rsidRPr="00776771" w:rsidRDefault="009931C8" w:rsidP="009931C8">
      <w:pPr>
        <w:spacing w:line="480" w:lineRule="auto"/>
        <w:rPr>
          <w:rFonts w:ascii="Calibri" w:hAnsi="Calibri" w:cs="Calibri"/>
          <w:color w:val="196B24" w:themeColor="accent3"/>
          <w:sz w:val="22"/>
          <w:szCs w:val="22"/>
          <w:lang w:val="en-US"/>
        </w:rPr>
      </w:pPr>
    </w:p>
    <w:p w14:paraId="2DE8BBC1" w14:textId="074C08B7" w:rsidR="00B65B05" w:rsidRDefault="00B65B05" w:rsidP="0045494F">
      <w:pPr>
        <w:spacing w:after="160"/>
        <w:rPr>
          <w:rFonts w:ascii="Calibri" w:hAnsi="Calibri" w:cs="Calibri"/>
          <w:b/>
          <w:bCs/>
          <w:sz w:val="22"/>
          <w:szCs w:val="22"/>
          <w:lang w:val="en-US"/>
        </w:rPr>
      </w:pPr>
      <w:r w:rsidRPr="00DB4BB0">
        <w:rPr>
          <w:rFonts w:asciiTheme="minorHAnsi" w:hAnsiTheme="minorHAnsi" w:cstheme="minorHAnsi"/>
          <w:sz w:val="22"/>
          <w:szCs w:val="22"/>
          <w:lang w:val="en-US" w:eastAsia="en-US"/>
        </w:rPr>
        <w:br w:type="page"/>
      </w:r>
      <w:bookmarkStart w:id="3" w:name="_Ref197594063"/>
      <w:bookmarkStart w:id="4" w:name="_Toc197593856"/>
      <w:bookmarkStart w:id="5" w:name="_Toc202529106"/>
      <w:r w:rsidRPr="007617F8">
        <w:rPr>
          <w:rFonts w:ascii="Calibri" w:hAnsi="Calibri" w:cs="Calibri"/>
          <w:b/>
          <w:bCs/>
          <w:sz w:val="22"/>
          <w:szCs w:val="22"/>
          <w:lang w:val="en-US"/>
        </w:rPr>
        <w:lastRenderedPageBreak/>
        <w:t xml:space="preserve">Supplemental Table </w:t>
      </w:r>
      <w:r w:rsidR="001C5308">
        <w:rPr>
          <w:rFonts w:ascii="Calibri" w:hAnsi="Calibri" w:cs="Calibri"/>
          <w:b/>
          <w:bCs/>
          <w:sz w:val="22"/>
          <w:szCs w:val="22"/>
          <w:lang w:val="en-US"/>
        </w:rPr>
        <w:t>A.</w:t>
      </w:r>
      <w:r w:rsidRPr="007617F8">
        <w:rPr>
          <w:rFonts w:ascii="Calibri" w:hAnsi="Calibri" w:cs="Calibri"/>
          <w:b/>
          <w:bCs/>
          <w:sz w:val="22"/>
          <w:szCs w:val="22"/>
        </w:rPr>
        <w:fldChar w:fldCharType="begin"/>
      </w:r>
      <w:r w:rsidRPr="007617F8">
        <w:rPr>
          <w:rFonts w:ascii="Calibri" w:hAnsi="Calibri" w:cs="Calibri"/>
          <w:b/>
          <w:bCs/>
          <w:sz w:val="22"/>
          <w:szCs w:val="22"/>
          <w:lang w:val="en-US"/>
        </w:rPr>
        <w:instrText xml:space="preserve"> SEQ Appendix \* ARABIC </w:instrText>
      </w:r>
      <w:r w:rsidRPr="007617F8">
        <w:rPr>
          <w:rFonts w:ascii="Calibri" w:hAnsi="Calibri" w:cs="Calibri"/>
          <w:b/>
          <w:bCs/>
          <w:sz w:val="22"/>
          <w:szCs w:val="22"/>
        </w:rPr>
        <w:fldChar w:fldCharType="separate"/>
      </w:r>
      <w:r w:rsidR="00815E2A">
        <w:rPr>
          <w:rFonts w:ascii="Calibri" w:hAnsi="Calibri" w:cs="Calibri"/>
          <w:b/>
          <w:bCs/>
          <w:noProof/>
          <w:sz w:val="22"/>
          <w:szCs w:val="22"/>
          <w:lang w:val="en-US"/>
        </w:rPr>
        <w:t>1</w:t>
      </w:r>
      <w:r w:rsidRPr="007617F8">
        <w:rPr>
          <w:rFonts w:ascii="Calibri" w:hAnsi="Calibri" w:cs="Calibri"/>
          <w:b/>
          <w:bCs/>
          <w:sz w:val="22"/>
          <w:szCs w:val="22"/>
        </w:rPr>
        <w:fldChar w:fldCharType="end"/>
      </w:r>
      <w:bookmarkEnd w:id="3"/>
      <w:r w:rsidRPr="007617F8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bookmarkEnd w:id="4"/>
      <w:r w:rsidR="007617F8" w:rsidRPr="007617F8">
        <w:rPr>
          <w:rFonts w:ascii="Calibri" w:hAnsi="Calibri" w:cs="Calibri"/>
          <w:b/>
          <w:bCs/>
          <w:sz w:val="22"/>
          <w:szCs w:val="22"/>
          <w:lang w:val="en-US"/>
        </w:rPr>
        <w:t>Baseline characteristics demonstrating the main EFFORT population, and stratified by population not included in this analysis and included in TMAO analysis</w:t>
      </w:r>
      <w:bookmarkEnd w:id="5"/>
    </w:p>
    <w:p w14:paraId="6B59735D" w14:textId="77777777" w:rsidR="00304851" w:rsidRPr="00F32DE6" w:rsidRDefault="00304851" w:rsidP="0045494F">
      <w:pPr>
        <w:spacing w:after="160"/>
        <w:rPr>
          <w:rFonts w:ascii="Calibri" w:eastAsiaTheme="majorEastAsia" w:hAnsi="Calibri" w:cs="Calibri"/>
          <w:b/>
          <w:bCs/>
          <w:u w:val="single"/>
          <w:lang w:val="en-US" w:eastAsia="en-US"/>
        </w:rPr>
      </w:pPr>
    </w:p>
    <w:tbl>
      <w:tblPr>
        <w:tblW w:w="89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"/>
        <w:gridCol w:w="2907"/>
        <w:gridCol w:w="1820"/>
        <w:gridCol w:w="1836"/>
        <w:gridCol w:w="1450"/>
        <w:gridCol w:w="773"/>
      </w:tblGrid>
      <w:tr w:rsidR="007617F8" w:rsidRPr="00F32DE6" w14:paraId="450598FC" w14:textId="77777777" w:rsidTr="00591761">
        <w:trPr>
          <w:trHeight w:val="271"/>
        </w:trPr>
        <w:tc>
          <w:tcPr>
            <w:tcW w:w="3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21F6" w14:textId="498F1E78" w:rsidR="007617F8" w:rsidRPr="00F32DE6" w:rsidRDefault="007617F8" w:rsidP="00EB0776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de-CH"/>
              </w:rPr>
            </w:pP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Supplemental</w:t>
            </w:r>
            <w:proofErr w:type="spellEnd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Table </w:t>
            </w:r>
            <w:r w:rsidR="001C5308">
              <w:rPr>
                <w:rFonts w:ascii="Calibri" w:hAnsi="Calibri" w:cs="Calibri"/>
                <w:b/>
                <w:bCs/>
                <w:sz w:val="16"/>
                <w:szCs w:val="16"/>
              </w:rPr>
              <w:t>A.</w:t>
            </w:r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B780" w14:textId="77777777" w:rsidR="007617F8" w:rsidRPr="00F32DE6" w:rsidRDefault="007617F8" w:rsidP="00EB0776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A13C" w14:textId="77777777" w:rsidR="007617F8" w:rsidRPr="00F32DE6" w:rsidRDefault="007617F8" w:rsidP="00EB077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5ED3" w14:textId="77777777" w:rsidR="007617F8" w:rsidRPr="00F32DE6" w:rsidRDefault="007617F8" w:rsidP="00EB077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B14D" w14:textId="77777777" w:rsidR="007617F8" w:rsidRPr="00F32DE6" w:rsidRDefault="007617F8" w:rsidP="00EB077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02907" w:rsidRPr="009942D3" w14:paraId="0A51E82D" w14:textId="77777777" w:rsidTr="00591761">
        <w:trPr>
          <w:trHeight w:val="271"/>
        </w:trPr>
        <w:tc>
          <w:tcPr>
            <w:tcW w:w="8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FF38B" w14:textId="77777777" w:rsidR="00702907" w:rsidRDefault="00702907" w:rsidP="00EB077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702907">
              <w:rPr>
                <w:rFonts w:ascii="Calibri" w:hAnsi="Calibri" w:cs="Calibri"/>
                <w:sz w:val="16"/>
                <w:szCs w:val="16"/>
                <w:lang w:val="en-US"/>
              </w:rPr>
              <w:t xml:space="preserve">Baseline characteristics demonstrating the main EFFORT population, and stratified by population not included in this analysis and included in TMAO analysis </w:t>
            </w:r>
          </w:p>
          <w:p w14:paraId="04108F30" w14:textId="1D10DE4E" w:rsidR="00EB01E6" w:rsidRPr="00F32DE6" w:rsidRDefault="00EB01E6" w:rsidP="00EB0776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617F8" w:rsidRPr="00F32DE6" w14:paraId="781B9BE7" w14:textId="77777777" w:rsidTr="00591761">
        <w:trPr>
          <w:trHeight w:val="474"/>
        </w:trPr>
        <w:tc>
          <w:tcPr>
            <w:tcW w:w="1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4C19F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F32DE6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2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497DF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F32DE6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033F2D" w14:textId="77777777" w:rsidR="007617F8" w:rsidRPr="00F32DE6" w:rsidRDefault="007617F8" w:rsidP="00EB0776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Overall EFFORT </w:t>
            </w: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population</w:t>
            </w:r>
            <w:proofErr w:type="spellEnd"/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B60CF" w14:textId="77777777" w:rsidR="007617F8" w:rsidRPr="00702907" w:rsidRDefault="007617F8" w:rsidP="00EB0776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702907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EFFORT population not included in</w:t>
            </w:r>
            <w:r w:rsidRPr="00F32DE6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subanalysis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DDFA3" w14:textId="77777777" w:rsidR="007617F8" w:rsidRPr="00F32DE6" w:rsidRDefault="007617F8" w:rsidP="00EB0776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TMAO </w:t>
            </w: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subanalysis</w:t>
            </w:r>
            <w:proofErr w:type="spellEnd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group</w:t>
            </w:r>
            <w:proofErr w:type="spellEnd"/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D91C32" w14:textId="3502AD12" w:rsidR="007617F8" w:rsidRPr="00AF5E55" w:rsidRDefault="007617F8" w:rsidP="00EB0776">
            <w:pPr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</w:pPr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p-</w:t>
            </w: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value</w:t>
            </w:r>
            <w:r w:rsidR="00AF5E55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7617F8" w:rsidRPr="00F32DE6" w14:paraId="07C504FD" w14:textId="77777777" w:rsidTr="00591761">
        <w:trPr>
          <w:trHeight w:val="271"/>
        </w:trPr>
        <w:tc>
          <w:tcPr>
            <w:tcW w:w="30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E2C7" w14:textId="77777777" w:rsidR="007617F8" w:rsidRPr="00F32DE6" w:rsidRDefault="007617F8" w:rsidP="00EB0776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Sociodemographics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0E1D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682D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431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954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617F8" w:rsidRPr="00F32DE6" w14:paraId="4A4B7797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0DF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9A97" w14:textId="45E3C564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Patient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number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>, 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43A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2028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8135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1810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A2B3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218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97BB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617F8" w:rsidRPr="00F32DE6" w14:paraId="2D20263E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B578" w14:textId="77777777" w:rsidR="007617F8" w:rsidRPr="00F32DE6" w:rsidRDefault="007617F8" w:rsidP="00EB077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9FBA" w14:textId="5293CF2E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Male sex</w:t>
            </w:r>
            <w:r w:rsidR="002622A3" w:rsidRPr="00F32DE6">
              <w:rPr>
                <w:rFonts w:ascii="Calibri" w:hAnsi="Calibri" w:cs="Calibri"/>
                <w:sz w:val="16"/>
                <w:szCs w:val="16"/>
              </w:rPr>
              <w:t xml:space="preserve">, n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61F7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1064 (52.5%)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E777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939 (51.9%)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BCE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125 (57.3%)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1A13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0.13</w:t>
            </w:r>
          </w:p>
        </w:tc>
      </w:tr>
      <w:tr w:rsidR="007617F8" w:rsidRPr="00F32DE6" w14:paraId="23235575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7DC1C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3F1D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Age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years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mean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(SD)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2A75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72.6 (14.1)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B9332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72.5 (14.1)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ABB0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73.4 (13.6)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601E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0.34</w:t>
            </w:r>
          </w:p>
        </w:tc>
      </w:tr>
      <w:tr w:rsidR="007617F8" w:rsidRPr="00F32DE6" w14:paraId="7D4328C4" w14:textId="77777777" w:rsidTr="00591761">
        <w:trPr>
          <w:trHeight w:val="271"/>
        </w:trPr>
        <w:tc>
          <w:tcPr>
            <w:tcW w:w="30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23E0" w14:textId="77777777" w:rsidR="007617F8" w:rsidRPr="00F32DE6" w:rsidRDefault="007617F8" w:rsidP="00EB0776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Nutritional </w:t>
            </w:r>
            <w:proofErr w:type="spellStart"/>
            <w:r w:rsidRPr="00F32DE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assessment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0EF6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AAE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9B728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5A9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617F8" w:rsidRPr="00F32DE6" w14:paraId="2A4ECABF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FDAF8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280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F32DE6">
              <w:rPr>
                <w:rFonts w:ascii="Calibri" w:hAnsi="Calibri" w:cs="Calibri"/>
                <w:sz w:val="16"/>
                <w:szCs w:val="16"/>
                <w:lang w:val="en-US"/>
              </w:rPr>
              <w:t>BMI, mean (SD), kg/m²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3B8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24.8 (5.3)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68D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24.8 (5.4)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BB8D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24.4 (5.0)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7053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0.24</w:t>
            </w:r>
          </w:p>
        </w:tc>
      </w:tr>
      <w:tr w:rsidR="007617F8" w:rsidRPr="00F32DE6" w14:paraId="0E8E183A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4BFB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C2135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F32DE6">
              <w:rPr>
                <w:rFonts w:ascii="Calibri" w:hAnsi="Calibri" w:cs="Calibri"/>
                <w:sz w:val="16"/>
                <w:szCs w:val="16"/>
                <w:lang w:val="en-US"/>
              </w:rPr>
              <w:t>Weight at admission, mean (SD), kg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2B18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70.9 (16.7)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B1D952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71.0 (16.8)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ADEA2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69.8 (15.1)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6B970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0.45</w:t>
            </w:r>
          </w:p>
        </w:tc>
      </w:tr>
      <w:tr w:rsidR="007617F8" w:rsidRPr="00F32DE6" w14:paraId="0FA67DD6" w14:textId="77777777" w:rsidTr="00591761">
        <w:trPr>
          <w:trHeight w:val="271"/>
        </w:trPr>
        <w:tc>
          <w:tcPr>
            <w:tcW w:w="30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2862" w14:textId="0ABEBE72" w:rsidR="007617F8" w:rsidRPr="00F32DE6" w:rsidRDefault="007617F8" w:rsidP="00EB0776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NRS total score</w:t>
            </w:r>
            <w:r w:rsidR="006C6CA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, 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241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AD85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AA6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DD4D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617F8" w:rsidRPr="00F32DE6" w14:paraId="63F14FC0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2A53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72B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AC87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624 (30.8%)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A3A7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567 (31.3%)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0F6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57 (26.1%)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A35DD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0.002</w:t>
            </w:r>
          </w:p>
        </w:tc>
      </w:tr>
      <w:tr w:rsidR="007617F8" w:rsidRPr="00F32DE6" w14:paraId="39D8BBCF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D6B3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F1F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F676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775 (38.2%)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E342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702 (38.8%)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4455F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73 (33.5%)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4B0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617F8" w:rsidRPr="00F32DE6" w14:paraId="604F0BFE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9C87E" w14:textId="77777777" w:rsidR="007617F8" w:rsidRPr="00F32DE6" w:rsidRDefault="007617F8" w:rsidP="00EB077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70DF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18D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524 (25.8%)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E2D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444 (24.5%)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296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80 (36.7%)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1F1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617F8" w:rsidRPr="00F32DE6" w14:paraId="006F9628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C0549" w14:textId="77777777" w:rsidR="007617F8" w:rsidRPr="00F32DE6" w:rsidRDefault="007617F8" w:rsidP="00EB077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9E95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≥6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848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105 (5.2%)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3D6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97 (5.4%)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9D1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8 (3.7%)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55AD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617F8" w:rsidRPr="00F32DE6" w14:paraId="450DB350" w14:textId="77777777" w:rsidTr="00591761">
        <w:trPr>
          <w:trHeight w:val="271"/>
        </w:trPr>
        <w:tc>
          <w:tcPr>
            <w:tcW w:w="3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03ADF" w14:textId="3DCE6925" w:rsidR="007617F8" w:rsidRPr="00F32DE6" w:rsidRDefault="007617F8" w:rsidP="00EB0776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Intervention </w:t>
            </w:r>
            <w:proofErr w:type="spellStart"/>
            <w:r w:rsidRPr="00F32DE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group</w:t>
            </w:r>
            <w:proofErr w:type="spellEnd"/>
            <w:r w:rsidR="006C6CA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, n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F5BA5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1015 (50.0%)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ABBE0F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910 (50.3%)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6F54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105 (48.2%)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B941C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0.56</w:t>
            </w:r>
          </w:p>
        </w:tc>
      </w:tr>
      <w:tr w:rsidR="007617F8" w:rsidRPr="00F32DE6" w14:paraId="74B24D74" w14:textId="77777777" w:rsidTr="00591761">
        <w:trPr>
          <w:trHeight w:val="271"/>
        </w:trPr>
        <w:tc>
          <w:tcPr>
            <w:tcW w:w="30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4E64B" w14:textId="2702A01D" w:rsidR="007617F8" w:rsidRPr="00F32DE6" w:rsidRDefault="007617F8" w:rsidP="00EB0776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Main </w:t>
            </w:r>
            <w:proofErr w:type="spellStart"/>
            <w:r w:rsidRPr="00F32DE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diagnosis</w:t>
            </w:r>
            <w:proofErr w:type="spellEnd"/>
            <w:r w:rsidR="006C6CA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, 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AA1C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1A60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1FD2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A29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617F8" w:rsidRPr="00F32DE6" w14:paraId="0B5703E5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54F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BBC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Infection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D415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613 (30.2%)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D6BD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552 (30.5%)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D17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61 (28.0%)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ED5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0.44</w:t>
            </w:r>
          </w:p>
        </w:tc>
      </w:tr>
      <w:tr w:rsidR="007617F8" w:rsidRPr="00F32DE6" w14:paraId="25795827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2C6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43F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Cancer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7C2C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374 (18.4%)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3B27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306 (16.9%)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4DA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68 (31.2%)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4E66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&lt;0.001</w:t>
            </w:r>
          </w:p>
        </w:tc>
      </w:tr>
      <w:tr w:rsidR="007617F8" w:rsidRPr="00F32DE6" w14:paraId="66F393CB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936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C77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Cardiovascular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9777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205 (10.1%)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8067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183 (10.1%)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ED6E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22 (10.1%)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E31D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0.99</w:t>
            </w:r>
          </w:p>
        </w:tc>
      </w:tr>
      <w:tr w:rsidR="007617F8" w:rsidRPr="00F32DE6" w14:paraId="1B8F286E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BEC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48BD" w14:textId="658051A3" w:rsidR="007617F8" w:rsidRPr="00F32DE6" w:rsidRDefault="007617F8" w:rsidP="00EB077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>Frailty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85015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194 (9.6%)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EBC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182 (10.1%)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FDD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12 (5.5%)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6623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0.031</w:t>
            </w:r>
          </w:p>
        </w:tc>
      </w:tr>
      <w:tr w:rsidR="007617F8" w:rsidRPr="00F32DE6" w14:paraId="14AEC63A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C406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FFA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Lung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5C17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125 (6.2%)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F2ED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116 (6.4%)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65712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9 (4.1%)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39BC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0.19</w:t>
            </w:r>
          </w:p>
        </w:tc>
      </w:tr>
      <w:tr w:rsidR="007617F8" w:rsidRPr="00F32DE6" w14:paraId="09954CE6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76C4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8A2D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Gastrointestinal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994C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164 (8.1%)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ADE2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152 (8.4%)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968F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12 (5.5%)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DD585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0.14</w:t>
            </w:r>
          </w:p>
        </w:tc>
      </w:tr>
      <w:tr w:rsidR="007617F8" w:rsidRPr="00F32DE6" w14:paraId="74A7D419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D78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B32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Neurological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disorders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7BA1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95 (4.7%)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4B7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92 (5.1%)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F95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3 (1.4%)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FE097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0.014</w:t>
            </w:r>
          </w:p>
        </w:tc>
      </w:tr>
      <w:tr w:rsidR="007617F8" w:rsidRPr="00F32DE6" w14:paraId="569B2096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BBB7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4668" w14:textId="77777777" w:rsidR="007617F8" w:rsidRPr="00F32DE6" w:rsidRDefault="007617F8" w:rsidP="00EB077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Renal </w:t>
            </w:r>
            <w:proofErr w:type="spellStart"/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FBEF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68 (3.4%)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435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53 (2.9%)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9C46F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15 (6.9%)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A4C7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0.002</w:t>
            </w:r>
          </w:p>
        </w:tc>
      </w:tr>
      <w:tr w:rsidR="007617F8" w:rsidRPr="00F32DE6" w14:paraId="6FAF8D91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007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4DD9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Metabolic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26E6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62 (3.1%)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2A1C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56 (3.1%)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44DF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6 (2.8%)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1EA8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0.78</w:t>
            </w:r>
          </w:p>
        </w:tc>
      </w:tr>
      <w:tr w:rsidR="007617F8" w:rsidRPr="00F32DE6" w14:paraId="302747F4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6E0EC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F9148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Other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diseases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53EF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55 (2.7%)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C577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53 (2.9%)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4B87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2 (0.9%)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9487B6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0.084</w:t>
            </w:r>
          </w:p>
        </w:tc>
      </w:tr>
      <w:tr w:rsidR="007617F8" w:rsidRPr="00F32DE6" w14:paraId="6799EC2A" w14:textId="77777777" w:rsidTr="00591761">
        <w:trPr>
          <w:trHeight w:val="271"/>
        </w:trPr>
        <w:tc>
          <w:tcPr>
            <w:tcW w:w="30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038C6" w14:textId="66B6A719" w:rsidR="007617F8" w:rsidRPr="00F32DE6" w:rsidRDefault="007617F8" w:rsidP="00EB0776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Other </w:t>
            </w:r>
            <w:proofErr w:type="spellStart"/>
            <w:r w:rsidRPr="00F32DE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Comorbidities</w:t>
            </w:r>
            <w:proofErr w:type="spellEnd"/>
            <w:r w:rsidR="006C6CA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, 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FBA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8CC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E7A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64D2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617F8" w:rsidRPr="00F32DE6" w14:paraId="1A705F6E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E6C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C3ED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Hypertension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2E3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1109 (54.7%)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F881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983 (54.3%)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21327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126 (57.8%)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920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0.33</w:t>
            </w:r>
          </w:p>
        </w:tc>
      </w:tr>
      <w:tr w:rsidR="007617F8" w:rsidRPr="00F32DE6" w14:paraId="7C0C338E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B19C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A5C8" w14:textId="77777777" w:rsidR="007617F8" w:rsidRPr="00F32DE6" w:rsidRDefault="007617F8" w:rsidP="00EB077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>Malignant</w:t>
            </w:r>
            <w:proofErr w:type="spellEnd"/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7CA0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667 (32.9%)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C59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564 (31.2%)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0CB13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103 (47.2%)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86B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&lt;0.001</w:t>
            </w:r>
          </w:p>
        </w:tc>
      </w:tr>
      <w:tr w:rsidR="007617F8" w:rsidRPr="00F32DE6" w14:paraId="4FDCFAD9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D24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0721" w14:textId="77777777" w:rsidR="007617F8" w:rsidRPr="00F32DE6" w:rsidRDefault="007617F8" w:rsidP="00EB077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Renal </w:t>
            </w:r>
            <w:proofErr w:type="spellStart"/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>insufficiency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3C27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641 (31.6%)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82B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567 (31.3%)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1342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74 (33.9%)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7DD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0.43</w:t>
            </w:r>
          </w:p>
        </w:tc>
      </w:tr>
      <w:tr w:rsidR="007617F8" w:rsidRPr="00F32DE6" w14:paraId="2D7CFCFF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2AD3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D23F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Coronary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heart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7C73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566 (27.9%)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1F25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512 (28.3%)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A056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54 (24.8%)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F18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0.27</w:t>
            </w:r>
          </w:p>
        </w:tc>
      </w:tr>
      <w:tr w:rsidR="007617F8" w:rsidRPr="00F32DE6" w14:paraId="38939570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8F8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7C5E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Diabetes mellitus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EB9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428 (21.1%)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566E8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387 (21.4%)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9976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41 (18.8%)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13323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0.38</w:t>
            </w:r>
          </w:p>
        </w:tc>
      </w:tr>
      <w:tr w:rsidR="007617F8" w:rsidRPr="00F32DE6" w14:paraId="7C04E595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CDB8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8D22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Congestive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heart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failure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FE0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353 (17.4%)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20D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312 (17.2%)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AB18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41 (18.8%)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A843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0.56</w:t>
            </w:r>
          </w:p>
        </w:tc>
      </w:tr>
      <w:tr w:rsidR="007617F8" w:rsidRPr="00F32DE6" w14:paraId="43A2D3C2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87DC3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D8CC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Chronic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obstructive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pulmonary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F665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303 (14.9%)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6D90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279 (15.4%)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043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24 (11.0%)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19E2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0.085</w:t>
            </w:r>
          </w:p>
        </w:tc>
      </w:tr>
      <w:tr w:rsidR="007617F8" w:rsidRPr="00F32DE6" w14:paraId="66E82461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9F74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0725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Peripheral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artery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B06C2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186 (9.2%)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251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162 (9.0%)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547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24 (11.0%)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93B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0.32</w:t>
            </w:r>
          </w:p>
        </w:tc>
      </w:tr>
      <w:tr w:rsidR="007617F8" w:rsidRPr="00F32DE6" w14:paraId="09FBCFB0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86F6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7086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Cerebrovascular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808D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162 (8.0%)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59B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138 (7.6%)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C009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24 (11.0%)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EB18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0.082</w:t>
            </w:r>
          </w:p>
        </w:tc>
      </w:tr>
      <w:tr w:rsidR="007617F8" w:rsidRPr="00F32DE6" w14:paraId="3E87EC43" w14:textId="77777777" w:rsidTr="00591761">
        <w:trPr>
          <w:trHeight w:val="271"/>
        </w:trPr>
        <w:tc>
          <w:tcPr>
            <w:tcW w:w="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B4FD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351E2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Dementia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93653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75 (3.7%)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5E54B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65 (3.6%)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A519A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10 (4.6%)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9553C" w14:textId="77777777" w:rsidR="007617F8" w:rsidRPr="00F32DE6" w:rsidRDefault="007617F8" w:rsidP="00EB0776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0.46</w:t>
            </w:r>
          </w:p>
        </w:tc>
      </w:tr>
    </w:tbl>
    <w:p w14:paraId="2E1F057B" w14:textId="77777777" w:rsidR="009F10E2" w:rsidRDefault="009F10E2" w:rsidP="007617F8">
      <w:pPr>
        <w:pStyle w:val="Standard-eingerckt"/>
        <w:shd w:val="clear" w:color="auto" w:fill="FFFFFF" w:themeFill="background1"/>
        <w:spacing w:after="0" w:line="240" w:lineRule="auto"/>
        <w:jc w:val="left"/>
        <w:rPr>
          <w:rFonts w:ascii="Calibri" w:hAnsi="Calibri" w:cs="Calibri"/>
          <w:sz w:val="16"/>
          <w:szCs w:val="16"/>
        </w:rPr>
      </w:pPr>
    </w:p>
    <w:p w14:paraId="6784CCA1" w14:textId="44888A37" w:rsidR="00AF5E55" w:rsidRPr="00AF5E55" w:rsidRDefault="00AF5E55" w:rsidP="007617F8">
      <w:pPr>
        <w:pStyle w:val="Standard-eingerckt"/>
        <w:shd w:val="clear" w:color="auto" w:fill="FFFFFF" w:themeFill="background1"/>
        <w:spacing w:after="0" w:line="240" w:lineRule="auto"/>
        <w:jc w:val="left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  <w:vertAlign w:val="superscript"/>
        </w:rPr>
        <w:t>a</w:t>
      </w:r>
      <w:r>
        <w:rPr>
          <w:rFonts w:ascii="Calibri" w:hAnsi="Calibri" w:cs="Calibri"/>
          <w:sz w:val="16"/>
          <w:szCs w:val="16"/>
        </w:rPr>
        <w:t xml:space="preserve">p-values represent comparisons between the overall EFFORT study population not included in this </w:t>
      </w:r>
      <w:proofErr w:type="spellStart"/>
      <w:r>
        <w:rPr>
          <w:rFonts w:ascii="Calibri" w:hAnsi="Calibri" w:cs="Calibri"/>
          <w:sz w:val="16"/>
          <w:szCs w:val="16"/>
        </w:rPr>
        <w:t>subanalysis</w:t>
      </w:r>
      <w:proofErr w:type="spellEnd"/>
      <w:r>
        <w:rPr>
          <w:rFonts w:ascii="Calibri" w:hAnsi="Calibri" w:cs="Calibri"/>
          <w:sz w:val="16"/>
          <w:szCs w:val="16"/>
        </w:rPr>
        <w:t xml:space="preserve"> and the TMAO </w:t>
      </w:r>
      <w:proofErr w:type="spellStart"/>
      <w:r>
        <w:rPr>
          <w:rFonts w:ascii="Calibri" w:hAnsi="Calibri" w:cs="Calibri"/>
          <w:sz w:val="16"/>
          <w:szCs w:val="16"/>
        </w:rPr>
        <w:t>subanalysis</w:t>
      </w:r>
      <w:proofErr w:type="spellEnd"/>
      <w:r>
        <w:rPr>
          <w:rFonts w:ascii="Calibri" w:hAnsi="Calibri" w:cs="Calibri"/>
          <w:sz w:val="16"/>
          <w:szCs w:val="16"/>
        </w:rPr>
        <w:t xml:space="preserve"> group.</w:t>
      </w:r>
    </w:p>
    <w:p w14:paraId="2D59E231" w14:textId="42B6526C" w:rsidR="006152FB" w:rsidRDefault="006152FB" w:rsidP="007617F8">
      <w:pPr>
        <w:pStyle w:val="Standard-eingerckt"/>
        <w:shd w:val="clear" w:color="auto" w:fill="FFFFFF" w:themeFill="background1"/>
        <w:spacing w:after="0" w:line="240" w:lineRule="auto"/>
        <w:jc w:val="left"/>
        <w:rPr>
          <w:rFonts w:ascii="Calibri" w:eastAsia="Times New Roman" w:hAnsi="Calibri" w:cs="Calibri"/>
          <w:sz w:val="16"/>
          <w:szCs w:val="16"/>
          <w:lang w:eastAsia="en-US"/>
        </w:rPr>
      </w:pPr>
      <w:r w:rsidRPr="00F32DE6">
        <w:rPr>
          <w:rFonts w:ascii="Calibri" w:hAnsi="Calibri" w:cs="Calibri"/>
          <w:sz w:val="16"/>
          <w:szCs w:val="16"/>
        </w:rPr>
        <w:t xml:space="preserve">EFFORT, Effect of Early Nutritional Support on Frailty, Functional Outcomes, and Recovery of Malnourished Medical Inpatients Trial. </w:t>
      </w:r>
      <w:r w:rsidRPr="00F32DE6">
        <w:rPr>
          <w:rFonts w:ascii="Calibri" w:eastAsia="Times New Roman" w:hAnsi="Calibri" w:cs="Calibri"/>
          <w:sz w:val="16"/>
          <w:szCs w:val="16"/>
          <w:lang w:eastAsia="en-US"/>
        </w:rPr>
        <w:t>TMAO, Trimethylamine N-oxide. IQR, interquartile range. n, number, %, percentage. SD, standard deviation. NRS, Nutritional Risk Screening</w:t>
      </w:r>
      <w:r w:rsidR="00225D2A">
        <w:rPr>
          <w:rFonts w:ascii="Calibri" w:eastAsia="Times New Roman" w:hAnsi="Calibri" w:cs="Calibri"/>
          <w:sz w:val="16"/>
          <w:szCs w:val="16"/>
          <w:lang w:eastAsia="en-US"/>
        </w:rPr>
        <w:t xml:space="preserve"> 2002</w:t>
      </w:r>
      <w:r w:rsidRPr="00F32DE6">
        <w:rPr>
          <w:rFonts w:ascii="Calibri" w:eastAsia="Times New Roman" w:hAnsi="Calibri" w:cs="Calibri"/>
          <w:sz w:val="16"/>
          <w:szCs w:val="16"/>
          <w:lang w:eastAsia="en-US"/>
        </w:rPr>
        <w:t xml:space="preserve">. </w:t>
      </w:r>
      <w:r w:rsidR="002622A3">
        <w:rPr>
          <w:rFonts w:ascii="Calibri" w:eastAsia="Times New Roman" w:hAnsi="Calibri" w:cs="Calibri"/>
          <w:sz w:val="16"/>
          <w:szCs w:val="16"/>
          <w:lang w:eastAsia="en-US"/>
        </w:rPr>
        <w:t>BMI, body mass index.</w:t>
      </w:r>
    </w:p>
    <w:p w14:paraId="51CD639C" w14:textId="77777777" w:rsidR="00AF5E55" w:rsidRPr="00F32DE6" w:rsidRDefault="00AF5E55" w:rsidP="007617F8">
      <w:pPr>
        <w:pStyle w:val="Standard-eingerckt"/>
        <w:shd w:val="clear" w:color="auto" w:fill="FFFFFF" w:themeFill="background1"/>
        <w:spacing w:after="0" w:line="240" w:lineRule="auto"/>
        <w:jc w:val="left"/>
        <w:rPr>
          <w:rFonts w:ascii="Calibri" w:eastAsia="Times New Roman" w:hAnsi="Calibri" w:cs="Calibri"/>
          <w:sz w:val="16"/>
          <w:szCs w:val="16"/>
          <w:lang w:eastAsia="en-US"/>
        </w:rPr>
      </w:pPr>
    </w:p>
    <w:p w14:paraId="2BC0FDA4" w14:textId="41AB772B" w:rsidR="00815E2A" w:rsidRDefault="00B65B05" w:rsidP="00815E2A">
      <w:pPr>
        <w:pStyle w:val="Beschriftung"/>
        <w:spacing w:line="240" w:lineRule="auto"/>
        <w:rPr>
          <w:rFonts w:ascii="Calibri" w:hAnsi="Calibri" w:cs="Calibri"/>
          <w:b/>
          <w:bCs/>
          <w:sz w:val="22"/>
          <w:szCs w:val="22"/>
          <w:lang w:eastAsia="en-US"/>
        </w:rPr>
      </w:pPr>
      <w:r w:rsidRPr="007617F8">
        <w:rPr>
          <w:rFonts w:ascii="Calibri" w:hAnsi="Calibri" w:cs="Calibri"/>
          <w:lang w:eastAsia="en-US"/>
        </w:rPr>
        <w:br w:type="page"/>
      </w:r>
      <w:bookmarkStart w:id="6" w:name="_Toc202529107"/>
      <w:r w:rsidR="00815E2A" w:rsidRPr="00815E2A"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Supplemental Table </w:t>
      </w:r>
      <w:r w:rsidR="001C5308">
        <w:rPr>
          <w:rFonts w:ascii="Calibri" w:hAnsi="Calibri" w:cs="Calibri"/>
          <w:b/>
          <w:bCs/>
          <w:sz w:val="22"/>
          <w:szCs w:val="22"/>
        </w:rPr>
        <w:t>A.</w:t>
      </w:r>
      <w:r w:rsidR="00815E2A" w:rsidRPr="00815E2A">
        <w:rPr>
          <w:rFonts w:ascii="Calibri" w:hAnsi="Calibri" w:cs="Calibri"/>
          <w:b/>
          <w:bCs/>
          <w:sz w:val="22"/>
          <w:szCs w:val="22"/>
        </w:rPr>
        <w:fldChar w:fldCharType="begin"/>
      </w:r>
      <w:r w:rsidR="00815E2A" w:rsidRPr="00815E2A">
        <w:rPr>
          <w:rFonts w:ascii="Calibri" w:hAnsi="Calibri" w:cs="Calibri"/>
          <w:b/>
          <w:bCs/>
          <w:sz w:val="22"/>
          <w:szCs w:val="22"/>
        </w:rPr>
        <w:instrText xml:space="preserve"> SEQ Appendix \* ARABIC </w:instrText>
      </w:r>
      <w:r w:rsidR="00815E2A" w:rsidRPr="00815E2A">
        <w:rPr>
          <w:rFonts w:ascii="Calibri" w:hAnsi="Calibri" w:cs="Calibri"/>
          <w:b/>
          <w:bCs/>
          <w:sz w:val="22"/>
          <w:szCs w:val="22"/>
        </w:rPr>
        <w:fldChar w:fldCharType="separate"/>
      </w:r>
      <w:r w:rsidR="00815E2A" w:rsidRPr="00815E2A">
        <w:rPr>
          <w:rFonts w:ascii="Calibri" w:hAnsi="Calibri" w:cs="Calibri"/>
          <w:b/>
          <w:bCs/>
          <w:noProof/>
          <w:sz w:val="22"/>
          <w:szCs w:val="22"/>
        </w:rPr>
        <w:t>2</w:t>
      </w:r>
      <w:r w:rsidR="00815E2A" w:rsidRPr="00815E2A">
        <w:rPr>
          <w:rFonts w:ascii="Calibri" w:hAnsi="Calibri" w:cs="Calibri"/>
          <w:b/>
          <w:bCs/>
          <w:sz w:val="22"/>
          <w:szCs w:val="22"/>
        </w:rPr>
        <w:fldChar w:fldCharType="end"/>
      </w:r>
      <w:r w:rsidR="00815E2A" w:rsidRPr="00815E2A">
        <w:rPr>
          <w:rFonts w:ascii="Calibri" w:hAnsi="Calibri" w:cs="Calibri"/>
          <w:b/>
          <w:bCs/>
          <w:sz w:val="22"/>
          <w:szCs w:val="22"/>
        </w:rPr>
        <w:t xml:space="preserve"> Association of baseline characteristics with TMAO concentrations at time of admission</w:t>
      </w:r>
      <w:bookmarkEnd w:id="6"/>
      <w:r w:rsidR="00815E2A" w:rsidRPr="00815E2A">
        <w:rPr>
          <w:rFonts w:ascii="Calibri" w:hAnsi="Calibri" w:cs="Calibri"/>
          <w:b/>
          <w:bCs/>
          <w:sz w:val="22"/>
          <w:szCs w:val="22"/>
          <w:lang w:eastAsia="en-US"/>
        </w:rPr>
        <w:t xml:space="preserve"> </w:t>
      </w:r>
    </w:p>
    <w:p w14:paraId="123C0962" w14:textId="77777777" w:rsidR="00304851" w:rsidRPr="00304851" w:rsidRDefault="00304851" w:rsidP="00304851">
      <w:pPr>
        <w:rPr>
          <w:lang w:val="en-US" w:eastAsia="en-US"/>
        </w:rPr>
      </w:pPr>
    </w:p>
    <w:p w14:paraId="1C364F70" w14:textId="77777777" w:rsidR="00815E2A" w:rsidRPr="00815E2A" w:rsidRDefault="00815E2A" w:rsidP="00815E2A">
      <w:pPr>
        <w:pStyle w:val="Beschriftung"/>
        <w:spacing w:line="240" w:lineRule="auto"/>
        <w:rPr>
          <w:rFonts w:ascii="Calibri" w:hAnsi="Calibri" w:cs="Calibri"/>
          <w:b/>
          <w:bCs/>
          <w:sz w:val="22"/>
          <w:szCs w:val="22"/>
          <w:lang w:eastAsia="en-US"/>
        </w:rPr>
      </w:pPr>
    </w:p>
    <w:tbl>
      <w:tblPr>
        <w:tblW w:w="91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"/>
        <w:gridCol w:w="3377"/>
        <w:gridCol w:w="2986"/>
        <w:gridCol w:w="2538"/>
      </w:tblGrid>
      <w:tr w:rsidR="00815E2A" w:rsidRPr="00F32DE6" w14:paraId="7ACB479F" w14:textId="77777777" w:rsidTr="00591761">
        <w:trPr>
          <w:trHeight w:val="293"/>
        </w:trPr>
        <w:tc>
          <w:tcPr>
            <w:tcW w:w="3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2F3C" w14:textId="3D1A55E9" w:rsidR="00815E2A" w:rsidRPr="00F32DE6" w:rsidRDefault="00815E2A" w:rsidP="002D743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Supplemental</w:t>
            </w:r>
            <w:proofErr w:type="spellEnd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Table </w:t>
            </w:r>
            <w:r w:rsidR="001C5308">
              <w:rPr>
                <w:rFonts w:ascii="Calibri" w:hAnsi="Calibri" w:cs="Calibri"/>
                <w:b/>
                <w:bCs/>
                <w:sz w:val="16"/>
                <w:szCs w:val="16"/>
              </w:rPr>
              <w:t>A.</w:t>
            </w:r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0FCE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00BD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15E2A" w:rsidRPr="009942D3" w14:paraId="4E528380" w14:textId="77777777" w:rsidTr="00591761">
        <w:trPr>
          <w:trHeight w:val="293"/>
        </w:trPr>
        <w:tc>
          <w:tcPr>
            <w:tcW w:w="65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F707D" w14:textId="77777777" w:rsidR="00815E2A" w:rsidRDefault="00815E2A" w:rsidP="002D743A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F32DE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Association of baseline characteristics with TMAO concentrations at time of admission </w:t>
            </w:r>
          </w:p>
          <w:p w14:paraId="63878D5B" w14:textId="77777777" w:rsidR="00EB01E6" w:rsidRPr="00F32DE6" w:rsidRDefault="00EB01E6" w:rsidP="002D743A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B9CB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815E2A" w:rsidRPr="00F32DE6" w14:paraId="013AB3BE" w14:textId="77777777" w:rsidTr="00591761">
        <w:trPr>
          <w:trHeight w:val="252"/>
        </w:trPr>
        <w:tc>
          <w:tcPr>
            <w:tcW w:w="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AEC6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32DE6">
              <w:rPr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33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C3A2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32DE6">
              <w:rPr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A18A8" w14:textId="77777777" w:rsidR="00815E2A" w:rsidRPr="00F32DE6" w:rsidRDefault="00815E2A" w:rsidP="002D743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overall</w:t>
            </w:r>
            <w:proofErr w:type="spellEnd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univariate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DA13" w14:textId="77777777" w:rsidR="00815E2A" w:rsidRPr="00F32DE6" w:rsidRDefault="00815E2A" w:rsidP="002D743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overall</w:t>
            </w:r>
            <w:proofErr w:type="spellEnd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multivariate </w:t>
            </w:r>
          </w:p>
        </w:tc>
      </w:tr>
      <w:tr w:rsidR="00815E2A" w:rsidRPr="00F32DE6" w14:paraId="6ADA7D3B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E3346" w14:textId="77777777" w:rsidR="00815E2A" w:rsidRPr="00F32DE6" w:rsidRDefault="00815E2A" w:rsidP="002D743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1E78F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D4A2A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Coefficient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(95%CI) p-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value</w:t>
            </w:r>
            <w:proofErr w:type="spellEnd"/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318C8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Coefficient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(95%CI) p-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value</w:t>
            </w:r>
            <w:proofErr w:type="spellEnd"/>
          </w:p>
        </w:tc>
      </w:tr>
      <w:tr w:rsidR="00815E2A" w:rsidRPr="00F32DE6" w14:paraId="1AE9FAF6" w14:textId="77777777" w:rsidTr="00591761">
        <w:trPr>
          <w:trHeight w:val="293"/>
        </w:trPr>
        <w:tc>
          <w:tcPr>
            <w:tcW w:w="3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32B3" w14:textId="77777777" w:rsidR="00815E2A" w:rsidRPr="00F32DE6" w:rsidRDefault="00815E2A" w:rsidP="002D743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Sociodemographics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D705" w14:textId="77777777" w:rsidR="00815E2A" w:rsidRPr="00F32DE6" w:rsidRDefault="00815E2A" w:rsidP="002D743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1940F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15E2A" w:rsidRPr="00F32DE6" w14:paraId="3D7C80D5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7E6B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9A8D" w14:textId="77777777" w:rsidR="00815E2A" w:rsidRPr="00F32DE6" w:rsidRDefault="00815E2A" w:rsidP="002D743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>Male sex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0D83B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0.20 (-0.13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0.54) p=0.239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43470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0.21 (-0.10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0.52) p=0.182</w:t>
            </w:r>
          </w:p>
        </w:tc>
      </w:tr>
      <w:tr w:rsidR="00815E2A" w:rsidRPr="00F32DE6" w14:paraId="631C30FC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7448B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D682E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Age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284E8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0.02 (0.01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0.03) p=0.001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63BE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0.02 (0.00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0.03) p=0.006</w:t>
            </w:r>
          </w:p>
        </w:tc>
      </w:tr>
      <w:tr w:rsidR="00815E2A" w:rsidRPr="00F32DE6" w14:paraId="35AD389E" w14:textId="77777777" w:rsidTr="00591761">
        <w:trPr>
          <w:trHeight w:val="293"/>
        </w:trPr>
        <w:tc>
          <w:tcPr>
            <w:tcW w:w="3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01FE5" w14:textId="77777777" w:rsidR="00815E2A" w:rsidRPr="00F32DE6" w:rsidRDefault="00815E2A" w:rsidP="002D743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Biomarkers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60B1" w14:textId="77777777" w:rsidR="00815E2A" w:rsidRPr="00F32DE6" w:rsidRDefault="00815E2A" w:rsidP="002D743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5199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15E2A" w:rsidRPr="00F32DE6" w14:paraId="24FB6FC0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1DDAA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9B8D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Carnitine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92D11" w14:textId="1E567231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0.01 (0.01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0.02) p&lt;0.001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AB88" w14:textId="660D159E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0.01 (0.01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0.02) p&lt;0.001</w:t>
            </w:r>
          </w:p>
        </w:tc>
      </w:tr>
      <w:tr w:rsidR="00815E2A" w:rsidRPr="00F32DE6" w14:paraId="3E0D7637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EF97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661B4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Choline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EF4CE" w14:textId="57D4BA8E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0.07 (0.04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0.10) p&lt;0.001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6871" w14:textId="78E72869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0.04 (0.01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0.07) p=0.01</w:t>
            </w:r>
            <w:r w:rsidR="0061726E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815E2A" w:rsidRPr="00F32DE6" w14:paraId="77157D63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FA8B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62D0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CRP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A7DF" w14:textId="1FEFA99F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0.00 (-0.01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0.00) p&lt;0.001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D579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E2A" w:rsidRPr="00F32DE6" w14:paraId="48C8250E" w14:textId="77777777" w:rsidTr="00591761">
        <w:trPr>
          <w:trHeight w:val="293"/>
        </w:trPr>
        <w:tc>
          <w:tcPr>
            <w:tcW w:w="3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37AD" w14:textId="77777777" w:rsidR="00815E2A" w:rsidRPr="00F32DE6" w:rsidRDefault="00815E2A" w:rsidP="002D743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Main Diagnosis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B34D" w14:textId="77777777" w:rsidR="00815E2A" w:rsidRPr="00F32DE6" w:rsidRDefault="00815E2A" w:rsidP="002D743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6770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15E2A" w:rsidRPr="00F32DE6" w14:paraId="6EAFAF9B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25D1B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B88A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Infection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56E9" w14:textId="3C76FAFE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-0.81 (-1.17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-0.46) p&lt;0.001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0D4C7" w14:textId="0F111AEB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-1.12 (-1.51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-0.74) p&lt;0.001</w:t>
            </w:r>
          </w:p>
        </w:tc>
      </w:tr>
      <w:tr w:rsidR="00815E2A" w:rsidRPr="00F32DE6" w14:paraId="3CF78F58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BAED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0C6A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Cancer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EAB7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-0.38 (-0.74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-0.02) p=0.037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4EC4" w14:textId="2BB70624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-0.73 (-1.11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-0.35) p&lt;0.001</w:t>
            </w:r>
          </w:p>
        </w:tc>
      </w:tr>
      <w:tr w:rsidR="00815E2A" w:rsidRPr="00F32DE6" w14:paraId="43D268FC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EA28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A313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Cardiovascular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DFA0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0.41 (-0.14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0.96) p=0.143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EF8B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-0.54 (-1.11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0.02) p=0.060</w:t>
            </w:r>
          </w:p>
        </w:tc>
      </w:tr>
      <w:tr w:rsidR="00815E2A" w:rsidRPr="00F32DE6" w14:paraId="12D9E908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5BF1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28EF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Frailty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2062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0.84 (0.11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1.56) p=0.023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14FD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0.08 (-0.58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0.74) p=0.815</w:t>
            </w:r>
          </w:p>
        </w:tc>
      </w:tr>
      <w:tr w:rsidR="00815E2A" w:rsidRPr="00F32DE6" w14:paraId="7F9EFA1C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9772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CB75" w14:textId="77777777" w:rsidR="00815E2A" w:rsidRPr="00F32DE6" w:rsidRDefault="00815E2A" w:rsidP="002D743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Lung </w:t>
            </w:r>
            <w:proofErr w:type="spellStart"/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4EF38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-0.16 (-1.00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0.68) p=0.704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9F528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E2A" w:rsidRPr="00F32DE6" w14:paraId="227B7C46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0AAC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1DC3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Gastrointestinal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7AF0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0.65 (-0.07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1.38) p=0.078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0C66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E2A" w:rsidRPr="00F32DE6" w14:paraId="56184910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B4D63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C581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Neurological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disorder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A720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-0.07 (-1.50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1.37) p=0.927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D587B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E2A" w:rsidRPr="00F32DE6" w14:paraId="6E164E48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D79B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4B9F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Renal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CE568" w14:textId="789B220B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1.80 (1.18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2.41) p&lt;0.001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AE09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E2A" w:rsidRPr="00F32DE6" w14:paraId="0B52436D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1724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AB01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Metabolic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7008E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0.47 (-0.55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1.49) p=0.365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3476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E2A" w:rsidRPr="00F32DE6" w14:paraId="40F8570E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154AF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9E3B" w14:textId="77777777" w:rsidR="00815E2A" w:rsidRPr="00F32DE6" w:rsidRDefault="00815E2A" w:rsidP="002D743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>Other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5238F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0.75 (-1.0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2.51) p=0.396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14E5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E2A" w:rsidRPr="00F32DE6" w14:paraId="7BC5F626" w14:textId="77777777" w:rsidTr="00591761">
        <w:trPr>
          <w:trHeight w:val="293"/>
        </w:trPr>
        <w:tc>
          <w:tcPr>
            <w:tcW w:w="3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80F7" w14:textId="77777777" w:rsidR="00815E2A" w:rsidRPr="00F32DE6" w:rsidRDefault="00815E2A" w:rsidP="002D743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Comorbidities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4524" w14:textId="77777777" w:rsidR="00815E2A" w:rsidRPr="00F32DE6" w:rsidRDefault="00815E2A" w:rsidP="002D743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965DE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15E2A" w:rsidRPr="00F32DE6" w14:paraId="622544E9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FD6C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0E8D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Hypertension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E381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0.50 (0.16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0.83) p=0.004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B31D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0.20 (-0.11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0.50) p=0.201</w:t>
            </w:r>
          </w:p>
        </w:tc>
      </w:tr>
      <w:tr w:rsidR="00815E2A" w:rsidRPr="00F32DE6" w14:paraId="0359A9D8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95B5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0C48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Malignant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0398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-0.18 (-0.51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0.15) p=0.287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BA51B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E2A" w:rsidRPr="00F32DE6" w14:paraId="5D1D4AA2" w14:textId="77777777" w:rsidTr="00591761">
        <w:trPr>
          <w:trHeight w:val="293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7D51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4899" w14:textId="77777777" w:rsidR="00815E2A" w:rsidRPr="00F32DE6" w:rsidRDefault="00815E2A" w:rsidP="002D743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Renal </w:t>
            </w:r>
            <w:proofErr w:type="spellStart"/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>Insufficiency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EC397" w14:textId="528D8EAA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1.02 (0.69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1.34) p&lt;0.001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3F90" w14:textId="2C578A62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0.79 (0.48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1.09) p&lt;0.001</w:t>
            </w:r>
          </w:p>
        </w:tc>
      </w:tr>
      <w:tr w:rsidR="00815E2A" w:rsidRPr="00F32DE6" w14:paraId="0DDCDD20" w14:textId="77777777" w:rsidTr="00591761">
        <w:trPr>
          <w:trHeight w:val="252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0217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E1301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Coronary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heart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07B9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0.26 (-0.12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0.65) p=0.184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0F83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E2A" w:rsidRPr="00F32DE6" w14:paraId="7707ED3B" w14:textId="77777777" w:rsidTr="00591761">
        <w:trPr>
          <w:trHeight w:val="252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C181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6A7F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Diabetes mellitus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750F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0.73 (0.32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1.15) p=0.001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A202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0.36 (-0.01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0.74) p=0.057</w:t>
            </w:r>
          </w:p>
        </w:tc>
      </w:tr>
      <w:tr w:rsidR="00815E2A" w:rsidRPr="00F32DE6" w14:paraId="2CAD8962" w14:textId="77777777" w:rsidTr="00591761">
        <w:trPr>
          <w:trHeight w:val="252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EDB8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53EE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Congestive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heart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failure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B21E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0.70 (0.28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1.12) p=0.001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E0EE0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0.36 (-0.05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0.76) p=0.087</w:t>
            </w:r>
          </w:p>
        </w:tc>
      </w:tr>
      <w:tr w:rsidR="00815E2A" w:rsidRPr="00F32DE6" w14:paraId="42D05598" w14:textId="77777777" w:rsidTr="00591761">
        <w:trPr>
          <w:trHeight w:val="252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3E8F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8B223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Chronic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obstructive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pulmonary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DFC7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-0.22 (-0.75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0.32) p=0.426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A0E6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E2A" w:rsidRPr="00F32DE6" w14:paraId="17110518" w14:textId="77777777" w:rsidTr="00591761">
        <w:trPr>
          <w:trHeight w:val="252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9158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B0BC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Peripheral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artery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disease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1F58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0.87 (0.35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1.39) p=0.001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6755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E2A" w:rsidRPr="00F32DE6" w14:paraId="55D9E76F" w14:textId="77777777" w:rsidTr="00591761">
        <w:trPr>
          <w:trHeight w:val="252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1BB3" w14:textId="77777777" w:rsidR="00815E2A" w:rsidRPr="00F32DE6" w:rsidRDefault="00815E2A" w:rsidP="002D743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5B6C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Stroke</w:t>
            </w:r>
            <w:proofErr w:type="spellEnd"/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1D52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0.25 (-0.28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0.79) p=0.347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B086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15E2A" w:rsidRPr="00F32DE6" w14:paraId="026A9BE0" w14:textId="77777777" w:rsidTr="00591761">
        <w:trPr>
          <w:trHeight w:val="252"/>
        </w:trPr>
        <w:tc>
          <w:tcPr>
            <w:tcW w:w="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0769A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2AD49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Dementia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EC453" w14:textId="3DD94DE6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0.00 (-0.79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0.80) p=0.990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E9943" w14:textId="77777777" w:rsidR="00815E2A" w:rsidRPr="00F32DE6" w:rsidRDefault="00815E2A" w:rsidP="002D743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</w:tbl>
    <w:p w14:paraId="4EEA8FA7" w14:textId="77777777" w:rsidR="00815E2A" w:rsidRPr="00F32DE6" w:rsidRDefault="00815E2A" w:rsidP="00815E2A">
      <w:pPr>
        <w:pStyle w:val="Standard-eingerckt"/>
        <w:shd w:val="clear" w:color="auto" w:fill="FFFFFF" w:themeFill="background1"/>
        <w:spacing w:after="0" w:line="240" w:lineRule="auto"/>
        <w:jc w:val="left"/>
        <w:rPr>
          <w:rFonts w:ascii="Calibri" w:hAnsi="Calibri" w:cs="Calibri"/>
          <w:sz w:val="16"/>
          <w:szCs w:val="16"/>
        </w:rPr>
      </w:pPr>
      <w:bookmarkStart w:id="7" w:name="_Hlk199165702"/>
    </w:p>
    <w:p w14:paraId="1795EB1D" w14:textId="5B6AD5C9" w:rsidR="00815E2A" w:rsidRPr="00F32DE6" w:rsidRDefault="00815E2A" w:rsidP="00815E2A">
      <w:pPr>
        <w:pStyle w:val="Standard-eingerckt"/>
        <w:shd w:val="clear" w:color="auto" w:fill="FFFFFF" w:themeFill="background1"/>
        <w:spacing w:after="0" w:line="240" w:lineRule="auto"/>
        <w:jc w:val="left"/>
        <w:rPr>
          <w:rFonts w:ascii="Calibri" w:hAnsi="Calibri" w:cs="Calibri"/>
          <w:sz w:val="16"/>
          <w:szCs w:val="16"/>
        </w:rPr>
      </w:pPr>
      <w:r w:rsidRPr="00F32DE6">
        <w:rPr>
          <w:rFonts w:ascii="Calibri" w:hAnsi="Calibri" w:cs="Calibri"/>
          <w:sz w:val="16"/>
          <w:szCs w:val="16"/>
        </w:rPr>
        <w:t xml:space="preserve">TMAO, </w:t>
      </w:r>
      <w:r w:rsidRPr="00F32DE6">
        <w:rPr>
          <w:rFonts w:ascii="Calibri" w:eastAsia="Times New Roman" w:hAnsi="Calibri" w:cs="Calibri"/>
          <w:sz w:val="16"/>
          <w:szCs w:val="16"/>
          <w:lang w:eastAsia="en-US"/>
        </w:rPr>
        <w:t>Trimethylamine N-oxide.</w:t>
      </w:r>
      <w:r w:rsidRPr="00F32DE6">
        <w:rPr>
          <w:rFonts w:ascii="Calibri" w:hAnsi="Calibri" w:cs="Calibri"/>
          <w:sz w:val="16"/>
          <w:szCs w:val="16"/>
        </w:rPr>
        <w:t xml:space="preserve"> CI, confidence interval.</w:t>
      </w:r>
      <w:r w:rsidR="006F1495">
        <w:rPr>
          <w:rFonts w:ascii="Calibri" w:hAnsi="Calibri" w:cs="Calibri"/>
          <w:sz w:val="16"/>
          <w:szCs w:val="16"/>
        </w:rPr>
        <w:t xml:space="preserve"> CRP, C-reactive protein.</w:t>
      </w:r>
    </w:p>
    <w:p w14:paraId="6D698229" w14:textId="77777777" w:rsidR="00815E2A" w:rsidRPr="00F32DE6" w:rsidRDefault="00815E2A" w:rsidP="00815E2A">
      <w:pPr>
        <w:pStyle w:val="Standard-eingerckt"/>
        <w:shd w:val="clear" w:color="auto" w:fill="FFFFFF" w:themeFill="background1"/>
        <w:spacing w:after="0" w:line="240" w:lineRule="auto"/>
        <w:jc w:val="left"/>
        <w:rPr>
          <w:rFonts w:ascii="Calibri" w:eastAsia="Times New Roman" w:hAnsi="Calibri" w:cs="Calibri"/>
          <w:sz w:val="16"/>
          <w:szCs w:val="16"/>
          <w:lang w:eastAsia="en-US"/>
        </w:rPr>
      </w:pPr>
      <w:r w:rsidRPr="00F32DE6">
        <w:rPr>
          <w:rFonts w:ascii="Calibri" w:hAnsi="Calibri" w:cs="Calibri"/>
          <w:sz w:val="16"/>
          <w:szCs w:val="16"/>
        </w:rPr>
        <w:t xml:space="preserve">The final multivariate model for sociodemographic predictors included sex, age, body mass index (BMI), NRS total score, and the precursors of TMAO (choline and carnitine). </w:t>
      </w:r>
      <w:bookmarkEnd w:id="7"/>
      <w:r w:rsidRPr="00F32DE6">
        <w:rPr>
          <w:rFonts w:ascii="Calibri" w:hAnsi="Calibri" w:cs="Calibri"/>
          <w:sz w:val="16"/>
          <w:szCs w:val="16"/>
        </w:rPr>
        <w:t xml:space="preserve">The clinical model included primary diagnoses (infection, cancer, cardiovascular disease, and frailty) and relevant comorbidities such as hypertension, renal insufficiency, diabetes mellitus, and heart failure. </w:t>
      </w:r>
    </w:p>
    <w:p w14:paraId="7841E5D9" w14:textId="3D5D5131" w:rsidR="00B65B05" w:rsidRPr="00E74BA2" w:rsidRDefault="00815E2A" w:rsidP="00E74BA2">
      <w:pPr>
        <w:pStyle w:val="Beschriftung"/>
        <w:spacing w:line="240" w:lineRule="auto"/>
        <w:rPr>
          <w:rFonts w:ascii="Calibri" w:hAnsi="Calibri" w:cs="Calibri"/>
          <w:b/>
          <w:bCs/>
          <w:sz w:val="22"/>
          <w:szCs w:val="22"/>
          <w:lang w:eastAsia="en-US"/>
        </w:rPr>
      </w:pPr>
      <w:r w:rsidRPr="00815E2A">
        <w:rPr>
          <w:rFonts w:ascii="Calibri" w:hAnsi="Calibri" w:cs="Calibri"/>
          <w:b/>
          <w:bCs/>
          <w:sz w:val="22"/>
          <w:szCs w:val="22"/>
          <w:lang w:eastAsia="en-US"/>
        </w:rPr>
        <w:br w:type="page"/>
      </w:r>
    </w:p>
    <w:p w14:paraId="55C985D7" w14:textId="68A33058" w:rsidR="0045494F" w:rsidRDefault="00502397" w:rsidP="001C5308">
      <w:pPr>
        <w:pStyle w:val="Beschriftung"/>
        <w:spacing w:line="240" w:lineRule="auto"/>
        <w:rPr>
          <w:rFonts w:ascii="Calibri" w:hAnsi="Calibri" w:cs="Calibri"/>
          <w:b/>
          <w:bCs/>
          <w:sz w:val="22"/>
          <w:szCs w:val="22"/>
        </w:rPr>
      </w:pPr>
      <w:bookmarkStart w:id="8" w:name="_Toc202529108"/>
      <w:bookmarkStart w:id="9" w:name="_Ref197593926"/>
      <w:bookmarkStart w:id="10" w:name="_Toc197593857"/>
      <w:bookmarkStart w:id="11" w:name="_Ref197593916"/>
      <w:r w:rsidRPr="00502397"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Supplemental Table </w:t>
      </w:r>
      <w:r w:rsidR="001C5308">
        <w:rPr>
          <w:rFonts w:ascii="Calibri" w:hAnsi="Calibri" w:cs="Calibri"/>
          <w:b/>
          <w:bCs/>
          <w:sz w:val="22"/>
          <w:szCs w:val="22"/>
        </w:rPr>
        <w:t>A.</w:t>
      </w:r>
      <w:r w:rsidRPr="00502397">
        <w:rPr>
          <w:rFonts w:ascii="Calibri" w:hAnsi="Calibri" w:cs="Calibri"/>
          <w:b/>
          <w:bCs/>
          <w:sz w:val="22"/>
          <w:szCs w:val="22"/>
        </w:rPr>
        <w:fldChar w:fldCharType="begin"/>
      </w:r>
      <w:r w:rsidRPr="00502397">
        <w:rPr>
          <w:rFonts w:ascii="Calibri" w:hAnsi="Calibri" w:cs="Calibri"/>
          <w:b/>
          <w:bCs/>
          <w:sz w:val="22"/>
          <w:szCs w:val="22"/>
        </w:rPr>
        <w:instrText xml:space="preserve"> SEQ Appendix \* ARABIC </w:instrText>
      </w:r>
      <w:r w:rsidRPr="00502397">
        <w:rPr>
          <w:rFonts w:ascii="Calibri" w:hAnsi="Calibri" w:cs="Calibri"/>
          <w:b/>
          <w:bCs/>
          <w:sz w:val="22"/>
          <w:szCs w:val="22"/>
        </w:rPr>
        <w:fldChar w:fldCharType="separate"/>
      </w:r>
      <w:r w:rsidR="00815E2A">
        <w:rPr>
          <w:rFonts w:ascii="Calibri" w:hAnsi="Calibri" w:cs="Calibri"/>
          <w:b/>
          <w:bCs/>
          <w:noProof/>
          <w:sz w:val="22"/>
          <w:szCs w:val="22"/>
        </w:rPr>
        <w:t>3</w:t>
      </w:r>
      <w:r w:rsidRPr="00502397">
        <w:rPr>
          <w:rFonts w:ascii="Calibri" w:hAnsi="Calibri" w:cs="Calibri"/>
          <w:b/>
          <w:bCs/>
          <w:sz w:val="22"/>
          <w:szCs w:val="22"/>
        </w:rPr>
        <w:fldChar w:fldCharType="end"/>
      </w:r>
      <w:r w:rsidRPr="00502397">
        <w:rPr>
          <w:rFonts w:ascii="Calibri" w:hAnsi="Calibri" w:cs="Calibri"/>
          <w:b/>
          <w:bCs/>
          <w:sz w:val="22"/>
          <w:szCs w:val="22"/>
        </w:rPr>
        <w:t xml:space="preserve"> Association of nutritional baseline characteristics with TMAO concentrations at time of admission</w:t>
      </w:r>
      <w:bookmarkEnd w:id="8"/>
      <w:r w:rsidRPr="00502397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0A32BC10" w14:textId="77777777" w:rsidR="0045494F" w:rsidRPr="00F32DE6" w:rsidRDefault="0045494F" w:rsidP="0045494F">
      <w:pPr>
        <w:pStyle w:val="Beschriftung"/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0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"/>
        <w:gridCol w:w="3046"/>
        <w:gridCol w:w="3045"/>
        <w:gridCol w:w="2513"/>
      </w:tblGrid>
      <w:tr w:rsidR="00BB2A08" w:rsidRPr="00F32DE6" w14:paraId="29C79F29" w14:textId="77777777" w:rsidTr="00591761">
        <w:trPr>
          <w:trHeight w:val="286"/>
        </w:trPr>
        <w:tc>
          <w:tcPr>
            <w:tcW w:w="3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DD7D7" w14:textId="48813294" w:rsidR="00BB2A08" w:rsidRPr="00F32DE6" w:rsidRDefault="00BB2A08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Supplemental</w:t>
            </w:r>
            <w:proofErr w:type="spellEnd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Table </w:t>
            </w:r>
            <w:r w:rsidR="001C5308">
              <w:rPr>
                <w:rFonts w:ascii="Calibri" w:hAnsi="Calibri" w:cs="Calibri"/>
                <w:b/>
                <w:bCs/>
                <w:sz w:val="16"/>
                <w:szCs w:val="16"/>
              </w:rPr>
              <w:t>A.</w:t>
            </w:r>
            <w:r w:rsidR="003D4D54"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25E6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0DDBE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B2A08" w:rsidRPr="009942D3" w14:paraId="51C57D5C" w14:textId="77777777" w:rsidTr="00591761">
        <w:trPr>
          <w:trHeight w:val="247"/>
        </w:trPr>
        <w:tc>
          <w:tcPr>
            <w:tcW w:w="9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5ECC" w14:textId="77777777" w:rsidR="00BB2A08" w:rsidRDefault="00BB2A08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F32DE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Association of nutritional baseline characteristics with TMAO concentrations at time of admission </w:t>
            </w:r>
          </w:p>
          <w:p w14:paraId="7D1CB7D6" w14:textId="0CCD57D2" w:rsidR="00EB01E6" w:rsidRPr="00F32DE6" w:rsidRDefault="00EB01E6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B2A08" w:rsidRPr="00F32DE6" w14:paraId="16C7A3E0" w14:textId="77777777" w:rsidTr="00591761">
        <w:trPr>
          <w:trHeight w:val="286"/>
        </w:trPr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0C90" w14:textId="77777777" w:rsidR="00BB2A08" w:rsidRPr="00F32DE6" w:rsidRDefault="00BB2A08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F32DE6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B77F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F32DE6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30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4C0C" w14:textId="77777777" w:rsidR="00BB2A08" w:rsidRPr="00F32DE6" w:rsidRDefault="00BB2A08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overall</w:t>
            </w:r>
            <w:proofErr w:type="spellEnd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univariate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11B8" w14:textId="77777777" w:rsidR="00BB2A08" w:rsidRPr="00F32DE6" w:rsidRDefault="00BB2A08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overall</w:t>
            </w:r>
            <w:proofErr w:type="spellEnd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multivariate</w:t>
            </w:r>
          </w:p>
        </w:tc>
      </w:tr>
      <w:tr w:rsidR="00BB2A08" w:rsidRPr="00F32DE6" w14:paraId="63474B4A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68EA9" w14:textId="77777777" w:rsidR="00BB2A08" w:rsidRPr="00F32DE6" w:rsidRDefault="00BB2A0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2DE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BAB68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B8F98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Coefficient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(95%CI) p-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value</w:t>
            </w:r>
            <w:proofErr w:type="spellEnd"/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099C2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Coefficient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(95%CI) p-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value</w:t>
            </w:r>
            <w:proofErr w:type="spellEnd"/>
          </w:p>
        </w:tc>
      </w:tr>
      <w:tr w:rsidR="00D801CA" w:rsidRPr="00F32DE6" w14:paraId="4C15E7B3" w14:textId="77777777" w:rsidTr="00591761">
        <w:trPr>
          <w:trHeight w:val="247"/>
        </w:trPr>
        <w:tc>
          <w:tcPr>
            <w:tcW w:w="3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BE4F" w14:textId="625EC2BF" w:rsidR="00D801CA" w:rsidRPr="00F32DE6" w:rsidRDefault="00D801C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Nutritional </w:t>
            </w:r>
            <w:proofErr w:type="spellStart"/>
            <w:r w:rsidRPr="00F32DE6">
              <w:rPr>
                <w:rFonts w:ascii="Calibri" w:hAnsi="Calibri" w:cs="Calibri"/>
                <w:b/>
                <w:bCs/>
                <w:sz w:val="16"/>
                <w:szCs w:val="16"/>
              </w:rPr>
              <w:t>status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A049" w14:textId="77777777" w:rsidR="00D801CA" w:rsidRPr="00F32DE6" w:rsidRDefault="00D801C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E436" w14:textId="77777777" w:rsidR="00D801CA" w:rsidRPr="00F32DE6" w:rsidRDefault="00D801C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801CA" w:rsidRPr="00F32DE6" w14:paraId="5025F27F" w14:textId="77777777" w:rsidTr="00591761">
        <w:trPr>
          <w:trHeight w:val="286"/>
        </w:trPr>
        <w:tc>
          <w:tcPr>
            <w:tcW w:w="3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FEC6" w14:textId="695DEC90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Weight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(kg)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ABB2" w14:textId="77777777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-0.01 (-0.02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0.01) p=0.364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CD97" w14:textId="77777777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801CA" w:rsidRPr="00F32DE6" w14:paraId="3E0D1A4B" w14:textId="77777777" w:rsidTr="00591761">
        <w:trPr>
          <w:trHeight w:val="286"/>
        </w:trPr>
        <w:tc>
          <w:tcPr>
            <w:tcW w:w="3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2AF62" w14:textId="797184CF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Height (cm)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0AD6" w14:textId="32C086BD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0.02 (0.00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0.03) p=0.130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6B1D" w14:textId="77777777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801CA" w:rsidRPr="00F32DE6" w14:paraId="3F00A4BF" w14:textId="77777777" w:rsidTr="00591761">
        <w:trPr>
          <w:trHeight w:val="286"/>
        </w:trPr>
        <w:tc>
          <w:tcPr>
            <w:tcW w:w="3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64A3D" w14:textId="5422CD48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BMI (kg/m</w:t>
            </w:r>
            <w:r w:rsidRPr="00275237">
              <w:rPr>
                <w:rFonts w:ascii="Calibri" w:hAnsi="Calibri" w:cs="Calibri"/>
                <w:sz w:val="16"/>
                <w:szCs w:val="16"/>
                <w:vertAlign w:val="superscript"/>
              </w:rPr>
              <w:t>2</w:t>
            </w:r>
            <w:r w:rsidRPr="00F32DE6">
              <w:rPr>
                <w:rFonts w:ascii="Calibri" w:hAnsi="Calibri" w:cs="Calibri"/>
                <w:sz w:val="16"/>
                <w:szCs w:val="16"/>
              </w:rPr>
              <w:t>)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DA9B" w14:textId="77777777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-0.02 (-0.06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0.01) p=0.164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3AFB" w14:textId="6B33D934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-0.03 (-0.06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0.00) p=0.043</w:t>
            </w:r>
          </w:p>
        </w:tc>
      </w:tr>
      <w:tr w:rsidR="00D801CA" w:rsidRPr="00F32DE6" w14:paraId="67FFA22E" w14:textId="77777777" w:rsidTr="00591761">
        <w:trPr>
          <w:trHeight w:val="286"/>
        </w:trPr>
        <w:tc>
          <w:tcPr>
            <w:tcW w:w="3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7C00" w14:textId="74E0239E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NRS total score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EDA1" w14:textId="77777777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-0.03 (-0.23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0.16) p=0.738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2D68" w14:textId="77777777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B2A08" w:rsidRPr="00F32DE6" w14:paraId="22A36134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AFC7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D42CE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A6AF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-0.09 (-0.53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0.35) p=0.688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7D35" w14:textId="1F9E2482" w:rsidR="00BB2A08" w:rsidRPr="00F32DE6" w:rsidRDefault="00D801CA">
            <w:pPr>
              <w:rPr>
                <w:rFonts w:ascii="Calibri" w:hAnsi="Calibri" w:cs="Calibri"/>
                <w:sz w:val="16"/>
                <w:szCs w:val="16"/>
                <w:lang w:eastAsia="de-CH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-0.24 (-0.65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0.16) p=0.238</w:t>
            </w:r>
          </w:p>
        </w:tc>
      </w:tr>
      <w:tr w:rsidR="00BB2A08" w:rsidRPr="00F32DE6" w14:paraId="101EFC46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4C09C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0DC5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30406" w14:textId="1EFDD7F4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-0.11 (-0.53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0.32) p=0.63</w:t>
            </w:r>
            <w:r w:rsidR="00C209DB" w:rsidRPr="00F32DE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E42A0" w14:textId="2BD20009" w:rsidR="00BB2A08" w:rsidRPr="00F32DE6" w:rsidRDefault="00D801CA">
            <w:pPr>
              <w:rPr>
                <w:rFonts w:ascii="Calibri" w:hAnsi="Calibri" w:cs="Calibri"/>
                <w:sz w:val="16"/>
                <w:szCs w:val="16"/>
                <w:lang w:eastAsia="de-CH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-0.27 (-0.68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0.13) p=0.181</w:t>
            </w:r>
          </w:p>
        </w:tc>
      </w:tr>
      <w:tr w:rsidR="00BB2A08" w:rsidRPr="00F32DE6" w14:paraId="6B85422A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BE8F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1F1B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409F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0.03 (-0.91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0.96) p=0.954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D10AC" w14:textId="79D43E03" w:rsidR="00BB2A08" w:rsidRPr="00F32DE6" w:rsidRDefault="00D801CA">
            <w:pPr>
              <w:rPr>
                <w:rFonts w:ascii="Calibri" w:hAnsi="Calibri" w:cs="Calibri"/>
                <w:sz w:val="16"/>
                <w:szCs w:val="16"/>
                <w:lang w:eastAsia="de-CH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-0.34 (-1.20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0.52) p=0.433</w:t>
            </w:r>
          </w:p>
        </w:tc>
      </w:tr>
      <w:tr w:rsidR="00D801CA" w:rsidRPr="00F32DE6" w14:paraId="1099F1C7" w14:textId="77777777" w:rsidTr="00591761">
        <w:trPr>
          <w:trHeight w:val="286"/>
        </w:trPr>
        <w:tc>
          <w:tcPr>
            <w:tcW w:w="3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388B" w14:textId="7E6C9FB4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Weight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loss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0822" w14:textId="77777777" w:rsidR="00D801CA" w:rsidRPr="00F32DE6" w:rsidRDefault="00D801C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DFCF" w14:textId="77777777" w:rsidR="00D801CA" w:rsidRPr="00F32DE6" w:rsidRDefault="00D801C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B2A08" w:rsidRPr="00F32DE6" w14:paraId="552149FC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1038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25A3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weight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loss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&gt; 5% in 3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months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AA44" w14:textId="3F2096CD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-0.1</w:t>
            </w:r>
            <w:r w:rsidR="00C209DB" w:rsidRPr="00F32DE6">
              <w:rPr>
                <w:rFonts w:ascii="Calibri" w:hAnsi="Calibri" w:cs="Calibri"/>
                <w:sz w:val="16"/>
                <w:szCs w:val="16"/>
              </w:rPr>
              <w:t>0</w:t>
            </w:r>
            <w:r w:rsidRPr="00F32DE6">
              <w:rPr>
                <w:rFonts w:ascii="Calibri" w:hAnsi="Calibri" w:cs="Calibri"/>
                <w:sz w:val="16"/>
                <w:szCs w:val="16"/>
              </w:rPr>
              <w:t xml:space="preserve"> (-0.52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0.32) p=0.633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4DA8E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B2A08" w:rsidRPr="00F32DE6" w14:paraId="5381B898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1E90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683B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weight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loss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&gt; 5% in 2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months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8B41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-0.18 (-0.68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0.32) p=0.488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2511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B2A08" w:rsidRPr="00F32DE6" w14:paraId="5D00D7B1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7AA2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6367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weight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loss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&gt; 5% in 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5C5C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0.09 (-0.38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0.57) p=0.699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E527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801CA" w:rsidRPr="00F32DE6" w14:paraId="36EE1EFC" w14:textId="77777777" w:rsidTr="00591761">
        <w:trPr>
          <w:trHeight w:val="286"/>
        </w:trPr>
        <w:tc>
          <w:tcPr>
            <w:tcW w:w="3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CDF4" w14:textId="16B2E24C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Loss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of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appetite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EC06" w14:textId="77777777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-0.47 (-0.98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0.03) p=0.066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689E" w14:textId="77777777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801CA" w:rsidRPr="00F32DE6" w14:paraId="7161CCCD" w14:textId="77777777" w:rsidTr="00591761">
        <w:trPr>
          <w:trHeight w:val="286"/>
        </w:trPr>
        <w:tc>
          <w:tcPr>
            <w:tcW w:w="3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6B2E" w14:textId="08D5827E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Reduced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food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intake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9AD35" w14:textId="77777777" w:rsidR="00D801CA" w:rsidRPr="00F32DE6" w:rsidRDefault="00D801C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C0DD" w14:textId="77777777" w:rsidR="00D801CA" w:rsidRPr="00F32DE6" w:rsidRDefault="00D801C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B2A08" w:rsidRPr="00F32DE6" w14:paraId="75F83460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D1AD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C7C4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less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than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50-75%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95F4" w14:textId="77FAACD0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-0.1</w:t>
            </w:r>
            <w:r w:rsidR="00C209DB" w:rsidRPr="00F32DE6">
              <w:rPr>
                <w:rFonts w:ascii="Calibri" w:hAnsi="Calibri" w:cs="Calibri"/>
                <w:sz w:val="16"/>
                <w:szCs w:val="16"/>
              </w:rPr>
              <w:t>0</w:t>
            </w:r>
            <w:r w:rsidRPr="00F32DE6">
              <w:rPr>
                <w:rFonts w:ascii="Calibri" w:hAnsi="Calibri" w:cs="Calibri"/>
                <w:sz w:val="16"/>
                <w:szCs w:val="16"/>
              </w:rPr>
              <w:t xml:space="preserve"> (-0.7</w:t>
            </w:r>
            <w:r w:rsidR="00C209DB" w:rsidRPr="00F32DE6">
              <w:rPr>
                <w:rFonts w:ascii="Calibri" w:hAnsi="Calibri" w:cs="Calibri"/>
                <w:sz w:val="16"/>
                <w:szCs w:val="16"/>
              </w:rPr>
              <w:t>0</w:t>
            </w:r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0.5</w:t>
            </w:r>
            <w:r w:rsidR="00C209DB" w:rsidRPr="00F32DE6">
              <w:rPr>
                <w:rFonts w:ascii="Calibri" w:hAnsi="Calibri" w:cs="Calibri"/>
                <w:sz w:val="16"/>
                <w:szCs w:val="16"/>
              </w:rPr>
              <w:t>0</w:t>
            </w:r>
            <w:r w:rsidRPr="00F32DE6">
              <w:rPr>
                <w:rFonts w:ascii="Calibri" w:hAnsi="Calibri" w:cs="Calibri"/>
                <w:sz w:val="16"/>
                <w:szCs w:val="16"/>
              </w:rPr>
              <w:t>) p=0.744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6CC3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B2A08" w:rsidRPr="00F32DE6" w14:paraId="555F2822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4847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99F2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less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than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25-50 %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9DB3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-0.37 (-0.94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0.19) p=0.194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3AC21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B2A08" w:rsidRPr="00F32DE6" w14:paraId="647096D8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7865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7E94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less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than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25 %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BCF9" w14:textId="66C4A8D0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-0.2</w:t>
            </w:r>
            <w:r w:rsidR="00C209DB" w:rsidRPr="00F32DE6">
              <w:rPr>
                <w:rFonts w:ascii="Calibri" w:hAnsi="Calibri" w:cs="Calibri"/>
                <w:sz w:val="16"/>
                <w:szCs w:val="16"/>
              </w:rPr>
              <w:t>0</w:t>
            </w:r>
            <w:r w:rsidRPr="00F32DE6">
              <w:rPr>
                <w:rFonts w:ascii="Calibri" w:hAnsi="Calibri" w:cs="Calibri"/>
                <w:sz w:val="16"/>
                <w:szCs w:val="16"/>
              </w:rPr>
              <w:t xml:space="preserve"> (-0.83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0.42) p=0.522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061B0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801CA" w:rsidRPr="00F32DE6" w14:paraId="448EC290" w14:textId="77777777" w:rsidTr="00591761">
        <w:trPr>
          <w:trHeight w:val="286"/>
        </w:trPr>
        <w:tc>
          <w:tcPr>
            <w:tcW w:w="3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A332" w14:textId="3F450734" w:rsidR="00D801CA" w:rsidRPr="00F32DE6" w:rsidRDefault="00D801C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Severity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of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illness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C8629" w14:textId="77777777" w:rsidR="00D801CA" w:rsidRPr="00F32DE6" w:rsidRDefault="00D801C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BA4B" w14:textId="77777777" w:rsidR="00D801CA" w:rsidRPr="00F32DE6" w:rsidRDefault="00D801C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B2A08" w:rsidRPr="00F32DE6" w14:paraId="445F8290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D6B2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2FFA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none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or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mild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3DF8" w14:textId="3D30A41B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-0.21 (-1.61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1.2</w:t>
            </w:r>
            <w:r w:rsidR="00C209DB" w:rsidRPr="00F32DE6">
              <w:rPr>
                <w:rFonts w:ascii="Calibri" w:hAnsi="Calibri" w:cs="Calibri"/>
                <w:sz w:val="16"/>
                <w:szCs w:val="16"/>
              </w:rPr>
              <w:t>0</w:t>
            </w:r>
            <w:r w:rsidRPr="00F32DE6">
              <w:rPr>
                <w:rFonts w:ascii="Calibri" w:hAnsi="Calibri" w:cs="Calibri"/>
                <w:sz w:val="16"/>
                <w:szCs w:val="16"/>
              </w:rPr>
              <w:t>) p=0.771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23D1F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B2A08" w:rsidRPr="00F32DE6" w14:paraId="14E8BCF3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09FE9" w14:textId="77777777" w:rsidR="00BB2A08" w:rsidRPr="00F32DE6" w:rsidRDefault="00BB2A0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8011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moderate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DE86" w14:textId="218D1A24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-0.82 (-2.24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0.6</w:t>
            </w:r>
            <w:r w:rsidR="00C209DB" w:rsidRPr="00F32DE6">
              <w:rPr>
                <w:rFonts w:ascii="Calibri" w:hAnsi="Calibri" w:cs="Calibri"/>
                <w:sz w:val="16"/>
                <w:szCs w:val="16"/>
              </w:rPr>
              <w:t>0</w:t>
            </w:r>
            <w:r w:rsidRPr="00F32DE6">
              <w:rPr>
                <w:rFonts w:ascii="Calibri" w:hAnsi="Calibri" w:cs="Calibri"/>
                <w:sz w:val="16"/>
                <w:szCs w:val="16"/>
              </w:rPr>
              <w:t>) p=0.256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9860E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B2A08" w:rsidRPr="00F32DE6" w14:paraId="690392F1" w14:textId="77777777" w:rsidTr="00591761">
        <w:trPr>
          <w:trHeight w:val="286"/>
        </w:trPr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A5857A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E72EF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severe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C1DF3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 xml:space="preserve">-0.49 (-3.27 </w:t>
            </w:r>
            <w:proofErr w:type="spellStart"/>
            <w:r w:rsidRPr="00F32DE6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F32DE6">
              <w:rPr>
                <w:rFonts w:ascii="Calibri" w:hAnsi="Calibri" w:cs="Calibri"/>
                <w:sz w:val="16"/>
                <w:szCs w:val="16"/>
              </w:rPr>
              <w:t xml:space="preserve"> 2.29) p=0.728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5FF65" w14:textId="77777777" w:rsidR="00BB2A08" w:rsidRPr="00F32DE6" w:rsidRDefault="00BB2A08">
            <w:pPr>
              <w:rPr>
                <w:rFonts w:ascii="Calibri" w:hAnsi="Calibri" w:cs="Calibri"/>
                <w:sz w:val="16"/>
                <w:szCs w:val="16"/>
              </w:rPr>
            </w:pPr>
            <w:r w:rsidRPr="00F32DE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</w:tbl>
    <w:p w14:paraId="1B25F030" w14:textId="77777777" w:rsidR="00BB2A08" w:rsidRPr="00F32DE6" w:rsidRDefault="00BB2A08" w:rsidP="00BB2A08">
      <w:pPr>
        <w:rPr>
          <w:rFonts w:ascii="Calibri" w:hAnsi="Calibri" w:cs="Calibri"/>
          <w:lang w:val="en-US" w:eastAsia="de-CH"/>
        </w:rPr>
      </w:pPr>
    </w:p>
    <w:p w14:paraId="40CA1A3B" w14:textId="00CB7B51" w:rsidR="00502397" w:rsidRPr="00502397" w:rsidRDefault="00294F4B" w:rsidP="0045494F">
      <w:pPr>
        <w:pStyle w:val="Beschriftung"/>
        <w:spacing w:line="240" w:lineRule="auto"/>
        <w:rPr>
          <w:rFonts w:ascii="Calibri" w:hAnsi="Calibri" w:cs="Calibri"/>
          <w:b/>
          <w:bCs/>
          <w:iCs w:val="0"/>
          <w:sz w:val="22"/>
          <w:szCs w:val="22"/>
        </w:rPr>
      </w:pPr>
      <w:r w:rsidRPr="00F32DE6">
        <w:rPr>
          <w:rFonts w:ascii="Calibri" w:hAnsi="Calibri" w:cs="Calibri"/>
          <w:sz w:val="16"/>
          <w:szCs w:val="16"/>
        </w:rPr>
        <w:t>The final multivariate model for sociodemographic predictors included sex, age, body mass index (BMI), NRS total score, and the precursors of TMAO (</w:t>
      </w:r>
      <w:r w:rsidR="002568F8">
        <w:rPr>
          <w:rFonts w:ascii="Calibri" w:hAnsi="Calibri" w:cs="Calibri"/>
          <w:sz w:val="16"/>
          <w:szCs w:val="16"/>
        </w:rPr>
        <w:t>carnitine and choline</w:t>
      </w:r>
      <w:r w:rsidRPr="00F32DE6">
        <w:rPr>
          <w:rFonts w:ascii="Calibri" w:hAnsi="Calibri" w:cs="Calibri"/>
          <w:sz w:val="16"/>
          <w:szCs w:val="16"/>
        </w:rPr>
        <w:t>).</w:t>
      </w:r>
      <w:r w:rsidRPr="00A26467">
        <w:rPr>
          <w:rFonts w:cstheme="minorHAnsi"/>
          <w:sz w:val="16"/>
          <w:szCs w:val="16"/>
        </w:rPr>
        <w:t xml:space="preserve"> </w:t>
      </w:r>
      <w:r w:rsidR="00502397" w:rsidRPr="00502397">
        <w:rPr>
          <w:rFonts w:ascii="Calibri" w:hAnsi="Calibri" w:cs="Calibri"/>
          <w:b/>
          <w:bCs/>
          <w:sz w:val="22"/>
          <w:szCs w:val="22"/>
        </w:rPr>
        <w:br w:type="page"/>
      </w:r>
    </w:p>
    <w:p w14:paraId="6B88205A" w14:textId="55428532" w:rsidR="00B65B05" w:rsidRPr="001670C0" w:rsidRDefault="00B65B05" w:rsidP="00702907">
      <w:pPr>
        <w:pStyle w:val="Beschriftung"/>
        <w:keepNext/>
        <w:spacing w:line="240" w:lineRule="auto"/>
        <w:rPr>
          <w:rFonts w:ascii="Calibri" w:hAnsi="Calibri" w:cs="Calibri"/>
          <w:b/>
          <w:bCs/>
          <w:color w:val="EE0000"/>
          <w:sz w:val="22"/>
          <w:szCs w:val="22"/>
        </w:rPr>
      </w:pPr>
      <w:bookmarkStart w:id="12" w:name="_Toc202529109"/>
      <w:r w:rsidRPr="00702907"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Supplemental Table </w:t>
      </w:r>
      <w:r w:rsidR="001C5308">
        <w:rPr>
          <w:rFonts w:ascii="Calibri" w:hAnsi="Calibri" w:cs="Calibri"/>
          <w:b/>
          <w:bCs/>
          <w:sz w:val="22"/>
          <w:szCs w:val="22"/>
        </w:rPr>
        <w:t>A.</w:t>
      </w:r>
      <w:r w:rsidRPr="00702907">
        <w:rPr>
          <w:rFonts w:ascii="Calibri" w:hAnsi="Calibri" w:cs="Calibri"/>
          <w:b/>
          <w:bCs/>
          <w:sz w:val="22"/>
          <w:szCs w:val="22"/>
        </w:rPr>
        <w:fldChar w:fldCharType="begin"/>
      </w:r>
      <w:r w:rsidRPr="00702907">
        <w:rPr>
          <w:rFonts w:ascii="Calibri" w:hAnsi="Calibri" w:cs="Calibri"/>
          <w:b/>
          <w:bCs/>
          <w:sz w:val="22"/>
          <w:szCs w:val="22"/>
        </w:rPr>
        <w:instrText xml:space="preserve"> SEQ Appendix \* ARABIC </w:instrText>
      </w:r>
      <w:r w:rsidRPr="00702907">
        <w:rPr>
          <w:rFonts w:ascii="Calibri" w:hAnsi="Calibri" w:cs="Calibri"/>
          <w:b/>
          <w:bCs/>
          <w:sz w:val="22"/>
          <w:szCs w:val="22"/>
        </w:rPr>
        <w:fldChar w:fldCharType="separate"/>
      </w:r>
      <w:r w:rsidR="00815E2A" w:rsidRPr="00702907">
        <w:rPr>
          <w:rFonts w:ascii="Calibri" w:hAnsi="Calibri" w:cs="Calibri"/>
          <w:b/>
          <w:bCs/>
          <w:noProof/>
          <w:sz w:val="22"/>
          <w:szCs w:val="22"/>
        </w:rPr>
        <w:t>4</w:t>
      </w:r>
      <w:r w:rsidRPr="00702907">
        <w:rPr>
          <w:rFonts w:ascii="Calibri" w:hAnsi="Calibri" w:cs="Calibri"/>
          <w:b/>
          <w:bCs/>
          <w:sz w:val="22"/>
          <w:szCs w:val="22"/>
        </w:rPr>
        <w:fldChar w:fldCharType="end"/>
      </w:r>
      <w:bookmarkEnd w:id="9"/>
      <w:r w:rsidRPr="00702907">
        <w:rPr>
          <w:rFonts w:ascii="Calibri" w:hAnsi="Calibri" w:cs="Calibri"/>
          <w:b/>
          <w:bCs/>
          <w:sz w:val="22"/>
          <w:szCs w:val="22"/>
        </w:rPr>
        <w:t xml:space="preserve"> </w:t>
      </w:r>
      <w:bookmarkEnd w:id="10"/>
      <w:bookmarkEnd w:id="11"/>
      <w:r w:rsidR="00702907" w:rsidRPr="00702907">
        <w:rPr>
          <w:rFonts w:ascii="Calibri" w:hAnsi="Calibri" w:cs="Calibri"/>
          <w:b/>
          <w:bCs/>
          <w:sz w:val="22"/>
          <w:szCs w:val="22"/>
        </w:rPr>
        <w:t>Associations of carnitine concentration with all-cause mortality and major cardiovascular events (MACE)</w:t>
      </w:r>
      <w:bookmarkEnd w:id="12"/>
      <w:r w:rsidR="001670C0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55983849" w14:textId="77777777" w:rsidR="00304851" w:rsidRPr="00304851" w:rsidRDefault="00304851" w:rsidP="00304851">
      <w:pPr>
        <w:rPr>
          <w:lang w:val="en-US" w:eastAsia="de-CH"/>
        </w:rPr>
      </w:pPr>
    </w:p>
    <w:tbl>
      <w:tblPr>
        <w:tblW w:w="91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276"/>
        <w:gridCol w:w="1276"/>
        <w:gridCol w:w="2126"/>
        <w:gridCol w:w="2181"/>
      </w:tblGrid>
      <w:tr w:rsidR="00B65B05" w14:paraId="61962A51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0A77" w14:textId="3DDB4952" w:rsidR="00B65B05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de-CH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Supplemental</w:t>
            </w:r>
            <w:proofErr w:type="spellEnd"/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Table </w:t>
            </w:r>
            <w:r w:rsidR="001C5308">
              <w:rPr>
                <w:rFonts w:ascii="Calibri" w:hAnsi="Calibri" w:cs="Calibri"/>
                <w:b/>
                <w:bCs/>
                <w:sz w:val="16"/>
                <w:szCs w:val="16"/>
              </w:rPr>
              <w:t>A.</w:t>
            </w:r>
            <w:r w:rsidR="00950502">
              <w:rPr>
                <w:rFonts w:ascii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551E" w14:textId="77777777" w:rsidR="00B65B05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2A3A" w14:textId="77777777" w:rsidR="00B65B05" w:rsidRDefault="00B65B05" w:rsidP="0095741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D41B" w14:textId="77777777" w:rsidR="00B65B05" w:rsidRDefault="00B65B05" w:rsidP="00957414">
            <w:pPr>
              <w:rPr>
                <w:sz w:val="20"/>
                <w:szCs w:val="20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CBE6" w14:textId="77777777" w:rsidR="00B65B05" w:rsidRDefault="00B65B05" w:rsidP="00957414">
            <w:pPr>
              <w:rPr>
                <w:sz w:val="20"/>
                <w:szCs w:val="20"/>
              </w:rPr>
            </w:pPr>
          </w:p>
        </w:tc>
      </w:tr>
      <w:tr w:rsidR="00702907" w:rsidRPr="009942D3" w14:paraId="13D37361" w14:textId="77777777" w:rsidTr="006006E6">
        <w:trPr>
          <w:trHeight w:val="132"/>
        </w:trPr>
        <w:tc>
          <w:tcPr>
            <w:tcW w:w="9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BA1B" w14:textId="45CBB489" w:rsidR="00702907" w:rsidRPr="00B51BD4" w:rsidRDefault="00702907" w:rsidP="00957414">
            <w:pPr>
              <w:rPr>
                <w:sz w:val="20"/>
                <w:szCs w:val="20"/>
                <w:lang w:val="en-US"/>
              </w:rPr>
            </w:pPr>
            <w:r w:rsidRPr="00702907">
              <w:rPr>
                <w:rFonts w:ascii="Calibri" w:hAnsi="Calibri" w:cs="Calibri"/>
                <w:sz w:val="16"/>
                <w:szCs w:val="16"/>
                <w:lang w:val="en-US"/>
              </w:rPr>
              <w:t>Associations of carnitine concentration with all-cause mortality and major cardiovascular events (MACE)</w:t>
            </w:r>
          </w:p>
        </w:tc>
      </w:tr>
      <w:tr w:rsidR="00B65B05" w:rsidRPr="009942D3" w14:paraId="6496388B" w14:textId="77777777" w:rsidTr="00957414">
        <w:trPr>
          <w:trHeight w:val="271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1459" w14:textId="77777777" w:rsidR="00B65B05" w:rsidRPr="00B51BD4" w:rsidRDefault="00B65B05" w:rsidP="0095741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7870" w14:textId="77777777" w:rsidR="00B65B05" w:rsidRPr="00B51BD4" w:rsidRDefault="00B65B05" w:rsidP="0095741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664A" w14:textId="77777777" w:rsidR="00B65B05" w:rsidRPr="00B51BD4" w:rsidRDefault="00B65B05" w:rsidP="0095741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CD343" w14:textId="77777777" w:rsidR="00B65B05" w:rsidRPr="00B51BD4" w:rsidRDefault="00B65B05" w:rsidP="0095741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9BE3" w14:textId="77777777" w:rsidR="00B65B05" w:rsidRPr="00B51BD4" w:rsidRDefault="00B65B05" w:rsidP="00957414">
            <w:pPr>
              <w:rPr>
                <w:sz w:val="20"/>
                <w:szCs w:val="20"/>
                <w:lang w:val="en-US"/>
              </w:rPr>
            </w:pPr>
          </w:p>
        </w:tc>
      </w:tr>
      <w:tr w:rsidR="00B65B05" w:rsidRPr="006152FB" w14:paraId="5647BC3C" w14:textId="77777777" w:rsidTr="00957414">
        <w:trPr>
          <w:trHeight w:val="447"/>
        </w:trPr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4079B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30-day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mortality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4C0B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20C9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ABE99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DECC1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65B05" w:rsidRPr="009942D3" w14:paraId="2B553C56" w14:textId="77777777" w:rsidTr="00957414">
        <w:trPr>
          <w:trHeight w:val="548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D20A4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9FB10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Survivors </w:t>
            </w:r>
          </w:p>
          <w:p w14:paraId="3F11533A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167)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B2BDAD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Non-Survivors</w:t>
            </w:r>
          </w:p>
          <w:p w14:paraId="62235503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(n = 51)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132A7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 xml:space="preserve">Unadjusted </w:t>
            </w:r>
          </w:p>
          <w:p w14:paraId="7780ECF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Cl) p-value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061DB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Adjusted</w:t>
            </w:r>
          </w:p>
          <w:p w14:paraId="1786D991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Cl) p-value</w:t>
            </w:r>
          </w:p>
        </w:tc>
      </w:tr>
      <w:tr w:rsidR="00B65B05" w:rsidRPr="009942D3" w14:paraId="5978034B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6C9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6D71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2810F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03C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AF4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B65B05" w:rsidRPr="006152FB" w14:paraId="2118FCDA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3F8B" w14:textId="3A85D7FA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first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99589" w14:textId="1852CCA3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47 (28.1%)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5ABF" w14:textId="2FDCC86D" w:rsidR="00B65B05" w:rsidRPr="006152FB" w:rsidRDefault="00B021A2" w:rsidP="00957414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 </w:t>
            </w:r>
            <w:r w:rsidR="00B65B05" w:rsidRPr="006152FB">
              <w:rPr>
                <w:rFonts w:ascii="Calibri" w:hAnsi="Calibri" w:cs="Calibri"/>
                <w:sz w:val="16"/>
                <w:szCs w:val="16"/>
              </w:rPr>
              <w:t>8</w:t>
            </w:r>
            <w:r w:rsidR="006C6CA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B65B05" w:rsidRPr="006152FB">
              <w:rPr>
                <w:rFonts w:ascii="Calibri" w:hAnsi="Calibri" w:cs="Calibri"/>
                <w:sz w:val="16"/>
                <w:szCs w:val="16"/>
              </w:rPr>
              <w:t>(15.7%)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3124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3786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</w:tr>
      <w:tr w:rsidR="00B65B05" w:rsidRPr="006152FB" w14:paraId="7E036DF3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039F" w14:textId="12F08DE7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second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CF18" w14:textId="37B7B179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40 (24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8782" w14:textId="622F0052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14</w:t>
            </w:r>
            <w:r w:rsidR="006C6CA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(27.5%)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847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1.93 (0.81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4.61) p=0.137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3F12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1.61 (0.66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3.88) p=0.292</w:t>
            </w:r>
          </w:p>
        </w:tc>
      </w:tr>
      <w:tr w:rsidR="00B65B05" w:rsidRPr="006152FB" w14:paraId="52234D27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105E" w14:textId="3CBB67C4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third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C130" w14:textId="49F419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39 (23.4%)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1C84" w14:textId="66C18998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16 (31.4%)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B1C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2.21 (0.94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5.16) p=0.068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A6CA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1.99 (0.85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4.67) p=0.114</w:t>
            </w:r>
          </w:p>
        </w:tc>
      </w:tr>
      <w:tr w:rsidR="00B65B05" w:rsidRPr="006152FB" w14:paraId="5DF2C0DA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3ACBB" w14:textId="6BDD4683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fourth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65A6D" w14:textId="64DCB708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41</w:t>
            </w:r>
            <w:r w:rsidR="006C6CA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(24.6%)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7CEEE" w14:textId="71D20C1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13 (25.5%)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A574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1.73 (0.72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4.18) p=0.222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412D2" w14:textId="5E5CF229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1.47 (0.6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3.6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) p=0.404</w:t>
            </w:r>
          </w:p>
        </w:tc>
      </w:tr>
      <w:tr w:rsidR="00B65B05" w:rsidRPr="006152FB" w14:paraId="53091F3F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5EB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2F94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6467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125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0D99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0E649C7A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08B1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54EC5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ABB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5922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67A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16447F01" w14:textId="77777777" w:rsidTr="00957414">
        <w:trPr>
          <w:trHeight w:val="271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BA01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8F5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6B79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03D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CEF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5247D498" w14:textId="77777777" w:rsidTr="00957414">
        <w:trPr>
          <w:trHeight w:val="407"/>
        </w:trPr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8FA97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180-day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mortality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259A9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663F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5BDB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ABFE4F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65B05" w:rsidRPr="009942D3" w14:paraId="1452D75D" w14:textId="77777777" w:rsidTr="00957414">
        <w:trPr>
          <w:trHeight w:val="548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3B864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5A0C2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Survivors </w:t>
            </w:r>
          </w:p>
          <w:p w14:paraId="7FE4F070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126)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E90136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Non-Survivors </w:t>
            </w:r>
          </w:p>
          <w:p w14:paraId="61E0264B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92)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9F57E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 xml:space="preserve">Unadjusted </w:t>
            </w:r>
          </w:p>
          <w:p w14:paraId="37BBD25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Cl) p-value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13F47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Adjusted</w:t>
            </w:r>
          </w:p>
          <w:p w14:paraId="6865614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CI) p-value</w:t>
            </w:r>
          </w:p>
        </w:tc>
      </w:tr>
      <w:tr w:rsidR="00B65B05" w:rsidRPr="009942D3" w14:paraId="19A30CE0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BF1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809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F34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BD2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D98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B65B05" w:rsidRPr="006152FB" w14:paraId="2C0DC731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B861" w14:textId="60D2A2A3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first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3442" w14:textId="6468CAA8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33</w:t>
            </w:r>
            <w:r w:rsidR="006C6CA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(26.2%)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ABB4" w14:textId="06E80DE9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22 (23.9%)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0F88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80B1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</w:tr>
      <w:tr w:rsidR="00B65B05" w:rsidRPr="006152FB" w14:paraId="48013854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F61D1" w14:textId="5FA2EBC7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second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5F8D" w14:textId="3B26D110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32 (25.4%)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668C9" w14:textId="4F9663A8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22 (23.9%)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A23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1.12 (0.62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2.02) p=0.707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DE7D" w14:textId="0FD62CEE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0.92 (0.5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1.67) p=0.774</w:t>
            </w:r>
          </w:p>
        </w:tc>
      </w:tr>
      <w:tr w:rsidR="00B65B05" w:rsidRPr="006152FB" w14:paraId="310B95EB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BCF6" w14:textId="01E2E80F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third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03063" w14:textId="0982C9F2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32 (25.4%)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2C19" w14:textId="6EF2E233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23 (25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5E5F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1.18 (0.66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2.13) p=0.569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518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1.15 (0.64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2.06) p=0.649</w:t>
            </w:r>
          </w:p>
        </w:tc>
      </w:tr>
      <w:tr w:rsidR="00B65B05" w:rsidRPr="006152FB" w14:paraId="48689056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33057" w14:textId="4CDD88B2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fourth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23685" w14:textId="3EF582CD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29 (23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28002" w14:textId="30AD2EC2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25 (27.2%)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5919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1.23 (0.69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2.19) p=0.474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EFE9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1.03 (0.57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1.85) p=0.933</w:t>
            </w:r>
          </w:p>
        </w:tc>
      </w:tr>
      <w:tr w:rsidR="00B65B05" w:rsidRPr="006152FB" w14:paraId="2F3CD66E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0BA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12C2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7784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D10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DDB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7CFC63B8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AF3B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287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68A1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AFE5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C201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450607ED" w14:textId="77777777" w:rsidTr="00957414">
        <w:trPr>
          <w:trHeight w:val="271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955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CCA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019A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501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E982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2D6A207B" w14:textId="77777777" w:rsidTr="00957414">
        <w:trPr>
          <w:trHeight w:val="422"/>
        </w:trPr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AF7ED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5-year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mortality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5F6FF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15B72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DF0D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D4C6F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65B05" w:rsidRPr="009942D3" w14:paraId="53C5ACCE" w14:textId="77777777" w:rsidTr="00957414">
        <w:trPr>
          <w:trHeight w:val="547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CE69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D671B6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Survivors </w:t>
            </w:r>
          </w:p>
          <w:p w14:paraId="6CD54AED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73)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85105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Non-Survivors </w:t>
            </w:r>
          </w:p>
          <w:p w14:paraId="4D390E73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145)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EC1F41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 xml:space="preserve">Unadjusted </w:t>
            </w:r>
          </w:p>
          <w:p w14:paraId="1D77D369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Cl) p-value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631F9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 xml:space="preserve">Adjusted </w:t>
            </w:r>
          </w:p>
          <w:p w14:paraId="37E7D43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CI) p-value</w:t>
            </w:r>
          </w:p>
        </w:tc>
      </w:tr>
      <w:tr w:rsidR="00B65B05" w:rsidRPr="009942D3" w14:paraId="221242ED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3EB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D132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B0F0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D662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BD6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B65B05" w:rsidRPr="006152FB" w14:paraId="4F22C722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4E46" w14:textId="7F835424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first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948B" w14:textId="6F2F78F6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19 (26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86C6A" w14:textId="383B43AF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36 (24.8%)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0922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231B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</w:tr>
      <w:tr w:rsidR="00B65B05" w:rsidRPr="006152FB" w14:paraId="5B7B51D8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34CD" w14:textId="50F50438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second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C60F5" w14:textId="504B81E0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</w:t>
            </w:r>
            <w:r w:rsidR="006C6CAF">
              <w:rPr>
                <w:rFonts w:ascii="Calibri" w:hAnsi="Calibri" w:cs="Calibri"/>
                <w:sz w:val="16"/>
                <w:szCs w:val="16"/>
              </w:rPr>
              <w:t>2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(30.1%)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7197" w14:textId="5A28E559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32 (22.1%)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9ED9" w14:textId="2A3E3375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0.91 (0.56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1.46) p=0.69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C161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0.76 (0.47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1.23) p=0.266</w:t>
            </w:r>
          </w:p>
        </w:tc>
      </w:tr>
      <w:tr w:rsidR="00B65B05" w:rsidRPr="006152FB" w14:paraId="4BC62332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C0BC" w14:textId="54D0AEF2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third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AA0B" w14:textId="1430F146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19 (26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0EE3" w14:textId="30AC47B1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36 (24.8%)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D85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1.08 (0.68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1.72) p=0.736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0D3F" w14:textId="2F48CC6C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1.07 (0.67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1.7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) p=0.789</w:t>
            </w:r>
          </w:p>
        </w:tc>
      </w:tr>
      <w:tr w:rsidR="00B65B05" w:rsidRPr="006152FB" w14:paraId="0ADDC649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111EE" w14:textId="7EAA2037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fourth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5985FD" w14:textId="48988183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13 (17.8%)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63365" w14:textId="153E7DC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41 (28.3%)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E868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1.26 (0.81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1.98) p=0.304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BC4E7" w14:textId="16D71890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1.1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(0.69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1.74) p=0.692</w:t>
            </w:r>
          </w:p>
        </w:tc>
      </w:tr>
      <w:tr w:rsidR="00B65B05" w:rsidRPr="006152FB" w14:paraId="142ED1AB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C957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EF5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780F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EB6F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ABB9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0CEF64E6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5174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C229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4B6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9843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FBA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511D7622" w14:textId="77777777" w:rsidTr="00957414">
        <w:trPr>
          <w:trHeight w:val="271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865F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DAE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BB71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AAB4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8E4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9942D3" w14:paraId="7C630232" w14:textId="77777777" w:rsidTr="00957414">
        <w:trPr>
          <w:trHeight w:val="567"/>
        </w:trPr>
        <w:tc>
          <w:tcPr>
            <w:tcW w:w="48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9CF5D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MACE (major adverse cardiovascular events)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51AE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5A3A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B65B05" w:rsidRPr="009942D3" w14:paraId="77E8FB84" w14:textId="77777777" w:rsidTr="00957414">
        <w:trPr>
          <w:trHeight w:val="578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8268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B1EAD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No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MACE </w:t>
            </w:r>
          </w:p>
          <w:p w14:paraId="4064A2A6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166)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C07EF0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MACE </w:t>
            </w:r>
          </w:p>
          <w:p w14:paraId="46D2A5B6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52)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C1FF2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Unadjusted</w:t>
            </w:r>
          </w:p>
          <w:p w14:paraId="29D23ED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Cl) p-value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07860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Adjusted</w:t>
            </w:r>
          </w:p>
          <w:p w14:paraId="4FD6A0F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CI) p-value</w:t>
            </w:r>
          </w:p>
        </w:tc>
      </w:tr>
      <w:tr w:rsidR="00B65B05" w:rsidRPr="009942D3" w14:paraId="1AA76B34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5F01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576F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216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463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169E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B65B05" w:rsidRPr="006152FB" w14:paraId="29E50151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85F8B" w14:textId="067900CA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first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0D12" w14:textId="4FEC7FA9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47 (28.3%)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4082" w14:textId="5B8597F5" w:rsidR="00B65B05" w:rsidRPr="006152FB" w:rsidRDefault="00B021A2" w:rsidP="00957414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 </w:t>
            </w:r>
            <w:r w:rsidR="00B65B05" w:rsidRPr="006152FB">
              <w:rPr>
                <w:rFonts w:ascii="Calibri" w:hAnsi="Calibri" w:cs="Calibri"/>
                <w:sz w:val="16"/>
                <w:szCs w:val="16"/>
              </w:rPr>
              <w:t>8 (15.4%)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9451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C024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</w:tr>
      <w:tr w:rsidR="00B65B05" w:rsidRPr="006152FB" w14:paraId="68FDE223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4AE7" w14:textId="342656A4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second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6EE3" w14:textId="3DCF9FCC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39 (23.5%)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D4AE" w14:textId="412A48BF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15 (28.8%)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E55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2.26 (0.87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5.89) p=0.095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E592" w14:textId="514ABD62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1.87 (0.7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5.04) p=0.213</w:t>
            </w:r>
          </w:p>
        </w:tc>
      </w:tr>
      <w:tr w:rsidR="00B65B05" w:rsidRPr="006152FB" w14:paraId="16ED9D58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3938" w14:textId="03DEE2FC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third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17C0" w14:textId="48000B40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39 (23.5%)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E4B7" w14:textId="1B73FEAC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16 (30.8%)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EA4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2.41 (0.93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6.23) p=0.069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005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2.14 (0.81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5.65) p=0.124</w:t>
            </w:r>
          </w:p>
        </w:tc>
      </w:tr>
      <w:tr w:rsidR="00B65B05" w:rsidRPr="006152FB" w14:paraId="38161D96" w14:textId="77777777" w:rsidTr="00957414">
        <w:trPr>
          <w:trHeight w:val="26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9FD3B" w14:textId="0EEA9C16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Carnitine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fourth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4861E" w14:textId="509CCBB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41 (24.7%)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A03E4" w14:textId="09EB2C3E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13 (25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4173F" w14:textId="4CF79638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1.86 (0.7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4.94) p=0.211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CA86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1.51 (0.55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4.15) p=0.425</w:t>
            </w:r>
          </w:p>
        </w:tc>
      </w:tr>
    </w:tbl>
    <w:p w14:paraId="4379E1FA" w14:textId="77777777" w:rsidR="00B65B05" w:rsidRPr="006152FB" w:rsidRDefault="00B65B05" w:rsidP="00B65B05">
      <w:pPr>
        <w:spacing w:after="160" w:line="259" w:lineRule="auto"/>
        <w:rPr>
          <w:rFonts w:ascii="Calibri" w:hAnsi="Calibri" w:cs="Calibri"/>
          <w:lang w:val="en-US" w:eastAsia="en-US"/>
        </w:rPr>
      </w:pPr>
    </w:p>
    <w:p w14:paraId="35DF0F89" w14:textId="70D27AAF" w:rsidR="00B65B05" w:rsidRPr="006152FB" w:rsidRDefault="006152FB" w:rsidP="006152FB">
      <w:pPr>
        <w:pStyle w:val="Standard-eingerckt"/>
        <w:shd w:val="clear" w:color="auto" w:fill="FFFFFF" w:themeFill="background1"/>
        <w:spacing w:after="0" w:line="360" w:lineRule="auto"/>
        <w:jc w:val="left"/>
        <w:rPr>
          <w:rFonts w:ascii="Calibri" w:hAnsi="Calibri" w:cs="Calibri"/>
          <w:lang w:eastAsia="en-US"/>
        </w:rPr>
      </w:pPr>
      <w:bookmarkStart w:id="13" w:name="_Hlk198028741"/>
      <w:r w:rsidRPr="006152FB">
        <w:rPr>
          <w:rFonts w:ascii="Calibri" w:eastAsia="Times New Roman" w:hAnsi="Calibri" w:cs="Calibri"/>
          <w:sz w:val="16"/>
          <w:szCs w:val="16"/>
          <w:lang w:eastAsia="en-US"/>
        </w:rPr>
        <w:t xml:space="preserve">MACE, major adverse cardiovascular events. n, number, %, percentage. HR, hazard ratio. CI, confidence interval.  </w:t>
      </w:r>
      <w:bookmarkEnd w:id="13"/>
      <w:r w:rsidR="00B65B05" w:rsidRPr="006152FB">
        <w:rPr>
          <w:rFonts w:ascii="Calibri" w:hAnsi="Calibri" w:cs="Calibri"/>
          <w:lang w:eastAsia="en-US"/>
        </w:rPr>
        <w:br w:type="page"/>
      </w:r>
    </w:p>
    <w:p w14:paraId="3D7A2911" w14:textId="1CA96D3B" w:rsidR="00702907" w:rsidRPr="001670C0" w:rsidRDefault="00B65B05" w:rsidP="00702907">
      <w:pPr>
        <w:pStyle w:val="Beschriftung"/>
        <w:keepNext/>
        <w:spacing w:line="240" w:lineRule="auto"/>
        <w:rPr>
          <w:rFonts w:ascii="Calibri" w:hAnsi="Calibri" w:cs="Calibri"/>
          <w:b/>
          <w:bCs/>
          <w:color w:val="EE0000"/>
          <w:sz w:val="22"/>
          <w:szCs w:val="22"/>
        </w:rPr>
      </w:pPr>
      <w:bookmarkStart w:id="14" w:name="_Ref197593932"/>
      <w:bookmarkStart w:id="15" w:name="_Toc197593858"/>
      <w:bookmarkStart w:id="16" w:name="_Toc202529110"/>
      <w:r w:rsidRPr="008E2B6C"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Supplemental Table </w:t>
      </w:r>
      <w:r w:rsidR="001C5308">
        <w:rPr>
          <w:rFonts w:ascii="Calibri" w:hAnsi="Calibri" w:cs="Calibri"/>
          <w:b/>
          <w:bCs/>
          <w:sz w:val="22"/>
          <w:szCs w:val="22"/>
        </w:rPr>
        <w:t>A.</w:t>
      </w:r>
      <w:r w:rsidRPr="008E2B6C">
        <w:rPr>
          <w:rFonts w:ascii="Calibri" w:hAnsi="Calibri" w:cs="Calibri"/>
          <w:b/>
          <w:bCs/>
          <w:sz w:val="22"/>
          <w:szCs w:val="22"/>
        </w:rPr>
        <w:fldChar w:fldCharType="begin"/>
      </w:r>
      <w:r w:rsidRPr="008E2B6C">
        <w:rPr>
          <w:rFonts w:ascii="Calibri" w:hAnsi="Calibri" w:cs="Calibri"/>
          <w:b/>
          <w:bCs/>
          <w:sz w:val="22"/>
          <w:szCs w:val="22"/>
        </w:rPr>
        <w:instrText xml:space="preserve"> SEQ Appendix \* ARABIC </w:instrText>
      </w:r>
      <w:r w:rsidRPr="008E2B6C">
        <w:rPr>
          <w:rFonts w:ascii="Calibri" w:hAnsi="Calibri" w:cs="Calibri"/>
          <w:b/>
          <w:bCs/>
          <w:sz w:val="22"/>
          <w:szCs w:val="22"/>
        </w:rPr>
        <w:fldChar w:fldCharType="separate"/>
      </w:r>
      <w:r w:rsidR="00815E2A" w:rsidRPr="008E2B6C">
        <w:rPr>
          <w:rFonts w:ascii="Calibri" w:hAnsi="Calibri" w:cs="Calibri"/>
          <w:b/>
          <w:bCs/>
          <w:noProof/>
          <w:sz w:val="22"/>
          <w:szCs w:val="22"/>
        </w:rPr>
        <w:t>5</w:t>
      </w:r>
      <w:r w:rsidRPr="008E2B6C">
        <w:rPr>
          <w:rFonts w:ascii="Calibri" w:hAnsi="Calibri" w:cs="Calibri"/>
          <w:b/>
          <w:bCs/>
          <w:sz w:val="22"/>
          <w:szCs w:val="22"/>
        </w:rPr>
        <w:fldChar w:fldCharType="end"/>
      </w:r>
      <w:bookmarkEnd w:id="14"/>
      <w:r w:rsidRPr="008E2B6C">
        <w:rPr>
          <w:rFonts w:ascii="Calibri" w:hAnsi="Calibri" w:cs="Calibri"/>
          <w:b/>
          <w:bCs/>
          <w:sz w:val="22"/>
          <w:szCs w:val="22"/>
        </w:rPr>
        <w:t xml:space="preserve"> </w:t>
      </w:r>
      <w:bookmarkEnd w:id="15"/>
      <w:r w:rsidR="00702907" w:rsidRPr="00702907">
        <w:rPr>
          <w:rFonts w:ascii="Calibri" w:hAnsi="Calibri" w:cs="Calibri"/>
          <w:b/>
          <w:bCs/>
          <w:sz w:val="22"/>
          <w:szCs w:val="22"/>
        </w:rPr>
        <w:t xml:space="preserve">Associations of </w:t>
      </w:r>
      <w:r w:rsidR="00702907">
        <w:rPr>
          <w:rFonts w:ascii="Calibri" w:hAnsi="Calibri" w:cs="Calibri"/>
          <w:b/>
          <w:bCs/>
          <w:sz w:val="22"/>
          <w:szCs w:val="22"/>
        </w:rPr>
        <w:t>choline</w:t>
      </w:r>
      <w:r w:rsidR="00702907" w:rsidRPr="00702907">
        <w:rPr>
          <w:rFonts w:ascii="Calibri" w:hAnsi="Calibri" w:cs="Calibri"/>
          <w:b/>
          <w:bCs/>
          <w:sz w:val="22"/>
          <w:szCs w:val="22"/>
        </w:rPr>
        <w:t xml:space="preserve"> concentration with all-cause mortality and major cardiovascular events (MACE)</w:t>
      </w:r>
      <w:bookmarkEnd w:id="16"/>
      <w:r w:rsidR="001670C0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59C1E7A4" w14:textId="77777777" w:rsidR="00304851" w:rsidRPr="00304851" w:rsidRDefault="00304851" w:rsidP="00304851">
      <w:pPr>
        <w:rPr>
          <w:lang w:val="en-US" w:eastAsia="de-CH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276"/>
        <w:gridCol w:w="1276"/>
        <w:gridCol w:w="1984"/>
        <w:gridCol w:w="2126"/>
      </w:tblGrid>
      <w:tr w:rsidR="00B65B05" w:rsidRPr="006152FB" w14:paraId="547B5659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62D6" w14:textId="0F68A306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de-CH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Supplemental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Table </w:t>
            </w:r>
            <w:r w:rsidR="001C5308">
              <w:rPr>
                <w:rFonts w:ascii="Calibri" w:hAnsi="Calibri" w:cs="Calibri"/>
                <w:b/>
                <w:bCs/>
                <w:sz w:val="16"/>
                <w:szCs w:val="16"/>
              </w:rPr>
              <w:t>A.</w:t>
            </w:r>
            <w:r w:rsidR="00950502">
              <w:rPr>
                <w:rFonts w:ascii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5CF9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7CE5" w14:textId="77777777" w:rsidR="00B65B05" w:rsidRPr="006152FB" w:rsidRDefault="00B65B05" w:rsidP="0095741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E3F1F" w14:textId="77777777" w:rsidR="00B65B05" w:rsidRPr="006152FB" w:rsidRDefault="00B65B05" w:rsidP="0095741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719C" w14:textId="77777777" w:rsidR="00B65B05" w:rsidRPr="006152FB" w:rsidRDefault="00B65B05" w:rsidP="0095741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02907" w:rsidRPr="009942D3" w14:paraId="1B795588" w14:textId="77777777" w:rsidTr="005E24DD">
        <w:trPr>
          <w:trHeight w:val="252"/>
        </w:trPr>
        <w:tc>
          <w:tcPr>
            <w:tcW w:w="9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F41F" w14:textId="659EB672" w:rsidR="00702907" w:rsidRPr="006152FB" w:rsidRDefault="00702907" w:rsidP="0095741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702907">
              <w:rPr>
                <w:rFonts w:ascii="Calibri" w:hAnsi="Calibri" w:cs="Calibri"/>
                <w:sz w:val="16"/>
                <w:szCs w:val="16"/>
                <w:lang w:val="en-US"/>
              </w:rPr>
              <w:t>Associations of choline concentration with all-cause mortality and major cardiovascular events (MACE)</w:t>
            </w:r>
          </w:p>
        </w:tc>
      </w:tr>
      <w:tr w:rsidR="00B65B05" w:rsidRPr="009942D3" w14:paraId="3B8227A0" w14:textId="77777777" w:rsidTr="00957414">
        <w:trPr>
          <w:trHeight w:val="26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2F715" w14:textId="77777777" w:rsidR="00B65B05" w:rsidRPr="006152FB" w:rsidRDefault="00B65B05" w:rsidP="0095741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AEB4" w14:textId="77777777" w:rsidR="00B65B05" w:rsidRPr="006152FB" w:rsidRDefault="00B65B05" w:rsidP="0095741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41392" w14:textId="77777777" w:rsidR="00B65B05" w:rsidRPr="006152FB" w:rsidRDefault="00B65B05" w:rsidP="0095741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9C56" w14:textId="77777777" w:rsidR="00B65B05" w:rsidRPr="006152FB" w:rsidRDefault="00B65B05" w:rsidP="0095741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4FFC" w14:textId="77777777" w:rsidR="00B65B05" w:rsidRPr="006152FB" w:rsidRDefault="00B65B05" w:rsidP="0095741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65B05" w:rsidRPr="006152FB" w14:paraId="7833FDE3" w14:textId="77777777" w:rsidTr="00957414">
        <w:trPr>
          <w:trHeight w:val="445"/>
        </w:trPr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36FDFE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30-day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mortality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ABD15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4B73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61BC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4E78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65B05" w:rsidRPr="009942D3" w14:paraId="6EBAD46D" w14:textId="77777777" w:rsidTr="00957414">
        <w:trPr>
          <w:trHeight w:val="551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9FDC5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D588AA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Survivors </w:t>
            </w:r>
          </w:p>
          <w:p w14:paraId="32E8DA78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167)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11F90C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Non-Survivors </w:t>
            </w:r>
          </w:p>
          <w:p w14:paraId="0E8C17D4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51)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AEB05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 xml:space="preserve">Unadjusted </w:t>
            </w:r>
          </w:p>
          <w:p w14:paraId="1996F1D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Cl) p-value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88279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Adjusted</w:t>
            </w:r>
          </w:p>
          <w:p w14:paraId="7D422CBA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Cl) p-value</w:t>
            </w:r>
          </w:p>
        </w:tc>
      </w:tr>
      <w:tr w:rsidR="00B65B05" w:rsidRPr="009942D3" w14:paraId="7596E9B8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4595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9FF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ACC5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AD4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A5E0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B65B05" w:rsidRPr="006152FB" w14:paraId="55E52615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11F3F" w14:textId="5C2C428D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first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80D7" w14:textId="5B9CA0F4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45 (26.9%)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3807D" w14:textId="7E98C846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10</w:t>
            </w:r>
            <w:r w:rsidR="006C6CA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(19.6%)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00B7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6D5C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</w:tr>
      <w:tr w:rsidR="00B65B05" w:rsidRPr="006152FB" w14:paraId="32FD2D12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CE4B" w14:textId="540AB124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second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E4D8" w14:textId="60BB5F99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42 (25.1%)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804E4" w14:textId="5EA46461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12 (23.5%)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712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1.24 (0.54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2.88) p=0.612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296B9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1.24 (0.54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2.88) p=0.612</w:t>
            </w:r>
          </w:p>
        </w:tc>
      </w:tr>
      <w:tr w:rsidR="00B65B05" w:rsidRPr="006152FB" w14:paraId="48566F17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DABD" w14:textId="1CB24FAB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third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25E46" w14:textId="544E4D5A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41 (24.6%)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868F" w14:textId="1E7E49BD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14 (27.5%)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01B5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1.39 (0.62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3.13) p=0.424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237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1.39 (0.62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3.13) p=0.424</w:t>
            </w:r>
          </w:p>
        </w:tc>
      </w:tr>
      <w:tr w:rsidR="00B65B05" w:rsidRPr="006152FB" w14:paraId="08259953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0A8C9" w14:textId="484D2766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fourth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80248" w14:textId="174D588F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39 (23.4%)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C6724" w14:textId="3552A82D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15 (29.4%)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D8189" w14:textId="3B5026AD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1.57 (0.71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3.5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) p=0.267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F13C0" w14:textId="0CE89F08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1.57 (0.71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3.5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) p=0.267</w:t>
            </w:r>
          </w:p>
        </w:tc>
      </w:tr>
      <w:tr w:rsidR="00B65B05" w:rsidRPr="006152FB" w14:paraId="441B5763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C03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51D1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273F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0436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58925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736EC93D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500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FC975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52F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8FD1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26B5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5CDCD9B1" w14:textId="77777777" w:rsidTr="00957414">
        <w:trPr>
          <w:trHeight w:val="26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210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94D1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C61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8CBC9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868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312BEEA5" w14:textId="77777777" w:rsidTr="00957414">
        <w:trPr>
          <w:trHeight w:val="489"/>
        </w:trPr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83418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180-day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mortality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3399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40FA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2A027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D65E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65B05" w:rsidRPr="009942D3" w14:paraId="5F0FBB79" w14:textId="77777777" w:rsidTr="00957414">
        <w:trPr>
          <w:trHeight w:val="539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EF69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73070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Survivors </w:t>
            </w:r>
          </w:p>
          <w:p w14:paraId="3A09FF0C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126)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A3857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Non-Survivors </w:t>
            </w:r>
          </w:p>
          <w:p w14:paraId="4DA0384C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92)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C9B85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 xml:space="preserve">Unadjusted </w:t>
            </w:r>
          </w:p>
          <w:p w14:paraId="110703FA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Cl) p-value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304C4F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Adjusted</w:t>
            </w:r>
          </w:p>
          <w:p w14:paraId="38EC5F45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CI) p-value</w:t>
            </w:r>
          </w:p>
        </w:tc>
      </w:tr>
      <w:tr w:rsidR="00B65B05" w:rsidRPr="009942D3" w14:paraId="23DE49A7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EFE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DCF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A3C2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3F1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1C4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B65B05" w:rsidRPr="006152FB" w14:paraId="6CB9B334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C4331" w14:textId="0E11B1B6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first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7921" w14:textId="106D539A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32 (25.4%)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C805" w14:textId="0278243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23 (25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4A47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92CD5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</w:tr>
      <w:tr w:rsidR="00B65B05" w:rsidRPr="006152FB" w14:paraId="5784E133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CB33" w14:textId="1DEF163B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second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405E" w14:textId="04B60BCE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33 (26.2%)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0BA7" w14:textId="7C1D45A6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21 (22.8%)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AD4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0.93 (0.51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1.67) p=0.801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668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0.93 (0.51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1.67) p=0.801</w:t>
            </w:r>
          </w:p>
        </w:tc>
      </w:tr>
      <w:tr w:rsidR="00B65B05" w:rsidRPr="006152FB" w14:paraId="7D5E98C9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0414A" w14:textId="34C6D7D9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third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6C9B" w14:textId="1ECFB844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32 (25.4%)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3D0A" w14:textId="2070EB7D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23 (25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9473" w14:textId="10D02E09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(0.56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1.78) p=0.997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0E97" w14:textId="51A3F6D2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(0.56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1.78) p=0.997</w:t>
            </w:r>
          </w:p>
        </w:tc>
      </w:tr>
      <w:tr w:rsidR="00B65B05" w:rsidRPr="006152FB" w14:paraId="3E1C890C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8405F" w14:textId="058C8678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fourth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A3EFA" w14:textId="571B6996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29 (23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EB4B8" w14:textId="6DCB4B13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25 (27.2%)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7BDA7" w14:textId="374E6B82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1.14 (0.64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2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) p=0.66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37C17" w14:textId="1A40C99B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1.14 (0.64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2</w:t>
            </w:r>
            <w:r w:rsidR="00B021A2">
              <w:rPr>
                <w:rFonts w:ascii="Calibri" w:hAnsi="Calibri" w:cs="Calibri"/>
                <w:sz w:val="16"/>
                <w:szCs w:val="16"/>
              </w:rPr>
              <w:t>.00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) p=0.66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B65B05" w:rsidRPr="006152FB" w14:paraId="2F79ECD1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739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46B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B2A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424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91AA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409C8E9D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EE165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C6D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1122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1211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493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4AE8B100" w14:textId="77777777" w:rsidTr="00957414">
        <w:trPr>
          <w:trHeight w:val="26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F4C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44A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2DD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484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6D3F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41822403" w14:textId="77777777" w:rsidTr="00957414">
        <w:trPr>
          <w:trHeight w:val="491"/>
        </w:trPr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B1FCB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5-year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mortality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FA3F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20E4F5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C82B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307EE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65B05" w:rsidRPr="009942D3" w14:paraId="577508A6" w14:textId="77777777" w:rsidTr="00957414">
        <w:trPr>
          <w:trHeight w:val="554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C5FB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E15E34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Survivors </w:t>
            </w:r>
          </w:p>
          <w:p w14:paraId="2BE7BF7E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73)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AA0D00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Non-Survivors </w:t>
            </w:r>
          </w:p>
          <w:p w14:paraId="3AC1BD19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145)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04AEA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Unadjusted</w:t>
            </w:r>
          </w:p>
          <w:p w14:paraId="15C6BCE4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Cl) p-value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92E0E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Adjusted</w:t>
            </w:r>
          </w:p>
          <w:p w14:paraId="06787D8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CI) p-value</w:t>
            </w:r>
          </w:p>
        </w:tc>
      </w:tr>
      <w:tr w:rsidR="00B65B05" w:rsidRPr="009942D3" w14:paraId="4503115F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A94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F4AD4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788A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B119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7DF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B65B05" w:rsidRPr="006152FB" w14:paraId="38C89ED7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3C89" w14:textId="4255E0D8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first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1123" w14:textId="2D1BC39C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21 (28.8%)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F3C7D" w14:textId="1C598839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34 (23.4%)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59E8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F298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</w:tr>
      <w:tr w:rsidR="00B65B05" w:rsidRPr="006152FB" w14:paraId="4895F57D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6DFC" w14:textId="528E1A07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second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01C9" w14:textId="4D2134AF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14 (19.2%)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606C" w14:textId="144D8A1E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40 (27.6%)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F85C" w14:textId="37CAD69C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1.2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(0.76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1.9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) p=0.428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B531" w14:textId="103F6A1A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1.2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(0.76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1.9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>) p=0.428</w:t>
            </w:r>
          </w:p>
        </w:tc>
      </w:tr>
      <w:tr w:rsidR="00B65B05" w:rsidRPr="006152FB" w14:paraId="1BE58022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8A56" w14:textId="704E12D4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third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DB7D" w14:textId="4F0A08E8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20 (27.4%)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0083" w14:textId="702B6294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35 (24.1%)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F5A9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1.01 (0.63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1.61) p=0.982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F546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1.01 (0.63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1.61) p=0.982</w:t>
            </w:r>
          </w:p>
        </w:tc>
      </w:tr>
      <w:tr w:rsidR="00B65B05" w:rsidRPr="006152FB" w14:paraId="1295B5F5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15C03" w14:textId="768085CF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fourth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3B9C0" w14:textId="3E6BE825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18 (24.7%)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9F2B6" w14:textId="3EF9D08B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36 (24.8%)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1029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1.17 (0.73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1.87) p=0.517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E1A5A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1.17 (0.73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1.87) p=0.517</w:t>
            </w:r>
          </w:p>
        </w:tc>
      </w:tr>
      <w:tr w:rsidR="00B65B05" w:rsidRPr="006152FB" w14:paraId="4E75C752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2184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908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7BFE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8209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670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48E9EDCD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62B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3DCB9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781AA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5C82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A38A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6152FB" w14:paraId="56D72A99" w14:textId="77777777" w:rsidTr="00957414">
        <w:trPr>
          <w:trHeight w:val="26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B74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D90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4D32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349C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F60D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65B05" w:rsidRPr="009942D3" w14:paraId="6492D216" w14:textId="77777777" w:rsidTr="00957414">
        <w:trPr>
          <w:trHeight w:val="479"/>
        </w:trPr>
        <w:tc>
          <w:tcPr>
            <w:tcW w:w="36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8A17E3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MACE (major adverse cardiovascular events)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30CF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48393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841D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B65B05" w:rsidRPr="009942D3" w14:paraId="081E3D15" w14:textId="77777777" w:rsidTr="00957414">
        <w:trPr>
          <w:trHeight w:val="556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27A7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13DAF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No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MACE </w:t>
            </w:r>
          </w:p>
          <w:p w14:paraId="50585896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166)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4B4F8D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MACE</w:t>
            </w:r>
          </w:p>
          <w:p w14:paraId="2C37C4FE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(n = 52)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8D05E8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 xml:space="preserve">Unadjusted </w:t>
            </w:r>
          </w:p>
          <w:p w14:paraId="272899F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Cl) p-value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80008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Adjusted</w:t>
            </w:r>
          </w:p>
          <w:p w14:paraId="5716288B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6152FB">
              <w:rPr>
                <w:rFonts w:ascii="Calibri" w:hAnsi="Calibri" w:cs="Calibri"/>
                <w:sz w:val="16"/>
                <w:szCs w:val="16"/>
                <w:lang w:val="en-US"/>
              </w:rPr>
              <w:t>HR (95% CI) p-value</w:t>
            </w:r>
          </w:p>
        </w:tc>
      </w:tr>
      <w:tr w:rsidR="00B65B05" w:rsidRPr="009942D3" w14:paraId="0C9F00A9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A074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5EE90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AD88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FC1F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FBB4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B65B05" w:rsidRPr="006152FB" w14:paraId="2D1D6CC4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05D2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first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, n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2C7E" w14:textId="36AA420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45 (27.1%)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CA7F" w14:textId="26AB27D5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10 (19.2%)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331E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DC97" w14:textId="77777777" w:rsidR="00B65B05" w:rsidRPr="006152FB" w:rsidRDefault="00B65B05" w:rsidP="0095741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152FB">
              <w:rPr>
                <w:rFonts w:ascii="Calibri" w:hAnsi="Calibri" w:cs="Calibri"/>
                <w:i/>
                <w:iCs/>
                <w:sz w:val="16"/>
                <w:szCs w:val="16"/>
              </w:rPr>
              <w:t>Reference</w:t>
            </w:r>
          </w:p>
        </w:tc>
      </w:tr>
      <w:tr w:rsidR="00B65B05" w:rsidRPr="006152FB" w14:paraId="0973E609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61DC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second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, n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19C6" w14:textId="06110D13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42 (25.3%)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AD80" w14:textId="428679DF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12 (23.1%)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AE8FB" w14:textId="7030E302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1.29 (0.5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3.29) p=0.6</w:t>
            </w:r>
            <w:r w:rsidR="00B021A2">
              <w:rPr>
                <w:rFonts w:ascii="Calibri" w:hAnsi="Calibri" w:cs="Calibri"/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CB17" w14:textId="6E8C29BA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1.3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(0.49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3.45) p=0.594</w:t>
            </w:r>
          </w:p>
        </w:tc>
      </w:tr>
      <w:tr w:rsidR="00B65B05" w:rsidRPr="006152FB" w14:paraId="12067385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8EFB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third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sz w:val="16"/>
                <w:szCs w:val="16"/>
              </w:rPr>
              <w:t>, n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175E" w14:textId="5023BFBF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40 (24.1%)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1F01" w14:textId="3000DD0B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15 (28.8%)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497F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1.69 (0.68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4.18) p=0.258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68B3" w14:textId="1229B484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1.36 (0.53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3.46) p=0.52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B65B05" w:rsidRPr="006152FB" w14:paraId="25494F26" w14:textId="77777777" w:rsidTr="00957414">
        <w:trPr>
          <w:trHeight w:val="252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A7CA7" w14:textId="77777777" w:rsidR="00B65B05" w:rsidRPr="006152FB" w:rsidRDefault="00B65B05" w:rsidP="0095741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Choline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fourth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quartile</w:t>
            </w:r>
            <w:proofErr w:type="spellEnd"/>
            <w:r w:rsidRPr="006152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, n (%)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CC326" w14:textId="66C494D3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39 (23.5%)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75049" w14:textId="79810FD9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15 (28.8%)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FE54C" w14:textId="1E81A463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>1.73 (0.7</w:t>
            </w:r>
            <w:r w:rsidR="00B021A2">
              <w:rPr>
                <w:rFonts w:ascii="Calibri" w:hAnsi="Calibri" w:cs="Calibri"/>
                <w:sz w:val="16"/>
                <w:szCs w:val="16"/>
              </w:rPr>
              <w:t>0</w:t>
            </w:r>
            <w:r w:rsidRPr="006152F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4.29) p=0.236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C7A37" w14:textId="77777777" w:rsidR="00B65B05" w:rsidRPr="006152FB" w:rsidRDefault="00B65B05" w:rsidP="00957414">
            <w:pPr>
              <w:rPr>
                <w:rFonts w:ascii="Calibri" w:hAnsi="Calibri" w:cs="Calibri"/>
                <w:sz w:val="16"/>
                <w:szCs w:val="16"/>
              </w:rPr>
            </w:pPr>
            <w:r w:rsidRPr="006152FB">
              <w:rPr>
                <w:rFonts w:ascii="Calibri" w:hAnsi="Calibri" w:cs="Calibri"/>
                <w:sz w:val="16"/>
                <w:szCs w:val="16"/>
              </w:rPr>
              <w:t xml:space="preserve">1.58 (0.61 </w:t>
            </w:r>
            <w:proofErr w:type="spellStart"/>
            <w:r w:rsidRPr="006152FB">
              <w:rPr>
                <w:rFonts w:ascii="Calibri" w:hAnsi="Calibri" w:cs="Calibri"/>
                <w:sz w:val="16"/>
                <w:szCs w:val="16"/>
              </w:rPr>
              <w:t>to</w:t>
            </w:r>
            <w:proofErr w:type="spellEnd"/>
            <w:r w:rsidRPr="006152FB">
              <w:rPr>
                <w:rFonts w:ascii="Calibri" w:hAnsi="Calibri" w:cs="Calibri"/>
                <w:sz w:val="16"/>
                <w:szCs w:val="16"/>
              </w:rPr>
              <w:t xml:space="preserve"> 4.06) p=0.346</w:t>
            </w:r>
          </w:p>
        </w:tc>
      </w:tr>
    </w:tbl>
    <w:p w14:paraId="4D27DE59" w14:textId="77777777" w:rsidR="006152FB" w:rsidRPr="006152FB" w:rsidRDefault="006152FB" w:rsidP="00B65B05">
      <w:pPr>
        <w:spacing w:after="160" w:line="259" w:lineRule="auto"/>
        <w:rPr>
          <w:rFonts w:ascii="Calibri" w:hAnsi="Calibri" w:cs="Calibri"/>
          <w:lang w:val="en-US" w:eastAsia="en-US"/>
        </w:rPr>
      </w:pPr>
    </w:p>
    <w:p w14:paraId="6BF6080E" w14:textId="46CD2A27" w:rsidR="00DB4BB0" w:rsidRDefault="006152FB">
      <w:pPr>
        <w:spacing w:after="160" w:line="278" w:lineRule="auto"/>
        <w:rPr>
          <w:rFonts w:cstheme="minorHAnsi"/>
          <w:lang w:val="en-US" w:eastAsia="en-US"/>
        </w:rPr>
      </w:pPr>
      <w:r w:rsidRPr="006152FB">
        <w:rPr>
          <w:rFonts w:ascii="Calibri" w:hAnsi="Calibri" w:cs="Calibri"/>
          <w:sz w:val="16"/>
          <w:szCs w:val="16"/>
          <w:lang w:val="en-US" w:eastAsia="en-US"/>
        </w:rPr>
        <w:t xml:space="preserve">MACE, major adverse cardiovascular events. n, number, %, percentage. HR, hazard ratio. CI, confidence interval.  </w:t>
      </w:r>
      <w:r w:rsidR="00DB4BB0">
        <w:rPr>
          <w:rFonts w:cstheme="minorHAnsi"/>
          <w:lang w:val="en-US" w:eastAsia="en-US"/>
        </w:rPr>
        <w:br w:type="page"/>
      </w:r>
    </w:p>
    <w:p w14:paraId="3514FC81" w14:textId="6CE670B2" w:rsidR="00950502" w:rsidRDefault="00950502" w:rsidP="00950502">
      <w:pPr>
        <w:pStyle w:val="Beschriftung"/>
        <w:rPr>
          <w:rFonts w:ascii="Calibri" w:hAnsi="Calibri" w:cs="Calibri"/>
          <w:b/>
          <w:bCs/>
          <w:sz w:val="22"/>
          <w:szCs w:val="22"/>
        </w:rPr>
      </w:pPr>
      <w:bookmarkStart w:id="17" w:name="_Toc202529113"/>
      <w:r w:rsidRPr="00950502"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Supplemental Figure </w:t>
      </w:r>
      <w:r w:rsidR="001C5308">
        <w:rPr>
          <w:rFonts w:ascii="Calibri" w:hAnsi="Calibri" w:cs="Calibri"/>
          <w:b/>
          <w:bCs/>
          <w:sz w:val="22"/>
          <w:szCs w:val="22"/>
        </w:rPr>
        <w:t>A.</w:t>
      </w:r>
      <w:r w:rsidRPr="00950502">
        <w:rPr>
          <w:rFonts w:ascii="Calibri" w:hAnsi="Calibri" w:cs="Calibri"/>
          <w:b/>
          <w:bCs/>
          <w:sz w:val="22"/>
          <w:szCs w:val="22"/>
        </w:rPr>
        <w:fldChar w:fldCharType="begin"/>
      </w:r>
      <w:r w:rsidRPr="00950502">
        <w:rPr>
          <w:rFonts w:ascii="Calibri" w:hAnsi="Calibri" w:cs="Calibri"/>
          <w:b/>
          <w:bCs/>
          <w:sz w:val="22"/>
          <w:szCs w:val="22"/>
        </w:rPr>
        <w:instrText xml:space="preserve"> SEQ Figure \* ARABIC </w:instrText>
      </w:r>
      <w:r w:rsidRPr="00950502">
        <w:rPr>
          <w:rFonts w:ascii="Calibri" w:hAnsi="Calibri" w:cs="Calibri"/>
          <w:b/>
          <w:bCs/>
          <w:sz w:val="22"/>
          <w:szCs w:val="22"/>
        </w:rPr>
        <w:fldChar w:fldCharType="separate"/>
      </w:r>
      <w:r w:rsidR="00304851">
        <w:rPr>
          <w:rFonts w:ascii="Calibri" w:hAnsi="Calibri" w:cs="Calibri"/>
          <w:b/>
          <w:bCs/>
          <w:noProof/>
          <w:sz w:val="22"/>
          <w:szCs w:val="22"/>
        </w:rPr>
        <w:t>1</w:t>
      </w:r>
      <w:r w:rsidRPr="00950502">
        <w:rPr>
          <w:rFonts w:ascii="Calibri" w:hAnsi="Calibri" w:cs="Calibri"/>
          <w:b/>
          <w:bCs/>
          <w:sz w:val="22"/>
          <w:szCs w:val="22"/>
        </w:rPr>
        <w:fldChar w:fldCharType="end"/>
      </w:r>
      <w:r w:rsidRPr="00950502">
        <w:rPr>
          <w:rFonts w:ascii="Calibri" w:hAnsi="Calibri" w:cs="Calibri"/>
          <w:b/>
          <w:bCs/>
          <w:sz w:val="22"/>
          <w:szCs w:val="22"/>
        </w:rPr>
        <w:t xml:space="preserve"> Study Flow Chart</w:t>
      </w:r>
      <w:bookmarkEnd w:id="17"/>
    </w:p>
    <w:p w14:paraId="045E5C7D" w14:textId="1DAEE49A" w:rsidR="00304851" w:rsidRPr="00304851" w:rsidRDefault="00B6667D" w:rsidP="00304851">
      <w:pPr>
        <w:rPr>
          <w:lang w:val="en-US" w:eastAsia="de-CH"/>
        </w:rPr>
      </w:pPr>
      <w:r>
        <w:rPr>
          <w:noProof/>
          <w:lang w:eastAsia="de-CH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7185EDAD" wp14:editId="032D2A90">
            <wp:simplePos x="0" y="0"/>
            <wp:positionH relativeFrom="margin">
              <wp:align>left</wp:align>
            </wp:positionH>
            <wp:positionV relativeFrom="paragraph">
              <wp:posOffset>219776</wp:posOffset>
            </wp:positionV>
            <wp:extent cx="5947410" cy="3585845"/>
            <wp:effectExtent l="0" t="0" r="0" b="0"/>
            <wp:wrapTight wrapText="bothSides">
              <wp:wrapPolygon edited="0">
                <wp:start x="0" y="0"/>
                <wp:lineTo x="0" y="21458"/>
                <wp:lineTo x="21517" y="21458"/>
                <wp:lineTo x="21517" y="0"/>
                <wp:lineTo x="0" y="0"/>
              </wp:wrapPolygon>
            </wp:wrapTight>
            <wp:docPr id="846793166" name="Grafik 109" descr="Ein Bild, das Text, Screenshot, Schrift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93166" name="Grafik 109" descr="Ein Bild, das Text, Screenshot, Schrift, Diagramm enthält.&#10;&#10;KI-generierte Inhalte können fehlerhaft sein."/>
                    <pic:cNvPicPr/>
                  </pic:nvPicPr>
                  <pic:blipFill rotWithShape="1">
                    <a:blip r:embed="rId7"/>
                    <a:srcRect l="8453" r="7442" b="1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11" cy="359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90DA1" w14:textId="1E14C3F9" w:rsidR="00950502" w:rsidRDefault="00950502" w:rsidP="00950502">
      <w:pPr>
        <w:spacing w:after="160" w:line="259" w:lineRule="auto"/>
        <w:rPr>
          <w:rFonts w:cstheme="minorHAnsi"/>
          <w:lang w:val="en-US" w:eastAsia="en-US"/>
        </w:rPr>
      </w:pPr>
    </w:p>
    <w:p w14:paraId="240CA58B" w14:textId="2B1F4BB7" w:rsidR="00950502" w:rsidRDefault="00950502" w:rsidP="00950502">
      <w:pPr>
        <w:spacing w:after="160" w:line="259" w:lineRule="auto"/>
        <w:rPr>
          <w:rFonts w:cstheme="minorHAnsi"/>
          <w:lang w:val="en-US" w:eastAsia="en-US"/>
        </w:rPr>
      </w:pPr>
    </w:p>
    <w:p w14:paraId="47594F7B" w14:textId="76C695D9" w:rsidR="00950502" w:rsidRPr="00B6667D" w:rsidRDefault="00950502" w:rsidP="00B6667D">
      <w:pPr>
        <w:spacing w:after="160" w:line="259" w:lineRule="auto"/>
        <w:rPr>
          <w:rFonts w:cstheme="minorHAnsi"/>
          <w:lang w:val="en-US" w:eastAsia="en-US"/>
        </w:rPr>
      </w:pPr>
    </w:p>
    <w:p w14:paraId="3AE8408A" w14:textId="722D1A5D" w:rsidR="00950502" w:rsidRPr="00175D69" w:rsidRDefault="00950502" w:rsidP="00950502">
      <w:pPr>
        <w:pStyle w:val="Standard-eingerckt"/>
        <w:shd w:val="clear" w:color="auto" w:fill="FFFFFF" w:themeFill="background1"/>
        <w:spacing w:after="0" w:line="360" w:lineRule="auto"/>
        <w:jc w:val="left"/>
        <w:rPr>
          <w:rFonts w:eastAsia="Times New Roman" w:cstheme="minorHAnsi"/>
          <w:lang w:eastAsia="en-US"/>
        </w:rPr>
      </w:pPr>
      <w:r w:rsidRPr="00175D69">
        <w:rPr>
          <w:rFonts w:eastAsia="Times New Roman" w:cstheme="minorHAnsi"/>
          <w:sz w:val="16"/>
          <w:szCs w:val="16"/>
          <w:lang w:eastAsia="en-US"/>
        </w:rPr>
        <w:t xml:space="preserve">TMAO, Trimethylamine N-oxide </w:t>
      </w:r>
    </w:p>
    <w:p w14:paraId="7B00C592" w14:textId="77777777" w:rsidR="00950502" w:rsidRPr="000C4467" w:rsidRDefault="00950502" w:rsidP="00950502">
      <w:pPr>
        <w:spacing w:after="160" w:line="259" w:lineRule="auto"/>
        <w:rPr>
          <w:rFonts w:ascii="Calibri" w:hAnsi="Calibri" w:cs="Calibri"/>
          <w:sz w:val="16"/>
          <w:szCs w:val="16"/>
          <w:lang w:val="en-US" w:eastAsia="en-US"/>
        </w:rPr>
      </w:pPr>
      <w:r w:rsidRPr="000C4467">
        <w:rPr>
          <w:rFonts w:ascii="Calibri" w:hAnsi="Calibri" w:cs="Calibri"/>
          <w:i/>
          <w:iCs/>
          <w:sz w:val="16"/>
          <w:szCs w:val="16"/>
          <w:vertAlign w:val="superscript"/>
          <w:lang w:val="en-US" w:eastAsia="en-US"/>
        </w:rPr>
        <w:t>a</w:t>
      </w:r>
      <w:r w:rsidRPr="000C4467">
        <w:rPr>
          <w:rFonts w:ascii="Calibri" w:hAnsi="Calibri" w:cs="Calibri"/>
          <w:i/>
          <w:iCs/>
          <w:sz w:val="16"/>
          <w:szCs w:val="16"/>
          <w:lang w:val="en-US" w:eastAsia="en-US"/>
        </w:rPr>
        <w:t xml:space="preserve"> Reasons for exclusion: 145 surgical patients, 268 unable to ingest oral nutrition, 158 terminal condition, 719 already receiving nutritional therapy upon admission, 31 anorexia nervosa, 161 acute pancreatitis, 81 acute liver failure, 6 cystic fibrosis, 11 stem-cell transplantation, 27 malnutrition after gastric bypass operation, 43 contraindication against nutritional support, 228 earlier inclusion in the trial</w:t>
      </w:r>
    </w:p>
    <w:p w14:paraId="67A87144" w14:textId="77777777" w:rsidR="00950502" w:rsidRPr="00175D69" w:rsidRDefault="00950502" w:rsidP="00950502">
      <w:pPr>
        <w:spacing w:after="160" w:line="259" w:lineRule="auto"/>
        <w:rPr>
          <w:rFonts w:cstheme="minorHAnsi"/>
          <w:lang w:val="en-US" w:eastAsia="en-US"/>
        </w:rPr>
      </w:pPr>
    </w:p>
    <w:p w14:paraId="4837A0AD" w14:textId="77777777" w:rsidR="00950502" w:rsidRDefault="00950502" w:rsidP="00950502">
      <w:pPr>
        <w:rPr>
          <w:lang w:val="en-US" w:eastAsia="de-CH"/>
        </w:rPr>
      </w:pPr>
    </w:p>
    <w:p w14:paraId="5F7073F8" w14:textId="77777777" w:rsidR="00950502" w:rsidRDefault="00950502" w:rsidP="00950502">
      <w:pPr>
        <w:rPr>
          <w:lang w:val="en-US" w:eastAsia="de-CH"/>
        </w:rPr>
      </w:pPr>
    </w:p>
    <w:p w14:paraId="51A1B7F4" w14:textId="77777777" w:rsidR="00950502" w:rsidRDefault="00950502" w:rsidP="00950502">
      <w:pPr>
        <w:rPr>
          <w:lang w:val="en-US" w:eastAsia="de-CH"/>
        </w:rPr>
      </w:pPr>
    </w:p>
    <w:p w14:paraId="55C2FE49" w14:textId="3BEC0C07" w:rsidR="003D4D54" w:rsidRDefault="003D4D54">
      <w:pPr>
        <w:spacing w:after="160" w:line="278" w:lineRule="auto"/>
        <w:rPr>
          <w:lang w:val="en-US" w:eastAsia="de-CH"/>
        </w:rPr>
      </w:pPr>
      <w:r>
        <w:rPr>
          <w:lang w:val="en-US" w:eastAsia="de-CH"/>
        </w:rPr>
        <w:br w:type="page"/>
      </w:r>
    </w:p>
    <w:p w14:paraId="699642D4" w14:textId="0E1F3E00" w:rsidR="00950502" w:rsidRDefault="003D4D54" w:rsidP="00950502">
      <w:pPr>
        <w:rPr>
          <w:rFonts w:ascii="Calibri" w:hAnsi="Calibri" w:cs="Calibri"/>
          <w:b/>
          <w:bCs/>
          <w:sz w:val="22"/>
          <w:szCs w:val="22"/>
          <w:lang w:val="en-US"/>
        </w:rPr>
      </w:pPr>
      <w:bookmarkStart w:id="18" w:name="_Toc202529114"/>
      <w:r w:rsidRPr="00304851">
        <w:rPr>
          <w:rFonts w:ascii="Calibri" w:hAnsi="Calibri" w:cs="Calibri"/>
          <w:b/>
          <w:bCs/>
          <w:sz w:val="22"/>
          <w:szCs w:val="22"/>
          <w:lang w:val="en-US" w:eastAsia="de-CH"/>
        </w:rPr>
        <w:lastRenderedPageBreak/>
        <w:t xml:space="preserve">Supplemental Figure </w:t>
      </w:r>
      <w:r w:rsidR="001C5308">
        <w:rPr>
          <w:rFonts w:ascii="Calibri" w:hAnsi="Calibri" w:cs="Calibri"/>
          <w:b/>
          <w:bCs/>
          <w:sz w:val="22"/>
          <w:szCs w:val="22"/>
          <w:lang w:val="en-US" w:eastAsia="de-CH"/>
        </w:rPr>
        <w:t>A.</w:t>
      </w:r>
      <w:r w:rsidRPr="00304851">
        <w:rPr>
          <w:rFonts w:ascii="Calibri" w:hAnsi="Calibri" w:cs="Calibri"/>
          <w:b/>
          <w:bCs/>
          <w:sz w:val="22"/>
          <w:szCs w:val="22"/>
        </w:rPr>
        <w:fldChar w:fldCharType="begin"/>
      </w:r>
      <w:r w:rsidRPr="00304851">
        <w:rPr>
          <w:rFonts w:ascii="Calibri" w:hAnsi="Calibri" w:cs="Calibri"/>
          <w:b/>
          <w:bCs/>
          <w:sz w:val="22"/>
          <w:szCs w:val="22"/>
          <w:lang w:val="en-US"/>
        </w:rPr>
        <w:instrText xml:space="preserve"> SEQ Figure \* ARABIC </w:instrText>
      </w:r>
      <w:r w:rsidRPr="00304851">
        <w:rPr>
          <w:rFonts w:ascii="Calibri" w:hAnsi="Calibri" w:cs="Calibri"/>
          <w:b/>
          <w:bCs/>
          <w:sz w:val="22"/>
          <w:szCs w:val="22"/>
        </w:rPr>
        <w:fldChar w:fldCharType="separate"/>
      </w:r>
      <w:r w:rsidR="00304851">
        <w:rPr>
          <w:rFonts w:ascii="Calibri" w:hAnsi="Calibri" w:cs="Calibri"/>
          <w:b/>
          <w:bCs/>
          <w:noProof/>
          <w:sz w:val="22"/>
          <w:szCs w:val="22"/>
          <w:lang w:val="en-US"/>
        </w:rPr>
        <w:t>2</w:t>
      </w:r>
      <w:r w:rsidRPr="00304851">
        <w:rPr>
          <w:rFonts w:ascii="Calibri" w:hAnsi="Calibri" w:cs="Calibri"/>
          <w:b/>
          <w:bCs/>
          <w:sz w:val="22"/>
          <w:szCs w:val="22"/>
        </w:rPr>
        <w:fldChar w:fldCharType="end"/>
      </w:r>
      <w:r w:rsidRPr="00304851">
        <w:rPr>
          <w:rFonts w:ascii="Calibri" w:hAnsi="Calibri" w:cs="Calibri"/>
          <w:b/>
          <w:bCs/>
          <w:sz w:val="22"/>
          <w:szCs w:val="22"/>
          <w:lang w:val="en-US"/>
        </w:rPr>
        <w:t xml:space="preserve"> Kaplan Meier survival analysis regarding TMAO quartiles and time </w:t>
      </w:r>
      <w:r w:rsidR="00702907">
        <w:rPr>
          <w:rFonts w:ascii="Calibri" w:hAnsi="Calibri" w:cs="Calibri"/>
          <w:b/>
          <w:bCs/>
          <w:sz w:val="22"/>
          <w:szCs w:val="22"/>
          <w:lang w:val="en-US"/>
        </w:rPr>
        <w:t>to</w:t>
      </w:r>
      <w:r w:rsidRPr="00304851">
        <w:rPr>
          <w:rFonts w:ascii="Calibri" w:hAnsi="Calibri" w:cs="Calibri"/>
          <w:b/>
          <w:bCs/>
          <w:sz w:val="22"/>
          <w:szCs w:val="22"/>
          <w:lang w:val="en-US"/>
        </w:rPr>
        <w:t xml:space="preserve"> death within 5 years</w:t>
      </w:r>
      <w:bookmarkEnd w:id="18"/>
    </w:p>
    <w:p w14:paraId="26775352" w14:textId="77777777" w:rsidR="00100F6B" w:rsidRPr="00304851" w:rsidRDefault="00100F6B" w:rsidP="00950502">
      <w:pPr>
        <w:rPr>
          <w:rFonts w:ascii="Calibri" w:hAnsi="Calibri" w:cs="Calibri"/>
          <w:b/>
          <w:bCs/>
          <w:sz w:val="22"/>
          <w:szCs w:val="22"/>
          <w:lang w:val="en-US"/>
        </w:rPr>
      </w:pPr>
    </w:p>
    <w:p w14:paraId="26310303" w14:textId="6D5BBDD1" w:rsidR="003D4D54" w:rsidRDefault="003D4D54" w:rsidP="00950502">
      <w:pPr>
        <w:rPr>
          <w:rFonts w:ascii="Calibri" w:hAnsi="Calibri" w:cs="Calibri"/>
          <w:b/>
          <w:bCs/>
          <w:sz w:val="22"/>
          <w:szCs w:val="22"/>
          <w:lang w:val="en-US"/>
        </w:rPr>
      </w:pPr>
    </w:p>
    <w:p w14:paraId="550D88D0" w14:textId="738DE1CD" w:rsidR="003D4D54" w:rsidRDefault="00100F6B" w:rsidP="003D4D54">
      <w:pPr>
        <w:pStyle w:val="Beschriftung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  <w:color w:val="FF0000"/>
          <w:lang w:val="de-CH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6887230" wp14:editId="3444CC92">
            <wp:simplePos x="0" y="0"/>
            <wp:positionH relativeFrom="margin">
              <wp:align>center</wp:align>
            </wp:positionH>
            <wp:positionV relativeFrom="paragraph">
              <wp:posOffset>42545</wp:posOffset>
            </wp:positionV>
            <wp:extent cx="4625340" cy="4819650"/>
            <wp:effectExtent l="0" t="0" r="3810" b="0"/>
            <wp:wrapTight wrapText="bothSides">
              <wp:wrapPolygon edited="0">
                <wp:start x="0" y="0"/>
                <wp:lineTo x="0" y="21515"/>
                <wp:lineTo x="21529" y="21515"/>
                <wp:lineTo x="21529" y="0"/>
                <wp:lineTo x="0" y="0"/>
              </wp:wrapPolygon>
            </wp:wrapTight>
            <wp:docPr id="53390212" name="Grafik 111" descr="Ein Bild, das Diagramm, Reihe, Plan, Entwur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0212" name="Grafik 111" descr="Ein Bild, das Diagramm, Reihe, Plan, Entwurf enthält.&#10;&#10;KI-generierte Inhalte können fehlerhaft sein."/>
                    <pic:cNvPicPr/>
                  </pic:nvPicPr>
                  <pic:blipFill rotWithShape="1">
                    <a:blip r:embed="rId8"/>
                    <a:srcRect l="30823" t="16067" r="25953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D33B6" w14:textId="32982AC1" w:rsidR="003D4D54" w:rsidRPr="007C4425" w:rsidRDefault="003D4D54" w:rsidP="00100F6B">
      <w:pPr>
        <w:rPr>
          <w:color w:val="FF0000"/>
          <w:lang w:val="en-US" w:eastAsia="de-CH"/>
        </w:rPr>
      </w:pPr>
    </w:p>
    <w:p w14:paraId="1FF5925A" w14:textId="21B27B3F" w:rsidR="003D4D54" w:rsidRPr="007C4425" w:rsidRDefault="003D4D54" w:rsidP="003D4D54">
      <w:pPr>
        <w:rPr>
          <w:color w:val="FF0000"/>
          <w:lang w:val="en-US" w:eastAsia="de-CH"/>
        </w:rPr>
      </w:pPr>
    </w:p>
    <w:p w14:paraId="2AFC5A3E" w14:textId="20BCC425" w:rsidR="003D4D54" w:rsidRPr="007C4425" w:rsidRDefault="003D4D54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252B1CE1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4A103456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2DD6D3D7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2EA01810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66AB87E7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7FCEB99E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6959507C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7987A054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2BB669A1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48C9520B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0A11DD7F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297CAB9A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7B962E92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5FCB6E79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3DD0666B" w14:textId="77777777" w:rsidR="00100F6B" w:rsidRPr="007C4425" w:rsidRDefault="00100F6B" w:rsidP="003D4D5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</w:p>
    <w:p w14:paraId="2E1EC44E" w14:textId="24401C4E" w:rsidR="003D4D54" w:rsidRPr="007C4425" w:rsidRDefault="003D4D54" w:rsidP="003D4D54">
      <w:pPr>
        <w:pStyle w:val="Standard-eingerckt"/>
        <w:shd w:val="clear" w:color="auto" w:fill="FFFFFF" w:themeFill="background1"/>
        <w:spacing w:after="0" w:line="360" w:lineRule="auto"/>
        <w:jc w:val="left"/>
        <w:rPr>
          <w:rFonts w:eastAsia="Times New Roman" w:cstheme="minorHAnsi"/>
          <w:lang w:eastAsia="en-US"/>
        </w:rPr>
      </w:pPr>
      <w:r w:rsidRPr="007C4425">
        <w:rPr>
          <w:rFonts w:eastAsia="Times New Roman" w:cstheme="minorHAnsi"/>
          <w:sz w:val="16"/>
          <w:szCs w:val="16"/>
          <w:lang w:eastAsia="en-US"/>
        </w:rPr>
        <w:t>TMAO, Trimethylamine N-oxide</w:t>
      </w:r>
    </w:p>
    <w:p w14:paraId="0F1FCB5B" w14:textId="77777777" w:rsidR="00A35E44" w:rsidRDefault="00A35E44">
      <w:pPr>
        <w:spacing w:after="160" w:line="278" w:lineRule="auto"/>
        <w:rPr>
          <w:lang w:val="en-US" w:eastAsia="de-CH"/>
        </w:rPr>
      </w:pPr>
    </w:p>
    <w:p w14:paraId="29A541F2" w14:textId="3D74598F" w:rsidR="00A35E44" w:rsidRPr="00A35E44" w:rsidRDefault="00A35E44">
      <w:pPr>
        <w:spacing w:after="160" w:line="278" w:lineRule="auto"/>
        <w:rPr>
          <w:b/>
          <w:bCs/>
          <w:color w:val="EE0000"/>
          <w:lang w:val="en-US" w:eastAsia="de-CH"/>
        </w:rPr>
      </w:pPr>
    </w:p>
    <w:p w14:paraId="34C29162" w14:textId="51C91130" w:rsidR="00950502" w:rsidRPr="007C4425" w:rsidRDefault="003D4D54">
      <w:pPr>
        <w:spacing w:after="160" w:line="278" w:lineRule="auto"/>
        <w:rPr>
          <w:lang w:val="en-US" w:eastAsia="de-CH"/>
        </w:rPr>
      </w:pPr>
      <w:r w:rsidRPr="007C4425">
        <w:rPr>
          <w:lang w:val="en-US" w:eastAsia="de-CH"/>
        </w:rPr>
        <w:br w:type="page"/>
      </w:r>
    </w:p>
    <w:p w14:paraId="48629FF6" w14:textId="3D958CB9" w:rsidR="00950502" w:rsidRDefault="00950502" w:rsidP="00702907">
      <w:pPr>
        <w:pStyle w:val="Beschriftung"/>
        <w:spacing w:line="240" w:lineRule="auto"/>
        <w:rPr>
          <w:rFonts w:ascii="Calibri" w:hAnsi="Calibri" w:cs="Calibri"/>
          <w:b/>
          <w:bCs/>
          <w:sz w:val="22"/>
          <w:szCs w:val="22"/>
        </w:rPr>
      </w:pPr>
      <w:bookmarkStart w:id="19" w:name="_Toc202529115"/>
      <w:r w:rsidRPr="00304851">
        <w:rPr>
          <w:rFonts w:ascii="Calibri" w:hAnsi="Calibri" w:cs="Calibri"/>
          <w:b/>
          <w:bCs/>
          <w:sz w:val="22"/>
          <w:szCs w:val="22"/>
        </w:rPr>
        <w:lastRenderedPageBreak/>
        <w:t>Supplemental Figure</w:t>
      </w:r>
      <w:r w:rsidR="00304851" w:rsidRPr="00304851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1C5308">
        <w:rPr>
          <w:rFonts w:ascii="Calibri" w:hAnsi="Calibri" w:cs="Calibri"/>
          <w:b/>
          <w:bCs/>
          <w:sz w:val="22"/>
          <w:szCs w:val="22"/>
        </w:rPr>
        <w:t>A.</w:t>
      </w:r>
      <w:r w:rsidR="00304851" w:rsidRPr="00304851">
        <w:rPr>
          <w:rFonts w:ascii="Calibri" w:hAnsi="Calibri" w:cs="Calibri"/>
          <w:b/>
          <w:bCs/>
          <w:sz w:val="22"/>
          <w:szCs w:val="22"/>
        </w:rPr>
        <w:fldChar w:fldCharType="begin"/>
      </w:r>
      <w:r w:rsidR="00304851" w:rsidRPr="00304851">
        <w:rPr>
          <w:rFonts w:ascii="Calibri" w:hAnsi="Calibri" w:cs="Calibri"/>
          <w:b/>
          <w:bCs/>
          <w:sz w:val="22"/>
          <w:szCs w:val="22"/>
        </w:rPr>
        <w:instrText xml:space="preserve"> SEQ Figure \* ARABIC </w:instrText>
      </w:r>
      <w:r w:rsidR="00304851" w:rsidRPr="00304851">
        <w:rPr>
          <w:rFonts w:ascii="Calibri" w:hAnsi="Calibri" w:cs="Calibri"/>
          <w:b/>
          <w:bCs/>
          <w:sz w:val="22"/>
          <w:szCs w:val="22"/>
        </w:rPr>
        <w:fldChar w:fldCharType="separate"/>
      </w:r>
      <w:r w:rsidR="00304851" w:rsidRPr="00304851">
        <w:rPr>
          <w:rFonts w:ascii="Calibri" w:hAnsi="Calibri" w:cs="Calibri"/>
          <w:b/>
          <w:bCs/>
          <w:noProof/>
          <w:sz w:val="22"/>
          <w:szCs w:val="22"/>
        </w:rPr>
        <w:t>3</w:t>
      </w:r>
      <w:r w:rsidR="00304851" w:rsidRPr="00304851">
        <w:rPr>
          <w:rFonts w:ascii="Calibri" w:hAnsi="Calibri" w:cs="Calibri"/>
          <w:b/>
          <w:bCs/>
          <w:sz w:val="22"/>
          <w:szCs w:val="22"/>
        </w:rPr>
        <w:fldChar w:fldCharType="end"/>
      </w:r>
      <w:r w:rsidRPr="00304851">
        <w:rPr>
          <w:rFonts w:ascii="Calibri" w:hAnsi="Calibri" w:cs="Calibri"/>
          <w:b/>
          <w:bCs/>
          <w:sz w:val="22"/>
          <w:szCs w:val="22"/>
        </w:rPr>
        <w:t xml:space="preserve"> Forest plot for</w:t>
      </w:r>
      <w:r w:rsidR="00702907">
        <w:rPr>
          <w:rFonts w:ascii="Calibri" w:hAnsi="Calibri" w:cs="Calibri"/>
          <w:b/>
          <w:bCs/>
          <w:sz w:val="22"/>
          <w:szCs w:val="22"/>
        </w:rPr>
        <w:t xml:space="preserve"> the effect of nutritional therapy on</w:t>
      </w:r>
      <w:r>
        <w:rPr>
          <w:rFonts w:ascii="Calibri" w:hAnsi="Calibri" w:cs="Calibri"/>
          <w:b/>
          <w:bCs/>
          <w:sz w:val="22"/>
          <w:szCs w:val="22"/>
        </w:rPr>
        <w:t xml:space="preserve"> major adverse cardiovascular events (MACE)</w:t>
      </w:r>
      <w:bookmarkEnd w:id="19"/>
    </w:p>
    <w:p w14:paraId="48BFD33C" w14:textId="76388CC4" w:rsidR="007F4D0C" w:rsidRDefault="007F4D0C" w:rsidP="007F4D0C">
      <w:pPr>
        <w:rPr>
          <w:lang w:val="en-US" w:eastAsia="de-CH"/>
        </w:rPr>
      </w:pPr>
    </w:p>
    <w:p w14:paraId="30D69D71" w14:textId="6CB33B19" w:rsidR="007F4D0C" w:rsidRPr="00524A0C" w:rsidRDefault="00AA5C45" w:rsidP="007F4D0C">
      <w:pPr>
        <w:rPr>
          <w:rFonts w:asciiTheme="minorHAnsi" w:hAnsiTheme="minorHAnsi" w:cstheme="minorHAnsi"/>
          <w:sz w:val="22"/>
          <w:szCs w:val="22"/>
          <w:lang w:val="en-US" w:eastAsia="en-US"/>
        </w:rPr>
      </w:pPr>
      <w:r>
        <w:rPr>
          <w:noProof/>
          <w:lang w:eastAsia="de-CH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519F9A8D" wp14:editId="4180290A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6058068" cy="3225800"/>
            <wp:effectExtent l="0" t="0" r="0" b="0"/>
            <wp:wrapTight wrapText="bothSides">
              <wp:wrapPolygon edited="0">
                <wp:start x="0" y="0"/>
                <wp:lineTo x="0" y="21430"/>
                <wp:lineTo x="21532" y="21430"/>
                <wp:lineTo x="21532" y="0"/>
                <wp:lineTo x="0" y="0"/>
              </wp:wrapPolygon>
            </wp:wrapTight>
            <wp:docPr id="88204218" name="Grafik 110" descr="Ein Bild, das Text, Diagramm, Schrif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4218" name="Grafik 110" descr="Ein Bild, das Text, Diagramm, Schrift, Design enthält.&#10;&#10;KI-generierte Inhalte können fehlerhaft sein."/>
                    <pic:cNvPicPr/>
                  </pic:nvPicPr>
                  <pic:blipFill rotWithShape="1">
                    <a:blip r:embed="rId9"/>
                    <a:srcRect l="26919" t="31170" r="24638" b="2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68" cy="322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2B378" w14:textId="77777777" w:rsidR="007F4D0C" w:rsidRPr="00524A0C" w:rsidRDefault="007F4D0C" w:rsidP="007F4D0C">
      <w:pPr>
        <w:rPr>
          <w:rFonts w:asciiTheme="minorHAnsi" w:hAnsiTheme="minorHAnsi" w:cstheme="minorHAnsi"/>
          <w:sz w:val="22"/>
          <w:szCs w:val="22"/>
          <w:lang w:val="en-US" w:eastAsia="en-US"/>
        </w:rPr>
      </w:pPr>
    </w:p>
    <w:p w14:paraId="498BDE02" w14:textId="77777777" w:rsidR="007F4D0C" w:rsidRDefault="007F4D0C" w:rsidP="007F4D0C">
      <w:pPr>
        <w:pStyle w:val="Standard-eingerckt"/>
        <w:shd w:val="clear" w:color="auto" w:fill="FFFFFF" w:themeFill="background1"/>
        <w:spacing w:after="0" w:line="240" w:lineRule="auto"/>
        <w:jc w:val="left"/>
        <w:rPr>
          <w:rFonts w:eastAsia="Times New Roman" w:cstheme="minorHAnsi"/>
          <w:sz w:val="16"/>
          <w:szCs w:val="16"/>
          <w:lang w:eastAsia="en-US"/>
        </w:rPr>
      </w:pPr>
      <w:r>
        <w:rPr>
          <w:rFonts w:eastAsia="Times New Roman" w:cstheme="minorHAnsi"/>
          <w:sz w:val="16"/>
          <w:szCs w:val="16"/>
          <w:lang w:eastAsia="en-US"/>
        </w:rPr>
        <w:t>MACE, major adverse cardiovascular events. Adj.</w:t>
      </w:r>
      <w:r w:rsidRPr="004432A1">
        <w:rPr>
          <w:rFonts w:eastAsia="Times New Roman" w:cstheme="minorHAnsi"/>
          <w:sz w:val="16"/>
          <w:szCs w:val="16"/>
          <w:lang w:eastAsia="en-US"/>
        </w:rPr>
        <w:t xml:space="preserve"> </w:t>
      </w:r>
      <w:r w:rsidRPr="00006EEF">
        <w:rPr>
          <w:rFonts w:eastAsia="Times New Roman" w:cstheme="minorHAnsi"/>
          <w:sz w:val="16"/>
          <w:szCs w:val="16"/>
          <w:lang w:eastAsia="en-US"/>
        </w:rPr>
        <w:t xml:space="preserve">HR, adjusted hazard ratio. CI, confidence interval.  </w:t>
      </w:r>
    </w:p>
    <w:p w14:paraId="15D0BD48" w14:textId="77777777" w:rsidR="007F4D0C" w:rsidRDefault="007F4D0C" w:rsidP="007F4D0C">
      <w:pPr>
        <w:pStyle w:val="Standard-eingerckt"/>
        <w:shd w:val="clear" w:color="auto" w:fill="FFFFFF" w:themeFill="background1"/>
        <w:spacing w:after="0" w:line="240" w:lineRule="auto"/>
        <w:jc w:val="left"/>
        <w:rPr>
          <w:rFonts w:cstheme="minorHAnsi"/>
          <w:sz w:val="16"/>
          <w:szCs w:val="16"/>
        </w:rPr>
      </w:pPr>
      <w:r w:rsidRPr="00A26467">
        <w:rPr>
          <w:rFonts w:eastAsia="Times New Roman" w:cstheme="minorHAnsi"/>
          <w:sz w:val="16"/>
          <w:szCs w:val="16"/>
          <w:lang w:eastAsia="en-US"/>
        </w:rPr>
        <w:t xml:space="preserve">Adjusted for </w:t>
      </w:r>
      <w:r w:rsidRPr="00A26467">
        <w:rPr>
          <w:rFonts w:cstheme="minorHAnsi"/>
          <w:sz w:val="16"/>
          <w:szCs w:val="16"/>
        </w:rPr>
        <w:t>sex, age, NRS total score and randomization group.</w:t>
      </w:r>
    </w:p>
    <w:p w14:paraId="5BEEB30A" w14:textId="77777777" w:rsidR="007F4D0C" w:rsidRPr="007F4D0C" w:rsidRDefault="007F4D0C" w:rsidP="007F4D0C">
      <w:pPr>
        <w:rPr>
          <w:lang w:val="en-US" w:eastAsia="de-CH"/>
        </w:rPr>
      </w:pPr>
    </w:p>
    <w:sectPr w:rsidR="007F4D0C" w:rsidRPr="007F4D0C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4DA2C" w14:textId="77777777" w:rsidR="00A748C2" w:rsidRDefault="00A748C2" w:rsidP="00B65B05">
      <w:r>
        <w:separator/>
      </w:r>
    </w:p>
  </w:endnote>
  <w:endnote w:type="continuationSeparator" w:id="0">
    <w:p w14:paraId="44B8D5E2" w14:textId="77777777" w:rsidR="00A748C2" w:rsidRDefault="00A748C2" w:rsidP="00B65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D166D" w14:textId="0A07672E" w:rsidR="003239AD" w:rsidRPr="003239AD" w:rsidRDefault="003239AD">
    <w:pPr>
      <w:pStyle w:val="Fuzeile"/>
      <w:rPr>
        <w:rFonts w:ascii="Calibri" w:hAnsi="Calibri" w:cs="Calibri"/>
        <w:sz w:val="22"/>
        <w:szCs w:val="22"/>
      </w:rPr>
    </w:pPr>
    <w:r>
      <w:tab/>
    </w:r>
    <w:r>
      <w:tab/>
    </w:r>
    <w:r w:rsidRPr="003239AD">
      <w:rPr>
        <w:rFonts w:ascii="Calibri" w:hAnsi="Calibri" w:cs="Calibri"/>
        <w:sz w:val="22"/>
        <w:szCs w:val="22"/>
      </w:rPr>
      <w:fldChar w:fldCharType="begin"/>
    </w:r>
    <w:r w:rsidRPr="003239AD">
      <w:rPr>
        <w:rFonts w:ascii="Calibri" w:hAnsi="Calibri" w:cs="Calibri"/>
        <w:sz w:val="22"/>
        <w:szCs w:val="22"/>
      </w:rPr>
      <w:instrText>PAGE   \* MERGEFORMAT</w:instrText>
    </w:r>
    <w:r w:rsidRPr="003239AD">
      <w:rPr>
        <w:rFonts w:ascii="Calibri" w:hAnsi="Calibri" w:cs="Calibri"/>
        <w:sz w:val="22"/>
        <w:szCs w:val="22"/>
      </w:rPr>
      <w:fldChar w:fldCharType="separate"/>
    </w:r>
    <w:r w:rsidR="00225D2A" w:rsidRPr="00225D2A">
      <w:rPr>
        <w:rFonts w:ascii="Calibri" w:hAnsi="Calibri" w:cs="Calibri"/>
        <w:noProof/>
        <w:sz w:val="22"/>
        <w:szCs w:val="22"/>
        <w:lang w:val="de-DE"/>
      </w:rPr>
      <w:t>1</w:t>
    </w:r>
    <w:r w:rsidRPr="003239AD">
      <w:rPr>
        <w:rFonts w:ascii="Calibri" w:hAnsi="Calibri" w:cs="Calibri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BB41F" w14:textId="77777777" w:rsidR="00A748C2" w:rsidRDefault="00A748C2" w:rsidP="00B65B05">
      <w:r>
        <w:separator/>
      </w:r>
    </w:p>
  </w:footnote>
  <w:footnote w:type="continuationSeparator" w:id="0">
    <w:p w14:paraId="3416513E" w14:textId="77777777" w:rsidR="00A748C2" w:rsidRDefault="00A748C2" w:rsidP="00B65B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221"/>
    <w:rsid w:val="00002D57"/>
    <w:rsid w:val="00060517"/>
    <w:rsid w:val="00097990"/>
    <w:rsid w:val="000A71F2"/>
    <w:rsid w:val="000E5378"/>
    <w:rsid w:val="00100F6B"/>
    <w:rsid w:val="00121CA6"/>
    <w:rsid w:val="001670C0"/>
    <w:rsid w:val="001C5308"/>
    <w:rsid w:val="00225D2A"/>
    <w:rsid w:val="002568F8"/>
    <w:rsid w:val="002622A3"/>
    <w:rsid w:val="00275237"/>
    <w:rsid w:val="00294F4B"/>
    <w:rsid w:val="00304851"/>
    <w:rsid w:val="003239AD"/>
    <w:rsid w:val="003D4D54"/>
    <w:rsid w:val="0045494F"/>
    <w:rsid w:val="00462591"/>
    <w:rsid w:val="004D1F5F"/>
    <w:rsid w:val="00502397"/>
    <w:rsid w:val="00526CA7"/>
    <w:rsid w:val="00533C4F"/>
    <w:rsid w:val="0053735F"/>
    <w:rsid w:val="005658A5"/>
    <w:rsid w:val="00574996"/>
    <w:rsid w:val="0057669E"/>
    <w:rsid w:val="00591761"/>
    <w:rsid w:val="005A24AB"/>
    <w:rsid w:val="005D6DDD"/>
    <w:rsid w:val="006152FB"/>
    <w:rsid w:val="0061726E"/>
    <w:rsid w:val="0066106B"/>
    <w:rsid w:val="006C6CAF"/>
    <w:rsid w:val="006F1495"/>
    <w:rsid w:val="006F23F0"/>
    <w:rsid w:val="006F545A"/>
    <w:rsid w:val="00702907"/>
    <w:rsid w:val="00761221"/>
    <w:rsid w:val="007617F8"/>
    <w:rsid w:val="00776771"/>
    <w:rsid w:val="007C4425"/>
    <w:rsid w:val="007D4352"/>
    <w:rsid w:val="007D4980"/>
    <w:rsid w:val="007F4D0C"/>
    <w:rsid w:val="00815E2A"/>
    <w:rsid w:val="00841A0E"/>
    <w:rsid w:val="00843B29"/>
    <w:rsid w:val="008A49BF"/>
    <w:rsid w:val="008E2B6C"/>
    <w:rsid w:val="009210BE"/>
    <w:rsid w:val="00950502"/>
    <w:rsid w:val="009652D7"/>
    <w:rsid w:val="00991E36"/>
    <w:rsid w:val="009931C8"/>
    <w:rsid w:val="009942D3"/>
    <w:rsid w:val="009F10E2"/>
    <w:rsid w:val="00A35E44"/>
    <w:rsid w:val="00A613BA"/>
    <w:rsid w:val="00A748C2"/>
    <w:rsid w:val="00A8680B"/>
    <w:rsid w:val="00AA5C45"/>
    <w:rsid w:val="00AB12AE"/>
    <w:rsid w:val="00AF20DB"/>
    <w:rsid w:val="00AF5E55"/>
    <w:rsid w:val="00B021A2"/>
    <w:rsid w:val="00B02AFB"/>
    <w:rsid w:val="00B44941"/>
    <w:rsid w:val="00B65B05"/>
    <w:rsid w:val="00B6667D"/>
    <w:rsid w:val="00BB2A08"/>
    <w:rsid w:val="00BC606F"/>
    <w:rsid w:val="00BF6F46"/>
    <w:rsid w:val="00C209DB"/>
    <w:rsid w:val="00C856F1"/>
    <w:rsid w:val="00C867FC"/>
    <w:rsid w:val="00CB0538"/>
    <w:rsid w:val="00CE5864"/>
    <w:rsid w:val="00D00223"/>
    <w:rsid w:val="00D23413"/>
    <w:rsid w:val="00D62BC3"/>
    <w:rsid w:val="00D6675E"/>
    <w:rsid w:val="00D72DE2"/>
    <w:rsid w:val="00D801CA"/>
    <w:rsid w:val="00D853BF"/>
    <w:rsid w:val="00DB4BB0"/>
    <w:rsid w:val="00DC00CB"/>
    <w:rsid w:val="00DC0778"/>
    <w:rsid w:val="00E119CC"/>
    <w:rsid w:val="00E26761"/>
    <w:rsid w:val="00E74BA2"/>
    <w:rsid w:val="00EB01E6"/>
    <w:rsid w:val="00EB383F"/>
    <w:rsid w:val="00F32DE6"/>
    <w:rsid w:val="00F50C2F"/>
    <w:rsid w:val="00FB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B9F0592"/>
  <w14:defaultImageDpi w14:val="330"/>
  <w15:chartTrackingRefBased/>
  <w15:docId w15:val="{25EC4E54-AE49-43D5-96FD-740B6AA5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65B05"/>
    <w:pPr>
      <w:spacing w:after="0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6122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6122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6122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6122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6122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61221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61221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61221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61221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612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612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612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6122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6122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76122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6122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6122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6122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612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7612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6122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612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61221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76122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6122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76122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612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6122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61221"/>
    <w:rPr>
      <w:b/>
      <w:bCs/>
      <w:smallCaps/>
      <w:color w:val="0F4761" w:themeColor="accent1" w:themeShade="BF"/>
      <w:spacing w:val="5"/>
    </w:rPr>
  </w:style>
  <w:style w:type="paragraph" w:styleId="KeinLeerraum">
    <w:name w:val="No Spacing"/>
    <w:link w:val="KeinLeerraumZchn"/>
    <w:uiPriority w:val="1"/>
    <w:qFormat/>
    <w:rsid w:val="00B65B05"/>
    <w:pPr>
      <w:widowControl w:val="0"/>
      <w:spacing w:after="0" w:line="240" w:lineRule="auto"/>
      <w:jc w:val="both"/>
    </w:pPr>
    <w:rPr>
      <w:kern w:val="0"/>
      <w:sz w:val="22"/>
      <w:szCs w:val="22"/>
      <w:lang w:val="en-US" w:eastAsia="de-CH"/>
      <w14:ligatures w14:val="non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65B05"/>
    <w:rPr>
      <w:kern w:val="0"/>
      <w:sz w:val="22"/>
      <w:szCs w:val="22"/>
      <w:lang w:val="en-US" w:eastAsia="de-CH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B65B05"/>
    <w:rPr>
      <w:noProof/>
      <w:color w:val="467886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B65B05"/>
    <w:pPr>
      <w:keepLines/>
      <w:widowControl w:val="0"/>
      <w:spacing w:line="480" w:lineRule="auto"/>
      <w:contextualSpacing/>
      <w:jc w:val="both"/>
    </w:pPr>
    <w:rPr>
      <w:rFonts w:asciiTheme="minorHAnsi" w:eastAsiaTheme="minorHAnsi" w:hAnsiTheme="minorHAnsi" w:cstheme="minorBidi"/>
      <w:iCs/>
      <w:sz w:val="18"/>
      <w:szCs w:val="18"/>
      <w:lang w:val="en-US" w:eastAsia="de-CH"/>
    </w:rPr>
  </w:style>
  <w:style w:type="paragraph" w:styleId="Kopfzeile">
    <w:name w:val="header"/>
    <w:basedOn w:val="Standard"/>
    <w:link w:val="KopfzeileZchn"/>
    <w:uiPriority w:val="99"/>
    <w:unhideWhenUsed/>
    <w:rsid w:val="00B65B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5B05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B65B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5B05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customStyle="1" w:styleId="Standard-eingerckt">
    <w:name w:val="Standard-eingerückt"/>
    <w:basedOn w:val="Standard"/>
    <w:link w:val="Standard-eingercktZchn"/>
    <w:qFormat/>
    <w:rsid w:val="006152FB"/>
    <w:pPr>
      <w:spacing w:after="240" w:line="480" w:lineRule="auto"/>
      <w:contextualSpacing/>
      <w:jc w:val="both"/>
    </w:pPr>
    <w:rPr>
      <w:rFonts w:asciiTheme="minorHAnsi" w:eastAsiaTheme="minorHAnsi" w:hAnsiTheme="minorHAnsi" w:cstheme="minorBidi"/>
      <w:sz w:val="22"/>
      <w:szCs w:val="22"/>
      <w:lang w:val="en-US" w:eastAsia="de-CH"/>
    </w:rPr>
  </w:style>
  <w:style w:type="character" w:customStyle="1" w:styleId="Standard-eingercktZchn">
    <w:name w:val="Standard-eingerückt Zchn"/>
    <w:basedOn w:val="Absatz-Standardschriftart"/>
    <w:link w:val="Standard-eingerckt"/>
    <w:rsid w:val="006152FB"/>
    <w:rPr>
      <w:kern w:val="0"/>
      <w:sz w:val="22"/>
      <w:szCs w:val="22"/>
      <w:lang w:val="en-US" w:eastAsia="de-CH"/>
      <w14:ligatures w14:val="none"/>
    </w:rPr>
  </w:style>
  <w:style w:type="character" w:styleId="Kommentarzeichen">
    <w:name w:val="annotation reference"/>
    <w:basedOn w:val="Absatz-Standardschriftart"/>
    <w:uiPriority w:val="99"/>
    <w:unhideWhenUsed/>
    <w:rsid w:val="007617F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617F8"/>
    <w:pPr>
      <w:widowControl w:val="0"/>
      <w:spacing w:after="240"/>
      <w:contextualSpacing/>
      <w:jc w:val="both"/>
    </w:pPr>
    <w:rPr>
      <w:rFonts w:asciiTheme="minorHAnsi" w:eastAsiaTheme="minorHAnsi" w:hAnsiTheme="minorHAnsi" w:cstheme="minorBidi"/>
      <w:sz w:val="20"/>
      <w:szCs w:val="20"/>
      <w:lang w:val="en-US" w:eastAsia="de-CH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617F8"/>
    <w:rPr>
      <w:kern w:val="0"/>
      <w:sz w:val="20"/>
      <w:szCs w:val="20"/>
      <w:lang w:val="en-US" w:eastAsia="de-CH"/>
      <w14:ligatures w14:val="none"/>
    </w:rPr>
  </w:style>
  <w:style w:type="paragraph" w:styleId="Abbildungsverzeichnis">
    <w:name w:val="table of figures"/>
    <w:basedOn w:val="Standard"/>
    <w:next w:val="Standard"/>
    <w:uiPriority w:val="99"/>
    <w:unhideWhenUsed/>
    <w:rsid w:val="00776771"/>
  </w:style>
  <w:style w:type="paragraph" w:styleId="berarbeitung">
    <w:name w:val="Revision"/>
    <w:hidden/>
    <w:uiPriority w:val="99"/>
    <w:semiHidden/>
    <w:rsid w:val="008E2B6C"/>
    <w:pPr>
      <w:spacing w:after="0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3B29"/>
    <w:pPr>
      <w:widowControl/>
      <w:spacing w:after="0"/>
      <w:contextualSpacing w:val="0"/>
      <w:jc w:val="left"/>
    </w:pPr>
    <w:rPr>
      <w:rFonts w:ascii="Times New Roman" w:eastAsia="Times New Roman" w:hAnsi="Times New Roman" w:cs="Times New Roman"/>
      <w:b/>
      <w:bCs/>
      <w:lang w:val="de-CH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3B29"/>
    <w:rPr>
      <w:rFonts w:ascii="Times New Roman" w:eastAsia="Times New Roman" w:hAnsi="Times New Roman" w:cs="Times New Roman"/>
      <w:b/>
      <w:bCs/>
      <w:kern w:val="0"/>
      <w:sz w:val="20"/>
      <w:szCs w:val="20"/>
      <w:lang w:val="en-US" w:eastAsia="de-DE"/>
      <w14:ligatures w14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D2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D2A"/>
    <w:rPr>
      <w:rFonts w:ascii="Segoe UI" w:eastAsia="Times New Roman" w:hAnsi="Segoe UI" w:cs="Segoe UI"/>
      <w:kern w:val="0"/>
      <w:sz w:val="18"/>
      <w:szCs w:val="18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FAA63-6CB4-4F51-8E22-E49ECC70019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6e24807-0db4-4e38-914d-96f6fdcea255}" enabled="1" method="Standard" siteId="{752c5f95-049b-465c-8b7f-a2ce880d3df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2220</Words>
  <Characters>13993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Adina Stern</dc:creator>
  <cp:keywords/>
  <dc:description/>
  <cp:lastModifiedBy>Adina Stern</cp:lastModifiedBy>
  <cp:revision>11</cp:revision>
  <dcterms:created xsi:type="dcterms:W3CDTF">2025-06-23T09:50:00Z</dcterms:created>
  <dcterms:modified xsi:type="dcterms:W3CDTF">2025-07-08T18:09:00Z</dcterms:modified>
</cp:coreProperties>
</file>