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C196C" w14:textId="77777777" w:rsidR="00F12595" w:rsidRPr="00B81816" w:rsidRDefault="00F12595" w:rsidP="00F12595">
      <w:pPr>
        <w:spacing w:line="480" w:lineRule="auto"/>
        <w:jc w:val="center"/>
        <w:rPr>
          <w:sz w:val="36"/>
          <w:szCs w:val="36"/>
        </w:rPr>
      </w:pPr>
      <w:r w:rsidRPr="00B81816">
        <w:rPr>
          <w:sz w:val="36"/>
          <w:szCs w:val="36"/>
        </w:rPr>
        <w:t>Supplementary Materials for</w:t>
      </w:r>
    </w:p>
    <w:p w14:paraId="0DEBF9DD" w14:textId="77777777" w:rsidR="00F12595" w:rsidRPr="007B7A6F" w:rsidRDefault="00F12595" w:rsidP="00AE5EC0">
      <w:pPr>
        <w:spacing w:line="480" w:lineRule="auto"/>
        <w:jc w:val="center"/>
        <w:rPr>
          <w:b/>
          <w:bCs/>
        </w:rPr>
      </w:pPr>
    </w:p>
    <w:p w14:paraId="652D65C2" w14:textId="77777777" w:rsidR="000E2265" w:rsidRPr="00EE2DFC" w:rsidRDefault="000E2265" w:rsidP="000E2265">
      <w:pPr>
        <w:spacing w:line="480" w:lineRule="auto"/>
        <w:jc w:val="center"/>
        <w:rPr>
          <w:b/>
          <w:bCs/>
        </w:rPr>
      </w:pPr>
      <w:bookmarkStart w:id="0" w:name="_Hlk197429915"/>
      <w:r w:rsidRPr="00EE2DFC">
        <w:rPr>
          <w:b/>
          <w:bCs/>
          <w:i/>
          <w:iCs/>
        </w:rPr>
        <w:t>Phlebotomus duboscqi</w:t>
      </w:r>
      <w:r w:rsidRPr="00EE2DFC">
        <w:rPr>
          <w:b/>
          <w:bCs/>
        </w:rPr>
        <w:t xml:space="preserve"> gut </w:t>
      </w:r>
      <w:r>
        <w:rPr>
          <w:b/>
          <w:bCs/>
        </w:rPr>
        <w:t>microbiota</w:t>
      </w:r>
      <w:r w:rsidRPr="00EE2DFC">
        <w:rPr>
          <w:b/>
          <w:bCs/>
        </w:rPr>
        <w:t xml:space="preserve"> </w:t>
      </w:r>
      <w:r>
        <w:rPr>
          <w:b/>
          <w:bCs/>
        </w:rPr>
        <w:t>d</w:t>
      </w:r>
      <w:r w:rsidRPr="00EE2DFC">
        <w:rPr>
          <w:b/>
          <w:bCs/>
        </w:rPr>
        <w:t xml:space="preserve">ynamics in the context of </w:t>
      </w:r>
      <w:r w:rsidRPr="00EE2DFC">
        <w:rPr>
          <w:b/>
          <w:bCs/>
          <w:i/>
          <w:iCs/>
        </w:rPr>
        <w:t>Leishmania</w:t>
      </w:r>
      <w:r w:rsidRPr="00EE2DFC">
        <w:rPr>
          <w:b/>
          <w:bCs/>
        </w:rPr>
        <w:t xml:space="preserve"> infection </w:t>
      </w:r>
    </w:p>
    <w:p w14:paraId="19A59E38" w14:textId="77777777" w:rsidR="000E2265" w:rsidRDefault="000E2265" w:rsidP="000E2265">
      <w:pPr>
        <w:spacing w:line="480" w:lineRule="auto"/>
        <w:jc w:val="center"/>
        <w:rPr>
          <w:vertAlign w:val="superscript"/>
          <w:lang w:val="pt-PT"/>
        </w:rPr>
      </w:pPr>
      <w:r w:rsidRPr="00D7345A">
        <w:rPr>
          <w:lang w:val="pt-PT"/>
        </w:rPr>
        <w:t>Kristina Tang</w:t>
      </w:r>
      <w:r w:rsidRPr="00D7345A">
        <w:rPr>
          <w:vertAlign w:val="superscript"/>
          <w:lang w:val="pt-PT"/>
        </w:rPr>
        <w:t>1</w:t>
      </w:r>
      <w:r w:rsidRPr="00D7345A">
        <w:rPr>
          <w:lang w:val="pt-PT"/>
        </w:rPr>
        <w:t>, Yue Zhang</w:t>
      </w:r>
      <w:r w:rsidRPr="00D7345A">
        <w:rPr>
          <w:vertAlign w:val="superscript"/>
          <w:lang w:val="pt-PT"/>
        </w:rPr>
        <w:t>2#</w:t>
      </w:r>
      <w:r w:rsidRPr="00D7345A">
        <w:rPr>
          <w:lang w:val="pt-PT"/>
        </w:rPr>
        <w:t>,</w:t>
      </w:r>
      <w:r w:rsidRPr="00D7345A">
        <w:rPr>
          <w:vertAlign w:val="superscript"/>
          <w:lang w:val="pt-PT"/>
        </w:rPr>
        <w:t xml:space="preserve"> </w:t>
      </w:r>
      <w:r w:rsidRPr="00D7345A">
        <w:rPr>
          <w:lang w:val="pt-PT"/>
        </w:rPr>
        <w:t>Claudio Meneses</w:t>
      </w:r>
      <w:r w:rsidRPr="00D7345A">
        <w:rPr>
          <w:vertAlign w:val="superscript"/>
          <w:lang w:val="pt-PT"/>
        </w:rPr>
        <w:t>1#</w:t>
      </w:r>
      <w:r w:rsidRPr="00D7345A">
        <w:rPr>
          <w:lang w:val="pt-PT"/>
        </w:rPr>
        <w:t>, Luana A. Rogerio</w:t>
      </w:r>
      <w:r w:rsidRPr="00D7345A">
        <w:rPr>
          <w:vertAlign w:val="superscript"/>
          <w:lang w:val="pt-PT"/>
        </w:rPr>
        <w:t>1</w:t>
      </w:r>
      <w:r w:rsidRPr="00D7345A">
        <w:rPr>
          <w:lang w:val="pt-PT"/>
        </w:rPr>
        <w:t>,</w:t>
      </w:r>
      <w:r w:rsidRPr="00D7345A">
        <w:rPr>
          <w:vertAlign w:val="superscript"/>
          <w:lang w:val="pt-PT"/>
        </w:rPr>
        <w:t xml:space="preserve"> </w:t>
      </w:r>
      <w:r w:rsidRPr="00D7345A">
        <w:rPr>
          <w:lang w:val="pt-PT"/>
        </w:rPr>
        <w:t>Laura Willen</w:t>
      </w:r>
      <w:r w:rsidRPr="00D7345A">
        <w:rPr>
          <w:vertAlign w:val="superscript"/>
          <w:lang w:val="pt-PT"/>
        </w:rPr>
        <w:t>1</w:t>
      </w:r>
      <w:bookmarkStart w:id="1" w:name="_Hlk193981363"/>
      <w:r w:rsidRPr="00D7345A">
        <w:rPr>
          <w:lang w:val="pt-PT"/>
        </w:rPr>
        <w:t>, Eva Iniguez</w:t>
      </w:r>
      <w:r w:rsidRPr="00D7345A">
        <w:rPr>
          <w:vertAlign w:val="superscript"/>
          <w:lang w:val="pt-PT"/>
        </w:rPr>
        <w:t>1</w:t>
      </w:r>
      <w:r w:rsidRPr="00D7345A">
        <w:rPr>
          <w:lang w:val="pt-PT"/>
        </w:rPr>
        <w:t>, Shaden Kamhawi</w:t>
      </w:r>
      <w:r w:rsidRPr="00D7345A">
        <w:rPr>
          <w:vertAlign w:val="superscript"/>
          <w:lang w:val="pt-PT"/>
        </w:rPr>
        <w:t>1</w:t>
      </w:r>
      <w:r w:rsidRPr="00D7345A">
        <w:rPr>
          <w:lang w:val="pt-PT"/>
        </w:rPr>
        <w:t xml:space="preserve">, </w:t>
      </w:r>
      <w:bookmarkEnd w:id="1"/>
      <w:r w:rsidRPr="00D7345A">
        <w:rPr>
          <w:lang w:val="pt-PT"/>
        </w:rPr>
        <w:t>Jesus G. Valenzuela</w:t>
      </w:r>
      <w:r w:rsidRPr="00D7345A">
        <w:rPr>
          <w:vertAlign w:val="superscript"/>
          <w:lang w:val="pt-PT"/>
        </w:rPr>
        <w:t>1</w:t>
      </w:r>
      <w:r w:rsidRPr="00D7345A">
        <w:rPr>
          <w:lang w:val="pt-PT"/>
        </w:rPr>
        <w:t>, Fabiano Oliveira</w:t>
      </w:r>
      <w:r w:rsidRPr="00D7345A">
        <w:rPr>
          <w:vertAlign w:val="superscript"/>
          <w:lang w:val="pt-PT"/>
        </w:rPr>
        <w:t>1*</w:t>
      </w:r>
      <w:r w:rsidRPr="00D7345A">
        <w:rPr>
          <w:lang w:val="pt-PT"/>
        </w:rPr>
        <w:t>, and Pedro Cecilio</w:t>
      </w:r>
      <w:r w:rsidRPr="00D7345A">
        <w:rPr>
          <w:vertAlign w:val="superscript"/>
          <w:lang w:val="pt-PT"/>
        </w:rPr>
        <w:t>3*</w:t>
      </w:r>
    </w:p>
    <w:bookmarkEnd w:id="0"/>
    <w:p w14:paraId="01B37C8D" w14:textId="77777777" w:rsidR="000E2265" w:rsidRDefault="000E2265" w:rsidP="000E2265">
      <w:pPr>
        <w:spacing w:line="480" w:lineRule="auto"/>
        <w:jc w:val="center"/>
        <w:rPr>
          <w:vertAlign w:val="superscript"/>
          <w:lang w:val="pt-PT"/>
        </w:rPr>
      </w:pPr>
    </w:p>
    <w:p w14:paraId="5DBDD528" w14:textId="77777777" w:rsidR="000E2265" w:rsidRPr="006E57B9" w:rsidRDefault="000E2265" w:rsidP="000E2265">
      <w:pPr>
        <w:shd w:val="clear" w:color="auto" w:fill="FFFFFF"/>
        <w:spacing w:line="480" w:lineRule="auto"/>
        <w:rPr>
          <w:rFonts w:cstheme="minorHAnsi"/>
        </w:rPr>
      </w:pPr>
      <w:r w:rsidRPr="006E57B9">
        <w:rPr>
          <w:rFonts w:cstheme="minorHAnsi"/>
          <w:vertAlign w:val="superscript"/>
        </w:rPr>
        <w:t>1</w:t>
      </w:r>
      <w:r w:rsidRPr="006E57B9">
        <w:rPr>
          <w:rFonts w:cstheme="minorHAnsi"/>
        </w:rPr>
        <w:t>Vector Molecular Biology Section, Laboratory of Malaria and Vector Research, National</w:t>
      </w:r>
      <w:r>
        <w:rPr>
          <w:rFonts w:cstheme="minorHAnsi"/>
        </w:rPr>
        <w:t>;</w:t>
      </w:r>
      <w:r w:rsidRPr="006E57B9">
        <w:rPr>
          <w:rFonts w:cstheme="minorHAnsi"/>
        </w:rPr>
        <w:t xml:space="preserve"> Institute of Allergy and Infectious Diseases, National Institutes of Health, Rockville, MD, </w:t>
      </w:r>
      <w:proofErr w:type="gramStart"/>
      <w:r w:rsidRPr="006E57B9">
        <w:rPr>
          <w:rFonts w:cstheme="minorHAnsi"/>
        </w:rPr>
        <w:t>USA</w:t>
      </w:r>
      <w:r>
        <w:rPr>
          <w:rFonts w:cstheme="minorHAnsi"/>
        </w:rPr>
        <w:t>;</w:t>
      </w:r>
      <w:proofErr w:type="gramEnd"/>
    </w:p>
    <w:p w14:paraId="56A7589E" w14:textId="77777777" w:rsidR="000E2265" w:rsidRDefault="000E2265" w:rsidP="000E2265">
      <w:pPr>
        <w:shd w:val="clear" w:color="auto" w:fill="FFFFFF"/>
        <w:spacing w:line="480" w:lineRule="auto"/>
        <w:rPr>
          <w:rFonts w:cstheme="minorHAnsi"/>
        </w:rPr>
      </w:pPr>
      <w:r>
        <w:rPr>
          <w:rFonts w:cstheme="minorHAnsi"/>
          <w:vertAlign w:val="superscript"/>
        </w:rPr>
        <w:t>2</w:t>
      </w:r>
      <w:r>
        <w:rPr>
          <w:color w:val="000000"/>
          <w:shd w:val="clear" w:color="auto" w:fill="FFFFFF"/>
        </w:rPr>
        <w:t>Integrated Data Sciences Section (IDSS)</w:t>
      </w:r>
      <w:r>
        <w:rPr>
          <w:color w:val="212121"/>
        </w:rPr>
        <w:t xml:space="preserve">, </w:t>
      </w:r>
      <w:r>
        <w:rPr>
          <w:color w:val="000000"/>
        </w:rPr>
        <w:t xml:space="preserve">Research Technologies Branch, </w:t>
      </w:r>
      <w:r w:rsidRPr="006E57B9">
        <w:rPr>
          <w:rFonts w:cstheme="minorHAnsi"/>
        </w:rPr>
        <w:t xml:space="preserve">National Institute of Allergy and Infectious Diseases, National Institutes of Health, Rockville, MD, </w:t>
      </w:r>
      <w:proofErr w:type="gramStart"/>
      <w:r w:rsidRPr="006E57B9">
        <w:rPr>
          <w:rFonts w:cstheme="minorHAnsi"/>
        </w:rPr>
        <w:t>USA</w:t>
      </w:r>
      <w:r>
        <w:rPr>
          <w:rFonts w:cstheme="minorHAnsi"/>
        </w:rPr>
        <w:t>;</w:t>
      </w:r>
      <w:proofErr w:type="gramEnd"/>
    </w:p>
    <w:p w14:paraId="6CFF8441" w14:textId="77777777" w:rsidR="000E2265" w:rsidRPr="006E57B9" w:rsidRDefault="000E2265" w:rsidP="000E2265">
      <w:pPr>
        <w:shd w:val="clear" w:color="auto" w:fill="FFFFFF"/>
        <w:spacing w:line="480" w:lineRule="auto"/>
        <w:rPr>
          <w:rFonts w:cstheme="minorHAnsi"/>
        </w:rPr>
      </w:pPr>
      <w:r>
        <w:rPr>
          <w:rFonts w:cstheme="minorHAnsi"/>
          <w:vertAlign w:val="superscript"/>
        </w:rPr>
        <w:t>3</w:t>
      </w:r>
      <w:r w:rsidRPr="006E57B9">
        <w:rPr>
          <w:rFonts w:cstheme="minorHAnsi"/>
        </w:rPr>
        <w:t xml:space="preserve">Vector Biology Section, Laboratory of Malaria and Vector Research, National Institute of Allergy and Infectious Diseases, National Institutes of Health, Rockville, MD, </w:t>
      </w:r>
      <w:proofErr w:type="gramStart"/>
      <w:r w:rsidRPr="006E57B9">
        <w:rPr>
          <w:rFonts w:cstheme="minorHAnsi"/>
        </w:rPr>
        <w:t>USA</w:t>
      </w:r>
      <w:r>
        <w:rPr>
          <w:rFonts w:cstheme="minorHAnsi"/>
        </w:rPr>
        <w:t>;</w:t>
      </w:r>
      <w:proofErr w:type="gramEnd"/>
    </w:p>
    <w:p w14:paraId="2181B02B" w14:textId="77777777" w:rsidR="000E2265" w:rsidRPr="00473726" w:rsidRDefault="000E2265" w:rsidP="000E2265">
      <w:pPr>
        <w:shd w:val="clear" w:color="auto" w:fill="FFFFFF"/>
        <w:spacing w:line="480" w:lineRule="auto"/>
      </w:pPr>
      <w:r>
        <w:rPr>
          <w:vertAlign w:val="superscript"/>
        </w:rPr>
        <w:t>#</w:t>
      </w:r>
      <w:r w:rsidRPr="00473726">
        <w:t xml:space="preserve"> </w:t>
      </w:r>
      <w:r w:rsidRPr="00E92781">
        <w:t>These authors contributed equally t</w:t>
      </w:r>
      <w:r>
        <w:t>o this work.</w:t>
      </w:r>
    </w:p>
    <w:p w14:paraId="07503386" w14:textId="77777777" w:rsidR="000E2265" w:rsidRDefault="000E2265" w:rsidP="000E2265">
      <w:pPr>
        <w:spacing w:line="480" w:lineRule="auto"/>
        <w:rPr>
          <w:b/>
          <w:bCs/>
        </w:rPr>
      </w:pPr>
    </w:p>
    <w:p w14:paraId="2AD53D40" w14:textId="77777777" w:rsidR="000E2265" w:rsidRPr="002147EC" w:rsidRDefault="000E2265" w:rsidP="000E2265">
      <w:pPr>
        <w:spacing w:line="480" w:lineRule="auto"/>
      </w:pPr>
      <w:r w:rsidRPr="002147EC">
        <w:rPr>
          <w:b/>
          <w:bCs/>
        </w:rPr>
        <w:t xml:space="preserve">*Address correspondence to: </w:t>
      </w:r>
      <w:r w:rsidRPr="002147EC">
        <w:t>Pedro Cecilio (</w:t>
      </w:r>
      <w:hyperlink r:id="rId8" w:history="1">
        <w:r w:rsidRPr="002147EC">
          <w:rPr>
            <w:rStyle w:val="Hyperlink"/>
          </w:rPr>
          <w:t>pedro.amadocecilio@nih.gov</w:t>
        </w:r>
      </w:hyperlink>
      <w:r w:rsidRPr="002147EC">
        <w:t>), and/or Fabiano Oliveira (</w:t>
      </w:r>
      <w:hyperlink r:id="rId9" w:history="1">
        <w:r w:rsidRPr="002147EC">
          <w:rPr>
            <w:rStyle w:val="Hyperlink"/>
          </w:rPr>
          <w:t>loliveira@niaid.nih.gov</w:t>
        </w:r>
      </w:hyperlink>
      <w:r w:rsidRPr="002147EC">
        <w:t>).</w:t>
      </w:r>
    </w:p>
    <w:p w14:paraId="2EF5F610" w14:textId="77777777" w:rsidR="006E57B9" w:rsidRPr="002147EC" w:rsidRDefault="006E57B9" w:rsidP="00FD7A9F">
      <w:pPr>
        <w:spacing w:line="480" w:lineRule="auto"/>
        <w:rPr>
          <w:b/>
          <w:bCs/>
        </w:rPr>
      </w:pPr>
    </w:p>
    <w:p w14:paraId="52A7CA3B" w14:textId="184FF268" w:rsidR="00F12595" w:rsidRDefault="00F12595" w:rsidP="00E17B17">
      <w:pPr>
        <w:spacing w:after="240"/>
        <w:rPr>
          <w:b/>
          <w:bCs/>
        </w:rPr>
      </w:pPr>
      <w:r>
        <w:rPr>
          <w:b/>
          <w:bCs/>
        </w:rPr>
        <w:t>This document includes:</w:t>
      </w:r>
    </w:p>
    <w:p w14:paraId="4B564E34" w14:textId="4AB55BFA" w:rsidR="00F12595" w:rsidRDefault="00F12595" w:rsidP="00F12595">
      <w:pPr>
        <w:spacing w:line="480" w:lineRule="auto"/>
        <w:ind w:left="720"/>
      </w:pPr>
      <w:r>
        <w:t>Fig</w:t>
      </w:r>
      <w:r w:rsidR="000E2265">
        <w:t>ures</w:t>
      </w:r>
      <w:r>
        <w:t xml:space="preserve"> S1</w:t>
      </w:r>
      <w:r w:rsidR="000E2265">
        <w:t xml:space="preserve"> and S2</w:t>
      </w:r>
      <w:r>
        <w:t xml:space="preserve"> </w:t>
      </w:r>
    </w:p>
    <w:p w14:paraId="775A36B5" w14:textId="77777777" w:rsidR="000E2265" w:rsidRDefault="00F12595" w:rsidP="000E2265">
      <w:pPr>
        <w:spacing w:line="480" w:lineRule="auto"/>
        <w:ind w:left="720"/>
      </w:pPr>
      <w:r>
        <w:t>Tables S1 to S</w:t>
      </w:r>
      <w:r w:rsidR="000E2265">
        <w:t>7</w:t>
      </w:r>
    </w:p>
    <w:p w14:paraId="354EDDFB" w14:textId="77777777" w:rsidR="00172BD2" w:rsidRDefault="007B7A6F" w:rsidP="000E2265">
      <w:pPr>
        <w:spacing w:line="480" w:lineRule="auto"/>
        <w:ind w:left="720"/>
      </w:pPr>
      <w:r>
        <w:t>Data</w:t>
      </w:r>
      <w:r w:rsidR="00F12595" w:rsidRPr="00F12595">
        <w:t xml:space="preserve"> S1</w:t>
      </w:r>
      <w:bookmarkStart w:id="2" w:name="Tables"/>
      <w:bookmarkStart w:id="3" w:name="MaterialsMethods"/>
      <w:bookmarkEnd w:id="2"/>
      <w:bookmarkEnd w:id="3"/>
    </w:p>
    <w:p w14:paraId="6CD48962" w14:textId="77777777" w:rsidR="00172BD2" w:rsidRDefault="00172BD2">
      <w:r>
        <w:br w:type="page"/>
      </w:r>
    </w:p>
    <w:p w14:paraId="198F19C4" w14:textId="0E486A1A" w:rsidR="00172BD2" w:rsidRDefault="00172BD2" w:rsidP="00172BD2">
      <w:pPr>
        <w:ind w:left="720"/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E70A5A9" wp14:editId="166F1468">
            <wp:simplePos x="0" y="0"/>
            <wp:positionH relativeFrom="margin">
              <wp:align>right</wp:align>
            </wp:positionH>
            <wp:positionV relativeFrom="paragraph">
              <wp:posOffset>22860</wp:posOffset>
            </wp:positionV>
            <wp:extent cx="5822315" cy="3108960"/>
            <wp:effectExtent l="0" t="0" r="0" b="0"/>
            <wp:wrapTopAndBottom/>
            <wp:docPr id="2098104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315" cy="310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89991A" w14:textId="66CC0C93" w:rsidR="00170C5F" w:rsidRPr="000E2265" w:rsidRDefault="00172BD2" w:rsidP="00172BD2">
      <w:pPr>
        <w:ind w:left="720"/>
      </w:pPr>
      <w:r>
        <w:rPr>
          <w:b/>
          <w:bCs/>
        </w:rPr>
        <w:t xml:space="preserve">Supplementary Figure </w:t>
      </w:r>
      <w:r>
        <w:rPr>
          <w:b/>
          <w:bCs/>
        </w:rPr>
        <w:t>1</w:t>
      </w:r>
      <w:r>
        <w:rPr>
          <w:b/>
          <w:bCs/>
        </w:rPr>
        <w:t>.</w:t>
      </w:r>
      <w:r w:rsidRPr="0071189C">
        <w:rPr>
          <w:b/>
          <w:bCs/>
        </w:rPr>
        <w:t xml:space="preserve"> </w:t>
      </w:r>
      <w:r>
        <w:rPr>
          <w:b/>
          <w:bCs/>
        </w:rPr>
        <w:t>Quality control: sand fly infection status</w:t>
      </w:r>
      <w:r>
        <w:rPr>
          <w:b/>
          <w:bCs/>
        </w:rPr>
        <w:t xml:space="preserve">. </w:t>
      </w:r>
      <w:r w:rsidR="00191D96" w:rsidRPr="00191D96">
        <w:t xml:space="preserve">For </w:t>
      </w:r>
      <w:r w:rsidR="00191D96">
        <w:t>the metagenomics</w:t>
      </w:r>
      <w:r w:rsidR="00191D96" w:rsidRPr="00191D96">
        <w:t xml:space="preserve"> analysis</w:t>
      </w:r>
      <w:r w:rsidR="00191D96" w:rsidRPr="00191D96">
        <w:rPr>
          <w:color w:val="2A2A2A"/>
        </w:rPr>
        <w:t xml:space="preserve"> </w:t>
      </w:r>
      <w:r w:rsidR="00191D96">
        <w:rPr>
          <w:color w:val="2A2A2A"/>
        </w:rPr>
        <w:t xml:space="preserve">of </w:t>
      </w:r>
      <w:r w:rsidR="00191D96" w:rsidRPr="00191D96">
        <w:rPr>
          <w:i/>
          <w:iCs/>
          <w:color w:val="2A2A2A"/>
        </w:rPr>
        <w:t>Leishmania</w:t>
      </w:r>
      <w:r w:rsidR="00191D96">
        <w:rPr>
          <w:color w:val="2A2A2A"/>
        </w:rPr>
        <w:t xml:space="preserve">-infected sand flies, </w:t>
      </w:r>
      <w:r w:rsidR="00191D96">
        <w:rPr>
          <w:color w:val="2A2A2A"/>
        </w:rPr>
        <w:t>a</w:t>
      </w:r>
      <w:r w:rsidR="00191D96" w:rsidRPr="00985AE6">
        <w:rPr>
          <w:color w:val="2A2A2A"/>
        </w:rPr>
        <w:t>fter an overnight starving period</w:t>
      </w:r>
      <w:r w:rsidR="00191D96" w:rsidRPr="00191D96">
        <w:t>,</w:t>
      </w:r>
      <w:r w:rsidR="00191D96">
        <w:rPr>
          <w:b/>
          <w:bCs/>
        </w:rPr>
        <w:t xml:space="preserve"> </w:t>
      </w:r>
      <w:r w:rsidR="00191D96" w:rsidRPr="00985AE6">
        <w:rPr>
          <w:i/>
          <w:iCs/>
          <w:color w:val="2A2A2A"/>
          <w:bdr w:val="none" w:sz="0" w:space="0" w:color="auto" w:frame="1"/>
        </w:rPr>
        <w:t>Phlebotomus duboscqi</w:t>
      </w:r>
      <w:r w:rsidR="00191D96" w:rsidRPr="00985AE6">
        <w:rPr>
          <w:color w:val="2A2A2A"/>
        </w:rPr>
        <w:t> </w:t>
      </w:r>
      <w:r w:rsidR="00191D96">
        <w:rPr>
          <w:color w:val="2A2A2A"/>
        </w:rPr>
        <w:t>sandflies</w:t>
      </w:r>
      <w:r w:rsidR="00191D96" w:rsidRPr="00985AE6">
        <w:rPr>
          <w:color w:val="222222"/>
          <w:shd w:val="clear" w:color="auto" w:fill="FFFFFF"/>
        </w:rPr>
        <w:t xml:space="preserve"> were infected by artificial feeding</w:t>
      </w:r>
      <w:r w:rsidR="00191D96">
        <w:rPr>
          <w:color w:val="222222"/>
          <w:shd w:val="clear" w:color="auto" w:fill="FFFFFF"/>
        </w:rPr>
        <w:t xml:space="preserve"> with</w:t>
      </w:r>
      <w:r w:rsidR="00191D96" w:rsidRPr="00985AE6">
        <w:rPr>
          <w:color w:val="222222"/>
          <w:shd w:val="clear" w:color="auto" w:fill="FFFFFF"/>
        </w:rPr>
        <w:t> </w:t>
      </w:r>
      <w:r w:rsidR="00191D96" w:rsidRPr="00985AE6">
        <w:rPr>
          <w:i/>
          <w:iCs/>
          <w:color w:val="222222"/>
          <w:shd w:val="clear" w:color="auto" w:fill="FFFFFF"/>
        </w:rPr>
        <w:t>L</w:t>
      </w:r>
      <w:r w:rsidR="00191D96">
        <w:rPr>
          <w:i/>
          <w:iCs/>
          <w:color w:val="222222"/>
          <w:shd w:val="clear" w:color="auto" w:fill="FFFFFF"/>
        </w:rPr>
        <w:t>eishmania</w:t>
      </w:r>
      <w:r w:rsidR="00191D96" w:rsidRPr="00985AE6">
        <w:rPr>
          <w:i/>
          <w:iCs/>
          <w:color w:val="222222"/>
          <w:shd w:val="clear" w:color="auto" w:fill="FFFFFF"/>
        </w:rPr>
        <w:t xml:space="preserve"> major</w:t>
      </w:r>
      <w:r w:rsidR="00191D96" w:rsidRPr="00985AE6">
        <w:rPr>
          <w:color w:val="222222"/>
          <w:shd w:val="clear" w:color="auto" w:fill="FFFFFF"/>
        </w:rPr>
        <w:t> promastigotes</w:t>
      </w:r>
      <w:r w:rsidR="00191D96" w:rsidRPr="00985AE6">
        <w:rPr>
          <w:color w:val="2A2A2A"/>
        </w:rPr>
        <w:t>. After infection, blood-fed females were sorted and kept on a 30% sucrose diet</w:t>
      </w:r>
      <w:r w:rsidR="00191D96">
        <w:rPr>
          <w:color w:val="2A2A2A"/>
        </w:rPr>
        <w:t xml:space="preserve"> for up to 12 days</w:t>
      </w:r>
      <w:r w:rsidR="00191D96" w:rsidRPr="00985AE6">
        <w:rPr>
          <w:color w:val="2A2A2A"/>
        </w:rPr>
        <w:t>.</w:t>
      </w:r>
      <w:r w:rsidR="00191D96">
        <w:rPr>
          <w:color w:val="2A2A2A"/>
        </w:rPr>
        <w:t xml:space="preserve"> </w:t>
      </w:r>
      <w:r w:rsidR="00191D96" w:rsidRPr="00191D96">
        <w:rPr>
          <w:color w:val="2A2A2A"/>
        </w:rPr>
        <w:t>Midguts were dissected 7</w:t>
      </w:r>
      <w:r w:rsidR="00191D96">
        <w:rPr>
          <w:color w:val="2A2A2A"/>
        </w:rPr>
        <w:t>-, 9-,</w:t>
      </w:r>
      <w:r w:rsidR="00191D96" w:rsidRPr="00191D96">
        <w:rPr>
          <w:color w:val="2A2A2A"/>
        </w:rPr>
        <w:t xml:space="preserve"> and 1</w:t>
      </w:r>
      <w:r w:rsidR="00191D96">
        <w:rPr>
          <w:color w:val="2A2A2A"/>
        </w:rPr>
        <w:t>2-</w:t>
      </w:r>
      <w:r w:rsidR="00191D96" w:rsidRPr="00191D96">
        <w:rPr>
          <w:color w:val="2A2A2A"/>
        </w:rPr>
        <w:t>days post-bloodmeal and the infection burden was quantified microscopically</w:t>
      </w:r>
      <w:r w:rsidR="00191D96">
        <w:rPr>
          <w:color w:val="2A2A2A"/>
        </w:rPr>
        <w:t xml:space="preserve"> for quality control purposes</w:t>
      </w:r>
      <w:r w:rsidR="00191D96" w:rsidRPr="00191D96">
        <w:rPr>
          <w:color w:val="2A2A2A"/>
        </w:rPr>
        <w:t>.</w:t>
      </w:r>
      <w:r w:rsidR="00191D96">
        <w:rPr>
          <w:color w:val="2A2A2A"/>
        </w:rPr>
        <w:t xml:space="preserve"> </w:t>
      </w:r>
      <w:r w:rsidRPr="00814E13">
        <w:t>(</w:t>
      </w:r>
      <w:r>
        <w:rPr>
          <w:b/>
          <w:bCs/>
        </w:rPr>
        <w:t>A</w:t>
      </w:r>
      <w:r w:rsidRPr="00814E13">
        <w:t xml:space="preserve">) </w:t>
      </w:r>
      <w:r w:rsidR="00191D96">
        <w:t>T</w:t>
      </w:r>
      <w:r w:rsidR="00191D96" w:rsidRPr="00191D96">
        <w:t xml:space="preserve">otal number of parasites per midgut of </w:t>
      </w:r>
      <w:r w:rsidR="00191D96" w:rsidRPr="00191D96">
        <w:rPr>
          <w:i/>
          <w:iCs/>
        </w:rPr>
        <w:t>L. major</w:t>
      </w:r>
      <w:r w:rsidR="00191D96">
        <w:t xml:space="preserve">-infected </w:t>
      </w:r>
      <w:r w:rsidR="00191D96" w:rsidRPr="00191D96">
        <w:t xml:space="preserve">sand flies, 7-, </w:t>
      </w:r>
      <w:r w:rsidR="00191D96">
        <w:t xml:space="preserve">9-, </w:t>
      </w:r>
      <w:r w:rsidR="00191D96" w:rsidRPr="00191D96">
        <w:t>and 11-days post-infection.</w:t>
      </w:r>
      <w:r w:rsidR="00191D96" w:rsidRPr="00191D96">
        <w:t xml:space="preserve"> </w:t>
      </w:r>
      <w:r w:rsidRPr="00814E13">
        <w:t>(</w:t>
      </w:r>
      <w:r>
        <w:rPr>
          <w:b/>
          <w:bCs/>
        </w:rPr>
        <w:t>B</w:t>
      </w:r>
      <w:r w:rsidRPr="00814E13">
        <w:t xml:space="preserve">) </w:t>
      </w:r>
      <w:r w:rsidR="00191D96">
        <w:t>P</w:t>
      </w:r>
      <w:r w:rsidR="00191D96" w:rsidRPr="00191D96">
        <w:t xml:space="preserve">ercentage of metacyclic promastigotes per midgut of </w:t>
      </w:r>
      <w:r w:rsidR="00191D96" w:rsidRPr="00191D96">
        <w:rPr>
          <w:i/>
          <w:iCs/>
        </w:rPr>
        <w:t>L. major</w:t>
      </w:r>
      <w:r w:rsidR="00191D96">
        <w:t xml:space="preserve">-infected </w:t>
      </w:r>
      <w:r w:rsidR="00191D96" w:rsidRPr="00191D96">
        <w:t xml:space="preserve">sand flies, 7-, </w:t>
      </w:r>
      <w:r w:rsidR="00191D96">
        <w:t xml:space="preserve">9-, </w:t>
      </w:r>
      <w:r w:rsidR="00191D96" w:rsidRPr="00191D96">
        <w:t xml:space="preserve">and 11-days post-infection. </w:t>
      </w:r>
      <w:r w:rsidR="00191D96">
        <w:t xml:space="preserve">Results are presented in the form of box and whiskers graphs (from maximum to minimum) overlapped with symbols referring to individual midgut data. </w:t>
      </w:r>
      <w:r w:rsidRPr="00814E13">
        <w:rPr>
          <w:color w:val="222222"/>
          <w:shd w:val="clear" w:color="auto" w:fill="FFFFFF"/>
        </w:rPr>
        <w:t>All results were obtained in</w:t>
      </w:r>
      <w:r>
        <w:rPr>
          <w:color w:val="222222"/>
          <w:shd w:val="clear" w:color="auto" w:fill="FFFFFF"/>
        </w:rPr>
        <w:t xml:space="preserve"> three</w:t>
      </w:r>
      <w:r w:rsidRPr="00814E13">
        <w:rPr>
          <w:color w:val="222222"/>
          <w:shd w:val="clear" w:color="auto" w:fill="FFFFFF"/>
        </w:rPr>
        <w:t xml:space="preserve"> independent experiments.</w:t>
      </w:r>
      <w:r w:rsidR="00B3659E" w:rsidRPr="00AE5EC0">
        <w:rPr>
          <w:b/>
          <w:bCs/>
        </w:rPr>
        <w:br w:type="page"/>
      </w:r>
    </w:p>
    <w:p w14:paraId="7D2A9A70" w14:textId="77777777" w:rsidR="00996536" w:rsidRDefault="001D35BF">
      <w:pPr>
        <w:rPr>
          <w:color w:val="222222"/>
          <w:shd w:val="clear" w:color="auto" w:fill="FFFFFF"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87375CE" wp14:editId="57FEBF9B">
            <wp:simplePos x="0" y="0"/>
            <wp:positionH relativeFrom="page">
              <wp:posOffset>656541</wp:posOffset>
            </wp:positionH>
            <wp:positionV relativeFrom="paragraph">
              <wp:posOffset>97</wp:posOffset>
            </wp:positionV>
            <wp:extent cx="6072505" cy="5840730"/>
            <wp:effectExtent l="0" t="0" r="0" b="7620"/>
            <wp:wrapTopAndBottom/>
            <wp:docPr id="20437107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505" cy="584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7CA">
        <w:rPr>
          <w:b/>
          <w:bCs/>
        </w:rPr>
        <w:t xml:space="preserve">Supplementary </w:t>
      </w:r>
      <w:r w:rsidR="00170C5F">
        <w:rPr>
          <w:b/>
          <w:bCs/>
        </w:rPr>
        <w:t xml:space="preserve">Figure </w:t>
      </w:r>
      <w:r w:rsidR="000E2265">
        <w:rPr>
          <w:b/>
          <w:bCs/>
        </w:rPr>
        <w:t>2</w:t>
      </w:r>
      <w:r w:rsidR="00170C5F">
        <w:rPr>
          <w:b/>
          <w:bCs/>
        </w:rPr>
        <w:t>.</w:t>
      </w:r>
      <w:r w:rsidR="0071189C" w:rsidRPr="0071189C">
        <w:rPr>
          <w:b/>
          <w:bCs/>
        </w:rPr>
        <w:t xml:space="preserve"> </w:t>
      </w:r>
      <w:r w:rsidR="00D31113">
        <w:rPr>
          <w:b/>
          <w:bCs/>
        </w:rPr>
        <w:t>The relative abundance of o</w:t>
      </w:r>
      <w:r w:rsidR="0071189C">
        <w:rPr>
          <w:b/>
          <w:bCs/>
        </w:rPr>
        <w:t xml:space="preserve">bserved ASVs per time-point and relative abundance at the </w:t>
      </w:r>
      <w:r w:rsidR="000E2265">
        <w:rPr>
          <w:b/>
          <w:bCs/>
        </w:rPr>
        <w:t>family</w:t>
      </w:r>
      <w:r w:rsidR="0071189C">
        <w:rPr>
          <w:b/>
          <w:bCs/>
        </w:rPr>
        <w:t xml:space="preserve"> level. </w:t>
      </w:r>
      <w:r w:rsidR="0071189C" w:rsidRPr="00814E13">
        <w:t>Pools of</w:t>
      </w:r>
      <w:r w:rsidR="0071189C">
        <w:t xml:space="preserve"> P. </w:t>
      </w:r>
      <w:r w:rsidR="0071189C" w:rsidRPr="002D49A0">
        <w:rPr>
          <w:i/>
          <w:iCs/>
        </w:rPr>
        <w:t>dubos</w:t>
      </w:r>
      <w:r w:rsidR="0071189C">
        <w:rPr>
          <w:i/>
          <w:iCs/>
        </w:rPr>
        <w:t>c</w:t>
      </w:r>
      <w:r w:rsidR="0071189C" w:rsidRPr="002D49A0">
        <w:rPr>
          <w:i/>
          <w:iCs/>
        </w:rPr>
        <w:t>qi</w:t>
      </w:r>
      <w:r w:rsidR="0071189C" w:rsidRPr="00814E13">
        <w:t xml:space="preserve"> sand fly midguts were collected one</w:t>
      </w:r>
      <w:r w:rsidR="0071189C">
        <w:t xml:space="preserve"> day before (day 0), as well as 2, 5, 7, 9, and 12 days after </w:t>
      </w:r>
      <w:r w:rsidR="0071189C">
        <w:rPr>
          <w:color w:val="222222"/>
          <w:shd w:val="clear" w:color="auto" w:fill="FFFFFF"/>
        </w:rPr>
        <w:t xml:space="preserve">infection with </w:t>
      </w:r>
      <w:r w:rsidR="0071189C">
        <w:rPr>
          <w:i/>
          <w:iCs/>
          <w:color w:val="222222"/>
          <w:shd w:val="clear" w:color="auto" w:fill="FFFFFF"/>
        </w:rPr>
        <w:t>L. major</w:t>
      </w:r>
      <w:r w:rsidR="0071189C">
        <w:rPr>
          <w:color w:val="222222"/>
          <w:shd w:val="clear" w:color="auto" w:fill="FFFFFF"/>
        </w:rPr>
        <w:t xml:space="preserve"> parasites </w:t>
      </w:r>
      <w:r w:rsidR="0071189C" w:rsidRPr="00814E13">
        <w:t>and subjected to metagenomics analysis.</w:t>
      </w:r>
      <w:r w:rsidR="00172BD2">
        <w:t xml:space="preserve"> In some instances, a</w:t>
      </w:r>
      <w:r w:rsidR="00172BD2">
        <w:t xml:space="preserve">nalysis was done </w:t>
      </w:r>
      <w:r w:rsidR="00172BD2" w:rsidRPr="008C5D6E">
        <w:t>in the frame of three major groups: before infection</w:t>
      </w:r>
      <w:r w:rsidR="00172BD2">
        <w:t xml:space="preserve"> (day 0)</w:t>
      </w:r>
      <w:r w:rsidR="00172BD2" w:rsidRPr="008C5D6E">
        <w:t>, early after infection (days 2 and 5), and late after infection (days 7, 9, and 12).</w:t>
      </w:r>
      <w:r w:rsidR="0071189C" w:rsidRPr="00814E13">
        <w:t xml:space="preserve"> (</w:t>
      </w:r>
      <w:r w:rsidR="0071189C">
        <w:rPr>
          <w:b/>
          <w:bCs/>
        </w:rPr>
        <w:t>A</w:t>
      </w:r>
      <w:r w:rsidR="0071189C" w:rsidRPr="00814E13">
        <w:t xml:space="preserve">) </w:t>
      </w:r>
      <w:bookmarkStart w:id="4" w:name="_Hlk192601936"/>
      <w:r w:rsidR="0071189C">
        <w:t xml:space="preserve">Variation in the number of observed </w:t>
      </w:r>
      <w:r w:rsidR="0071189C" w:rsidRPr="00C0314C">
        <w:rPr>
          <w:color w:val="131313"/>
          <w:shd w:val="clear" w:color="auto" w:fill="FFFFFF"/>
        </w:rPr>
        <w:t>Amplicon Sequence Variants</w:t>
      </w:r>
      <w:r w:rsidR="0071189C" w:rsidRPr="00C0314C">
        <w:t xml:space="preserve"> </w:t>
      </w:r>
      <w:r w:rsidR="0071189C">
        <w:t>ASVs in function of the collection time-point.</w:t>
      </w:r>
      <w:bookmarkEnd w:id="4"/>
      <w:r w:rsidR="0071189C" w:rsidRPr="00814E13">
        <w:t xml:space="preserve"> </w:t>
      </w:r>
      <w:r w:rsidR="0071189C">
        <w:t xml:space="preserve">Box-and-whisker graphs show an overview of the calculated values </w:t>
      </w:r>
      <w:r w:rsidR="0071189C" w:rsidRPr="00795CEA">
        <w:t>per pool of sand fly midguts collected before infection</w:t>
      </w:r>
      <w:r w:rsidR="0071189C">
        <w:t xml:space="preserve"> (grey; n=</w:t>
      </w:r>
      <w:r w:rsidR="00172BD2">
        <w:t>4</w:t>
      </w:r>
      <w:r w:rsidR="0071189C">
        <w:t xml:space="preserve">), early after </w:t>
      </w:r>
      <w:r w:rsidR="0071189C" w:rsidRPr="00795CEA">
        <w:rPr>
          <w:i/>
          <w:iCs/>
        </w:rPr>
        <w:t>Leishmania</w:t>
      </w:r>
      <w:r w:rsidR="0071189C">
        <w:t xml:space="preserve"> infection (red; n=8), and</w:t>
      </w:r>
      <w:r w:rsidR="0071189C" w:rsidRPr="007157B3">
        <w:t xml:space="preserve"> </w:t>
      </w:r>
      <w:r w:rsidR="0071189C">
        <w:t xml:space="preserve">late after </w:t>
      </w:r>
      <w:r w:rsidR="0071189C" w:rsidRPr="00795CEA">
        <w:rPr>
          <w:i/>
          <w:iCs/>
        </w:rPr>
        <w:t>Leishmania</w:t>
      </w:r>
      <w:r w:rsidR="0071189C">
        <w:t xml:space="preserve"> infection</w:t>
      </w:r>
      <w:r w:rsidR="0071189C" w:rsidRPr="007157B3">
        <w:t xml:space="preserve"> </w:t>
      </w:r>
      <w:r w:rsidR="0071189C">
        <w:t>(orange; n=9). Statistical significance was determined using the Kruskal-</w:t>
      </w:r>
      <w:proofErr w:type="gramStart"/>
      <w:r w:rsidR="0071189C">
        <w:t>Wallis</w:t>
      </w:r>
      <w:proofErr w:type="gramEnd"/>
      <w:r w:rsidR="0071189C">
        <w:t xml:space="preserve"> test followed by post-hoc analysis and is highlighted (**p&lt;0.01). </w:t>
      </w:r>
      <w:r w:rsidR="0071189C" w:rsidRPr="00814E13">
        <w:t>(</w:t>
      </w:r>
      <w:r w:rsidR="0071189C">
        <w:rPr>
          <w:b/>
          <w:bCs/>
        </w:rPr>
        <w:t>B</w:t>
      </w:r>
      <w:r w:rsidR="0071189C" w:rsidRPr="00814E13">
        <w:t>) Relative abundance</w:t>
      </w:r>
      <w:r w:rsidR="0071189C">
        <w:t xml:space="preserve"> </w:t>
      </w:r>
      <w:r w:rsidR="0004728A">
        <w:t xml:space="preserve">at the </w:t>
      </w:r>
      <w:r w:rsidR="000E2265">
        <w:t>family</w:t>
      </w:r>
      <w:r w:rsidR="0071189C" w:rsidRPr="00814E13">
        <w:t xml:space="preserve"> level per sample pool</w:t>
      </w:r>
      <w:r w:rsidR="0071189C">
        <w:t xml:space="preserve"> and </w:t>
      </w:r>
      <w:r w:rsidR="0071189C" w:rsidRPr="00814E13">
        <w:t>time-point</w:t>
      </w:r>
      <w:r w:rsidR="0071189C">
        <w:t xml:space="preserve"> (left</w:t>
      </w:r>
      <w:r w:rsidR="0004728A">
        <w:t xml:space="preserve"> panel</w:t>
      </w:r>
      <w:r w:rsidR="0071189C">
        <w:t>), as well as per infection status (right</w:t>
      </w:r>
      <w:r w:rsidR="0004728A">
        <w:t xml:space="preserve"> panel</w:t>
      </w:r>
      <w:r w:rsidR="0071189C">
        <w:t>).</w:t>
      </w:r>
      <w:r w:rsidR="0071189C" w:rsidRPr="00814E13">
        <w:t xml:space="preserve"> </w:t>
      </w:r>
      <w:r w:rsidR="0071189C">
        <w:t>T</w:t>
      </w:r>
      <w:r w:rsidR="0071189C" w:rsidRPr="00814E13">
        <w:t xml:space="preserve">he most abundant </w:t>
      </w:r>
      <w:r w:rsidR="0071189C">
        <w:t>genera are</w:t>
      </w:r>
      <w:r w:rsidR="0071189C" w:rsidRPr="00814E13">
        <w:t xml:space="preserve"> color-coded. </w:t>
      </w:r>
      <w:r w:rsidR="0071189C" w:rsidRPr="00814E13">
        <w:rPr>
          <w:color w:val="222222"/>
          <w:shd w:val="clear" w:color="auto" w:fill="FFFFFF"/>
        </w:rPr>
        <w:t>All results were obtained in</w:t>
      </w:r>
      <w:r w:rsidR="0071189C">
        <w:rPr>
          <w:color w:val="222222"/>
          <w:shd w:val="clear" w:color="auto" w:fill="FFFFFF"/>
        </w:rPr>
        <w:t xml:space="preserve"> three</w:t>
      </w:r>
      <w:r w:rsidR="0071189C" w:rsidRPr="00814E13">
        <w:rPr>
          <w:color w:val="222222"/>
          <w:shd w:val="clear" w:color="auto" w:fill="FFFFFF"/>
        </w:rPr>
        <w:t xml:space="preserve"> independent experiments.</w:t>
      </w:r>
    </w:p>
    <w:p w14:paraId="5DD28E90" w14:textId="06EF1064" w:rsidR="00996536" w:rsidRDefault="00996536" w:rsidP="00996536">
      <w:pPr>
        <w:jc w:val="center"/>
        <w:rPr>
          <w:color w:val="222222"/>
          <w:shd w:val="clear" w:color="auto" w:fill="FFFFFF"/>
        </w:rPr>
      </w:pPr>
      <w:r w:rsidRPr="00996536">
        <w:rPr>
          <w:b/>
          <w:bCs/>
          <w:color w:val="222222"/>
          <w:shd w:val="clear" w:color="auto" w:fill="FFFFFF"/>
        </w:rPr>
        <w:lastRenderedPageBreak/>
        <w:t>Supplementary Table 1.</w:t>
      </w:r>
      <w:r w:rsidRPr="00996536">
        <w:rPr>
          <w:color w:val="222222"/>
          <w:shd w:val="clear" w:color="auto" w:fill="FFFFFF"/>
        </w:rPr>
        <w:t xml:space="preserve"> Observed ASVs at the g</w:t>
      </w:r>
      <w:r>
        <w:rPr>
          <w:color w:val="222222"/>
          <w:shd w:val="clear" w:color="auto" w:fill="FFFFFF"/>
        </w:rPr>
        <w:t>r</w:t>
      </w:r>
      <w:r w:rsidRPr="00996536">
        <w:rPr>
          <w:color w:val="222222"/>
          <w:shd w:val="clear" w:color="auto" w:fill="FFFFFF"/>
        </w:rPr>
        <w:t>oup level: statistical analysis</w:t>
      </w:r>
    </w:p>
    <w:tbl>
      <w:tblPr>
        <w:tblpPr w:leftFromText="180" w:rightFromText="180" w:horzAnchor="margin" w:tblpY="569"/>
        <w:tblW w:w="9562" w:type="dxa"/>
        <w:tblLook w:val="04A0" w:firstRow="1" w:lastRow="0" w:firstColumn="1" w:lastColumn="0" w:noHBand="0" w:noVBand="1"/>
      </w:tblPr>
      <w:tblGrid>
        <w:gridCol w:w="2760"/>
        <w:gridCol w:w="3000"/>
        <w:gridCol w:w="1800"/>
        <w:gridCol w:w="1766"/>
        <w:gridCol w:w="236"/>
      </w:tblGrid>
      <w:tr w:rsidR="00996536" w14:paraId="216ADDDE" w14:textId="77777777" w:rsidTr="00996536">
        <w:trPr>
          <w:gridAfter w:val="1"/>
          <w:wAfter w:w="236" w:type="dxa"/>
          <w:trHeight w:val="312"/>
        </w:trPr>
        <w:tc>
          <w:tcPr>
            <w:tcW w:w="932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FB8A2" w14:textId="77777777" w:rsidR="00996536" w:rsidRPr="00996536" w:rsidRDefault="00996536" w:rsidP="00996536">
            <w:pPr>
              <w:jc w:val="center"/>
              <w:rPr>
                <w:b/>
                <w:bCs/>
                <w:sz w:val="22"/>
                <w:szCs w:val="22"/>
              </w:rPr>
            </w:pPr>
            <w:r w:rsidRPr="00996536">
              <w:rPr>
                <w:b/>
                <w:bCs/>
                <w:sz w:val="22"/>
                <w:szCs w:val="22"/>
              </w:rPr>
              <w:t>Statistical analysis</w:t>
            </w:r>
          </w:p>
        </w:tc>
      </w:tr>
      <w:tr w:rsidR="00996536" w14:paraId="346B601A" w14:textId="77777777" w:rsidTr="00996536">
        <w:trPr>
          <w:gridAfter w:val="1"/>
          <w:wAfter w:w="236" w:type="dxa"/>
          <w:trHeight w:val="312"/>
        </w:trPr>
        <w:tc>
          <w:tcPr>
            <w:tcW w:w="5760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CE5E46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Kruskal-Wallis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367FD" w14:textId="77777777" w:rsidR="00996536" w:rsidRPr="00996536" w:rsidRDefault="00996536" w:rsidP="00996536">
            <w:pPr>
              <w:jc w:val="center"/>
              <w:rPr>
                <w:b/>
                <w:bCs/>
                <w:sz w:val="22"/>
                <w:szCs w:val="22"/>
              </w:rPr>
            </w:pPr>
            <w:r w:rsidRPr="00996536">
              <w:rPr>
                <w:b/>
                <w:bCs/>
                <w:sz w:val="22"/>
                <w:szCs w:val="22"/>
              </w:rPr>
              <w:t>p value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93678" w14:textId="77777777" w:rsidR="00996536" w:rsidRPr="00996536" w:rsidRDefault="00996536" w:rsidP="00996536">
            <w:pPr>
              <w:jc w:val="center"/>
              <w:rPr>
                <w:b/>
                <w:bCs/>
                <w:sz w:val="22"/>
                <w:szCs w:val="22"/>
              </w:rPr>
            </w:pPr>
            <w:r w:rsidRPr="00996536">
              <w:rPr>
                <w:b/>
                <w:bCs/>
                <w:sz w:val="22"/>
                <w:szCs w:val="22"/>
              </w:rPr>
              <w:t>Significant?</w:t>
            </w:r>
          </w:p>
        </w:tc>
      </w:tr>
      <w:tr w:rsidR="00996536" w14:paraId="06C62846" w14:textId="77777777" w:rsidTr="00996536">
        <w:trPr>
          <w:gridAfter w:val="1"/>
          <w:wAfter w:w="236" w:type="dxa"/>
          <w:trHeight w:val="300"/>
        </w:trPr>
        <w:tc>
          <w:tcPr>
            <w:tcW w:w="5760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6529C5D" w14:textId="77777777" w:rsidR="00996536" w:rsidRPr="00996536" w:rsidRDefault="00996536" w:rsidP="0099653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56A3B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0.044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96074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YES *</w:t>
            </w:r>
          </w:p>
        </w:tc>
      </w:tr>
      <w:tr w:rsidR="00996536" w14:paraId="5669AA04" w14:textId="77777777" w:rsidTr="00996536">
        <w:trPr>
          <w:gridAfter w:val="1"/>
          <w:wAfter w:w="236" w:type="dxa"/>
          <w:trHeight w:val="312"/>
        </w:trPr>
        <w:tc>
          <w:tcPr>
            <w:tcW w:w="932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3A8A5" w14:textId="77777777" w:rsidR="00996536" w:rsidRPr="00996536" w:rsidRDefault="00996536" w:rsidP="00996536">
            <w:pPr>
              <w:jc w:val="center"/>
              <w:rPr>
                <w:b/>
                <w:bCs/>
                <w:sz w:val="22"/>
                <w:szCs w:val="22"/>
              </w:rPr>
            </w:pPr>
            <w:r w:rsidRPr="00996536">
              <w:rPr>
                <w:b/>
                <w:bCs/>
                <w:sz w:val="22"/>
                <w:szCs w:val="22"/>
              </w:rPr>
              <w:t>Post-hoc analysis (multiple comparisons)</w:t>
            </w:r>
          </w:p>
        </w:tc>
      </w:tr>
      <w:tr w:rsidR="00996536" w14:paraId="35E61D4B" w14:textId="77777777" w:rsidTr="00996536">
        <w:trPr>
          <w:gridAfter w:val="1"/>
          <w:wAfter w:w="236" w:type="dxa"/>
          <w:trHeight w:val="312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40D5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Dunn's test with p value adjustment by the holm method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FC01" w14:textId="77777777" w:rsidR="00996536" w:rsidRPr="00996536" w:rsidRDefault="00996536" w:rsidP="00996536">
            <w:pPr>
              <w:jc w:val="center"/>
              <w:rPr>
                <w:b/>
                <w:bCs/>
                <w:sz w:val="22"/>
                <w:szCs w:val="22"/>
              </w:rPr>
            </w:pPr>
            <w:r w:rsidRPr="00996536">
              <w:rPr>
                <w:b/>
                <w:bCs/>
                <w:sz w:val="22"/>
                <w:szCs w:val="22"/>
              </w:rPr>
              <w:t>p value</w:t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76ED" w14:textId="77777777" w:rsidR="00996536" w:rsidRPr="00996536" w:rsidRDefault="00996536" w:rsidP="00996536">
            <w:pPr>
              <w:jc w:val="center"/>
              <w:rPr>
                <w:b/>
                <w:bCs/>
                <w:sz w:val="22"/>
                <w:szCs w:val="22"/>
              </w:rPr>
            </w:pPr>
            <w:r w:rsidRPr="00996536">
              <w:rPr>
                <w:b/>
                <w:bCs/>
                <w:sz w:val="22"/>
                <w:szCs w:val="22"/>
              </w:rPr>
              <w:t>Significant?</w:t>
            </w:r>
          </w:p>
        </w:tc>
      </w:tr>
      <w:tr w:rsidR="00996536" w14:paraId="5944CD75" w14:textId="77777777" w:rsidTr="00996536">
        <w:trPr>
          <w:gridAfter w:val="1"/>
          <w:wAfter w:w="236" w:type="dxa"/>
          <w:trHeight w:val="288"/>
        </w:trPr>
        <w:tc>
          <w:tcPr>
            <w:tcW w:w="276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8CC1" w14:textId="77777777" w:rsidR="00996536" w:rsidRPr="00996536" w:rsidRDefault="00996536" w:rsidP="00996536">
            <w:pPr>
              <w:jc w:val="center"/>
              <w:rPr>
                <w:sz w:val="22"/>
                <w:szCs w:val="22"/>
                <w:u w:val="single"/>
              </w:rPr>
            </w:pPr>
            <w:r w:rsidRPr="00996536">
              <w:rPr>
                <w:sz w:val="22"/>
                <w:szCs w:val="22"/>
                <w:u w:val="single"/>
              </w:rPr>
              <w:t>Group1 (n)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A9F07" w14:textId="77777777" w:rsidR="00996536" w:rsidRPr="00996536" w:rsidRDefault="00996536" w:rsidP="00996536">
            <w:pPr>
              <w:jc w:val="center"/>
              <w:rPr>
                <w:sz w:val="22"/>
                <w:szCs w:val="22"/>
                <w:u w:val="single"/>
              </w:rPr>
            </w:pPr>
            <w:r w:rsidRPr="00996536">
              <w:rPr>
                <w:sz w:val="22"/>
                <w:szCs w:val="22"/>
                <w:u w:val="single"/>
              </w:rPr>
              <w:t>Group2 (n)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3C45C" w14:textId="77777777" w:rsidR="00996536" w:rsidRPr="00996536" w:rsidRDefault="00996536" w:rsidP="009965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0B7B8" w14:textId="77777777" w:rsidR="00996536" w:rsidRPr="00996536" w:rsidRDefault="00996536" w:rsidP="0099653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96536" w14:paraId="6B582246" w14:textId="77777777" w:rsidTr="00996536">
        <w:trPr>
          <w:trHeight w:val="300"/>
        </w:trPr>
        <w:tc>
          <w:tcPr>
            <w:tcW w:w="276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8AE383" w14:textId="77777777" w:rsidR="00996536" w:rsidRPr="00996536" w:rsidRDefault="00996536" w:rsidP="00996536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46E28B" w14:textId="77777777" w:rsidR="00996536" w:rsidRPr="00996536" w:rsidRDefault="00996536" w:rsidP="00996536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DD30E" w14:textId="77777777" w:rsidR="00996536" w:rsidRPr="00996536" w:rsidRDefault="00996536" w:rsidP="009965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66A6B" w14:textId="77777777" w:rsidR="00996536" w:rsidRPr="00996536" w:rsidRDefault="00996536" w:rsidP="009965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7CC4" w14:textId="77777777" w:rsidR="00996536" w:rsidRDefault="00996536" w:rsidP="00996536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996536" w14:paraId="79E71D63" w14:textId="77777777" w:rsidTr="00996536">
        <w:trPr>
          <w:trHeight w:val="288"/>
        </w:trPr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C4AD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Before infection (4)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F465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Early after infection (8)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8E79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0.040838723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923F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YES *</w:t>
            </w:r>
          </w:p>
        </w:tc>
        <w:tc>
          <w:tcPr>
            <w:tcW w:w="236" w:type="dxa"/>
            <w:vAlign w:val="center"/>
            <w:hideMark/>
          </w:tcPr>
          <w:p w14:paraId="16815002" w14:textId="77777777" w:rsidR="00996536" w:rsidRDefault="00996536" w:rsidP="00996536">
            <w:pPr>
              <w:rPr>
                <w:sz w:val="20"/>
                <w:szCs w:val="20"/>
              </w:rPr>
            </w:pPr>
          </w:p>
        </w:tc>
      </w:tr>
      <w:tr w:rsidR="00996536" w14:paraId="5717A73F" w14:textId="77777777" w:rsidTr="00996536">
        <w:trPr>
          <w:trHeight w:val="288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55CD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Before infection (4)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769D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Late after infection (9)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100B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0.30922063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59E1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6C6AC515" w14:textId="77777777" w:rsidR="00996536" w:rsidRDefault="00996536" w:rsidP="00996536">
            <w:pPr>
              <w:rPr>
                <w:sz w:val="20"/>
                <w:szCs w:val="20"/>
              </w:rPr>
            </w:pPr>
          </w:p>
        </w:tc>
      </w:tr>
      <w:tr w:rsidR="00996536" w14:paraId="71E415D3" w14:textId="77777777" w:rsidTr="00996536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7F607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Early after infection (8)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631BA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Late after infection (9)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E7579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0.30922063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D990C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75E51F06" w14:textId="77777777" w:rsidR="00996536" w:rsidRDefault="00996536" w:rsidP="00996536">
            <w:pPr>
              <w:rPr>
                <w:sz w:val="20"/>
                <w:szCs w:val="20"/>
              </w:rPr>
            </w:pPr>
          </w:p>
        </w:tc>
      </w:tr>
    </w:tbl>
    <w:p w14:paraId="7DF5AFAE" w14:textId="548DC52F" w:rsidR="00996536" w:rsidRDefault="00996536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br w:type="page"/>
      </w:r>
    </w:p>
    <w:p w14:paraId="25452EFA" w14:textId="3A2EBB15" w:rsidR="00996536" w:rsidRDefault="00996536" w:rsidP="00996536">
      <w:pPr>
        <w:jc w:val="center"/>
        <w:rPr>
          <w:b/>
          <w:bCs/>
        </w:rPr>
      </w:pPr>
      <w:r w:rsidRPr="00996536">
        <w:rPr>
          <w:b/>
          <w:bCs/>
        </w:rPr>
        <w:lastRenderedPageBreak/>
        <w:t xml:space="preserve">Supplementary Table 2. </w:t>
      </w:r>
      <w:r w:rsidRPr="00996536">
        <w:t>Observed ASVs at the sample level: statistical analysis</w:t>
      </w:r>
    </w:p>
    <w:tbl>
      <w:tblPr>
        <w:tblpPr w:leftFromText="180" w:rightFromText="180" w:vertAnchor="page" w:horzAnchor="margin" w:tblpY="2114"/>
        <w:tblW w:w="9506" w:type="dxa"/>
        <w:tblLook w:val="04A0" w:firstRow="1" w:lastRow="0" w:firstColumn="1" w:lastColumn="0" w:noHBand="0" w:noVBand="1"/>
      </w:tblPr>
      <w:tblGrid>
        <w:gridCol w:w="2422"/>
        <w:gridCol w:w="2708"/>
        <w:gridCol w:w="2160"/>
        <w:gridCol w:w="1980"/>
        <w:gridCol w:w="236"/>
      </w:tblGrid>
      <w:tr w:rsidR="00996536" w14:paraId="31C66C73" w14:textId="77777777" w:rsidTr="00996536">
        <w:trPr>
          <w:gridAfter w:val="1"/>
          <w:wAfter w:w="236" w:type="dxa"/>
          <w:trHeight w:val="312"/>
        </w:trPr>
        <w:tc>
          <w:tcPr>
            <w:tcW w:w="927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8DC41" w14:textId="77777777" w:rsidR="00996536" w:rsidRPr="00996536" w:rsidRDefault="00996536" w:rsidP="00996536">
            <w:pPr>
              <w:jc w:val="center"/>
              <w:rPr>
                <w:b/>
                <w:bCs/>
                <w:sz w:val="22"/>
                <w:szCs w:val="22"/>
              </w:rPr>
            </w:pPr>
            <w:r w:rsidRPr="00996536">
              <w:rPr>
                <w:b/>
                <w:bCs/>
                <w:sz w:val="22"/>
                <w:szCs w:val="22"/>
              </w:rPr>
              <w:t>Statistical analysis</w:t>
            </w:r>
          </w:p>
        </w:tc>
      </w:tr>
      <w:tr w:rsidR="00996536" w14:paraId="571F8456" w14:textId="77777777" w:rsidTr="00996536">
        <w:trPr>
          <w:gridAfter w:val="1"/>
          <w:wAfter w:w="236" w:type="dxa"/>
          <w:trHeight w:val="312"/>
        </w:trPr>
        <w:tc>
          <w:tcPr>
            <w:tcW w:w="5130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3B5285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Kruskal-Wallis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97606" w14:textId="77777777" w:rsidR="00996536" w:rsidRPr="00996536" w:rsidRDefault="00996536" w:rsidP="00996536">
            <w:pPr>
              <w:jc w:val="center"/>
              <w:rPr>
                <w:b/>
                <w:bCs/>
                <w:sz w:val="22"/>
                <w:szCs w:val="22"/>
              </w:rPr>
            </w:pPr>
            <w:r w:rsidRPr="00996536">
              <w:rPr>
                <w:b/>
                <w:bCs/>
                <w:sz w:val="22"/>
                <w:szCs w:val="22"/>
              </w:rPr>
              <w:t>p value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17AC4" w14:textId="77777777" w:rsidR="00996536" w:rsidRPr="00996536" w:rsidRDefault="00996536" w:rsidP="00996536">
            <w:pPr>
              <w:jc w:val="center"/>
              <w:rPr>
                <w:b/>
                <w:bCs/>
                <w:sz w:val="22"/>
                <w:szCs w:val="22"/>
              </w:rPr>
            </w:pPr>
            <w:r w:rsidRPr="00996536">
              <w:rPr>
                <w:b/>
                <w:bCs/>
                <w:sz w:val="22"/>
                <w:szCs w:val="22"/>
              </w:rPr>
              <w:t>Significant?</w:t>
            </w:r>
          </w:p>
        </w:tc>
      </w:tr>
      <w:tr w:rsidR="00996536" w14:paraId="4E07ABFF" w14:textId="77777777" w:rsidTr="00996536">
        <w:trPr>
          <w:gridAfter w:val="1"/>
          <w:wAfter w:w="236" w:type="dxa"/>
          <w:trHeight w:val="300"/>
        </w:trPr>
        <w:tc>
          <w:tcPr>
            <w:tcW w:w="5130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F24B234" w14:textId="77777777" w:rsidR="00996536" w:rsidRPr="00996536" w:rsidRDefault="00996536" w:rsidP="0099653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5625C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0.035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B4BCC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YES *</w:t>
            </w:r>
          </w:p>
        </w:tc>
      </w:tr>
      <w:tr w:rsidR="00996536" w14:paraId="1535F724" w14:textId="77777777" w:rsidTr="00996536">
        <w:trPr>
          <w:gridAfter w:val="1"/>
          <w:wAfter w:w="236" w:type="dxa"/>
          <w:trHeight w:val="312"/>
        </w:trPr>
        <w:tc>
          <w:tcPr>
            <w:tcW w:w="927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E3C24" w14:textId="77777777" w:rsidR="00996536" w:rsidRPr="00996536" w:rsidRDefault="00996536" w:rsidP="00996536">
            <w:pPr>
              <w:jc w:val="center"/>
              <w:rPr>
                <w:b/>
                <w:bCs/>
                <w:sz w:val="22"/>
                <w:szCs w:val="22"/>
              </w:rPr>
            </w:pPr>
            <w:r w:rsidRPr="00996536">
              <w:rPr>
                <w:b/>
                <w:bCs/>
                <w:sz w:val="22"/>
                <w:szCs w:val="22"/>
              </w:rPr>
              <w:t>Post-hoc analysis (multiple comparisons)</w:t>
            </w:r>
          </w:p>
        </w:tc>
      </w:tr>
      <w:tr w:rsidR="00996536" w14:paraId="34D9AC24" w14:textId="77777777" w:rsidTr="00996536">
        <w:trPr>
          <w:gridAfter w:val="1"/>
          <w:wAfter w:w="236" w:type="dxa"/>
          <w:trHeight w:val="312"/>
        </w:trPr>
        <w:tc>
          <w:tcPr>
            <w:tcW w:w="513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CD2F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Dunn's test with p value adjustment by the holm method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A6B40" w14:textId="77777777" w:rsidR="00996536" w:rsidRPr="00996536" w:rsidRDefault="00996536" w:rsidP="00996536">
            <w:pPr>
              <w:jc w:val="center"/>
              <w:rPr>
                <w:b/>
                <w:bCs/>
                <w:sz w:val="22"/>
                <w:szCs w:val="22"/>
              </w:rPr>
            </w:pPr>
            <w:r w:rsidRPr="00996536">
              <w:rPr>
                <w:b/>
                <w:bCs/>
                <w:sz w:val="22"/>
                <w:szCs w:val="22"/>
              </w:rPr>
              <w:t>p value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C154AA" w14:textId="77777777" w:rsidR="00996536" w:rsidRPr="00996536" w:rsidRDefault="00996536" w:rsidP="00996536">
            <w:pPr>
              <w:jc w:val="center"/>
              <w:rPr>
                <w:b/>
                <w:bCs/>
                <w:sz w:val="22"/>
                <w:szCs w:val="22"/>
              </w:rPr>
            </w:pPr>
            <w:r w:rsidRPr="00996536">
              <w:rPr>
                <w:b/>
                <w:bCs/>
                <w:sz w:val="22"/>
                <w:szCs w:val="22"/>
              </w:rPr>
              <w:t>Significant?</w:t>
            </w:r>
          </w:p>
        </w:tc>
      </w:tr>
      <w:tr w:rsidR="00996536" w14:paraId="20AB53FE" w14:textId="77777777" w:rsidTr="00996536">
        <w:trPr>
          <w:gridAfter w:val="1"/>
          <w:wAfter w:w="236" w:type="dxa"/>
          <w:trHeight w:val="288"/>
        </w:trPr>
        <w:tc>
          <w:tcPr>
            <w:tcW w:w="242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ADA544" w14:textId="77777777" w:rsidR="00996536" w:rsidRPr="00996536" w:rsidRDefault="00996536" w:rsidP="00996536">
            <w:pPr>
              <w:jc w:val="center"/>
              <w:rPr>
                <w:sz w:val="22"/>
                <w:szCs w:val="22"/>
                <w:u w:val="single"/>
              </w:rPr>
            </w:pPr>
            <w:r w:rsidRPr="00996536">
              <w:rPr>
                <w:sz w:val="22"/>
                <w:szCs w:val="22"/>
                <w:u w:val="single"/>
              </w:rPr>
              <w:t>Group1 (n)</w:t>
            </w:r>
          </w:p>
        </w:tc>
        <w:tc>
          <w:tcPr>
            <w:tcW w:w="270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9E06B" w14:textId="77777777" w:rsidR="00996536" w:rsidRPr="00996536" w:rsidRDefault="00996536" w:rsidP="00996536">
            <w:pPr>
              <w:jc w:val="center"/>
              <w:rPr>
                <w:sz w:val="22"/>
                <w:szCs w:val="22"/>
                <w:u w:val="single"/>
              </w:rPr>
            </w:pPr>
            <w:r w:rsidRPr="00996536">
              <w:rPr>
                <w:sz w:val="22"/>
                <w:szCs w:val="22"/>
                <w:u w:val="single"/>
              </w:rPr>
              <w:t>Group2 (n)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1343FB" w14:textId="77777777" w:rsidR="00996536" w:rsidRPr="00996536" w:rsidRDefault="00996536" w:rsidP="009965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23EF96" w14:textId="77777777" w:rsidR="00996536" w:rsidRPr="00996536" w:rsidRDefault="00996536" w:rsidP="0099653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96536" w14:paraId="6C5D8E82" w14:textId="77777777" w:rsidTr="00996536">
        <w:trPr>
          <w:trHeight w:val="300"/>
        </w:trPr>
        <w:tc>
          <w:tcPr>
            <w:tcW w:w="242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C1EC8C" w14:textId="77777777" w:rsidR="00996536" w:rsidRPr="00996536" w:rsidRDefault="00996536" w:rsidP="00996536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7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59C9652" w14:textId="77777777" w:rsidR="00996536" w:rsidRPr="00996536" w:rsidRDefault="00996536" w:rsidP="00996536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3F8B00" w14:textId="77777777" w:rsidR="00996536" w:rsidRPr="00996536" w:rsidRDefault="00996536" w:rsidP="009965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C45638" w14:textId="77777777" w:rsidR="00996536" w:rsidRPr="00996536" w:rsidRDefault="00996536" w:rsidP="009965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664E" w14:textId="77777777" w:rsidR="00996536" w:rsidRDefault="00996536" w:rsidP="00996536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996536" w14:paraId="392B57F5" w14:textId="77777777" w:rsidTr="00996536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F8B3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Day 0 (4)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E562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Day 2 (5)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D231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0.009315256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89BA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YES **</w:t>
            </w:r>
          </w:p>
        </w:tc>
        <w:tc>
          <w:tcPr>
            <w:tcW w:w="236" w:type="dxa"/>
            <w:vAlign w:val="center"/>
            <w:hideMark/>
          </w:tcPr>
          <w:p w14:paraId="4F1D7C03" w14:textId="77777777" w:rsidR="00996536" w:rsidRDefault="00996536" w:rsidP="00996536">
            <w:pPr>
              <w:rPr>
                <w:sz w:val="20"/>
                <w:szCs w:val="20"/>
              </w:rPr>
            </w:pPr>
          </w:p>
        </w:tc>
      </w:tr>
      <w:tr w:rsidR="00996536" w14:paraId="14E8557C" w14:textId="77777777" w:rsidTr="00996536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15D0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Day 0 (4)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B52A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Day 5 (3)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D59D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BB35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525EAB8E" w14:textId="77777777" w:rsidR="00996536" w:rsidRDefault="00996536" w:rsidP="00996536">
            <w:pPr>
              <w:rPr>
                <w:sz w:val="20"/>
                <w:szCs w:val="20"/>
              </w:rPr>
            </w:pPr>
          </w:p>
        </w:tc>
      </w:tr>
      <w:tr w:rsidR="00996536" w14:paraId="4788382F" w14:textId="77777777" w:rsidTr="00996536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22EE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Day 0 (4)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D6BB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Day 7 (3)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AEB6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92972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3707F67F" w14:textId="77777777" w:rsidR="00996536" w:rsidRDefault="00996536" w:rsidP="00996536">
            <w:pPr>
              <w:rPr>
                <w:sz w:val="20"/>
                <w:szCs w:val="20"/>
              </w:rPr>
            </w:pPr>
          </w:p>
        </w:tc>
      </w:tr>
      <w:tr w:rsidR="00996536" w14:paraId="50905798" w14:textId="77777777" w:rsidTr="00996536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38F1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Day 0 (4)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5588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Day 9 (3)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3665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A16D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31DB992E" w14:textId="77777777" w:rsidR="00996536" w:rsidRDefault="00996536" w:rsidP="00996536">
            <w:pPr>
              <w:rPr>
                <w:sz w:val="20"/>
                <w:szCs w:val="20"/>
              </w:rPr>
            </w:pPr>
          </w:p>
        </w:tc>
      </w:tr>
      <w:tr w:rsidR="00996536" w14:paraId="64FC1D23" w14:textId="77777777" w:rsidTr="00996536">
        <w:trPr>
          <w:trHeight w:val="300"/>
        </w:trPr>
        <w:tc>
          <w:tcPr>
            <w:tcW w:w="24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D52E9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Day 0 (4)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295AC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Day 12 (3)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4F04D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0.302909009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3ADE3" w14:textId="77777777" w:rsidR="00996536" w:rsidRPr="00996536" w:rsidRDefault="00996536" w:rsidP="00996536">
            <w:pPr>
              <w:jc w:val="center"/>
              <w:rPr>
                <w:sz w:val="22"/>
                <w:szCs w:val="22"/>
              </w:rPr>
            </w:pPr>
            <w:r w:rsidRPr="00996536">
              <w:rPr>
                <w:sz w:val="22"/>
                <w:szCs w:val="22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4CC2B73A" w14:textId="77777777" w:rsidR="00996536" w:rsidRDefault="00996536" w:rsidP="00996536">
            <w:pPr>
              <w:rPr>
                <w:sz w:val="20"/>
                <w:szCs w:val="20"/>
              </w:rPr>
            </w:pPr>
          </w:p>
        </w:tc>
      </w:tr>
    </w:tbl>
    <w:p w14:paraId="07C8B90C" w14:textId="3104EEAD" w:rsidR="00034E0E" w:rsidRDefault="00034E0E">
      <w:pPr>
        <w:rPr>
          <w:b/>
          <w:bCs/>
        </w:rPr>
      </w:pPr>
      <w:r>
        <w:rPr>
          <w:b/>
          <w:bCs/>
        </w:rPr>
        <w:br w:type="page"/>
      </w:r>
    </w:p>
    <w:p w14:paraId="101C3D07" w14:textId="2604DDFA" w:rsidR="00170C5F" w:rsidRDefault="00170C5F" w:rsidP="00034E0E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Supplementary Table </w:t>
      </w:r>
      <w:r w:rsidR="003B7B0C">
        <w:rPr>
          <w:b/>
          <w:bCs/>
        </w:rPr>
        <w:t>3</w:t>
      </w:r>
      <w:r>
        <w:rPr>
          <w:b/>
          <w:bCs/>
        </w:rPr>
        <w:t>.</w:t>
      </w:r>
      <w:r w:rsidR="00034E0E" w:rsidRPr="00034E0E">
        <w:t xml:space="preserve"> Relative abundance of different bacterial genera in the sand fly midgut in function of the infection status</w:t>
      </w:r>
      <w:r w:rsidR="00034E0E">
        <w:t>.</w:t>
      </w:r>
    </w:p>
    <w:tbl>
      <w:tblPr>
        <w:tblW w:w="7440" w:type="dxa"/>
        <w:tblInd w:w="963" w:type="dxa"/>
        <w:tblLook w:val="04A0" w:firstRow="1" w:lastRow="0" w:firstColumn="1" w:lastColumn="0" w:noHBand="0" w:noVBand="1"/>
      </w:tblPr>
      <w:tblGrid>
        <w:gridCol w:w="1557"/>
        <w:gridCol w:w="1801"/>
        <w:gridCol w:w="2077"/>
        <w:gridCol w:w="2005"/>
      </w:tblGrid>
      <w:tr w:rsidR="00034E0E" w14:paraId="27CD302C" w14:textId="77777777" w:rsidTr="00034E0E">
        <w:trPr>
          <w:trHeight w:val="315"/>
        </w:trPr>
        <w:tc>
          <w:tcPr>
            <w:tcW w:w="1557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38B6F5" w14:textId="77777777" w:rsidR="00034E0E" w:rsidRPr="00034E0E" w:rsidRDefault="00034E0E" w:rsidP="00034E0E">
            <w:pPr>
              <w:jc w:val="center"/>
              <w:rPr>
                <w:b/>
                <w:bCs/>
                <w:sz w:val="22"/>
                <w:szCs w:val="22"/>
              </w:rPr>
            </w:pPr>
            <w:r w:rsidRPr="00034E0E">
              <w:rPr>
                <w:b/>
                <w:bCs/>
                <w:sz w:val="22"/>
                <w:szCs w:val="22"/>
              </w:rPr>
              <w:t>Genus</w:t>
            </w:r>
          </w:p>
        </w:tc>
        <w:tc>
          <w:tcPr>
            <w:tcW w:w="588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967E" w14:textId="77777777" w:rsidR="00034E0E" w:rsidRPr="00034E0E" w:rsidRDefault="00034E0E" w:rsidP="00034E0E">
            <w:pPr>
              <w:jc w:val="center"/>
              <w:rPr>
                <w:b/>
                <w:bCs/>
                <w:sz w:val="22"/>
                <w:szCs w:val="22"/>
              </w:rPr>
            </w:pPr>
            <w:r w:rsidRPr="00034E0E">
              <w:rPr>
                <w:b/>
                <w:bCs/>
                <w:sz w:val="22"/>
                <w:szCs w:val="22"/>
              </w:rPr>
              <w:t>Average frequency</w:t>
            </w:r>
          </w:p>
        </w:tc>
      </w:tr>
      <w:tr w:rsidR="00034E0E" w14:paraId="500AA924" w14:textId="77777777" w:rsidTr="00034E0E">
        <w:trPr>
          <w:trHeight w:val="315"/>
        </w:trPr>
        <w:tc>
          <w:tcPr>
            <w:tcW w:w="155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5BDDE02" w14:textId="77777777" w:rsidR="00034E0E" w:rsidRPr="00034E0E" w:rsidRDefault="00034E0E" w:rsidP="00034E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A93EB" w14:textId="77777777" w:rsidR="00034E0E" w:rsidRPr="00034E0E" w:rsidRDefault="00034E0E" w:rsidP="00034E0E">
            <w:pPr>
              <w:jc w:val="center"/>
              <w:rPr>
                <w:b/>
                <w:bCs/>
                <w:sz w:val="22"/>
                <w:szCs w:val="22"/>
              </w:rPr>
            </w:pPr>
            <w:r w:rsidRPr="00034E0E">
              <w:rPr>
                <w:b/>
                <w:bCs/>
                <w:sz w:val="22"/>
                <w:szCs w:val="22"/>
              </w:rPr>
              <w:t>Before infection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98A1F" w14:textId="77777777" w:rsidR="00034E0E" w:rsidRPr="00034E0E" w:rsidRDefault="00034E0E" w:rsidP="00034E0E">
            <w:pPr>
              <w:jc w:val="center"/>
              <w:rPr>
                <w:b/>
                <w:bCs/>
                <w:sz w:val="22"/>
                <w:szCs w:val="22"/>
              </w:rPr>
            </w:pPr>
            <w:r w:rsidRPr="00034E0E">
              <w:rPr>
                <w:b/>
                <w:bCs/>
                <w:sz w:val="22"/>
                <w:szCs w:val="22"/>
              </w:rPr>
              <w:t>Early after infection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48262" w14:textId="77777777" w:rsidR="00034E0E" w:rsidRPr="00034E0E" w:rsidRDefault="00034E0E" w:rsidP="00034E0E">
            <w:pPr>
              <w:jc w:val="center"/>
              <w:rPr>
                <w:b/>
                <w:bCs/>
                <w:sz w:val="22"/>
                <w:szCs w:val="22"/>
              </w:rPr>
            </w:pPr>
            <w:r w:rsidRPr="00034E0E">
              <w:rPr>
                <w:b/>
                <w:bCs/>
                <w:sz w:val="22"/>
                <w:szCs w:val="22"/>
              </w:rPr>
              <w:t>Late after infection</w:t>
            </w:r>
          </w:p>
        </w:tc>
      </w:tr>
      <w:tr w:rsidR="00034E0E" w14:paraId="22750454" w14:textId="77777777" w:rsidTr="00034E0E">
        <w:trPr>
          <w:trHeight w:val="31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A51E" w14:textId="77777777" w:rsidR="00034E0E" w:rsidRPr="00034E0E" w:rsidRDefault="00034E0E" w:rsidP="00034E0E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034E0E">
              <w:rPr>
                <w:i/>
                <w:iCs/>
                <w:sz w:val="22"/>
                <w:szCs w:val="22"/>
              </w:rPr>
              <w:t>Ochrobactrum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3DF9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19.2727861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5DA3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48.95067514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0A82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19.66886229</w:t>
            </w:r>
          </w:p>
        </w:tc>
      </w:tr>
      <w:tr w:rsidR="00034E0E" w14:paraId="52E441F7" w14:textId="77777777" w:rsidTr="00034E0E">
        <w:trPr>
          <w:trHeight w:val="300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E1F4" w14:textId="77777777" w:rsidR="00034E0E" w:rsidRPr="00034E0E" w:rsidRDefault="00034E0E" w:rsidP="00034E0E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034E0E">
              <w:rPr>
                <w:i/>
                <w:iCs/>
                <w:sz w:val="22"/>
                <w:szCs w:val="22"/>
              </w:rPr>
              <w:t>Sphingomonas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4CDF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27.72359134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CAF9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11.34435001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82A1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24.06344928</w:t>
            </w:r>
          </w:p>
        </w:tc>
      </w:tr>
      <w:tr w:rsidR="00034E0E" w14:paraId="0EDF677D" w14:textId="77777777" w:rsidTr="00034E0E">
        <w:trPr>
          <w:trHeight w:val="300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74A7" w14:textId="77777777" w:rsidR="00034E0E" w:rsidRPr="00034E0E" w:rsidRDefault="00034E0E" w:rsidP="00034E0E">
            <w:pPr>
              <w:jc w:val="center"/>
              <w:rPr>
                <w:i/>
                <w:iCs/>
                <w:sz w:val="22"/>
                <w:szCs w:val="22"/>
              </w:rPr>
            </w:pPr>
            <w:r w:rsidRPr="00034E0E">
              <w:rPr>
                <w:i/>
                <w:iCs/>
                <w:sz w:val="22"/>
                <w:szCs w:val="22"/>
              </w:rPr>
              <w:t>Serratia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EEED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11.98897221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0E625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13.05864478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F095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25.77821661</w:t>
            </w:r>
          </w:p>
        </w:tc>
      </w:tr>
      <w:tr w:rsidR="00034E0E" w14:paraId="6C7344B7" w14:textId="77777777" w:rsidTr="00034E0E">
        <w:trPr>
          <w:trHeight w:val="300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D458" w14:textId="77777777" w:rsidR="00034E0E" w:rsidRPr="00034E0E" w:rsidRDefault="00034E0E" w:rsidP="00034E0E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034E0E">
              <w:rPr>
                <w:i/>
                <w:iCs/>
                <w:sz w:val="22"/>
                <w:szCs w:val="22"/>
              </w:rPr>
              <w:t>Leifsonia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F4B6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27.21022856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79B32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3.000370262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A607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0.894335701</w:t>
            </w:r>
          </w:p>
        </w:tc>
      </w:tr>
      <w:tr w:rsidR="00034E0E" w14:paraId="02322515" w14:textId="77777777" w:rsidTr="00034E0E">
        <w:trPr>
          <w:trHeight w:val="300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00915" w14:textId="77777777" w:rsidR="00034E0E" w:rsidRPr="00034E0E" w:rsidRDefault="00034E0E" w:rsidP="00034E0E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034E0E">
              <w:rPr>
                <w:i/>
                <w:iCs/>
                <w:sz w:val="22"/>
                <w:szCs w:val="22"/>
              </w:rPr>
              <w:t>Tsukamurella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33FB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0.326397321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C1DB9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0.385522436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E74D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5.883565127</w:t>
            </w:r>
          </w:p>
        </w:tc>
      </w:tr>
      <w:tr w:rsidR="00034E0E" w14:paraId="7121151C" w14:textId="77777777" w:rsidTr="00034E0E">
        <w:trPr>
          <w:trHeight w:val="300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3B45" w14:textId="77777777" w:rsidR="00034E0E" w:rsidRPr="00034E0E" w:rsidRDefault="00034E0E" w:rsidP="00034E0E">
            <w:pPr>
              <w:jc w:val="center"/>
              <w:rPr>
                <w:i/>
                <w:iCs/>
                <w:sz w:val="22"/>
                <w:szCs w:val="22"/>
              </w:rPr>
            </w:pPr>
            <w:r w:rsidRPr="00034E0E">
              <w:rPr>
                <w:i/>
                <w:iCs/>
                <w:sz w:val="22"/>
                <w:szCs w:val="22"/>
              </w:rPr>
              <w:t>Pseudomonas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9917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0.468164169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DBBA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6.314712397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3648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0.303103082</w:t>
            </w:r>
          </w:p>
        </w:tc>
      </w:tr>
      <w:tr w:rsidR="00034E0E" w14:paraId="2D2CF35F" w14:textId="77777777" w:rsidTr="00034E0E">
        <w:trPr>
          <w:trHeight w:val="300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D2C8" w14:textId="77777777" w:rsidR="00034E0E" w:rsidRPr="00034E0E" w:rsidRDefault="00034E0E" w:rsidP="00034E0E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034E0E">
              <w:rPr>
                <w:i/>
                <w:iCs/>
                <w:sz w:val="22"/>
                <w:szCs w:val="22"/>
              </w:rPr>
              <w:t>Ralstonia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F395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3.647410837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8C6C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1.110034424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D749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2.770921081</w:t>
            </w:r>
          </w:p>
        </w:tc>
      </w:tr>
      <w:tr w:rsidR="00034E0E" w14:paraId="4B999A8D" w14:textId="77777777" w:rsidTr="00034E0E">
        <w:trPr>
          <w:trHeight w:val="300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53E9" w14:textId="77777777" w:rsidR="00034E0E" w:rsidRPr="00034E0E" w:rsidRDefault="00034E0E" w:rsidP="00034E0E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034E0E">
              <w:rPr>
                <w:i/>
                <w:iCs/>
                <w:sz w:val="22"/>
                <w:szCs w:val="22"/>
              </w:rPr>
              <w:t>Asaia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E7A9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0.171454495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2C51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0.412624922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E4E2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4.749875097</w:t>
            </w:r>
          </w:p>
        </w:tc>
      </w:tr>
      <w:tr w:rsidR="00034E0E" w14:paraId="11FA7607" w14:textId="77777777" w:rsidTr="00034E0E">
        <w:trPr>
          <w:trHeight w:val="300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F501" w14:textId="6EC65300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Unknown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02C7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3.415747128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56D8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11.37170267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9268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6.56738169</w:t>
            </w:r>
          </w:p>
        </w:tc>
      </w:tr>
      <w:tr w:rsidR="00034E0E" w14:paraId="6974C5C4" w14:textId="77777777" w:rsidTr="00034E0E">
        <w:trPr>
          <w:trHeight w:val="300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A0A4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All others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92F7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5.775247842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C9F8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4.051362963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30CB" w14:textId="77777777" w:rsidR="00034E0E" w:rsidRPr="00034E0E" w:rsidRDefault="00034E0E" w:rsidP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9.320290042</w:t>
            </w:r>
          </w:p>
        </w:tc>
      </w:tr>
      <w:tr w:rsidR="00034E0E" w14:paraId="4BFEACAA" w14:textId="77777777" w:rsidTr="00034E0E">
        <w:trPr>
          <w:trHeight w:val="315"/>
        </w:trPr>
        <w:tc>
          <w:tcPr>
            <w:tcW w:w="155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3F13B" w14:textId="77777777" w:rsidR="00034E0E" w:rsidRPr="00034E0E" w:rsidRDefault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Total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A3608" w14:textId="77777777" w:rsidR="00034E0E" w:rsidRPr="00034E0E" w:rsidRDefault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100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7A355" w14:textId="77777777" w:rsidR="00034E0E" w:rsidRPr="00034E0E" w:rsidRDefault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100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19FDC" w14:textId="77777777" w:rsidR="00034E0E" w:rsidRPr="00034E0E" w:rsidRDefault="00034E0E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100</w:t>
            </w:r>
          </w:p>
        </w:tc>
      </w:tr>
    </w:tbl>
    <w:p w14:paraId="530F2653" w14:textId="77777777" w:rsidR="001F210F" w:rsidRDefault="001F210F" w:rsidP="001F210F">
      <w:pPr>
        <w:rPr>
          <w:b/>
          <w:bCs/>
        </w:rPr>
      </w:pPr>
    </w:p>
    <w:p w14:paraId="5E4FB109" w14:textId="77777777" w:rsidR="003B7B0C" w:rsidRDefault="003B7B0C" w:rsidP="001F210F">
      <w:pPr>
        <w:jc w:val="center"/>
        <w:rPr>
          <w:b/>
          <w:bCs/>
        </w:rPr>
      </w:pPr>
    </w:p>
    <w:p w14:paraId="21533290" w14:textId="77777777" w:rsidR="003B7B0C" w:rsidRDefault="003B7B0C" w:rsidP="003B7B0C">
      <w:pPr>
        <w:jc w:val="center"/>
        <w:rPr>
          <w:b/>
          <w:bCs/>
        </w:rPr>
      </w:pPr>
    </w:p>
    <w:p w14:paraId="76B4C6E1" w14:textId="77777777" w:rsidR="003B7B0C" w:rsidRDefault="003B7B0C">
      <w:pPr>
        <w:rPr>
          <w:b/>
          <w:bCs/>
        </w:rPr>
      </w:pPr>
      <w:r>
        <w:rPr>
          <w:b/>
          <w:bCs/>
        </w:rPr>
        <w:br w:type="page"/>
      </w:r>
    </w:p>
    <w:tbl>
      <w:tblPr>
        <w:tblpPr w:leftFromText="180" w:rightFromText="180" w:vertAnchor="text" w:horzAnchor="margin" w:tblpY="686"/>
        <w:tblW w:w="9920" w:type="dxa"/>
        <w:tblLook w:val="04A0" w:firstRow="1" w:lastRow="0" w:firstColumn="1" w:lastColumn="0" w:noHBand="0" w:noVBand="1"/>
      </w:tblPr>
      <w:tblGrid>
        <w:gridCol w:w="540"/>
        <w:gridCol w:w="2640"/>
        <w:gridCol w:w="1840"/>
        <w:gridCol w:w="1980"/>
        <w:gridCol w:w="1960"/>
        <w:gridCol w:w="960"/>
      </w:tblGrid>
      <w:tr w:rsidR="003B7B0C" w14:paraId="2A8C72A9" w14:textId="77777777" w:rsidTr="003B7B0C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92E8F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640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D6C244E" w14:textId="77777777" w:rsidR="003B7B0C" w:rsidRPr="00034E0E" w:rsidRDefault="003B7B0C" w:rsidP="003B7B0C">
            <w:pPr>
              <w:jc w:val="center"/>
              <w:rPr>
                <w:b/>
                <w:bCs/>
                <w:sz w:val="22"/>
                <w:szCs w:val="22"/>
              </w:rPr>
            </w:pPr>
            <w:r w:rsidRPr="00034E0E">
              <w:rPr>
                <w:b/>
                <w:bCs/>
                <w:sz w:val="22"/>
                <w:szCs w:val="22"/>
              </w:rPr>
              <w:t>Family</w:t>
            </w:r>
          </w:p>
        </w:tc>
        <w:tc>
          <w:tcPr>
            <w:tcW w:w="57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97DA9" w14:textId="77777777" w:rsidR="003B7B0C" w:rsidRPr="00034E0E" w:rsidRDefault="003B7B0C" w:rsidP="003B7B0C">
            <w:pPr>
              <w:jc w:val="center"/>
              <w:rPr>
                <w:b/>
                <w:bCs/>
                <w:sz w:val="22"/>
                <w:szCs w:val="22"/>
              </w:rPr>
            </w:pPr>
            <w:r w:rsidRPr="00034E0E">
              <w:rPr>
                <w:b/>
                <w:bCs/>
                <w:sz w:val="22"/>
                <w:szCs w:val="22"/>
              </w:rPr>
              <w:t>Average frequency (%)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66E25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B7B0C" w14:paraId="3D000C36" w14:textId="77777777" w:rsidTr="003B7B0C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7827A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4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5F56E4B" w14:textId="77777777" w:rsidR="003B7B0C" w:rsidRPr="00034E0E" w:rsidRDefault="003B7B0C" w:rsidP="003B7B0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950344" w14:textId="77777777" w:rsidR="003B7B0C" w:rsidRPr="00034E0E" w:rsidRDefault="003B7B0C" w:rsidP="003B7B0C">
            <w:pPr>
              <w:jc w:val="center"/>
              <w:rPr>
                <w:b/>
                <w:bCs/>
                <w:sz w:val="22"/>
                <w:szCs w:val="22"/>
              </w:rPr>
            </w:pPr>
            <w:r w:rsidRPr="00034E0E">
              <w:rPr>
                <w:b/>
                <w:bCs/>
                <w:sz w:val="22"/>
                <w:szCs w:val="22"/>
              </w:rPr>
              <w:t>Before infection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AB479B" w14:textId="77777777" w:rsidR="003B7B0C" w:rsidRPr="00034E0E" w:rsidRDefault="003B7B0C" w:rsidP="003B7B0C">
            <w:pPr>
              <w:jc w:val="center"/>
              <w:rPr>
                <w:b/>
                <w:bCs/>
                <w:sz w:val="22"/>
                <w:szCs w:val="22"/>
              </w:rPr>
            </w:pPr>
            <w:r w:rsidRPr="00034E0E">
              <w:rPr>
                <w:b/>
                <w:bCs/>
                <w:sz w:val="22"/>
                <w:szCs w:val="22"/>
              </w:rPr>
              <w:t>Early after infection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E6E18B" w14:textId="77777777" w:rsidR="003B7B0C" w:rsidRPr="00034E0E" w:rsidRDefault="003B7B0C" w:rsidP="003B7B0C">
            <w:pPr>
              <w:jc w:val="center"/>
              <w:rPr>
                <w:b/>
                <w:bCs/>
                <w:sz w:val="22"/>
                <w:szCs w:val="22"/>
              </w:rPr>
            </w:pPr>
            <w:r w:rsidRPr="00034E0E">
              <w:rPr>
                <w:b/>
                <w:bCs/>
                <w:sz w:val="22"/>
                <w:szCs w:val="22"/>
              </w:rPr>
              <w:t>Late after infection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78257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B7B0C" w14:paraId="758C09D9" w14:textId="77777777" w:rsidTr="003B7B0C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14DD5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3B287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proofErr w:type="spellStart"/>
            <w:r w:rsidRPr="00034E0E">
              <w:rPr>
                <w:sz w:val="22"/>
                <w:szCs w:val="22"/>
              </w:rPr>
              <w:t>Rhizobiaceae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4D031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21.79873777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3B80D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53.30667005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892CD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25.5372315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4B8A3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B7B0C" w14:paraId="4F162539" w14:textId="77777777" w:rsidTr="003B7B0C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2B25C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135E3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proofErr w:type="spellStart"/>
            <w:r w:rsidRPr="00034E0E">
              <w:rPr>
                <w:sz w:val="22"/>
                <w:szCs w:val="22"/>
              </w:rPr>
              <w:t>Sphingomonadaceae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CFD5D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27.7584493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09F98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11.37303695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756A5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24.13713098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3DC45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B7B0C" w14:paraId="51781EE7" w14:textId="77777777" w:rsidTr="003B7B0C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ED39A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870E5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proofErr w:type="spellStart"/>
            <w:r w:rsidRPr="00034E0E">
              <w:rPr>
                <w:sz w:val="22"/>
                <w:szCs w:val="22"/>
              </w:rPr>
              <w:t>Yersiniaceae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FD2A3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12.1345751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0A210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13.06464902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61A67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25.78244181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FAC0D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B7B0C" w14:paraId="792CBFB6" w14:textId="77777777" w:rsidTr="003B7B0C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655E5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9DABB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proofErr w:type="spellStart"/>
            <w:r w:rsidRPr="00034E0E">
              <w:rPr>
                <w:sz w:val="22"/>
                <w:szCs w:val="22"/>
              </w:rPr>
              <w:t>Microbacteriaceae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8F5AD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27.23057627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5BB18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3.005623974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79256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0.895373471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5C894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B7B0C" w14:paraId="7E0567E0" w14:textId="77777777" w:rsidTr="003B7B0C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3A353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D8AE2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proofErr w:type="spellStart"/>
            <w:r w:rsidRPr="00034E0E">
              <w:rPr>
                <w:sz w:val="22"/>
                <w:szCs w:val="22"/>
              </w:rPr>
              <w:t>Alcaligenaceae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5D0E0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0.295375399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AF3DF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6.894955769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A8B53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0.496499007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FDCC7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B7B0C" w14:paraId="2AB5A988" w14:textId="77777777" w:rsidTr="003B7B0C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EF550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5B822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proofErr w:type="spellStart"/>
            <w:r w:rsidRPr="00034E0E">
              <w:rPr>
                <w:sz w:val="22"/>
                <w:szCs w:val="22"/>
              </w:rPr>
              <w:t>Tsukamurellaceae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5C16C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0.326397321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A3A9B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0.385522436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71524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5.883565127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2CED6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B7B0C" w14:paraId="7A6E3550" w14:textId="77777777" w:rsidTr="003B7B0C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58C51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4C4F6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Pseudomonadaceae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4DA6D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0.470332368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C3EE5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6.316463634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5B2FC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0.304214979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00E36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B7B0C" w14:paraId="2B26D3A3" w14:textId="77777777" w:rsidTr="003B7B0C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02D07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C6632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proofErr w:type="spellStart"/>
            <w:r w:rsidRPr="00034E0E">
              <w:rPr>
                <w:sz w:val="22"/>
                <w:szCs w:val="22"/>
              </w:rPr>
              <w:t>Burkholderiaceae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9615B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3.736140206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8CE0E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1.128213938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5BB70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2.801238801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4950C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B7B0C" w14:paraId="52DA033B" w14:textId="77777777" w:rsidTr="003B7B0C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1EBBC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D44C4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proofErr w:type="spellStart"/>
            <w:r w:rsidRPr="00034E0E">
              <w:rPr>
                <w:sz w:val="22"/>
                <w:szCs w:val="22"/>
              </w:rPr>
              <w:t>Acetobacteraceae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3F942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0.172788771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E1BBE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0.412624922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AF56F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4.750319856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659A6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B7B0C" w14:paraId="51436FD1" w14:textId="77777777" w:rsidTr="003B7B0C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AC4AE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7FD4F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All others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5D9F14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6.076627483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ACCB3C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4.112239316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D9822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9.411984469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23A4D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B7B0C" w14:paraId="07346784" w14:textId="77777777" w:rsidTr="003B7B0C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58895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F585EE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1FF870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ADFFE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BFDE20" w14:textId="77777777" w:rsidR="003B7B0C" w:rsidRPr="00034E0E" w:rsidRDefault="003B7B0C" w:rsidP="003B7B0C">
            <w:pPr>
              <w:jc w:val="center"/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95D12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B7B0C" w14:paraId="41CDD3FB" w14:textId="77777777" w:rsidTr="003B7B0C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3DC9E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34C92" w14:textId="77777777" w:rsidR="003B7B0C" w:rsidRPr="00034E0E" w:rsidRDefault="003B7B0C" w:rsidP="003B7B0C">
            <w:pPr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D7F90" w14:textId="77777777" w:rsidR="003B7B0C" w:rsidRPr="00034E0E" w:rsidRDefault="003B7B0C" w:rsidP="003B7B0C">
            <w:pPr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3ACBA" w14:textId="77777777" w:rsidR="003B7B0C" w:rsidRPr="00034E0E" w:rsidRDefault="003B7B0C" w:rsidP="003B7B0C">
            <w:pPr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62740" w14:textId="77777777" w:rsidR="003B7B0C" w:rsidRPr="00034E0E" w:rsidRDefault="003B7B0C" w:rsidP="003B7B0C">
            <w:pPr>
              <w:rPr>
                <w:sz w:val="22"/>
                <w:szCs w:val="22"/>
              </w:rPr>
            </w:pPr>
            <w:r w:rsidRPr="00034E0E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C8742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B7B0C" w14:paraId="5269CB18" w14:textId="77777777" w:rsidTr="003B7B0C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A1855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427AF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31DE6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EB24F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B4B8E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E4BAB" w14:textId="77777777" w:rsidR="003B7B0C" w:rsidRDefault="003B7B0C" w:rsidP="003B7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63BED7F1" w14:textId="0FC7953C" w:rsidR="003B7B0C" w:rsidRDefault="003B7B0C" w:rsidP="003B7B0C">
      <w:pPr>
        <w:jc w:val="center"/>
      </w:pPr>
      <w:r>
        <w:rPr>
          <w:b/>
          <w:bCs/>
        </w:rPr>
        <w:t xml:space="preserve">Supplementary Table </w:t>
      </w:r>
      <w:r>
        <w:rPr>
          <w:b/>
          <w:bCs/>
        </w:rPr>
        <w:t>4</w:t>
      </w:r>
      <w:r>
        <w:rPr>
          <w:b/>
          <w:bCs/>
        </w:rPr>
        <w:t>.</w:t>
      </w:r>
      <w:r w:rsidRPr="00034E0E">
        <w:t xml:space="preserve"> Relative abundance of different bacterial families in the sand fly midgut in function of the infection status</w:t>
      </w:r>
      <w:r>
        <w:t>.</w:t>
      </w:r>
    </w:p>
    <w:p w14:paraId="246EBCAB" w14:textId="0D0C8E83" w:rsidR="003B7B0C" w:rsidRDefault="003B7B0C">
      <w:pPr>
        <w:rPr>
          <w:b/>
          <w:bCs/>
        </w:rPr>
      </w:pPr>
      <w:r>
        <w:rPr>
          <w:b/>
          <w:bCs/>
        </w:rPr>
        <w:br w:type="page"/>
      </w:r>
    </w:p>
    <w:p w14:paraId="6F00B064" w14:textId="792FE917" w:rsidR="00170C5F" w:rsidRDefault="00170C5F" w:rsidP="001F210F">
      <w:pPr>
        <w:jc w:val="center"/>
      </w:pPr>
      <w:r>
        <w:rPr>
          <w:b/>
          <w:bCs/>
        </w:rPr>
        <w:lastRenderedPageBreak/>
        <w:t xml:space="preserve">Supplementary Table </w:t>
      </w:r>
      <w:r w:rsidR="003B7B0C">
        <w:rPr>
          <w:b/>
          <w:bCs/>
        </w:rPr>
        <w:t>5</w:t>
      </w:r>
      <w:r>
        <w:rPr>
          <w:b/>
          <w:bCs/>
        </w:rPr>
        <w:t>.</w:t>
      </w:r>
      <w:r w:rsidR="001F210F">
        <w:rPr>
          <w:b/>
          <w:bCs/>
        </w:rPr>
        <w:t xml:space="preserve"> </w:t>
      </w:r>
      <w:r w:rsidR="001F210F" w:rsidRPr="001F210F">
        <w:t>Beta diversity: pairwise comparison analyses.</w:t>
      </w:r>
    </w:p>
    <w:tbl>
      <w:tblPr>
        <w:tblW w:w="7660" w:type="dxa"/>
        <w:tblInd w:w="859" w:type="dxa"/>
        <w:tblLook w:val="04A0" w:firstRow="1" w:lastRow="0" w:firstColumn="1" w:lastColumn="0" w:noHBand="0" w:noVBand="1"/>
      </w:tblPr>
      <w:tblGrid>
        <w:gridCol w:w="1780"/>
        <w:gridCol w:w="4100"/>
        <w:gridCol w:w="1780"/>
      </w:tblGrid>
      <w:tr w:rsidR="001F210F" w14:paraId="068C1C70" w14:textId="77777777" w:rsidTr="001F210F">
        <w:trPr>
          <w:trHeight w:val="330"/>
        </w:trPr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BCF70" w14:textId="77777777" w:rsidR="001F210F" w:rsidRPr="001F210F" w:rsidRDefault="001F210F">
            <w:pPr>
              <w:jc w:val="center"/>
              <w:rPr>
                <w:b/>
                <w:bCs/>
                <w:sz w:val="22"/>
                <w:szCs w:val="22"/>
              </w:rPr>
            </w:pPr>
            <w:r w:rsidRPr="001F210F">
              <w:rPr>
                <w:b/>
                <w:bCs/>
                <w:sz w:val="22"/>
                <w:szCs w:val="22"/>
              </w:rPr>
              <w:t>Statistical test</w:t>
            </w:r>
          </w:p>
        </w:tc>
        <w:tc>
          <w:tcPr>
            <w:tcW w:w="41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1F6B8" w14:textId="77777777" w:rsidR="001F210F" w:rsidRPr="001F210F" w:rsidRDefault="001F210F">
            <w:pPr>
              <w:jc w:val="center"/>
              <w:rPr>
                <w:b/>
                <w:bCs/>
                <w:sz w:val="22"/>
                <w:szCs w:val="22"/>
              </w:rPr>
            </w:pPr>
            <w:r w:rsidRPr="001F210F">
              <w:rPr>
                <w:b/>
                <w:bCs/>
                <w:sz w:val="22"/>
                <w:szCs w:val="22"/>
              </w:rPr>
              <w:t>Pairwise Comparison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2D46D" w14:textId="77777777" w:rsidR="001F210F" w:rsidRPr="001F210F" w:rsidRDefault="001F210F">
            <w:pPr>
              <w:jc w:val="center"/>
              <w:rPr>
                <w:b/>
                <w:bCs/>
                <w:sz w:val="22"/>
                <w:szCs w:val="22"/>
              </w:rPr>
            </w:pPr>
            <w:r w:rsidRPr="001F210F">
              <w:rPr>
                <w:b/>
                <w:bCs/>
                <w:sz w:val="22"/>
                <w:szCs w:val="22"/>
              </w:rPr>
              <w:t>Adjusted p value*</w:t>
            </w:r>
          </w:p>
        </w:tc>
      </w:tr>
      <w:tr w:rsidR="001F210F" w14:paraId="149A16DB" w14:textId="77777777" w:rsidTr="001F210F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A910" w14:textId="77777777" w:rsidR="001F210F" w:rsidRPr="001F210F" w:rsidRDefault="001F210F">
            <w:pPr>
              <w:jc w:val="center"/>
              <w:rPr>
                <w:sz w:val="22"/>
                <w:szCs w:val="22"/>
              </w:rPr>
            </w:pPr>
            <w:r w:rsidRPr="001F210F">
              <w:rPr>
                <w:sz w:val="22"/>
                <w:szCs w:val="22"/>
              </w:rPr>
              <w:t>PERMANOVA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A361" w14:textId="77777777" w:rsidR="001F210F" w:rsidRPr="001F210F" w:rsidRDefault="001F210F">
            <w:pPr>
              <w:jc w:val="center"/>
              <w:rPr>
                <w:sz w:val="22"/>
                <w:szCs w:val="22"/>
              </w:rPr>
            </w:pPr>
            <w:r w:rsidRPr="001F210F">
              <w:rPr>
                <w:sz w:val="22"/>
                <w:szCs w:val="22"/>
              </w:rPr>
              <w:t>Before infection Vs Early after infection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8E8A" w14:textId="77777777" w:rsidR="001F210F" w:rsidRPr="001F210F" w:rsidRDefault="001F210F">
            <w:pPr>
              <w:jc w:val="center"/>
              <w:rPr>
                <w:sz w:val="22"/>
                <w:szCs w:val="22"/>
              </w:rPr>
            </w:pPr>
            <w:r w:rsidRPr="001F210F">
              <w:rPr>
                <w:sz w:val="22"/>
                <w:szCs w:val="22"/>
              </w:rPr>
              <w:t>0.024</w:t>
            </w:r>
          </w:p>
        </w:tc>
      </w:tr>
      <w:tr w:rsidR="001F210F" w14:paraId="122BC9AC" w14:textId="77777777" w:rsidTr="001F210F">
        <w:trPr>
          <w:trHeight w:val="30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B9769" w14:textId="77777777" w:rsidR="001F210F" w:rsidRPr="001F210F" w:rsidRDefault="001F210F">
            <w:pPr>
              <w:rPr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9EC4" w14:textId="77777777" w:rsidR="001F210F" w:rsidRPr="001F210F" w:rsidRDefault="001F210F">
            <w:pPr>
              <w:jc w:val="center"/>
              <w:rPr>
                <w:sz w:val="22"/>
                <w:szCs w:val="22"/>
              </w:rPr>
            </w:pPr>
            <w:r w:rsidRPr="001F210F">
              <w:rPr>
                <w:sz w:val="22"/>
                <w:szCs w:val="22"/>
              </w:rPr>
              <w:t>Before infection Vs Late after infection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965A" w14:textId="77777777" w:rsidR="001F210F" w:rsidRPr="001F210F" w:rsidRDefault="001F210F">
            <w:pPr>
              <w:jc w:val="center"/>
              <w:rPr>
                <w:sz w:val="22"/>
                <w:szCs w:val="22"/>
              </w:rPr>
            </w:pPr>
            <w:r w:rsidRPr="001F210F">
              <w:rPr>
                <w:sz w:val="22"/>
                <w:szCs w:val="22"/>
              </w:rPr>
              <w:t>0.0959</w:t>
            </w:r>
          </w:p>
        </w:tc>
      </w:tr>
      <w:tr w:rsidR="001F210F" w14:paraId="0525F50C" w14:textId="77777777" w:rsidTr="001F210F">
        <w:trPr>
          <w:trHeight w:val="30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49032" w14:textId="77777777" w:rsidR="001F210F" w:rsidRPr="001F210F" w:rsidRDefault="001F210F">
            <w:pPr>
              <w:rPr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974B" w14:textId="77777777" w:rsidR="001F210F" w:rsidRPr="001F210F" w:rsidRDefault="001F210F">
            <w:pPr>
              <w:jc w:val="center"/>
              <w:rPr>
                <w:sz w:val="22"/>
                <w:szCs w:val="22"/>
              </w:rPr>
            </w:pPr>
            <w:r w:rsidRPr="001F210F">
              <w:rPr>
                <w:sz w:val="22"/>
                <w:szCs w:val="22"/>
              </w:rPr>
              <w:t>Early after infection Vs Late after infection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FCE0" w14:textId="77777777" w:rsidR="001F210F" w:rsidRPr="001F210F" w:rsidRDefault="001F210F">
            <w:pPr>
              <w:jc w:val="center"/>
              <w:rPr>
                <w:sz w:val="22"/>
                <w:szCs w:val="22"/>
              </w:rPr>
            </w:pPr>
            <w:r w:rsidRPr="001F210F">
              <w:rPr>
                <w:sz w:val="22"/>
                <w:szCs w:val="22"/>
              </w:rPr>
              <w:t>0.054</w:t>
            </w:r>
          </w:p>
        </w:tc>
      </w:tr>
      <w:tr w:rsidR="001F210F" w14:paraId="04F1DDFA" w14:textId="77777777" w:rsidTr="001F210F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66E68" w14:textId="77777777" w:rsidR="001F210F" w:rsidRPr="001F210F" w:rsidRDefault="001F210F">
            <w:pPr>
              <w:jc w:val="center"/>
              <w:rPr>
                <w:sz w:val="22"/>
                <w:szCs w:val="22"/>
              </w:rPr>
            </w:pPr>
            <w:r w:rsidRPr="001F210F">
              <w:rPr>
                <w:sz w:val="22"/>
                <w:szCs w:val="22"/>
              </w:rPr>
              <w:t>PERMDISP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433A" w14:textId="77777777" w:rsidR="001F210F" w:rsidRPr="001F210F" w:rsidRDefault="001F210F">
            <w:pPr>
              <w:jc w:val="center"/>
              <w:rPr>
                <w:sz w:val="22"/>
                <w:szCs w:val="22"/>
              </w:rPr>
            </w:pPr>
            <w:r w:rsidRPr="001F210F">
              <w:rPr>
                <w:sz w:val="22"/>
                <w:szCs w:val="22"/>
              </w:rPr>
              <w:t>Before infection Vs Early after infection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F1CC" w14:textId="77777777" w:rsidR="001F210F" w:rsidRPr="001F210F" w:rsidRDefault="001F210F">
            <w:pPr>
              <w:jc w:val="center"/>
              <w:rPr>
                <w:sz w:val="22"/>
                <w:szCs w:val="22"/>
              </w:rPr>
            </w:pPr>
            <w:r w:rsidRPr="001F210F">
              <w:rPr>
                <w:sz w:val="22"/>
                <w:szCs w:val="22"/>
              </w:rPr>
              <w:t>0.2967</w:t>
            </w:r>
          </w:p>
        </w:tc>
      </w:tr>
      <w:tr w:rsidR="001F210F" w14:paraId="12BB7540" w14:textId="77777777" w:rsidTr="001F210F">
        <w:trPr>
          <w:trHeight w:val="300"/>
        </w:trPr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DDD8282" w14:textId="77777777" w:rsidR="001F210F" w:rsidRPr="001F210F" w:rsidRDefault="001F210F">
            <w:pPr>
              <w:rPr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8207" w14:textId="77777777" w:rsidR="001F210F" w:rsidRPr="001F210F" w:rsidRDefault="001F210F">
            <w:pPr>
              <w:jc w:val="center"/>
              <w:rPr>
                <w:sz w:val="22"/>
                <w:szCs w:val="22"/>
              </w:rPr>
            </w:pPr>
            <w:r w:rsidRPr="001F210F">
              <w:rPr>
                <w:sz w:val="22"/>
                <w:szCs w:val="22"/>
              </w:rPr>
              <w:t>Before infection Vs Late after infection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2759" w14:textId="77777777" w:rsidR="001F210F" w:rsidRPr="001F210F" w:rsidRDefault="001F210F">
            <w:pPr>
              <w:jc w:val="center"/>
              <w:rPr>
                <w:sz w:val="22"/>
                <w:szCs w:val="22"/>
              </w:rPr>
            </w:pPr>
            <w:r w:rsidRPr="001F210F">
              <w:rPr>
                <w:sz w:val="22"/>
                <w:szCs w:val="22"/>
              </w:rPr>
              <w:t>0.2967</w:t>
            </w:r>
          </w:p>
        </w:tc>
      </w:tr>
      <w:tr w:rsidR="001F210F" w14:paraId="6B1D3607" w14:textId="77777777" w:rsidTr="001F210F">
        <w:trPr>
          <w:trHeight w:val="315"/>
        </w:trPr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C8DCBA7" w14:textId="77777777" w:rsidR="001F210F" w:rsidRPr="001F210F" w:rsidRDefault="001F210F">
            <w:pPr>
              <w:rPr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A9060" w14:textId="77777777" w:rsidR="001F210F" w:rsidRPr="001F210F" w:rsidRDefault="001F210F">
            <w:pPr>
              <w:jc w:val="center"/>
              <w:rPr>
                <w:sz w:val="22"/>
                <w:szCs w:val="22"/>
              </w:rPr>
            </w:pPr>
            <w:r w:rsidRPr="001F210F">
              <w:rPr>
                <w:sz w:val="22"/>
                <w:szCs w:val="22"/>
              </w:rPr>
              <w:t>Early after infection Vs Late after infection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16A06" w14:textId="77777777" w:rsidR="001F210F" w:rsidRPr="001F210F" w:rsidRDefault="001F210F">
            <w:pPr>
              <w:jc w:val="center"/>
              <w:rPr>
                <w:sz w:val="22"/>
                <w:szCs w:val="22"/>
              </w:rPr>
            </w:pPr>
            <w:r w:rsidRPr="001F210F">
              <w:rPr>
                <w:sz w:val="22"/>
                <w:szCs w:val="22"/>
              </w:rPr>
              <w:t>0.998</w:t>
            </w:r>
          </w:p>
        </w:tc>
      </w:tr>
      <w:tr w:rsidR="001F210F" w14:paraId="7843E571" w14:textId="77777777" w:rsidTr="001F210F">
        <w:trPr>
          <w:trHeight w:val="315"/>
        </w:trPr>
        <w:tc>
          <w:tcPr>
            <w:tcW w:w="76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A02E" w14:textId="33AF6430" w:rsidR="001F210F" w:rsidRPr="001F210F" w:rsidRDefault="001F210F">
            <w:pPr>
              <w:rPr>
                <w:sz w:val="18"/>
                <w:szCs w:val="18"/>
              </w:rPr>
            </w:pPr>
            <w:r w:rsidRPr="001F210F">
              <w:rPr>
                <w:b/>
                <w:bCs/>
                <w:sz w:val="18"/>
                <w:szCs w:val="18"/>
              </w:rPr>
              <w:t>Note:</w:t>
            </w:r>
            <w:r w:rsidRPr="001F210F">
              <w:rPr>
                <w:sz w:val="18"/>
                <w:szCs w:val="18"/>
              </w:rPr>
              <w:t xml:space="preserve"> *p values adjusted using the </w:t>
            </w:r>
            <w:r w:rsidR="003B7B0C" w:rsidRPr="003B7B0C">
              <w:rPr>
                <w:sz w:val="18"/>
                <w:szCs w:val="18"/>
              </w:rPr>
              <w:t xml:space="preserve">Holm–Bonferroni </w:t>
            </w:r>
            <w:r w:rsidRPr="001F210F">
              <w:rPr>
                <w:sz w:val="18"/>
                <w:szCs w:val="18"/>
              </w:rPr>
              <w:t>method.</w:t>
            </w:r>
          </w:p>
        </w:tc>
      </w:tr>
    </w:tbl>
    <w:p w14:paraId="5633C72A" w14:textId="77777777" w:rsidR="001F210F" w:rsidRDefault="001F210F" w:rsidP="001F210F">
      <w:pPr>
        <w:spacing w:line="480" w:lineRule="auto"/>
        <w:jc w:val="center"/>
        <w:rPr>
          <w:b/>
          <w:bCs/>
        </w:rPr>
      </w:pPr>
    </w:p>
    <w:p w14:paraId="33C8CFE0" w14:textId="77777777" w:rsidR="001F210F" w:rsidRDefault="001F210F" w:rsidP="009E5889">
      <w:pPr>
        <w:spacing w:line="480" w:lineRule="auto"/>
        <w:rPr>
          <w:b/>
          <w:bCs/>
        </w:rPr>
      </w:pPr>
    </w:p>
    <w:p w14:paraId="039F97EB" w14:textId="77777777" w:rsidR="001F210F" w:rsidRDefault="001F210F">
      <w:pPr>
        <w:rPr>
          <w:b/>
          <w:bCs/>
        </w:rPr>
      </w:pPr>
      <w:r>
        <w:rPr>
          <w:b/>
          <w:bCs/>
        </w:rPr>
        <w:br w:type="page"/>
      </w:r>
    </w:p>
    <w:p w14:paraId="6A977CCC" w14:textId="77777777" w:rsidR="003B7B0C" w:rsidRDefault="003B7B0C" w:rsidP="001F210F">
      <w:pPr>
        <w:jc w:val="center"/>
      </w:pPr>
      <w:r>
        <w:rPr>
          <w:b/>
          <w:bCs/>
        </w:rPr>
        <w:lastRenderedPageBreak/>
        <w:t>Supplementary Table 6.</w:t>
      </w:r>
      <w:r w:rsidRPr="001F210F">
        <w:t xml:space="preserve"> Significant variation in bacterial absolute abundance values in the sand fly midgut in function of the infection status: ANCOM-BC analysis output at the Genus level, including statistics.</w:t>
      </w:r>
    </w:p>
    <w:tbl>
      <w:tblPr>
        <w:tblpPr w:leftFromText="180" w:rightFromText="180" w:vertAnchor="text" w:horzAnchor="margin" w:tblpY="80"/>
        <w:tblW w:w="9270" w:type="dxa"/>
        <w:tblLook w:val="04A0" w:firstRow="1" w:lastRow="0" w:firstColumn="1" w:lastColumn="0" w:noHBand="0" w:noVBand="1"/>
      </w:tblPr>
      <w:tblGrid>
        <w:gridCol w:w="1862"/>
        <w:gridCol w:w="1760"/>
        <w:gridCol w:w="1411"/>
        <w:gridCol w:w="1266"/>
        <w:gridCol w:w="1441"/>
        <w:gridCol w:w="1530"/>
      </w:tblGrid>
      <w:tr w:rsidR="003B7B0C" w:rsidRPr="001F210F" w14:paraId="5B2CC6FB" w14:textId="77777777" w:rsidTr="003B7B0C">
        <w:trPr>
          <w:trHeight w:val="335"/>
        </w:trPr>
        <w:tc>
          <w:tcPr>
            <w:tcW w:w="18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0C396" w14:textId="77777777" w:rsidR="003B7B0C" w:rsidRPr="001F210F" w:rsidRDefault="003B7B0C" w:rsidP="003B7B0C">
            <w:pPr>
              <w:jc w:val="center"/>
              <w:rPr>
                <w:b/>
                <w:bCs/>
                <w:sz w:val="20"/>
                <w:szCs w:val="20"/>
              </w:rPr>
            </w:pPr>
            <w:r w:rsidRPr="001F210F">
              <w:rPr>
                <w:b/>
                <w:bCs/>
                <w:sz w:val="20"/>
                <w:szCs w:val="20"/>
              </w:rPr>
              <w:t>Comparison</w:t>
            </w:r>
          </w:p>
        </w:tc>
        <w:tc>
          <w:tcPr>
            <w:tcW w:w="17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C3C0A" w14:textId="77777777" w:rsidR="003B7B0C" w:rsidRPr="001F210F" w:rsidRDefault="003B7B0C" w:rsidP="003B7B0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Genus</w:t>
            </w: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7E2D4" w14:textId="77777777" w:rsidR="003B7B0C" w:rsidRDefault="003B7B0C" w:rsidP="003B7B0C">
            <w:pPr>
              <w:jc w:val="center"/>
              <w:rPr>
                <w:b/>
                <w:bCs/>
                <w:sz w:val="20"/>
                <w:szCs w:val="20"/>
              </w:rPr>
            </w:pPr>
            <w:r w:rsidRPr="001F210F">
              <w:rPr>
                <w:b/>
                <w:bCs/>
                <w:sz w:val="20"/>
                <w:szCs w:val="20"/>
              </w:rPr>
              <w:t>LOG</w:t>
            </w:r>
          </w:p>
          <w:p w14:paraId="634830B6" w14:textId="7B02D525" w:rsidR="003B7B0C" w:rsidRPr="001F210F" w:rsidRDefault="003B7B0C" w:rsidP="003B7B0C">
            <w:pPr>
              <w:jc w:val="center"/>
              <w:rPr>
                <w:b/>
                <w:bCs/>
                <w:sz w:val="20"/>
                <w:szCs w:val="20"/>
              </w:rPr>
            </w:pPr>
            <w:r w:rsidRPr="001F210F">
              <w:rPr>
                <w:b/>
                <w:bCs/>
                <w:sz w:val="20"/>
                <w:szCs w:val="20"/>
              </w:rPr>
              <w:t>(fold change)</w:t>
            </w:r>
          </w:p>
        </w:tc>
        <w:tc>
          <w:tcPr>
            <w:tcW w:w="12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1913A" w14:textId="77777777" w:rsidR="003B7B0C" w:rsidRPr="001F210F" w:rsidRDefault="003B7B0C" w:rsidP="003B7B0C">
            <w:pPr>
              <w:jc w:val="center"/>
              <w:rPr>
                <w:b/>
                <w:bCs/>
                <w:sz w:val="20"/>
                <w:szCs w:val="20"/>
              </w:rPr>
            </w:pPr>
            <w:r w:rsidRPr="001F210F">
              <w:rPr>
                <w:b/>
                <w:bCs/>
                <w:sz w:val="20"/>
                <w:szCs w:val="20"/>
              </w:rPr>
              <w:t>Standard error</w:t>
            </w:r>
          </w:p>
        </w:tc>
        <w:tc>
          <w:tcPr>
            <w:tcW w:w="14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D5979" w14:textId="77777777" w:rsidR="003B7B0C" w:rsidRPr="001F210F" w:rsidRDefault="003B7B0C" w:rsidP="003B7B0C">
            <w:pPr>
              <w:jc w:val="center"/>
              <w:rPr>
                <w:b/>
                <w:bCs/>
                <w:sz w:val="20"/>
                <w:szCs w:val="20"/>
              </w:rPr>
            </w:pPr>
            <w:r w:rsidRPr="001F210F">
              <w:rPr>
                <w:b/>
                <w:bCs/>
                <w:sz w:val="20"/>
                <w:szCs w:val="20"/>
              </w:rPr>
              <w:t>p value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E7D61" w14:textId="77777777" w:rsidR="003B7B0C" w:rsidRPr="001F210F" w:rsidRDefault="003B7B0C" w:rsidP="003B7B0C">
            <w:pPr>
              <w:jc w:val="center"/>
              <w:rPr>
                <w:b/>
                <w:bCs/>
                <w:sz w:val="20"/>
                <w:szCs w:val="20"/>
              </w:rPr>
            </w:pPr>
            <w:r w:rsidRPr="001F210F">
              <w:rPr>
                <w:b/>
                <w:bCs/>
                <w:sz w:val="20"/>
                <w:szCs w:val="20"/>
              </w:rPr>
              <w:t>q value</w:t>
            </w:r>
          </w:p>
        </w:tc>
      </w:tr>
      <w:tr w:rsidR="003B7B0C" w:rsidRPr="001F210F" w14:paraId="756D2846" w14:textId="77777777" w:rsidTr="003B7B0C">
        <w:trPr>
          <w:trHeight w:val="320"/>
        </w:trPr>
        <w:tc>
          <w:tcPr>
            <w:tcW w:w="18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A75BB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Early after infection Vs                                 Before infection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6C03" w14:textId="77777777" w:rsidR="003B7B0C" w:rsidRPr="001F210F" w:rsidRDefault="003B7B0C" w:rsidP="003B7B0C">
            <w:pPr>
              <w:jc w:val="center"/>
              <w:rPr>
                <w:i/>
                <w:iCs/>
                <w:sz w:val="20"/>
                <w:szCs w:val="20"/>
              </w:rPr>
            </w:pPr>
            <w:r w:rsidRPr="001F210F">
              <w:rPr>
                <w:i/>
                <w:iCs/>
                <w:sz w:val="20"/>
                <w:szCs w:val="20"/>
              </w:rPr>
              <w:t>Corynebacterium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8A33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-2.550108675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C1EF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0.486234759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CDE2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1.56618E-07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2BB2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2.42759E-05</w:t>
            </w:r>
          </w:p>
        </w:tc>
      </w:tr>
      <w:tr w:rsidR="003B7B0C" w:rsidRPr="001F210F" w14:paraId="3C42286B" w14:textId="77777777" w:rsidTr="003B7B0C">
        <w:trPr>
          <w:trHeight w:val="305"/>
        </w:trPr>
        <w:tc>
          <w:tcPr>
            <w:tcW w:w="18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EF2BF" w14:textId="77777777" w:rsidR="003B7B0C" w:rsidRPr="001F210F" w:rsidRDefault="003B7B0C" w:rsidP="003B7B0C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8A31" w14:textId="77777777" w:rsidR="003B7B0C" w:rsidRPr="001F210F" w:rsidRDefault="003B7B0C" w:rsidP="003B7B0C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1F210F">
              <w:rPr>
                <w:i/>
                <w:iCs/>
                <w:sz w:val="20"/>
                <w:szCs w:val="20"/>
              </w:rPr>
              <w:t>Cutibacterium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3691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-1.253870294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3E6D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0.35498539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CF0F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0.000412157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6F21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0.062647939</w:t>
            </w:r>
          </w:p>
        </w:tc>
      </w:tr>
      <w:tr w:rsidR="003B7B0C" w:rsidRPr="001F210F" w14:paraId="13CB571C" w14:textId="77777777" w:rsidTr="003B7B0C">
        <w:trPr>
          <w:trHeight w:val="305"/>
        </w:trPr>
        <w:tc>
          <w:tcPr>
            <w:tcW w:w="18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56C35" w14:textId="77777777" w:rsidR="003B7B0C" w:rsidRPr="001F210F" w:rsidRDefault="003B7B0C" w:rsidP="003B7B0C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1734" w14:textId="77777777" w:rsidR="003B7B0C" w:rsidRPr="001F210F" w:rsidRDefault="003B7B0C" w:rsidP="003B7B0C">
            <w:pPr>
              <w:jc w:val="center"/>
              <w:rPr>
                <w:i/>
                <w:iCs/>
                <w:sz w:val="20"/>
                <w:szCs w:val="20"/>
              </w:rPr>
            </w:pPr>
            <w:r w:rsidRPr="001F210F">
              <w:rPr>
                <w:i/>
                <w:iCs/>
                <w:sz w:val="20"/>
                <w:szCs w:val="20"/>
              </w:rPr>
              <w:t>Enterococcus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F997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3.075213141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C535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0.752029691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7AAA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4.3283E-05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A1A1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0.006622306</w:t>
            </w:r>
          </w:p>
        </w:tc>
      </w:tr>
      <w:tr w:rsidR="003B7B0C" w:rsidRPr="001F210F" w14:paraId="304FF962" w14:textId="77777777" w:rsidTr="003B7B0C">
        <w:trPr>
          <w:trHeight w:val="305"/>
        </w:trPr>
        <w:tc>
          <w:tcPr>
            <w:tcW w:w="18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99ACB" w14:textId="77777777" w:rsidR="003B7B0C" w:rsidRPr="001F210F" w:rsidRDefault="003B7B0C" w:rsidP="003B7B0C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64D8" w14:textId="77777777" w:rsidR="003B7B0C" w:rsidRPr="001F210F" w:rsidRDefault="003B7B0C" w:rsidP="003B7B0C">
            <w:pPr>
              <w:jc w:val="center"/>
              <w:rPr>
                <w:i/>
                <w:iCs/>
                <w:sz w:val="20"/>
                <w:szCs w:val="20"/>
              </w:rPr>
            </w:pPr>
            <w:r w:rsidRPr="001F210F">
              <w:rPr>
                <w:i/>
                <w:iCs/>
                <w:sz w:val="20"/>
                <w:szCs w:val="20"/>
              </w:rPr>
              <w:t>Porphyromonas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7920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-3.01254993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A57A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0.585223842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260A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2.63716E-07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3D0E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4.06123E-05</w:t>
            </w:r>
          </w:p>
        </w:tc>
      </w:tr>
      <w:tr w:rsidR="003B7B0C" w:rsidRPr="001F210F" w14:paraId="4966354C" w14:textId="77777777" w:rsidTr="003B7B0C">
        <w:trPr>
          <w:trHeight w:val="458"/>
        </w:trPr>
        <w:tc>
          <w:tcPr>
            <w:tcW w:w="186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1F0064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Late after infection Vs                                 Before infection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C35C" w14:textId="77777777" w:rsidR="003B7B0C" w:rsidRPr="001F210F" w:rsidRDefault="003B7B0C" w:rsidP="003B7B0C">
            <w:pPr>
              <w:jc w:val="center"/>
              <w:rPr>
                <w:i/>
                <w:iCs/>
                <w:sz w:val="20"/>
                <w:szCs w:val="20"/>
              </w:rPr>
            </w:pPr>
            <w:r w:rsidRPr="001F210F">
              <w:rPr>
                <w:i/>
                <w:iCs/>
                <w:sz w:val="20"/>
                <w:szCs w:val="20"/>
              </w:rPr>
              <w:t>Corynebacterium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81C2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-1.977938971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A115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0.534805636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5F8C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0.000216941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4B30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0.039049331</w:t>
            </w:r>
          </w:p>
        </w:tc>
      </w:tr>
      <w:tr w:rsidR="003B7B0C" w:rsidRPr="001F210F" w14:paraId="603BE321" w14:textId="77777777" w:rsidTr="003B7B0C">
        <w:trPr>
          <w:trHeight w:val="458"/>
        </w:trPr>
        <w:tc>
          <w:tcPr>
            <w:tcW w:w="186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177BAC" w14:textId="77777777" w:rsidR="003B7B0C" w:rsidRPr="001F210F" w:rsidRDefault="003B7B0C" w:rsidP="003B7B0C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0783C" w14:textId="77777777" w:rsidR="003B7B0C" w:rsidRPr="001F210F" w:rsidRDefault="003B7B0C" w:rsidP="003B7B0C">
            <w:pPr>
              <w:jc w:val="center"/>
              <w:rPr>
                <w:i/>
                <w:iCs/>
                <w:sz w:val="20"/>
                <w:szCs w:val="20"/>
              </w:rPr>
            </w:pPr>
            <w:r w:rsidRPr="001F210F">
              <w:rPr>
                <w:i/>
                <w:iCs/>
                <w:sz w:val="20"/>
                <w:szCs w:val="20"/>
              </w:rPr>
              <w:t>Enterococcus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16E4A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2.812635793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0D438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0.627916415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A18D3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7.48827E-06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71E23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0.001355378</w:t>
            </w:r>
          </w:p>
        </w:tc>
      </w:tr>
      <w:tr w:rsidR="003B7B0C" w:rsidRPr="001F210F" w14:paraId="56E4A937" w14:textId="77777777" w:rsidTr="003B7B0C">
        <w:trPr>
          <w:trHeight w:val="305"/>
        </w:trPr>
        <w:tc>
          <w:tcPr>
            <w:tcW w:w="1862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4854E97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Late after infection Vs                                 Early after infection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F363" w14:textId="77777777" w:rsidR="003B7B0C" w:rsidRPr="001F210F" w:rsidRDefault="003B7B0C" w:rsidP="003B7B0C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1F210F">
              <w:rPr>
                <w:i/>
                <w:iCs/>
                <w:sz w:val="20"/>
                <w:szCs w:val="20"/>
              </w:rPr>
              <w:t>Abiotrophia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F29B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1.776974428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15C1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0.470850387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40BD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0.000160671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7246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0.028920815</w:t>
            </w:r>
          </w:p>
        </w:tc>
      </w:tr>
      <w:tr w:rsidR="003B7B0C" w:rsidRPr="001F210F" w14:paraId="23307EC0" w14:textId="77777777" w:rsidTr="003B7B0C">
        <w:trPr>
          <w:trHeight w:val="305"/>
        </w:trPr>
        <w:tc>
          <w:tcPr>
            <w:tcW w:w="18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D3C8F41" w14:textId="77777777" w:rsidR="003B7B0C" w:rsidRPr="001F210F" w:rsidRDefault="003B7B0C" w:rsidP="003B7B0C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7626" w14:textId="77777777" w:rsidR="003B7B0C" w:rsidRPr="001F210F" w:rsidRDefault="003B7B0C" w:rsidP="003B7B0C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1F210F">
              <w:rPr>
                <w:i/>
                <w:iCs/>
                <w:sz w:val="20"/>
                <w:szCs w:val="20"/>
              </w:rPr>
              <w:t>Ralstonia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58DD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1.166642739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CD96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0.271526217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A8EA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1.73429E-05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0668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0.003139057</w:t>
            </w:r>
          </w:p>
        </w:tc>
      </w:tr>
      <w:tr w:rsidR="003B7B0C" w:rsidRPr="001F210F" w14:paraId="36D6E022" w14:textId="77777777" w:rsidTr="003B7B0C">
        <w:trPr>
          <w:trHeight w:val="305"/>
        </w:trPr>
        <w:tc>
          <w:tcPr>
            <w:tcW w:w="18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67B63B8" w14:textId="77777777" w:rsidR="003B7B0C" w:rsidRPr="001F210F" w:rsidRDefault="003B7B0C" w:rsidP="003B7B0C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46C3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Saccharimonadales (Order)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742B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1.534455371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5A7B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0.432579032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F7C1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0.000389311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5D24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0.069297397</w:t>
            </w:r>
          </w:p>
        </w:tc>
      </w:tr>
      <w:tr w:rsidR="003B7B0C" w:rsidRPr="001F210F" w14:paraId="29435941" w14:textId="77777777" w:rsidTr="003B7B0C">
        <w:trPr>
          <w:trHeight w:val="305"/>
        </w:trPr>
        <w:tc>
          <w:tcPr>
            <w:tcW w:w="18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C6138B6" w14:textId="77777777" w:rsidR="003B7B0C" w:rsidRPr="001F210F" w:rsidRDefault="003B7B0C" w:rsidP="003B7B0C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9F71" w14:textId="77777777" w:rsidR="003B7B0C" w:rsidRPr="001F210F" w:rsidRDefault="003B7B0C" w:rsidP="003B7B0C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1F210F">
              <w:rPr>
                <w:i/>
                <w:iCs/>
                <w:sz w:val="20"/>
                <w:szCs w:val="20"/>
              </w:rPr>
              <w:t>Sphingomonas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9FAC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1.066516591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595C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0.283731475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EA06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0.000170666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CC95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0.030549213</w:t>
            </w:r>
          </w:p>
        </w:tc>
      </w:tr>
      <w:tr w:rsidR="003B7B0C" w:rsidRPr="001F210F" w14:paraId="730CFD1A" w14:textId="77777777" w:rsidTr="003B7B0C">
        <w:trPr>
          <w:trHeight w:val="320"/>
        </w:trPr>
        <w:tc>
          <w:tcPr>
            <w:tcW w:w="18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7C3E663" w14:textId="77777777" w:rsidR="003B7B0C" w:rsidRPr="001F210F" w:rsidRDefault="003B7B0C" w:rsidP="003B7B0C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A1A4A" w14:textId="77777777" w:rsidR="003B7B0C" w:rsidRPr="001F210F" w:rsidRDefault="003B7B0C" w:rsidP="003B7B0C">
            <w:pPr>
              <w:jc w:val="center"/>
              <w:rPr>
                <w:i/>
                <w:iCs/>
                <w:sz w:val="20"/>
                <w:szCs w:val="20"/>
              </w:rPr>
            </w:pPr>
            <w:r w:rsidRPr="001F210F">
              <w:rPr>
                <w:i/>
                <w:iCs/>
                <w:sz w:val="20"/>
                <w:szCs w:val="20"/>
              </w:rPr>
              <w:t>Streptococcus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F56CE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1.7906524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21972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0.336582165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6E096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1.03707E-07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2C0D9" w14:textId="77777777" w:rsidR="003B7B0C" w:rsidRPr="001F210F" w:rsidRDefault="003B7B0C" w:rsidP="003B7B0C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1.88748E-05</w:t>
            </w:r>
          </w:p>
        </w:tc>
      </w:tr>
    </w:tbl>
    <w:p w14:paraId="33209EF5" w14:textId="77777777" w:rsidR="003B7B0C" w:rsidRDefault="003B7B0C">
      <w:r>
        <w:br w:type="page"/>
      </w:r>
    </w:p>
    <w:p w14:paraId="1019CC22" w14:textId="2C256F03" w:rsidR="00170C5F" w:rsidRDefault="00170C5F" w:rsidP="001F210F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Supplementary Table </w:t>
      </w:r>
      <w:r w:rsidR="003B7B0C">
        <w:rPr>
          <w:b/>
          <w:bCs/>
        </w:rPr>
        <w:t>7</w:t>
      </w:r>
      <w:r>
        <w:rPr>
          <w:b/>
          <w:bCs/>
        </w:rPr>
        <w:t>.</w:t>
      </w:r>
      <w:r w:rsidR="001F210F" w:rsidRPr="001F210F">
        <w:t xml:space="preserve"> Significant variation in bacterial absolute abundance values in the sand fly midgut in function of the infection status: ANCOM-BC analysis output at the Family level, including statistics.</w:t>
      </w:r>
    </w:p>
    <w:tbl>
      <w:tblPr>
        <w:tblW w:w="9628" w:type="dxa"/>
        <w:tblLook w:val="04A0" w:firstRow="1" w:lastRow="0" w:firstColumn="1" w:lastColumn="0" w:noHBand="0" w:noVBand="1"/>
      </w:tblPr>
      <w:tblGrid>
        <w:gridCol w:w="1723"/>
        <w:gridCol w:w="2027"/>
        <w:gridCol w:w="1764"/>
        <w:gridCol w:w="1292"/>
        <w:gridCol w:w="1296"/>
        <w:gridCol w:w="1526"/>
      </w:tblGrid>
      <w:tr w:rsidR="001F210F" w:rsidRPr="001F210F" w14:paraId="69D8FE0A" w14:textId="77777777" w:rsidTr="001F210F">
        <w:trPr>
          <w:trHeight w:val="338"/>
        </w:trPr>
        <w:tc>
          <w:tcPr>
            <w:tcW w:w="17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78364" w14:textId="77777777" w:rsidR="001F210F" w:rsidRPr="001F210F" w:rsidRDefault="001F210F">
            <w:pPr>
              <w:jc w:val="center"/>
              <w:rPr>
                <w:b/>
                <w:bCs/>
                <w:sz w:val="20"/>
                <w:szCs w:val="20"/>
              </w:rPr>
            </w:pPr>
            <w:r w:rsidRPr="001F210F">
              <w:rPr>
                <w:b/>
                <w:bCs/>
                <w:sz w:val="20"/>
                <w:szCs w:val="20"/>
              </w:rPr>
              <w:t>Comparison</w:t>
            </w:r>
          </w:p>
        </w:tc>
        <w:tc>
          <w:tcPr>
            <w:tcW w:w="20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88C57" w14:textId="77777777" w:rsidR="001F210F" w:rsidRPr="001F210F" w:rsidRDefault="001F210F">
            <w:pPr>
              <w:jc w:val="center"/>
              <w:rPr>
                <w:b/>
                <w:bCs/>
                <w:sz w:val="20"/>
                <w:szCs w:val="20"/>
              </w:rPr>
            </w:pPr>
            <w:r w:rsidRPr="001F210F"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17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E6F97" w14:textId="77777777" w:rsidR="003B7B0C" w:rsidRDefault="001F210F">
            <w:pPr>
              <w:jc w:val="center"/>
              <w:rPr>
                <w:b/>
                <w:bCs/>
                <w:sz w:val="20"/>
                <w:szCs w:val="20"/>
              </w:rPr>
            </w:pPr>
            <w:r w:rsidRPr="001F210F">
              <w:rPr>
                <w:b/>
                <w:bCs/>
                <w:sz w:val="20"/>
                <w:szCs w:val="20"/>
              </w:rPr>
              <w:t>LOG</w:t>
            </w:r>
          </w:p>
          <w:p w14:paraId="6CECA691" w14:textId="1DB54CC2" w:rsidR="001F210F" w:rsidRPr="001F210F" w:rsidRDefault="001F210F">
            <w:pPr>
              <w:jc w:val="center"/>
              <w:rPr>
                <w:b/>
                <w:bCs/>
                <w:sz w:val="20"/>
                <w:szCs w:val="20"/>
              </w:rPr>
            </w:pPr>
            <w:r w:rsidRPr="001F210F">
              <w:rPr>
                <w:b/>
                <w:bCs/>
                <w:sz w:val="20"/>
                <w:szCs w:val="20"/>
              </w:rPr>
              <w:t>(fold change)</w:t>
            </w: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EF506" w14:textId="77777777" w:rsidR="001F210F" w:rsidRPr="001F210F" w:rsidRDefault="001F210F">
            <w:pPr>
              <w:jc w:val="center"/>
              <w:rPr>
                <w:b/>
                <w:bCs/>
                <w:sz w:val="20"/>
                <w:szCs w:val="20"/>
              </w:rPr>
            </w:pPr>
            <w:r w:rsidRPr="001F210F">
              <w:rPr>
                <w:b/>
                <w:bCs/>
                <w:sz w:val="20"/>
                <w:szCs w:val="20"/>
              </w:rPr>
              <w:t>Standard error</w:t>
            </w:r>
          </w:p>
        </w:tc>
        <w:tc>
          <w:tcPr>
            <w:tcW w:w="1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AB3D5" w14:textId="77777777" w:rsidR="001F210F" w:rsidRPr="001F210F" w:rsidRDefault="001F210F">
            <w:pPr>
              <w:jc w:val="center"/>
              <w:rPr>
                <w:b/>
                <w:bCs/>
                <w:sz w:val="20"/>
                <w:szCs w:val="20"/>
              </w:rPr>
            </w:pPr>
            <w:r w:rsidRPr="001F210F">
              <w:rPr>
                <w:b/>
                <w:bCs/>
                <w:sz w:val="20"/>
                <w:szCs w:val="20"/>
              </w:rPr>
              <w:t>p value</w:t>
            </w:r>
          </w:p>
        </w:tc>
        <w:tc>
          <w:tcPr>
            <w:tcW w:w="15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1C540" w14:textId="77777777" w:rsidR="001F210F" w:rsidRPr="001F210F" w:rsidRDefault="001F210F">
            <w:pPr>
              <w:jc w:val="center"/>
              <w:rPr>
                <w:b/>
                <w:bCs/>
                <w:sz w:val="20"/>
                <w:szCs w:val="20"/>
              </w:rPr>
            </w:pPr>
            <w:r w:rsidRPr="001F210F">
              <w:rPr>
                <w:b/>
                <w:bCs/>
                <w:sz w:val="20"/>
                <w:szCs w:val="20"/>
              </w:rPr>
              <w:t>q value</w:t>
            </w:r>
          </w:p>
        </w:tc>
      </w:tr>
      <w:tr w:rsidR="001F210F" w:rsidRPr="001F210F" w14:paraId="6593F871" w14:textId="77777777" w:rsidTr="001F210F">
        <w:trPr>
          <w:trHeight w:val="323"/>
        </w:trPr>
        <w:tc>
          <w:tcPr>
            <w:tcW w:w="172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96C503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Early after infection Vs                                 Before infection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D5D6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proofErr w:type="spellStart"/>
            <w:r w:rsidRPr="001F210F">
              <w:rPr>
                <w:sz w:val="20"/>
                <w:szCs w:val="20"/>
              </w:rPr>
              <w:t>Corynebacteriaceae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531A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-2.199585124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D68C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0.45028383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AB5A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1.03489E-06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6427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0.000101419</w:t>
            </w:r>
          </w:p>
        </w:tc>
      </w:tr>
      <w:tr w:rsidR="001F210F" w:rsidRPr="001F210F" w14:paraId="212656B2" w14:textId="77777777" w:rsidTr="001F210F">
        <w:trPr>
          <w:trHeight w:val="307"/>
        </w:trPr>
        <w:tc>
          <w:tcPr>
            <w:tcW w:w="17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AF03CE" w14:textId="77777777" w:rsidR="001F210F" w:rsidRPr="001F210F" w:rsidRDefault="001F210F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E03B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proofErr w:type="spellStart"/>
            <w:r w:rsidRPr="001F210F">
              <w:rPr>
                <w:sz w:val="20"/>
                <w:szCs w:val="20"/>
              </w:rPr>
              <w:t>Enterococcaceae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34F1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3.075957675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BE9E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0.805265376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8EAA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0.000133557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CC5F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0.012954987</w:t>
            </w:r>
          </w:p>
        </w:tc>
      </w:tr>
      <w:tr w:rsidR="001F210F" w:rsidRPr="001F210F" w14:paraId="3C48BFF0" w14:textId="77777777" w:rsidTr="001F210F">
        <w:trPr>
          <w:trHeight w:val="307"/>
        </w:trPr>
        <w:tc>
          <w:tcPr>
            <w:tcW w:w="17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D8B0B9" w14:textId="77777777" w:rsidR="001F210F" w:rsidRPr="001F210F" w:rsidRDefault="001F210F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7CAD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proofErr w:type="spellStart"/>
            <w:r w:rsidRPr="001F210F">
              <w:rPr>
                <w:sz w:val="20"/>
                <w:szCs w:val="20"/>
              </w:rPr>
              <w:t>Porphyromonadaceae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E005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-3.011805396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2496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0.587245754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8999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2.91755E-07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9D35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2.88837E-05</w:t>
            </w:r>
          </w:p>
        </w:tc>
      </w:tr>
      <w:tr w:rsidR="001F210F" w:rsidRPr="001F210F" w14:paraId="49E726EE" w14:textId="77777777" w:rsidTr="001F210F">
        <w:trPr>
          <w:trHeight w:val="307"/>
        </w:trPr>
        <w:tc>
          <w:tcPr>
            <w:tcW w:w="17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F8312E" w14:textId="77777777" w:rsidR="001F210F" w:rsidRPr="001F210F" w:rsidRDefault="001F210F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38721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proofErr w:type="spellStart"/>
            <w:r w:rsidRPr="001F210F">
              <w:rPr>
                <w:sz w:val="20"/>
                <w:szCs w:val="20"/>
              </w:rPr>
              <w:t>Propionibacteriaceae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3D986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-1.248579804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CD007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0.371307405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5A164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0.000771959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D551E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0.074108108</w:t>
            </w:r>
          </w:p>
        </w:tc>
      </w:tr>
      <w:tr w:rsidR="001F210F" w:rsidRPr="001F210F" w14:paraId="4FDAB136" w14:textId="77777777" w:rsidTr="001F210F">
        <w:trPr>
          <w:trHeight w:val="307"/>
        </w:trPr>
        <w:tc>
          <w:tcPr>
            <w:tcW w:w="172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CD59CB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Late after infection Vs                                 Before infection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98B6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proofErr w:type="spellStart"/>
            <w:r w:rsidRPr="001F210F">
              <w:rPr>
                <w:sz w:val="20"/>
                <w:szCs w:val="20"/>
              </w:rPr>
              <w:t>Corynebacteriaceae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6166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-1.763487427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5361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0.426477328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9B76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3.54941E-05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D4EF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0.003904355</w:t>
            </w:r>
          </w:p>
        </w:tc>
      </w:tr>
      <w:tr w:rsidR="001F210F" w:rsidRPr="001F210F" w14:paraId="69DBEEBC" w14:textId="77777777" w:rsidTr="001F210F">
        <w:trPr>
          <w:trHeight w:val="307"/>
        </w:trPr>
        <w:tc>
          <w:tcPr>
            <w:tcW w:w="17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CD3D09" w14:textId="77777777" w:rsidR="001F210F" w:rsidRPr="001F210F" w:rsidRDefault="001F210F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42A2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proofErr w:type="spellStart"/>
            <w:r w:rsidRPr="001F210F">
              <w:rPr>
                <w:sz w:val="20"/>
                <w:szCs w:val="20"/>
              </w:rPr>
              <w:t>Enterococcaceae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1BD1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2.649873186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E808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0.642371909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6334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3.70511E-05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BC1A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0.004038575</w:t>
            </w:r>
          </w:p>
        </w:tc>
      </w:tr>
      <w:tr w:rsidR="001F210F" w:rsidRPr="001F210F" w14:paraId="0FA445B2" w14:textId="77777777" w:rsidTr="001F210F">
        <w:trPr>
          <w:trHeight w:val="307"/>
        </w:trPr>
        <w:tc>
          <w:tcPr>
            <w:tcW w:w="17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629277" w14:textId="77777777" w:rsidR="001F210F" w:rsidRPr="001F210F" w:rsidRDefault="001F210F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B5DA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proofErr w:type="spellStart"/>
            <w:r w:rsidRPr="001F210F">
              <w:rPr>
                <w:sz w:val="20"/>
                <w:szCs w:val="20"/>
              </w:rPr>
              <w:t>Microbacteriaceae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1EC6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-2.778810275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5CB6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0.83056206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703B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0.000820756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7787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0.088641621</w:t>
            </w:r>
          </w:p>
        </w:tc>
      </w:tr>
      <w:tr w:rsidR="001F210F" w:rsidRPr="001F210F" w14:paraId="19BD9B68" w14:textId="77777777" w:rsidTr="001F210F">
        <w:trPr>
          <w:trHeight w:val="307"/>
        </w:trPr>
        <w:tc>
          <w:tcPr>
            <w:tcW w:w="17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12745D" w14:textId="77777777" w:rsidR="001F210F" w:rsidRPr="001F210F" w:rsidRDefault="001F210F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6DE30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proofErr w:type="spellStart"/>
            <w:r w:rsidRPr="001F210F">
              <w:rPr>
                <w:sz w:val="20"/>
                <w:szCs w:val="20"/>
              </w:rPr>
              <w:t>Peptostreptococcaceae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6BF70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-1.676604501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B0A06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0.367609785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C55F5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5.09526E-06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A604F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0.000565574</w:t>
            </w:r>
          </w:p>
        </w:tc>
      </w:tr>
      <w:tr w:rsidR="001F210F" w:rsidRPr="001F210F" w14:paraId="5C44E0C7" w14:textId="77777777" w:rsidTr="001F210F">
        <w:trPr>
          <w:trHeight w:val="307"/>
        </w:trPr>
        <w:tc>
          <w:tcPr>
            <w:tcW w:w="1723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9FF9D0E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Late after infection Vs                                 Early after infection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E55E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proofErr w:type="spellStart"/>
            <w:r w:rsidRPr="001F210F">
              <w:rPr>
                <w:sz w:val="20"/>
                <w:szCs w:val="20"/>
              </w:rPr>
              <w:t>Aerococcaceae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4BB2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1.670108796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D1F0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0.473419972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E211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0.000419103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8602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0.046101309</w:t>
            </w:r>
          </w:p>
        </w:tc>
      </w:tr>
      <w:tr w:rsidR="001F210F" w:rsidRPr="001F210F" w14:paraId="791BEF0F" w14:textId="77777777" w:rsidTr="001F210F">
        <w:trPr>
          <w:trHeight w:val="307"/>
        </w:trPr>
        <w:tc>
          <w:tcPr>
            <w:tcW w:w="172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9701B44" w14:textId="77777777" w:rsidR="001F210F" w:rsidRPr="001F210F" w:rsidRDefault="001F210F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EBE6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proofErr w:type="spellStart"/>
            <w:r w:rsidRPr="001F210F">
              <w:rPr>
                <w:sz w:val="20"/>
                <w:szCs w:val="20"/>
              </w:rPr>
              <w:t>Burkholderiaceae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BB7D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1.058159138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5139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0.280725702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D4FF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0.00016366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0A95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0.018166249</w:t>
            </w:r>
          </w:p>
        </w:tc>
      </w:tr>
      <w:tr w:rsidR="001F210F" w:rsidRPr="001F210F" w14:paraId="7F5EDB0D" w14:textId="77777777" w:rsidTr="001F210F">
        <w:trPr>
          <w:trHeight w:val="323"/>
        </w:trPr>
        <w:tc>
          <w:tcPr>
            <w:tcW w:w="172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FAF193F" w14:textId="77777777" w:rsidR="001F210F" w:rsidRPr="001F210F" w:rsidRDefault="001F210F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85709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proofErr w:type="spellStart"/>
            <w:r w:rsidRPr="001F210F">
              <w:rPr>
                <w:sz w:val="20"/>
                <w:szCs w:val="20"/>
              </w:rPr>
              <w:t>Streptococcaceae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FC33F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1.617334246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20C99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0.326269447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A12B7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7.15712E-07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CB4BE" w14:textId="77777777" w:rsidR="001F210F" w:rsidRPr="001F210F" w:rsidRDefault="001F210F">
            <w:pPr>
              <w:jc w:val="center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8.01598E-05</w:t>
            </w:r>
          </w:p>
        </w:tc>
      </w:tr>
    </w:tbl>
    <w:p w14:paraId="644652DB" w14:textId="77777777" w:rsidR="001F210F" w:rsidRDefault="001F210F" w:rsidP="009E5889">
      <w:pPr>
        <w:spacing w:line="480" w:lineRule="auto"/>
        <w:rPr>
          <w:b/>
          <w:bCs/>
        </w:rPr>
      </w:pPr>
    </w:p>
    <w:p w14:paraId="53A3F431" w14:textId="77777777" w:rsidR="001F210F" w:rsidRDefault="001F210F">
      <w:pPr>
        <w:rPr>
          <w:b/>
          <w:bCs/>
        </w:rPr>
      </w:pPr>
      <w:r>
        <w:rPr>
          <w:b/>
          <w:bCs/>
        </w:rPr>
        <w:br w:type="page"/>
      </w:r>
    </w:p>
    <w:p w14:paraId="6DBFF340" w14:textId="5996D928" w:rsidR="007157B3" w:rsidRPr="007B7A6F" w:rsidRDefault="007B7A6F" w:rsidP="00191D96">
      <w:pPr>
        <w:rPr>
          <w:b/>
          <w:bCs/>
        </w:rPr>
      </w:pPr>
      <w:r w:rsidRPr="007B7A6F">
        <w:rPr>
          <w:b/>
          <w:bCs/>
        </w:rPr>
        <w:lastRenderedPageBreak/>
        <w:t>Supplementary Data 1. Assignment of ASVs, taxonomic details, and relative abundance per sample.</w:t>
      </w:r>
      <w:r>
        <w:rPr>
          <w:b/>
          <w:bCs/>
        </w:rPr>
        <w:t xml:space="preserve"> </w:t>
      </w:r>
      <w:r w:rsidRPr="00C36708">
        <w:t>This table is available as a separate .xlsx file.</w:t>
      </w:r>
      <w:r w:rsidR="00F12595" w:rsidRPr="007B7A6F">
        <w:rPr>
          <w:b/>
          <w:bCs/>
        </w:rPr>
        <w:fldChar w:fldCharType="begin"/>
      </w:r>
      <w:r w:rsidR="00F12595" w:rsidRPr="007B7A6F">
        <w:rPr>
          <w:b/>
          <w:bCs/>
        </w:rPr>
        <w:instrText xml:space="preserve"> ADDIN EN.REFLIST </w:instrText>
      </w:r>
      <w:r w:rsidR="00F12595" w:rsidRPr="007B7A6F">
        <w:rPr>
          <w:b/>
          <w:bCs/>
        </w:rPr>
        <w:fldChar w:fldCharType="separate"/>
      </w:r>
      <w:r w:rsidR="00F12595" w:rsidRPr="007B7A6F">
        <w:rPr>
          <w:b/>
          <w:bCs/>
        </w:rPr>
        <w:fldChar w:fldCharType="end"/>
      </w:r>
    </w:p>
    <w:sectPr w:rsidR="007157B3" w:rsidRPr="007B7A6F" w:rsidSect="00B3659E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65BAF" w14:textId="77777777" w:rsidR="008B41D7" w:rsidRDefault="008B41D7" w:rsidP="00B3659E">
      <w:r>
        <w:separator/>
      </w:r>
    </w:p>
  </w:endnote>
  <w:endnote w:type="continuationSeparator" w:id="0">
    <w:p w14:paraId="66DF8CA0" w14:textId="77777777" w:rsidR="008B41D7" w:rsidRDefault="008B41D7" w:rsidP="00B3659E">
      <w:r>
        <w:continuationSeparator/>
      </w:r>
    </w:p>
  </w:endnote>
  <w:endnote w:type="continuationNotice" w:id="1">
    <w:p w14:paraId="36CA7A1B" w14:textId="77777777" w:rsidR="008B41D7" w:rsidRDefault="008B4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92205629"/>
      <w:docPartObj>
        <w:docPartGallery w:val="Page Numbers (Bottom of Page)"/>
        <w:docPartUnique/>
      </w:docPartObj>
    </w:sdtPr>
    <w:sdtContent>
      <w:p w14:paraId="7E977979" w14:textId="2FDF0B71" w:rsidR="00B3659E" w:rsidRDefault="00B3659E" w:rsidP="00E10BEB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648F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E02605F" w14:textId="77777777" w:rsidR="00B3659E" w:rsidRDefault="00B3659E" w:rsidP="00B365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9404109"/>
      <w:docPartObj>
        <w:docPartGallery w:val="Page Numbers (Bottom of Page)"/>
        <w:docPartUnique/>
      </w:docPartObj>
    </w:sdtPr>
    <w:sdtContent>
      <w:p w14:paraId="4058AF36" w14:textId="2FEF079A" w:rsidR="00B3659E" w:rsidRDefault="00B3659E" w:rsidP="00B365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FBA301" w14:textId="77777777" w:rsidR="00B3659E" w:rsidRDefault="00B3659E" w:rsidP="00B365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1051D" w14:textId="77777777" w:rsidR="008B41D7" w:rsidRDefault="008B41D7" w:rsidP="00B3659E">
      <w:r>
        <w:separator/>
      </w:r>
    </w:p>
  </w:footnote>
  <w:footnote w:type="continuationSeparator" w:id="0">
    <w:p w14:paraId="37F6FBA8" w14:textId="77777777" w:rsidR="008B41D7" w:rsidRDefault="008B41D7" w:rsidP="00B3659E">
      <w:r>
        <w:continuationSeparator/>
      </w:r>
    </w:p>
  </w:footnote>
  <w:footnote w:type="continuationNotice" w:id="1">
    <w:p w14:paraId="29D1C10C" w14:textId="77777777" w:rsidR="008B41D7" w:rsidRDefault="008B41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913BB"/>
    <w:multiLevelType w:val="multilevel"/>
    <w:tmpl w:val="2B18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9609C"/>
    <w:multiLevelType w:val="hybridMultilevel"/>
    <w:tmpl w:val="E0AEF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C5654"/>
    <w:multiLevelType w:val="multilevel"/>
    <w:tmpl w:val="5946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437768">
    <w:abstractNumId w:val="2"/>
  </w:num>
  <w:num w:numId="2" w16cid:durableId="1839224397">
    <w:abstractNumId w:val="1"/>
  </w:num>
  <w:num w:numId="3" w16cid:durableId="107139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ioMed Central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zwxf2ed4erpwweadpyx0w97pdxxspfrav0w&quot;&gt;Metagenomics&lt;record-ids&gt;&lt;item&gt;26&lt;/item&gt;&lt;/record-ids&gt;&lt;/item&gt;&lt;/Libraries&gt;"/>
  </w:docVars>
  <w:rsids>
    <w:rsidRoot w:val="00FD7A9F"/>
    <w:rsid w:val="00001734"/>
    <w:rsid w:val="00014C31"/>
    <w:rsid w:val="00022364"/>
    <w:rsid w:val="000229D9"/>
    <w:rsid w:val="00022D46"/>
    <w:rsid w:val="00024151"/>
    <w:rsid w:val="00024774"/>
    <w:rsid w:val="000315DC"/>
    <w:rsid w:val="00031AF3"/>
    <w:rsid w:val="0003330E"/>
    <w:rsid w:val="00034E0E"/>
    <w:rsid w:val="00035061"/>
    <w:rsid w:val="000372BF"/>
    <w:rsid w:val="00042B41"/>
    <w:rsid w:val="0004728A"/>
    <w:rsid w:val="00051DBB"/>
    <w:rsid w:val="00053258"/>
    <w:rsid w:val="00056140"/>
    <w:rsid w:val="0005654A"/>
    <w:rsid w:val="00056F49"/>
    <w:rsid w:val="00057616"/>
    <w:rsid w:val="000618DC"/>
    <w:rsid w:val="00062832"/>
    <w:rsid w:val="00066AD0"/>
    <w:rsid w:val="00070B90"/>
    <w:rsid w:val="00070E47"/>
    <w:rsid w:val="00070EB7"/>
    <w:rsid w:val="000739C2"/>
    <w:rsid w:val="00076875"/>
    <w:rsid w:val="00076C04"/>
    <w:rsid w:val="00077DFE"/>
    <w:rsid w:val="000801B0"/>
    <w:rsid w:val="00085B4E"/>
    <w:rsid w:val="00087EF1"/>
    <w:rsid w:val="00093B4E"/>
    <w:rsid w:val="0009415A"/>
    <w:rsid w:val="00096552"/>
    <w:rsid w:val="000A075D"/>
    <w:rsid w:val="000A1BC3"/>
    <w:rsid w:val="000A2564"/>
    <w:rsid w:val="000A2FA0"/>
    <w:rsid w:val="000A334C"/>
    <w:rsid w:val="000A7103"/>
    <w:rsid w:val="000B0746"/>
    <w:rsid w:val="000B120A"/>
    <w:rsid w:val="000B2527"/>
    <w:rsid w:val="000B2877"/>
    <w:rsid w:val="000B76A1"/>
    <w:rsid w:val="000C3388"/>
    <w:rsid w:val="000C47BB"/>
    <w:rsid w:val="000C4A0C"/>
    <w:rsid w:val="000C67AE"/>
    <w:rsid w:val="000D2EE1"/>
    <w:rsid w:val="000D6C85"/>
    <w:rsid w:val="000E042F"/>
    <w:rsid w:val="000E2265"/>
    <w:rsid w:val="000E25A9"/>
    <w:rsid w:val="000E2B1F"/>
    <w:rsid w:val="000E3AFD"/>
    <w:rsid w:val="000E5EBA"/>
    <w:rsid w:val="000F0A79"/>
    <w:rsid w:val="000F298C"/>
    <w:rsid w:val="000F2A63"/>
    <w:rsid w:val="000F2CF8"/>
    <w:rsid w:val="000F2F45"/>
    <w:rsid w:val="000F3396"/>
    <w:rsid w:val="000F3E23"/>
    <w:rsid w:val="000F3F1D"/>
    <w:rsid w:val="000F711D"/>
    <w:rsid w:val="001011BF"/>
    <w:rsid w:val="00102CA6"/>
    <w:rsid w:val="00103716"/>
    <w:rsid w:val="00103CB5"/>
    <w:rsid w:val="001065B7"/>
    <w:rsid w:val="00107FA0"/>
    <w:rsid w:val="0011467A"/>
    <w:rsid w:val="00115C27"/>
    <w:rsid w:val="001201BC"/>
    <w:rsid w:val="00122413"/>
    <w:rsid w:val="001226D7"/>
    <w:rsid w:val="0012620C"/>
    <w:rsid w:val="00126F5D"/>
    <w:rsid w:val="00134454"/>
    <w:rsid w:val="00136847"/>
    <w:rsid w:val="00143EB9"/>
    <w:rsid w:val="001448C1"/>
    <w:rsid w:val="00145B61"/>
    <w:rsid w:val="00147773"/>
    <w:rsid w:val="001503DC"/>
    <w:rsid w:val="00151FB6"/>
    <w:rsid w:val="00162029"/>
    <w:rsid w:val="00166658"/>
    <w:rsid w:val="00167F9E"/>
    <w:rsid w:val="00170C5F"/>
    <w:rsid w:val="00172828"/>
    <w:rsid w:val="00172BD2"/>
    <w:rsid w:val="0017512C"/>
    <w:rsid w:val="00182700"/>
    <w:rsid w:val="001844E8"/>
    <w:rsid w:val="00184D9C"/>
    <w:rsid w:val="00185182"/>
    <w:rsid w:val="0018660B"/>
    <w:rsid w:val="00187A39"/>
    <w:rsid w:val="00191D96"/>
    <w:rsid w:val="0019487F"/>
    <w:rsid w:val="00197C9C"/>
    <w:rsid w:val="001A2A4E"/>
    <w:rsid w:val="001A2DC2"/>
    <w:rsid w:val="001A3D5C"/>
    <w:rsid w:val="001A44DC"/>
    <w:rsid w:val="001A5FC9"/>
    <w:rsid w:val="001B1B54"/>
    <w:rsid w:val="001B3B48"/>
    <w:rsid w:val="001B4A3B"/>
    <w:rsid w:val="001C09E1"/>
    <w:rsid w:val="001C40A0"/>
    <w:rsid w:val="001D0B69"/>
    <w:rsid w:val="001D35BF"/>
    <w:rsid w:val="001D55C2"/>
    <w:rsid w:val="001E0F14"/>
    <w:rsid w:val="001E4E20"/>
    <w:rsid w:val="001E61DA"/>
    <w:rsid w:val="001F210F"/>
    <w:rsid w:val="001F3B06"/>
    <w:rsid w:val="001F6825"/>
    <w:rsid w:val="001F752C"/>
    <w:rsid w:val="001F7BED"/>
    <w:rsid w:val="00202CC3"/>
    <w:rsid w:val="002036B9"/>
    <w:rsid w:val="00204C78"/>
    <w:rsid w:val="0020657F"/>
    <w:rsid w:val="00206C67"/>
    <w:rsid w:val="0020734A"/>
    <w:rsid w:val="00207FA6"/>
    <w:rsid w:val="00210AD8"/>
    <w:rsid w:val="00210C3C"/>
    <w:rsid w:val="0021148A"/>
    <w:rsid w:val="002126A1"/>
    <w:rsid w:val="002147EC"/>
    <w:rsid w:val="00222BFB"/>
    <w:rsid w:val="00230B6F"/>
    <w:rsid w:val="00232969"/>
    <w:rsid w:val="002332CB"/>
    <w:rsid w:val="002354CF"/>
    <w:rsid w:val="00236668"/>
    <w:rsid w:val="002374E6"/>
    <w:rsid w:val="002376FB"/>
    <w:rsid w:val="0024056D"/>
    <w:rsid w:val="002421CF"/>
    <w:rsid w:val="00242E0D"/>
    <w:rsid w:val="00247D71"/>
    <w:rsid w:val="00253CCB"/>
    <w:rsid w:val="00256223"/>
    <w:rsid w:val="002563F3"/>
    <w:rsid w:val="00256482"/>
    <w:rsid w:val="00260929"/>
    <w:rsid w:val="00263186"/>
    <w:rsid w:val="00265908"/>
    <w:rsid w:val="00266AD4"/>
    <w:rsid w:val="002700ED"/>
    <w:rsid w:val="002712F6"/>
    <w:rsid w:val="00280D5A"/>
    <w:rsid w:val="00282946"/>
    <w:rsid w:val="002873E8"/>
    <w:rsid w:val="00290C60"/>
    <w:rsid w:val="0029274D"/>
    <w:rsid w:val="00294D59"/>
    <w:rsid w:val="002A0AC0"/>
    <w:rsid w:val="002A2EED"/>
    <w:rsid w:val="002A3340"/>
    <w:rsid w:val="002A5D2C"/>
    <w:rsid w:val="002B053B"/>
    <w:rsid w:val="002B08D3"/>
    <w:rsid w:val="002B0B83"/>
    <w:rsid w:val="002B1CC0"/>
    <w:rsid w:val="002B26AE"/>
    <w:rsid w:val="002B2DF1"/>
    <w:rsid w:val="002B4B9C"/>
    <w:rsid w:val="002B6816"/>
    <w:rsid w:val="002B6B83"/>
    <w:rsid w:val="002B7DC0"/>
    <w:rsid w:val="002C4DF8"/>
    <w:rsid w:val="002C7375"/>
    <w:rsid w:val="002D0223"/>
    <w:rsid w:val="002D1E71"/>
    <w:rsid w:val="002D49A0"/>
    <w:rsid w:val="002D5653"/>
    <w:rsid w:val="002E0962"/>
    <w:rsid w:val="002E1582"/>
    <w:rsid w:val="002E16BF"/>
    <w:rsid w:val="002E484D"/>
    <w:rsid w:val="002E57B3"/>
    <w:rsid w:val="002E5C02"/>
    <w:rsid w:val="002E6336"/>
    <w:rsid w:val="002E64C2"/>
    <w:rsid w:val="002E6989"/>
    <w:rsid w:val="002E6AF3"/>
    <w:rsid w:val="002F28E3"/>
    <w:rsid w:val="002F53B4"/>
    <w:rsid w:val="002F53B5"/>
    <w:rsid w:val="002F70BD"/>
    <w:rsid w:val="002F7B1A"/>
    <w:rsid w:val="00302F40"/>
    <w:rsid w:val="003031E8"/>
    <w:rsid w:val="00303E94"/>
    <w:rsid w:val="00314EDF"/>
    <w:rsid w:val="00315133"/>
    <w:rsid w:val="00317A65"/>
    <w:rsid w:val="00317DB7"/>
    <w:rsid w:val="003204DB"/>
    <w:rsid w:val="00320748"/>
    <w:rsid w:val="00320EB3"/>
    <w:rsid w:val="00321C8C"/>
    <w:rsid w:val="00327734"/>
    <w:rsid w:val="00327D4A"/>
    <w:rsid w:val="003400B7"/>
    <w:rsid w:val="00340811"/>
    <w:rsid w:val="00340DD7"/>
    <w:rsid w:val="00341F9A"/>
    <w:rsid w:val="00344CE5"/>
    <w:rsid w:val="00344D69"/>
    <w:rsid w:val="0034524D"/>
    <w:rsid w:val="00346DBC"/>
    <w:rsid w:val="00347936"/>
    <w:rsid w:val="00351D27"/>
    <w:rsid w:val="00352F35"/>
    <w:rsid w:val="00354287"/>
    <w:rsid w:val="003547B1"/>
    <w:rsid w:val="003549DD"/>
    <w:rsid w:val="003553B8"/>
    <w:rsid w:val="003556B6"/>
    <w:rsid w:val="003631C3"/>
    <w:rsid w:val="0036329B"/>
    <w:rsid w:val="00364630"/>
    <w:rsid w:val="0036465B"/>
    <w:rsid w:val="00372EC4"/>
    <w:rsid w:val="00373937"/>
    <w:rsid w:val="00374FC6"/>
    <w:rsid w:val="00377CFB"/>
    <w:rsid w:val="00387EB9"/>
    <w:rsid w:val="00390116"/>
    <w:rsid w:val="00392A72"/>
    <w:rsid w:val="00392E47"/>
    <w:rsid w:val="003934E1"/>
    <w:rsid w:val="003974D7"/>
    <w:rsid w:val="003A03FC"/>
    <w:rsid w:val="003A057D"/>
    <w:rsid w:val="003A1179"/>
    <w:rsid w:val="003A3135"/>
    <w:rsid w:val="003A357F"/>
    <w:rsid w:val="003A76C5"/>
    <w:rsid w:val="003B1CA0"/>
    <w:rsid w:val="003B400F"/>
    <w:rsid w:val="003B7010"/>
    <w:rsid w:val="003B7AA3"/>
    <w:rsid w:val="003B7B0C"/>
    <w:rsid w:val="003D718B"/>
    <w:rsid w:val="003D7CEA"/>
    <w:rsid w:val="003E16F7"/>
    <w:rsid w:val="003E19E5"/>
    <w:rsid w:val="003E3526"/>
    <w:rsid w:val="003E498D"/>
    <w:rsid w:val="003E529A"/>
    <w:rsid w:val="003E686A"/>
    <w:rsid w:val="003F186A"/>
    <w:rsid w:val="003F34CD"/>
    <w:rsid w:val="003F3B81"/>
    <w:rsid w:val="003F4CD8"/>
    <w:rsid w:val="003F7A07"/>
    <w:rsid w:val="00400591"/>
    <w:rsid w:val="004076A2"/>
    <w:rsid w:val="00407A25"/>
    <w:rsid w:val="00410233"/>
    <w:rsid w:val="0041307D"/>
    <w:rsid w:val="00417651"/>
    <w:rsid w:val="00421AE6"/>
    <w:rsid w:val="0042480F"/>
    <w:rsid w:val="00425569"/>
    <w:rsid w:val="00431228"/>
    <w:rsid w:val="00433C64"/>
    <w:rsid w:val="0043428D"/>
    <w:rsid w:val="00434D73"/>
    <w:rsid w:val="00441317"/>
    <w:rsid w:val="00442E9B"/>
    <w:rsid w:val="00447A72"/>
    <w:rsid w:val="00447B8C"/>
    <w:rsid w:val="00452FA9"/>
    <w:rsid w:val="00453A59"/>
    <w:rsid w:val="00455C73"/>
    <w:rsid w:val="004576C7"/>
    <w:rsid w:val="00460532"/>
    <w:rsid w:val="004629B1"/>
    <w:rsid w:val="00463F62"/>
    <w:rsid w:val="0046433F"/>
    <w:rsid w:val="00464642"/>
    <w:rsid w:val="00465E7A"/>
    <w:rsid w:val="00466DAF"/>
    <w:rsid w:val="00466DBB"/>
    <w:rsid w:val="00466E20"/>
    <w:rsid w:val="00470E4E"/>
    <w:rsid w:val="00471636"/>
    <w:rsid w:val="00473726"/>
    <w:rsid w:val="00473B3B"/>
    <w:rsid w:val="00473DC1"/>
    <w:rsid w:val="00474506"/>
    <w:rsid w:val="00482DAF"/>
    <w:rsid w:val="004834DA"/>
    <w:rsid w:val="00491F01"/>
    <w:rsid w:val="00492B1B"/>
    <w:rsid w:val="004956AE"/>
    <w:rsid w:val="004A1149"/>
    <w:rsid w:val="004A262D"/>
    <w:rsid w:val="004A2983"/>
    <w:rsid w:val="004A3444"/>
    <w:rsid w:val="004A3D0C"/>
    <w:rsid w:val="004A4EDE"/>
    <w:rsid w:val="004A78C0"/>
    <w:rsid w:val="004B0113"/>
    <w:rsid w:val="004B07AE"/>
    <w:rsid w:val="004B2C90"/>
    <w:rsid w:val="004B3C4C"/>
    <w:rsid w:val="004B4AE9"/>
    <w:rsid w:val="004B5027"/>
    <w:rsid w:val="004C1C25"/>
    <w:rsid w:val="004C62EC"/>
    <w:rsid w:val="004D2797"/>
    <w:rsid w:val="004D35E3"/>
    <w:rsid w:val="004D38C4"/>
    <w:rsid w:val="004D5678"/>
    <w:rsid w:val="004E0780"/>
    <w:rsid w:val="004E2A7E"/>
    <w:rsid w:val="004E44A5"/>
    <w:rsid w:val="004E5874"/>
    <w:rsid w:val="004E6314"/>
    <w:rsid w:val="004F1F86"/>
    <w:rsid w:val="004F1FBD"/>
    <w:rsid w:val="004F5590"/>
    <w:rsid w:val="00501E31"/>
    <w:rsid w:val="00503673"/>
    <w:rsid w:val="00503C6C"/>
    <w:rsid w:val="00504ED9"/>
    <w:rsid w:val="00506651"/>
    <w:rsid w:val="00510663"/>
    <w:rsid w:val="00513280"/>
    <w:rsid w:val="005173BA"/>
    <w:rsid w:val="00523944"/>
    <w:rsid w:val="00530719"/>
    <w:rsid w:val="005375BB"/>
    <w:rsid w:val="00540881"/>
    <w:rsid w:val="00541098"/>
    <w:rsid w:val="00541D27"/>
    <w:rsid w:val="005428C4"/>
    <w:rsid w:val="00542F93"/>
    <w:rsid w:val="00544F90"/>
    <w:rsid w:val="00546C35"/>
    <w:rsid w:val="00547747"/>
    <w:rsid w:val="00547B1A"/>
    <w:rsid w:val="005501DD"/>
    <w:rsid w:val="00554728"/>
    <w:rsid w:val="005574B7"/>
    <w:rsid w:val="00561B58"/>
    <w:rsid w:val="00563E12"/>
    <w:rsid w:val="0056752C"/>
    <w:rsid w:val="00571165"/>
    <w:rsid w:val="00572109"/>
    <w:rsid w:val="00572304"/>
    <w:rsid w:val="00574C01"/>
    <w:rsid w:val="00582266"/>
    <w:rsid w:val="005834AA"/>
    <w:rsid w:val="00583F8E"/>
    <w:rsid w:val="00584BE6"/>
    <w:rsid w:val="00584DE8"/>
    <w:rsid w:val="00585620"/>
    <w:rsid w:val="00591254"/>
    <w:rsid w:val="00593D16"/>
    <w:rsid w:val="00594686"/>
    <w:rsid w:val="00595DF7"/>
    <w:rsid w:val="005A0092"/>
    <w:rsid w:val="005A40B4"/>
    <w:rsid w:val="005A6EC4"/>
    <w:rsid w:val="005A7A4E"/>
    <w:rsid w:val="005B0B5A"/>
    <w:rsid w:val="005B1E78"/>
    <w:rsid w:val="005B2D18"/>
    <w:rsid w:val="005B3A96"/>
    <w:rsid w:val="005B4D70"/>
    <w:rsid w:val="005B541B"/>
    <w:rsid w:val="005C0CC7"/>
    <w:rsid w:val="005C1D68"/>
    <w:rsid w:val="005C43CF"/>
    <w:rsid w:val="005C7AC4"/>
    <w:rsid w:val="005D12CC"/>
    <w:rsid w:val="005D1501"/>
    <w:rsid w:val="005D26DE"/>
    <w:rsid w:val="005D2D62"/>
    <w:rsid w:val="005D31DB"/>
    <w:rsid w:val="005D58D9"/>
    <w:rsid w:val="005D612C"/>
    <w:rsid w:val="005E457A"/>
    <w:rsid w:val="005F021E"/>
    <w:rsid w:val="005F246F"/>
    <w:rsid w:val="005F279B"/>
    <w:rsid w:val="005F2BC0"/>
    <w:rsid w:val="005F30A7"/>
    <w:rsid w:val="005F355F"/>
    <w:rsid w:val="005F63B7"/>
    <w:rsid w:val="006039F0"/>
    <w:rsid w:val="00604BD1"/>
    <w:rsid w:val="00606801"/>
    <w:rsid w:val="00606AD0"/>
    <w:rsid w:val="006073FA"/>
    <w:rsid w:val="0061236D"/>
    <w:rsid w:val="00614F52"/>
    <w:rsid w:val="006153CE"/>
    <w:rsid w:val="006175B4"/>
    <w:rsid w:val="006202D7"/>
    <w:rsid w:val="00622D5B"/>
    <w:rsid w:val="00623811"/>
    <w:rsid w:val="00624BE7"/>
    <w:rsid w:val="00632868"/>
    <w:rsid w:val="0064096A"/>
    <w:rsid w:val="00644500"/>
    <w:rsid w:val="0064588A"/>
    <w:rsid w:val="0064606F"/>
    <w:rsid w:val="0064684B"/>
    <w:rsid w:val="00646E4D"/>
    <w:rsid w:val="0065108E"/>
    <w:rsid w:val="00653C65"/>
    <w:rsid w:val="00654079"/>
    <w:rsid w:val="00656BBB"/>
    <w:rsid w:val="00662BF6"/>
    <w:rsid w:val="0067114D"/>
    <w:rsid w:val="006711AA"/>
    <w:rsid w:val="006714C0"/>
    <w:rsid w:val="006725C7"/>
    <w:rsid w:val="00672B75"/>
    <w:rsid w:val="00675583"/>
    <w:rsid w:val="006766A6"/>
    <w:rsid w:val="0068028B"/>
    <w:rsid w:val="00680410"/>
    <w:rsid w:val="0068048C"/>
    <w:rsid w:val="00683731"/>
    <w:rsid w:val="006873C4"/>
    <w:rsid w:val="0069307D"/>
    <w:rsid w:val="00693A5B"/>
    <w:rsid w:val="00694C4C"/>
    <w:rsid w:val="0069616D"/>
    <w:rsid w:val="006A2530"/>
    <w:rsid w:val="006A2BFC"/>
    <w:rsid w:val="006A46D8"/>
    <w:rsid w:val="006A7561"/>
    <w:rsid w:val="006A7EDB"/>
    <w:rsid w:val="006B05AD"/>
    <w:rsid w:val="006B1E29"/>
    <w:rsid w:val="006B2A44"/>
    <w:rsid w:val="006B3C10"/>
    <w:rsid w:val="006B4252"/>
    <w:rsid w:val="006B47AD"/>
    <w:rsid w:val="006B7414"/>
    <w:rsid w:val="006C0F32"/>
    <w:rsid w:val="006C14C6"/>
    <w:rsid w:val="006C225D"/>
    <w:rsid w:val="006C64D7"/>
    <w:rsid w:val="006C6F17"/>
    <w:rsid w:val="006D1142"/>
    <w:rsid w:val="006D1A66"/>
    <w:rsid w:val="006D214D"/>
    <w:rsid w:val="006D45F8"/>
    <w:rsid w:val="006D6794"/>
    <w:rsid w:val="006E0476"/>
    <w:rsid w:val="006E2BA1"/>
    <w:rsid w:val="006E57B9"/>
    <w:rsid w:val="006E68A1"/>
    <w:rsid w:val="006E69A7"/>
    <w:rsid w:val="006F29C5"/>
    <w:rsid w:val="006F3DAF"/>
    <w:rsid w:val="006F47AF"/>
    <w:rsid w:val="006F741B"/>
    <w:rsid w:val="006F78C7"/>
    <w:rsid w:val="00700719"/>
    <w:rsid w:val="00700C2B"/>
    <w:rsid w:val="007023F1"/>
    <w:rsid w:val="00702CC5"/>
    <w:rsid w:val="00704F52"/>
    <w:rsid w:val="00706BB5"/>
    <w:rsid w:val="007079CC"/>
    <w:rsid w:val="0071189C"/>
    <w:rsid w:val="00711FE6"/>
    <w:rsid w:val="007157B3"/>
    <w:rsid w:val="00716E20"/>
    <w:rsid w:val="00722912"/>
    <w:rsid w:val="007256FC"/>
    <w:rsid w:val="00730D08"/>
    <w:rsid w:val="007366A8"/>
    <w:rsid w:val="00737FF7"/>
    <w:rsid w:val="00742815"/>
    <w:rsid w:val="00744408"/>
    <w:rsid w:val="007463B5"/>
    <w:rsid w:val="007520E7"/>
    <w:rsid w:val="00753654"/>
    <w:rsid w:val="00761753"/>
    <w:rsid w:val="00766B37"/>
    <w:rsid w:val="0077351D"/>
    <w:rsid w:val="0077532A"/>
    <w:rsid w:val="00783479"/>
    <w:rsid w:val="0078642D"/>
    <w:rsid w:val="007949FD"/>
    <w:rsid w:val="00796083"/>
    <w:rsid w:val="00796A1B"/>
    <w:rsid w:val="007A1D40"/>
    <w:rsid w:val="007A4E25"/>
    <w:rsid w:val="007A69B6"/>
    <w:rsid w:val="007A75DF"/>
    <w:rsid w:val="007B1379"/>
    <w:rsid w:val="007B1806"/>
    <w:rsid w:val="007B1A32"/>
    <w:rsid w:val="007B2134"/>
    <w:rsid w:val="007B32E2"/>
    <w:rsid w:val="007B49CA"/>
    <w:rsid w:val="007B5AAF"/>
    <w:rsid w:val="007B6C85"/>
    <w:rsid w:val="007B7669"/>
    <w:rsid w:val="007B7A6F"/>
    <w:rsid w:val="007C1243"/>
    <w:rsid w:val="007C520E"/>
    <w:rsid w:val="007C5641"/>
    <w:rsid w:val="007C73AE"/>
    <w:rsid w:val="007D30F1"/>
    <w:rsid w:val="007D45A6"/>
    <w:rsid w:val="007E1B5D"/>
    <w:rsid w:val="007E20CA"/>
    <w:rsid w:val="007E4221"/>
    <w:rsid w:val="007E447C"/>
    <w:rsid w:val="007E44FB"/>
    <w:rsid w:val="007E725F"/>
    <w:rsid w:val="007F029A"/>
    <w:rsid w:val="007F4E58"/>
    <w:rsid w:val="007F6741"/>
    <w:rsid w:val="007F7F6B"/>
    <w:rsid w:val="00801FC0"/>
    <w:rsid w:val="00802087"/>
    <w:rsid w:val="008044CB"/>
    <w:rsid w:val="0080679B"/>
    <w:rsid w:val="00806E30"/>
    <w:rsid w:val="00810162"/>
    <w:rsid w:val="0081279E"/>
    <w:rsid w:val="00812910"/>
    <w:rsid w:val="00812E8A"/>
    <w:rsid w:val="00813D39"/>
    <w:rsid w:val="008173B6"/>
    <w:rsid w:val="008210F5"/>
    <w:rsid w:val="00821B1A"/>
    <w:rsid w:val="00821C9B"/>
    <w:rsid w:val="00826839"/>
    <w:rsid w:val="0083353D"/>
    <w:rsid w:val="00834621"/>
    <w:rsid w:val="00835933"/>
    <w:rsid w:val="008413DA"/>
    <w:rsid w:val="00843919"/>
    <w:rsid w:val="0085005D"/>
    <w:rsid w:val="00850277"/>
    <w:rsid w:val="008535AC"/>
    <w:rsid w:val="00855CC1"/>
    <w:rsid w:val="0086452F"/>
    <w:rsid w:val="00871E30"/>
    <w:rsid w:val="00873A1B"/>
    <w:rsid w:val="008740EE"/>
    <w:rsid w:val="00875C50"/>
    <w:rsid w:val="0087719B"/>
    <w:rsid w:val="008777C7"/>
    <w:rsid w:val="008814EE"/>
    <w:rsid w:val="0088258A"/>
    <w:rsid w:val="00884118"/>
    <w:rsid w:val="0088458C"/>
    <w:rsid w:val="00885D36"/>
    <w:rsid w:val="00885ED6"/>
    <w:rsid w:val="00893FC3"/>
    <w:rsid w:val="0089624F"/>
    <w:rsid w:val="0089748B"/>
    <w:rsid w:val="008B086D"/>
    <w:rsid w:val="008B41D7"/>
    <w:rsid w:val="008B6BC8"/>
    <w:rsid w:val="008C0FC7"/>
    <w:rsid w:val="008C4BBA"/>
    <w:rsid w:val="008D1873"/>
    <w:rsid w:val="008D488C"/>
    <w:rsid w:val="008E1E48"/>
    <w:rsid w:val="008E5FD3"/>
    <w:rsid w:val="008E69DE"/>
    <w:rsid w:val="008F0DBD"/>
    <w:rsid w:val="008F2A3C"/>
    <w:rsid w:val="008F5BE3"/>
    <w:rsid w:val="00900579"/>
    <w:rsid w:val="00902705"/>
    <w:rsid w:val="00902B4F"/>
    <w:rsid w:val="00904B01"/>
    <w:rsid w:val="009063ED"/>
    <w:rsid w:val="00906FA4"/>
    <w:rsid w:val="0091084C"/>
    <w:rsid w:val="00915CFF"/>
    <w:rsid w:val="009169E2"/>
    <w:rsid w:val="0092027F"/>
    <w:rsid w:val="00921825"/>
    <w:rsid w:val="009227BE"/>
    <w:rsid w:val="00923622"/>
    <w:rsid w:val="00924786"/>
    <w:rsid w:val="00925B14"/>
    <w:rsid w:val="00927F8F"/>
    <w:rsid w:val="00930BF2"/>
    <w:rsid w:val="00931C56"/>
    <w:rsid w:val="00932EAC"/>
    <w:rsid w:val="009336E2"/>
    <w:rsid w:val="0093509F"/>
    <w:rsid w:val="009402BD"/>
    <w:rsid w:val="009425D4"/>
    <w:rsid w:val="009438AC"/>
    <w:rsid w:val="00943FA3"/>
    <w:rsid w:val="009456A8"/>
    <w:rsid w:val="0095078E"/>
    <w:rsid w:val="00950F66"/>
    <w:rsid w:val="00951D9D"/>
    <w:rsid w:val="00952A85"/>
    <w:rsid w:val="00953849"/>
    <w:rsid w:val="0095457C"/>
    <w:rsid w:val="009545AE"/>
    <w:rsid w:val="00954F8C"/>
    <w:rsid w:val="00956B8A"/>
    <w:rsid w:val="0096025C"/>
    <w:rsid w:val="00960764"/>
    <w:rsid w:val="009616E9"/>
    <w:rsid w:val="00962334"/>
    <w:rsid w:val="009630DC"/>
    <w:rsid w:val="00965D33"/>
    <w:rsid w:val="00966860"/>
    <w:rsid w:val="00967090"/>
    <w:rsid w:val="0096720D"/>
    <w:rsid w:val="00971DB5"/>
    <w:rsid w:val="00973829"/>
    <w:rsid w:val="0097514A"/>
    <w:rsid w:val="00975AED"/>
    <w:rsid w:val="009768DC"/>
    <w:rsid w:val="00977837"/>
    <w:rsid w:val="0098043D"/>
    <w:rsid w:val="00980A75"/>
    <w:rsid w:val="00982054"/>
    <w:rsid w:val="00983081"/>
    <w:rsid w:val="00983B39"/>
    <w:rsid w:val="00983EFF"/>
    <w:rsid w:val="009857FD"/>
    <w:rsid w:val="00985AE6"/>
    <w:rsid w:val="009949EC"/>
    <w:rsid w:val="00996536"/>
    <w:rsid w:val="00997F9C"/>
    <w:rsid w:val="009A15A7"/>
    <w:rsid w:val="009A3374"/>
    <w:rsid w:val="009A5E3B"/>
    <w:rsid w:val="009A751A"/>
    <w:rsid w:val="009B22A2"/>
    <w:rsid w:val="009B30EB"/>
    <w:rsid w:val="009B3EB8"/>
    <w:rsid w:val="009C0DCC"/>
    <w:rsid w:val="009C3683"/>
    <w:rsid w:val="009C39FC"/>
    <w:rsid w:val="009C4674"/>
    <w:rsid w:val="009C75F4"/>
    <w:rsid w:val="009C7975"/>
    <w:rsid w:val="009C7AAA"/>
    <w:rsid w:val="009D2E15"/>
    <w:rsid w:val="009D4D70"/>
    <w:rsid w:val="009D5C21"/>
    <w:rsid w:val="009D6233"/>
    <w:rsid w:val="009E0B98"/>
    <w:rsid w:val="009E1445"/>
    <w:rsid w:val="009E1B93"/>
    <w:rsid w:val="009E1ED4"/>
    <w:rsid w:val="009E227B"/>
    <w:rsid w:val="009E386E"/>
    <w:rsid w:val="009E4A46"/>
    <w:rsid w:val="009E5889"/>
    <w:rsid w:val="009F2432"/>
    <w:rsid w:val="009F2DB9"/>
    <w:rsid w:val="009F6405"/>
    <w:rsid w:val="009F7FA0"/>
    <w:rsid w:val="00A01009"/>
    <w:rsid w:val="00A01BD3"/>
    <w:rsid w:val="00A04891"/>
    <w:rsid w:val="00A05B88"/>
    <w:rsid w:val="00A22E2D"/>
    <w:rsid w:val="00A2325C"/>
    <w:rsid w:val="00A24493"/>
    <w:rsid w:val="00A24AC4"/>
    <w:rsid w:val="00A27926"/>
    <w:rsid w:val="00A31972"/>
    <w:rsid w:val="00A35777"/>
    <w:rsid w:val="00A42069"/>
    <w:rsid w:val="00A432FB"/>
    <w:rsid w:val="00A44074"/>
    <w:rsid w:val="00A44471"/>
    <w:rsid w:val="00A4760F"/>
    <w:rsid w:val="00A4763D"/>
    <w:rsid w:val="00A4764E"/>
    <w:rsid w:val="00A52764"/>
    <w:rsid w:val="00A52FE1"/>
    <w:rsid w:val="00A54A5B"/>
    <w:rsid w:val="00A551FB"/>
    <w:rsid w:val="00A556AB"/>
    <w:rsid w:val="00A55780"/>
    <w:rsid w:val="00A57BC2"/>
    <w:rsid w:val="00A60602"/>
    <w:rsid w:val="00A61DC5"/>
    <w:rsid w:val="00A62FE7"/>
    <w:rsid w:val="00A648F8"/>
    <w:rsid w:val="00A667F1"/>
    <w:rsid w:val="00A67928"/>
    <w:rsid w:val="00A67CF7"/>
    <w:rsid w:val="00A704BE"/>
    <w:rsid w:val="00A70889"/>
    <w:rsid w:val="00A726E3"/>
    <w:rsid w:val="00A77288"/>
    <w:rsid w:val="00A8036A"/>
    <w:rsid w:val="00A85A99"/>
    <w:rsid w:val="00A87213"/>
    <w:rsid w:val="00A8787F"/>
    <w:rsid w:val="00A932AC"/>
    <w:rsid w:val="00A941CF"/>
    <w:rsid w:val="00A95FBF"/>
    <w:rsid w:val="00A9615C"/>
    <w:rsid w:val="00A96343"/>
    <w:rsid w:val="00A97594"/>
    <w:rsid w:val="00AA27CD"/>
    <w:rsid w:val="00AA3485"/>
    <w:rsid w:val="00AA66CC"/>
    <w:rsid w:val="00AA6950"/>
    <w:rsid w:val="00AA7648"/>
    <w:rsid w:val="00AB4621"/>
    <w:rsid w:val="00AC032A"/>
    <w:rsid w:val="00AC0EDA"/>
    <w:rsid w:val="00AC2E68"/>
    <w:rsid w:val="00AC3269"/>
    <w:rsid w:val="00AC6D3B"/>
    <w:rsid w:val="00AC7FBD"/>
    <w:rsid w:val="00AD0222"/>
    <w:rsid w:val="00AD3C8D"/>
    <w:rsid w:val="00AE5706"/>
    <w:rsid w:val="00AE5EC0"/>
    <w:rsid w:val="00AE6184"/>
    <w:rsid w:val="00AF42AE"/>
    <w:rsid w:val="00AF4984"/>
    <w:rsid w:val="00AF5A23"/>
    <w:rsid w:val="00AF69D3"/>
    <w:rsid w:val="00AF71AD"/>
    <w:rsid w:val="00B000C6"/>
    <w:rsid w:val="00B037F7"/>
    <w:rsid w:val="00B052D1"/>
    <w:rsid w:val="00B126E7"/>
    <w:rsid w:val="00B1467F"/>
    <w:rsid w:val="00B15A6F"/>
    <w:rsid w:val="00B17530"/>
    <w:rsid w:val="00B239FC"/>
    <w:rsid w:val="00B245B4"/>
    <w:rsid w:val="00B24B8C"/>
    <w:rsid w:val="00B301F4"/>
    <w:rsid w:val="00B352F2"/>
    <w:rsid w:val="00B35BF6"/>
    <w:rsid w:val="00B3659E"/>
    <w:rsid w:val="00B36A30"/>
    <w:rsid w:val="00B37320"/>
    <w:rsid w:val="00B37539"/>
    <w:rsid w:val="00B43C8A"/>
    <w:rsid w:val="00B46365"/>
    <w:rsid w:val="00B46B95"/>
    <w:rsid w:val="00B47329"/>
    <w:rsid w:val="00B50159"/>
    <w:rsid w:val="00B50537"/>
    <w:rsid w:val="00B534C0"/>
    <w:rsid w:val="00B56266"/>
    <w:rsid w:val="00B562D9"/>
    <w:rsid w:val="00B57F29"/>
    <w:rsid w:val="00B60643"/>
    <w:rsid w:val="00B629C9"/>
    <w:rsid w:val="00B66A50"/>
    <w:rsid w:val="00B66C13"/>
    <w:rsid w:val="00B670F7"/>
    <w:rsid w:val="00B76AAC"/>
    <w:rsid w:val="00B80B0B"/>
    <w:rsid w:val="00B83A3C"/>
    <w:rsid w:val="00B86A0E"/>
    <w:rsid w:val="00B87BC2"/>
    <w:rsid w:val="00B87E9B"/>
    <w:rsid w:val="00B9116C"/>
    <w:rsid w:val="00B918D6"/>
    <w:rsid w:val="00B92EEB"/>
    <w:rsid w:val="00B94D55"/>
    <w:rsid w:val="00B963CA"/>
    <w:rsid w:val="00BA0564"/>
    <w:rsid w:val="00BA424A"/>
    <w:rsid w:val="00BA4914"/>
    <w:rsid w:val="00BA4AE8"/>
    <w:rsid w:val="00BA4BA6"/>
    <w:rsid w:val="00BA6383"/>
    <w:rsid w:val="00BA7428"/>
    <w:rsid w:val="00BB0EC0"/>
    <w:rsid w:val="00BB1FE0"/>
    <w:rsid w:val="00BB489F"/>
    <w:rsid w:val="00BB6EB8"/>
    <w:rsid w:val="00BB7A6D"/>
    <w:rsid w:val="00BB7B31"/>
    <w:rsid w:val="00BC1613"/>
    <w:rsid w:val="00BC1C35"/>
    <w:rsid w:val="00BC392C"/>
    <w:rsid w:val="00BD7281"/>
    <w:rsid w:val="00BD7FAB"/>
    <w:rsid w:val="00BE044F"/>
    <w:rsid w:val="00BE1A90"/>
    <w:rsid w:val="00BE23ED"/>
    <w:rsid w:val="00BE32E5"/>
    <w:rsid w:val="00BE69FA"/>
    <w:rsid w:val="00BE6E8C"/>
    <w:rsid w:val="00BF2430"/>
    <w:rsid w:val="00BF2D85"/>
    <w:rsid w:val="00BF3925"/>
    <w:rsid w:val="00BF6BCE"/>
    <w:rsid w:val="00C01A73"/>
    <w:rsid w:val="00C020EE"/>
    <w:rsid w:val="00C0314C"/>
    <w:rsid w:val="00C10460"/>
    <w:rsid w:val="00C10928"/>
    <w:rsid w:val="00C13A30"/>
    <w:rsid w:val="00C14CF8"/>
    <w:rsid w:val="00C16959"/>
    <w:rsid w:val="00C16A2C"/>
    <w:rsid w:val="00C227A5"/>
    <w:rsid w:val="00C227BD"/>
    <w:rsid w:val="00C22948"/>
    <w:rsid w:val="00C22D2D"/>
    <w:rsid w:val="00C26E7B"/>
    <w:rsid w:val="00C27C7E"/>
    <w:rsid w:val="00C31AAD"/>
    <w:rsid w:val="00C407F6"/>
    <w:rsid w:val="00C41689"/>
    <w:rsid w:val="00C45B0D"/>
    <w:rsid w:val="00C45D50"/>
    <w:rsid w:val="00C47A01"/>
    <w:rsid w:val="00C5045F"/>
    <w:rsid w:val="00C5272A"/>
    <w:rsid w:val="00C5314C"/>
    <w:rsid w:val="00C61092"/>
    <w:rsid w:val="00C626CF"/>
    <w:rsid w:val="00C63738"/>
    <w:rsid w:val="00C63A99"/>
    <w:rsid w:val="00C64A25"/>
    <w:rsid w:val="00C65D45"/>
    <w:rsid w:val="00C67658"/>
    <w:rsid w:val="00C67B97"/>
    <w:rsid w:val="00C71136"/>
    <w:rsid w:val="00C77F82"/>
    <w:rsid w:val="00C8014E"/>
    <w:rsid w:val="00C85581"/>
    <w:rsid w:val="00C86371"/>
    <w:rsid w:val="00C907BD"/>
    <w:rsid w:val="00C90E24"/>
    <w:rsid w:val="00C95C9B"/>
    <w:rsid w:val="00C96FEC"/>
    <w:rsid w:val="00C975BA"/>
    <w:rsid w:val="00CA1DEA"/>
    <w:rsid w:val="00CA2AED"/>
    <w:rsid w:val="00CB31C4"/>
    <w:rsid w:val="00CB394D"/>
    <w:rsid w:val="00CB4369"/>
    <w:rsid w:val="00CB7DA8"/>
    <w:rsid w:val="00CC096E"/>
    <w:rsid w:val="00CC2C42"/>
    <w:rsid w:val="00CC6528"/>
    <w:rsid w:val="00CC7971"/>
    <w:rsid w:val="00CD0FC2"/>
    <w:rsid w:val="00CE3987"/>
    <w:rsid w:val="00CE3E5A"/>
    <w:rsid w:val="00CE4A86"/>
    <w:rsid w:val="00CE719E"/>
    <w:rsid w:val="00CE7326"/>
    <w:rsid w:val="00CE7713"/>
    <w:rsid w:val="00CE79B6"/>
    <w:rsid w:val="00CF048B"/>
    <w:rsid w:val="00CF1A06"/>
    <w:rsid w:val="00CF200D"/>
    <w:rsid w:val="00CF39A9"/>
    <w:rsid w:val="00CF405B"/>
    <w:rsid w:val="00CF5123"/>
    <w:rsid w:val="00CF77D2"/>
    <w:rsid w:val="00D02471"/>
    <w:rsid w:val="00D027A4"/>
    <w:rsid w:val="00D03A9B"/>
    <w:rsid w:val="00D051EB"/>
    <w:rsid w:val="00D15DBB"/>
    <w:rsid w:val="00D17D77"/>
    <w:rsid w:val="00D2235A"/>
    <w:rsid w:val="00D2383E"/>
    <w:rsid w:val="00D248EB"/>
    <w:rsid w:val="00D24DD4"/>
    <w:rsid w:val="00D26F25"/>
    <w:rsid w:val="00D31113"/>
    <w:rsid w:val="00D31353"/>
    <w:rsid w:val="00D40CCF"/>
    <w:rsid w:val="00D41620"/>
    <w:rsid w:val="00D41A96"/>
    <w:rsid w:val="00D42CE8"/>
    <w:rsid w:val="00D443FB"/>
    <w:rsid w:val="00D528E9"/>
    <w:rsid w:val="00D54D79"/>
    <w:rsid w:val="00D5524E"/>
    <w:rsid w:val="00D55285"/>
    <w:rsid w:val="00D60207"/>
    <w:rsid w:val="00D63011"/>
    <w:rsid w:val="00D63369"/>
    <w:rsid w:val="00D652FF"/>
    <w:rsid w:val="00D67318"/>
    <w:rsid w:val="00D677F7"/>
    <w:rsid w:val="00D70DD8"/>
    <w:rsid w:val="00D71694"/>
    <w:rsid w:val="00D74801"/>
    <w:rsid w:val="00D758BD"/>
    <w:rsid w:val="00D7728E"/>
    <w:rsid w:val="00D833B6"/>
    <w:rsid w:val="00D83BB3"/>
    <w:rsid w:val="00D8469D"/>
    <w:rsid w:val="00D96E1D"/>
    <w:rsid w:val="00DA0237"/>
    <w:rsid w:val="00DB027D"/>
    <w:rsid w:val="00DB0C21"/>
    <w:rsid w:val="00DB4762"/>
    <w:rsid w:val="00DB7A11"/>
    <w:rsid w:val="00DB7C1F"/>
    <w:rsid w:val="00DC11B2"/>
    <w:rsid w:val="00DC36F3"/>
    <w:rsid w:val="00DC6215"/>
    <w:rsid w:val="00DD2BFA"/>
    <w:rsid w:val="00DD2D3A"/>
    <w:rsid w:val="00DD2F4A"/>
    <w:rsid w:val="00DD42AC"/>
    <w:rsid w:val="00DD5040"/>
    <w:rsid w:val="00DD5222"/>
    <w:rsid w:val="00DE22D5"/>
    <w:rsid w:val="00DE4CAF"/>
    <w:rsid w:val="00DE4E4E"/>
    <w:rsid w:val="00DE4F0C"/>
    <w:rsid w:val="00DE537B"/>
    <w:rsid w:val="00DE5959"/>
    <w:rsid w:val="00DF2087"/>
    <w:rsid w:val="00DF2EEC"/>
    <w:rsid w:val="00DF3AF5"/>
    <w:rsid w:val="00DF40CE"/>
    <w:rsid w:val="00DF7F4C"/>
    <w:rsid w:val="00E01AE9"/>
    <w:rsid w:val="00E01D0B"/>
    <w:rsid w:val="00E03FAF"/>
    <w:rsid w:val="00E04A4C"/>
    <w:rsid w:val="00E05709"/>
    <w:rsid w:val="00E075F6"/>
    <w:rsid w:val="00E10BEB"/>
    <w:rsid w:val="00E10EC4"/>
    <w:rsid w:val="00E11487"/>
    <w:rsid w:val="00E12E8C"/>
    <w:rsid w:val="00E131DE"/>
    <w:rsid w:val="00E153CC"/>
    <w:rsid w:val="00E17B17"/>
    <w:rsid w:val="00E20E39"/>
    <w:rsid w:val="00E21E3B"/>
    <w:rsid w:val="00E231E9"/>
    <w:rsid w:val="00E232EA"/>
    <w:rsid w:val="00E23BF4"/>
    <w:rsid w:val="00E467B0"/>
    <w:rsid w:val="00E473F7"/>
    <w:rsid w:val="00E47701"/>
    <w:rsid w:val="00E51CC1"/>
    <w:rsid w:val="00E51CDE"/>
    <w:rsid w:val="00E52015"/>
    <w:rsid w:val="00E5527D"/>
    <w:rsid w:val="00E564B9"/>
    <w:rsid w:val="00E61643"/>
    <w:rsid w:val="00E63930"/>
    <w:rsid w:val="00E63FAE"/>
    <w:rsid w:val="00E72635"/>
    <w:rsid w:val="00E72732"/>
    <w:rsid w:val="00E742A6"/>
    <w:rsid w:val="00E749DC"/>
    <w:rsid w:val="00E74BF9"/>
    <w:rsid w:val="00E76C68"/>
    <w:rsid w:val="00E77A3B"/>
    <w:rsid w:val="00E850C7"/>
    <w:rsid w:val="00E85915"/>
    <w:rsid w:val="00E8642B"/>
    <w:rsid w:val="00E87276"/>
    <w:rsid w:val="00E874BD"/>
    <w:rsid w:val="00E87990"/>
    <w:rsid w:val="00E909A2"/>
    <w:rsid w:val="00E90DED"/>
    <w:rsid w:val="00E925C6"/>
    <w:rsid w:val="00E92781"/>
    <w:rsid w:val="00E9322E"/>
    <w:rsid w:val="00EA4B33"/>
    <w:rsid w:val="00EA4EBD"/>
    <w:rsid w:val="00EA5099"/>
    <w:rsid w:val="00EA6520"/>
    <w:rsid w:val="00EB0B34"/>
    <w:rsid w:val="00EB27CA"/>
    <w:rsid w:val="00EC2237"/>
    <w:rsid w:val="00EC7459"/>
    <w:rsid w:val="00ED195D"/>
    <w:rsid w:val="00ED31B4"/>
    <w:rsid w:val="00ED3703"/>
    <w:rsid w:val="00ED4783"/>
    <w:rsid w:val="00ED5366"/>
    <w:rsid w:val="00ED6798"/>
    <w:rsid w:val="00ED7924"/>
    <w:rsid w:val="00EE1E51"/>
    <w:rsid w:val="00EE3DC1"/>
    <w:rsid w:val="00EE3FE9"/>
    <w:rsid w:val="00EF2619"/>
    <w:rsid w:val="00EF59FE"/>
    <w:rsid w:val="00EF64E9"/>
    <w:rsid w:val="00F00066"/>
    <w:rsid w:val="00F01286"/>
    <w:rsid w:val="00F019FE"/>
    <w:rsid w:val="00F05762"/>
    <w:rsid w:val="00F0647D"/>
    <w:rsid w:val="00F06A52"/>
    <w:rsid w:val="00F12595"/>
    <w:rsid w:val="00F151F8"/>
    <w:rsid w:val="00F15A2C"/>
    <w:rsid w:val="00F15C77"/>
    <w:rsid w:val="00F174AD"/>
    <w:rsid w:val="00F218DF"/>
    <w:rsid w:val="00F21C57"/>
    <w:rsid w:val="00F21E72"/>
    <w:rsid w:val="00F23229"/>
    <w:rsid w:val="00F234C4"/>
    <w:rsid w:val="00F23713"/>
    <w:rsid w:val="00F24FBE"/>
    <w:rsid w:val="00F25779"/>
    <w:rsid w:val="00F32FD0"/>
    <w:rsid w:val="00F34A21"/>
    <w:rsid w:val="00F40780"/>
    <w:rsid w:val="00F43149"/>
    <w:rsid w:val="00F45510"/>
    <w:rsid w:val="00F472E8"/>
    <w:rsid w:val="00F50F97"/>
    <w:rsid w:val="00F50FE1"/>
    <w:rsid w:val="00F51E11"/>
    <w:rsid w:val="00F5352C"/>
    <w:rsid w:val="00F53C6B"/>
    <w:rsid w:val="00F5618F"/>
    <w:rsid w:val="00F57542"/>
    <w:rsid w:val="00F6074D"/>
    <w:rsid w:val="00F62CBE"/>
    <w:rsid w:val="00F63638"/>
    <w:rsid w:val="00F656E7"/>
    <w:rsid w:val="00F661C8"/>
    <w:rsid w:val="00F66749"/>
    <w:rsid w:val="00F705CC"/>
    <w:rsid w:val="00F715DB"/>
    <w:rsid w:val="00F737A0"/>
    <w:rsid w:val="00F73FDC"/>
    <w:rsid w:val="00F74625"/>
    <w:rsid w:val="00F74FF6"/>
    <w:rsid w:val="00F80E02"/>
    <w:rsid w:val="00F86FCB"/>
    <w:rsid w:val="00F92D07"/>
    <w:rsid w:val="00F92F4D"/>
    <w:rsid w:val="00F943D2"/>
    <w:rsid w:val="00F96BEC"/>
    <w:rsid w:val="00FA0B20"/>
    <w:rsid w:val="00FA3B1B"/>
    <w:rsid w:val="00FA3B7E"/>
    <w:rsid w:val="00FB2B4D"/>
    <w:rsid w:val="00FB3012"/>
    <w:rsid w:val="00FB33EA"/>
    <w:rsid w:val="00FB599A"/>
    <w:rsid w:val="00FB771B"/>
    <w:rsid w:val="00FB7DFE"/>
    <w:rsid w:val="00FC15C6"/>
    <w:rsid w:val="00FC17E5"/>
    <w:rsid w:val="00FC37F3"/>
    <w:rsid w:val="00FD4CC1"/>
    <w:rsid w:val="00FD6451"/>
    <w:rsid w:val="00FD789B"/>
    <w:rsid w:val="00FD7A9F"/>
    <w:rsid w:val="00FE1B9F"/>
    <w:rsid w:val="00FE3D30"/>
    <w:rsid w:val="00FE596E"/>
    <w:rsid w:val="00FE6CA6"/>
    <w:rsid w:val="00FF0DAF"/>
    <w:rsid w:val="00FF21FF"/>
    <w:rsid w:val="00FF249D"/>
    <w:rsid w:val="00FF62D2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4E68B"/>
  <w15:chartTrackingRefBased/>
  <w15:docId w15:val="{CB87CC0D-9295-4138-916D-E7EB8C50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8C4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D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248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3659E"/>
  </w:style>
  <w:style w:type="paragraph" w:styleId="Header">
    <w:name w:val="header"/>
    <w:basedOn w:val="Normal"/>
    <w:link w:val="HeaderChar"/>
    <w:uiPriority w:val="99"/>
    <w:unhideWhenUsed/>
    <w:rsid w:val="00B3659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3659E"/>
  </w:style>
  <w:style w:type="paragraph" w:styleId="Footer">
    <w:name w:val="footer"/>
    <w:basedOn w:val="Normal"/>
    <w:link w:val="FooterChar"/>
    <w:uiPriority w:val="99"/>
    <w:unhideWhenUsed/>
    <w:rsid w:val="00B3659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3659E"/>
  </w:style>
  <w:style w:type="character" w:styleId="PageNumber">
    <w:name w:val="page number"/>
    <w:basedOn w:val="DefaultParagraphFont"/>
    <w:uiPriority w:val="99"/>
    <w:semiHidden/>
    <w:unhideWhenUsed/>
    <w:rsid w:val="00B3659E"/>
  </w:style>
  <w:style w:type="character" w:customStyle="1" w:styleId="apple-converted-space">
    <w:name w:val="apple-converted-space"/>
    <w:basedOn w:val="DefaultParagraphFont"/>
    <w:rsid w:val="00694C4C"/>
  </w:style>
  <w:style w:type="character" w:styleId="Emphasis">
    <w:name w:val="Emphasis"/>
    <w:basedOn w:val="DefaultParagraphFont"/>
    <w:uiPriority w:val="20"/>
    <w:qFormat/>
    <w:rsid w:val="00694C4C"/>
    <w:rPr>
      <w:i/>
      <w:iCs/>
    </w:rPr>
  </w:style>
  <w:style w:type="paragraph" w:styleId="Revision">
    <w:name w:val="Revision"/>
    <w:hidden/>
    <w:uiPriority w:val="99"/>
    <w:semiHidden/>
    <w:rsid w:val="00FC37F3"/>
  </w:style>
  <w:style w:type="character" w:styleId="CommentReference">
    <w:name w:val="annotation reference"/>
    <w:basedOn w:val="DefaultParagraphFont"/>
    <w:uiPriority w:val="99"/>
    <w:semiHidden/>
    <w:unhideWhenUsed/>
    <w:rsid w:val="00FC37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7F3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37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7F3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7D30F1"/>
    <w:pPr>
      <w:jc w:val="center"/>
    </w:pPr>
    <w:rPr>
      <w:rFonts w:ascii="Calibri" w:eastAsiaTheme="minorHAns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D30F1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7D30F1"/>
    <w:rPr>
      <w:rFonts w:ascii="Calibri" w:eastAsiaTheme="minorHAns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7D30F1"/>
    <w:rPr>
      <w:rFonts w:ascii="Calibri" w:hAnsi="Calibri" w:cs="Calibri"/>
    </w:rPr>
  </w:style>
  <w:style w:type="character" w:customStyle="1" w:styleId="content-section">
    <w:name w:val="content-section"/>
    <w:basedOn w:val="DefaultParagraphFont"/>
    <w:rsid w:val="002354CF"/>
  </w:style>
  <w:style w:type="character" w:styleId="Hyperlink">
    <w:name w:val="Hyperlink"/>
    <w:basedOn w:val="DefaultParagraphFont"/>
    <w:uiPriority w:val="99"/>
    <w:unhideWhenUsed/>
    <w:rsid w:val="002354C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15C77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42480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42480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2480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D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01BD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E57B9"/>
    <w:rPr>
      <w:color w:val="605E5C"/>
      <w:shd w:val="clear" w:color="auto" w:fill="E1DFDD"/>
    </w:rPr>
  </w:style>
  <w:style w:type="paragraph" w:customStyle="1" w:styleId="chapter-para">
    <w:name w:val="chapter-para"/>
    <w:basedOn w:val="Normal"/>
    <w:rsid w:val="00985AE6"/>
    <w:pPr>
      <w:spacing w:before="100" w:beforeAutospacing="1" w:after="100" w:afterAutospacing="1"/>
    </w:pPr>
  </w:style>
  <w:style w:type="character" w:customStyle="1" w:styleId="named-content">
    <w:name w:val="named-content"/>
    <w:basedOn w:val="DefaultParagraphFont"/>
    <w:rsid w:val="006B4252"/>
  </w:style>
  <w:style w:type="table" w:styleId="TableGrid">
    <w:name w:val="Table Grid"/>
    <w:basedOn w:val="TableNormal"/>
    <w:uiPriority w:val="39"/>
    <w:rsid w:val="00850277"/>
    <w:rPr>
      <w:rFonts w:eastAsiaTheme="minorEastAsia"/>
      <w:sz w:val="22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051DBB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DE4CAF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4CAF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DE4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ro.amadocecilio@nih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loliveira@niaid.nih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E77D6-D274-4405-95B7-F18A985E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Links>
    <vt:vector size="30" baseType="variant">
      <vt:variant>
        <vt:i4>327723</vt:i4>
      </vt:variant>
      <vt:variant>
        <vt:i4>314</vt:i4>
      </vt:variant>
      <vt:variant>
        <vt:i4>0</vt:i4>
      </vt:variant>
      <vt:variant>
        <vt:i4>5</vt:i4>
      </vt:variant>
      <vt:variant>
        <vt:lpwstr>https://apps.who.int/neglected_diseases/ntddata/leishmaniasis/leishmaniasis.html</vt:lpwstr>
      </vt:variant>
      <vt:variant>
        <vt:lpwstr/>
      </vt:variant>
      <vt:variant>
        <vt:i4>4128895</vt:i4>
      </vt:variant>
      <vt:variant>
        <vt:i4>311</vt:i4>
      </vt:variant>
      <vt:variant>
        <vt:i4>0</vt:i4>
      </vt:variant>
      <vt:variant>
        <vt:i4>5</vt:i4>
      </vt:variant>
      <vt:variant>
        <vt:lpwstr>https://www.cdc.gov/malaria/about/distribution.html</vt:lpwstr>
      </vt:variant>
      <vt:variant>
        <vt:lpwstr/>
      </vt:variant>
      <vt:variant>
        <vt:i4>6291485</vt:i4>
      </vt:variant>
      <vt:variant>
        <vt:i4>6</vt:i4>
      </vt:variant>
      <vt:variant>
        <vt:i4>0</vt:i4>
      </vt:variant>
      <vt:variant>
        <vt:i4>5</vt:i4>
      </vt:variant>
      <vt:variant>
        <vt:lpwstr>mailto:loliveira@niaid.nih.gov</vt:lpwstr>
      </vt:variant>
      <vt:variant>
        <vt:lpwstr/>
      </vt:variant>
      <vt:variant>
        <vt:i4>6029415</vt:i4>
      </vt:variant>
      <vt:variant>
        <vt:i4>3</vt:i4>
      </vt:variant>
      <vt:variant>
        <vt:i4>0</vt:i4>
      </vt:variant>
      <vt:variant>
        <vt:i4>5</vt:i4>
      </vt:variant>
      <vt:variant>
        <vt:lpwstr>mailto:janneth-fatima-indira.x.rodrigues@gsk.com</vt:lpwstr>
      </vt:variant>
      <vt:variant>
        <vt:lpwstr/>
      </vt:variant>
      <vt:variant>
        <vt:i4>8060952</vt:i4>
      </vt:variant>
      <vt:variant>
        <vt:i4>0</vt:i4>
      </vt:variant>
      <vt:variant>
        <vt:i4>0</vt:i4>
      </vt:variant>
      <vt:variant>
        <vt:i4>5</vt:i4>
      </vt:variant>
      <vt:variant>
        <vt:lpwstr>mailto:pedro.amadocecilio@nih.gov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Amado Cecilio, Pedro (NIH/NIAID) [F]</dc:creator>
  <cp:keywords/>
  <dc:description/>
  <cp:lastModifiedBy>Amado Cecilio, Pedro (NIH/NIAID) [F]</cp:lastModifiedBy>
  <cp:revision>10</cp:revision>
  <cp:lastPrinted>2024-05-28T13:26:00Z</cp:lastPrinted>
  <dcterms:created xsi:type="dcterms:W3CDTF">2025-08-04T17:47:00Z</dcterms:created>
  <dcterms:modified xsi:type="dcterms:W3CDTF">2025-08-14T00:21:00Z</dcterms:modified>
</cp:coreProperties>
</file>