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E21E6" w14:textId="77777777" w:rsidR="00A220A3" w:rsidRPr="0047114C" w:rsidRDefault="00A220A3" w:rsidP="00A220A3">
      <w:pPr>
        <w:spacing w:line="480" w:lineRule="auto"/>
        <w:rPr>
          <w:rFonts w:ascii="Times New Roman" w:hAnsi="Times New Roman" w:cs="Times New Roman"/>
        </w:rPr>
      </w:pPr>
      <w:r w:rsidRPr="0047114C">
        <w:rPr>
          <w:rFonts w:ascii="Times New Roman" w:hAnsi="Times New Roman" w:cs="Times New Roman"/>
        </w:rPr>
        <w:t>Appendix 1: Project Descriptions &amp; Objectives</w:t>
      </w:r>
    </w:p>
    <w:tbl>
      <w:tblPr>
        <w:tblStyle w:val="TableGrid"/>
        <w:tblW w:w="0" w:type="auto"/>
        <w:tblLook w:val="04A0" w:firstRow="1" w:lastRow="0" w:firstColumn="1" w:lastColumn="0" w:noHBand="0" w:noVBand="1"/>
      </w:tblPr>
      <w:tblGrid>
        <w:gridCol w:w="3236"/>
        <w:gridCol w:w="3237"/>
        <w:gridCol w:w="3237"/>
      </w:tblGrid>
      <w:tr w:rsidR="00A220A3" w:rsidRPr="0047114C" w14:paraId="78DAFADE" w14:textId="77777777" w:rsidTr="00EE3754">
        <w:tc>
          <w:tcPr>
            <w:tcW w:w="3236" w:type="dxa"/>
          </w:tcPr>
          <w:p w14:paraId="70F73092" w14:textId="77777777" w:rsidR="00A220A3" w:rsidRPr="0047114C" w:rsidRDefault="00A220A3" w:rsidP="00EE3754">
            <w:pPr>
              <w:spacing w:line="480" w:lineRule="auto"/>
              <w:rPr>
                <w:rFonts w:ascii="Times New Roman" w:hAnsi="Times New Roman" w:cs="Times New Roman"/>
                <w:b/>
                <w:bCs/>
              </w:rPr>
            </w:pPr>
            <w:r w:rsidRPr="0047114C">
              <w:rPr>
                <w:rFonts w:ascii="Times New Roman" w:hAnsi="Times New Roman" w:cs="Times New Roman"/>
                <w:b/>
                <w:bCs/>
              </w:rPr>
              <w:t>Pilot Community &amp; Project Name:</w:t>
            </w:r>
          </w:p>
        </w:tc>
        <w:tc>
          <w:tcPr>
            <w:tcW w:w="3237" w:type="dxa"/>
          </w:tcPr>
          <w:p w14:paraId="560F3DD5" w14:textId="77777777" w:rsidR="00A220A3" w:rsidRPr="0047114C" w:rsidRDefault="00A220A3" w:rsidP="00EE3754">
            <w:pPr>
              <w:spacing w:line="480" w:lineRule="auto"/>
              <w:rPr>
                <w:rFonts w:ascii="Times New Roman" w:hAnsi="Times New Roman" w:cs="Times New Roman"/>
                <w:b/>
                <w:bCs/>
              </w:rPr>
            </w:pPr>
            <w:r w:rsidRPr="0047114C">
              <w:rPr>
                <w:rFonts w:ascii="Times New Roman" w:hAnsi="Times New Roman" w:cs="Times New Roman"/>
                <w:b/>
                <w:bCs/>
              </w:rPr>
              <w:t>Project Description</w:t>
            </w:r>
          </w:p>
        </w:tc>
        <w:tc>
          <w:tcPr>
            <w:tcW w:w="3237" w:type="dxa"/>
          </w:tcPr>
          <w:p w14:paraId="21C40AB1" w14:textId="77777777" w:rsidR="00A220A3" w:rsidRPr="0047114C" w:rsidRDefault="00A220A3" w:rsidP="00EE3754">
            <w:pPr>
              <w:spacing w:line="480" w:lineRule="auto"/>
              <w:rPr>
                <w:rFonts w:ascii="Times New Roman" w:hAnsi="Times New Roman" w:cs="Times New Roman"/>
                <w:b/>
                <w:bCs/>
              </w:rPr>
            </w:pPr>
            <w:r w:rsidRPr="0047114C">
              <w:rPr>
                <w:rFonts w:ascii="Times New Roman" w:hAnsi="Times New Roman" w:cs="Times New Roman"/>
                <w:b/>
                <w:bCs/>
              </w:rPr>
              <w:t>Project Objectives</w:t>
            </w:r>
          </w:p>
        </w:tc>
      </w:tr>
      <w:tr w:rsidR="00A220A3" w:rsidRPr="0047114C" w14:paraId="0AD25931" w14:textId="77777777" w:rsidTr="00EE3754">
        <w:tc>
          <w:tcPr>
            <w:tcW w:w="3236" w:type="dxa"/>
          </w:tcPr>
          <w:p w14:paraId="03D71D4C" w14:textId="77777777" w:rsidR="00A220A3" w:rsidRPr="0047114C" w:rsidRDefault="00A220A3" w:rsidP="00EE3754">
            <w:pPr>
              <w:spacing w:line="480" w:lineRule="auto"/>
              <w:rPr>
                <w:rFonts w:ascii="Times New Roman" w:hAnsi="Times New Roman" w:cs="Times New Roman"/>
                <w:b/>
                <w:bCs/>
              </w:rPr>
            </w:pPr>
            <w:r w:rsidRPr="0047114C">
              <w:rPr>
                <w:rFonts w:ascii="Times New Roman" w:hAnsi="Times New Roman" w:cs="Times New Roman"/>
                <w:b/>
                <w:bCs/>
              </w:rPr>
              <w:t>Baker Lake: Bake Lake Champions of Health</w:t>
            </w:r>
          </w:p>
        </w:tc>
        <w:tc>
          <w:tcPr>
            <w:tcW w:w="3237" w:type="dxa"/>
          </w:tcPr>
          <w:p w14:paraId="6E8BAFD1" w14:textId="77777777" w:rsidR="00A220A3" w:rsidRPr="0047114C" w:rsidRDefault="00A220A3" w:rsidP="00EE3754">
            <w:pPr>
              <w:spacing w:line="480" w:lineRule="auto"/>
              <w:rPr>
                <w:rFonts w:ascii="Times New Roman" w:hAnsi="Times New Roman" w:cs="Times New Roman"/>
              </w:rPr>
            </w:pPr>
            <w:r w:rsidRPr="0047114C">
              <w:rPr>
                <w:rFonts w:ascii="Times New Roman" w:hAnsi="Times New Roman" w:cs="Times New Roman"/>
                <w:lang w:val="en-CA"/>
              </w:rPr>
              <w:t>The Champions of Health Program is targeting youth participation in the preparation of healthy country foods, including caribou, muskox, and fish, to increase consumption of healthy country foods as an alternative to processed store-bought foods. Opportunities for education around nutrition and preparation of country foods will be woven into youth events involving local public health service providers and Elders.</w:t>
            </w:r>
          </w:p>
        </w:tc>
        <w:tc>
          <w:tcPr>
            <w:tcW w:w="3237" w:type="dxa"/>
          </w:tcPr>
          <w:p w14:paraId="7FE4E281" w14:textId="77777777" w:rsidR="00A220A3" w:rsidRPr="0047114C" w:rsidRDefault="00A220A3" w:rsidP="00EE3754">
            <w:pPr>
              <w:spacing w:line="480" w:lineRule="auto"/>
              <w:rPr>
                <w:rFonts w:ascii="Times New Roman" w:hAnsi="Times New Roman" w:cs="Times New Roman"/>
              </w:rPr>
            </w:pPr>
            <w:r w:rsidRPr="0047114C">
              <w:rPr>
                <w:rFonts w:ascii="Times New Roman" w:hAnsi="Times New Roman" w:cs="Times New Roman"/>
              </w:rPr>
              <w:t>Objective: Through “Champions for Local Health” project, work with youth to cultivate youth champions to further engage and sensitize the Baker Lake community to reduce the impact of type 2 diabetes on the community through education and capacity building.</w:t>
            </w:r>
          </w:p>
        </w:tc>
      </w:tr>
      <w:tr w:rsidR="00A220A3" w:rsidRPr="0047114C" w14:paraId="17477B09" w14:textId="77777777" w:rsidTr="00EE3754">
        <w:tc>
          <w:tcPr>
            <w:tcW w:w="3236" w:type="dxa"/>
          </w:tcPr>
          <w:p w14:paraId="42B456B0" w14:textId="77777777" w:rsidR="00A220A3" w:rsidRPr="0047114C" w:rsidRDefault="00A220A3" w:rsidP="00EE3754">
            <w:pPr>
              <w:spacing w:line="480" w:lineRule="auto"/>
              <w:rPr>
                <w:rFonts w:ascii="Times New Roman" w:hAnsi="Times New Roman" w:cs="Times New Roman"/>
                <w:b/>
                <w:bCs/>
              </w:rPr>
            </w:pPr>
            <w:r w:rsidRPr="0047114C">
              <w:rPr>
                <w:rFonts w:ascii="Times New Roman" w:hAnsi="Times New Roman" w:cs="Times New Roman"/>
                <w:b/>
                <w:bCs/>
              </w:rPr>
              <w:t>Wagmatcook FN: Wagmatcook Diabetes Project</w:t>
            </w:r>
          </w:p>
        </w:tc>
        <w:tc>
          <w:tcPr>
            <w:tcW w:w="3237" w:type="dxa"/>
          </w:tcPr>
          <w:p w14:paraId="1B6E6605" w14:textId="77777777" w:rsidR="00A220A3" w:rsidRPr="0047114C" w:rsidRDefault="00A220A3" w:rsidP="00EE3754">
            <w:pPr>
              <w:spacing w:line="480" w:lineRule="auto"/>
              <w:rPr>
                <w:rFonts w:ascii="Times New Roman" w:hAnsi="Times New Roman" w:cs="Times New Roman"/>
              </w:rPr>
            </w:pPr>
            <w:r w:rsidRPr="0047114C">
              <w:rPr>
                <w:rFonts w:ascii="Times New Roman" w:hAnsi="Times New Roman" w:cs="Times New Roman"/>
              </w:rPr>
              <w:t xml:space="preserve">Small rural community with food insecurity and an increase in diabetes. Multidisciplinary team approach utilizing family </w:t>
            </w:r>
            <w:r w:rsidRPr="0047114C">
              <w:rPr>
                <w:rFonts w:ascii="Times New Roman" w:hAnsi="Times New Roman" w:cs="Times New Roman"/>
              </w:rPr>
              <w:lastRenderedPageBreak/>
              <w:t>physicians, nurse practitioners, nurses, dietician, social workers, and elders for better patient outcomes in health. Screened for diabetes at mass immunization clinics with (Point of care testing (POCT).</w:t>
            </w:r>
          </w:p>
        </w:tc>
        <w:tc>
          <w:tcPr>
            <w:tcW w:w="3237" w:type="dxa"/>
          </w:tcPr>
          <w:p w14:paraId="754C9D9D" w14:textId="77777777" w:rsidR="00A220A3" w:rsidRPr="0047114C" w:rsidRDefault="00A220A3" w:rsidP="00EE3754">
            <w:pPr>
              <w:spacing w:line="480" w:lineRule="auto"/>
              <w:rPr>
                <w:rFonts w:ascii="Times New Roman" w:hAnsi="Times New Roman" w:cs="Times New Roman"/>
                <w:color w:val="000000"/>
              </w:rPr>
            </w:pPr>
            <w:r w:rsidRPr="0047114C">
              <w:rPr>
                <w:rFonts w:ascii="Times New Roman" w:hAnsi="Times New Roman" w:cs="Times New Roman"/>
                <w:color w:val="000000"/>
              </w:rPr>
              <w:lastRenderedPageBreak/>
              <w:t xml:space="preserve">Objective: Integrate multi-disciplinary health care practitioners to support diabetes patients with healthy </w:t>
            </w:r>
            <w:r w:rsidRPr="0047114C">
              <w:rPr>
                <w:rFonts w:ascii="Times New Roman" w:hAnsi="Times New Roman" w:cs="Times New Roman"/>
                <w:color w:val="000000"/>
              </w:rPr>
              <w:lastRenderedPageBreak/>
              <w:t>lifestyle choices and to address food security issues in rural Nova Scotia communities.</w:t>
            </w:r>
          </w:p>
        </w:tc>
      </w:tr>
      <w:tr w:rsidR="00A220A3" w:rsidRPr="0047114C" w14:paraId="771B8612" w14:textId="77777777" w:rsidTr="00EE3754">
        <w:tc>
          <w:tcPr>
            <w:tcW w:w="3236" w:type="dxa"/>
          </w:tcPr>
          <w:p w14:paraId="2C47CA6F" w14:textId="77777777" w:rsidR="00A220A3" w:rsidRPr="0047114C" w:rsidRDefault="00A220A3" w:rsidP="00EE3754">
            <w:pPr>
              <w:spacing w:line="480" w:lineRule="auto"/>
              <w:rPr>
                <w:rFonts w:ascii="Times New Roman" w:hAnsi="Times New Roman" w:cs="Times New Roman"/>
                <w:b/>
                <w:bCs/>
              </w:rPr>
            </w:pPr>
            <w:r w:rsidRPr="0047114C">
              <w:rPr>
                <w:rFonts w:ascii="Times New Roman" w:hAnsi="Times New Roman" w:cs="Times New Roman"/>
                <w:b/>
                <w:bCs/>
              </w:rPr>
              <w:lastRenderedPageBreak/>
              <w:t>Manitoba Metis Federation (MMF): “Tow a Path”: A Pilot Type 2 Diabetes Screening Study in Métis Population</w:t>
            </w:r>
          </w:p>
        </w:tc>
        <w:tc>
          <w:tcPr>
            <w:tcW w:w="3237" w:type="dxa"/>
          </w:tcPr>
          <w:p w14:paraId="592DC6B6" w14:textId="77777777" w:rsidR="00A220A3" w:rsidRPr="0047114C" w:rsidRDefault="00A220A3" w:rsidP="00EE3754">
            <w:pPr>
              <w:spacing w:line="480" w:lineRule="auto"/>
              <w:rPr>
                <w:rFonts w:ascii="Times New Roman" w:hAnsi="Times New Roman" w:cs="Times New Roman"/>
              </w:rPr>
            </w:pPr>
            <w:r w:rsidRPr="0047114C">
              <w:rPr>
                <w:rFonts w:ascii="Times New Roman" w:hAnsi="Times New Roman" w:cs="Times New Roman"/>
              </w:rPr>
              <w:t>The project focused on Métis Citizens, ages 18 and over, to participate in the POCT panel specific for type 2 diabetes. Utilizing both in clinic and two mobile health clinics to support the health and wellness needs of the Métis Citizens. The mobile clinics will take diabetes POCT to rural Métis neighborhoods and communities thereby reducing travel expenses and time on the part of Citizens.</w:t>
            </w:r>
          </w:p>
        </w:tc>
        <w:tc>
          <w:tcPr>
            <w:tcW w:w="3237" w:type="dxa"/>
          </w:tcPr>
          <w:p w14:paraId="4C2D0B69" w14:textId="77777777" w:rsidR="00A220A3" w:rsidRPr="0047114C" w:rsidRDefault="00A220A3" w:rsidP="00EE3754">
            <w:pPr>
              <w:spacing w:line="480" w:lineRule="auto"/>
              <w:rPr>
                <w:rFonts w:ascii="Times New Roman" w:hAnsi="Times New Roman" w:cs="Times New Roman"/>
                <w:color w:val="000000"/>
              </w:rPr>
            </w:pPr>
            <w:r w:rsidRPr="0047114C">
              <w:rPr>
                <w:rFonts w:ascii="Times New Roman" w:hAnsi="Times New Roman" w:cs="Times New Roman"/>
                <w:color w:val="000000"/>
              </w:rPr>
              <w:t>Objective: Perform point-of-care testing with 1,200 citizens to identify the status of clinical markers for type 2 diabetes.</w:t>
            </w:r>
          </w:p>
        </w:tc>
      </w:tr>
      <w:tr w:rsidR="00A220A3" w:rsidRPr="0047114C" w14:paraId="7B8C33C3" w14:textId="77777777" w:rsidTr="00EE3754">
        <w:tc>
          <w:tcPr>
            <w:tcW w:w="3236" w:type="dxa"/>
          </w:tcPr>
          <w:p w14:paraId="75F352F4" w14:textId="77777777" w:rsidR="00A220A3" w:rsidRPr="0047114C" w:rsidRDefault="00A220A3" w:rsidP="00EE3754">
            <w:pPr>
              <w:spacing w:line="480" w:lineRule="auto"/>
              <w:rPr>
                <w:rFonts w:ascii="Times New Roman" w:hAnsi="Times New Roman" w:cs="Times New Roman"/>
                <w:b/>
                <w:bCs/>
              </w:rPr>
            </w:pPr>
            <w:r w:rsidRPr="0047114C">
              <w:rPr>
                <w:rFonts w:ascii="Times New Roman" w:hAnsi="Times New Roman" w:cs="Times New Roman"/>
                <w:b/>
                <w:bCs/>
              </w:rPr>
              <w:t>Maskwacis: Maskwacis Âniskômohcikewin</w:t>
            </w:r>
          </w:p>
        </w:tc>
        <w:tc>
          <w:tcPr>
            <w:tcW w:w="3237" w:type="dxa"/>
          </w:tcPr>
          <w:p w14:paraId="12C24292" w14:textId="77777777" w:rsidR="00A220A3" w:rsidRPr="0047114C" w:rsidRDefault="00A220A3" w:rsidP="00EE3754">
            <w:pPr>
              <w:spacing w:line="480" w:lineRule="auto"/>
              <w:rPr>
                <w:rFonts w:ascii="Times New Roman" w:hAnsi="Times New Roman" w:cs="Times New Roman"/>
              </w:rPr>
            </w:pPr>
            <w:r w:rsidRPr="0047114C">
              <w:rPr>
                <w:rFonts w:ascii="Times New Roman" w:hAnsi="Times New Roman" w:cs="Times New Roman"/>
              </w:rPr>
              <w:t xml:space="preserve">The Âniskômohcikewin project uses a virtual care </w:t>
            </w:r>
            <w:r w:rsidRPr="0047114C">
              <w:rPr>
                <w:rFonts w:ascii="Times New Roman" w:hAnsi="Times New Roman" w:cs="Times New Roman"/>
              </w:rPr>
              <w:lastRenderedPageBreak/>
              <w:t>platform called Maple, allowing frontline paramedics and mental health teams to expand a platform and network of providers to enhance the healthcare service offering. The platform connects patients with physicians, general practitioners, and therapists on their own schedule through text, phone or video chat.</w:t>
            </w:r>
          </w:p>
        </w:tc>
        <w:tc>
          <w:tcPr>
            <w:tcW w:w="3237" w:type="dxa"/>
          </w:tcPr>
          <w:p w14:paraId="41808C1E" w14:textId="77777777" w:rsidR="00A220A3" w:rsidRPr="0047114C" w:rsidRDefault="00A220A3" w:rsidP="00EE3754">
            <w:pPr>
              <w:spacing w:line="480" w:lineRule="auto"/>
              <w:rPr>
                <w:rFonts w:ascii="Times New Roman" w:hAnsi="Times New Roman" w:cs="Times New Roman"/>
              </w:rPr>
            </w:pPr>
            <w:r w:rsidRPr="0047114C">
              <w:rPr>
                <w:rFonts w:ascii="Times New Roman" w:hAnsi="Times New Roman" w:cs="Times New Roman"/>
              </w:rPr>
              <w:lastRenderedPageBreak/>
              <w:t xml:space="preserve">Objective: Expand the application of virtual health </w:t>
            </w:r>
            <w:r w:rsidRPr="0047114C">
              <w:rPr>
                <w:rFonts w:ascii="Times New Roman" w:hAnsi="Times New Roman" w:cs="Times New Roman"/>
              </w:rPr>
              <w:lastRenderedPageBreak/>
              <w:t>care technology to connect more patients with health care practitioners and required resources when they need it.</w:t>
            </w:r>
          </w:p>
        </w:tc>
      </w:tr>
      <w:tr w:rsidR="00A220A3" w:rsidRPr="0047114C" w14:paraId="2D3EE218" w14:textId="77777777" w:rsidTr="00EE3754">
        <w:tc>
          <w:tcPr>
            <w:tcW w:w="3236" w:type="dxa"/>
          </w:tcPr>
          <w:p w14:paraId="4CAAAA03" w14:textId="77777777" w:rsidR="00A220A3" w:rsidRPr="0047114C" w:rsidRDefault="00A220A3" w:rsidP="00EE3754">
            <w:pPr>
              <w:spacing w:line="480" w:lineRule="auto"/>
              <w:rPr>
                <w:rFonts w:ascii="Times New Roman" w:hAnsi="Times New Roman" w:cs="Times New Roman"/>
                <w:b/>
                <w:bCs/>
              </w:rPr>
            </w:pPr>
            <w:r w:rsidRPr="0047114C">
              <w:rPr>
                <w:rFonts w:ascii="Times New Roman" w:hAnsi="Times New Roman" w:cs="Times New Roman"/>
                <w:b/>
                <w:bCs/>
              </w:rPr>
              <w:lastRenderedPageBreak/>
              <w:t>Siksika Health Services: Siksika Health Services Pilot</w:t>
            </w:r>
          </w:p>
        </w:tc>
        <w:tc>
          <w:tcPr>
            <w:tcW w:w="3237" w:type="dxa"/>
          </w:tcPr>
          <w:p w14:paraId="4A491DC4" w14:textId="77777777" w:rsidR="00A220A3" w:rsidRPr="0047114C" w:rsidRDefault="00A220A3" w:rsidP="00EE3754">
            <w:pPr>
              <w:spacing w:line="480" w:lineRule="auto"/>
              <w:rPr>
                <w:rFonts w:ascii="Times New Roman" w:hAnsi="Times New Roman" w:cs="Times New Roman"/>
              </w:rPr>
            </w:pPr>
            <w:r w:rsidRPr="0047114C">
              <w:rPr>
                <w:rFonts w:ascii="Times New Roman" w:hAnsi="Times New Roman" w:cs="Times New Roman"/>
              </w:rPr>
              <w:t>This 24-week pilot assessed the effectiveness of using a digital therapeutic solution, Orpyx SI Flex Sensory Insoles with Remote Patient Monitoring (RPM) services, to engage community members and improve their quality of life and overall foot health.</w:t>
            </w:r>
          </w:p>
        </w:tc>
        <w:tc>
          <w:tcPr>
            <w:tcW w:w="3237" w:type="dxa"/>
          </w:tcPr>
          <w:p w14:paraId="7207B886" w14:textId="77777777" w:rsidR="00A220A3" w:rsidRPr="0047114C" w:rsidRDefault="00A220A3" w:rsidP="00EE3754">
            <w:pPr>
              <w:spacing w:line="480" w:lineRule="auto"/>
              <w:rPr>
                <w:rFonts w:ascii="Times New Roman" w:hAnsi="Times New Roman" w:cs="Times New Roman"/>
              </w:rPr>
            </w:pPr>
            <w:r w:rsidRPr="0047114C">
              <w:rPr>
                <w:rFonts w:ascii="Times New Roman" w:hAnsi="Times New Roman" w:cs="Times New Roman"/>
              </w:rPr>
              <w:t>Objective: to determine the effectiveness of using a digital therapeutic solution and Remote Patient Monitoring (RPM), to prevent and reduce occurrence of diabetic foot ulcers in Siksika Nation members living with type 2 diabetes and diabetic peripheral neuropathy.</w:t>
            </w:r>
          </w:p>
        </w:tc>
      </w:tr>
      <w:tr w:rsidR="00A220A3" w:rsidRPr="0047114C" w14:paraId="6815CC59" w14:textId="77777777" w:rsidTr="00EE3754">
        <w:tc>
          <w:tcPr>
            <w:tcW w:w="3236" w:type="dxa"/>
          </w:tcPr>
          <w:p w14:paraId="60747E78" w14:textId="77777777" w:rsidR="00A220A3" w:rsidRPr="0047114C" w:rsidRDefault="00A220A3" w:rsidP="00EE3754">
            <w:pPr>
              <w:spacing w:line="480" w:lineRule="auto"/>
              <w:rPr>
                <w:rFonts w:ascii="Times New Roman" w:hAnsi="Times New Roman" w:cs="Times New Roman"/>
                <w:b/>
                <w:bCs/>
              </w:rPr>
            </w:pPr>
            <w:r w:rsidRPr="0047114C">
              <w:rPr>
                <w:rFonts w:ascii="Times New Roman" w:hAnsi="Times New Roman" w:cs="Times New Roman"/>
                <w:b/>
                <w:bCs/>
              </w:rPr>
              <w:lastRenderedPageBreak/>
              <w:t>Ebb &amp; Flow FN: Combatting Diabetes Before Onset of Complications</w:t>
            </w:r>
          </w:p>
        </w:tc>
        <w:tc>
          <w:tcPr>
            <w:tcW w:w="3237" w:type="dxa"/>
          </w:tcPr>
          <w:p w14:paraId="7024B3EF" w14:textId="77777777" w:rsidR="00A220A3" w:rsidRPr="0047114C" w:rsidRDefault="00A220A3" w:rsidP="00EE3754">
            <w:pPr>
              <w:spacing w:line="480" w:lineRule="auto"/>
              <w:rPr>
                <w:rFonts w:ascii="Times New Roman" w:hAnsi="Times New Roman" w:cs="Times New Roman"/>
              </w:rPr>
            </w:pPr>
            <w:r w:rsidRPr="0047114C">
              <w:rPr>
                <w:rFonts w:ascii="Times New Roman" w:hAnsi="Times New Roman" w:cs="Times New Roman"/>
              </w:rPr>
              <w:t>The purpose of the project is education and awareness about diabetes and how it can be delayed/prevented through early awareness programs, to empower individuals to take responsibility and create support teams. Youth diabetes education and prevention programs were provided, including take-home resources and blood sugar testing.</w:t>
            </w:r>
          </w:p>
        </w:tc>
        <w:tc>
          <w:tcPr>
            <w:tcW w:w="3237" w:type="dxa"/>
          </w:tcPr>
          <w:p w14:paraId="4B17B8B5" w14:textId="77777777" w:rsidR="00A220A3" w:rsidRPr="0047114C" w:rsidRDefault="00A220A3" w:rsidP="00EE3754">
            <w:pPr>
              <w:spacing w:line="480" w:lineRule="auto"/>
              <w:rPr>
                <w:rFonts w:ascii="Times New Roman" w:hAnsi="Times New Roman" w:cs="Times New Roman"/>
              </w:rPr>
            </w:pPr>
            <w:r w:rsidRPr="0047114C">
              <w:rPr>
                <w:rFonts w:ascii="Times New Roman" w:hAnsi="Times New Roman" w:cs="Times New Roman"/>
              </w:rPr>
              <w:t>Objective: education and awareness about diabetes and how it can be delayed/prevented through early awareness programs to empower individuals to take responsibility and create support teams.</w:t>
            </w:r>
          </w:p>
        </w:tc>
      </w:tr>
      <w:tr w:rsidR="00A220A3" w:rsidRPr="0047114C" w14:paraId="6C8B7546" w14:textId="77777777" w:rsidTr="00EE3754">
        <w:tc>
          <w:tcPr>
            <w:tcW w:w="3236" w:type="dxa"/>
          </w:tcPr>
          <w:p w14:paraId="274D4EF2" w14:textId="77777777" w:rsidR="00A220A3" w:rsidRPr="0047114C" w:rsidRDefault="00A220A3" w:rsidP="00EE3754">
            <w:pPr>
              <w:spacing w:line="480" w:lineRule="auto"/>
              <w:rPr>
                <w:rFonts w:ascii="Times New Roman" w:hAnsi="Times New Roman" w:cs="Times New Roman"/>
                <w:b/>
                <w:bCs/>
              </w:rPr>
            </w:pPr>
            <w:r w:rsidRPr="0047114C">
              <w:rPr>
                <w:rFonts w:ascii="Times New Roman" w:hAnsi="Times New Roman" w:cs="Times New Roman"/>
                <w:b/>
                <w:bCs/>
              </w:rPr>
              <w:t>Nuu chah nulth Tribal Council (NTC): Virtual Diabetes Care QI Project</w:t>
            </w:r>
          </w:p>
          <w:p w14:paraId="5BDA60DF" w14:textId="77777777" w:rsidR="00A220A3" w:rsidRPr="0047114C" w:rsidRDefault="00A220A3" w:rsidP="00EE3754">
            <w:pPr>
              <w:spacing w:line="480" w:lineRule="auto"/>
              <w:rPr>
                <w:rFonts w:ascii="Times New Roman" w:hAnsi="Times New Roman" w:cs="Times New Roman"/>
                <w:b/>
                <w:bCs/>
              </w:rPr>
            </w:pPr>
            <w:r w:rsidRPr="0047114C">
              <w:rPr>
                <w:rFonts w:ascii="Times New Roman" w:hAnsi="Times New Roman" w:cs="Times New Roman"/>
                <w:b/>
                <w:bCs/>
              </w:rPr>
              <w:t>Nuu-chah-nulth Tribal Council (NTC) and BCDiabetes</w:t>
            </w:r>
          </w:p>
        </w:tc>
        <w:tc>
          <w:tcPr>
            <w:tcW w:w="3237" w:type="dxa"/>
          </w:tcPr>
          <w:p w14:paraId="63C32560" w14:textId="77777777" w:rsidR="00A220A3" w:rsidRPr="0047114C" w:rsidRDefault="00A220A3" w:rsidP="00EE3754">
            <w:pPr>
              <w:spacing w:line="480" w:lineRule="auto"/>
              <w:rPr>
                <w:rFonts w:ascii="Times New Roman" w:hAnsi="Times New Roman" w:cs="Times New Roman"/>
                <w:color w:val="000000"/>
              </w:rPr>
            </w:pPr>
            <w:r w:rsidRPr="0047114C">
              <w:rPr>
                <w:rFonts w:ascii="Times New Roman" w:hAnsi="Times New Roman" w:cs="Times New Roman"/>
                <w:color w:val="000000"/>
              </w:rPr>
              <w:t xml:space="preserve">The Nuu-chah-nulth Tribal Council (NTC) supports 12 Nuu-chah-nulth (NCN) First Nations’ collective vision to resist and overcome the increased burden of type 2 diabetes in NCN communities. In 2020 NTC’s Diabetes Team, including a Certified Diabetes Educator (CDE)/Registered, and BCDiabetes commenced </w:t>
            </w:r>
            <w:r w:rsidRPr="0047114C">
              <w:rPr>
                <w:rFonts w:ascii="Times New Roman" w:hAnsi="Times New Roman" w:cs="Times New Roman"/>
                <w:color w:val="000000"/>
              </w:rPr>
              <w:lastRenderedPageBreak/>
              <w:t>working towards this vision, through the Virtual Diabetes Care Project.</w:t>
            </w:r>
          </w:p>
          <w:p w14:paraId="507DAFF6" w14:textId="77777777" w:rsidR="00A220A3" w:rsidRPr="0047114C" w:rsidRDefault="00A220A3" w:rsidP="00EE3754">
            <w:pPr>
              <w:spacing w:line="480" w:lineRule="auto"/>
              <w:rPr>
                <w:rFonts w:ascii="Times New Roman" w:hAnsi="Times New Roman" w:cs="Times New Roman"/>
              </w:rPr>
            </w:pPr>
            <w:r w:rsidRPr="0047114C">
              <w:rPr>
                <w:rFonts w:ascii="Times New Roman" w:hAnsi="Times New Roman" w:cs="Times New Roman"/>
              </w:rPr>
              <w:t xml:space="preserve">This QI demonstrates diabetes outcomes, both quantitative and qualitative, for NCN Persons living with diabetes who were seen by CDE and BC Diabetes during the period of January 1, 2021-August 25, 2022. The BCDiabetes care was delivered using the Case Management model, with the client seen initially in-depth by a case-manager/physician assistant and then by an Endocrinologist to confirm the care plan. The Case Manager would counsel the client on impacts of diet, inactivity and stress on diabetes, provide lifestyle supportive suggestions, counsel on </w:t>
            </w:r>
            <w:r w:rsidRPr="0047114C">
              <w:rPr>
                <w:rFonts w:ascii="Times New Roman" w:hAnsi="Times New Roman" w:cs="Times New Roman"/>
              </w:rPr>
              <w:lastRenderedPageBreak/>
              <w:t>medication options, discuss available technology, and prescribe new medications, send lab requisitions, and submit for Special Authority coverages.</w:t>
            </w:r>
          </w:p>
        </w:tc>
        <w:tc>
          <w:tcPr>
            <w:tcW w:w="3237" w:type="dxa"/>
          </w:tcPr>
          <w:p w14:paraId="00D45347" w14:textId="77777777" w:rsidR="00A220A3" w:rsidRPr="0047114C" w:rsidRDefault="00A220A3" w:rsidP="00EE3754">
            <w:pPr>
              <w:spacing w:line="480" w:lineRule="auto"/>
              <w:rPr>
                <w:rFonts w:ascii="Times New Roman" w:hAnsi="Times New Roman" w:cs="Times New Roman"/>
              </w:rPr>
            </w:pPr>
            <w:r w:rsidRPr="0047114C">
              <w:rPr>
                <w:rFonts w:ascii="Times New Roman" w:hAnsi="Times New Roman" w:cs="Times New Roman"/>
              </w:rPr>
              <w:lastRenderedPageBreak/>
              <w:t>Objective: Ensure health care staff are practicing in culturally-sensitive ways that consider the historical impacts and the unique needs of Indigenous Peoples; improve qualitative and quantitative measurement outcomes for diabetes care.</w:t>
            </w:r>
          </w:p>
        </w:tc>
      </w:tr>
      <w:tr w:rsidR="00A220A3" w:rsidRPr="0047114C" w14:paraId="7CEAE945" w14:textId="77777777" w:rsidTr="00EE3754">
        <w:tc>
          <w:tcPr>
            <w:tcW w:w="3236" w:type="dxa"/>
          </w:tcPr>
          <w:p w14:paraId="3D1EFE42" w14:textId="77777777" w:rsidR="00A220A3" w:rsidRPr="0047114C" w:rsidRDefault="00A220A3" w:rsidP="00EE3754">
            <w:pPr>
              <w:spacing w:line="480" w:lineRule="auto"/>
              <w:rPr>
                <w:rFonts w:ascii="Times New Roman" w:hAnsi="Times New Roman" w:cs="Times New Roman"/>
                <w:b/>
                <w:bCs/>
              </w:rPr>
            </w:pPr>
            <w:r w:rsidRPr="0047114C">
              <w:rPr>
                <w:rFonts w:ascii="Times New Roman" w:hAnsi="Times New Roman" w:cs="Times New Roman"/>
                <w:b/>
                <w:bCs/>
              </w:rPr>
              <w:lastRenderedPageBreak/>
              <w:t>Six Nations of The Grand River: Six Nations Health Services Food and Water Access Evaluation</w:t>
            </w:r>
          </w:p>
        </w:tc>
        <w:tc>
          <w:tcPr>
            <w:tcW w:w="3237" w:type="dxa"/>
          </w:tcPr>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021"/>
            </w:tblGrid>
            <w:tr w:rsidR="00A220A3" w:rsidRPr="0047114C" w14:paraId="3460AEB3" w14:textId="77777777" w:rsidTr="00EE3754">
              <w:trPr>
                <w:trHeight w:val="999"/>
              </w:trPr>
              <w:tc>
                <w:tcPr>
                  <w:tcW w:w="0" w:type="auto"/>
                  <w:tcBorders>
                    <w:top w:val="none" w:sz="6" w:space="0" w:color="auto"/>
                    <w:bottom w:val="none" w:sz="6" w:space="0" w:color="auto"/>
                  </w:tcBorders>
                </w:tcPr>
                <w:p w14:paraId="690D0AB5" w14:textId="77777777" w:rsidR="00A220A3" w:rsidRPr="0047114C" w:rsidRDefault="00A220A3" w:rsidP="00EE3754">
                  <w:pPr>
                    <w:spacing w:after="0" w:line="480" w:lineRule="auto"/>
                    <w:rPr>
                      <w:rFonts w:ascii="Times New Roman" w:hAnsi="Times New Roman" w:cs="Times New Roman"/>
                      <w:lang w:val="en-CA"/>
                    </w:rPr>
                  </w:pPr>
                  <w:r w:rsidRPr="0047114C">
                    <w:rPr>
                      <w:rFonts w:ascii="Times New Roman" w:hAnsi="Times New Roman" w:cs="Times New Roman"/>
                      <w:lang w:val="en-CA"/>
                    </w:rPr>
                    <w:t xml:space="preserve">The project engaged with community members and clients, via community events and Six Nations Health Services programming. Staff were available to help participants fill out the surveys, or the surveys were given out to community members to do on their own time and return later. The overall sentiment from the surveys was used to form a basis for future projects to be done, to inform ways that Six Nations Health Services can </w:t>
                  </w:r>
                  <w:r w:rsidRPr="0047114C">
                    <w:rPr>
                      <w:rFonts w:ascii="Times New Roman" w:hAnsi="Times New Roman" w:cs="Times New Roman"/>
                      <w:lang w:val="en-CA"/>
                    </w:rPr>
                    <w:lastRenderedPageBreak/>
                    <w:t xml:space="preserve">improve water and food access initiatives within the Six Nations community. </w:t>
                  </w:r>
                </w:p>
              </w:tc>
            </w:tr>
          </w:tbl>
          <w:p w14:paraId="7C1AE6E9" w14:textId="77777777" w:rsidR="00A220A3" w:rsidRPr="0047114C" w:rsidRDefault="00A220A3" w:rsidP="00EE3754">
            <w:pPr>
              <w:spacing w:line="480" w:lineRule="auto"/>
              <w:rPr>
                <w:rFonts w:ascii="Times New Roman" w:hAnsi="Times New Roman" w:cs="Times New Roman"/>
              </w:rPr>
            </w:pPr>
          </w:p>
        </w:tc>
        <w:tc>
          <w:tcPr>
            <w:tcW w:w="3237" w:type="dxa"/>
          </w:tcPr>
          <w:p w14:paraId="2F196957" w14:textId="77777777" w:rsidR="00A220A3" w:rsidRPr="0047114C" w:rsidRDefault="00A220A3" w:rsidP="00EE3754">
            <w:pPr>
              <w:spacing w:line="480" w:lineRule="auto"/>
              <w:rPr>
                <w:rFonts w:ascii="Times New Roman" w:hAnsi="Times New Roman" w:cs="Times New Roman"/>
              </w:rPr>
            </w:pPr>
            <w:r w:rsidRPr="0047114C">
              <w:rPr>
                <w:rFonts w:ascii="Times New Roman" w:hAnsi="Times New Roman" w:cs="Times New Roman"/>
              </w:rPr>
              <w:lastRenderedPageBreak/>
              <w:t>Objective: To investigate the impact of food and water insecurity, food production, distribution and regional agricultural processes  that impact  prevalence and management of type 2 diabetes to promote the consumption of traditional foods.</w:t>
            </w:r>
          </w:p>
        </w:tc>
      </w:tr>
    </w:tbl>
    <w:p w14:paraId="5B0404E2" w14:textId="77777777" w:rsidR="00A220A3" w:rsidRPr="0047114C" w:rsidRDefault="00A220A3" w:rsidP="00A220A3">
      <w:pPr>
        <w:spacing w:line="480" w:lineRule="auto"/>
        <w:rPr>
          <w:rFonts w:ascii="Times New Roman" w:hAnsi="Times New Roman" w:cs="Times New Roman"/>
        </w:rPr>
      </w:pPr>
    </w:p>
    <w:p w14:paraId="54578B0C" w14:textId="77777777" w:rsidR="00865217" w:rsidRDefault="00865217"/>
    <w:sectPr w:rsidR="00865217" w:rsidSect="00A220A3">
      <w:footerReference w:type="default" r:id="rId4"/>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228493"/>
      <w:docPartObj>
        <w:docPartGallery w:val="Page Numbers (Bottom of Page)"/>
        <w:docPartUnique/>
      </w:docPartObj>
    </w:sdtPr>
    <w:sdtEndPr>
      <w:rPr>
        <w:noProof/>
      </w:rPr>
    </w:sdtEndPr>
    <w:sdtContent>
      <w:p w14:paraId="443C4604" w14:textId="77777777" w:rsidR="00000000"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56E137"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0A3"/>
    <w:rsid w:val="002E281E"/>
    <w:rsid w:val="003201BB"/>
    <w:rsid w:val="00865217"/>
    <w:rsid w:val="00A220A3"/>
    <w:rsid w:val="00F35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A9685"/>
  <w15:chartTrackingRefBased/>
  <w15:docId w15:val="{ECA2B033-578E-4BB2-8E89-A870A251E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0A3"/>
  </w:style>
  <w:style w:type="paragraph" w:styleId="Heading1">
    <w:name w:val="heading 1"/>
    <w:basedOn w:val="Normal"/>
    <w:next w:val="Normal"/>
    <w:link w:val="Heading1Char"/>
    <w:uiPriority w:val="9"/>
    <w:qFormat/>
    <w:rsid w:val="00A220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20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20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20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20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20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0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0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0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0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20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20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20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20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20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0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0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0A3"/>
    <w:rPr>
      <w:rFonts w:eastAsiaTheme="majorEastAsia" w:cstheme="majorBidi"/>
      <w:color w:val="272727" w:themeColor="text1" w:themeTint="D8"/>
    </w:rPr>
  </w:style>
  <w:style w:type="paragraph" w:styleId="Title">
    <w:name w:val="Title"/>
    <w:basedOn w:val="Normal"/>
    <w:next w:val="Normal"/>
    <w:link w:val="TitleChar"/>
    <w:uiPriority w:val="10"/>
    <w:qFormat/>
    <w:rsid w:val="00A220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0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0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0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0A3"/>
    <w:pPr>
      <w:spacing w:before="160"/>
      <w:jc w:val="center"/>
    </w:pPr>
    <w:rPr>
      <w:i/>
      <w:iCs/>
      <w:color w:val="404040" w:themeColor="text1" w:themeTint="BF"/>
    </w:rPr>
  </w:style>
  <w:style w:type="character" w:customStyle="1" w:styleId="QuoteChar">
    <w:name w:val="Quote Char"/>
    <w:basedOn w:val="DefaultParagraphFont"/>
    <w:link w:val="Quote"/>
    <w:uiPriority w:val="29"/>
    <w:rsid w:val="00A220A3"/>
    <w:rPr>
      <w:i/>
      <w:iCs/>
      <w:color w:val="404040" w:themeColor="text1" w:themeTint="BF"/>
    </w:rPr>
  </w:style>
  <w:style w:type="paragraph" w:styleId="ListParagraph">
    <w:name w:val="List Paragraph"/>
    <w:basedOn w:val="Normal"/>
    <w:uiPriority w:val="34"/>
    <w:qFormat/>
    <w:rsid w:val="00A220A3"/>
    <w:pPr>
      <w:ind w:left="720"/>
      <w:contextualSpacing/>
    </w:pPr>
  </w:style>
  <w:style w:type="character" w:styleId="IntenseEmphasis">
    <w:name w:val="Intense Emphasis"/>
    <w:basedOn w:val="DefaultParagraphFont"/>
    <w:uiPriority w:val="21"/>
    <w:qFormat/>
    <w:rsid w:val="00A220A3"/>
    <w:rPr>
      <w:i/>
      <w:iCs/>
      <w:color w:val="0F4761" w:themeColor="accent1" w:themeShade="BF"/>
    </w:rPr>
  </w:style>
  <w:style w:type="paragraph" w:styleId="IntenseQuote">
    <w:name w:val="Intense Quote"/>
    <w:basedOn w:val="Normal"/>
    <w:next w:val="Normal"/>
    <w:link w:val="IntenseQuoteChar"/>
    <w:uiPriority w:val="30"/>
    <w:qFormat/>
    <w:rsid w:val="00A220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20A3"/>
    <w:rPr>
      <w:i/>
      <w:iCs/>
      <w:color w:val="0F4761" w:themeColor="accent1" w:themeShade="BF"/>
    </w:rPr>
  </w:style>
  <w:style w:type="character" w:styleId="IntenseReference">
    <w:name w:val="Intense Reference"/>
    <w:basedOn w:val="DefaultParagraphFont"/>
    <w:uiPriority w:val="32"/>
    <w:qFormat/>
    <w:rsid w:val="00A220A3"/>
    <w:rPr>
      <w:b/>
      <w:bCs/>
      <w:smallCaps/>
      <w:color w:val="0F4761" w:themeColor="accent1" w:themeShade="BF"/>
      <w:spacing w:val="5"/>
    </w:rPr>
  </w:style>
  <w:style w:type="paragraph" w:styleId="Footer">
    <w:name w:val="footer"/>
    <w:basedOn w:val="Normal"/>
    <w:link w:val="FooterChar"/>
    <w:uiPriority w:val="99"/>
    <w:unhideWhenUsed/>
    <w:rsid w:val="00A220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0A3"/>
  </w:style>
  <w:style w:type="table" w:styleId="TableGrid">
    <w:name w:val="Table Grid"/>
    <w:basedOn w:val="TableNormal"/>
    <w:uiPriority w:val="39"/>
    <w:rsid w:val="00A22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900</Words>
  <Characters>5131</Characters>
  <Application>Microsoft Office Word</Application>
  <DocSecurity>0</DocSecurity>
  <Lines>42</Lines>
  <Paragraphs>12</Paragraphs>
  <ScaleCrop>false</ScaleCrop>
  <Company>Springer Nature</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2025-09-02T09:12:00Z</dcterms:created>
  <dcterms:modified xsi:type="dcterms:W3CDTF">2025-09-02T09:12:00Z</dcterms:modified>
</cp:coreProperties>
</file>