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E41BE" w14:textId="77777777" w:rsidR="00DA3252" w:rsidRDefault="00DA3252" w:rsidP="00DA3252">
      <w:pPr>
        <w:widowControl w:val="0"/>
        <w:spacing w:line="480" w:lineRule="auto"/>
        <w:rPr>
          <w:rFonts w:ascii="Times New Roman" w:eastAsia="Calibri" w:hAnsi="Times New Roman" w:cs="Times New Roman"/>
          <w:b/>
          <w:bCs/>
          <w:sz w:val="24"/>
          <w:szCs w:val="24"/>
        </w:rPr>
      </w:pPr>
      <w:r>
        <w:rPr>
          <w:rFonts w:asciiTheme="majorBidi" w:hAnsiTheme="majorBidi" w:cstheme="majorBidi"/>
          <w:b/>
          <w:bCs/>
          <w:sz w:val="24"/>
          <w:szCs w:val="24"/>
        </w:rPr>
        <w:t>A</w:t>
      </w:r>
      <w:r w:rsidRPr="00D14243">
        <w:rPr>
          <w:rFonts w:asciiTheme="majorBidi" w:hAnsiTheme="majorBidi" w:cstheme="majorBidi"/>
          <w:b/>
          <w:bCs/>
          <w:sz w:val="24"/>
          <w:szCs w:val="24"/>
        </w:rPr>
        <w:t>ppendix</w:t>
      </w:r>
      <w:r>
        <w:rPr>
          <w:rFonts w:asciiTheme="majorBidi" w:hAnsiTheme="majorBidi" w:cstheme="majorBidi"/>
          <w:b/>
          <w:bCs/>
          <w:sz w:val="24"/>
          <w:szCs w:val="24"/>
        </w:rPr>
        <w:t xml:space="preserve"> A: </w:t>
      </w:r>
      <w:r w:rsidRPr="00577C9F">
        <w:rPr>
          <w:rFonts w:asciiTheme="majorBidi" w:hAnsiTheme="majorBidi" w:cstheme="majorBidi"/>
          <w:b/>
          <w:bCs/>
          <w:sz w:val="24"/>
          <w:szCs w:val="24"/>
        </w:rPr>
        <w:t>HIMIC</w:t>
      </w:r>
      <w:r w:rsidRPr="00A86BC9">
        <w:rPr>
          <w:rFonts w:asciiTheme="majorBidi" w:hAnsiTheme="majorBidi" w:cstheme="majorBidi"/>
          <w:b/>
          <w:bCs/>
          <w:sz w:val="24"/>
          <w:szCs w:val="24"/>
        </w:rPr>
        <w:t>-</w:t>
      </w:r>
      <w:r>
        <w:rPr>
          <w:rFonts w:asciiTheme="majorBidi" w:hAnsiTheme="majorBidi" w:cstheme="majorBidi"/>
          <w:b/>
          <w:bCs/>
          <w:sz w:val="24"/>
          <w:szCs w:val="24"/>
        </w:rPr>
        <w:t>P</w:t>
      </w:r>
      <w:r>
        <w:rPr>
          <w:rFonts w:asciiTheme="majorBidi" w:hAnsiTheme="majorBidi" w:cstheme="majorBidi"/>
          <w:sz w:val="24"/>
          <w:szCs w:val="24"/>
        </w:rPr>
        <w:t xml:space="preserve"> </w:t>
      </w:r>
      <w:r>
        <w:rPr>
          <w:rFonts w:asciiTheme="majorBidi" w:hAnsiTheme="majorBidi" w:cstheme="majorBidi"/>
          <w:b/>
          <w:bCs/>
          <w:sz w:val="24"/>
          <w:szCs w:val="24"/>
        </w:rPr>
        <w:t>(</w:t>
      </w:r>
      <w:r w:rsidRPr="007B4B71">
        <w:rPr>
          <w:rFonts w:asciiTheme="majorBidi" w:hAnsiTheme="majorBidi" w:cstheme="majorBidi"/>
          <w:b/>
          <w:bCs/>
          <w:sz w:val="24"/>
          <w:szCs w:val="24"/>
        </w:rPr>
        <w:t>Hearin</w:t>
      </w:r>
      <w:r>
        <w:rPr>
          <w:rFonts w:asciiTheme="majorBidi" w:hAnsiTheme="majorBidi" w:cstheme="majorBidi"/>
          <w:b/>
          <w:bCs/>
          <w:sz w:val="24"/>
          <w:szCs w:val="24"/>
        </w:rPr>
        <w:t>g Instruments Management in Crisis) Guidelines</w:t>
      </w:r>
      <w:r w:rsidRPr="00D07E97">
        <w:rPr>
          <w:rFonts w:asciiTheme="majorBidi" w:hAnsiTheme="majorBidi" w:cstheme="majorBidi"/>
          <w:b/>
          <w:bCs/>
          <w:sz w:val="24"/>
          <w:szCs w:val="24"/>
        </w:rPr>
        <w:t xml:space="preserve"> </w:t>
      </w:r>
      <w:r>
        <w:rPr>
          <w:rFonts w:asciiTheme="majorBidi" w:hAnsiTheme="majorBidi" w:cstheme="majorBidi"/>
          <w:b/>
          <w:bCs/>
          <w:sz w:val="24"/>
          <w:szCs w:val="24"/>
        </w:rPr>
        <w:t>for preparedness and hearing care</w:t>
      </w:r>
      <w:r w:rsidRPr="00980E3A">
        <w:rPr>
          <w:rFonts w:asciiTheme="majorBidi" w:hAnsiTheme="majorBidi" w:cstheme="majorBidi"/>
          <w:b/>
          <w:bCs/>
          <w:sz w:val="24"/>
          <w:szCs w:val="24"/>
        </w:rPr>
        <w:t xml:space="preserve"> </w:t>
      </w:r>
      <w:r>
        <w:rPr>
          <w:rFonts w:asciiTheme="majorBidi" w:hAnsiTheme="majorBidi" w:cstheme="majorBidi"/>
          <w:b/>
          <w:bCs/>
          <w:sz w:val="24"/>
          <w:szCs w:val="24"/>
        </w:rPr>
        <w:t>d</w:t>
      </w:r>
      <w:r w:rsidRPr="00980E3A">
        <w:rPr>
          <w:rFonts w:asciiTheme="majorBidi" w:hAnsiTheme="majorBidi" w:cstheme="majorBidi"/>
          <w:b/>
          <w:bCs/>
          <w:sz w:val="24"/>
          <w:szCs w:val="24"/>
        </w:rPr>
        <w:t xml:space="preserve">uring </w:t>
      </w:r>
      <w:r>
        <w:rPr>
          <w:rFonts w:asciiTheme="majorBidi" w:hAnsiTheme="majorBidi" w:cstheme="majorBidi"/>
          <w:b/>
          <w:bCs/>
          <w:sz w:val="24"/>
          <w:szCs w:val="24"/>
        </w:rPr>
        <w:t>p</w:t>
      </w:r>
      <w:r w:rsidRPr="00980E3A">
        <w:rPr>
          <w:rFonts w:asciiTheme="majorBidi" w:hAnsiTheme="majorBidi" w:cstheme="majorBidi"/>
          <w:b/>
          <w:bCs/>
          <w:sz w:val="24"/>
          <w:szCs w:val="24"/>
        </w:rPr>
        <w:t xml:space="preserve">rolonged </w:t>
      </w:r>
      <w:r>
        <w:rPr>
          <w:rFonts w:asciiTheme="majorBidi" w:hAnsiTheme="majorBidi" w:cstheme="majorBidi"/>
          <w:b/>
          <w:bCs/>
          <w:sz w:val="24"/>
          <w:szCs w:val="24"/>
        </w:rPr>
        <w:t>c</w:t>
      </w:r>
      <w:r w:rsidRPr="00980E3A">
        <w:rPr>
          <w:rFonts w:asciiTheme="majorBidi" w:hAnsiTheme="majorBidi" w:cstheme="majorBidi"/>
          <w:b/>
          <w:bCs/>
          <w:sz w:val="24"/>
          <w:szCs w:val="24"/>
        </w:rPr>
        <w:t>rises</w:t>
      </w:r>
      <w:r>
        <w:rPr>
          <w:rFonts w:asciiTheme="majorBidi" w:hAnsiTheme="majorBidi" w:cstheme="majorBidi"/>
          <w:b/>
          <w:bCs/>
          <w:sz w:val="24"/>
          <w:szCs w:val="24"/>
        </w:rPr>
        <w:t xml:space="preserve"> – Public Policy Guidelines</w:t>
      </w:r>
      <w:r w:rsidRPr="009C1473">
        <w:rPr>
          <w:rFonts w:ascii="Times New Roman" w:eastAsia="Calibri" w:hAnsi="Times New Roman" w:cs="Times New Roman"/>
          <w:b/>
          <w:bCs/>
          <w:sz w:val="24"/>
          <w:szCs w:val="24"/>
        </w:rPr>
        <w:t xml:space="preserve"> </w:t>
      </w:r>
      <w:r w:rsidRPr="00237551">
        <w:rPr>
          <w:rFonts w:ascii="Times New Roman" w:eastAsia="Calibri" w:hAnsi="Times New Roman" w:cs="Times New Roman"/>
          <w:b/>
          <w:bCs/>
          <w:sz w:val="24"/>
          <w:szCs w:val="24"/>
        </w:rPr>
        <w:t>Rationale and Comments</w:t>
      </w:r>
    </w:p>
    <w:tbl>
      <w:tblPr>
        <w:tblStyle w:val="TableGrid"/>
        <w:tblW w:w="8642" w:type="dxa"/>
        <w:tblInd w:w="-147" w:type="dxa"/>
        <w:tblLook w:val="04A0" w:firstRow="1" w:lastRow="0" w:firstColumn="1" w:lastColumn="0" w:noHBand="0" w:noVBand="1"/>
      </w:tblPr>
      <w:tblGrid>
        <w:gridCol w:w="2830"/>
        <w:gridCol w:w="5812"/>
      </w:tblGrid>
      <w:tr w:rsidR="00DA3252" w14:paraId="6116267D" w14:textId="77777777" w:rsidTr="00E077A1">
        <w:trPr>
          <w:tblHeader/>
        </w:trPr>
        <w:tc>
          <w:tcPr>
            <w:tcW w:w="2830" w:type="dxa"/>
          </w:tcPr>
          <w:p w14:paraId="201CBBB7" w14:textId="77777777" w:rsidR="00DA3252" w:rsidRPr="00237551" w:rsidRDefault="00DA3252" w:rsidP="00DA3252">
            <w:pPr>
              <w:spacing w:line="360" w:lineRule="auto"/>
              <w:rPr>
                <w:rFonts w:ascii="Times New Roman" w:eastAsia="Calibri" w:hAnsi="Times New Roman" w:cs="Times New Roman"/>
                <w:b/>
                <w:bCs/>
                <w:sz w:val="24"/>
                <w:szCs w:val="24"/>
              </w:rPr>
            </w:pPr>
            <w:r w:rsidRPr="00237551">
              <w:rPr>
                <w:rFonts w:ascii="Times New Roman" w:eastAsia="Calibri" w:hAnsi="Times New Roman" w:cs="Times New Roman"/>
                <w:b/>
                <w:bCs/>
                <w:sz w:val="24"/>
                <w:szCs w:val="24"/>
              </w:rPr>
              <w:t>Dimension</w:t>
            </w:r>
          </w:p>
        </w:tc>
        <w:tc>
          <w:tcPr>
            <w:tcW w:w="5812" w:type="dxa"/>
          </w:tcPr>
          <w:p w14:paraId="095A1CF9" w14:textId="77777777" w:rsidR="00DA3252" w:rsidRPr="00237551" w:rsidRDefault="00DA3252" w:rsidP="00DA3252">
            <w:pPr>
              <w:spacing w:line="360" w:lineRule="auto"/>
              <w:rPr>
                <w:rFonts w:ascii="Times New Roman" w:eastAsia="Calibri" w:hAnsi="Times New Roman" w:cs="Times New Roman"/>
                <w:b/>
                <w:bCs/>
                <w:sz w:val="24"/>
                <w:szCs w:val="24"/>
              </w:rPr>
            </w:pPr>
            <w:bookmarkStart w:id="0" w:name="_Hlk205641842"/>
            <w:r w:rsidRPr="00237551">
              <w:rPr>
                <w:rFonts w:ascii="Times New Roman" w:eastAsia="Calibri" w:hAnsi="Times New Roman" w:cs="Times New Roman"/>
                <w:b/>
                <w:bCs/>
                <w:sz w:val="24"/>
                <w:szCs w:val="24"/>
              </w:rPr>
              <w:t xml:space="preserve">Rationale and Comments </w:t>
            </w:r>
            <w:bookmarkEnd w:id="0"/>
          </w:p>
        </w:tc>
      </w:tr>
      <w:tr w:rsidR="00652458" w14:paraId="194C844E" w14:textId="77777777" w:rsidTr="00167BF1">
        <w:trPr>
          <w:trHeight w:val="447"/>
        </w:trPr>
        <w:tc>
          <w:tcPr>
            <w:tcW w:w="8642" w:type="dxa"/>
            <w:gridSpan w:val="2"/>
          </w:tcPr>
          <w:p w14:paraId="29CF85CB" w14:textId="77777777" w:rsidR="00652458" w:rsidRDefault="00652458" w:rsidP="00DA3252">
            <w:r w:rsidRPr="00237551">
              <w:rPr>
                <w:rFonts w:ascii="Times New Roman" w:eastAsia="Calibri" w:hAnsi="Times New Roman" w:cs="Times New Roman"/>
                <w:i/>
                <w:iCs/>
                <w:sz w:val="24"/>
                <w:szCs w:val="24"/>
              </w:rPr>
              <w:t>Mitigation</w:t>
            </w:r>
          </w:p>
        </w:tc>
      </w:tr>
      <w:tr w:rsidR="00DA3252" w14:paraId="2428056E" w14:textId="77777777" w:rsidTr="00167BF1">
        <w:tc>
          <w:tcPr>
            <w:tcW w:w="2830" w:type="dxa"/>
          </w:tcPr>
          <w:p w14:paraId="277C69B9" w14:textId="77777777" w:rsidR="00DA3252" w:rsidRPr="00237551" w:rsidRDefault="00DA3252" w:rsidP="00DA3252">
            <w:pPr>
              <w:spacing w:line="360"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t>Operational g</w:t>
            </w:r>
            <w:r w:rsidRPr="00237551">
              <w:rPr>
                <w:rFonts w:ascii="Times New Roman" w:eastAsia="Calibri" w:hAnsi="Times New Roman" w:cs="Times New Roman"/>
                <w:i/>
                <w:iCs/>
                <w:sz w:val="24"/>
                <w:szCs w:val="24"/>
              </w:rPr>
              <w:t xml:space="preserve">uidelines for providing hearing </w:t>
            </w:r>
            <w:r>
              <w:rPr>
                <w:rFonts w:ascii="Times New Roman" w:eastAsia="Calibri" w:hAnsi="Times New Roman" w:cs="Times New Roman"/>
                <w:i/>
                <w:iCs/>
                <w:sz w:val="24"/>
                <w:szCs w:val="24"/>
              </w:rPr>
              <w:t xml:space="preserve">care </w:t>
            </w:r>
          </w:p>
        </w:tc>
        <w:tc>
          <w:tcPr>
            <w:tcW w:w="5812" w:type="dxa"/>
          </w:tcPr>
          <w:p w14:paraId="6AF09953" w14:textId="5AAA9D62" w:rsidR="00DA3252" w:rsidRPr="00C47B9A" w:rsidRDefault="00DA3252" w:rsidP="00DA3252">
            <w:pPr>
              <w:pStyle w:val="ListParagraph"/>
              <w:numPr>
                <w:ilvl w:val="0"/>
                <w:numId w:val="2"/>
              </w:numPr>
              <w:spacing w:line="360" w:lineRule="auto"/>
              <w:ind w:left="321"/>
              <w:rPr>
                <w:rFonts w:ascii="Times New Roman" w:eastAsia="Calibri" w:hAnsi="Times New Roman" w:cs="Times New Roman"/>
                <w:sz w:val="24"/>
                <w:szCs w:val="24"/>
              </w:rPr>
            </w:pPr>
            <w:r>
              <w:rPr>
                <w:rFonts w:ascii="Times New Roman" w:eastAsia="Calibri" w:hAnsi="Times New Roman" w:cs="Times New Roman"/>
                <w:sz w:val="24"/>
                <w:szCs w:val="24"/>
              </w:rPr>
              <w:t>Guidelines should include i</w:t>
            </w:r>
            <w:r w:rsidRPr="00C47B9A">
              <w:rPr>
                <w:rFonts w:ascii="Times New Roman" w:eastAsia="Calibri" w:hAnsi="Times New Roman" w:cs="Times New Roman"/>
                <w:sz w:val="24"/>
                <w:szCs w:val="24"/>
              </w:rPr>
              <w:t xml:space="preserve">mplementation of protocols for managing </w:t>
            </w:r>
            <w:r w:rsidR="006B7255">
              <w:rPr>
                <w:rFonts w:ascii="Times New Roman" w:eastAsia="Calibri" w:hAnsi="Times New Roman" w:cs="Times New Roman"/>
                <w:sz w:val="24"/>
                <w:szCs w:val="24"/>
              </w:rPr>
              <w:t xml:space="preserve">hearing care </w:t>
            </w:r>
            <w:r w:rsidRPr="00C47B9A">
              <w:rPr>
                <w:rFonts w:ascii="Times New Roman" w:eastAsia="Calibri" w:hAnsi="Times New Roman" w:cs="Times New Roman"/>
                <w:sz w:val="24"/>
                <w:szCs w:val="24"/>
              </w:rPr>
              <w:t>(professional treatment, funding, service and logistics) in cases such as:</w:t>
            </w:r>
          </w:p>
          <w:p w14:paraId="2B36EB0E" w14:textId="77777777" w:rsidR="00DA3252" w:rsidRPr="00C47B9A" w:rsidRDefault="00DA3252" w:rsidP="00DA3252">
            <w:pPr>
              <w:pStyle w:val="ListParagraph"/>
              <w:numPr>
                <w:ilvl w:val="0"/>
                <w:numId w:val="1"/>
              </w:numPr>
              <w:spacing w:line="360" w:lineRule="auto"/>
              <w:rPr>
                <w:rFonts w:ascii="Times New Roman" w:eastAsia="Calibri" w:hAnsi="Times New Roman" w:cs="Times New Roman"/>
                <w:sz w:val="24"/>
                <w:szCs w:val="24"/>
              </w:rPr>
            </w:pPr>
            <w:r w:rsidRPr="00C47B9A">
              <w:rPr>
                <w:rFonts w:ascii="Times New Roman" w:eastAsia="Calibri" w:hAnsi="Times New Roman" w:cs="Times New Roman"/>
                <w:sz w:val="24"/>
                <w:szCs w:val="24"/>
              </w:rPr>
              <w:t>loss of hearing aids</w:t>
            </w:r>
          </w:p>
          <w:p w14:paraId="74E4531F" w14:textId="77777777" w:rsidR="00DA3252" w:rsidRPr="00C47B9A" w:rsidRDefault="00DA3252" w:rsidP="00DA3252">
            <w:pPr>
              <w:pStyle w:val="ListParagraph"/>
              <w:numPr>
                <w:ilvl w:val="0"/>
                <w:numId w:val="1"/>
              </w:numPr>
              <w:spacing w:line="360" w:lineRule="auto"/>
              <w:rPr>
                <w:rFonts w:ascii="Times New Roman" w:eastAsia="Calibri" w:hAnsi="Times New Roman" w:cs="Times New Roman"/>
                <w:sz w:val="24"/>
                <w:szCs w:val="24"/>
              </w:rPr>
            </w:pPr>
            <w:r w:rsidRPr="00C47B9A">
              <w:rPr>
                <w:rFonts w:ascii="Times New Roman" w:eastAsia="Calibri" w:hAnsi="Times New Roman" w:cs="Times New Roman"/>
                <w:sz w:val="24"/>
                <w:szCs w:val="24"/>
              </w:rPr>
              <w:t>device malfunctioning or damage</w:t>
            </w:r>
          </w:p>
          <w:p w14:paraId="7655C0B3" w14:textId="77777777" w:rsidR="00DA3252" w:rsidRDefault="00DA3252" w:rsidP="00DA3252">
            <w:pPr>
              <w:pStyle w:val="ListParagraph"/>
              <w:numPr>
                <w:ilvl w:val="0"/>
                <w:numId w:val="1"/>
              </w:numPr>
              <w:spacing w:line="360" w:lineRule="auto"/>
              <w:rPr>
                <w:rFonts w:ascii="Times New Roman" w:eastAsia="Calibri" w:hAnsi="Times New Roman" w:cs="Times New Roman"/>
                <w:sz w:val="24"/>
                <w:szCs w:val="24"/>
              </w:rPr>
            </w:pPr>
            <w:r w:rsidRPr="00C47B9A">
              <w:rPr>
                <w:rFonts w:ascii="Times New Roman" w:eastAsia="Calibri" w:hAnsi="Times New Roman" w:cs="Times New Roman"/>
                <w:sz w:val="24"/>
                <w:szCs w:val="24"/>
              </w:rPr>
              <w:t>inability to use devices (e.g., due to power outages)</w:t>
            </w:r>
          </w:p>
          <w:p w14:paraId="52CE775B" w14:textId="77777777" w:rsidR="00DA3252" w:rsidRPr="00167BF1" w:rsidRDefault="00DA3252" w:rsidP="00DA3252">
            <w:pPr>
              <w:pStyle w:val="ListParagraph"/>
              <w:numPr>
                <w:ilvl w:val="0"/>
                <w:numId w:val="2"/>
              </w:numPr>
              <w:spacing w:line="360" w:lineRule="auto"/>
              <w:ind w:left="321"/>
              <w:rPr>
                <w:rFonts w:ascii="Times New Roman" w:eastAsia="Calibri" w:hAnsi="Times New Roman" w:cs="Times New Roman"/>
                <w:sz w:val="24"/>
                <w:szCs w:val="24"/>
              </w:rPr>
            </w:pPr>
            <w:r w:rsidRPr="00167BF1">
              <w:rPr>
                <w:rFonts w:ascii="Times New Roman" w:eastAsia="Calibri" w:hAnsi="Times New Roman" w:cs="Times New Roman"/>
                <w:sz w:val="24"/>
                <w:szCs w:val="24"/>
              </w:rPr>
              <w:t>Protocols should define the responsibilities and response mechanisms between care providers, health funds and government entities regarding</w:t>
            </w:r>
            <w:r w:rsidR="00167BF1">
              <w:rPr>
                <w:rFonts w:ascii="Times New Roman" w:eastAsia="Calibri" w:hAnsi="Times New Roman" w:cs="Times New Roman"/>
                <w:sz w:val="24"/>
                <w:szCs w:val="24"/>
              </w:rPr>
              <w:t xml:space="preserve"> r</w:t>
            </w:r>
            <w:r w:rsidRPr="00167BF1">
              <w:rPr>
                <w:rFonts w:ascii="Times New Roman" w:eastAsia="Calibri" w:hAnsi="Times New Roman" w:cs="Times New Roman"/>
                <w:sz w:val="24"/>
                <w:szCs w:val="24"/>
              </w:rPr>
              <w:t>eplacement or repair of hearing aids lost or irreparably damaged in emergency conditions and continuity of audiological support for vulnerable populations during crises</w:t>
            </w:r>
          </w:p>
          <w:p w14:paraId="55C5C04A" w14:textId="517EC4CE" w:rsidR="00DA3252" w:rsidRPr="00237551" w:rsidRDefault="00DA3252" w:rsidP="00DA3252">
            <w:pPr>
              <w:pStyle w:val="ListParagraph"/>
              <w:numPr>
                <w:ilvl w:val="0"/>
                <w:numId w:val="2"/>
              </w:numPr>
              <w:spacing w:line="360" w:lineRule="auto"/>
              <w:ind w:left="321"/>
              <w:rPr>
                <w:rFonts w:ascii="Times New Roman" w:eastAsia="Calibri" w:hAnsi="Times New Roman" w:cs="Times New Roman"/>
                <w:sz w:val="24"/>
                <w:szCs w:val="24"/>
              </w:rPr>
            </w:pPr>
            <w:r w:rsidRPr="00237551">
              <w:rPr>
                <w:rFonts w:ascii="Times New Roman" w:eastAsia="Calibri" w:hAnsi="Times New Roman" w:cs="Times New Roman"/>
                <w:sz w:val="24"/>
                <w:szCs w:val="24"/>
              </w:rPr>
              <w:t xml:space="preserve">To effectively implement </w:t>
            </w:r>
            <w:proofErr w:type="spellStart"/>
            <w:r w:rsidRPr="00237551">
              <w:rPr>
                <w:rFonts w:ascii="Times New Roman" w:eastAsia="Calibri" w:hAnsi="Times New Roman" w:cs="Times New Roman"/>
                <w:sz w:val="24"/>
                <w:szCs w:val="24"/>
              </w:rPr>
              <w:t>teleaudiology</w:t>
            </w:r>
            <w:proofErr w:type="spellEnd"/>
            <w:r w:rsidRPr="00237551">
              <w:rPr>
                <w:rFonts w:ascii="Times New Roman" w:eastAsia="Calibri" w:hAnsi="Times New Roman" w:cs="Times New Roman"/>
                <w:sz w:val="24"/>
                <w:szCs w:val="24"/>
              </w:rPr>
              <w:t xml:space="preserve"> services and fully realize their potential, hearing institutes and care providers should invest in both the necessary technological infrastructure (e.g. software; computers; internet connection) and targeted training for audiologists</w:t>
            </w:r>
            <w:bookmarkStart w:id="1" w:name="_GoBack"/>
            <w:bookmarkEnd w:id="1"/>
          </w:p>
          <w:p w14:paraId="1E6EB5BF" w14:textId="77777777" w:rsidR="00DA3252" w:rsidRDefault="00DA3252" w:rsidP="00DA3252">
            <w:pPr>
              <w:pStyle w:val="ListParagraph"/>
              <w:numPr>
                <w:ilvl w:val="0"/>
                <w:numId w:val="2"/>
              </w:numPr>
              <w:spacing w:line="360" w:lineRule="auto"/>
              <w:ind w:left="321"/>
              <w:rPr>
                <w:rFonts w:ascii="Times New Roman" w:eastAsia="Calibri" w:hAnsi="Times New Roman" w:cs="Times New Roman"/>
                <w:sz w:val="24"/>
                <w:szCs w:val="24"/>
              </w:rPr>
            </w:pPr>
            <w:r w:rsidRPr="00237551">
              <w:rPr>
                <w:rFonts w:ascii="Times New Roman" w:eastAsia="Calibri" w:hAnsi="Times New Roman" w:cs="Times New Roman"/>
                <w:sz w:val="24"/>
                <w:szCs w:val="24"/>
              </w:rPr>
              <w:t xml:space="preserve">Many hearing aids utilize mobile apps for remote care, enhancing accessibility for users. Familiarity with these apps allows for improved access to timely audiological support through </w:t>
            </w:r>
            <w:proofErr w:type="spellStart"/>
            <w:r w:rsidRPr="00237551">
              <w:rPr>
                <w:rFonts w:ascii="Times New Roman" w:eastAsia="Calibri" w:hAnsi="Times New Roman" w:cs="Times New Roman"/>
                <w:sz w:val="24"/>
                <w:szCs w:val="24"/>
              </w:rPr>
              <w:t>teleaudiology</w:t>
            </w:r>
            <w:proofErr w:type="spellEnd"/>
            <w:r w:rsidRPr="00237551">
              <w:rPr>
                <w:rFonts w:ascii="Times New Roman" w:eastAsia="Calibri" w:hAnsi="Times New Roman" w:cs="Times New Roman"/>
                <w:sz w:val="24"/>
                <w:szCs w:val="24"/>
              </w:rPr>
              <w:t xml:space="preserve"> services</w:t>
            </w:r>
            <w:r>
              <w:rPr>
                <w:rFonts w:ascii="Times New Roman" w:eastAsia="Calibri" w:hAnsi="Times New Roman" w:cs="Times New Roman"/>
                <w:sz w:val="24"/>
                <w:szCs w:val="24"/>
              </w:rPr>
              <w:t>.</w:t>
            </w:r>
          </w:p>
          <w:p w14:paraId="183F1237" w14:textId="77777777" w:rsidR="00DA3252" w:rsidRPr="00167BF1" w:rsidRDefault="00DA3252" w:rsidP="00DA3252">
            <w:pPr>
              <w:pStyle w:val="ListParagraph"/>
              <w:numPr>
                <w:ilvl w:val="0"/>
                <w:numId w:val="2"/>
              </w:numPr>
              <w:spacing w:line="360" w:lineRule="auto"/>
              <w:ind w:left="321"/>
              <w:rPr>
                <w:rFonts w:ascii="Times New Roman" w:eastAsia="Calibri" w:hAnsi="Times New Roman" w:cs="Times New Roman"/>
                <w:i/>
                <w:iCs/>
                <w:sz w:val="24"/>
                <w:szCs w:val="24"/>
              </w:rPr>
            </w:pPr>
            <w:r w:rsidRPr="00167BF1">
              <w:rPr>
                <w:rFonts w:ascii="Times New Roman" w:eastAsia="Calibri" w:hAnsi="Times New Roman" w:cs="Times New Roman"/>
                <w:i/>
                <w:iCs/>
                <w:sz w:val="24"/>
                <w:szCs w:val="24"/>
              </w:rPr>
              <w:t>Collaboration entities:</w:t>
            </w:r>
          </w:p>
          <w:p w14:paraId="46AA99CD" w14:textId="77777777" w:rsidR="00DA3252" w:rsidRPr="00237551" w:rsidRDefault="00DA3252" w:rsidP="00DA3252">
            <w:pPr>
              <w:pStyle w:val="ListParagraph"/>
              <w:numPr>
                <w:ilvl w:val="0"/>
                <w:numId w:val="1"/>
              </w:numPr>
              <w:spacing w:line="360" w:lineRule="auto"/>
              <w:rPr>
                <w:rFonts w:ascii="Times New Roman" w:eastAsia="Calibri" w:hAnsi="Times New Roman" w:cs="Times New Roman"/>
                <w:sz w:val="24"/>
                <w:szCs w:val="24"/>
              </w:rPr>
            </w:pPr>
            <w:r w:rsidRPr="00237551">
              <w:rPr>
                <w:rFonts w:ascii="Times New Roman" w:eastAsia="Calibri" w:hAnsi="Times New Roman" w:cs="Times New Roman"/>
                <w:sz w:val="24"/>
                <w:szCs w:val="24"/>
              </w:rPr>
              <w:t>Healthcare funds</w:t>
            </w:r>
          </w:p>
          <w:p w14:paraId="19DB34CD" w14:textId="77777777" w:rsidR="00DA3252" w:rsidRPr="00237551" w:rsidRDefault="00DA3252" w:rsidP="00DA3252">
            <w:pPr>
              <w:pStyle w:val="ListParagraph"/>
              <w:numPr>
                <w:ilvl w:val="0"/>
                <w:numId w:val="1"/>
              </w:numPr>
              <w:spacing w:line="360" w:lineRule="auto"/>
              <w:rPr>
                <w:rFonts w:ascii="Times New Roman" w:eastAsia="Calibri" w:hAnsi="Times New Roman" w:cs="Times New Roman"/>
                <w:sz w:val="24"/>
                <w:szCs w:val="24"/>
              </w:rPr>
            </w:pPr>
            <w:r w:rsidRPr="00237551">
              <w:rPr>
                <w:rFonts w:ascii="Times New Roman" w:eastAsia="Calibri" w:hAnsi="Times New Roman" w:cs="Times New Roman"/>
                <w:sz w:val="24"/>
                <w:szCs w:val="24"/>
              </w:rPr>
              <w:lastRenderedPageBreak/>
              <w:t>Professional associations</w:t>
            </w:r>
          </w:p>
          <w:p w14:paraId="09856276" w14:textId="77777777" w:rsidR="00DA3252" w:rsidRDefault="00DA3252" w:rsidP="00DA3252">
            <w:pPr>
              <w:pStyle w:val="ListParagraph"/>
              <w:numPr>
                <w:ilvl w:val="0"/>
                <w:numId w:val="1"/>
              </w:numPr>
              <w:spacing w:line="360" w:lineRule="auto"/>
              <w:rPr>
                <w:rFonts w:ascii="Times New Roman" w:eastAsia="Calibri" w:hAnsi="Times New Roman" w:cs="Times New Roman"/>
                <w:sz w:val="24"/>
                <w:szCs w:val="24"/>
              </w:rPr>
            </w:pPr>
            <w:r w:rsidRPr="00237551">
              <w:rPr>
                <w:rFonts w:ascii="Times New Roman" w:eastAsia="Calibri" w:hAnsi="Times New Roman" w:cs="Times New Roman"/>
                <w:sz w:val="24"/>
                <w:szCs w:val="24"/>
              </w:rPr>
              <w:t>Private and public hearing clinics</w:t>
            </w:r>
          </w:p>
          <w:p w14:paraId="5D1EEF01" w14:textId="77777777" w:rsidR="00DA3252" w:rsidRPr="0055023A" w:rsidRDefault="00DA3252" w:rsidP="00DA3252">
            <w:pPr>
              <w:pStyle w:val="ListParagraph"/>
              <w:numPr>
                <w:ilvl w:val="0"/>
                <w:numId w:val="1"/>
              </w:numPr>
              <w:spacing w:line="360" w:lineRule="auto"/>
              <w:rPr>
                <w:rFonts w:ascii="Times New Roman" w:eastAsia="Calibri" w:hAnsi="Times New Roman" w:cs="Times New Roman"/>
                <w:sz w:val="24"/>
                <w:szCs w:val="24"/>
              </w:rPr>
            </w:pPr>
            <w:r w:rsidRPr="00237551">
              <w:rPr>
                <w:rFonts w:ascii="Times New Roman" w:eastAsia="Calibri" w:hAnsi="Times New Roman" w:cs="Times New Roman"/>
                <w:sz w:val="24"/>
                <w:szCs w:val="24"/>
              </w:rPr>
              <w:t xml:space="preserve"> </w:t>
            </w:r>
            <w:r w:rsidRPr="0055023A">
              <w:rPr>
                <w:rFonts w:ascii="Times New Roman" w:eastAsia="Calibri" w:hAnsi="Times New Roman" w:cs="Times New Roman"/>
                <w:sz w:val="24"/>
                <w:szCs w:val="24"/>
              </w:rPr>
              <w:t>Governmental, municipal, and community-based organizations</w:t>
            </w:r>
          </w:p>
          <w:p w14:paraId="06C3E4AA" w14:textId="77777777" w:rsidR="00DA3252" w:rsidRPr="00237551" w:rsidRDefault="00DA3252" w:rsidP="00DA3252">
            <w:pPr>
              <w:pStyle w:val="ListParagraph"/>
              <w:numPr>
                <w:ilvl w:val="0"/>
                <w:numId w:val="1"/>
              </w:numPr>
              <w:spacing w:line="360" w:lineRule="auto"/>
              <w:rPr>
                <w:rFonts w:ascii="Times New Roman" w:eastAsia="Calibri" w:hAnsi="Times New Roman" w:cs="Times New Roman"/>
                <w:sz w:val="24"/>
                <w:szCs w:val="24"/>
              </w:rPr>
            </w:pPr>
            <w:r w:rsidRPr="0055023A">
              <w:rPr>
                <w:rFonts w:ascii="Times New Roman" w:eastAsia="Calibri" w:hAnsi="Times New Roman" w:cs="Times New Roman"/>
                <w:sz w:val="24"/>
                <w:szCs w:val="24"/>
              </w:rPr>
              <w:t>Healthcare funds</w:t>
            </w:r>
          </w:p>
        </w:tc>
      </w:tr>
      <w:tr w:rsidR="00DA3252" w14:paraId="1571EFC2" w14:textId="77777777" w:rsidTr="00167BF1">
        <w:tc>
          <w:tcPr>
            <w:tcW w:w="2830" w:type="dxa"/>
          </w:tcPr>
          <w:p w14:paraId="2E65253A" w14:textId="77777777" w:rsidR="00DA3252" w:rsidRPr="00237551" w:rsidRDefault="00DA3252" w:rsidP="00DA3252">
            <w:pPr>
              <w:spacing w:line="360" w:lineRule="auto"/>
              <w:rPr>
                <w:rFonts w:ascii="Times New Roman" w:eastAsia="Calibri" w:hAnsi="Times New Roman" w:cs="Times New Roman"/>
                <w:i/>
                <w:iCs/>
                <w:sz w:val="24"/>
                <w:szCs w:val="24"/>
                <w:lang w:val="en-IL"/>
              </w:rPr>
            </w:pPr>
            <w:r>
              <w:rPr>
                <w:rFonts w:ascii="Times New Roman" w:eastAsia="Calibri" w:hAnsi="Times New Roman" w:cs="Times New Roman"/>
                <w:i/>
                <w:iCs/>
                <w:sz w:val="24"/>
                <w:szCs w:val="24"/>
              </w:rPr>
              <w:lastRenderedPageBreak/>
              <w:t>Public i</w:t>
            </w:r>
            <w:r w:rsidRPr="00237551">
              <w:rPr>
                <w:rFonts w:ascii="Times New Roman" w:eastAsia="Calibri" w:hAnsi="Times New Roman" w:cs="Times New Roman"/>
                <w:i/>
                <w:iCs/>
                <w:sz w:val="24"/>
                <w:szCs w:val="24"/>
              </w:rPr>
              <w:t xml:space="preserve">nformation </w:t>
            </w:r>
          </w:p>
        </w:tc>
        <w:tc>
          <w:tcPr>
            <w:tcW w:w="5812" w:type="dxa"/>
          </w:tcPr>
          <w:p w14:paraId="7951FADB" w14:textId="77777777" w:rsidR="00DA3252" w:rsidRDefault="00DA3252" w:rsidP="00DA3252">
            <w:pPr>
              <w:pStyle w:val="ListParagraph"/>
              <w:numPr>
                <w:ilvl w:val="0"/>
                <w:numId w:val="2"/>
              </w:numPr>
              <w:spacing w:line="360" w:lineRule="auto"/>
              <w:ind w:left="321"/>
              <w:rPr>
                <w:rFonts w:ascii="Times New Roman" w:eastAsia="Calibri" w:hAnsi="Times New Roman" w:cs="Times New Roman"/>
                <w:sz w:val="24"/>
                <w:szCs w:val="24"/>
              </w:rPr>
            </w:pPr>
            <w:r w:rsidRPr="00237551">
              <w:rPr>
                <w:rFonts w:ascii="Times New Roman" w:eastAsia="Calibri" w:hAnsi="Times New Roman" w:cs="Times New Roman"/>
                <w:sz w:val="24"/>
                <w:szCs w:val="24"/>
              </w:rPr>
              <w:t>Authorities can elaborate the HIMIC</w:t>
            </w:r>
            <w:r w:rsidR="00167BF1">
              <w:rPr>
                <w:rFonts w:ascii="Times New Roman" w:eastAsia="Calibri" w:hAnsi="Times New Roman" w:cs="Times New Roman"/>
                <w:sz w:val="24"/>
                <w:szCs w:val="24"/>
              </w:rPr>
              <w:t>-P</w:t>
            </w:r>
            <w:r w:rsidRPr="00237551">
              <w:rPr>
                <w:rFonts w:ascii="Times New Roman" w:eastAsia="Calibri" w:hAnsi="Times New Roman" w:cs="Times New Roman"/>
                <w:sz w:val="24"/>
                <w:szCs w:val="24"/>
              </w:rPr>
              <w:t xml:space="preserve"> guidelines to be tailored to local or national specific threats and emergencies</w:t>
            </w:r>
          </w:p>
          <w:p w14:paraId="5911AD20" w14:textId="77777777" w:rsidR="00DA3252" w:rsidRPr="00167BF1" w:rsidRDefault="00DA3252" w:rsidP="00DA3252">
            <w:pPr>
              <w:pStyle w:val="ListParagraph"/>
              <w:numPr>
                <w:ilvl w:val="0"/>
                <w:numId w:val="2"/>
              </w:numPr>
              <w:spacing w:line="360" w:lineRule="auto"/>
              <w:ind w:left="321"/>
              <w:rPr>
                <w:rFonts w:ascii="Times New Roman" w:eastAsia="Calibri" w:hAnsi="Times New Roman" w:cs="Times New Roman"/>
                <w:i/>
                <w:iCs/>
                <w:sz w:val="24"/>
                <w:szCs w:val="24"/>
              </w:rPr>
            </w:pPr>
            <w:r w:rsidRPr="00167BF1">
              <w:rPr>
                <w:rFonts w:ascii="Times New Roman" w:eastAsia="Calibri" w:hAnsi="Times New Roman" w:cs="Times New Roman"/>
                <w:i/>
                <w:iCs/>
                <w:sz w:val="24"/>
                <w:szCs w:val="24"/>
              </w:rPr>
              <w:t>Collaboration entities:</w:t>
            </w:r>
          </w:p>
          <w:p w14:paraId="162B9159" w14:textId="77777777" w:rsidR="00DA3252" w:rsidRPr="00023EC0" w:rsidRDefault="00DA3252" w:rsidP="00DA3252">
            <w:pPr>
              <w:pStyle w:val="ListParagraph"/>
              <w:numPr>
                <w:ilvl w:val="0"/>
                <w:numId w:val="1"/>
              </w:numPr>
              <w:spacing w:line="360" w:lineRule="auto"/>
              <w:rPr>
                <w:rFonts w:ascii="Times New Roman" w:eastAsia="Calibri" w:hAnsi="Times New Roman" w:cs="Times New Roman"/>
                <w:sz w:val="24"/>
                <w:szCs w:val="24"/>
              </w:rPr>
            </w:pPr>
            <w:r w:rsidRPr="00023EC0">
              <w:rPr>
                <w:rFonts w:ascii="Times New Roman" w:eastAsia="Calibri" w:hAnsi="Times New Roman" w:cs="Times New Roman"/>
                <w:sz w:val="24"/>
                <w:szCs w:val="24"/>
              </w:rPr>
              <w:t>Governmental municipal, and community-based organizations</w:t>
            </w:r>
          </w:p>
          <w:p w14:paraId="2073CC50" w14:textId="77777777" w:rsidR="00DA3252" w:rsidRPr="00237551" w:rsidRDefault="00DA3252" w:rsidP="00DA3252">
            <w:pPr>
              <w:pStyle w:val="ListParagraph"/>
              <w:numPr>
                <w:ilvl w:val="0"/>
                <w:numId w:val="1"/>
              </w:numPr>
              <w:spacing w:line="360" w:lineRule="auto"/>
              <w:rPr>
                <w:rFonts w:ascii="Times New Roman" w:eastAsia="Calibri" w:hAnsi="Times New Roman" w:cs="Times New Roman"/>
                <w:sz w:val="24"/>
                <w:szCs w:val="24"/>
              </w:rPr>
            </w:pPr>
            <w:r w:rsidRPr="00023EC0">
              <w:rPr>
                <w:rFonts w:ascii="Times New Roman" w:eastAsia="Calibri" w:hAnsi="Times New Roman" w:cs="Times New Roman"/>
                <w:sz w:val="24"/>
                <w:szCs w:val="24"/>
              </w:rPr>
              <w:t>Healthcare funds</w:t>
            </w:r>
          </w:p>
        </w:tc>
      </w:tr>
      <w:tr w:rsidR="00652458" w14:paraId="726C6FD6" w14:textId="77777777" w:rsidTr="00167BF1">
        <w:tc>
          <w:tcPr>
            <w:tcW w:w="8642" w:type="dxa"/>
            <w:gridSpan w:val="2"/>
          </w:tcPr>
          <w:p w14:paraId="4F079F05" w14:textId="77777777" w:rsidR="00652458" w:rsidRPr="00237551" w:rsidRDefault="00652458" w:rsidP="00DA3252">
            <w:pPr>
              <w:spacing w:line="360" w:lineRule="auto"/>
              <w:ind w:left="-40"/>
              <w:rPr>
                <w:rFonts w:ascii="Times New Roman" w:eastAsia="Calibri" w:hAnsi="Times New Roman" w:cs="Times New Roman"/>
                <w:i/>
                <w:iCs/>
                <w:sz w:val="24"/>
                <w:szCs w:val="24"/>
              </w:rPr>
            </w:pPr>
            <w:r w:rsidRPr="00237551">
              <w:rPr>
                <w:rFonts w:ascii="Times New Roman" w:eastAsia="Calibri" w:hAnsi="Times New Roman" w:cs="Times New Roman"/>
                <w:i/>
                <w:iCs/>
                <w:sz w:val="24"/>
                <w:szCs w:val="24"/>
              </w:rPr>
              <w:t>Preparedness</w:t>
            </w:r>
          </w:p>
        </w:tc>
      </w:tr>
      <w:tr w:rsidR="00DA3252" w14:paraId="33D8F681" w14:textId="77777777" w:rsidTr="00167BF1">
        <w:tc>
          <w:tcPr>
            <w:tcW w:w="2830" w:type="dxa"/>
          </w:tcPr>
          <w:p w14:paraId="450B4998" w14:textId="77777777" w:rsidR="00DA3252" w:rsidRPr="00237551" w:rsidRDefault="00DA3252" w:rsidP="00DA3252">
            <w:pPr>
              <w:spacing w:line="360" w:lineRule="auto"/>
              <w:rPr>
                <w:rFonts w:ascii="Times New Roman" w:eastAsia="Calibri" w:hAnsi="Times New Roman" w:cs="Times New Roman"/>
                <w:i/>
                <w:iCs/>
                <w:sz w:val="24"/>
                <w:szCs w:val="24"/>
              </w:rPr>
            </w:pPr>
            <w:r w:rsidRPr="00237551">
              <w:rPr>
                <w:rFonts w:ascii="Times New Roman" w:eastAsia="Calibri" w:hAnsi="Times New Roman" w:cs="Times New Roman"/>
                <w:i/>
                <w:iCs/>
                <w:sz w:val="24"/>
                <w:szCs w:val="24"/>
              </w:rPr>
              <w:t>Personnel</w:t>
            </w:r>
            <w:r w:rsidRPr="00237551">
              <w:rPr>
                <w:rFonts w:ascii="Times New Roman" w:eastAsia="Calibri" w:hAnsi="Times New Roman" w:cs="Times New Roman"/>
                <w:i/>
                <w:iCs/>
                <w:sz w:val="24"/>
                <w:szCs w:val="24"/>
                <w:lang w:val="en-IL"/>
              </w:rPr>
              <w:t xml:space="preserve"> Training</w:t>
            </w:r>
          </w:p>
        </w:tc>
        <w:tc>
          <w:tcPr>
            <w:tcW w:w="5812" w:type="dxa"/>
          </w:tcPr>
          <w:p w14:paraId="5D1338F0" w14:textId="77777777" w:rsidR="00DA3252" w:rsidRDefault="00DA3252" w:rsidP="00DA3252">
            <w:pPr>
              <w:pStyle w:val="ListParagraph"/>
              <w:numPr>
                <w:ilvl w:val="0"/>
                <w:numId w:val="2"/>
              </w:numPr>
              <w:spacing w:line="360" w:lineRule="auto"/>
              <w:ind w:left="321"/>
              <w:rPr>
                <w:rFonts w:ascii="Times New Roman" w:eastAsia="Calibri" w:hAnsi="Times New Roman" w:cs="Times New Roman"/>
                <w:sz w:val="24"/>
                <w:szCs w:val="24"/>
              </w:rPr>
            </w:pPr>
            <w:r w:rsidRPr="00237551">
              <w:rPr>
                <w:rFonts w:ascii="Times New Roman" w:eastAsia="Calibri" w:hAnsi="Times New Roman" w:cs="Times New Roman"/>
                <w:sz w:val="24"/>
                <w:szCs w:val="24"/>
              </w:rPr>
              <w:t xml:space="preserve">Empowering professionals to confidently use </w:t>
            </w:r>
            <w:proofErr w:type="spellStart"/>
            <w:r w:rsidRPr="00237551">
              <w:rPr>
                <w:rFonts w:ascii="Times New Roman" w:eastAsia="Calibri" w:hAnsi="Times New Roman" w:cs="Times New Roman"/>
                <w:sz w:val="24"/>
                <w:szCs w:val="24"/>
              </w:rPr>
              <w:t>teleaudiology</w:t>
            </w:r>
            <w:proofErr w:type="spellEnd"/>
            <w:r w:rsidRPr="00237551">
              <w:rPr>
                <w:rFonts w:ascii="Times New Roman" w:eastAsia="Calibri" w:hAnsi="Times New Roman" w:cs="Times New Roman"/>
                <w:sz w:val="24"/>
                <w:szCs w:val="24"/>
              </w:rPr>
              <w:t xml:space="preserve"> platforms will ensure continuity of care even during disruptions</w:t>
            </w:r>
          </w:p>
          <w:p w14:paraId="457C3E88" w14:textId="77777777" w:rsidR="00DA3252" w:rsidRPr="00167BF1" w:rsidRDefault="00DA3252" w:rsidP="00DA3252">
            <w:pPr>
              <w:pStyle w:val="ListParagraph"/>
              <w:numPr>
                <w:ilvl w:val="0"/>
                <w:numId w:val="2"/>
              </w:numPr>
              <w:spacing w:line="360" w:lineRule="auto"/>
              <w:ind w:left="321"/>
              <w:rPr>
                <w:rFonts w:ascii="Times New Roman" w:eastAsia="Calibri" w:hAnsi="Times New Roman" w:cs="Times New Roman"/>
                <w:i/>
                <w:iCs/>
                <w:sz w:val="24"/>
                <w:szCs w:val="24"/>
              </w:rPr>
            </w:pPr>
            <w:r w:rsidRPr="00167BF1">
              <w:rPr>
                <w:rFonts w:ascii="Times New Roman" w:eastAsia="Calibri" w:hAnsi="Times New Roman" w:cs="Times New Roman"/>
                <w:i/>
                <w:iCs/>
                <w:sz w:val="24"/>
                <w:szCs w:val="24"/>
              </w:rPr>
              <w:t>Collaboration entities:</w:t>
            </w:r>
          </w:p>
          <w:p w14:paraId="4A77BE19" w14:textId="77777777" w:rsidR="00DA3252" w:rsidRPr="005A3B1C" w:rsidRDefault="00DA3252" w:rsidP="00DA3252">
            <w:pPr>
              <w:pStyle w:val="ListParagraph"/>
              <w:numPr>
                <w:ilvl w:val="0"/>
                <w:numId w:val="1"/>
              </w:numPr>
              <w:spacing w:line="360" w:lineRule="auto"/>
              <w:rPr>
                <w:rFonts w:ascii="Times New Roman" w:eastAsia="Calibri" w:hAnsi="Times New Roman" w:cs="Times New Roman"/>
                <w:sz w:val="24"/>
                <w:szCs w:val="24"/>
              </w:rPr>
            </w:pPr>
            <w:r w:rsidRPr="005A3B1C">
              <w:rPr>
                <w:rFonts w:ascii="Times New Roman" w:eastAsia="Calibri" w:hAnsi="Times New Roman" w:cs="Times New Roman"/>
                <w:sz w:val="24"/>
                <w:szCs w:val="24"/>
              </w:rPr>
              <w:t xml:space="preserve">Hearing devices manufacturers </w:t>
            </w:r>
          </w:p>
          <w:p w14:paraId="6EC4A4FD" w14:textId="77777777" w:rsidR="00DA3252" w:rsidRPr="005A3B1C" w:rsidRDefault="00DA3252" w:rsidP="00DA3252">
            <w:pPr>
              <w:pStyle w:val="ListParagraph"/>
              <w:numPr>
                <w:ilvl w:val="0"/>
                <w:numId w:val="1"/>
              </w:numPr>
              <w:spacing w:line="360" w:lineRule="auto"/>
              <w:rPr>
                <w:rFonts w:ascii="Times New Roman" w:eastAsia="Calibri" w:hAnsi="Times New Roman" w:cs="Times New Roman"/>
                <w:sz w:val="24"/>
                <w:szCs w:val="24"/>
              </w:rPr>
            </w:pPr>
            <w:r w:rsidRPr="005A3B1C">
              <w:rPr>
                <w:rFonts w:ascii="Times New Roman" w:eastAsia="Calibri" w:hAnsi="Times New Roman" w:cs="Times New Roman"/>
                <w:sz w:val="24"/>
                <w:szCs w:val="24"/>
              </w:rPr>
              <w:t xml:space="preserve">Hearing rehabilitation clinics </w:t>
            </w:r>
          </w:p>
          <w:p w14:paraId="08FA6AEF" w14:textId="049D12CF" w:rsidR="00DA3252" w:rsidRPr="005A3B1C" w:rsidRDefault="00DA3252" w:rsidP="00DA3252">
            <w:pPr>
              <w:pStyle w:val="ListParagraph"/>
              <w:numPr>
                <w:ilvl w:val="0"/>
                <w:numId w:val="1"/>
              </w:numPr>
              <w:spacing w:line="360" w:lineRule="auto"/>
              <w:rPr>
                <w:rFonts w:ascii="Times New Roman" w:eastAsia="Calibri" w:hAnsi="Times New Roman" w:cs="Times New Roman"/>
                <w:sz w:val="24"/>
                <w:szCs w:val="24"/>
              </w:rPr>
            </w:pPr>
            <w:r w:rsidRPr="005A3B1C">
              <w:rPr>
                <w:rFonts w:ascii="Times New Roman" w:eastAsia="Calibri" w:hAnsi="Times New Roman" w:cs="Times New Roman"/>
                <w:sz w:val="24"/>
                <w:szCs w:val="24"/>
              </w:rPr>
              <w:t xml:space="preserve">Academic institutions </w:t>
            </w:r>
          </w:p>
          <w:p w14:paraId="09E51165" w14:textId="77777777" w:rsidR="00DA3252" w:rsidRPr="00237551" w:rsidRDefault="00DA3252" w:rsidP="00DA3252">
            <w:pPr>
              <w:pStyle w:val="ListParagraph"/>
              <w:numPr>
                <w:ilvl w:val="0"/>
                <w:numId w:val="1"/>
              </w:numPr>
              <w:spacing w:line="360" w:lineRule="auto"/>
              <w:rPr>
                <w:rFonts w:ascii="Times New Roman" w:eastAsia="Calibri" w:hAnsi="Times New Roman" w:cs="Times New Roman"/>
                <w:sz w:val="24"/>
                <w:szCs w:val="24"/>
              </w:rPr>
            </w:pPr>
            <w:r w:rsidRPr="005A3B1C">
              <w:rPr>
                <w:rFonts w:ascii="Times New Roman" w:eastAsia="Calibri" w:hAnsi="Times New Roman" w:cs="Times New Roman"/>
                <w:sz w:val="24"/>
                <w:szCs w:val="24"/>
              </w:rPr>
              <w:t>Professional associations</w:t>
            </w:r>
          </w:p>
        </w:tc>
      </w:tr>
      <w:tr w:rsidR="00DA3252" w14:paraId="373B6D58" w14:textId="77777777" w:rsidTr="00167BF1">
        <w:tc>
          <w:tcPr>
            <w:tcW w:w="2830" w:type="dxa"/>
          </w:tcPr>
          <w:p w14:paraId="25759027" w14:textId="77777777" w:rsidR="00DA3252" w:rsidRPr="00237551" w:rsidRDefault="00DA3252" w:rsidP="00DA3252">
            <w:pPr>
              <w:spacing w:line="360" w:lineRule="auto"/>
              <w:rPr>
                <w:rFonts w:ascii="Times New Roman" w:eastAsia="Calibri" w:hAnsi="Times New Roman" w:cs="Times New Roman"/>
                <w:i/>
                <w:iCs/>
                <w:sz w:val="24"/>
                <w:szCs w:val="24"/>
              </w:rPr>
            </w:pPr>
          </w:p>
        </w:tc>
        <w:tc>
          <w:tcPr>
            <w:tcW w:w="5812" w:type="dxa"/>
          </w:tcPr>
          <w:p w14:paraId="2A27E11D" w14:textId="77777777" w:rsidR="00DA3252" w:rsidRDefault="00DA3252" w:rsidP="00DA3252">
            <w:pPr>
              <w:pStyle w:val="ListParagraph"/>
              <w:numPr>
                <w:ilvl w:val="0"/>
                <w:numId w:val="2"/>
              </w:numPr>
              <w:spacing w:line="360" w:lineRule="auto"/>
              <w:ind w:left="321"/>
              <w:rPr>
                <w:rFonts w:ascii="Times New Roman" w:eastAsia="Calibri" w:hAnsi="Times New Roman" w:cs="Times New Roman"/>
                <w:sz w:val="24"/>
                <w:szCs w:val="24"/>
              </w:rPr>
            </w:pPr>
            <w:r w:rsidRPr="00237551">
              <w:rPr>
                <w:rFonts w:ascii="Times New Roman" w:eastAsia="Calibri" w:hAnsi="Times New Roman" w:cs="Times New Roman"/>
                <w:sz w:val="24"/>
                <w:szCs w:val="24"/>
              </w:rPr>
              <w:t>Providing hotline and support staff with effective communication strategies and skills for managing hearing devices is essential for promoting meaningful interactions with individuals who have hearing loss or use hearing aids</w:t>
            </w:r>
          </w:p>
          <w:p w14:paraId="56F3F12C" w14:textId="77777777" w:rsidR="00167BF1" w:rsidRPr="00167BF1" w:rsidRDefault="00167BF1" w:rsidP="00167BF1">
            <w:pPr>
              <w:pStyle w:val="ListParagraph"/>
              <w:numPr>
                <w:ilvl w:val="0"/>
                <w:numId w:val="2"/>
              </w:numPr>
              <w:spacing w:line="360" w:lineRule="auto"/>
              <w:ind w:left="321"/>
              <w:rPr>
                <w:rFonts w:ascii="Times New Roman" w:eastAsia="Calibri" w:hAnsi="Times New Roman" w:cs="Times New Roman"/>
                <w:i/>
                <w:iCs/>
                <w:sz w:val="24"/>
                <w:szCs w:val="24"/>
              </w:rPr>
            </w:pPr>
            <w:r w:rsidRPr="00167BF1">
              <w:rPr>
                <w:rFonts w:ascii="Times New Roman" w:eastAsia="Calibri" w:hAnsi="Times New Roman" w:cs="Times New Roman"/>
                <w:i/>
                <w:iCs/>
                <w:sz w:val="24"/>
                <w:szCs w:val="24"/>
              </w:rPr>
              <w:t>Collaboration entities:</w:t>
            </w:r>
          </w:p>
          <w:p w14:paraId="67780471" w14:textId="77777777" w:rsidR="00DA3252" w:rsidRPr="005A3B1C" w:rsidRDefault="00DA3252" w:rsidP="00DA3252">
            <w:pPr>
              <w:pStyle w:val="ListParagraph"/>
              <w:numPr>
                <w:ilvl w:val="0"/>
                <w:numId w:val="1"/>
              </w:numPr>
              <w:spacing w:line="360" w:lineRule="auto"/>
              <w:rPr>
                <w:rFonts w:ascii="Times New Roman" w:eastAsia="Calibri" w:hAnsi="Times New Roman" w:cs="Times New Roman"/>
                <w:sz w:val="24"/>
                <w:szCs w:val="24"/>
              </w:rPr>
            </w:pPr>
            <w:r w:rsidRPr="005A3B1C">
              <w:rPr>
                <w:rFonts w:ascii="Times New Roman" w:eastAsia="Calibri" w:hAnsi="Times New Roman" w:cs="Times New Roman"/>
                <w:sz w:val="24"/>
                <w:szCs w:val="24"/>
              </w:rPr>
              <w:t xml:space="preserve">Governmental, municipal, and community-based organizations  </w:t>
            </w:r>
          </w:p>
          <w:p w14:paraId="024F4CA1" w14:textId="77777777" w:rsidR="00DA3252" w:rsidRPr="00237551" w:rsidRDefault="00DA3252" w:rsidP="00DA3252">
            <w:pPr>
              <w:pStyle w:val="ListParagraph"/>
              <w:numPr>
                <w:ilvl w:val="0"/>
                <w:numId w:val="1"/>
              </w:numPr>
              <w:spacing w:line="360" w:lineRule="auto"/>
              <w:rPr>
                <w:rFonts w:ascii="Times New Roman" w:eastAsia="Calibri" w:hAnsi="Times New Roman" w:cs="Times New Roman"/>
                <w:sz w:val="24"/>
                <w:szCs w:val="24"/>
              </w:rPr>
            </w:pPr>
            <w:r w:rsidRPr="005A3B1C">
              <w:rPr>
                <w:rFonts w:ascii="Times New Roman" w:eastAsia="Calibri" w:hAnsi="Times New Roman" w:cs="Times New Roman"/>
                <w:sz w:val="24"/>
                <w:szCs w:val="24"/>
              </w:rPr>
              <w:t>Healthcare funds</w:t>
            </w:r>
          </w:p>
        </w:tc>
      </w:tr>
      <w:tr w:rsidR="00DA3252" w14:paraId="2CDF86D8" w14:textId="77777777" w:rsidTr="00167BF1">
        <w:tc>
          <w:tcPr>
            <w:tcW w:w="2830" w:type="dxa"/>
          </w:tcPr>
          <w:p w14:paraId="7DDE8CED" w14:textId="77777777" w:rsidR="00DA3252" w:rsidRPr="00237551" w:rsidRDefault="00DA3252" w:rsidP="00DA3252">
            <w:pPr>
              <w:spacing w:line="360" w:lineRule="auto"/>
              <w:rPr>
                <w:rFonts w:ascii="Times New Roman" w:eastAsia="Calibri" w:hAnsi="Times New Roman" w:cs="Times New Roman"/>
                <w:i/>
                <w:iCs/>
                <w:sz w:val="24"/>
                <w:szCs w:val="24"/>
              </w:rPr>
            </w:pPr>
            <w:r w:rsidRPr="00237551">
              <w:rPr>
                <w:rFonts w:ascii="Times New Roman" w:eastAsia="Calibri" w:hAnsi="Times New Roman" w:cs="Times New Roman"/>
                <w:i/>
                <w:iCs/>
                <w:sz w:val="24"/>
                <w:szCs w:val="24"/>
              </w:rPr>
              <w:t>Hearing amplification equipment</w:t>
            </w:r>
          </w:p>
        </w:tc>
        <w:tc>
          <w:tcPr>
            <w:tcW w:w="5812" w:type="dxa"/>
          </w:tcPr>
          <w:p w14:paraId="5DD16DA3" w14:textId="18E72FF2" w:rsidR="00DA3252" w:rsidRPr="00237551" w:rsidRDefault="00DA3252" w:rsidP="00DA3252">
            <w:pPr>
              <w:pStyle w:val="ListParagraph"/>
              <w:numPr>
                <w:ilvl w:val="0"/>
                <w:numId w:val="2"/>
              </w:numPr>
              <w:spacing w:line="360" w:lineRule="auto"/>
              <w:ind w:left="321"/>
              <w:rPr>
                <w:rFonts w:ascii="Times New Roman" w:eastAsia="Calibri" w:hAnsi="Times New Roman" w:cs="Times New Roman"/>
                <w:sz w:val="24"/>
                <w:szCs w:val="24"/>
              </w:rPr>
            </w:pPr>
            <w:r w:rsidRPr="00237551">
              <w:rPr>
                <w:rFonts w:ascii="Times New Roman" w:eastAsia="Calibri" w:hAnsi="Times New Roman" w:cs="Times New Roman"/>
                <w:sz w:val="24"/>
                <w:szCs w:val="24"/>
              </w:rPr>
              <w:t xml:space="preserve">Although hearing assistive technologies may not be classified as directly life-saving, they play a critical </w:t>
            </w:r>
            <w:r w:rsidRPr="00237551">
              <w:rPr>
                <w:rFonts w:ascii="Times New Roman" w:eastAsia="Calibri" w:hAnsi="Times New Roman" w:cs="Times New Roman"/>
                <w:sz w:val="24"/>
                <w:szCs w:val="24"/>
              </w:rPr>
              <w:lastRenderedPageBreak/>
              <w:t>role in enabling communication with caregivers, emergency responders, and rescue personnel, support that can be vital to survival and safety during a crisis</w:t>
            </w:r>
          </w:p>
          <w:p w14:paraId="4667E4B3" w14:textId="77777777" w:rsidR="00DA3252" w:rsidRDefault="00DA3252" w:rsidP="00DA3252">
            <w:pPr>
              <w:pStyle w:val="ListParagraph"/>
              <w:numPr>
                <w:ilvl w:val="0"/>
                <w:numId w:val="2"/>
              </w:numPr>
              <w:spacing w:line="360" w:lineRule="auto"/>
              <w:ind w:left="321"/>
              <w:rPr>
                <w:rFonts w:ascii="Times New Roman" w:eastAsia="Calibri" w:hAnsi="Times New Roman" w:cs="Times New Roman"/>
                <w:sz w:val="24"/>
                <w:szCs w:val="24"/>
              </w:rPr>
            </w:pPr>
            <w:r w:rsidRPr="00237551">
              <w:rPr>
                <w:rFonts w:ascii="Times New Roman" w:eastAsia="Calibri" w:hAnsi="Times New Roman" w:cs="Times New Roman"/>
                <w:sz w:val="24"/>
                <w:szCs w:val="24"/>
              </w:rPr>
              <w:t>Personal amplifiers should be integrated into emergency kits; they can function as part of first aid systems and are reusable after proper disinfection</w:t>
            </w:r>
          </w:p>
          <w:p w14:paraId="1ABD82BE" w14:textId="77777777" w:rsidR="00DA3252" w:rsidRDefault="00DA3252" w:rsidP="00DA3252">
            <w:pPr>
              <w:pStyle w:val="ListParagraph"/>
              <w:numPr>
                <w:ilvl w:val="0"/>
                <w:numId w:val="2"/>
              </w:numPr>
              <w:spacing w:line="360" w:lineRule="auto"/>
              <w:ind w:left="321"/>
              <w:rPr>
                <w:rFonts w:ascii="Times New Roman" w:eastAsia="Calibri" w:hAnsi="Times New Roman" w:cs="Times New Roman"/>
                <w:sz w:val="24"/>
                <w:szCs w:val="24"/>
              </w:rPr>
            </w:pPr>
            <w:r w:rsidRPr="0013448A">
              <w:rPr>
                <w:rFonts w:ascii="Times New Roman" w:eastAsia="Calibri" w:hAnsi="Times New Roman" w:cs="Times New Roman"/>
                <w:sz w:val="24"/>
                <w:szCs w:val="24"/>
              </w:rPr>
              <w:t>Hearing-related equipment such as personal amplifiers, assistive listening technologies, and other tools support communication for individuals with hearing impairments</w:t>
            </w:r>
          </w:p>
          <w:p w14:paraId="734D7316" w14:textId="77777777" w:rsidR="00DA3252" w:rsidRPr="00F006EA" w:rsidRDefault="00DA3252" w:rsidP="00DA3252">
            <w:pPr>
              <w:pStyle w:val="ListParagraph"/>
              <w:numPr>
                <w:ilvl w:val="0"/>
                <w:numId w:val="2"/>
              </w:numPr>
              <w:spacing w:line="360" w:lineRule="auto"/>
              <w:ind w:left="321"/>
              <w:rPr>
                <w:rFonts w:ascii="Times New Roman" w:eastAsia="Calibri" w:hAnsi="Times New Roman" w:cs="Times New Roman"/>
                <w:i/>
                <w:iCs/>
                <w:sz w:val="24"/>
                <w:szCs w:val="24"/>
              </w:rPr>
            </w:pPr>
            <w:r w:rsidRPr="00F006EA">
              <w:rPr>
                <w:rFonts w:ascii="Times New Roman" w:eastAsia="Calibri" w:hAnsi="Times New Roman" w:cs="Times New Roman"/>
                <w:i/>
                <w:iCs/>
                <w:sz w:val="24"/>
                <w:szCs w:val="24"/>
              </w:rPr>
              <w:t>Collaboration entities:</w:t>
            </w:r>
          </w:p>
          <w:p w14:paraId="7D44F871" w14:textId="77777777" w:rsidR="00DA3252" w:rsidRPr="00922DF9" w:rsidRDefault="00DA3252" w:rsidP="00DA3252">
            <w:pPr>
              <w:pStyle w:val="ListParagraph"/>
              <w:numPr>
                <w:ilvl w:val="0"/>
                <w:numId w:val="1"/>
              </w:numPr>
              <w:spacing w:line="360" w:lineRule="auto"/>
              <w:rPr>
                <w:rFonts w:ascii="Times New Roman" w:eastAsia="Calibri" w:hAnsi="Times New Roman" w:cs="Times New Roman"/>
                <w:sz w:val="24"/>
                <w:szCs w:val="24"/>
              </w:rPr>
            </w:pPr>
            <w:r w:rsidRPr="00922DF9">
              <w:rPr>
                <w:rFonts w:ascii="Times New Roman" w:eastAsia="Calibri" w:hAnsi="Times New Roman" w:cs="Times New Roman"/>
                <w:sz w:val="24"/>
                <w:szCs w:val="24"/>
              </w:rPr>
              <w:t xml:space="preserve">Municipal emergency stockpiles </w:t>
            </w:r>
          </w:p>
          <w:p w14:paraId="59FC0527" w14:textId="77777777" w:rsidR="00DA3252" w:rsidRPr="00922DF9" w:rsidRDefault="00DA3252" w:rsidP="00DA3252">
            <w:pPr>
              <w:pStyle w:val="ListParagraph"/>
              <w:numPr>
                <w:ilvl w:val="0"/>
                <w:numId w:val="1"/>
              </w:numPr>
              <w:spacing w:line="360" w:lineRule="auto"/>
              <w:rPr>
                <w:rFonts w:ascii="Times New Roman" w:eastAsia="Calibri" w:hAnsi="Times New Roman" w:cs="Times New Roman"/>
                <w:sz w:val="24"/>
                <w:szCs w:val="24"/>
              </w:rPr>
            </w:pPr>
            <w:r w:rsidRPr="00922DF9">
              <w:rPr>
                <w:rFonts w:ascii="Times New Roman" w:eastAsia="Calibri" w:hAnsi="Times New Roman" w:cs="Times New Roman"/>
                <w:sz w:val="24"/>
                <w:szCs w:val="24"/>
              </w:rPr>
              <w:t xml:space="preserve">National emergency stockpiles </w:t>
            </w:r>
          </w:p>
          <w:p w14:paraId="345E9DFB" w14:textId="77777777" w:rsidR="00DA3252" w:rsidRPr="00237551" w:rsidRDefault="00DA3252" w:rsidP="00DA3252">
            <w:pPr>
              <w:pStyle w:val="ListParagraph"/>
              <w:numPr>
                <w:ilvl w:val="0"/>
                <w:numId w:val="1"/>
              </w:numPr>
              <w:spacing w:line="360" w:lineRule="auto"/>
              <w:rPr>
                <w:rFonts w:ascii="Times New Roman" w:eastAsia="Calibri" w:hAnsi="Times New Roman" w:cs="Times New Roman"/>
                <w:sz w:val="24"/>
                <w:szCs w:val="24"/>
              </w:rPr>
            </w:pPr>
            <w:r w:rsidRPr="00922DF9">
              <w:rPr>
                <w:rFonts w:ascii="Times New Roman" w:eastAsia="Calibri" w:hAnsi="Times New Roman" w:cs="Times New Roman"/>
                <w:sz w:val="24"/>
                <w:szCs w:val="24"/>
              </w:rPr>
              <w:t>Emergency and rescue organizations</w:t>
            </w:r>
          </w:p>
        </w:tc>
      </w:tr>
      <w:tr w:rsidR="00DA3252" w14:paraId="50B7AB0B" w14:textId="77777777" w:rsidTr="00167BF1">
        <w:tc>
          <w:tcPr>
            <w:tcW w:w="2830" w:type="dxa"/>
          </w:tcPr>
          <w:p w14:paraId="1644CC16" w14:textId="77777777" w:rsidR="00DA3252" w:rsidRPr="00237551" w:rsidRDefault="00DA3252" w:rsidP="00DA3252">
            <w:pPr>
              <w:spacing w:line="360" w:lineRule="auto"/>
              <w:rPr>
                <w:rFonts w:ascii="Times New Roman" w:eastAsia="Calibri" w:hAnsi="Times New Roman" w:cs="Times New Roman"/>
                <w:sz w:val="24"/>
                <w:szCs w:val="24"/>
              </w:rPr>
            </w:pPr>
            <w:proofErr w:type="spellStart"/>
            <w:r w:rsidRPr="00237551">
              <w:rPr>
                <w:rFonts w:ascii="Times New Roman" w:eastAsia="Calibri" w:hAnsi="Times New Roman" w:cs="Times New Roman"/>
                <w:i/>
                <w:iCs/>
                <w:sz w:val="24"/>
                <w:szCs w:val="24"/>
              </w:rPr>
              <w:lastRenderedPageBreak/>
              <w:t>Teleaudiology</w:t>
            </w:r>
            <w:proofErr w:type="spellEnd"/>
            <w:r w:rsidRPr="00237551">
              <w:rPr>
                <w:rFonts w:ascii="Times New Roman" w:eastAsia="Calibri" w:hAnsi="Times New Roman" w:cs="Times New Roman"/>
                <w:i/>
                <w:iCs/>
                <w:sz w:val="24"/>
                <w:szCs w:val="24"/>
              </w:rPr>
              <w:t xml:space="preserve"> Equipment</w:t>
            </w:r>
          </w:p>
        </w:tc>
        <w:tc>
          <w:tcPr>
            <w:tcW w:w="5812" w:type="dxa"/>
          </w:tcPr>
          <w:p w14:paraId="685623A2" w14:textId="77777777" w:rsidR="00DA3252" w:rsidRDefault="00DA3252" w:rsidP="00DA3252">
            <w:pPr>
              <w:pStyle w:val="ListParagraph"/>
              <w:numPr>
                <w:ilvl w:val="0"/>
                <w:numId w:val="2"/>
              </w:numPr>
              <w:spacing w:line="360" w:lineRule="auto"/>
              <w:ind w:left="321"/>
              <w:rPr>
                <w:rFonts w:ascii="Times New Roman" w:eastAsia="Calibri" w:hAnsi="Times New Roman" w:cs="Times New Roman"/>
                <w:sz w:val="24"/>
                <w:szCs w:val="24"/>
              </w:rPr>
            </w:pPr>
            <w:r w:rsidRPr="00237551">
              <w:rPr>
                <w:rFonts w:ascii="Times New Roman" w:eastAsia="Calibri" w:hAnsi="Times New Roman" w:cs="Times New Roman"/>
                <w:sz w:val="24"/>
                <w:szCs w:val="24"/>
              </w:rPr>
              <w:t xml:space="preserve"> Appropriate infrastructure will ensure the provision of remote audiology services</w:t>
            </w:r>
          </w:p>
          <w:p w14:paraId="4BA1EE2B" w14:textId="77777777" w:rsidR="00DA3252" w:rsidRPr="00F006EA" w:rsidRDefault="00DA3252" w:rsidP="00DA3252">
            <w:pPr>
              <w:pStyle w:val="ListParagraph"/>
              <w:numPr>
                <w:ilvl w:val="0"/>
                <w:numId w:val="2"/>
              </w:numPr>
              <w:spacing w:line="360" w:lineRule="auto"/>
              <w:ind w:left="321"/>
              <w:rPr>
                <w:rFonts w:ascii="Times New Roman" w:eastAsia="Calibri" w:hAnsi="Times New Roman" w:cs="Times New Roman"/>
                <w:i/>
                <w:iCs/>
                <w:sz w:val="24"/>
                <w:szCs w:val="24"/>
              </w:rPr>
            </w:pPr>
            <w:r w:rsidRPr="00F006EA">
              <w:rPr>
                <w:rFonts w:ascii="Times New Roman" w:eastAsia="Calibri" w:hAnsi="Times New Roman" w:cs="Times New Roman"/>
                <w:i/>
                <w:iCs/>
                <w:sz w:val="24"/>
                <w:szCs w:val="24"/>
              </w:rPr>
              <w:t>Collaboration entities:</w:t>
            </w:r>
          </w:p>
          <w:p w14:paraId="1E3ACC2D" w14:textId="77777777" w:rsidR="00DA3252" w:rsidRPr="00237551" w:rsidRDefault="00DA3252" w:rsidP="00DA3252">
            <w:pPr>
              <w:pStyle w:val="ListParagraph"/>
              <w:numPr>
                <w:ilvl w:val="0"/>
                <w:numId w:val="1"/>
              </w:numPr>
              <w:spacing w:line="360" w:lineRule="auto"/>
              <w:rPr>
                <w:rFonts w:ascii="Times New Roman" w:eastAsia="Calibri" w:hAnsi="Times New Roman" w:cs="Times New Roman"/>
                <w:sz w:val="24"/>
                <w:szCs w:val="24"/>
              </w:rPr>
            </w:pPr>
            <w:r w:rsidRPr="0013448A">
              <w:rPr>
                <w:rFonts w:ascii="Times New Roman" w:eastAsia="Calibri" w:hAnsi="Times New Roman" w:cs="Times New Roman"/>
                <w:sz w:val="24"/>
                <w:szCs w:val="24"/>
              </w:rPr>
              <w:t>Public and private hearing clinics</w:t>
            </w:r>
          </w:p>
        </w:tc>
      </w:tr>
      <w:tr w:rsidR="00DA3252" w14:paraId="0A061348" w14:textId="77777777" w:rsidTr="00167BF1">
        <w:tc>
          <w:tcPr>
            <w:tcW w:w="2830" w:type="dxa"/>
          </w:tcPr>
          <w:p w14:paraId="3129B6E3" w14:textId="77777777" w:rsidR="00DA3252" w:rsidRPr="00237551" w:rsidRDefault="00DA3252" w:rsidP="00DA3252">
            <w:pPr>
              <w:spacing w:line="360" w:lineRule="auto"/>
              <w:rPr>
                <w:rFonts w:ascii="Times New Roman" w:eastAsia="Calibri" w:hAnsi="Times New Roman" w:cs="Times New Roman"/>
                <w:sz w:val="24"/>
                <w:szCs w:val="24"/>
              </w:rPr>
            </w:pPr>
            <w:r w:rsidRPr="00237551">
              <w:rPr>
                <w:rFonts w:ascii="Times New Roman" w:eastAsia="Calibri" w:hAnsi="Times New Roman" w:cs="Times New Roman"/>
                <w:i/>
                <w:iCs/>
                <w:sz w:val="24"/>
                <w:szCs w:val="24"/>
              </w:rPr>
              <w:t>Audiological Equipment</w:t>
            </w:r>
            <w:r w:rsidRPr="00237551">
              <w:rPr>
                <w:rFonts w:ascii="Times New Roman" w:eastAsia="Calibri" w:hAnsi="Times New Roman" w:cs="Times New Roman"/>
                <w:sz w:val="24"/>
                <w:szCs w:val="24"/>
              </w:rPr>
              <w:t xml:space="preserve"> </w:t>
            </w:r>
          </w:p>
        </w:tc>
        <w:tc>
          <w:tcPr>
            <w:tcW w:w="5812" w:type="dxa"/>
          </w:tcPr>
          <w:p w14:paraId="2859FFE7" w14:textId="782718D9" w:rsidR="00DA3252" w:rsidRPr="00237551" w:rsidRDefault="00DA3252" w:rsidP="00DA3252">
            <w:pPr>
              <w:pStyle w:val="ListParagraph"/>
              <w:numPr>
                <w:ilvl w:val="0"/>
                <w:numId w:val="2"/>
              </w:numPr>
              <w:spacing w:line="360" w:lineRule="auto"/>
              <w:ind w:left="321"/>
              <w:rPr>
                <w:rFonts w:ascii="Times New Roman" w:eastAsia="Calibri" w:hAnsi="Times New Roman" w:cs="Times New Roman"/>
                <w:sz w:val="24"/>
                <w:szCs w:val="24"/>
              </w:rPr>
            </w:pPr>
            <w:r w:rsidRPr="00237551">
              <w:rPr>
                <w:rFonts w:ascii="Times New Roman" w:eastAsia="Calibri" w:hAnsi="Times New Roman" w:cs="Times New Roman"/>
                <w:sz w:val="24"/>
                <w:szCs w:val="24"/>
              </w:rPr>
              <w:t xml:space="preserve">Various limitations may withhold the use of </w:t>
            </w:r>
            <w:proofErr w:type="spellStart"/>
            <w:r w:rsidRPr="00237551">
              <w:rPr>
                <w:rFonts w:ascii="Times New Roman" w:eastAsia="Calibri" w:hAnsi="Times New Roman" w:cs="Times New Roman"/>
                <w:sz w:val="24"/>
                <w:szCs w:val="24"/>
              </w:rPr>
              <w:t>teleaudiology</w:t>
            </w:r>
            <w:proofErr w:type="spellEnd"/>
            <w:r w:rsidRPr="00237551">
              <w:rPr>
                <w:rFonts w:ascii="Times New Roman" w:eastAsia="Calibri" w:hAnsi="Times New Roman" w:cs="Times New Roman"/>
                <w:sz w:val="24"/>
                <w:szCs w:val="24"/>
              </w:rPr>
              <w:t xml:space="preserve"> and require on-site hearing care. Portable audiological equipment will ensure the ongoing provision of hearing evaluation and rehabilitation services during disaster or crisis</w:t>
            </w:r>
          </w:p>
          <w:p w14:paraId="1FBB07CD" w14:textId="77777777" w:rsidR="00DA3252" w:rsidRDefault="00DA3252" w:rsidP="00DA3252">
            <w:pPr>
              <w:pStyle w:val="ListParagraph"/>
              <w:numPr>
                <w:ilvl w:val="0"/>
                <w:numId w:val="2"/>
              </w:numPr>
              <w:spacing w:line="360" w:lineRule="auto"/>
              <w:ind w:left="321"/>
              <w:rPr>
                <w:rFonts w:ascii="Times New Roman" w:eastAsia="Calibri" w:hAnsi="Times New Roman" w:cs="Times New Roman"/>
                <w:sz w:val="24"/>
                <w:szCs w:val="24"/>
              </w:rPr>
            </w:pPr>
            <w:r w:rsidRPr="00237551">
              <w:rPr>
                <w:rFonts w:ascii="Times New Roman" w:eastAsia="Calibri" w:hAnsi="Times New Roman" w:cs="Times New Roman"/>
                <w:sz w:val="24"/>
                <w:szCs w:val="24"/>
              </w:rPr>
              <w:t>Depending on the number of evacuees, portable audiological equipment can be shared across multiple evacuation centers</w:t>
            </w:r>
          </w:p>
          <w:p w14:paraId="652716DE" w14:textId="77777777" w:rsidR="00DA3252" w:rsidRPr="00F006EA" w:rsidRDefault="00DA3252" w:rsidP="00DA3252">
            <w:pPr>
              <w:pStyle w:val="ListParagraph"/>
              <w:numPr>
                <w:ilvl w:val="0"/>
                <w:numId w:val="2"/>
              </w:numPr>
              <w:spacing w:line="360" w:lineRule="auto"/>
              <w:ind w:left="321"/>
              <w:rPr>
                <w:rFonts w:ascii="Times New Roman" w:eastAsia="Calibri" w:hAnsi="Times New Roman" w:cs="Times New Roman"/>
                <w:i/>
                <w:iCs/>
                <w:sz w:val="24"/>
                <w:szCs w:val="24"/>
              </w:rPr>
            </w:pPr>
            <w:r w:rsidRPr="00F006EA">
              <w:rPr>
                <w:rFonts w:ascii="Times New Roman" w:eastAsia="Calibri" w:hAnsi="Times New Roman" w:cs="Times New Roman"/>
                <w:i/>
                <w:iCs/>
                <w:sz w:val="24"/>
                <w:szCs w:val="24"/>
              </w:rPr>
              <w:t>Collaboration entities:</w:t>
            </w:r>
          </w:p>
          <w:p w14:paraId="27A522DC" w14:textId="77777777" w:rsidR="00DA3252" w:rsidRPr="00C7192F" w:rsidRDefault="00DA3252" w:rsidP="00DA3252">
            <w:pPr>
              <w:pStyle w:val="ListParagraph"/>
              <w:numPr>
                <w:ilvl w:val="0"/>
                <w:numId w:val="1"/>
              </w:numPr>
              <w:spacing w:line="360" w:lineRule="auto"/>
              <w:rPr>
                <w:rFonts w:ascii="Times New Roman" w:eastAsia="Calibri" w:hAnsi="Times New Roman" w:cs="Times New Roman"/>
                <w:sz w:val="24"/>
                <w:szCs w:val="24"/>
              </w:rPr>
            </w:pPr>
            <w:r w:rsidRPr="00C7192F">
              <w:rPr>
                <w:rFonts w:ascii="Times New Roman" w:eastAsia="Calibri" w:hAnsi="Times New Roman" w:cs="Times New Roman"/>
                <w:sz w:val="24"/>
                <w:szCs w:val="24"/>
              </w:rPr>
              <w:t xml:space="preserve">Municipal emergency stockpiles </w:t>
            </w:r>
          </w:p>
          <w:p w14:paraId="05370E18" w14:textId="0EF1370B" w:rsidR="00DA3252" w:rsidRPr="00C7192F" w:rsidRDefault="00DA3252" w:rsidP="00DA3252">
            <w:pPr>
              <w:pStyle w:val="ListParagraph"/>
              <w:numPr>
                <w:ilvl w:val="0"/>
                <w:numId w:val="1"/>
              </w:numPr>
              <w:spacing w:line="360" w:lineRule="auto"/>
              <w:rPr>
                <w:rFonts w:ascii="Times New Roman" w:eastAsia="Calibri" w:hAnsi="Times New Roman" w:cs="Times New Roman"/>
                <w:sz w:val="24"/>
                <w:szCs w:val="24"/>
              </w:rPr>
            </w:pPr>
            <w:r w:rsidRPr="00C7192F">
              <w:rPr>
                <w:rFonts w:ascii="Times New Roman" w:eastAsia="Calibri" w:hAnsi="Times New Roman" w:cs="Times New Roman"/>
                <w:sz w:val="24"/>
                <w:szCs w:val="24"/>
              </w:rPr>
              <w:t xml:space="preserve">National emergency stockpiles </w:t>
            </w:r>
          </w:p>
          <w:p w14:paraId="2C245CBA" w14:textId="77777777" w:rsidR="00DA3252" w:rsidRPr="00237551" w:rsidRDefault="00DA3252" w:rsidP="00DA3252">
            <w:pPr>
              <w:pStyle w:val="ListParagraph"/>
              <w:numPr>
                <w:ilvl w:val="0"/>
                <w:numId w:val="1"/>
              </w:numPr>
              <w:spacing w:line="360" w:lineRule="auto"/>
              <w:rPr>
                <w:rFonts w:ascii="Times New Roman" w:eastAsia="Calibri" w:hAnsi="Times New Roman" w:cs="Times New Roman"/>
                <w:sz w:val="24"/>
                <w:szCs w:val="24"/>
              </w:rPr>
            </w:pPr>
            <w:r w:rsidRPr="00C7192F">
              <w:rPr>
                <w:rFonts w:ascii="Times New Roman" w:eastAsia="Calibri" w:hAnsi="Times New Roman" w:cs="Times New Roman"/>
                <w:sz w:val="24"/>
                <w:szCs w:val="24"/>
              </w:rPr>
              <w:t>Emergency and rescue organizations</w:t>
            </w:r>
          </w:p>
        </w:tc>
      </w:tr>
      <w:tr w:rsidR="00DA3252" w14:paraId="2CB6A754" w14:textId="77777777" w:rsidTr="00F006EA">
        <w:trPr>
          <w:trHeight w:val="6369"/>
        </w:trPr>
        <w:tc>
          <w:tcPr>
            <w:tcW w:w="2830" w:type="dxa"/>
          </w:tcPr>
          <w:p w14:paraId="261E5E1D" w14:textId="77777777" w:rsidR="00DA3252" w:rsidRPr="00237551" w:rsidRDefault="00DA3252" w:rsidP="00DA3252">
            <w:pPr>
              <w:spacing w:line="360" w:lineRule="auto"/>
              <w:rPr>
                <w:rFonts w:ascii="Times New Roman" w:eastAsia="Calibri" w:hAnsi="Times New Roman" w:cs="Times New Roman"/>
                <w:i/>
                <w:iCs/>
                <w:sz w:val="24"/>
                <w:szCs w:val="24"/>
              </w:rPr>
            </w:pPr>
            <w:r w:rsidRPr="00237551">
              <w:rPr>
                <w:rFonts w:ascii="Times New Roman" w:eastAsia="Calibri" w:hAnsi="Times New Roman" w:cs="Times New Roman"/>
                <w:i/>
                <w:iCs/>
                <w:sz w:val="24"/>
                <w:szCs w:val="24"/>
              </w:rPr>
              <w:lastRenderedPageBreak/>
              <w:t>Professional resources</w:t>
            </w:r>
          </w:p>
        </w:tc>
        <w:tc>
          <w:tcPr>
            <w:tcW w:w="5812" w:type="dxa"/>
          </w:tcPr>
          <w:p w14:paraId="760D57C6" w14:textId="77777777" w:rsidR="00DA3252" w:rsidRPr="00F63BEC" w:rsidRDefault="00DA3252" w:rsidP="00DA3252">
            <w:pPr>
              <w:pStyle w:val="ListParagraph"/>
              <w:numPr>
                <w:ilvl w:val="0"/>
                <w:numId w:val="2"/>
              </w:numPr>
              <w:spacing w:line="360" w:lineRule="auto"/>
              <w:ind w:left="321"/>
              <w:rPr>
                <w:rFonts w:ascii="Times New Roman" w:eastAsia="Calibri" w:hAnsi="Times New Roman" w:cs="Times New Roman"/>
                <w:sz w:val="24"/>
                <w:szCs w:val="24"/>
              </w:rPr>
            </w:pPr>
            <w:r w:rsidRPr="00F63BEC">
              <w:rPr>
                <w:rFonts w:ascii="Times New Roman" w:eastAsia="Calibri" w:hAnsi="Times New Roman" w:cs="Times New Roman"/>
                <w:sz w:val="24"/>
                <w:szCs w:val="24"/>
              </w:rPr>
              <w:t>Audiologists must play a central role in shaping emergency preparedness plans at both national and local levels, as well as in the agencies responsible for emergency services. Their expertise is critical in medical teams that deliver essential care during disasters and at evacuation centers. Ensuring audiologists' active participation in emergency planning and response will significantly strengthen the availability and quality of care for individuals with hearing impairment during crises</w:t>
            </w:r>
          </w:p>
          <w:p w14:paraId="78ED2D94" w14:textId="77777777" w:rsidR="00F006EA" w:rsidRPr="00167BF1" w:rsidRDefault="00F006EA" w:rsidP="00F006EA">
            <w:pPr>
              <w:pStyle w:val="ListParagraph"/>
              <w:numPr>
                <w:ilvl w:val="0"/>
                <w:numId w:val="2"/>
              </w:numPr>
              <w:spacing w:line="360" w:lineRule="auto"/>
              <w:ind w:left="321"/>
              <w:rPr>
                <w:rFonts w:ascii="Times New Roman" w:eastAsia="Calibri" w:hAnsi="Times New Roman" w:cs="Times New Roman"/>
                <w:i/>
                <w:iCs/>
                <w:sz w:val="24"/>
                <w:szCs w:val="24"/>
              </w:rPr>
            </w:pPr>
            <w:r w:rsidRPr="00167BF1">
              <w:rPr>
                <w:rFonts w:ascii="Times New Roman" w:eastAsia="Calibri" w:hAnsi="Times New Roman" w:cs="Times New Roman"/>
                <w:i/>
                <w:iCs/>
                <w:sz w:val="24"/>
                <w:szCs w:val="24"/>
              </w:rPr>
              <w:t>Collaboration entities:</w:t>
            </w:r>
          </w:p>
          <w:p w14:paraId="3DFA8146" w14:textId="77777777" w:rsidR="00DA3252" w:rsidRPr="00F63BEC" w:rsidRDefault="00DA3252" w:rsidP="00DA3252">
            <w:pPr>
              <w:pStyle w:val="ListParagraph"/>
              <w:numPr>
                <w:ilvl w:val="0"/>
                <w:numId w:val="1"/>
              </w:numPr>
              <w:spacing w:line="360" w:lineRule="auto"/>
              <w:rPr>
                <w:rFonts w:ascii="Times New Roman" w:eastAsia="Calibri" w:hAnsi="Times New Roman" w:cs="Times New Roman"/>
                <w:sz w:val="24"/>
                <w:szCs w:val="24"/>
              </w:rPr>
            </w:pPr>
            <w:r w:rsidRPr="00F63BEC">
              <w:rPr>
                <w:rFonts w:ascii="Times New Roman" w:eastAsia="Calibri" w:hAnsi="Times New Roman" w:cs="Times New Roman"/>
                <w:sz w:val="24"/>
                <w:szCs w:val="24"/>
              </w:rPr>
              <w:t xml:space="preserve">Hospitals </w:t>
            </w:r>
          </w:p>
          <w:p w14:paraId="4E3E33AB" w14:textId="77777777" w:rsidR="00DA3252" w:rsidRPr="00F63BEC" w:rsidRDefault="00DA3252" w:rsidP="00DA3252">
            <w:pPr>
              <w:pStyle w:val="ListParagraph"/>
              <w:numPr>
                <w:ilvl w:val="0"/>
                <w:numId w:val="1"/>
              </w:numPr>
              <w:spacing w:line="360" w:lineRule="auto"/>
              <w:rPr>
                <w:rFonts w:ascii="Times New Roman" w:eastAsia="Calibri" w:hAnsi="Times New Roman" w:cs="Times New Roman"/>
                <w:sz w:val="24"/>
                <w:szCs w:val="24"/>
              </w:rPr>
            </w:pPr>
            <w:r w:rsidRPr="00F63BEC">
              <w:rPr>
                <w:rFonts w:ascii="Times New Roman" w:eastAsia="Calibri" w:hAnsi="Times New Roman" w:cs="Times New Roman"/>
                <w:sz w:val="24"/>
                <w:szCs w:val="24"/>
              </w:rPr>
              <w:t xml:space="preserve"> Clinics</w:t>
            </w:r>
          </w:p>
          <w:p w14:paraId="43510DC6" w14:textId="77777777" w:rsidR="00DA3252" w:rsidRPr="00F63BEC" w:rsidRDefault="00DA3252" w:rsidP="00DA3252">
            <w:pPr>
              <w:pStyle w:val="ListParagraph"/>
              <w:numPr>
                <w:ilvl w:val="0"/>
                <w:numId w:val="1"/>
              </w:numPr>
              <w:spacing w:line="360" w:lineRule="auto"/>
              <w:rPr>
                <w:rFonts w:ascii="Times New Roman" w:eastAsia="Calibri" w:hAnsi="Times New Roman" w:cs="Times New Roman"/>
                <w:sz w:val="24"/>
                <w:szCs w:val="24"/>
              </w:rPr>
            </w:pPr>
            <w:r w:rsidRPr="00F63BEC">
              <w:rPr>
                <w:rFonts w:ascii="Times New Roman" w:eastAsia="Calibri" w:hAnsi="Times New Roman" w:cs="Times New Roman"/>
                <w:sz w:val="24"/>
                <w:szCs w:val="24"/>
              </w:rPr>
              <w:t xml:space="preserve"> Emergency teams</w:t>
            </w:r>
          </w:p>
          <w:p w14:paraId="178A38ED" w14:textId="77777777" w:rsidR="00DA3252" w:rsidRPr="00F006EA" w:rsidRDefault="00DA3252" w:rsidP="00F006EA">
            <w:pPr>
              <w:pStyle w:val="ListParagraph"/>
              <w:numPr>
                <w:ilvl w:val="0"/>
                <w:numId w:val="1"/>
              </w:numPr>
              <w:spacing w:line="360" w:lineRule="auto"/>
              <w:rPr>
                <w:rFonts w:ascii="Times New Roman" w:eastAsia="Calibri" w:hAnsi="Times New Roman" w:cs="Times New Roman"/>
                <w:sz w:val="24"/>
                <w:szCs w:val="24"/>
              </w:rPr>
            </w:pPr>
            <w:r w:rsidRPr="00F63BEC">
              <w:rPr>
                <w:rFonts w:ascii="Times New Roman" w:eastAsia="Calibri" w:hAnsi="Times New Roman" w:cs="Times New Roman"/>
                <w:sz w:val="24"/>
                <w:szCs w:val="24"/>
              </w:rPr>
              <w:t>Rehabilitation and first-</w:t>
            </w:r>
            <w:r w:rsidR="00F006EA" w:rsidRPr="00F63BEC">
              <w:rPr>
                <w:rFonts w:ascii="Times New Roman" w:eastAsia="Calibri" w:hAnsi="Times New Roman" w:cs="Times New Roman"/>
                <w:sz w:val="24"/>
                <w:szCs w:val="24"/>
              </w:rPr>
              <w:t>aid units</w:t>
            </w:r>
            <w:r w:rsidRPr="00F63BEC">
              <w:rPr>
                <w:rFonts w:ascii="Times New Roman" w:eastAsia="Calibri" w:hAnsi="Times New Roman" w:cs="Times New Roman"/>
                <w:sz w:val="24"/>
                <w:szCs w:val="24"/>
              </w:rPr>
              <w:t xml:space="preserve"> for evacuees</w:t>
            </w:r>
          </w:p>
        </w:tc>
      </w:tr>
      <w:tr w:rsidR="00652458" w14:paraId="4408EDA2" w14:textId="77777777" w:rsidTr="00167BF1">
        <w:trPr>
          <w:trHeight w:val="58"/>
        </w:trPr>
        <w:tc>
          <w:tcPr>
            <w:tcW w:w="8642" w:type="dxa"/>
            <w:gridSpan w:val="2"/>
          </w:tcPr>
          <w:p w14:paraId="763E0313" w14:textId="77777777" w:rsidR="00652458" w:rsidRPr="00237551" w:rsidRDefault="00652458" w:rsidP="00DA3252">
            <w:pPr>
              <w:spacing w:before="100" w:beforeAutospacing="1" w:after="100" w:afterAutospacing="1" w:line="360" w:lineRule="auto"/>
              <w:rPr>
                <w:rFonts w:ascii="Times New Roman" w:eastAsia="Times New Roman" w:hAnsi="Times New Roman" w:cs="Times New Roman"/>
                <w:i/>
                <w:iCs/>
                <w:kern w:val="0"/>
                <w:sz w:val="24"/>
                <w:szCs w:val="24"/>
                <w:lang w:val="en-IL"/>
                <w14:ligatures w14:val="none"/>
              </w:rPr>
            </w:pPr>
            <w:r w:rsidRPr="00237551">
              <w:rPr>
                <w:rFonts w:ascii="Times New Roman" w:eastAsia="Times New Roman" w:hAnsi="Times New Roman" w:cs="Times New Roman"/>
                <w:i/>
                <w:iCs/>
                <w:kern w:val="0"/>
                <w:sz w:val="24"/>
                <w:szCs w:val="24"/>
                <w:lang w:val="en-IL"/>
                <w14:ligatures w14:val="none"/>
              </w:rPr>
              <w:t>Response</w:t>
            </w:r>
          </w:p>
        </w:tc>
      </w:tr>
      <w:tr w:rsidR="00652458" w14:paraId="72C947EB" w14:textId="77777777" w:rsidTr="00167BF1">
        <w:tc>
          <w:tcPr>
            <w:tcW w:w="2830" w:type="dxa"/>
          </w:tcPr>
          <w:p w14:paraId="259131E6" w14:textId="77777777" w:rsidR="00652458" w:rsidRPr="00237551" w:rsidRDefault="00652458" w:rsidP="00652458">
            <w:pPr>
              <w:spacing w:line="360" w:lineRule="auto"/>
              <w:rPr>
                <w:rFonts w:ascii="Times New Roman" w:eastAsia="Calibri" w:hAnsi="Times New Roman" w:cs="Times New Roman"/>
                <w:i/>
                <w:iCs/>
                <w:sz w:val="24"/>
                <w:szCs w:val="24"/>
              </w:rPr>
            </w:pPr>
            <w:proofErr w:type="spellStart"/>
            <w:r w:rsidRPr="00237551">
              <w:rPr>
                <w:rFonts w:ascii="Times New Roman" w:eastAsia="Calibri" w:hAnsi="Times New Roman" w:cs="Times New Roman"/>
                <w:i/>
                <w:iCs/>
                <w:sz w:val="24"/>
                <w:szCs w:val="24"/>
              </w:rPr>
              <w:t>Teleaudiology</w:t>
            </w:r>
            <w:proofErr w:type="spellEnd"/>
            <w:r w:rsidRPr="00237551">
              <w:rPr>
                <w:rFonts w:ascii="Times New Roman" w:eastAsia="Calibri" w:hAnsi="Times New Roman" w:cs="Times New Roman"/>
                <w:i/>
                <w:iCs/>
                <w:sz w:val="24"/>
                <w:szCs w:val="24"/>
              </w:rPr>
              <w:t xml:space="preserve"> and hearing rehabilitation services</w:t>
            </w:r>
          </w:p>
        </w:tc>
        <w:tc>
          <w:tcPr>
            <w:tcW w:w="5812" w:type="dxa"/>
          </w:tcPr>
          <w:p w14:paraId="4E341A6C" w14:textId="77777777" w:rsidR="00652458" w:rsidRPr="003B7095" w:rsidRDefault="00652458" w:rsidP="00652458">
            <w:pPr>
              <w:pStyle w:val="ListParagraph"/>
              <w:numPr>
                <w:ilvl w:val="0"/>
                <w:numId w:val="2"/>
              </w:numPr>
              <w:spacing w:line="360" w:lineRule="auto"/>
              <w:ind w:left="321"/>
              <w:rPr>
                <w:rFonts w:ascii="Times New Roman" w:eastAsia="Calibri" w:hAnsi="Times New Roman" w:cs="Times New Roman"/>
                <w:sz w:val="24"/>
                <w:szCs w:val="24"/>
              </w:rPr>
            </w:pPr>
            <w:r w:rsidRPr="003B7095">
              <w:rPr>
                <w:rFonts w:ascii="Times New Roman" w:eastAsia="Calibri" w:hAnsi="Times New Roman" w:cs="Times New Roman"/>
                <w:sz w:val="24"/>
                <w:szCs w:val="24"/>
              </w:rPr>
              <w:t>Developing a thoughtful and strategic response for times of crisis is crucial. Operational procedures should be tailored to meet the unique characteristics and challenges posed by each situation. Thoroughly evaluation of field conditions including mobility of teams and those in need, the extent of infrastructure damage, and other critical factors enables effective action. By taking these proactive steps, hearing rehabilitation services can swiftly adapt to ensure continuity of optimal care at the point of need</w:t>
            </w:r>
          </w:p>
          <w:p w14:paraId="3FE68138" w14:textId="77777777" w:rsidR="00F006EA" w:rsidRPr="00167BF1" w:rsidRDefault="00F006EA" w:rsidP="00F006EA">
            <w:pPr>
              <w:pStyle w:val="ListParagraph"/>
              <w:numPr>
                <w:ilvl w:val="0"/>
                <w:numId w:val="2"/>
              </w:numPr>
              <w:spacing w:line="360" w:lineRule="auto"/>
              <w:ind w:left="321"/>
              <w:rPr>
                <w:rFonts w:ascii="Times New Roman" w:eastAsia="Calibri" w:hAnsi="Times New Roman" w:cs="Times New Roman"/>
                <w:i/>
                <w:iCs/>
                <w:sz w:val="24"/>
                <w:szCs w:val="24"/>
              </w:rPr>
            </w:pPr>
            <w:r w:rsidRPr="00167BF1">
              <w:rPr>
                <w:rFonts w:ascii="Times New Roman" w:eastAsia="Calibri" w:hAnsi="Times New Roman" w:cs="Times New Roman"/>
                <w:i/>
                <w:iCs/>
                <w:sz w:val="24"/>
                <w:szCs w:val="24"/>
              </w:rPr>
              <w:t>Collaboration entities:</w:t>
            </w:r>
          </w:p>
          <w:p w14:paraId="08F80EF9" w14:textId="56D95E5C" w:rsidR="00652458" w:rsidRPr="003B7095" w:rsidRDefault="00652458" w:rsidP="00652458">
            <w:pPr>
              <w:pStyle w:val="ListParagraph"/>
              <w:numPr>
                <w:ilvl w:val="0"/>
                <w:numId w:val="1"/>
              </w:numPr>
              <w:spacing w:line="360" w:lineRule="auto"/>
              <w:rPr>
                <w:rFonts w:ascii="Times New Roman" w:eastAsia="Calibri" w:hAnsi="Times New Roman" w:cs="Times New Roman"/>
                <w:sz w:val="24"/>
                <w:szCs w:val="24"/>
              </w:rPr>
            </w:pPr>
            <w:r w:rsidRPr="003B7095">
              <w:rPr>
                <w:rFonts w:ascii="Times New Roman" w:eastAsia="Calibri" w:hAnsi="Times New Roman" w:cs="Times New Roman"/>
                <w:sz w:val="24"/>
                <w:szCs w:val="24"/>
              </w:rPr>
              <w:t xml:space="preserve">Public and private hearing clinics </w:t>
            </w:r>
          </w:p>
          <w:p w14:paraId="2F6320D4" w14:textId="6C05E68E" w:rsidR="00652458" w:rsidRPr="003B7095" w:rsidRDefault="00652458" w:rsidP="00652458">
            <w:pPr>
              <w:pStyle w:val="ListParagraph"/>
              <w:numPr>
                <w:ilvl w:val="0"/>
                <w:numId w:val="1"/>
              </w:numPr>
              <w:spacing w:line="360" w:lineRule="auto"/>
              <w:rPr>
                <w:rFonts w:ascii="Times New Roman" w:eastAsia="Calibri" w:hAnsi="Times New Roman" w:cs="Times New Roman"/>
                <w:sz w:val="24"/>
                <w:szCs w:val="24"/>
              </w:rPr>
            </w:pPr>
            <w:r w:rsidRPr="003B7095">
              <w:rPr>
                <w:rFonts w:ascii="Times New Roman" w:eastAsia="Calibri" w:hAnsi="Times New Roman" w:cs="Times New Roman"/>
                <w:sz w:val="24"/>
                <w:szCs w:val="24"/>
              </w:rPr>
              <w:t xml:space="preserve">Hospitals and clinics </w:t>
            </w:r>
          </w:p>
          <w:p w14:paraId="08EF2B9A" w14:textId="396ACE72" w:rsidR="00652458" w:rsidRPr="003B7095" w:rsidRDefault="00652458" w:rsidP="00652458">
            <w:pPr>
              <w:pStyle w:val="ListParagraph"/>
              <w:numPr>
                <w:ilvl w:val="0"/>
                <w:numId w:val="1"/>
              </w:numPr>
              <w:spacing w:line="360" w:lineRule="auto"/>
              <w:rPr>
                <w:rFonts w:ascii="Times New Roman" w:eastAsia="Calibri" w:hAnsi="Times New Roman" w:cs="Times New Roman"/>
                <w:sz w:val="24"/>
                <w:szCs w:val="24"/>
              </w:rPr>
            </w:pPr>
            <w:r w:rsidRPr="003B7095">
              <w:rPr>
                <w:rFonts w:ascii="Times New Roman" w:eastAsia="Calibri" w:hAnsi="Times New Roman" w:cs="Times New Roman"/>
                <w:sz w:val="24"/>
                <w:szCs w:val="24"/>
              </w:rPr>
              <w:t>Emergency teams</w:t>
            </w:r>
          </w:p>
          <w:p w14:paraId="5A686A77" w14:textId="77777777" w:rsidR="00652458" w:rsidRPr="00237551" w:rsidRDefault="00652458" w:rsidP="00652458">
            <w:pPr>
              <w:pStyle w:val="ListParagraph"/>
              <w:numPr>
                <w:ilvl w:val="0"/>
                <w:numId w:val="1"/>
              </w:numPr>
              <w:spacing w:line="360" w:lineRule="auto"/>
              <w:rPr>
                <w:rFonts w:ascii="Times New Roman" w:eastAsia="Calibri" w:hAnsi="Times New Roman" w:cs="Times New Roman"/>
                <w:kern w:val="0"/>
                <w:sz w:val="24"/>
                <w:szCs w:val="24"/>
                <w14:ligatures w14:val="none"/>
              </w:rPr>
            </w:pPr>
            <w:r w:rsidRPr="003B7095">
              <w:rPr>
                <w:rFonts w:ascii="Times New Roman" w:eastAsia="Calibri" w:hAnsi="Times New Roman" w:cs="Times New Roman"/>
                <w:sz w:val="24"/>
                <w:szCs w:val="24"/>
              </w:rPr>
              <w:t>Rehabilitation and first-aid units for evacuees</w:t>
            </w:r>
          </w:p>
        </w:tc>
      </w:tr>
      <w:tr w:rsidR="00652458" w14:paraId="575886BC" w14:textId="77777777" w:rsidTr="00167BF1">
        <w:tc>
          <w:tcPr>
            <w:tcW w:w="8642" w:type="dxa"/>
            <w:gridSpan w:val="2"/>
          </w:tcPr>
          <w:p w14:paraId="2ED909C5" w14:textId="77777777" w:rsidR="00652458" w:rsidRPr="00237551" w:rsidRDefault="00652458" w:rsidP="00652458">
            <w:pPr>
              <w:spacing w:before="100" w:beforeAutospacing="1" w:after="100" w:afterAutospacing="1" w:line="360" w:lineRule="auto"/>
              <w:rPr>
                <w:rFonts w:ascii="Times New Roman" w:eastAsia="Times New Roman" w:hAnsi="Times New Roman" w:cs="Times New Roman"/>
                <w:i/>
                <w:iCs/>
                <w:kern w:val="0"/>
                <w:sz w:val="24"/>
                <w:szCs w:val="24"/>
                <w:lang w:val="en-IL"/>
                <w14:ligatures w14:val="none"/>
              </w:rPr>
            </w:pPr>
            <w:r w:rsidRPr="00237551">
              <w:rPr>
                <w:rFonts w:ascii="Times New Roman" w:eastAsia="Times New Roman" w:hAnsi="Times New Roman" w:cs="Times New Roman"/>
                <w:i/>
                <w:iCs/>
                <w:kern w:val="0"/>
                <w:sz w:val="24"/>
                <w:szCs w:val="24"/>
                <w:lang w:val="en-IL"/>
                <w14:ligatures w14:val="none"/>
              </w:rPr>
              <w:t>Recovery</w:t>
            </w:r>
          </w:p>
        </w:tc>
      </w:tr>
      <w:tr w:rsidR="00652458" w14:paraId="69F25418" w14:textId="77777777" w:rsidTr="00167BF1">
        <w:tc>
          <w:tcPr>
            <w:tcW w:w="2830" w:type="dxa"/>
          </w:tcPr>
          <w:p w14:paraId="7A35AEAA" w14:textId="77777777" w:rsidR="00652458" w:rsidRPr="00237551" w:rsidRDefault="00652458" w:rsidP="00652458">
            <w:pPr>
              <w:spacing w:line="360" w:lineRule="auto"/>
              <w:rPr>
                <w:rFonts w:ascii="Times New Roman" w:eastAsia="Calibri" w:hAnsi="Times New Roman" w:cs="Times New Roman"/>
                <w:i/>
                <w:iCs/>
                <w:sz w:val="24"/>
                <w:szCs w:val="24"/>
              </w:rPr>
            </w:pPr>
            <w:r w:rsidRPr="00237551">
              <w:rPr>
                <w:rFonts w:ascii="Times New Roman" w:eastAsia="Calibri" w:hAnsi="Times New Roman" w:cs="Times New Roman"/>
                <w:i/>
                <w:iCs/>
                <w:sz w:val="24"/>
                <w:szCs w:val="24"/>
              </w:rPr>
              <w:lastRenderedPageBreak/>
              <w:t>Integration of information and lessons learned</w:t>
            </w:r>
          </w:p>
        </w:tc>
        <w:tc>
          <w:tcPr>
            <w:tcW w:w="5812" w:type="dxa"/>
          </w:tcPr>
          <w:p w14:paraId="787A9DD3" w14:textId="77777777" w:rsidR="00652458" w:rsidRPr="003B7095" w:rsidRDefault="00652458" w:rsidP="00652458">
            <w:pPr>
              <w:pStyle w:val="ListParagraph"/>
              <w:numPr>
                <w:ilvl w:val="0"/>
                <w:numId w:val="2"/>
              </w:numPr>
              <w:spacing w:line="360" w:lineRule="auto"/>
              <w:ind w:left="321"/>
              <w:rPr>
                <w:rFonts w:ascii="Times New Roman" w:eastAsia="Calibri" w:hAnsi="Times New Roman" w:cs="Times New Roman"/>
                <w:sz w:val="24"/>
                <w:szCs w:val="24"/>
              </w:rPr>
            </w:pPr>
            <w:r w:rsidRPr="003B7095">
              <w:rPr>
                <w:rFonts w:ascii="Times New Roman" w:eastAsia="Calibri" w:hAnsi="Times New Roman" w:cs="Times New Roman"/>
                <w:sz w:val="24"/>
                <w:szCs w:val="24"/>
              </w:rPr>
              <w:t>The conclusions and lessons learned aim at improving and streamlining the provision of hearing rehabilitation in future emergency situations</w:t>
            </w:r>
          </w:p>
          <w:p w14:paraId="1305A16A" w14:textId="77777777" w:rsidR="00F006EA" w:rsidRPr="00167BF1" w:rsidRDefault="00F006EA" w:rsidP="00F006EA">
            <w:pPr>
              <w:pStyle w:val="ListParagraph"/>
              <w:numPr>
                <w:ilvl w:val="0"/>
                <w:numId w:val="2"/>
              </w:numPr>
              <w:spacing w:line="360" w:lineRule="auto"/>
              <w:ind w:left="321"/>
              <w:rPr>
                <w:rFonts w:ascii="Times New Roman" w:eastAsia="Calibri" w:hAnsi="Times New Roman" w:cs="Times New Roman"/>
                <w:i/>
                <w:iCs/>
                <w:sz w:val="24"/>
                <w:szCs w:val="24"/>
              </w:rPr>
            </w:pPr>
            <w:r w:rsidRPr="00167BF1">
              <w:rPr>
                <w:rFonts w:ascii="Times New Roman" w:eastAsia="Calibri" w:hAnsi="Times New Roman" w:cs="Times New Roman"/>
                <w:i/>
                <w:iCs/>
                <w:sz w:val="24"/>
                <w:szCs w:val="24"/>
              </w:rPr>
              <w:t>Collaboration entities:</w:t>
            </w:r>
          </w:p>
          <w:p w14:paraId="5A0E196D" w14:textId="77777777" w:rsidR="00652458" w:rsidRPr="00237551" w:rsidRDefault="00652458" w:rsidP="00652458">
            <w:pPr>
              <w:pStyle w:val="ListParagraph"/>
              <w:numPr>
                <w:ilvl w:val="0"/>
                <w:numId w:val="1"/>
              </w:numPr>
              <w:spacing w:line="360" w:lineRule="auto"/>
              <w:rPr>
                <w:rFonts w:ascii="Times New Roman" w:eastAsia="Calibri" w:hAnsi="Times New Roman" w:cs="Times New Roman"/>
                <w:kern w:val="0"/>
                <w:sz w:val="24"/>
                <w:szCs w:val="24"/>
                <w14:ligatures w14:val="none"/>
              </w:rPr>
            </w:pPr>
            <w:r w:rsidRPr="003B7095">
              <w:rPr>
                <w:rFonts w:ascii="Times New Roman" w:eastAsia="Calibri" w:hAnsi="Times New Roman" w:cs="Times New Roman"/>
                <w:sz w:val="24"/>
                <w:szCs w:val="24"/>
              </w:rPr>
              <w:t>All Public and private organization that were part of the response teams</w:t>
            </w:r>
          </w:p>
        </w:tc>
      </w:tr>
    </w:tbl>
    <w:p w14:paraId="10911355" w14:textId="77777777" w:rsidR="00DA3252" w:rsidRDefault="00DA3252"/>
    <w:sectPr w:rsidR="00DA325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3FF5"/>
    <w:multiLevelType w:val="hybridMultilevel"/>
    <w:tmpl w:val="A67C8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4617649"/>
    <w:multiLevelType w:val="hybridMultilevel"/>
    <w:tmpl w:val="3BCC77B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252"/>
    <w:rsid w:val="00167BF1"/>
    <w:rsid w:val="002014D5"/>
    <w:rsid w:val="006510B1"/>
    <w:rsid w:val="00652458"/>
    <w:rsid w:val="006A3B8A"/>
    <w:rsid w:val="006B7255"/>
    <w:rsid w:val="007C0818"/>
    <w:rsid w:val="0091125D"/>
    <w:rsid w:val="0094633B"/>
    <w:rsid w:val="00AA24DA"/>
    <w:rsid w:val="00C5159C"/>
    <w:rsid w:val="00CC5805"/>
    <w:rsid w:val="00DA3252"/>
    <w:rsid w:val="00E077A1"/>
    <w:rsid w:val="00F006EA"/>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43023"/>
  <w15:chartTrackingRefBased/>
  <w15:docId w15:val="{D43BF580-AEB2-4025-BA61-731850D07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L"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3252"/>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3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252"/>
    <w:pPr>
      <w:ind w:left="720"/>
      <w:contextualSpacing/>
    </w:pPr>
  </w:style>
  <w:style w:type="paragraph" w:styleId="Revision">
    <w:name w:val="Revision"/>
    <w:hidden/>
    <w:uiPriority w:val="99"/>
    <w:semiHidden/>
    <w:rsid w:val="006B7255"/>
    <w:pPr>
      <w:spacing w:after="0" w:line="240" w:lineRule="auto"/>
    </w:pPr>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Haifa</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2025-08-15T16:57:00Z</dcterms:created>
  <dcterms:modified xsi:type="dcterms:W3CDTF">2025-08-15T16:57:00Z</dcterms:modified>
</cp:coreProperties>
</file>