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35FC" w14:textId="34FFF72B" w:rsidR="009B4935" w:rsidRDefault="009B49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42FD58AD" wp14:editId="5AB9FC91">
            <wp:extent cx="8229600" cy="3206115"/>
            <wp:effectExtent l="0" t="0" r="0" b="0"/>
            <wp:docPr id="895112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br/>
      </w:r>
      <w:r w:rsidRPr="009B4935">
        <w:rPr>
          <w:rFonts w:ascii="Times New Roman" w:hAnsi="Times New Roman" w:cs="Times New Roman"/>
          <w:b/>
          <w:bCs/>
          <w:sz w:val="16"/>
          <w:szCs w:val="16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r w:rsidRPr="009B4935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Pr="009B4935">
        <w:rPr>
          <w:rFonts w:ascii="Times New Roman" w:hAnsi="Times New Roman" w:cs="Times New Roman"/>
          <w:sz w:val="16"/>
          <w:szCs w:val="16"/>
        </w:rPr>
        <w:t>. Heterozygosity of Vespa mandarinia alleles along chromosomes 3 and 21. Dots represent the number of heterozygous variants in Canadian V. mandarinia divided by all V. mandarinia variants, computed in 100,000 base pair windows; blue line and shaded region represent LOESS regression; red dashed line denotes genome-wide average variation across windows.</w:t>
      </w:r>
    </w:p>
    <w:p w14:paraId="4278E0D5" w14:textId="77777777" w:rsidR="009B4935" w:rsidRDefault="009B49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160F571" w14:textId="512CE5CE" w:rsidR="00EC69C5" w:rsidRPr="0020711E" w:rsidRDefault="00EC69C5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lastRenderedPageBreak/>
        <w:t>Supplementary table S</w:t>
      </w:r>
      <w:r w:rsidR="009B4935">
        <w:rPr>
          <w:rFonts w:ascii="Times New Roman" w:hAnsi="Times New Roman" w:cs="Times New Roman"/>
          <w:sz w:val="16"/>
          <w:szCs w:val="16"/>
        </w:rPr>
        <w:t>1</w:t>
      </w:r>
      <w:r w:rsidRPr="0020711E">
        <w:rPr>
          <w:rFonts w:ascii="Times New Roman" w:hAnsi="Times New Roman" w:cs="Times New Roman"/>
          <w:sz w:val="16"/>
          <w:szCs w:val="16"/>
        </w:rPr>
        <w:t xml:space="preserve">: Copy number of transposable elements identified in the </w:t>
      </w:r>
      <w:r w:rsidRPr="0020711E">
        <w:rPr>
          <w:rFonts w:ascii="Times New Roman" w:hAnsi="Times New Roman" w:cs="Times New Roman"/>
          <w:i/>
          <w:iCs/>
          <w:sz w:val="16"/>
          <w:szCs w:val="16"/>
        </w:rPr>
        <w:t>Vespa</w:t>
      </w:r>
      <w:r w:rsidRPr="0020711E">
        <w:rPr>
          <w:rFonts w:ascii="Times New Roman" w:hAnsi="Times New Roman" w:cs="Times New Roman"/>
          <w:sz w:val="16"/>
          <w:szCs w:val="16"/>
        </w:rPr>
        <w:t xml:space="preserve"> and </w:t>
      </w:r>
      <w:r w:rsidRPr="0020711E">
        <w:rPr>
          <w:rFonts w:ascii="Times New Roman" w:hAnsi="Times New Roman" w:cs="Times New Roman"/>
          <w:i/>
          <w:iCs/>
          <w:sz w:val="16"/>
          <w:szCs w:val="16"/>
        </w:rPr>
        <w:t>Vespula</w:t>
      </w:r>
      <w:r w:rsidRPr="0020711E">
        <w:rPr>
          <w:rFonts w:ascii="Times New Roman" w:hAnsi="Times New Roman" w:cs="Times New Roman"/>
          <w:sz w:val="16"/>
          <w:szCs w:val="16"/>
        </w:rPr>
        <w:t xml:space="preserve">. </w:t>
      </w:r>
    </w:p>
    <w:tbl>
      <w:tblPr>
        <w:tblW w:w="9414" w:type="dxa"/>
        <w:tblLook w:val="04A0" w:firstRow="1" w:lastRow="0" w:firstColumn="1" w:lastColumn="0" w:noHBand="0" w:noVBand="1"/>
      </w:tblPr>
      <w:tblGrid>
        <w:gridCol w:w="3050"/>
        <w:gridCol w:w="1770"/>
        <w:gridCol w:w="1670"/>
        <w:gridCol w:w="1395"/>
        <w:gridCol w:w="1529"/>
      </w:tblGrid>
      <w:tr w:rsidR="00EC69C5" w:rsidRPr="0020711E" w14:paraId="7002E3E5" w14:textId="77777777" w:rsidTr="00EC69C5">
        <w:trPr>
          <w:trHeight w:val="448"/>
        </w:trPr>
        <w:tc>
          <w:tcPr>
            <w:tcW w:w="3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64C5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Family Name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3ECBB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0A2FB788" w14:textId="2A2676C2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DC7A0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63A08757" w14:textId="4381E5CB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Canada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F185" w14:textId="560040B2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crabro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237C9" w14:textId="20070E8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 xml:space="preserve">Vespula </w:t>
            </w: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pensylvanica</w:t>
            </w:r>
          </w:p>
        </w:tc>
      </w:tr>
      <w:tr w:rsidR="00EC69C5" w:rsidRPr="0020711E" w14:paraId="21E88F34" w14:textId="77777777" w:rsidTr="00EC69C5">
        <w:trPr>
          <w:trHeight w:val="448"/>
        </w:trPr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DCC24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SINEs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D55F8" w14:textId="1DC3E49D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085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80394" w14:textId="7F2621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E219A" w14:textId="74DEC88A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BECCF" w14:textId="21C04F25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921</w:t>
            </w:r>
          </w:p>
        </w:tc>
      </w:tr>
      <w:tr w:rsidR="00EC69C5" w:rsidRPr="0020711E" w14:paraId="787B4DC7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A74BC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D4EFF" w14:textId="1DD2F1B1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C92D5" w14:textId="24EC71B5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9DB82" w14:textId="135AFEC4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6D3E2" w14:textId="69A8FF6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768</w:t>
            </w:r>
          </w:p>
        </w:tc>
      </w:tr>
      <w:tr w:rsidR="00EC69C5" w:rsidRPr="0020711E" w14:paraId="794911C7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3D2D7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C4C35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47FB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58AD8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C4CBE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57</w:t>
            </w:r>
          </w:p>
        </w:tc>
      </w:tr>
      <w:tr w:rsidR="00EC69C5" w:rsidRPr="0020711E" w14:paraId="1414CA85" w14:textId="77777777" w:rsidTr="00EC69C5">
        <w:trPr>
          <w:trHeight w:val="448"/>
        </w:trPr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BE9C5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3E264" w14:textId="408ECAF9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0D62B" w14:textId="410D8AB9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5172D" w14:textId="3F8FB3FF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609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6CDE0" w14:textId="06F920D8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419</w:t>
            </w:r>
          </w:p>
        </w:tc>
      </w:tr>
      <w:tr w:rsidR="00EC69C5" w:rsidRPr="0020711E" w14:paraId="0063B850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9FB81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LINE/RTE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284B9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A78C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9819B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DDA13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</w:tr>
      <w:tr w:rsidR="00EC69C5" w:rsidRPr="0020711E" w14:paraId="028BD868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8B64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LTR/BEL/Pao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A22E4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96973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2929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ACF34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89</w:t>
            </w:r>
          </w:p>
        </w:tc>
      </w:tr>
      <w:tr w:rsidR="00EC69C5" w:rsidRPr="0020711E" w14:paraId="6B28F925" w14:textId="77777777" w:rsidTr="00EC69C5">
        <w:trPr>
          <w:trHeight w:val="448"/>
        </w:trPr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9D171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LTR/Ty1/Copia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4B6B8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27314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5B5FD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357B7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301</w:t>
            </w:r>
          </w:p>
        </w:tc>
      </w:tr>
      <w:tr w:rsidR="00EC69C5" w:rsidRPr="0020711E" w14:paraId="25445A5F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AEF56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LTR/Gypsy/DIRS1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C897C" w14:textId="1E6DC4D4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52AF" w14:textId="7424C1FE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C7FC" w14:textId="41332A54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FE22A" w14:textId="62EBB87F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375</w:t>
            </w:r>
          </w:p>
        </w:tc>
      </w:tr>
      <w:tr w:rsidR="00EC69C5" w:rsidRPr="0020711E" w14:paraId="40A5FCD1" w14:textId="77777777" w:rsidTr="00EC69C5">
        <w:trPr>
          <w:trHeight w:val="448"/>
        </w:trPr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BC4C1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DNA/hAT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7FC93" w14:textId="57E8843F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827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172CA" w14:textId="3B918001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D6BA0" w14:textId="2F03B05C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E6B477" w14:textId="0811D421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157</w:t>
            </w:r>
          </w:p>
        </w:tc>
      </w:tr>
      <w:tr w:rsidR="00EC69C5" w:rsidRPr="0020711E" w14:paraId="60D09721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0B19F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DNA/Tc1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AF67A" w14:textId="0E265595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E9EBC" w14:textId="6FADEFCC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C41CE" w14:textId="7ED54790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53575" w14:textId="5727533A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689</w:t>
            </w:r>
          </w:p>
        </w:tc>
      </w:tr>
      <w:tr w:rsidR="00EC69C5" w:rsidRPr="0020711E" w14:paraId="436C22AA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ADB9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DNA/MULE-MuDR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F58CA" w14:textId="75A9BD26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1B44" w14:textId="07C041D2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8F065" w14:textId="07A60952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653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33B8" w14:textId="1AB0B1E9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682</w:t>
            </w:r>
          </w:p>
        </w:tc>
      </w:tr>
      <w:tr w:rsidR="00EC69C5" w:rsidRPr="0020711E" w14:paraId="09E62AFF" w14:textId="77777777" w:rsidTr="00EC69C5">
        <w:trPr>
          <w:trHeight w:val="448"/>
        </w:trPr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AA14F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DNA/PiggyBac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B2D77" w14:textId="0BCA4CED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968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BF8EE" w14:textId="6AF5C5C9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965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9C656" w14:textId="71B197DE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591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A9F17" w14:textId="451C168F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  <w:r w:rsidR="00C32CEC"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289</w:t>
            </w:r>
          </w:p>
        </w:tc>
      </w:tr>
      <w:tr w:rsidR="00EC69C5" w:rsidRPr="0020711E" w14:paraId="3C7C233F" w14:textId="77777777" w:rsidTr="00EC69C5">
        <w:trPr>
          <w:trHeight w:val="448"/>
        </w:trPr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C3301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DNA/Tourist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D9A50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5A696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492D3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1635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76</w:t>
            </w:r>
          </w:p>
        </w:tc>
      </w:tr>
    </w:tbl>
    <w:p w14:paraId="2BEACC91" w14:textId="77777777" w:rsidR="00EC69C5" w:rsidRPr="0020711E" w:rsidRDefault="00EC69C5" w:rsidP="00EC69C5">
      <w:pPr>
        <w:rPr>
          <w:rFonts w:ascii="Times New Roman" w:hAnsi="Times New Roman" w:cs="Times New Roman"/>
          <w:sz w:val="16"/>
          <w:szCs w:val="16"/>
        </w:rPr>
      </w:pPr>
    </w:p>
    <w:p w14:paraId="1E87E1AF" w14:textId="77777777" w:rsidR="00EC69C5" w:rsidRPr="0020711E" w:rsidRDefault="00EC69C5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br w:type="page"/>
      </w:r>
    </w:p>
    <w:p w14:paraId="675F8ACF" w14:textId="0A995B91" w:rsidR="00EC69C5" w:rsidRPr="0020711E" w:rsidRDefault="00EC69C5" w:rsidP="00EC69C5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lastRenderedPageBreak/>
        <w:t>Supplementary table S</w:t>
      </w:r>
      <w:r w:rsidR="009B4935">
        <w:rPr>
          <w:rFonts w:ascii="Times New Roman" w:hAnsi="Times New Roman" w:cs="Times New Roman"/>
          <w:sz w:val="16"/>
          <w:szCs w:val="16"/>
        </w:rPr>
        <w:t>2</w:t>
      </w:r>
      <w:r w:rsidRPr="0020711E">
        <w:rPr>
          <w:rFonts w:ascii="Times New Roman" w:hAnsi="Times New Roman" w:cs="Times New Roman"/>
          <w:sz w:val="16"/>
          <w:szCs w:val="16"/>
        </w:rPr>
        <w:t xml:space="preserve">: Base pairs comprising transposable elements identified in the </w:t>
      </w:r>
      <w:r w:rsidRPr="0020711E">
        <w:rPr>
          <w:rFonts w:ascii="Times New Roman" w:hAnsi="Times New Roman" w:cs="Times New Roman"/>
          <w:i/>
          <w:iCs/>
          <w:sz w:val="16"/>
          <w:szCs w:val="16"/>
        </w:rPr>
        <w:t>Vespa</w:t>
      </w:r>
      <w:r w:rsidRPr="0020711E">
        <w:rPr>
          <w:rFonts w:ascii="Times New Roman" w:hAnsi="Times New Roman" w:cs="Times New Roman"/>
          <w:sz w:val="16"/>
          <w:szCs w:val="16"/>
        </w:rPr>
        <w:t xml:space="preserve"> and </w:t>
      </w:r>
      <w:r w:rsidRPr="0020711E">
        <w:rPr>
          <w:rFonts w:ascii="Times New Roman" w:hAnsi="Times New Roman" w:cs="Times New Roman"/>
          <w:i/>
          <w:iCs/>
          <w:sz w:val="16"/>
          <w:szCs w:val="16"/>
        </w:rPr>
        <w:t>Vespula</w:t>
      </w:r>
      <w:r w:rsidRPr="0020711E">
        <w:rPr>
          <w:rFonts w:ascii="Times New Roman" w:hAnsi="Times New Roman" w:cs="Times New Roman"/>
          <w:sz w:val="16"/>
          <w:szCs w:val="16"/>
        </w:rPr>
        <w:t xml:space="preserve">. 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3792"/>
        <w:gridCol w:w="2242"/>
        <w:gridCol w:w="2242"/>
        <w:gridCol w:w="2242"/>
        <w:gridCol w:w="2242"/>
      </w:tblGrid>
      <w:tr w:rsidR="00440B50" w:rsidRPr="0020711E" w14:paraId="0A026B4C" w14:textId="77777777" w:rsidTr="00440B50">
        <w:trPr>
          <w:trHeight w:val="436"/>
        </w:trPr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6470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Family Name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2FA93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2379C168" w14:textId="1A33AD8D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9EDD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10FD6669" w14:textId="66AA5C66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Canada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8363" w14:textId="2AA29084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crabro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3647A" w14:textId="38D6AD56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 xml:space="preserve">Vespula </w:t>
            </w: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pensylvanica</w:t>
            </w:r>
          </w:p>
        </w:tc>
      </w:tr>
      <w:tr w:rsidR="00440B50" w:rsidRPr="0020711E" w14:paraId="02108427" w14:textId="77777777" w:rsidTr="00440B50">
        <w:trPr>
          <w:trHeight w:val="436"/>
        </w:trPr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B0752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SINEs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49DEC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1,512,551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B24F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1,514,326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748AB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1,448,699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BA688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1,302,610</w:t>
            </w:r>
          </w:p>
        </w:tc>
      </w:tr>
      <w:tr w:rsidR="00440B50" w:rsidRPr="0020711E" w14:paraId="156A6F3B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A905A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0B1C8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1,929,147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0EB0B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1,949,957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5F756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849,829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E8AAA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1,713,103</w:t>
            </w:r>
          </w:p>
        </w:tc>
      </w:tr>
      <w:tr w:rsidR="00440B50" w:rsidRPr="0020711E" w14:paraId="6963C6CC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EB3F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AE4C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54,791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6E5A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40,462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5D3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35,187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0F8C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11,839</w:t>
            </w:r>
          </w:p>
        </w:tc>
      </w:tr>
      <w:tr w:rsidR="00440B50" w:rsidRPr="0020711E" w14:paraId="4AA2056C" w14:textId="77777777" w:rsidTr="00440B50">
        <w:trPr>
          <w:trHeight w:val="436"/>
        </w:trPr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E7346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9253D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4,267,095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662B6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5,453,491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5B9E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6,853,553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8DDCE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278,927</w:t>
            </w:r>
          </w:p>
        </w:tc>
      </w:tr>
      <w:tr w:rsidR="00440B50" w:rsidRPr="0020711E" w14:paraId="5BF329BB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6D50E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LINE/RTE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8453D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169,184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5161D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191,009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E5863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487,222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19F90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11,328</w:t>
            </w:r>
          </w:p>
        </w:tc>
      </w:tr>
      <w:tr w:rsidR="00440B50" w:rsidRPr="0020711E" w14:paraId="42BF35C3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E3A5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LTR/BEL/Pao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DFC5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62,859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A54A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78,556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D70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76,909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F3A5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91,772</w:t>
            </w:r>
          </w:p>
        </w:tc>
      </w:tr>
      <w:tr w:rsidR="00440B50" w:rsidRPr="0020711E" w14:paraId="3F8B74AF" w14:textId="77777777" w:rsidTr="00440B50">
        <w:trPr>
          <w:trHeight w:val="436"/>
        </w:trPr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E5F38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LTR/Ty1/Copia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7B7F7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180,224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969A7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186,863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70D39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132,767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33093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108,872</w:t>
            </w:r>
          </w:p>
        </w:tc>
      </w:tr>
      <w:tr w:rsidR="00440B50" w:rsidRPr="0020711E" w14:paraId="18FD605C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82C06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LTR/Gypsy/DIRS1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DC2D7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2,323,465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71B8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2,259,712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81D9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1,797,812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55226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850,254</w:t>
            </w:r>
          </w:p>
        </w:tc>
      </w:tr>
      <w:tr w:rsidR="00440B50" w:rsidRPr="0020711E" w14:paraId="2D76CB73" w14:textId="77777777" w:rsidTr="00440B50">
        <w:trPr>
          <w:trHeight w:val="436"/>
        </w:trPr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67A1F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DNA/hAT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7C2CA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1,279,150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89CD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1,262,060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4EB2C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1,059,923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ECA62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971,359</w:t>
            </w:r>
          </w:p>
        </w:tc>
      </w:tr>
      <w:tr w:rsidR="00440B50" w:rsidRPr="0020711E" w14:paraId="4DD45454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67B6F2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DNA/Tc1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23649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984,989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95639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976,938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DC264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1,000,928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74F9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581,013</w:t>
            </w:r>
          </w:p>
        </w:tc>
      </w:tr>
      <w:tr w:rsidR="00440B50" w:rsidRPr="0020711E" w14:paraId="4E199E8C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3EE82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DNA/MULE-MuDR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E2D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119,449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753DB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123,316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8A991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121,297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DCB35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120,333</w:t>
            </w:r>
          </w:p>
        </w:tc>
      </w:tr>
      <w:tr w:rsidR="00440B50" w:rsidRPr="0020711E" w14:paraId="2C1DEEC2" w14:textId="77777777" w:rsidTr="00440B50">
        <w:trPr>
          <w:trHeight w:val="436"/>
        </w:trPr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44916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DNA/PiggyBac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49DD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1,442,745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9356D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1,484,895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36007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752,551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7C6A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787,257</w:t>
            </w:r>
          </w:p>
        </w:tc>
      </w:tr>
      <w:tr w:rsidR="00440B50" w:rsidRPr="0020711E" w14:paraId="4710CF07" w14:textId="77777777" w:rsidTr="00440B50">
        <w:trPr>
          <w:trHeight w:val="436"/>
        </w:trPr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D5163" w14:textId="77777777" w:rsidR="00EC69C5" w:rsidRPr="0020711E" w:rsidRDefault="00EC69C5" w:rsidP="00EC69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DNA/Tourist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7EC52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7,963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2102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8,211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3A16F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7,827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4E84E" w14:textId="77777777" w:rsidR="00EC69C5" w:rsidRPr="0020711E" w:rsidRDefault="00EC69C5" w:rsidP="00EC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10,892</w:t>
            </w:r>
          </w:p>
        </w:tc>
      </w:tr>
    </w:tbl>
    <w:p w14:paraId="4889B29C" w14:textId="77777777" w:rsidR="00EC69C5" w:rsidRPr="0020711E" w:rsidRDefault="00EC69C5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br w:type="page"/>
      </w:r>
    </w:p>
    <w:p w14:paraId="67FF8876" w14:textId="3BB645A8" w:rsidR="00EC69C5" w:rsidRPr="0020711E" w:rsidRDefault="00EC69C5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lastRenderedPageBreak/>
        <w:t>Supplementary table S</w:t>
      </w:r>
      <w:r w:rsidR="009B4935">
        <w:rPr>
          <w:rFonts w:ascii="Times New Roman" w:hAnsi="Times New Roman" w:cs="Times New Roman"/>
          <w:sz w:val="16"/>
          <w:szCs w:val="16"/>
        </w:rPr>
        <w:t>3</w:t>
      </w:r>
      <w:r w:rsidR="00440B50" w:rsidRPr="0020711E">
        <w:rPr>
          <w:rFonts w:ascii="Times New Roman" w:hAnsi="Times New Roman" w:cs="Times New Roman"/>
          <w:sz w:val="16"/>
          <w:szCs w:val="16"/>
        </w:rPr>
        <w:t xml:space="preserve">: Base pairs comprising transposable elements identified from insertion events the pangenomic graph relative to </w:t>
      </w:r>
      <w:r w:rsidR="00440B50" w:rsidRPr="0020711E">
        <w:rPr>
          <w:rFonts w:ascii="Times New Roman" w:hAnsi="Times New Roman" w:cs="Times New Roman"/>
          <w:i/>
          <w:iCs/>
          <w:sz w:val="16"/>
          <w:szCs w:val="16"/>
        </w:rPr>
        <w:t>Vespula</w:t>
      </w:r>
      <w:r w:rsidR="00440B50" w:rsidRPr="0020711E">
        <w:rPr>
          <w:rFonts w:ascii="Times New Roman" w:hAnsi="Times New Roman" w:cs="Times New Roman"/>
          <w:sz w:val="16"/>
          <w:szCs w:val="16"/>
        </w:rPr>
        <w:t xml:space="preserve">. Asterisks indicate genomes that were </w:t>
      </w:r>
      <w:proofErr w:type="gramStart"/>
      <w:r w:rsidR="00440B50" w:rsidRPr="0020711E">
        <w:rPr>
          <w:rFonts w:ascii="Times New Roman" w:hAnsi="Times New Roman" w:cs="Times New Roman"/>
          <w:sz w:val="16"/>
          <w:szCs w:val="16"/>
        </w:rPr>
        <w:t>no</w:t>
      </w:r>
      <w:proofErr w:type="gramEnd"/>
      <w:r w:rsidR="00440B50" w:rsidRPr="0020711E">
        <w:rPr>
          <w:rFonts w:ascii="Times New Roman" w:hAnsi="Times New Roman" w:cs="Times New Roman"/>
          <w:sz w:val="16"/>
          <w:szCs w:val="16"/>
        </w:rPr>
        <w:t xml:space="preserve"> produced in this study.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2070"/>
        <w:gridCol w:w="260"/>
        <w:gridCol w:w="1810"/>
        <w:gridCol w:w="2160"/>
        <w:gridCol w:w="2070"/>
        <w:gridCol w:w="1620"/>
        <w:gridCol w:w="1620"/>
        <w:gridCol w:w="1350"/>
      </w:tblGrid>
      <w:tr w:rsidR="00527DCF" w:rsidRPr="0020711E" w14:paraId="1DF62E78" w14:textId="77777777" w:rsidTr="00527DCF">
        <w:trPr>
          <w:trHeight w:val="854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6D14C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Family Name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EFA62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11B832B2" w14:textId="08511E08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9659F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7E54387D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Canada</w:t>
            </w:r>
          </w:p>
          <w:p w14:paraId="627D8139" w14:textId="27B60804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Primary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78BD1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6A375E1C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Canada</w:t>
            </w:r>
          </w:p>
          <w:p w14:paraId="03D34825" w14:textId="7F786F33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Alternate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01EB5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crabro</w:t>
            </w:r>
          </w:p>
          <w:p w14:paraId="5B835E26" w14:textId="4A4F0358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US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8D76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crabro</w:t>
            </w:r>
          </w:p>
          <w:p w14:paraId="59BFC62C" w14:textId="3AE6FA7E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UK*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752E" w14:textId="77777777" w:rsidR="00BE750F" w:rsidRPr="0020711E" w:rsidRDefault="00BE750F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Velutina</w:t>
            </w: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*</w:t>
            </w:r>
          </w:p>
        </w:tc>
      </w:tr>
      <w:tr w:rsidR="00527DCF" w:rsidRPr="0020711E" w14:paraId="03D2EA25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17362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SINEs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43C8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2331F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01BAE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2BFDE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7A9C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9E494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</w:tr>
      <w:tr w:rsidR="00527DCF" w:rsidRPr="0020711E" w14:paraId="607C7C6B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D41E4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5A75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264F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82AF9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58B18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5DC21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FAB19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527DCF" w:rsidRPr="0020711E" w14:paraId="15D4FBF0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1167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AE71E9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4DB2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8230A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4EF35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97D0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F296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27DCF" w:rsidRPr="0020711E" w14:paraId="6CD800DC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1E8A7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70690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3AF7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FF478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2AA49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B94C1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6689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</w:t>
            </w:r>
          </w:p>
        </w:tc>
      </w:tr>
      <w:tr w:rsidR="00527DCF" w:rsidRPr="0020711E" w14:paraId="48923856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5F01C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LINE/RTE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9232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5BBB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E8E88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6EBC58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C33A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5F2D9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27DCF" w:rsidRPr="0020711E" w14:paraId="654D9768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1C5A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LTR/BEL/Pao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46BC1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BAC2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70D5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5260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5132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C96AE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527DCF" w:rsidRPr="0020711E" w14:paraId="6189148A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656E8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LTR/Ty1/Copia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0F23A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95CEF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F09B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3FFCD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94B57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C29B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27DCF" w:rsidRPr="0020711E" w14:paraId="110D5075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5E1C6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LTR/Gypsy/DIRS1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5B7F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9E690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EEA78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5D45D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B44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1B082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</w:tr>
      <w:tr w:rsidR="00527DCF" w:rsidRPr="0020711E" w14:paraId="62BAFD62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45B31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DNA/hAT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B339A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77BC1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368AB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1B8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3AE6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5C31D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34</w:t>
            </w:r>
          </w:p>
        </w:tc>
      </w:tr>
      <w:tr w:rsidR="00527DCF" w:rsidRPr="0020711E" w14:paraId="7DE50A25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78E3D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DNA/Tc1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89ABE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54A09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5FB09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C51DA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CD9E8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07E95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140</w:t>
            </w:r>
          </w:p>
        </w:tc>
      </w:tr>
      <w:tr w:rsidR="00527DCF" w:rsidRPr="0020711E" w14:paraId="43ACA7DC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31C7C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DNA/MULE-MuDR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A262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A3B35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1D2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1EE50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037E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2FCD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27DCF" w:rsidRPr="0020711E" w14:paraId="1ECEBFCE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07B56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DNA/PiggyBac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878F7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59D0E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70FB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262B5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165F6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16EA7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99</w:t>
            </w:r>
          </w:p>
        </w:tc>
      </w:tr>
      <w:tr w:rsidR="00527DCF" w:rsidRPr="0020711E" w14:paraId="5F27E540" w14:textId="77777777" w:rsidTr="00527DCF">
        <w:trPr>
          <w:trHeight w:val="310"/>
        </w:trPr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11215" w14:textId="77777777" w:rsidR="00BE750F" w:rsidRPr="0020711E" w:rsidRDefault="00BE750F" w:rsidP="00BE75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DNA/Tourist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F9E13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00EDB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693C4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FA67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2CC8C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DE71B" w14:textId="77777777" w:rsidR="00BE750F" w:rsidRPr="0020711E" w:rsidRDefault="00BE750F" w:rsidP="00BE7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</w:tbl>
    <w:p w14:paraId="1B22DF27" w14:textId="77C9CAF4" w:rsidR="00440B50" w:rsidRPr="0020711E" w:rsidRDefault="00440B50">
      <w:pPr>
        <w:rPr>
          <w:rFonts w:ascii="Times New Roman" w:hAnsi="Times New Roman" w:cs="Times New Roman"/>
          <w:sz w:val="16"/>
          <w:szCs w:val="16"/>
        </w:rPr>
      </w:pPr>
    </w:p>
    <w:p w14:paraId="3D500DF8" w14:textId="62F4C943" w:rsidR="00440B50" w:rsidRPr="0020711E" w:rsidRDefault="00440B50" w:rsidP="00440B50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br w:type="page"/>
      </w:r>
      <w:r w:rsidRPr="0020711E">
        <w:rPr>
          <w:rFonts w:ascii="Times New Roman" w:hAnsi="Times New Roman" w:cs="Times New Roman"/>
          <w:sz w:val="16"/>
          <w:szCs w:val="16"/>
        </w:rPr>
        <w:lastRenderedPageBreak/>
        <w:t>Supplementary table S</w:t>
      </w:r>
      <w:r w:rsidR="009B4935">
        <w:rPr>
          <w:rFonts w:ascii="Times New Roman" w:hAnsi="Times New Roman" w:cs="Times New Roman"/>
          <w:sz w:val="16"/>
          <w:szCs w:val="16"/>
        </w:rPr>
        <w:t>4</w:t>
      </w:r>
      <w:r w:rsidRPr="0020711E">
        <w:rPr>
          <w:rFonts w:ascii="Times New Roman" w:hAnsi="Times New Roman" w:cs="Times New Roman"/>
          <w:sz w:val="16"/>
          <w:szCs w:val="16"/>
        </w:rPr>
        <w:t xml:space="preserve">: Copy number of transposable elements identified from insertion events the pangenomic graph relative to </w:t>
      </w:r>
      <w:r w:rsidRPr="0020711E">
        <w:rPr>
          <w:rFonts w:ascii="Times New Roman" w:hAnsi="Times New Roman" w:cs="Times New Roman"/>
          <w:i/>
          <w:iCs/>
          <w:sz w:val="16"/>
          <w:szCs w:val="16"/>
        </w:rPr>
        <w:t>Vespula</w:t>
      </w:r>
      <w:r w:rsidRPr="0020711E">
        <w:rPr>
          <w:rFonts w:ascii="Times New Roman" w:hAnsi="Times New Roman" w:cs="Times New Roman"/>
          <w:sz w:val="16"/>
          <w:szCs w:val="16"/>
        </w:rPr>
        <w:t xml:space="preserve">. Asterisks indicate genomes that were </w:t>
      </w:r>
      <w:proofErr w:type="gramStart"/>
      <w:r w:rsidRPr="0020711E">
        <w:rPr>
          <w:rFonts w:ascii="Times New Roman" w:hAnsi="Times New Roman" w:cs="Times New Roman"/>
          <w:sz w:val="16"/>
          <w:szCs w:val="16"/>
        </w:rPr>
        <w:t>no</w:t>
      </w:r>
      <w:proofErr w:type="gramEnd"/>
      <w:r w:rsidRPr="0020711E">
        <w:rPr>
          <w:rFonts w:ascii="Times New Roman" w:hAnsi="Times New Roman" w:cs="Times New Roman"/>
          <w:sz w:val="16"/>
          <w:szCs w:val="16"/>
        </w:rPr>
        <w:t xml:space="preserve"> produced in this study.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980"/>
        <w:gridCol w:w="127"/>
        <w:gridCol w:w="1943"/>
        <w:gridCol w:w="2160"/>
        <w:gridCol w:w="2160"/>
        <w:gridCol w:w="1710"/>
        <w:gridCol w:w="1660"/>
        <w:gridCol w:w="1220"/>
      </w:tblGrid>
      <w:tr w:rsidR="00527DCF" w:rsidRPr="0020711E" w14:paraId="3BBA381D" w14:textId="77777777" w:rsidTr="00527DCF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6837" w14:textId="77777777" w:rsidR="00527DCF" w:rsidRPr="0020711E" w:rsidRDefault="00527DCF" w:rsidP="00527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Family Name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937F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6E22BF60" w14:textId="136C3F8A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Washington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4CF1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0ECC7EF0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Canada</w:t>
            </w:r>
          </w:p>
          <w:p w14:paraId="4614A4F5" w14:textId="562E784E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Primary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CB533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mandarinia</w:t>
            </w:r>
          </w:p>
          <w:p w14:paraId="71A0339A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Canada</w:t>
            </w:r>
          </w:p>
          <w:p w14:paraId="2109382D" w14:textId="29E87F20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Alternate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F9879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crabro</w:t>
            </w:r>
          </w:p>
          <w:p w14:paraId="79BCE2C5" w14:textId="26093166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US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978B" w14:textId="77777777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crabro</w:t>
            </w:r>
          </w:p>
          <w:p w14:paraId="5E54AA42" w14:textId="1C6C9819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UK*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48834" w14:textId="49CA5BDC" w:rsidR="00527DCF" w:rsidRPr="0020711E" w:rsidRDefault="00527DCF" w:rsidP="00527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Vespa Velutina</w:t>
            </w: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*</w:t>
            </w:r>
          </w:p>
        </w:tc>
      </w:tr>
      <w:tr w:rsidR="00527DCF" w:rsidRPr="0020711E" w14:paraId="526DCB09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788DF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SINEs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AD923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569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8CC95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D6B29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4E7A1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6B5E6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637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D0B0E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412</w:t>
            </w:r>
          </w:p>
        </w:tc>
      </w:tr>
      <w:tr w:rsidR="00527DCF" w:rsidRPr="0020711E" w14:paraId="735F0166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305E3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5CBB4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483FF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88BAE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354F9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FA83B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595C2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494</w:t>
            </w:r>
          </w:p>
        </w:tc>
      </w:tr>
      <w:tr w:rsidR="00527DCF" w:rsidRPr="0020711E" w14:paraId="799982AA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5A2AA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LINE/L2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E09EF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FD5D1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A6B0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98713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FA3F8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2202E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90</w:t>
            </w:r>
          </w:p>
        </w:tc>
      </w:tr>
      <w:tr w:rsidR="00527DCF" w:rsidRPr="0020711E" w14:paraId="665B2A9A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69AA3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721D3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987DA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1,129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D74C2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1,153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2A03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9B8BD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10A0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1,013</w:t>
            </w:r>
          </w:p>
        </w:tc>
      </w:tr>
      <w:tr w:rsidR="00527DCF" w:rsidRPr="0020711E" w14:paraId="01C8621A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E3148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LINE/RTE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5811B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6BC80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A7695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4042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10838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5061D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</w:t>
            </w:r>
          </w:p>
        </w:tc>
      </w:tr>
      <w:tr w:rsidR="00527DCF" w:rsidRPr="0020711E" w14:paraId="0B218556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3192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LTR/BEL/Pao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29BB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1,363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6938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1,363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4EBB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1,363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B170D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1,694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033A0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1,694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5C2A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1,009</w:t>
            </w:r>
          </w:p>
        </w:tc>
      </w:tr>
      <w:tr w:rsidR="00527DCF" w:rsidRPr="0020711E" w14:paraId="4EED0642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4F20F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LTR/Ty1/Copia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6FDAA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E6942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8BE40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77CB5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81554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70EB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218</w:t>
            </w:r>
          </w:p>
        </w:tc>
      </w:tr>
      <w:tr w:rsidR="00527DCF" w:rsidRPr="0020711E" w14:paraId="2487E41F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5E226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LTR/Gypsy/DIRS1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1B348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11,525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A527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11,524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79465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11,467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CE9D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12,540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75AC4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12,964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1E341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10,882</w:t>
            </w:r>
          </w:p>
        </w:tc>
      </w:tr>
      <w:tr w:rsidR="00527DCF" w:rsidRPr="0020711E" w14:paraId="6F60F97E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732E3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DNA/hAT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7D5BB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3,236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F214D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3,418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D73EA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3,355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4DC42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3,642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29A62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3,542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9633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3,299</w:t>
            </w:r>
          </w:p>
        </w:tc>
      </w:tr>
      <w:tr w:rsidR="00527DCF" w:rsidRPr="0020711E" w14:paraId="32A9544D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04AFC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DNA/Tc1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99B43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27,595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61A9A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27,551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767CE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27,563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61152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23,005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33534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23,006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CF17F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25,866</w:t>
            </w:r>
          </w:p>
        </w:tc>
      </w:tr>
      <w:tr w:rsidR="00527DCF" w:rsidRPr="0020711E" w14:paraId="39F9CF92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3EC89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DNA/MULE-MuDR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0017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2E4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2FF70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E3FC1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0C7AB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F55C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527DCF" w:rsidRPr="0020711E" w14:paraId="04590DA8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CE556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DNA/PiggyBac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6F128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15,123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E47FF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15,108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CF1E1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15,108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82DCB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16,080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16B30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16,090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9CAE1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15,257</w:t>
            </w:r>
          </w:p>
        </w:tc>
      </w:tr>
      <w:tr w:rsidR="00527DCF" w:rsidRPr="0020711E" w14:paraId="703D3625" w14:textId="77777777" w:rsidTr="00527DCF">
        <w:trPr>
          <w:trHeight w:val="300"/>
        </w:trPr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D996E" w14:textId="77777777" w:rsidR="00440B50" w:rsidRPr="0020711E" w:rsidRDefault="00440B50" w:rsidP="00440B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DNA/Tourist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40206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EA40E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87AF0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11876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44774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5E5CA" w14:textId="77777777" w:rsidR="00440B50" w:rsidRPr="0020711E" w:rsidRDefault="00440B50" w:rsidP="00440B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</w:tbl>
    <w:p w14:paraId="1BA72F2E" w14:textId="6A7CBD8B" w:rsidR="009B4935" w:rsidRDefault="009B4935">
      <w:pPr>
        <w:rPr>
          <w:rFonts w:ascii="Times New Roman" w:hAnsi="Times New Roman" w:cs="Times New Roman"/>
          <w:sz w:val="16"/>
          <w:szCs w:val="16"/>
        </w:rPr>
      </w:pPr>
    </w:p>
    <w:p w14:paraId="4E806951" w14:textId="77777777" w:rsidR="009B4935" w:rsidRDefault="009B49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2F5530E1" w14:textId="77777777" w:rsidR="009B4935" w:rsidRPr="0020711E" w:rsidRDefault="009B4935" w:rsidP="009B4935">
      <w:pPr>
        <w:rPr>
          <w:rFonts w:ascii="Times New Roman" w:hAnsi="Times New Roman" w:cs="Times New Roman"/>
          <w:sz w:val="16"/>
          <w:szCs w:val="16"/>
        </w:rPr>
      </w:pPr>
      <w:r w:rsidRPr="0020711E">
        <w:rPr>
          <w:rFonts w:ascii="Times New Roman" w:hAnsi="Times New Roman" w:cs="Times New Roman"/>
          <w:sz w:val="16"/>
          <w:szCs w:val="16"/>
        </w:rPr>
        <w:lastRenderedPageBreak/>
        <w:t>Supplementary table S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0711E">
        <w:rPr>
          <w:rFonts w:ascii="Times New Roman" w:hAnsi="Times New Roman" w:cs="Times New Roman"/>
          <w:sz w:val="16"/>
          <w:szCs w:val="16"/>
        </w:rPr>
        <w:t xml:space="preserve">: Mitochondrial genome assembly variants. </w:t>
      </w:r>
    </w:p>
    <w:tbl>
      <w:tblPr>
        <w:tblW w:w="11675" w:type="dxa"/>
        <w:tblLook w:val="04A0" w:firstRow="1" w:lastRow="0" w:firstColumn="1" w:lastColumn="0" w:noHBand="0" w:noVBand="1"/>
      </w:tblPr>
      <w:tblGrid>
        <w:gridCol w:w="1800"/>
        <w:gridCol w:w="3330"/>
        <w:gridCol w:w="2880"/>
        <w:gridCol w:w="3665"/>
      </w:tblGrid>
      <w:tr w:rsidR="009B4935" w:rsidRPr="0020711E" w14:paraId="687394B6" w14:textId="77777777" w:rsidTr="00DF2681">
        <w:trPr>
          <w:trHeight w:val="481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E327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VNTR variant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750F2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Length (base pairs)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1E78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Coverage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B12B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Relative abundance</w:t>
            </w:r>
          </w:p>
        </w:tc>
      </w:tr>
      <w:tr w:rsidR="009B4935" w:rsidRPr="0020711E" w14:paraId="6691B0EC" w14:textId="77777777" w:rsidTr="00DF2681">
        <w:trPr>
          <w:trHeight w:val="481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CFF02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FB0FD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20,009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5BBC4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160x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613095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5%</w:t>
            </w:r>
          </w:p>
        </w:tc>
      </w:tr>
      <w:tr w:rsidR="009B4935" w:rsidRPr="0020711E" w14:paraId="025A46B7" w14:textId="77777777" w:rsidTr="00DF2681">
        <w:trPr>
          <w:trHeight w:val="48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D440B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852EF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20,831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254E5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1800x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FA643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54%</w:t>
            </w:r>
          </w:p>
        </w:tc>
      </w:tr>
      <w:tr w:rsidR="009B4935" w:rsidRPr="0020711E" w14:paraId="537FA1C2" w14:textId="77777777" w:rsidTr="00DF2681">
        <w:trPr>
          <w:trHeight w:val="48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7D05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41EE8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21,654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27EF3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850x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D13DC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25%</w:t>
            </w:r>
          </w:p>
        </w:tc>
      </w:tr>
      <w:tr w:rsidR="009B4935" w:rsidRPr="0020711E" w14:paraId="3B30F941" w14:textId="77777777" w:rsidTr="00DF2681">
        <w:trPr>
          <w:trHeight w:val="481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D6A37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0988C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22,474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90129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500x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E549D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15%</w:t>
            </w:r>
          </w:p>
        </w:tc>
      </w:tr>
      <w:tr w:rsidR="009B4935" w:rsidRPr="0020711E" w14:paraId="753C464C" w14:textId="77777777" w:rsidTr="00DF2681">
        <w:trPr>
          <w:trHeight w:val="481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D713F2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2502E1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23,300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EC5505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30x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866E25" w14:textId="77777777" w:rsidR="009B4935" w:rsidRPr="0020711E" w:rsidRDefault="009B4935" w:rsidP="00DF2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0711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1%</w:t>
            </w:r>
          </w:p>
        </w:tc>
      </w:tr>
    </w:tbl>
    <w:p w14:paraId="0B08C510" w14:textId="48914AF9" w:rsidR="00BE750F" w:rsidRPr="0020711E" w:rsidRDefault="00BE750F">
      <w:pPr>
        <w:rPr>
          <w:rFonts w:ascii="Times New Roman" w:hAnsi="Times New Roman" w:cs="Times New Roman"/>
          <w:sz w:val="16"/>
          <w:szCs w:val="16"/>
        </w:rPr>
      </w:pPr>
    </w:p>
    <w:sectPr w:rsidR="00BE750F" w:rsidRPr="0020711E" w:rsidSect="006D49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C5"/>
    <w:rsid w:val="0020711E"/>
    <w:rsid w:val="00370424"/>
    <w:rsid w:val="00440B50"/>
    <w:rsid w:val="00527DCF"/>
    <w:rsid w:val="006D499C"/>
    <w:rsid w:val="009B4935"/>
    <w:rsid w:val="00AE159A"/>
    <w:rsid w:val="00BE750F"/>
    <w:rsid w:val="00BE795D"/>
    <w:rsid w:val="00C32CEC"/>
    <w:rsid w:val="00D27BB4"/>
    <w:rsid w:val="00D41347"/>
    <w:rsid w:val="00D9287C"/>
    <w:rsid w:val="00EB1111"/>
    <w:rsid w:val="00EC69C5"/>
    <w:rsid w:val="00ED1D58"/>
    <w:rsid w:val="00F5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CCA5"/>
  <w15:chartTrackingRefBased/>
  <w15:docId w15:val="{DF8C7A26-1456-4B20-8BA9-3A3431CB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22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528</Words>
  <Characters>3077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Ontano</dc:creator>
  <cp:keywords/>
  <dc:description/>
  <cp:lastModifiedBy>Andrew Ontano</cp:lastModifiedBy>
  <cp:revision>6</cp:revision>
  <dcterms:created xsi:type="dcterms:W3CDTF">2024-03-15T02:54:00Z</dcterms:created>
  <dcterms:modified xsi:type="dcterms:W3CDTF">2025-08-15T14:30:00Z</dcterms:modified>
</cp:coreProperties>
</file>