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4495" w14:textId="77777777" w:rsidR="00BA0E09" w:rsidRPr="00D74CF4" w:rsidRDefault="00BA0E09" w:rsidP="009324EF">
      <w:pPr>
        <w:spacing w:line="480" w:lineRule="auto"/>
        <w:ind w:firstLineChars="0" w:firstLine="0"/>
        <w:rPr>
          <w:rFonts w:cs="Times New Roman"/>
          <w:b/>
        </w:rPr>
      </w:pPr>
      <w:r w:rsidRPr="00D74CF4">
        <w:rPr>
          <w:rFonts w:cs="Times New Roman"/>
          <w:b/>
        </w:rPr>
        <w:t>Supplementary Text</w:t>
      </w:r>
    </w:p>
    <w:p w14:paraId="4095BFDC" w14:textId="5C42089E" w:rsidR="00BA0E09" w:rsidRPr="00D74CF4" w:rsidRDefault="00BA0E09" w:rsidP="009324EF">
      <w:pPr>
        <w:spacing w:line="480" w:lineRule="auto"/>
        <w:ind w:firstLineChars="0" w:firstLine="0"/>
        <w:rPr>
          <w:rFonts w:cs="Times New Roman"/>
          <w:b/>
          <w:i/>
        </w:rPr>
      </w:pPr>
      <w:r w:rsidRPr="00D74CF4">
        <w:rPr>
          <w:rFonts w:cs="Times New Roman"/>
          <w:b/>
          <w:i/>
        </w:rPr>
        <w:t xml:space="preserve">S1 Warm and cold extremes </w:t>
      </w:r>
      <w:r w:rsidR="001B76C1">
        <w:rPr>
          <w:rFonts w:cs="Times New Roman"/>
          <w:b/>
          <w:i/>
        </w:rPr>
        <w:t>based on</w:t>
      </w:r>
      <w:r w:rsidRPr="00D74CF4">
        <w:rPr>
          <w:rFonts w:cs="Times New Roman"/>
          <w:b/>
          <w:i/>
        </w:rPr>
        <w:t xml:space="preserve"> different methods and datasets</w:t>
      </w:r>
    </w:p>
    <w:p w14:paraId="1FCBB006" w14:textId="5AFC4CC5" w:rsidR="00B218F8" w:rsidRDefault="00BA0E09" w:rsidP="009324EF">
      <w:pPr>
        <w:spacing w:line="480" w:lineRule="auto"/>
        <w:ind w:firstLineChars="100" w:firstLine="240"/>
        <w:rPr>
          <w:rFonts w:cs="Times New Roman"/>
        </w:rPr>
      </w:pPr>
      <w:r w:rsidRPr="00D74CF4">
        <w:rPr>
          <w:rFonts w:cs="Times New Roman"/>
        </w:rPr>
        <w:t xml:space="preserve">In this study, we have used a new definition of temperature extremes focusing on consistent SAT anomalies over northern Eurasia. </w:t>
      </w:r>
      <w:r w:rsidR="00EB00C8" w:rsidRPr="00D74CF4">
        <w:rPr>
          <w:rFonts w:cs="Times New Roman"/>
        </w:rPr>
        <w:t>The new definition</w:t>
      </w:r>
      <w:r w:rsidR="001B76C1" w:rsidRPr="001B76C1">
        <w:rPr>
          <w:rFonts w:cs="Times New Roman"/>
          <w:szCs w:val="28"/>
        </w:rPr>
        <w:t xml:space="preserve"> </w:t>
      </w:r>
      <w:r w:rsidR="001B76C1" w:rsidRPr="00D74CF4">
        <w:rPr>
          <w:rFonts w:cs="Times New Roman"/>
          <w:szCs w:val="28"/>
        </w:rPr>
        <w:t>based on Gaussian distributions (</w:t>
      </w:r>
      <w:r w:rsidR="00B45B7E">
        <w:rPr>
          <w:rFonts w:cs="Times New Roman"/>
          <w:szCs w:val="28"/>
        </w:rPr>
        <w:t>Supplementary Fig. S</w:t>
      </w:r>
      <w:r w:rsidR="001B76C1" w:rsidRPr="00D74CF4">
        <w:rPr>
          <w:rFonts w:cs="Times New Roman"/>
          <w:szCs w:val="28"/>
        </w:rPr>
        <w:t>1)</w:t>
      </w:r>
      <w:r w:rsidR="00EB00C8" w:rsidRPr="00D74CF4">
        <w:rPr>
          <w:rFonts w:cs="Times New Roman"/>
        </w:rPr>
        <w:t xml:space="preserve"> identif</w:t>
      </w:r>
      <w:r w:rsidR="001B76C1">
        <w:rPr>
          <w:rFonts w:cs="Times New Roman"/>
        </w:rPr>
        <w:t>ies</w:t>
      </w:r>
      <w:r w:rsidR="00EB00C8" w:rsidRPr="00D74CF4">
        <w:rPr>
          <w:rFonts w:cs="Times New Roman"/>
        </w:rPr>
        <w:t xml:space="preserve"> extreme events via the SAT anomalies </w:t>
      </w:r>
      <w:r w:rsidR="001B76C1">
        <w:rPr>
          <w:rFonts w:cs="Times New Roman"/>
        </w:rPr>
        <w:t xml:space="preserve">over </w:t>
      </w:r>
      <w:r w:rsidR="00460BEC">
        <w:rPr>
          <w:rFonts w:cs="Times New Roman"/>
        </w:rPr>
        <w:t>most of the</w:t>
      </w:r>
      <w:r w:rsidR="00B218F8">
        <w:rPr>
          <w:rFonts w:cs="Times New Roman"/>
        </w:rPr>
        <w:t xml:space="preserve"> region </w:t>
      </w:r>
      <w:r w:rsidR="00EB00C8" w:rsidRPr="00D74CF4">
        <w:rPr>
          <w:rFonts w:cs="Times New Roman"/>
        </w:rPr>
        <w:t xml:space="preserve">exceeding certain </w:t>
      </w:r>
      <w:r w:rsidR="00EB00C8" w:rsidRPr="00D74CF4">
        <w:rPr>
          <w:rFonts w:cs="Times New Roman"/>
          <w:szCs w:val="28"/>
        </w:rPr>
        <w:t>standard deviation threshold.</w:t>
      </w:r>
      <w:r w:rsidR="0027083E" w:rsidRPr="00D74CF4">
        <w:rPr>
          <w:rFonts w:cs="Times New Roman"/>
          <w:szCs w:val="28"/>
        </w:rPr>
        <w:t xml:space="preserve"> </w:t>
      </w:r>
      <w:r w:rsidR="001B76C1" w:rsidRPr="00D74CF4">
        <w:rPr>
          <w:rFonts w:cs="Times New Roman"/>
        </w:rPr>
        <w:t>This provides us more realistic behaviors of regional warm and cold extremes</w:t>
      </w:r>
      <w:r w:rsidR="001B76C1">
        <w:rPr>
          <w:rFonts w:cs="Times New Roman"/>
        </w:rPr>
        <w:t xml:space="preserve"> in the real world</w:t>
      </w:r>
      <w:r w:rsidR="001B76C1" w:rsidRPr="00D74CF4">
        <w:rPr>
          <w:rFonts w:cs="Times New Roman"/>
        </w:rPr>
        <w:t xml:space="preserve">, thereby yielding robust statistics. </w:t>
      </w:r>
    </w:p>
    <w:p w14:paraId="28486E63" w14:textId="2F04B178" w:rsidR="0027083E" w:rsidRPr="00B218F8" w:rsidRDefault="0027083E" w:rsidP="009324EF">
      <w:pPr>
        <w:spacing w:line="480" w:lineRule="auto"/>
        <w:ind w:firstLineChars="100" w:firstLine="240"/>
        <w:rPr>
          <w:rFonts w:cs="Times New Roman"/>
        </w:rPr>
      </w:pPr>
      <w:r w:rsidRPr="00D74CF4">
        <w:rPr>
          <w:rFonts w:cs="Times New Roman"/>
          <w:szCs w:val="28"/>
        </w:rPr>
        <w:t>Moreover, another 6-hourly SAT dataset of the Japanese 55-year Reanalysis (JRA55) from</w:t>
      </w:r>
      <w:r w:rsidRPr="00D74CF4">
        <w:rPr>
          <w:rFonts w:cs="Times New Roman"/>
        </w:rPr>
        <w:t xml:space="preserve"> </w:t>
      </w:r>
      <w:r w:rsidRPr="00D74CF4">
        <w:rPr>
          <w:rFonts w:cs="Times New Roman"/>
          <w:szCs w:val="28"/>
        </w:rPr>
        <w:t xml:space="preserve">the Japan Meteorological Agency (https://rda.ucar.edu/datasets/ds628.0/) is supplied to calculate the frequencies of SAT extremes as a complement. Similar decadal variations with significant correlations based on the two reanalysis datasets are shown in </w:t>
      </w:r>
      <w:r w:rsidR="00B45B7E">
        <w:rPr>
          <w:rFonts w:cs="Times New Roman"/>
          <w:szCs w:val="28"/>
        </w:rPr>
        <w:t>Supplementary Fig. S</w:t>
      </w:r>
      <w:r w:rsidRPr="00D74CF4">
        <w:rPr>
          <w:rFonts w:cs="Times New Roman"/>
          <w:szCs w:val="28"/>
        </w:rPr>
        <w:t>3, suggesting that our new definition will work regardless of the data source.</w:t>
      </w:r>
    </w:p>
    <w:p w14:paraId="3095F7E8" w14:textId="03F6D9F0" w:rsidR="0027083E" w:rsidRPr="00D74CF4" w:rsidRDefault="0027083E" w:rsidP="009324EF">
      <w:pPr>
        <w:spacing w:line="480" w:lineRule="auto"/>
        <w:ind w:firstLineChars="0" w:firstLine="0"/>
        <w:rPr>
          <w:rFonts w:cs="Times New Roman"/>
          <w:b/>
          <w:i/>
        </w:rPr>
      </w:pPr>
      <w:r w:rsidRPr="00D74CF4">
        <w:rPr>
          <w:rFonts w:cs="Times New Roman"/>
          <w:b/>
          <w:i/>
        </w:rPr>
        <w:t>S2 AMOC indexes used in this study</w:t>
      </w:r>
    </w:p>
    <w:p w14:paraId="53DA0A90" w14:textId="3210FA66" w:rsidR="00690763" w:rsidRPr="00D74CF4" w:rsidRDefault="0027083E" w:rsidP="009324EF">
      <w:pPr>
        <w:spacing w:line="480" w:lineRule="auto"/>
        <w:ind w:firstLineChars="100" w:firstLine="240"/>
        <w:rPr>
          <w:rFonts w:cs="Times New Roman"/>
          <w:szCs w:val="28"/>
        </w:rPr>
      </w:pPr>
      <w:r w:rsidRPr="00D74CF4">
        <w:rPr>
          <w:rFonts w:cs="Times New Roman"/>
          <w:szCs w:val="28"/>
        </w:rPr>
        <w:t>There are great correlations among different AMOC indexes used in our study (</w:t>
      </w:r>
      <w:r w:rsidR="00B45B7E">
        <w:rPr>
          <w:rFonts w:cs="Times New Roman"/>
          <w:szCs w:val="28"/>
        </w:rPr>
        <w:t>Supplementary Fig. S</w:t>
      </w:r>
      <w:r w:rsidRPr="00D74CF4">
        <w:rPr>
          <w:rFonts w:cs="Times New Roman"/>
          <w:szCs w:val="28"/>
        </w:rPr>
        <w:t>4)</w:t>
      </w:r>
      <w:r w:rsidR="008909C3" w:rsidRPr="00D74CF4">
        <w:rPr>
          <w:rFonts w:cs="Times New Roman"/>
          <w:szCs w:val="28"/>
        </w:rPr>
        <w:t>.</w:t>
      </w:r>
      <w:r w:rsidR="00507455" w:rsidRPr="00D74CF4">
        <w:rPr>
          <w:rFonts w:cs="Times New Roman"/>
          <w:szCs w:val="28"/>
        </w:rPr>
        <w:t xml:space="preserve"> They demonstrate sharp decreases since the mid-1960s to the mid-1970s, followed by the slightly decreases from the mid-1970s to the mid-1990s. After then, dramatic increases happened until the rapid decreases occurred again in the </w:t>
      </w:r>
      <w:r w:rsidR="00A07200" w:rsidRPr="00D74CF4">
        <w:rPr>
          <w:rFonts w:cs="Times New Roman"/>
          <w:szCs w:val="28"/>
        </w:rPr>
        <w:t xml:space="preserve">early </w:t>
      </w:r>
      <w:r w:rsidR="00507455" w:rsidRPr="00D74CF4">
        <w:rPr>
          <w:rFonts w:cs="Times New Roman"/>
          <w:szCs w:val="28"/>
        </w:rPr>
        <w:t>20</w:t>
      </w:r>
      <w:r w:rsidR="00A07200" w:rsidRPr="00D74CF4">
        <w:rPr>
          <w:rFonts w:cs="Times New Roman"/>
          <w:szCs w:val="28"/>
        </w:rPr>
        <w:t>1</w:t>
      </w:r>
      <w:r w:rsidR="00507455" w:rsidRPr="00D74CF4">
        <w:rPr>
          <w:rFonts w:cs="Times New Roman"/>
          <w:szCs w:val="28"/>
        </w:rPr>
        <w:t xml:space="preserve">0s. </w:t>
      </w:r>
      <w:r w:rsidR="008909C3" w:rsidRPr="00D74CF4">
        <w:rPr>
          <w:rFonts w:cs="Times New Roman"/>
          <w:szCs w:val="28"/>
        </w:rPr>
        <w:t xml:space="preserve">The correlation coefficients </w:t>
      </w:r>
      <w:r w:rsidR="00507455" w:rsidRPr="00D74CF4">
        <w:rPr>
          <w:rFonts w:cs="Times New Roman"/>
          <w:szCs w:val="28"/>
        </w:rPr>
        <w:t xml:space="preserve">among these variations </w:t>
      </w:r>
      <w:r w:rsidR="008909C3" w:rsidRPr="00D74CF4">
        <w:rPr>
          <w:rFonts w:cs="Times New Roman"/>
          <w:szCs w:val="28"/>
        </w:rPr>
        <w:t>are all significant at the 99%</w:t>
      </w:r>
      <w:r w:rsidR="008909C3" w:rsidRPr="00D74CF4">
        <w:rPr>
          <w:rFonts w:cs="Times New Roman"/>
        </w:rPr>
        <w:t xml:space="preserve"> </w:t>
      </w:r>
      <w:r w:rsidR="008909C3" w:rsidRPr="00D74CF4">
        <w:rPr>
          <w:rFonts w:cs="Times New Roman"/>
          <w:szCs w:val="28"/>
        </w:rPr>
        <w:lastRenderedPageBreak/>
        <w:t>confidence level,</w:t>
      </w:r>
      <w:r w:rsidRPr="00D74CF4">
        <w:rPr>
          <w:rFonts w:cs="Times New Roman"/>
          <w:szCs w:val="28"/>
        </w:rPr>
        <w:t xml:space="preserve"> especially among the subpolar upper ocean salinity indexes from the three datasets </w:t>
      </w:r>
      <w:r w:rsidR="008909C3" w:rsidRPr="00D74CF4">
        <w:rPr>
          <w:rFonts w:cs="Times New Roman"/>
          <w:szCs w:val="28"/>
        </w:rPr>
        <w:t xml:space="preserve">with correlation coefficients greater than 0.9 </w:t>
      </w:r>
      <w:r w:rsidRPr="00D74CF4">
        <w:rPr>
          <w:rFonts w:cs="Times New Roman"/>
          <w:szCs w:val="28"/>
        </w:rPr>
        <w:t>(</w:t>
      </w:r>
      <w:r w:rsidR="009324EF">
        <w:rPr>
          <w:rFonts w:cs="Times New Roman"/>
          <w:szCs w:val="28"/>
        </w:rPr>
        <w:t>Supplementary</w:t>
      </w:r>
      <w:r w:rsidRPr="00D74CF4">
        <w:rPr>
          <w:rFonts w:cs="Times New Roman"/>
          <w:szCs w:val="28"/>
        </w:rPr>
        <w:t xml:space="preserve"> Table 1)</w:t>
      </w:r>
      <w:r w:rsidR="002C35EC" w:rsidRPr="00D74CF4">
        <w:rPr>
          <w:rFonts w:cs="Times New Roman"/>
          <w:szCs w:val="28"/>
        </w:rPr>
        <w:t>,</w:t>
      </w:r>
      <w:r w:rsidR="008909C3" w:rsidRPr="00D74CF4">
        <w:rPr>
          <w:rFonts w:cs="Times New Roman"/>
          <w:szCs w:val="28"/>
        </w:rPr>
        <w:t xml:space="preserve"> </w:t>
      </w:r>
      <w:r w:rsidRPr="00D74CF4">
        <w:rPr>
          <w:rFonts w:cs="Times New Roman"/>
          <w:szCs w:val="28"/>
        </w:rPr>
        <w:t xml:space="preserve">implying the AMOC index we choose will not affect the results of this study. </w:t>
      </w:r>
    </w:p>
    <w:p w14:paraId="7170199E" w14:textId="5D5045BF" w:rsidR="00D74CF4" w:rsidRPr="00D74CF4" w:rsidRDefault="00690763" w:rsidP="009324EF">
      <w:pPr>
        <w:spacing w:line="480" w:lineRule="auto"/>
        <w:ind w:firstLineChars="0" w:firstLine="0"/>
        <w:rPr>
          <w:rFonts w:cs="Times New Roman"/>
          <w:b/>
          <w:i/>
        </w:rPr>
      </w:pPr>
      <w:r w:rsidRPr="00D74CF4">
        <w:rPr>
          <w:rFonts w:cs="Times New Roman"/>
          <w:b/>
          <w:i/>
        </w:rPr>
        <w:t xml:space="preserve">S3 Composite distribution of SAT anomalies in winter based on </w:t>
      </w:r>
      <w:r w:rsidR="00B218F8">
        <w:rPr>
          <w:rFonts w:cs="Times New Roman"/>
          <w:b/>
          <w:i/>
        </w:rPr>
        <w:t xml:space="preserve">the </w:t>
      </w:r>
      <w:r w:rsidRPr="00D74CF4">
        <w:rPr>
          <w:rFonts w:cs="Times New Roman"/>
          <w:b/>
          <w:i/>
        </w:rPr>
        <w:t xml:space="preserve">reanalysis and model </w:t>
      </w:r>
      <w:r w:rsidR="00332908" w:rsidRPr="00D74CF4">
        <w:rPr>
          <w:rFonts w:cs="Times New Roman"/>
          <w:b/>
          <w:i/>
        </w:rPr>
        <w:t>simulations</w:t>
      </w:r>
    </w:p>
    <w:p w14:paraId="0D32820A" w14:textId="65CDA489" w:rsidR="00332908" w:rsidRPr="00D74CF4" w:rsidRDefault="00D74CF4" w:rsidP="009324EF">
      <w:pPr>
        <w:spacing w:line="480" w:lineRule="auto"/>
        <w:ind w:firstLineChars="100" w:firstLine="240"/>
        <w:rPr>
          <w:rFonts w:cs="Times New Roman"/>
          <w:b/>
          <w:i/>
        </w:rPr>
      </w:pPr>
      <w:r w:rsidRPr="00D74CF4">
        <w:rPr>
          <w:rFonts w:cs="Times New Roman"/>
          <w:szCs w:val="28"/>
        </w:rPr>
        <w:t xml:space="preserve">Composite distributions of SAT anomalies in winter exhibit regional consistency over northern Eurasia </w:t>
      </w:r>
      <w:r>
        <w:rPr>
          <w:rFonts w:cs="Times New Roman"/>
          <w:szCs w:val="28"/>
        </w:rPr>
        <w:t xml:space="preserve">when </w:t>
      </w:r>
      <w:r w:rsidRPr="00D74CF4">
        <w:rPr>
          <w:rFonts w:cs="Times New Roman"/>
          <w:szCs w:val="28"/>
        </w:rPr>
        <w:t xml:space="preserve">extremes </w:t>
      </w:r>
      <w:r>
        <w:rPr>
          <w:rFonts w:cs="Times New Roman"/>
          <w:szCs w:val="28"/>
        </w:rPr>
        <w:t>occur in the reanalysis (</w:t>
      </w:r>
      <w:r w:rsidR="00B45B7E">
        <w:rPr>
          <w:rFonts w:cs="Times New Roman" w:hint="eastAsia"/>
          <w:szCs w:val="28"/>
        </w:rPr>
        <w:t>Supplementary Fig. S</w:t>
      </w:r>
      <w:r>
        <w:rPr>
          <w:rFonts w:cs="Times New Roman"/>
          <w:szCs w:val="28"/>
        </w:rPr>
        <w:t>5) and the hist-</w:t>
      </w:r>
      <w:proofErr w:type="spellStart"/>
      <w:r>
        <w:rPr>
          <w:rFonts w:cs="Times New Roman"/>
          <w:szCs w:val="28"/>
        </w:rPr>
        <w:t>resAMO</w:t>
      </w:r>
      <w:proofErr w:type="spellEnd"/>
      <w:r>
        <w:rPr>
          <w:rFonts w:cs="Times New Roman"/>
          <w:szCs w:val="28"/>
        </w:rPr>
        <w:t xml:space="preserve"> runs (</w:t>
      </w:r>
      <w:r w:rsidR="00B45B7E">
        <w:rPr>
          <w:rFonts w:cs="Times New Roman"/>
          <w:szCs w:val="28"/>
        </w:rPr>
        <w:t>Supplementary Fig. S</w:t>
      </w:r>
      <w:r>
        <w:rPr>
          <w:rFonts w:cs="Times New Roman"/>
          <w:szCs w:val="28"/>
        </w:rPr>
        <w:t>9)</w:t>
      </w:r>
      <w:r w:rsidRPr="00D74CF4">
        <w:rPr>
          <w:rFonts w:cs="Times New Roman"/>
          <w:szCs w:val="28"/>
        </w:rPr>
        <w:t xml:space="preserve">. When warm extremes happen </w:t>
      </w:r>
      <w:r w:rsidR="00E0146E" w:rsidRPr="00D74CF4">
        <w:rPr>
          <w:rFonts w:cs="Times New Roman"/>
          <w:szCs w:val="28"/>
        </w:rPr>
        <w:t xml:space="preserve">for each winter month </w:t>
      </w:r>
      <w:r w:rsidRPr="00D74CF4">
        <w:rPr>
          <w:rFonts w:cs="Times New Roman"/>
          <w:szCs w:val="28"/>
        </w:rPr>
        <w:t>(</w:t>
      </w:r>
      <w:r w:rsidR="00B45B7E">
        <w:rPr>
          <w:rFonts w:cs="Times New Roman" w:hint="eastAsia"/>
          <w:szCs w:val="28"/>
        </w:rPr>
        <w:t>Supplementary Fig. S</w:t>
      </w:r>
      <w:r w:rsidR="009C2D21">
        <w:rPr>
          <w:rFonts w:cs="Times New Roman"/>
          <w:szCs w:val="28"/>
        </w:rPr>
        <w:t>5a, b, c, d</w:t>
      </w:r>
      <w:r w:rsidRPr="00D74CF4">
        <w:rPr>
          <w:rFonts w:cs="Times New Roman"/>
          <w:szCs w:val="28"/>
        </w:rPr>
        <w:t xml:space="preserve">), </w:t>
      </w:r>
      <w:r w:rsidR="009C2D21" w:rsidRPr="00D74CF4">
        <w:rPr>
          <w:rFonts w:cs="Times New Roman"/>
          <w:szCs w:val="28"/>
        </w:rPr>
        <w:t>significant positive SAT anomalies are demonstrated over mid- to high latitudes with maximum temperature range</w:t>
      </w:r>
      <w:r w:rsidR="009C2D21">
        <w:rPr>
          <w:rFonts w:cs="Times New Roman"/>
          <w:szCs w:val="28"/>
        </w:rPr>
        <w:t>s</w:t>
      </w:r>
      <w:r w:rsidR="009C2D21" w:rsidRPr="00D74CF4">
        <w:rPr>
          <w:rFonts w:cs="Times New Roman"/>
          <w:szCs w:val="28"/>
        </w:rPr>
        <w:t xml:space="preserve"> of more than 7 ℃ over the northern Eurasia</w:t>
      </w:r>
      <w:r w:rsidR="009C2D21">
        <w:rPr>
          <w:rFonts w:cs="Times New Roman"/>
          <w:szCs w:val="28"/>
        </w:rPr>
        <w:t xml:space="preserve"> region, while the SAT variations are weak </w:t>
      </w:r>
      <w:r w:rsidR="009C2D21" w:rsidRPr="00D74CF4">
        <w:rPr>
          <w:rFonts w:cs="Times New Roman"/>
          <w:szCs w:val="28"/>
        </w:rPr>
        <w:t>in the lower latitudes</w:t>
      </w:r>
      <w:r w:rsidR="009C2D21">
        <w:rPr>
          <w:rFonts w:cs="Times New Roman"/>
          <w:szCs w:val="28"/>
        </w:rPr>
        <w:t xml:space="preserve">, despite of the significant negative SAT anomalies </w:t>
      </w:r>
      <w:r w:rsidR="00E0146E">
        <w:rPr>
          <w:rFonts w:cs="Times New Roman"/>
          <w:szCs w:val="28"/>
        </w:rPr>
        <w:t xml:space="preserve">with relatively small changing </w:t>
      </w:r>
      <w:r w:rsidR="00E0146E" w:rsidRPr="00E0146E">
        <w:rPr>
          <w:rFonts w:cs="Times New Roman"/>
          <w:szCs w:val="28"/>
        </w:rPr>
        <w:t>magnitude</w:t>
      </w:r>
      <w:r w:rsidR="00460BEC">
        <w:rPr>
          <w:rFonts w:cs="Times New Roman"/>
          <w:szCs w:val="28"/>
        </w:rPr>
        <w:t>s</w:t>
      </w:r>
      <w:r w:rsidR="00E0146E">
        <w:rPr>
          <w:rFonts w:cs="Times New Roman"/>
          <w:szCs w:val="28"/>
        </w:rPr>
        <w:t xml:space="preserve"> </w:t>
      </w:r>
      <w:r w:rsidR="009C2D21">
        <w:rPr>
          <w:rFonts w:cs="Times New Roman"/>
          <w:szCs w:val="28"/>
        </w:rPr>
        <w:t xml:space="preserve">in northwest China and </w:t>
      </w:r>
      <w:r w:rsidR="009C2D21" w:rsidRPr="009C2D21">
        <w:rPr>
          <w:rFonts w:cs="Times New Roman"/>
          <w:szCs w:val="28"/>
        </w:rPr>
        <w:t>Southeast Asia</w:t>
      </w:r>
      <w:r w:rsidR="009C2D21">
        <w:rPr>
          <w:rFonts w:cs="Times New Roman"/>
          <w:szCs w:val="28"/>
        </w:rPr>
        <w:t>. On the contrary,</w:t>
      </w:r>
      <w:r w:rsidR="00E0146E" w:rsidRPr="00E0146E">
        <w:t xml:space="preserve"> </w:t>
      </w:r>
      <w:r w:rsidR="00E0146E" w:rsidRPr="00E0146E">
        <w:rPr>
          <w:rFonts w:cs="Times New Roman"/>
          <w:szCs w:val="28"/>
        </w:rPr>
        <w:t>prominent</w:t>
      </w:r>
      <w:r w:rsidR="009C2D21" w:rsidRPr="00D74CF4">
        <w:rPr>
          <w:rFonts w:cs="Times New Roman"/>
          <w:szCs w:val="28"/>
        </w:rPr>
        <w:t xml:space="preserve"> </w:t>
      </w:r>
      <w:r w:rsidR="009C2D21">
        <w:rPr>
          <w:rFonts w:cs="Times New Roman"/>
          <w:szCs w:val="28"/>
        </w:rPr>
        <w:t xml:space="preserve">negative SAT anomalies are shown </w:t>
      </w:r>
      <w:r w:rsidR="009C2D21" w:rsidRPr="00D74CF4">
        <w:rPr>
          <w:rFonts w:cs="Times New Roman"/>
          <w:szCs w:val="28"/>
        </w:rPr>
        <w:t>over mid- to high latitudes with maximum temperature range</w:t>
      </w:r>
      <w:r w:rsidR="009C2D21">
        <w:rPr>
          <w:rFonts w:cs="Times New Roman"/>
          <w:szCs w:val="28"/>
        </w:rPr>
        <w:t>s</w:t>
      </w:r>
      <w:r w:rsidR="009C2D21" w:rsidRPr="00D74CF4">
        <w:rPr>
          <w:rFonts w:cs="Times New Roman"/>
          <w:szCs w:val="28"/>
        </w:rPr>
        <w:t xml:space="preserve"> of </w:t>
      </w:r>
      <w:r w:rsidR="009C2D21">
        <w:rPr>
          <w:rFonts w:cs="Times New Roman"/>
          <w:szCs w:val="28"/>
        </w:rPr>
        <w:t>less</w:t>
      </w:r>
      <w:r w:rsidR="009C2D21" w:rsidRPr="00D74CF4">
        <w:rPr>
          <w:rFonts w:cs="Times New Roman"/>
          <w:szCs w:val="28"/>
        </w:rPr>
        <w:t xml:space="preserve"> than </w:t>
      </w:r>
      <w:r w:rsidR="009C2D21">
        <w:rPr>
          <w:rFonts w:cs="Times New Roman"/>
          <w:szCs w:val="28"/>
        </w:rPr>
        <w:t>-</w:t>
      </w:r>
      <w:r w:rsidR="009C2D21" w:rsidRPr="00D74CF4">
        <w:rPr>
          <w:rFonts w:cs="Times New Roman"/>
          <w:szCs w:val="28"/>
        </w:rPr>
        <w:t>7 ℃ over northern Eurasia</w:t>
      </w:r>
      <w:r w:rsidR="00E0146E">
        <w:rPr>
          <w:rFonts w:cs="Times New Roman"/>
          <w:szCs w:val="28"/>
        </w:rPr>
        <w:t xml:space="preserve">, and conspicuous positive SAT anomalies can be seen over most inland in the lower latitudes although the changing </w:t>
      </w:r>
      <w:r w:rsidR="00460BEC" w:rsidRPr="00E0146E">
        <w:rPr>
          <w:rFonts w:cs="Times New Roman"/>
          <w:szCs w:val="28"/>
        </w:rPr>
        <w:t>magnitude</w:t>
      </w:r>
      <w:r w:rsidR="00460BEC">
        <w:rPr>
          <w:rFonts w:cs="Times New Roman"/>
          <w:szCs w:val="28"/>
        </w:rPr>
        <w:t>s</w:t>
      </w:r>
      <w:r w:rsidR="00E0146E">
        <w:rPr>
          <w:rFonts w:cs="Times New Roman"/>
          <w:szCs w:val="28"/>
        </w:rPr>
        <w:t xml:space="preserve"> are </w:t>
      </w:r>
      <w:r w:rsidR="00B218F8">
        <w:rPr>
          <w:rFonts w:cs="Times New Roman"/>
          <w:szCs w:val="28"/>
        </w:rPr>
        <w:t>small</w:t>
      </w:r>
      <w:r w:rsidR="00FD6579">
        <w:rPr>
          <w:rFonts w:cs="Times New Roman"/>
          <w:szCs w:val="28"/>
        </w:rPr>
        <w:t xml:space="preserve"> (</w:t>
      </w:r>
      <w:r w:rsidR="00B45B7E">
        <w:rPr>
          <w:rFonts w:cs="Times New Roman" w:hint="eastAsia"/>
          <w:szCs w:val="28"/>
        </w:rPr>
        <w:t>Supplementary Fig. S</w:t>
      </w:r>
      <w:r w:rsidR="00FD6579">
        <w:rPr>
          <w:rFonts w:cs="Times New Roman"/>
          <w:szCs w:val="28"/>
        </w:rPr>
        <w:t>5e, f, g, h)</w:t>
      </w:r>
      <w:r w:rsidR="00E0146E">
        <w:rPr>
          <w:rFonts w:cs="Times New Roman"/>
          <w:szCs w:val="28"/>
        </w:rPr>
        <w:t>.</w:t>
      </w:r>
      <w:r w:rsidR="009C2D21" w:rsidRPr="00D74CF4">
        <w:rPr>
          <w:rFonts w:cs="Times New Roman"/>
          <w:szCs w:val="28"/>
        </w:rPr>
        <w:t xml:space="preserve"> </w:t>
      </w:r>
      <w:r w:rsidRPr="00D74CF4">
        <w:rPr>
          <w:rFonts w:cs="Times New Roman"/>
          <w:szCs w:val="28"/>
        </w:rPr>
        <w:t>For the spatial SAT distribution</w:t>
      </w:r>
      <w:r w:rsidR="00B218F8">
        <w:rPr>
          <w:rFonts w:cs="Times New Roman"/>
          <w:szCs w:val="28"/>
        </w:rPr>
        <w:t>s</w:t>
      </w:r>
      <w:r w:rsidRPr="00D74CF4">
        <w:rPr>
          <w:rFonts w:cs="Times New Roman"/>
          <w:szCs w:val="28"/>
        </w:rPr>
        <w:t xml:space="preserve"> when warm (</w:t>
      </w:r>
      <w:r w:rsidR="00B45B7E">
        <w:rPr>
          <w:rFonts w:cs="Times New Roman"/>
          <w:szCs w:val="28"/>
        </w:rPr>
        <w:t>Supplementary Fig. S</w:t>
      </w:r>
      <w:r w:rsidRPr="00D74CF4">
        <w:rPr>
          <w:rFonts w:cs="Times New Roman"/>
          <w:szCs w:val="28"/>
        </w:rPr>
        <w:t>9a) and cold (</w:t>
      </w:r>
      <w:r w:rsidR="00B45B7E">
        <w:rPr>
          <w:rFonts w:cs="Times New Roman"/>
          <w:szCs w:val="28"/>
        </w:rPr>
        <w:t>Supplementary Fig. S</w:t>
      </w:r>
      <w:r w:rsidRPr="00D74CF4">
        <w:rPr>
          <w:rFonts w:cs="Times New Roman"/>
          <w:szCs w:val="28"/>
        </w:rPr>
        <w:t>9b) extremes happen in the hist-</w:t>
      </w:r>
      <w:proofErr w:type="spellStart"/>
      <w:r w:rsidRPr="00D74CF4">
        <w:rPr>
          <w:rFonts w:cs="Times New Roman"/>
          <w:szCs w:val="28"/>
        </w:rPr>
        <w:t>resAMO</w:t>
      </w:r>
      <w:proofErr w:type="spellEnd"/>
      <w:r w:rsidRPr="00D74CF4">
        <w:rPr>
          <w:rFonts w:cs="Times New Roman"/>
          <w:szCs w:val="28"/>
        </w:rPr>
        <w:t xml:space="preserve"> runs, similar patterns with reanalysis can be obtained</w:t>
      </w:r>
      <w:r w:rsidR="00B218F8">
        <w:rPr>
          <w:rFonts w:cs="Times New Roman"/>
          <w:szCs w:val="28"/>
        </w:rPr>
        <w:t xml:space="preserve"> that</w:t>
      </w:r>
      <w:r w:rsidRPr="00D74CF4">
        <w:rPr>
          <w:rFonts w:cs="Times New Roman"/>
          <w:szCs w:val="28"/>
        </w:rPr>
        <w:t xml:space="preserve"> the maximum SAT anomalies </w:t>
      </w:r>
      <w:r w:rsidR="002C0CB1">
        <w:rPr>
          <w:rFonts w:cs="Times New Roman"/>
          <w:szCs w:val="28"/>
        </w:rPr>
        <w:t xml:space="preserve">dominated </w:t>
      </w:r>
      <w:r w:rsidRPr="00D74CF4">
        <w:rPr>
          <w:rFonts w:cs="Times New Roman"/>
          <w:szCs w:val="28"/>
        </w:rPr>
        <w:t>over northern Eurasia</w:t>
      </w:r>
      <w:r w:rsidR="002C0CB1">
        <w:rPr>
          <w:rFonts w:cs="Times New Roman"/>
          <w:szCs w:val="28"/>
        </w:rPr>
        <w:t xml:space="preserve">. Some innocuous discrepancies are shown </w:t>
      </w:r>
      <w:r w:rsidR="002C0CB1" w:rsidRPr="00D74CF4">
        <w:rPr>
          <w:rFonts w:cs="Times New Roman"/>
          <w:szCs w:val="28"/>
        </w:rPr>
        <w:t xml:space="preserve">in </w:t>
      </w:r>
      <w:r w:rsidR="002C0CB1">
        <w:rPr>
          <w:rFonts w:cs="Times New Roman"/>
          <w:szCs w:val="28"/>
        </w:rPr>
        <w:lastRenderedPageBreak/>
        <w:t xml:space="preserve">the </w:t>
      </w:r>
      <w:r w:rsidR="002C0CB1" w:rsidRPr="00D74CF4">
        <w:rPr>
          <w:rFonts w:cs="Times New Roman"/>
          <w:szCs w:val="28"/>
        </w:rPr>
        <w:t>lower latitudes</w:t>
      </w:r>
      <w:r w:rsidRPr="00D74CF4">
        <w:rPr>
          <w:rFonts w:cs="Times New Roman"/>
          <w:szCs w:val="28"/>
        </w:rPr>
        <w:t xml:space="preserve"> </w:t>
      </w:r>
      <w:r w:rsidR="002C0CB1">
        <w:rPr>
          <w:rFonts w:cs="Times New Roman"/>
          <w:szCs w:val="28"/>
        </w:rPr>
        <w:t xml:space="preserve">with </w:t>
      </w:r>
      <w:r w:rsidRPr="00D74CF4">
        <w:rPr>
          <w:rFonts w:cs="Times New Roman"/>
          <w:szCs w:val="28"/>
        </w:rPr>
        <w:t>weak positive SAT anomalies when warm extremes occur (</w:t>
      </w:r>
      <w:r w:rsidR="00B45B7E">
        <w:rPr>
          <w:rFonts w:cs="Times New Roman"/>
          <w:szCs w:val="28"/>
        </w:rPr>
        <w:t>Supplementary Fig. S</w:t>
      </w:r>
      <w:r w:rsidR="00E0146E">
        <w:rPr>
          <w:rFonts w:cs="Times New Roman"/>
          <w:szCs w:val="28"/>
        </w:rPr>
        <w:t>9</w:t>
      </w:r>
      <w:r w:rsidRPr="00D74CF4">
        <w:rPr>
          <w:rFonts w:cs="Times New Roman"/>
          <w:szCs w:val="28"/>
        </w:rPr>
        <w:t>a).</w:t>
      </w:r>
    </w:p>
    <w:p w14:paraId="7EA04BED" w14:textId="22EA2870" w:rsidR="0001735B" w:rsidRDefault="00690763" w:rsidP="009324EF">
      <w:pPr>
        <w:spacing w:line="480" w:lineRule="auto"/>
        <w:ind w:firstLineChars="0" w:firstLine="0"/>
        <w:rPr>
          <w:rFonts w:cs="Times New Roman"/>
          <w:szCs w:val="28"/>
        </w:rPr>
      </w:pPr>
      <w:r w:rsidRPr="00E2079B">
        <w:rPr>
          <w:rFonts w:cs="Times New Roman"/>
          <w:b/>
          <w:bCs/>
          <w:i/>
          <w:iCs/>
        </w:rPr>
        <w:t xml:space="preserve">S4 </w:t>
      </w:r>
      <w:r w:rsidRPr="00D74CF4">
        <w:rPr>
          <w:rFonts w:cs="Times New Roman"/>
          <w:b/>
          <w:bCs/>
          <w:i/>
          <w:iCs/>
        </w:rPr>
        <w:t xml:space="preserve">Decadal variations in the frequencies of </w:t>
      </w:r>
      <w:r w:rsidR="00300438">
        <w:rPr>
          <w:rFonts w:cs="Times New Roman"/>
          <w:b/>
          <w:bCs/>
          <w:i/>
          <w:iCs/>
        </w:rPr>
        <w:t xml:space="preserve">winter </w:t>
      </w:r>
      <w:r w:rsidRPr="00D74CF4">
        <w:rPr>
          <w:rFonts w:cs="Times New Roman"/>
          <w:b/>
          <w:bCs/>
          <w:i/>
          <w:iCs/>
        </w:rPr>
        <w:t>SAT extremes in different model simulations</w:t>
      </w:r>
    </w:p>
    <w:p w14:paraId="226454EA" w14:textId="3D088B26" w:rsidR="001C4D7F" w:rsidRDefault="00460BEC" w:rsidP="009324EF">
      <w:pPr>
        <w:spacing w:line="480" w:lineRule="auto"/>
        <w:ind w:firstLineChars="100" w:firstLine="240"/>
        <w:rPr>
          <w:rFonts w:cs="Times New Roman"/>
          <w:szCs w:val="28"/>
        </w:rPr>
      </w:pPr>
      <w:r>
        <w:rPr>
          <w:rFonts w:cs="Times New Roman"/>
          <w:szCs w:val="28"/>
        </w:rPr>
        <w:t>Large discrepancies</w:t>
      </w:r>
      <w:r w:rsidR="0001735B">
        <w:rPr>
          <w:rFonts w:cs="Times New Roman"/>
          <w:szCs w:val="28"/>
        </w:rPr>
        <w:t xml:space="preserve"> </w:t>
      </w:r>
      <w:r w:rsidR="00A104D3">
        <w:rPr>
          <w:rFonts w:cs="Times New Roman"/>
          <w:szCs w:val="28"/>
        </w:rPr>
        <w:t xml:space="preserve">can be seen </w:t>
      </w:r>
      <w:r w:rsidR="0001735B">
        <w:rPr>
          <w:rFonts w:cs="Times New Roman"/>
          <w:szCs w:val="28"/>
        </w:rPr>
        <w:t>among distinct model experiments.</w:t>
      </w:r>
      <w:r w:rsidR="00C54082">
        <w:rPr>
          <w:rFonts w:cs="Times New Roman"/>
          <w:szCs w:val="28"/>
        </w:rPr>
        <w:t xml:space="preserve"> </w:t>
      </w:r>
      <w:r w:rsidR="001C4D7F" w:rsidRPr="0031747B">
        <w:rPr>
          <w:rFonts w:cs="Times New Roman"/>
          <w:szCs w:val="28"/>
        </w:rPr>
        <w:t>The changing amplitude</w:t>
      </w:r>
      <w:r w:rsidR="00C14AC1">
        <w:rPr>
          <w:rFonts w:cs="Times New Roman"/>
          <w:szCs w:val="28"/>
        </w:rPr>
        <w:t>s</w:t>
      </w:r>
      <w:r w:rsidR="00C54082">
        <w:rPr>
          <w:rFonts w:cs="Times New Roman"/>
          <w:szCs w:val="28"/>
        </w:rPr>
        <w:t xml:space="preserve"> </w:t>
      </w:r>
      <w:r w:rsidR="001C4D7F">
        <w:rPr>
          <w:rFonts w:cs="Times New Roman"/>
          <w:szCs w:val="28"/>
        </w:rPr>
        <w:t xml:space="preserve">in </w:t>
      </w:r>
      <w:r w:rsidR="00A104D3">
        <w:rPr>
          <w:rFonts w:cs="Times New Roman"/>
          <w:szCs w:val="28"/>
        </w:rPr>
        <w:t xml:space="preserve">the </w:t>
      </w:r>
      <w:r w:rsidR="001C4D7F">
        <w:rPr>
          <w:rFonts w:cs="Times New Roman"/>
          <w:szCs w:val="28"/>
        </w:rPr>
        <w:t xml:space="preserve">multi-model mean of </w:t>
      </w:r>
      <w:r w:rsidR="00A104D3">
        <w:rPr>
          <w:rFonts w:cs="Times New Roman"/>
          <w:szCs w:val="28"/>
        </w:rPr>
        <w:t xml:space="preserve">the </w:t>
      </w:r>
      <w:r w:rsidR="001C4D7F">
        <w:rPr>
          <w:rFonts w:cs="Times New Roman"/>
          <w:szCs w:val="28"/>
        </w:rPr>
        <w:t>hist-</w:t>
      </w:r>
      <w:proofErr w:type="spellStart"/>
      <w:r w:rsidR="001C4D7F">
        <w:rPr>
          <w:rFonts w:cs="Times New Roman"/>
          <w:szCs w:val="28"/>
        </w:rPr>
        <w:t>res</w:t>
      </w:r>
      <w:r w:rsidR="001C4D7F">
        <w:rPr>
          <w:rFonts w:cs="Times New Roman" w:hint="eastAsia"/>
          <w:szCs w:val="28"/>
        </w:rPr>
        <w:t>AMO</w:t>
      </w:r>
      <w:proofErr w:type="spellEnd"/>
      <w:r w:rsidR="001C4D7F">
        <w:rPr>
          <w:rFonts w:cs="Times New Roman"/>
          <w:szCs w:val="28"/>
        </w:rPr>
        <w:t xml:space="preserve"> runs</w:t>
      </w:r>
      <w:r w:rsidR="001C4D7F" w:rsidRPr="0031747B">
        <w:rPr>
          <w:rFonts w:cs="Times New Roman"/>
          <w:szCs w:val="28"/>
        </w:rPr>
        <w:t xml:space="preserve"> </w:t>
      </w:r>
      <w:r w:rsidR="00C54082" w:rsidRPr="0031747B">
        <w:rPr>
          <w:rFonts w:cs="Times New Roman"/>
          <w:szCs w:val="28"/>
        </w:rPr>
        <w:t>(</w:t>
      </w:r>
      <w:r w:rsidR="00B45B7E">
        <w:rPr>
          <w:rFonts w:cs="Times New Roman"/>
          <w:szCs w:val="28"/>
        </w:rPr>
        <w:t>Supplementary Fig. S</w:t>
      </w:r>
      <w:r w:rsidR="00C54082">
        <w:rPr>
          <w:rFonts w:cs="Times New Roman"/>
          <w:szCs w:val="28"/>
        </w:rPr>
        <w:t>6</w:t>
      </w:r>
      <w:r w:rsidR="00C54082" w:rsidRPr="0031747B">
        <w:rPr>
          <w:rFonts w:cs="Times New Roman"/>
          <w:szCs w:val="28"/>
        </w:rPr>
        <w:t>)</w:t>
      </w:r>
      <w:r w:rsidR="00C54082">
        <w:rPr>
          <w:rFonts w:cs="Times New Roman"/>
          <w:szCs w:val="28"/>
        </w:rPr>
        <w:t xml:space="preserve"> </w:t>
      </w:r>
      <w:r w:rsidR="001C4D7F">
        <w:rPr>
          <w:rFonts w:cs="Times New Roman"/>
          <w:szCs w:val="28"/>
        </w:rPr>
        <w:t>are</w:t>
      </w:r>
      <w:r w:rsidR="001C4D7F" w:rsidRPr="0031747B">
        <w:rPr>
          <w:rFonts w:cs="Times New Roman"/>
          <w:szCs w:val="28"/>
        </w:rPr>
        <w:t xml:space="preserve"> comparable to the reanalysis (Fig. 1a)</w:t>
      </w:r>
      <w:r w:rsidR="00C54082">
        <w:rPr>
          <w:rFonts w:cs="Times New Roman"/>
          <w:szCs w:val="28"/>
        </w:rPr>
        <w:t>.</w:t>
      </w:r>
      <w:r w:rsidR="001C4D7F" w:rsidRPr="0031747B">
        <w:rPr>
          <w:rFonts w:cs="Times New Roman"/>
          <w:szCs w:val="28"/>
        </w:rPr>
        <w:t xml:space="preserve"> </w:t>
      </w:r>
      <w:r w:rsidR="00C54082">
        <w:rPr>
          <w:rFonts w:cs="Times New Roman"/>
          <w:szCs w:val="28"/>
        </w:rPr>
        <w:t>O</w:t>
      </w:r>
      <w:r w:rsidR="001C4D7F" w:rsidRPr="0031747B">
        <w:rPr>
          <w:rFonts w:cs="Times New Roman"/>
          <w:szCs w:val="28"/>
        </w:rPr>
        <w:t xml:space="preserve">verall increasing </w:t>
      </w:r>
      <w:r w:rsidR="001C4D7F">
        <w:rPr>
          <w:rFonts w:cs="Times New Roman"/>
          <w:szCs w:val="28"/>
        </w:rPr>
        <w:t xml:space="preserve">and decreasing </w:t>
      </w:r>
      <w:r w:rsidR="001C4D7F" w:rsidRPr="0031747B">
        <w:rPr>
          <w:rFonts w:cs="Times New Roman"/>
          <w:szCs w:val="28"/>
        </w:rPr>
        <w:t>trend</w:t>
      </w:r>
      <w:r w:rsidR="001C4D7F">
        <w:rPr>
          <w:rFonts w:cs="Times New Roman"/>
          <w:szCs w:val="28"/>
        </w:rPr>
        <w:t>s</w:t>
      </w:r>
      <w:r w:rsidR="001C4D7F" w:rsidRPr="0031747B">
        <w:rPr>
          <w:rFonts w:cs="Times New Roman"/>
          <w:szCs w:val="28"/>
        </w:rPr>
        <w:t xml:space="preserve"> </w:t>
      </w:r>
      <w:r w:rsidR="00C54082">
        <w:rPr>
          <w:rFonts w:cs="Times New Roman"/>
          <w:szCs w:val="28"/>
        </w:rPr>
        <w:t xml:space="preserve">are shown </w:t>
      </w:r>
      <w:r w:rsidR="001C4D7F" w:rsidRPr="0031747B">
        <w:rPr>
          <w:rFonts w:cs="Times New Roman"/>
          <w:szCs w:val="28"/>
        </w:rPr>
        <w:t>during 1960-2014</w:t>
      </w:r>
      <w:r w:rsidR="00C54082">
        <w:rPr>
          <w:rFonts w:cs="Times New Roman"/>
          <w:szCs w:val="28"/>
        </w:rPr>
        <w:t xml:space="preserve"> for warm and cold extremes, respectively. </w:t>
      </w:r>
      <w:r w:rsidR="00A104D3">
        <w:rPr>
          <w:rFonts w:cs="Times New Roman"/>
          <w:szCs w:val="28"/>
        </w:rPr>
        <w:t>T</w:t>
      </w:r>
      <w:r w:rsidR="00C54082">
        <w:rPr>
          <w:rFonts w:cs="Times New Roman"/>
          <w:szCs w:val="28"/>
        </w:rPr>
        <w:t xml:space="preserve">he frequency for the sum of warm and cold extremes </w:t>
      </w:r>
      <w:r w:rsidR="00C54082" w:rsidRPr="00C54082">
        <w:rPr>
          <w:rFonts w:cs="Times New Roman"/>
          <w:szCs w:val="28"/>
        </w:rPr>
        <w:t>demonstrat</w:t>
      </w:r>
      <w:r w:rsidR="00C54082">
        <w:rPr>
          <w:rFonts w:cs="Times New Roman"/>
          <w:szCs w:val="28"/>
        </w:rPr>
        <w:t>ed</w:t>
      </w:r>
      <w:r w:rsidR="00C54082" w:rsidRPr="00C54082">
        <w:rPr>
          <w:rFonts w:cs="Times New Roman"/>
          <w:szCs w:val="28"/>
        </w:rPr>
        <w:t xml:space="preserve"> an overall decreasing trend before the early 1990s, an increasing trend from the 1990s to the early 2000s, and a roughly decreasing trend after then. </w:t>
      </w:r>
      <w:r w:rsidR="001C4D7F">
        <w:rPr>
          <w:rFonts w:cs="Times New Roman"/>
          <w:szCs w:val="28"/>
        </w:rPr>
        <w:t xml:space="preserve">MRI-ESM2-0 is the relatively best model demonstrating similar decadal trends compared with the other two, and its variation for warm extremes is larger than the multi-model </w:t>
      </w:r>
      <w:proofErr w:type="gramStart"/>
      <w:r w:rsidR="001C4D7F">
        <w:rPr>
          <w:rFonts w:cs="Times New Roman"/>
          <w:szCs w:val="28"/>
        </w:rPr>
        <w:t>mean</w:t>
      </w:r>
      <w:proofErr w:type="gramEnd"/>
      <w:r w:rsidR="001C4D7F">
        <w:rPr>
          <w:rFonts w:cs="Times New Roman"/>
          <w:szCs w:val="28"/>
        </w:rPr>
        <w:t xml:space="preserve">, while </w:t>
      </w:r>
      <w:r w:rsidR="0001735B">
        <w:rPr>
          <w:rFonts w:cs="Times New Roman"/>
          <w:szCs w:val="28"/>
        </w:rPr>
        <w:t xml:space="preserve">is smaller </w:t>
      </w:r>
      <w:r w:rsidR="001C4D7F">
        <w:rPr>
          <w:rFonts w:cs="Times New Roman"/>
          <w:szCs w:val="28"/>
        </w:rPr>
        <w:t>for cold extremes</w:t>
      </w:r>
      <w:r w:rsidR="0001735B">
        <w:rPr>
          <w:rFonts w:cs="Times New Roman"/>
          <w:szCs w:val="28"/>
        </w:rPr>
        <w:t xml:space="preserve">. </w:t>
      </w:r>
      <w:r w:rsidR="001C4D7F">
        <w:rPr>
          <w:rFonts w:cs="Times New Roman"/>
          <w:szCs w:val="28"/>
        </w:rPr>
        <w:t xml:space="preserve"> </w:t>
      </w:r>
    </w:p>
    <w:p w14:paraId="0C761A6E" w14:textId="19C46EF4" w:rsidR="00BF1D88" w:rsidRDefault="001C4D7F" w:rsidP="009324EF">
      <w:pPr>
        <w:spacing w:line="480" w:lineRule="auto"/>
        <w:ind w:firstLineChars="100" w:firstLine="240"/>
        <w:rPr>
          <w:rFonts w:cs="Times New Roman"/>
          <w:szCs w:val="28"/>
        </w:rPr>
      </w:pPr>
      <w:r w:rsidRPr="0031747B">
        <w:rPr>
          <w:rFonts w:cs="Times New Roman"/>
          <w:szCs w:val="28"/>
        </w:rPr>
        <w:t>By contrast,</w:t>
      </w:r>
      <w:r w:rsidR="00C54082" w:rsidRPr="00C54082">
        <w:rPr>
          <w:rFonts w:cs="Times New Roman"/>
          <w:szCs w:val="28"/>
        </w:rPr>
        <w:t xml:space="preserve"> </w:t>
      </w:r>
      <w:r w:rsidR="003A5D68" w:rsidRPr="0031747B">
        <w:rPr>
          <w:rFonts w:cs="Times New Roman"/>
          <w:szCs w:val="28"/>
        </w:rPr>
        <w:t>the decadal changes in SAT extremes of the</w:t>
      </w:r>
      <w:r w:rsidR="003A5D68" w:rsidRPr="00E46B23">
        <w:rPr>
          <w:rFonts w:cs="Times New Roman"/>
          <w:szCs w:val="28"/>
        </w:rPr>
        <w:t xml:space="preserve"> </w:t>
      </w:r>
      <w:r w:rsidR="003A5D68" w:rsidRPr="0031747B">
        <w:rPr>
          <w:rFonts w:cs="Times New Roman"/>
          <w:szCs w:val="28"/>
        </w:rPr>
        <w:t>hist-GHG runs</w:t>
      </w:r>
      <w:r w:rsidR="003A5D68">
        <w:rPr>
          <w:rFonts w:cs="Times New Roman"/>
          <w:szCs w:val="28"/>
        </w:rPr>
        <w:t xml:space="preserve"> (</w:t>
      </w:r>
      <w:r w:rsidR="00B45B7E">
        <w:rPr>
          <w:rFonts w:cs="Times New Roman"/>
          <w:szCs w:val="28"/>
        </w:rPr>
        <w:t>Supplementary Fig. S</w:t>
      </w:r>
      <w:r w:rsidR="003A5D68">
        <w:rPr>
          <w:rFonts w:cs="Times New Roman"/>
          <w:szCs w:val="28"/>
        </w:rPr>
        <w:t>7)</w:t>
      </w:r>
      <w:r w:rsidR="003A5D68" w:rsidRPr="0031747B">
        <w:rPr>
          <w:rFonts w:cs="Times New Roman"/>
          <w:szCs w:val="28"/>
        </w:rPr>
        <w:t xml:space="preserve"> and historical runs </w:t>
      </w:r>
      <w:r w:rsidR="003A5D68">
        <w:rPr>
          <w:rFonts w:cs="Times New Roman"/>
          <w:szCs w:val="28"/>
        </w:rPr>
        <w:t>(</w:t>
      </w:r>
      <w:r w:rsidR="00B45B7E">
        <w:rPr>
          <w:rFonts w:cs="Times New Roman"/>
          <w:szCs w:val="28"/>
        </w:rPr>
        <w:t>Supplementary Fig. S</w:t>
      </w:r>
      <w:r w:rsidR="003A5D68">
        <w:rPr>
          <w:rFonts w:cs="Times New Roman"/>
          <w:szCs w:val="28"/>
        </w:rPr>
        <w:t>8) are</w:t>
      </w:r>
      <w:r w:rsidR="00E2079B">
        <w:rPr>
          <w:rFonts w:cs="Times New Roman"/>
          <w:szCs w:val="28"/>
        </w:rPr>
        <w:t xml:space="preserve"> relatively</w:t>
      </w:r>
      <w:r w:rsidR="003A5D68">
        <w:rPr>
          <w:rFonts w:cs="Times New Roman"/>
          <w:szCs w:val="28"/>
        </w:rPr>
        <w:t xml:space="preserve"> </w:t>
      </w:r>
      <w:r w:rsidR="003A5D68" w:rsidRPr="0031747B">
        <w:rPr>
          <w:rFonts w:cs="Times New Roman"/>
          <w:szCs w:val="28"/>
        </w:rPr>
        <w:t>inconspicuous</w:t>
      </w:r>
      <w:r w:rsidR="003A5D68">
        <w:rPr>
          <w:rFonts w:cs="Times New Roman"/>
          <w:szCs w:val="28"/>
        </w:rPr>
        <w:t>.</w:t>
      </w:r>
      <w:r w:rsidR="003A5D68" w:rsidRPr="0031747B">
        <w:rPr>
          <w:rFonts w:cs="Times New Roman"/>
          <w:szCs w:val="28"/>
        </w:rPr>
        <w:t xml:space="preserve"> </w:t>
      </w:r>
      <w:r w:rsidR="003A5D68">
        <w:rPr>
          <w:rFonts w:cs="Times New Roman"/>
          <w:szCs w:val="28"/>
        </w:rPr>
        <w:t>T</w:t>
      </w:r>
      <w:r w:rsidR="00C54082" w:rsidRPr="0031747B">
        <w:rPr>
          <w:rFonts w:cs="Times New Roman"/>
          <w:szCs w:val="28"/>
        </w:rPr>
        <w:t>he sums of warm and cold extremes in</w:t>
      </w:r>
      <w:r w:rsidR="00E2079B">
        <w:rPr>
          <w:rFonts w:cs="Times New Roman"/>
          <w:szCs w:val="28"/>
        </w:rPr>
        <w:t xml:space="preserve"> the</w:t>
      </w:r>
      <w:r w:rsidR="00C54082" w:rsidRPr="0031747B">
        <w:rPr>
          <w:rFonts w:cs="Times New Roman"/>
          <w:szCs w:val="28"/>
        </w:rPr>
        <w:t xml:space="preserve"> multi-model means of the hist-GHG runs </w:t>
      </w:r>
      <w:r w:rsidR="003A5D68">
        <w:rPr>
          <w:rFonts w:cs="Times New Roman"/>
          <w:szCs w:val="28"/>
        </w:rPr>
        <w:t>(</w:t>
      </w:r>
      <w:r w:rsidR="00B45B7E">
        <w:rPr>
          <w:rFonts w:cs="Times New Roman"/>
          <w:szCs w:val="28"/>
        </w:rPr>
        <w:t>Supplementary Fig. S</w:t>
      </w:r>
      <w:r w:rsidR="003A5D68">
        <w:rPr>
          <w:rFonts w:cs="Times New Roman"/>
          <w:szCs w:val="28"/>
        </w:rPr>
        <w:t xml:space="preserve">7c) </w:t>
      </w:r>
      <w:r w:rsidR="00C54082" w:rsidRPr="0031747B">
        <w:rPr>
          <w:rFonts w:cs="Times New Roman"/>
          <w:szCs w:val="28"/>
        </w:rPr>
        <w:t xml:space="preserve">and historical runs </w:t>
      </w:r>
      <w:r w:rsidR="003A5D68">
        <w:rPr>
          <w:rFonts w:cs="Times New Roman"/>
          <w:szCs w:val="28"/>
        </w:rPr>
        <w:t>(</w:t>
      </w:r>
      <w:r w:rsidR="00B45B7E">
        <w:rPr>
          <w:rFonts w:cs="Times New Roman"/>
          <w:szCs w:val="28"/>
        </w:rPr>
        <w:t>Supplementary Fig. S</w:t>
      </w:r>
      <w:r w:rsidR="003A5D68">
        <w:rPr>
          <w:rFonts w:cs="Times New Roman"/>
          <w:szCs w:val="28"/>
        </w:rPr>
        <w:t xml:space="preserve">8c) </w:t>
      </w:r>
      <w:r w:rsidR="00C54082" w:rsidRPr="0031747B">
        <w:rPr>
          <w:rFonts w:cs="Times New Roman"/>
          <w:szCs w:val="28"/>
        </w:rPr>
        <w:t>present much feeble</w:t>
      </w:r>
      <w:r w:rsidR="00C54082" w:rsidRPr="0031747B">
        <w:t xml:space="preserve"> </w:t>
      </w:r>
      <w:r w:rsidR="00C54082" w:rsidRPr="0031747B">
        <w:rPr>
          <w:rFonts w:cs="Times New Roman"/>
          <w:szCs w:val="28"/>
        </w:rPr>
        <w:t>amplitudes. The overall changing amplitude is about 2 times in the 55 years of 1960-2014</w:t>
      </w:r>
      <w:r w:rsidR="00C14AC1" w:rsidRPr="0031747B">
        <w:rPr>
          <w:rFonts w:cs="Times New Roman"/>
          <w:szCs w:val="28"/>
        </w:rPr>
        <w:t xml:space="preserve"> in the hist- GHG runs.</w:t>
      </w:r>
      <w:r w:rsidR="00C54082" w:rsidRPr="0031747B">
        <w:rPr>
          <w:rFonts w:cs="Times New Roman"/>
          <w:szCs w:val="28"/>
        </w:rPr>
        <w:t xml:space="preserve"> The constant decreasing trend is reasonably faint in the historical runs with the amplitude of one time in </w:t>
      </w:r>
      <w:r w:rsidR="00300438">
        <w:rPr>
          <w:rFonts w:cs="Times New Roman"/>
          <w:szCs w:val="28"/>
        </w:rPr>
        <w:t xml:space="preserve">the </w:t>
      </w:r>
      <w:r w:rsidR="00C54082" w:rsidRPr="0031747B">
        <w:rPr>
          <w:rFonts w:cs="Times New Roman"/>
          <w:szCs w:val="28"/>
        </w:rPr>
        <w:t xml:space="preserve">55 years. </w:t>
      </w:r>
      <w:r w:rsidR="003A5D68">
        <w:rPr>
          <w:rFonts w:cs="Times New Roman"/>
          <w:szCs w:val="28"/>
        </w:rPr>
        <w:t>For warm and cold extremes, the inapparent</w:t>
      </w:r>
      <w:r w:rsidR="003A5D68" w:rsidRPr="0031747B">
        <w:rPr>
          <w:rFonts w:cs="Times New Roman"/>
          <w:szCs w:val="28"/>
        </w:rPr>
        <w:t xml:space="preserve"> </w:t>
      </w:r>
      <w:r w:rsidR="003A5D68" w:rsidRPr="0031747B">
        <w:rPr>
          <w:rFonts w:cs="Times New Roman"/>
          <w:szCs w:val="28"/>
        </w:rPr>
        <w:lastRenderedPageBreak/>
        <w:t xml:space="preserve">increasing and decreasing trends </w:t>
      </w:r>
      <w:r w:rsidR="003A5D68">
        <w:rPr>
          <w:rFonts w:cs="Times New Roman"/>
          <w:szCs w:val="28"/>
        </w:rPr>
        <w:t xml:space="preserve">with the </w:t>
      </w:r>
      <w:r w:rsidR="005E0C50">
        <w:rPr>
          <w:rFonts w:cs="Times New Roman"/>
          <w:szCs w:val="28"/>
        </w:rPr>
        <w:t xml:space="preserve">changing frequencies of </w:t>
      </w:r>
      <w:r w:rsidR="003A5D68" w:rsidRPr="0031747B">
        <w:rPr>
          <w:rFonts w:cs="Times New Roman"/>
          <w:szCs w:val="28"/>
        </w:rPr>
        <w:t>less than one time per decade</w:t>
      </w:r>
      <w:r w:rsidR="005E0C50">
        <w:rPr>
          <w:rFonts w:cs="Times New Roman"/>
          <w:szCs w:val="28"/>
        </w:rPr>
        <w:t xml:space="preserve"> </w:t>
      </w:r>
      <w:r w:rsidR="003A5D68" w:rsidRPr="0031747B">
        <w:rPr>
          <w:rFonts w:cs="Times New Roman"/>
          <w:szCs w:val="28"/>
        </w:rPr>
        <w:t>(</w:t>
      </w:r>
      <w:r w:rsidR="00B45B7E">
        <w:rPr>
          <w:rFonts w:cs="Times New Roman"/>
          <w:szCs w:val="28"/>
        </w:rPr>
        <w:t>Supplementary Fig. S</w:t>
      </w:r>
      <w:r w:rsidR="003A5D68">
        <w:rPr>
          <w:rFonts w:cs="Times New Roman"/>
          <w:szCs w:val="28"/>
        </w:rPr>
        <w:t>7</w:t>
      </w:r>
      <w:r w:rsidR="003A5D68" w:rsidRPr="0031747B">
        <w:rPr>
          <w:rFonts w:cs="Times New Roman"/>
          <w:szCs w:val="28"/>
        </w:rPr>
        <w:t xml:space="preserve">a, b and </w:t>
      </w:r>
      <w:r w:rsidR="00B45B7E">
        <w:rPr>
          <w:rFonts w:cs="Times New Roman"/>
          <w:szCs w:val="28"/>
        </w:rPr>
        <w:t>Supplementary Fig. S</w:t>
      </w:r>
      <w:r w:rsidR="003A5D68">
        <w:rPr>
          <w:rFonts w:cs="Times New Roman"/>
          <w:szCs w:val="28"/>
        </w:rPr>
        <w:t>8</w:t>
      </w:r>
      <w:r w:rsidR="003A5D68" w:rsidRPr="0031747B">
        <w:rPr>
          <w:rFonts w:cs="Times New Roman"/>
          <w:szCs w:val="28"/>
        </w:rPr>
        <w:t>a, b) suggest the inconsequential effect of global warming on winter SAT extremes over northern Eurasia.</w:t>
      </w:r>
      <w:r w:rsidR="00BF1D88">
        <w:rPr>
          <w:rFonts w:cs="Times New Roman"/>
          <w:szCs w:val="28"/>
        </w:rPr>
        <w:t xml:space="preserve"> </w:t>
      </w:r>
    </w:p>
    <w:p w14:paraId="75B7C6C2" w14:textId="015DFF8E" w:rsidR="005B615F" w:rsidRDefault="00BF1D88" w:rsidP="009324EF">
      <w:pPr>
        <w:spacing w:line="480" w:lineRule="auto"/>
        <w:ind w:firstLineChars="100" w:firstLine="2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Moreover, the decadal variations are comparable in terms of </w:t>
      </w:r>
      <w:r w:rsidR="00300438">
        <w:rPr>
          <w:rFonts w:cs="Times New Roman"/>
          <w:szCs w:val="28"/>
        </w:rPr>
        <w:t xml:space="preserve">the </w:t>
      </w:r>
      <w:r>
        <w:rPr>
          <w:rFonts w:cs="Times New Roman"/>
          <w:szCs w:val="28"/>
        </w:rPr>
        <w:t xml:space="preserve">amplitudes and trends between the hist-GHG runs and historical runs. </w:t>
      </w:r>
      <w:r w:rsidRPr="00BF1D88">
        <w:rPr>
          <w:rFonts w:cs="Times New Roman"/>
          <w:szCs w:val="28"/>
        </w:rPr>
        <w:t>The relatively large ensemble size</w:t>
      </w:r>
      <w:r>
        <w:rPr>
          <w:rFonts w:cs="Times New Roman"/>
          <w:szCs w:val="28"/>
        </w:rPr>
        <w:t xml:space="preserve"> of </w:t>
      </w:r>
      <w:r w:rsidR="00300438">
        <w:rPr>
          <w:rFonts w:cs="Times New Roman"/>
          <w:szCs w:val="28"/>
        </w:rPr>
        <w:t xml:space="preserve">the </w:t>
      </w:r>
      <w:r>
        <w:rPr>
          <w:rFonts w:cs="Times New Roman"/>
          <w:szCs w:val="28"/>
        </w:rPr>
        <w:t>historical runs</w:t>
      </w:r>
      <w:r w:rsidRPr="00BF1D88">
        <w:rPr>
          <w:rFonts w:cs="Times New Roman"/>
          <w:szCs w:val="28"/>
        </w:rPr>
        <w:t xml:space="preserve"> allows us to believe the ensemble mean can be mainly regarded as the human-induced increase in green-house gases, in other words, </w:t>
      </w:r>
      <w:r>
        <w:rPr>
          <w:rFonts w:cs="Times New Roman"/>
          <w:szCs w:val="28"/>
        </w:rPr>
        <w:t xml:space="preserve">the </w:t>
      </w:r>
      <w:r w:rsidRPr="00BF1D88">
        <w:rPr>
          <w:rFonts w:cs="Times New Roman"/>
          <w:szCs w:val="28"/>
        </w:rPr>
        <w:t>global warming signal</w:t>
      </w:r>
      <w:r>
        <w:rPr>
          <w:rFonts w:cs="Times New Roman"/>
          <w:szCs w:val="28"/>
        </w:rPr>
        <w:t xml:space="preserve"> demonstrated in </w:t>
      </w:r>
      <w:r w:rsidR="00300438">
        <w:rPr>
          <w:rFonts w:cs="Times New Roman"/>
          <w:szCs w:val="28"/>
        </w:rPr>
        <w:t xml:space="preserve">the </w:t>
      </w:r>
      <w:r>
        <w:rPr>
          <w:rFonts w:cs="Times New Roman"/>
          <w:szCs w:val="28"/>
        </w:rPr>
        <w:t>his</w:t>
      </w:r>
      <w:r w:rsidR="00300438">
        <w:rPr>
          <w:rFonts w:cs="Times New Roman"/>
          <w:szCs w:val="28"/>
        </w:rPr>
        <w:t>t</w:t>
      </w:r>
      <w:r>
        <w:rPr>
          <w:rFonts w:cs="Times New Roman"/>
          <w:szCs w:val="28"/>
        </w:rPr>
        <w:t>-GHG runs</w:t>
      </w:r>
      <w:r w:rsidRPr="00BF1D88">
        <w:rPr>
          <w:rFonts w:cs="Times New Roman"/>
          <w:szCs w:val="28"/>
        </w:rPr>
        <w:t xml:space="preserve">. </w:t>
      </w:r>
    </w:p>
    <w:p w14:paraId="0E21ADBA" w14:textId="77777777" w:rsidR="005B615F" w:rsidRDefault="005B615F">
      <w:pPr>
        <w:widowControl/>
        <w:spacing w:line="240" w:lineRule="auto"/>
        <w:ind w:firstLineChars="0"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30044BEB" w14:textId="1F9025CD" w:rsidR="00EB00C8" w:rsidRPr="00D74CF4" w:rsidRDefault="00336915" w:rsidP="009324EF">
      <w:pPr>
        <w:spacing w:line="480" w:lineRule="auto"/>
        <w:ind w:firstLine="480"/>
        <w:jc w:val="center"/>
        <w:rPr>
          <w:rFonts w:cs="Times New Roman"/>
          <w:szCs w:val="28"/>
        </w:rPr>
      </w:pPr>
      <w:r>
        <w:rPr>
          <w:noProof/>
        </w:rPr>
        <w:lastRenderedPageBreak/>
        <w:drawing>
          <wp:inline distT="0" distB="0" distL="0" distR="0" wp14:anchorId="37D831B1" wp14:editId="279FD6DC">
            <wp:extent cx="2831126" cy="2797041"/>
            <wp:effectExtent l="0" t="0" r="7620" b="38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461" cy="280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14293" w14:textId="1A888868" w:rsidR="005B615F" w:rsidRDefault="00B45B7E" w:rsidP="008271A9">
      <w:pPr>
        <w:spacing w:line="480" w:lineRule="auto"/>
        <w:ind w:firstLineChars="0" w:firstLine="0"/>
        <w:jc w:val="center"/>
        <w:rPr>
          <w:rFonts w:cs="Times New Roman"/>
          <w:sz w:val="21"/>
          <w:szCs w:val="20"/>
        </w:rPr>
      </w:pPr>
      <w:r w:rsidRPr="008271A9">
        <w:rPr>
          <w:rFonts w:cs="Times New Roman"/>
          <w:b/>
          <w:bCs/>
          <w:sz w:val="21"/>
          <w:szCs w:val="20"/>
        </w:rPr>
        <w:t>Supplementary Fig. S</w:t>
      </w:r>
      <w:r w:rsidR="00EB00C8" w:rsidRPr="008271A9">
        <w:rPr>
          <w:rFonts w:cs="Times New Roman"/>
          <w:b/>
          <w:bCs/>
          <w:sz w:val="21"/>
          <w:szCs w:val="20"/>
        </w:rPr>
        <w:t xml:space="preserve">1 SAT PDFs over northern Eurasia in winter. </w:t>
      </w:r>
      <w:r w:rsidR="00EB00C8" w:rsidRPr="008271A9">
        <w:rPr>
          <w:rFonts w:cs="Times New Roman"/>
          <w:sz w:val="21"/>
          <w:szCs w:val="20"/>
        </w:rPr>
        <w:t>PDFs of winter SAT over northern Eurasia during 1960-2017 based on</w:t>
      </w:r>
      <w:r w:rsidR="00E2079B" w:rsidRPr="008271A9">
        <w:rPr>
          <w:rFonts w:cs="Times New Roman"/>
          <w:sz w:val="21"/>
          <w:szCs w:val="20"/>
        </w:rPr>
        <w:t xml:space="preserve"> the</w:t>
      </w:r>
      <w:r w:rsidR="00EB00C8" w:rsidRPr="008271A9">
        <w:rPr>
          <w:rFonts w:cs="Times New Roman"/>
          <w:sz w:val="21"/>
          <w:szCs w:val="20"/>
        </w:rPr>
        <w:t xml:space="preserve"> reanalysis and during 1960-2014 based on </w:t>
      </w:r>
      <w:r w:rsidR="00E2079B" w:rsidRPr="008271A9">
        <w:rPr>
          <w:rFonts w:cs="Times New Roman"/>
          <w:sz w:val="21"/>
          <w:szCs w:val="20"/>
        </w:rPr>
        <w:t xml:space="preserve">the </w:t>
      </w:r>
      <w:r w:rsidR="00EB00C8" w:rsidRPr="008271A9">
        <w:rPr>
          <w:rFonts w:cs="Times New Roman"/>
          <w:sz w:val="21"/>
          <w:szCs w:val="20"/>
        </w:rPr>
        <w:t xml:space="preserve">multi-model mean of </w:t>
      </w:r>
      <w:r w:rsidR="00E2079B" w:rsidRPr="008271A9">
        <w:rPr>
          <w:rFonts w:cs="Times New Roman"/>
          <w:sz w:val="21"/>
          <w:szCs w:val="20"/>
        </w:rPr>
        <w:t xml:space="preserve">the </w:t>
      </w:r>
      <w:r w:rsidR="00EB00C8" w:rsidRPr="008271A9">
        <w:rPr>
          <w:rFonts w:cs="Times New Roman"/>
          <w:sz w:val="21"/>
          <w:szCs w:val="20"/>
        </w:rPr>
        <w:t>hist-</w:t>
      </w:r>
      <w:proofErr w:type="spellStart"/>
      <w:r w:rsidR="00EB00C8" w:rsidRPr="008271A9">
        <w:rPr>
          <w:rFonts w:cs="Times New Roman"/>
          <w:sz w:val="21"/>
          <w:szCs w:val="20"/>
        </w:rPr>
        <w:t>resAMO</w:t>
      </w:r>
      <w:proofErr w:type="spellEnd"/>
      <w:r w:rsidR="00EB00C8" w:rsidRPr="008271A9">
        <w:rPr>
          <w:rFonts w:cs="Times New Roman"/>
          <w:sz w:val="21"/>
          <w:szCs w:val="20"/>
        </w:rPr>
        <w:t xml:space="preserve"> runs.</w:t>
      </w:r>
    </w:p>
    <w:p w14:paraId="02E5AC2A" w14:textId="77777777" w:rsidR="005B615F" w:rsidRDefault="005B615F">
      <w:pPr>
        <w:widowControl/>
        <w:spacing w:line="240" w:lineRule="auto"/>
        <w:ind w:firstLineChars="0" w:firstLine="0"/>
        <w:jc w:val="left"/>
        <w:rPr>
          <w:rFonts w:cs="Times New Roman"/>
          <w:sz w:val="21"/>
          <w:szCs w:val="20"/>
        </w:rPr>
      </w:pPr>
      <w:r>
        <w:rPr>
          <w:rFonts w:cs="Times New Roman"/>
          <w:sz w:val="21"/>
          <w:szCs w:val="20"/>
        </w:rPr>
        <w:br w:type="page"/>
      </w:r>
    </w:p>
    <w:p w14:paraId="7CE297E5" w14:textId="6E7C07DF" w:rsidR="00EB00C8" w:rsidRPr="00D74CF4" w:rsidRDefault="008556B3" w:rsidP="009324EF">
      <w:pPr>
        <w:spacing w:line="480" w:lineRule="auto"/>
        <w:ind w:firstLine="480"/>
        <w:jc w:val="center"/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lastRenderedPageBreak/>
        <w:drawing>
          <wp:inline distT="0" distB="0" distL="0" distR="0" wp14:anchorId="2746ECA0" wp14:editId="701816D4">
            <wp:extent cx="3531828" cy="2240879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9695" cy="2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A220E" w14:textId="28460B1B" w:rsidR="005B615F" w:rsidRDefault="00B45B7E" w:rsidP="008271A9">
      <w:pPr>
        <w:spacing w:line="480" w:lineRule="auto"/>
        <w:ind w:firstLineChars="0" w:firstLine="0"/>
        <w:jc w:val="center"/>
        <w:rPr>
          <w:rFonts w:cs="Times New Roman"/>
          <w:sz w:val="21"/>
          <w:szCs w:val="20"/>
        </w:rPr>
      </w:pPr>
      <w:r w:rsidRPr="008271A9">
        <w:rPr>
          <w:rFonts w:cs="Times New Roman"/>
          <w:b/>
          <w:bCs/>
          <w:sz w:val="21"/>
          <w:szCs w:val="20"/>
        </w:rPr>
        <w:t>Supplementary Fig. S</w:t>
      </w:r>
      <w:r w:rsidR="00EB00C8" w:rsidRPr="008271A9">
        <w:rPr>
          <w:rFonts w:cs="Times New Roman"/>
          <w:b/>
          <w:bCs/>
          <w:sz w:val="21"/>
          <w:szCs w:val="20"/>
        </w:rPr>
        <w:t>2</w:t>
      </w:r>
      <w:r w:rsidR="00EB00C8" w:rsidRPr="008271A9">
        <w:rPr>
          <w:rFonts w:cs="Times New Roman"/>
          <w:sz w:val="21"/>
          <w:szCs w:val="20"/>
        </w:rPr>
        <w:t xml:space="preserve"> </w:t>
      </w:r>
      <w:r w:rsidR="00EB00C8" w:rsidRPr="008271A9">
        <w:rPr>
          <w:rFonts w:cs="Times New Roman"/>
          <w:b/>
          <w:bCs/>
          <w:sz w:val="21"/>
          <w:szCs w:val="20"/>
        </w:rPr>
        <w:t>Decadal variations in the frequencies of winter SAT extremes over northern Eurasia</w:t>
      </w:r>
      <w:r w:rsidR="00EB00C8" w:rsidRPr="008271A9">
        <w:rPr>
          <w:rFonts w:cs="Times New Roman"/>
          <w:sz w:val="21"/>
          <w:szCs w:val="20"/>
        </w:rPr>
        <w:t xml:space="preserve">. W1 (C1) and W2 (C2) represent warm (cold) extremes defined by D1 and D2. Correlation coefficients are shown at the top. </w:t>
      </w:r>
      <w:proofErr w:type="spellStart"/>
      <w:r w:rsidR="00EB00C8" w:rsidRPr="008271A9">
        <w:rPr>
          <w:rFonts w:cs="Times New Roman"/>
          <w:sz w:val="21"/>
          <w:szCs w:val="20"/>
        </w:rPr>
        <w:t>R</w:t>
      </w:r>
      <w:r w:rsidR="00EB00C8" w:rsidRPr="008271A9">
        <w:rPr>
          <w:rFonts w:cs="Times New Roman"/>
          <w:sz w:val="21"/>
          <w:szCs w:val="20"/>
          <w:vertAlign w:val="subscript"/>
        </w:rPr>
        <w:t>w</w:t>
      </w:r>
      <w:proofErr w:type="spellEnd"/>
      <w:r w:rsidR="00EB00C8" w:rsidRPr="008271A9">
        <w:rPr>
          <w:rFonts w:cs="Times New Roman"/>
          <w:sz w:val="21"/>
          <w:szCs w:val="20"/>
        </w:rPr>
        <w:t xml:space="preserve">, </w:t>
      </w:r>
      <w:proofErr w:type="spellStart"/>
      <w:r w:rsidR="00EB00C8" w:rsidRPr="008271A9">
        <w:rPr>
          <w:rFonts w:cs="Times New Roman"/>
          <w:sz w:val="21"/>
          <w:szCs w:val="20"/>
        </w:rPr>
        <w:t>R</w:t>
      </w:r>
      <w:r w:rsidR="00EB00C8" w:rsidRPr="008271A9">
        <w:rPr>
          <w:rFonts w:cs="Times New Roman"/>
          <w:sz w:val="21"/>
          <w:szCs w:val="20"/>
          <w:vertAlign w:val="subscript"/>
        </w:rPr>
        <w:t>c</w:t>
      </w:r>
      <w:proofErr w:type="spellEnd"/>
      <w:r w:rsidR="00EB00C8" w:rsidRPr="008271A9">
        <w:rPr>
          <w:rFonts w:cs="Times New Roman"/>
          <w:sz w:val="21"/>
          <w:szCs w:val="20"/>
        </w:rPr>
        <w:t xml:space="preserve">, and </w:t>
      </w:r>
      <w:proofErr w:type="spellStart"/>
      <w:r w:rsidR="00EB00C8" w:rsidRPr="008271A9">
        <w:rPr>
          <w:rFonts w:cs="Times New Roman"/>
          <w:sz w:val="21"/>
          <w:szCs w:val="20"/>
        </w:rPr>
        <w:t>R</w:t>
      </w:r>
      <w:r w:rsidR="00EB00C8" w:rsidRPr="008271A9">
        <w:rPr>
          <w:rFonts w:cs="Times New Roman"/>
          <w:sz w:val="21"/>
          <w:szCs w:val="20"/>
          <w:vertAlign w:val="subscript"/>
        </w:rPr>
        <w:t>w+c</w:t>
      </w:r>
      <w:proofErr w:type="spellEnd"/>
      <w:r w:rsidR="00EB00C8" w:rsidRPr="008271A9">
        <w:rPr>
          <w:rFonts w:cs="Times New Roman"/>
          <w:sz w:val="21"/>
          <w:szCs w:val="20"/>
        </w:rPr>
        <w:t xml:space="preserve"> are the correlation coefficients of the decadal variations in the frequencies for warm extremes, cold extremes, sum of warm and cold extremes between the definition D1 and D2, respectively.</w:t>
      </w:r>
    </w:p>
    <w:p w14:paraId="2224D6DD" w14:textId="77777777" w:rsidR="005B615F" w:rsidRDefault="005B615F">
      <w:pPr>
        <w:widowControl/>
        <w:spacing w:line="240" w:lineRule="auto"/>
        <w:ind w:firstLineChars="0" w:firstLine="0"/>
        <w:jc w:val="left"/>
        <w:rPr>
          <w:rFonts w:cs="Times New Roman"/>
          <w:sz w:val="21"/>
          <w:szCs w:val="20"/>
        </w:rPr>
      </w:pPr>
      <w:r>
        <w:rPr>
          <w:rFonts w:cs="Times New Roman"/>
          <w:sz w:val="21"/>
          <w:szCs w:val="20"/>
        </w:rPr>
        <w:br w:type="page"/>
      </w:r>
    </w:p>
    <w:p w14:paraId="5C75E795" w14:textId="3A472178" w:rsidR="00EB00C8" w:rsidRPr="00D74CF4" w:rsidRDefault="008556B3" w:rsidP="009324EF">
      <w:pPr>
        <w:spacing w:line="480" w:lineRule="auto"/>
        <w:ind w:firstLine="480"/>
        <w:jc w:val="center"/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lastRenderedPageBreak/>
        <w:drawing>
          <wp:inline distT="0" distB="0" distL="0" distR="0" wp14:anchorId="55DBCACA" wp14:editId="68A9A024">
            <wp:extent cx="3105077" cy="2160395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391" cy="21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23751" w14:textId="317FBD9C" w:rsidR="005B615F" w:rsidRDefault="00B45B7E" w:rsidP="008271A9">
      <w:pPr>
        <w:spacing w:line="480" w:lineRule="auto"/>
        <w:ind w:firstLineChars="0" w:firstLine="0"/>
        <w:jc w:val="center"/>
        <w:rPr>
          <w:rFonts w:cs="Times New Roman"/>
          <w:sz w:val="21"/>
          <w:szCs w:val="20"/>
        </w:rPr>
      </w:pPr>
      <w:r w:rsidRPr="008271A9">
        <w:rPr>
          <w:rFonts w:cs="Times New Roman"/>
          <w:b/>
          <w:bCs/>
          <w:sz w:val="21"/>
          <w:szCs w:val="20"/>
        </w:rPr>
        <w:t>Supplementary Fig. S</w:t>
      </w:r>
      <w:r w:rsidR="00EB00C8" w:rsidRPr="008271A9">
        <w:rPr>
          <w:rFonts w:cs="Times New Roman"/>
          <w:b/>
          <w:bCs/>
          <w:sz w:val="21"/>
          <w:szCs w:val="20"/>
        </w:rPr>
        <w:t>3</w:t>
      </w:r>
      <w:r w:rsidR="00EB00C8" w:rsidRPr="008271A9">
        <w:rPr>
          <w:rFonts w:cs="Times New Roman"/>
          <w:sz w:val="21"/>
          <w:szCs w:val="20"/>
        </w:rPr>
        <w:t xml:space="preserve"> </w:t>
      </w:r>
      <w:r w:rsidR="00EB00C8" w:rsidRPr="008271A9">
        <w:rPr>
          <w:rFonts w:cs="Times New Roman"/>
          <w:b/>
          <w:bCs/>
          <w:sz w:val="21"/>
          <w:szCs w:val="20"/>
        </w:rPr>
        <w:t>Decadal variations in the frequencies of winter SAT extremes over northern Eurasia.</w:t>
      </w:r>
      <w:r w:rsidR="00EB00C8" w:rsidRPr="008271A9">
        <w:rPr>
          <w:rFonts w:cs="Times New Roman"/>
          <w:sz w:val="21"/>
          <w:szCs w:val="20"/>
        </w:rPr>
        <w:t xml:space="preserve"> Wb (</w:t>
      </w:r>
      <w:proofErr w:type="spellStart"/>
      <w:r w:rsidR="00EB00C8" w:rsidRPr="008271A9">
        <w:rPr>
          <w:rFonts w:cs="Times New Roman"/>
          <w:sz w:val="21"/>
          <w:szCs w:val="20"/>
        </w:rPr>
        <w:t>Cb</w:t>
      </w:r>
      <w:proofErr w:type="spellEnd"/>
      <w:r w:rsidR="00EB00C8" w:rsidRPr="008271A9">
        <w:rPr>
          <w:rFonts w:cs="Times New Roman"/>
          <w:sz w:val="21"/>
          <w:szCs w:val="20"/>
        </w:rPr>
        <w:t xml:space="preserve">) and </w:t>
      </w:r>
      <w:proofErr w:type="spellStart"/>
      <w:r w:rsidR="00EB00C8" w:rsidRPr="008271A9">
        <w:rPr>
          <w:rFonts w:cs="Times New Roman"/>
          <w:sz w:val="21"/>
          <w:szCs w:val="20"/>
        </w:rPr>
        <w:t>Wj</w:t>
      </w:r>
      <w:proofErr w:type="spellEnd"/>
      <w:r w:rsidR="00EB00C8" w:rsidRPr="008271A9">
        <w:rPr>
          <w:rFonts w:cs="Times New Roman"/>
          <w:sz w:val="21"/>
          <w:szCs w:val="20"/>
        </w:rPr>
        <w:t xml:space="preserve"> (</w:t>
      </w:r>
      <w:proofErr w:type="spellStart"/>
      <w:r w:rsidR="00EB00C8" w:rsidRPr="008271A9">
        <w:rPr>
          <w:rFonts w:cs="Times New Roman"/>
          <w:sz w:val="21"/>
          <w:szCs w:val="20"/>
        </w:rPr>
        <w:t>Cj</w:t>
      </w:r>
      <w:proofErr w:type="spellEnd"/>
      <w:r w:rsidR="00EB00C8" w:rsidRPr="008271A9">
        <w:rPr>
          <w:rFonts w:cs="Times New Roman"/>
          <w:sz w:val="21"/>
          <w:szCs w:val="20"/>
        </w:rPr>
        <w:t xml:space="preserve">) represent warm (cold) extremes based on Berkeley earth dataset and JRA55 dataset, respectively. Correlation coefficients are shown at the top. </w:t>
      </w:r>
      <w:proofErr w:type="spellStart"/>
      <w:r w:rsidR="00EB00C8" w:rsidRPr="008271A9">
        <w:rPr>
          <w:rFonts w:cs="Times New Roman"/>
          <w:sz w:val="21"/>
          <w:szCs w:val="20"/>
        </w:rPr>
        <w:t>R</w:t>
      </w:r>
      <w:r w:rsidR="00EB00C8" w:rsidRPr="008271A9">
        <w:rPr>
          <w:rFonts w:cs="Times New Roman"/>
          <w:sz w:val="21"/>
          <w:szCs w:val="20"/>
          <w:vertAlign w:val="subscript"/>
        </w:rPr>
        <w:t>w</w:t>
      </w:r>
      <w:proofErr w:type="spellEnd"/>
      <w:r w:rsidR="00EB00C8" w:rsidRPr="008271A9">
        <w:rPr>
          <w:rFonts w:cs="Times New Roman"/>
          <w:sz w:val="21"/>
          <w:szCs w:val="20"/>
        </w:rPr>
        <w:t xml:space="preserve">, </w:t>
      </w:r>
      <w:proofErr w:type="spellStart"/>
      <w:r w:rsidR="00EB00C8" w:rsidRPr="008271A9">
        <w:rPr>
          <w:rFonts w:cs="Times New Roman"/>
          <w:sz w:val="21"/>
          <w:szCs w:val="20"/>
        </w:rPr>
        <w:t>R</w:t>
      </w:r>
      <w:r w:rsidR="00EB00C8" w:rsidRPr="008271A9">
        <w:rPr>
          <w:rFonts w:cs="Times New Roman"/>
          <w:sz w:val="21"/>
          <w:szCs w:val="20"/>
          <w:vertAlign w:val="subscript"/>
        </w:rPr>
        <w:t>c</w:t>
      </w:r>
      <w:proofErr w:type="spellEnd"/>
      <w:r w:rsidR="00EB00C8" w:rsidRPr="008271A9">
        <w:rPr>
          <w:rFonts w:cs="Times New Roman"/>
          <w:sz w:val="21"/>
          <w:szCs w:val="20"/>
        </w:rPr>
        <w:t xml:space="preserve">, and </w:t>
      </w:r>
      <w:proofErr w:type="spellStart"/>
      <w:r w:rsidR="00EB00C8" w:rsidRPr="008271A9">
        <w:rPr>
          <w:rFonts w:cs="Times New Roman"/>
          <w:sz w:val="21"/>
          <w:szCs w:val="20"/>
        </w:rPr>
        <w:t>R</w:t>
      </w:r>
      <w:r w:rsidR="00EB00C8" w:rsidRPr="008271A9">
        <w:rPr>
          <w:rFonts w:cs="Times New Roman"/>
          <w:sz w:val="21"/>
          <w:szCs w:val="20"/>
          <w:vertAlign w:val="subscript"/>
        </w:rPr>
        <w:t>w+c</w:t>
      </w:r>
      <w:proofErr w:type="spellEnd"/>
      <w:r w:rsidR="00EB00C8" w:rsidRPr="008271A9">
        <w:rPr>
          <w:rFonts w:cs="Times New Roman"/>
          <w:sz w:val="21"/>
          <w:szCs w:val="20"/>
        </w:rPr>
        <w:t xml:space="preserve"> are the correlation coefficients of the decadal variations in the frequencies for warm extremes, cold extremes, sum of warm and cold extremes between the two datasets, respectively.</w:t>
      </w:r>
    </w:p>
    <w:p w14:paraId="0C99D846" w14:textId="77777777" w:rsidR="005B615F" w:rsidRDefault="005B615F">
      <w:pPr>
        <w:widowControl/>
        <w:spacing w:line="240" w:lineRule="auto"/>
        <w:ind w:firstLineChars="0" w:firstLine="0"/>
        <w:jc w:val="left"/>
        <w:rPr>
          <w:rFonts w:cs="Times New Roman"/>
          <w:sz w:val="21"/>
          <w:szCs w:val="20"/>
        </w:rPr>
      </w:pPr>
      <w:r>
        <w:rPr>
          <w:rFonts w:cs="Times New Roman"/>
          <w:sz w:val="21"/>
          <w:szCs w:val="20"/>
        </w:rPr>
        <w:br w:type="page"/>
      </w:r>
    </w:p>
    <w:p w14:paraId="48F73BF8" w14:textId="1EC38716" w:rsidR="00EB00C8" w:rsidRPr="00D74CF4" w:rsidRDefault="008556B3" w:rsidP="009324EF">
      <w:pPr>
        <w:spacing w:line="480" w:lineRule="auto"/>
        <w:ind w:firstLine="480"/>
        <w:jc w:val="center"/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lastRenderedPageBreak/>
        <w:drawing>
          <wp:inline distT="0" distB="0" distL="0" distR="0" wp14:anchorId="4E2229B6" wp14:editId="4341B4CD">
            <wp:extent cx="2342540" cy="1930777"/>
            <wp:effectExtent l="0" t="0" r="63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775" cy="193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46AB1" w14:textId="092F06BF" w:rsidR="005B615F" w:rsidRDefault="00B45B7E" w:rsidP="009324EF">
      <w:pPr>
        <w:spacing w:line="480" w:lineRule="auto"/>
        <w:ind w:firstLineChars="0" w:firstLine="0"/>
        <w:jc w:val="center"/>
        <w:rPr>
          <w:rFonts w:cs="Times New Roman"/>
          <w:sz w:val="21"/>
          <w:szCs w:val="20"/>
        </w:rPr>
      </w:pPr>
      <w:r w:rsidRPr="008271A9">
        <w:rPr>
          <w:rFonts w:cs="Times New Roman"/>
          <w:b/>
          <w:bCs/>
          <w:sz w:val="21"/>
          <w:szCs w:val="20"/>
        </w:rPr>
        <w:t>Supplementary Fig. S</w:t>
      </w:r>
      <w:r w:rsidR="00EB00C8" w:rsidRPr="008271A9">
        <w:rPr>
          <w:rFonts w:cs="Times New Roman"/>
          <w:b/>
          <w:bCs/>
          <w:sz w:val="21"/>
          <w:szCs w:val="20"/>
        </w:rPr>
        <w:t xml:space="preserve">4 </w:t>
      </w:r>
      <w:r w:rsidR="00507455" w:rsidRPr="008271A9">
        <w:rPr>
          <w:rFonts w:cs="Times New Roman"/>
          <w:b/>
          <w:bCs/>
          <w:sz w:val="21"/>
          <w:szCs w:val="20"/>
        </w:rPr>
        <w:t>Time series of</w:t>
      </w:r>
      <w:r w:rsidR="00EB00C8" w:rsidRPr="008271A9">
        <w:rPr>
          <w:rFonts w:cs="Times New Roman"/>
          <w:b/>
          <w:bCs/>
          <w:sz w:val="21"/>
          <w:szCs w:val="20"/>
        </w:rPr>
        <w:t xml:space="preserve"> AMOC proxy</w:t>
      </w:r>
      <w:r w:rsidR="00507455" w:rsidRPr="008271A9">
        <w:rPr>
          <w:rFonts w:cs="Times New Roman"/>
          <w:b/>
          <w:bCs/>
          <w:sz w:val="21"/>
          <w:szCs w:val="20"/>
        </w:rPr>
        <w:t xml:space="preserve"> indexes</w:t>
      </w:r>
      <w:r w:rsidR="00EB00C8" w:rsidRPr="008271A9">
        <w:rPr>
          <w:rFonts w:cs="Times New Roman"/>
          <w:sz w:val="21"/>
          <w:szCs w:val="20"/>
        </w:rPr>
        <w:t>.</w:t>
      </w:r>
      <w:r w:rsidR="00507455" w:rsidRPr="008271A9">
        <w:rPr>
          <w:rFonts w:cs="Times New Roman"/>
          <w:sz w:val="21"/>
          <w:szCs w:val="20"/>
        </w:rPr>
        <w:t xml:space="preserve"> AMOC series</w:t>
      </w:r>
      <w:r w:rsidR="00EB00C8" w:rsidRPr="008271A9">
        <w:rPr>
          <w:rFonts w:cs="Times New Roman"/>
          <w:sz w:val="21"/>
          <w:szCs w:val="20"/>
        </w:rPr>
        <w:t xml:space="preserve"> </w:t>
      </w:r>
      <w:r w:rsidR="00507455" w:rsidRPr="008271A9">
        <w:rPr>
          <w:rFonts w:cs="Times New Roman"/>
          <w:sz w:val="21"/>
          <w:szCs w:val="20"/>
        </w:rPr>
        <w:t xml:space="preserve">of </w:t>
      </w:r>
      <w:r w:rsidR="008271A9" w:rsidRPr="008271A9">
        <w:rPr>
          <w:rFonts w:cs="Times New Roman"/>
          <w:sz w:val="21"/>
          <w:szCs w:val="20"/>
        </w:rPr>
        <w:t xml:space="preserve">the </w:t>
      </w:r>
      <w:r w:rsidR="00EB00C8" w:rsidRPr="008271A9">
        <w:rPr>
          <w:rFonts w:cs="Times New Roman"/>
          <w:sz w:val="21"/>
          <w:szCs w:val="20"/>
        </w:rPr>
        <w:t xml:space="preserve">subpolar upper ocean salinity indexes (units: SV) derived from ISHII (blue), Scripps (black), and EN4 (red) datasets and fingerprint index (purple, units: K). The left y-axis is for </w:t>
      </w:r>
      <w:r w:rsidR="008271A9" w:rsidRPr="008271A9">
        <w:rPr>
          <w:rFonts w:cs="Times New Roman"/>
          <w:sz w:val="21"/>
          <w:szCs w:val="20"/>
        </w:rPr>
        <w:t xml:space="preserve">the </w:t>
      </w:r>
      <w:r w:rsidR="00EB00C8" w:rsidRPr="008271A9">
        <w:rPr>
          <w:rFonts w:cs="Times New Roman"/>
          <w:sz w:val="21"/>
          <w:szCs w:val="20"/>
        </w:rPr>
        <w:t xml:space="preserve">subpolar upper ocean salinity indexes, and the right y-axis is for </w:t>
      </w:r>
      <w:r w:rsidR="008271A9" w:rsidRPr="008271A9">
        <w:rPr>
          <w:rFonts w:cs="Times New Roman"/>
          <w:sz w:val="21"/>
          <w:szCs w:val="20"/>
        </w:rPr>
        <w:t xml:space="preserve">the </w:t>
      </w:r>
      <w:r w:rsidR="00EB00C8" w:rsidRPr="008271A9">
        <w:rPr>
          <w:rFonts w:cs="Times New Roman"/>
          <w:sz w:val="21"/>
          <w:szCs w:val="20"/>
        </w:rPr>
        <w:t>fingerprint index.</w:t>
      </w:r>
    </w:p>
    <w:p w14:paraId="6C22904C" w14:textId="77777777" w:rsidR="005B615F" w:rsidRDefault="005B615F">
      <w:pPr>
        <w:widowControl/>
        <w:spacing w:line="240" w:lineRule="auto"/>
        <w:ind w:firstLineChars="0" w:firstLine="0"/>
        <w:jc w:val="left"/>
        <w:rPr>
          <w:rFonts w:cs="Times New Roman"/>
          <w:sz w:val="21"/>
          <w:szCs w:val="20"/>
        </w:rPr>
      </w:pPr>
      <w:r>
        <w:rPr>
          <w:rFonts w:cs="Times New Roman"/>
          <w:sz w:val="21"/>
          <w:szCs w:val="20"/>
        </w:rPr>
        <w:br w:type="page"/>
      </w:r>
    </w:p>
    <w:p w14:paraId="6B3F11A3" w14:textId="2DE8F179" w:rsidR="005B615F" w:rsidRDefault="001C1181" w:rsidP="008271A9">
      <w:pPr>
        <w:spacing w:line="480" w:lineRule="auto"/>
        <w:ind w:firstLineChars="0" w:firstLine="0"/>
        <w:jc w:val="center"/>
        <w:rPr>
          <w:rFonts w:cs="Times New Roman"/>
          <w:sz w:val="21"/>
          <w:szCs w:val="20"/>
        </w:rPr>
      </w:pPr>
      <w:r>
        <w:rPr>
          <w:rFonts w:cs="Times New Roman"/>
          <w:noProof/>
          <w:szCs w:val="28"/>
        </w:rPr>
        <w:lastRenderedPageBreak/>
        <w:drawing>
          <wp:inline distT="0" distB="0" distL="0" distR="0" wp14:anchorId="0AF6BBAD" wp14:editId="457374C2">
            <wp:extent cx="4507749" cy="5986091"/>
            <wp:effectExtent l="0" t="0" r="762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3023" cy="599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5B7E" w:rsidRPr="008271A9">
        <w:rPr>
          <w:rFonts w:cs="Times New Roman"/>
          <w:b/>
          <w:bCs/>
          <w:sz w:val="21"/>
          <w:szCs w:val="20"/>
        </w:rPr>
        <w:t>Supplementary Fig. S</w:t>
      </w:r>
      <w:r w:rsidR="00885FA1" w:rsidRPr="008271A9">
        <w:rPr>
          <w:rFonts w:cs="Times New Roman"/>
          <w:b/>
          <w:bCs/>
          <w:sz w:val="21"/>
          <w:szCs w:val="20"/>
        </w:rPr>
        <w:t>5</w:t>
      </w:r>
      <w:r w:rsidR="00885FA1" w:rsidRPr="008271A9">
        <w:rPr>
          <w:rFonts w:cs="Times New Roman"/>
          <w:sz w:val="21"/>
          <w:szCs w:val="20"/>
        </w:rPr>
        <w:t xml:space="preserve"> </w:t>
      </w:r>
      <w:r w:rsidR="00885FA1" w:rsidRPr="008271A9">
        <w:rPr>
          <w:rFonts w:cs="Times New Roman"/>
          <w:b/>
          <w:bCs/>
          <w:sz w:val="21"/>
          <w:szCs w:val="20"/>
        </w:rPr>
        <w:t>Composite distribution of SAT anomalies in winter</w:t>
      </w:r>
      <w:r w:rsidR="00690763" w:rsidRPr="008271A9">
        <w:rPr>
          <w:rFonts w:cs="Times New Roman"/>
          <w:b/>
          <w:bCs/>
          <w:sz w:val="21"/>
          <w:szCs w:val="20"/>
        </w:rPr>
        <w:t xml:space="preserve"> months</w:t>
      </w:r>
      <w:r w:rsidR="00885FA1" w:rsidRPr="008271A9">
        <w:rPr>
          <w:rFonts w:cs="Times New Roman"/>
          <w:b/>
          <w:bCs/>
          <w:sz w:val="21"/>
          <w:szCs w:val="20"/>
        </w:rPr>
        <w:t xml:space="preserve">. </w:t>
      </w:r>
      <w:r w:rsidR="00885FA1" w:rsidRPr="008271A9">
        <w:rPr>
          <w:rFonts w:cs="Times New Roman"/>
          <w:sz w:val="21"/>
          <w:szCs w:val="20"/>
        </w:rPr>
        <w:t xml:space="preserve">Composite distribution of SAT anomalies (units: </w:t>
      </w:r>
      <w:r w:rsidR="00885FA1" w:rsidRPr="008271A9">
        <w:rPr>
          <w:rFonts w:eastAsia="等线" w:cs="Times New Roman"/>
          <w:sz w:val="21"/>
          <w:szCs w:val="20"/>
        </w:rPr>
        <w:t>°</w:t>
      </w:r>
      <w:r w:rsidR="00885FA1" w:rsidRPr="008271A9">
        <w:rPr>
          <w:rFonts w:cs="Times New Roman"/>
          <w:sz w:val="21"/>
          <w:szCs w:val="20"/>
        </w:rPr>
        <w:t>C) when warm (</w:t>
      </w:r>
      <w:r w:rsidR="00885FA1" w:rsidRPr="008271A9">
        <w:rPr>
          <w:rFonts w:cs="Times New Roman"/>
          <w:b/>
          <w:bCs/>
          <w:sz w:val="21"/>
          <w:szCs w:val="20"/>
        </w:rPr>
        <w:t>a</w:t>
      </w:r>
      <w:r w:rsidR="00885FA1" w:rsidRPr="008271A9">
        <w:rPr>
          <w:rFonts w:cs="Times New Roman"/>
          <w:sz w:val="21"/>
          <w:szCs w:val="20"/>
        </w:rPr>
        <w:t>-</w:t>
      </w:r>
      <w:r w:rsidR="00885FA1" w:rsidRPr="008271A9">
        <w:rPr>
          <w:rFonts w:cs="Times New Roman"/>
          <w:b/>
          <w:bCs/>
          <w:sz w:val="21"/>
          <w:szCs w:val="20"/>
        </w:rPr>
        <w:t>d</w:t>
      </w:r>
      <w:r w:rsidR="00885FA1" w:rsidRPr="008271A9">
        <w:rPr>
          <w:rFonts w:cs="Times New Roman"/>
          <w:sz w:val="21"/>
          <w:szCs w:val="20"/>
        </w:rPr>
        <w:t>) and cold (</w:t>
      </w:r>
      <w:r w:rsidR="00885FA1" w:rsidRPr="008271A9">
        <w:rPr>
          <w:rFonts w:cs="Times New Roman"/>
          <w:b/>
          <w:bCs/>
          <w:sz w:val="21"/>
          <w:szCs w:val="20"/>
        </w:rPr>
        <w:t>e</w:t>
      </w:r>
      <w:r w:rsidR="00885FA1" w:rsidRPr="008271A9">
        <w:rPr>
          <w:rFonts w:cs="Times New Roman"/>
          <w:sz w:val="21"/>
          <w:szCs w:val="20"/>
        </w:rPr>
        <w:t>-</w:t>
      </w:r>
      <w:r w:rsidR="00885FA1" w:rsidRPr="008271A9">
        <w:rPr>
          <w:rFonts w:cs="Times New Roman"/>
          <w:b/>
          <w:bCs/>
          <w:sz w:val="21"/>
          <w:szCs w:val="20"/>
        </w:rPr>
        <w:t>h</w:t>
      </w:r>
      <w:r w:rsidR="00885FA1" w:rsidRPr="008271A9">
        <w:rPr>
          <w:rFonts w:cs="Times New Roman"/>
          <w:sz w:val="21"/>
          <w:szCs w:val="20"/>
        </w:rPr>
        <w:t>) extremes happen in November (</w:t>
      </w:r>
      <w:r w:rsidR="00885FA1" w:rsidRPr="008271A9">
        <w:rPr>
          <w:rFonts w:cs="Times New Roman"/>
          <w:b/>
          <w:bCs/>
          <w:sz w:val="21"/>
          <w:szCs w:val="20"/>
        </w:rPr>
        <w:t>a</w:t>
      </w:r>
      <w:r w:rsidR="00885FA1" w:rsidRPr="008271A9">
        <w:rPr>
          <w:rFonts w:cs="Times New Roman"/>
          <w:sz w:val="21"/>
          <w:szCs w:val="20"/>
        </w:rPr>
        <w:t xml:space="preserve">, </w:t>
      </w:r>
      <w:r w:rsidR="00885FA1" w:rsidRPr="008271A9">
        <w:rPr>
          <w:rFonts w:cs="Times New Roman"/>
          <w:b/>
          <w:bCs/>
          <w:sz w:val="21"/>
          <w:szCs w:val="20"/>
        </w:rPr>
        <w:t>e</w:t>
      </w:r>
      <w:r w:rsidR="00885FA1" w:rsidRPr="008271A9">
        <w:rPr>
          <w:rFonts w:cs="Times New Roman"/>
          <w:sz w:val="21"/>
          <w:szCs w:val="20"/>
        </w:rPr>
        <w:t>), in December (</w:t>
      </w:r>
      <w:r w:rsidR="00885FA1" w:rsidRPr="008271A9">
        <w:rPr>
          <w:rFonts w:cs="Times New Roman"/>
          <w:b/>
          <w:bCs/>
          <w:sz w:val="21"/>
          <w:szCs w:val="20"/>
        </w:rPr>
        <w:t>b</w:t>
      </w:r>
      <w:r w:rsidR="00885FA1" w:rsidRPr="008271A9">
        <w:rPr>
          <w:rFonts w:cs="Times New Roman"/>
          <w:sz w:val="21"/>
          <w:szCs w:val="20"/>
        </w:rPr>
        <w:t>,</w:t>
      </w:r>
      <w:r w:rsidR="00885FA1" w:rsidRPr="008271A9">
        <w:rPr>
          <w:rFonts w:cs="Times New Roman"/>
          <w:b/>
          <w:bCs/>
          <w:sz w:val="21"/>
          <w:szCs w:val="20"/>
        </w:rPr>
        <w:t xml:space="preserve"> f</w:t>
      </w:r>
      <w:r w:rsidR="00885FA1" w:rsidRPr="008271A9">
        <w:rPr>
          <w:rFonts w:cs="Times New Roman"/>
          <w:sz w:val="21"/>
          <w:szCs w:val="20"/>
        </w:rPr>
        <w:t>), in January (</w:t>
      </w:r>
      <w:r w:rsidR="00885FA1" w:rsidRPr="008271A9">
        <w:rPr>
          <w:rFonts w:cs="Times New Roman"/>
          <w:b/>
          <w:bCs/>
          <w:sz w:val="21"/>
          <w:szCs w:val="20"/>
        </w:rPr>
        <w:t>c</w:t>
      </w:r>
      <w:r w:rsidR="00885FA1" w:rsidRPr="008271A9">
        <w:rPr>
          <w:rFonts w:cs="Times New Roman"/>
          <w:sz w:val="21"/>
          <w:szCs w:val="20"/>
        </w:rPr>
        <w:t xml:space="preserve">, </w:t>
      </w:r>
      <w:r w:rsidR="00885FA1" w:rsidRPr="008271A9">
        <w:rPr>
          <w:rFonts w:cs="Times New Roman"/>
          <w:b/>
          <w:bCs/>
          <w:sz w:val="21"/>
          <w:szCs w:val="20"/>
        </w:rPr>
        <w:t>g</w:t>
      </w:r>
      <w:r w:rsidR="00885FA1" w:rsidRPr="008271A9">
        <w:rPr>
          <w:rFonts w:cs="Times New Roman"/>
          <w:sz w:val="21"/>
          <w:szCs w:val="20"/>
        </w:rPr>
        <w:t>) and in February (</w:t>
      </w:r>
      <w:r w:rsidR="00885FA1" w:rsidRPr="008271A9">
        <w:rPr>
          <w:rFonts w:cs="Times New Roman"/>
          <w:b/>
          <w:bCs/>
          <w:sz w:val="21"/>
          <w:szCs w:val="20"/>
        </w:rPr>
        <w:t>d</w:t>
      </w:r>
      <w:r w:rsidR="00885FA1" w:rsidRPr="008271A9">
        <w:rPr>
          <w:rFonts w:cs="Times New Roman"/>
          <w:sz w:val="21"/>
          <w:szCs w:val="20"/>
        </w:rPr>
        <w:t xml:space="preserve">, </w:t>
      </w:r>
      <w:r w:rsidR="00885FA1" w:rsidRPr="008271A9">
        <w:rPr>
          <w:rFonts w:cs="Times New Roman"/>
          <w:b/>
          <w:bCs/>
          <w:sz w:val="21"/>
          <w:szCs w:val="20"/>
        </w:rPr>
        <w:t>h</w:t>
      </w:r>
      <w:r w:rsidR="00885FA1" w:rsidRPr="008271A9">
        <w:rPr>
          <w:rFonts w:cs="Times New Roman"/>
          <w:sz w:val="21"/>
          <w:szCs w:val="20"/>
        </w:rPr>
        <w:t xml:space="preserve">) based on </w:t>
      </w:r>
      <w:r w:rsidR="008271A9" w:rsidRPr="008271A9">
        <w:rPr>
          <w:rFonts w:cs="Times New Roman"/>
          <w:sz w:val="21"/>
          <w:szCs w:val="20"/>
        </w:rPr>
        <w:t xml:space="preserve">the </w:t>
      </w:r>
      <w:r w:rsidR="00885FA1" w:rsidRPr="008271A9">
        <w:rPr>
          <w:rFonts w:cs="Times New Roman"/>
          <w:sz w:val="21"/>
          <w:szCs w:val="20"/>
        </w:rPr>
        <w:t>reanalysis. Stippling indicates areas of statistical significance at the 95% confidence level</w:t>
      </w:r>
      <w:r w:rsidR="006678F8">
        <w:rPr>
          <w:rFonts w:cs="Times New Roman"/>
          <w:sz w:val="21"/>
          <w:szCs w:val="20"/>
        </w:rPr>
        <w:t xml:space="preserve"> </w:t>
      </w:r>
      <w:r w:rsidR="006678F8" w:rsidRPr="006678F8">
        <w:rPr>
          <w:rFonts w:cs="Times New Roman"/>
          <w:sz w:val="21"/>
          <w:szCs w:val="20"/>
        </w:rPr>
        <w:t xml:space="preserve">using a </w:t>
      </w:r>
      <w:proofErr w:type="gramStart"/>
      <w:r w:rsidR="006678F8" w:rsidRPr="006678F8">
        <w:rPr>
          <w:rFonts w:cs="Times New Roman"/>
          <w:sz w:val="21"/>
          <w:szCs w:val="20"/>
        </w:rPr>
        <w:t>Student’s</w:t>
      </w:r>
      <w:proofErr w:type="gramEnd"/>
      <w:r w:rsidR="006678F8" w:rsidRPr="006678F8">
        <w:rPr>
          <w:rFonts w:cs="Times New Roman"/>
          <w:sz w:val="21"/>
          <w:szCs w:val="20"/>
        </w:rPr>
        <w:t xml:space="preserve"> t-test</w:t>
      </w:r>
      <w:r w:rsidR="0063555F" w:rsidRPr="008271A9">
        <w:rPr>
          <w:rFonts w:cs="Times New Roman"/>
          <w:sz w:val="21"/>
          <w:szCs w:val="20"/>
        </w:rPr>
        <w:t>.</w:t>
      </w:r>
    </w:p>
    <w:p w14:paraId="370E31C4" w14:textId="77777777" w:rsidR="005B615F" w:rsidRDefault="005B615F">
      <w:pPr>
        <w:widowControl/>
        <w:spacing w:line="240" w:lineRule="auto"/>
        <w:ind w:firstLineChars="0" w:firstLine="0"/>
        <w:jc w:val="left"/>
        <w:rPr>
          <w:rFonts w:cs="Times New Roman"/>
          <w:sz w:val="21"/>
          <w:szCs w:val="20"/>
        </w:rPr>
      </w:pPr>
      <w:r>
        <w:rPr>
          <w:rFonts w:cs="Times New Roman"/>
          <w:sz w:val="21"/>
          <w:szCs w:val="20"/>
        </w:rPr>
        <w:br w:type="page"/>
      </w:r>
    </w:p>
    <w:p w14:paraId="77BB7AC9" w14:textId="084B8875" w:rsidR="00885FA1" w:rsidRPr="00D74CF4" w:rsidRDefault="001C1181" w:rsidP="009324EF">
      <w:pPr>
        <w:spacing w:line="480" w:lineRule="auto"/>
        <w:ind w:firstLineChars="0" w:firstLine="0"/>
        <w:jc w:val="center"/>
        <w:rPr>
          <w:rFonts w:cs="Times New Roman"/>
        </w:rPr>
      </w:pPr>
      <w:bookmarkStart w:id="0" w:name="_Hlk76112327"/>
      <w:r>
        <w:rPr>
          <w:rFonts w:cs="Times New Roman"/>
          <w:noProof/>
        </w:rPr>
        <w:lastRenderedPageBreak/>
        <w:drawing>
          <wp:inline distT="0" distB="0" distL="0" distR="0" wp14:anchorId="54BEB2D1" wp14:editId="69526094">
            <wp:extent cx="4898329" cy="2885568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8903" cy="288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2739E" w14:textId="69EEF9A6" w:rsidR="005B615F" w:rsidRDefault="00B45B7E" w:rsidP="008271A9">
      <w:pPr>
        <w:spacing w:line="480" w:lineRule="auto"/>
        <w:ind w:firstLineChars="0" w:firstLine="0"/>
        <w:jc w:val="center"/>
        <w:rPr>
          <w:rFonts w:cs="Times New Roman"/>
          <w:sz w:val="21"/>
          <w:szCs w:val="20"/>
        </w:rPr>
      </w:pPr>
      <w:r w:rsidRPr="008271A9">
        <w:rPr>
          <w:rFonts w:cs="Times New Roman"/>
          <w:b/>
          <w:bCs/>
          <w:sz w:val="21"/>
          <w:szCs w:val="20"/>
        </w:rPr>
        <w:t>Supplementary Fig. S</w:t>
      </w:r>
      <w:r w:rsidR="00885FA1" w:rsidRPr="008271A9">
        <w:rPr>
          <w:rFonts w:cs="Times New Roman"/>
          <w:b/>
          <w:bCs/>
          <w:sz w:val="21"/>
          <w:szCs w:val="20"/>
        </w:rPr>
        <w:t>6 Decadal variations in the frequencies of SAT extremes.</w:t>
      </w:r>
      <w:r w:rsidR="00885FA1" w:rsidRPr="008271A9">
        <w:rPr>
          <w:rFonts w:cs="Times New Roman"/>
          <w:sz w:val="21"/>
          <w:szCs w:val="20"/>
        </w:rPr>
        <w:t xml:space="preserve"> Decadal variations in the frequencies of warm extremes (</w:t>
      </w:r>
      <w:r w:rsidR="00885FA1" w:rsidRPr="008271A9">
        <w:rPr>
          <w:rFonts w:cs="Times New Roman"/>
          <w:b/>
          <w:bCs/>
          <w:sz w:val="21"/>
          <w:szCs w:val="20"/>
        </w:rPr>
        <w:t>a</w:t>
      </w:r>
      <w:r w:rsidR="00885FA1" w:rsidRPr="008271A9">
        <w:rPr>
          <w:rFonts w:cs="Times New Roman"/>
          <w:sz w:val="21"/>
          <w:szCs w:val="20"/>
        </w:rPr>
        <w:t xml:space="preserve">, thick red line is </w:t>
      </w:r>
      <w:r w:rsidR="008271A9" w:rsidRPr="008271A9">
        <w:rPr>
          <w:rFonts w:cs="Times New Roman"/>
          <w:sz w:val="21"/>
          <w:szCs w:val="20"/>
        </w:rPr>
        <w:t xml:space="preserve">the </w:t>
      </w:r>
      <w:r w:rsidR="00885FA1" w:rsidRPr="008271A9">
        <w:rPr>
          <w:rFonts w:cs="Times New Roman"/>
          <w:sz w:val="21"/>
          <w:szCs w:val="20"/>
        </w:rPr>
        <w:t>multi-model mean), cold extremes (</w:t>
      </w:r>
      <w:r w:rsidR="00885FA1" w:rsidRPr="008271A9">
        <w:rPr>
          <w:rFonts w:cs="Times New Roman"/>
          <w:b/>
          <w:bCs/>
          <w:sz w:val="21"/>
          <w:szCs w:val="20"/>
        </w:rPr>
        <w:t>b</w:t>
      </w:r>
      <w:r w:rsidR="00885FA1" w:rsidRPr="008271A9">
        <w:rPr>
          <w:rFonts w:cs="Times New Roman"/>
          <w:sz w:val="21"/>
          <w:szCs w:val="20"/>
        </w:rPr>
        <w:t xml:space="preserve">, thick blue line is </w:t>
      </w:r>
      <w:r w:rsidR="00E2079B" w:rsidRPr="008271A9">
        <w:rPr>
          <w:rFonts w:cs="Times New Roman"/>
          <w:sz w:val="21"/>
          <w:szCs w:val="20"/>
        </w:rPr>
        <w:t xml:space="preserve">the </w:t>
      </w:r>
      <w:r w:rsidR="00885FA1" w:rsidRPr="008271A9">
        <w:rPr>
          <w:rFonts w:cs="Times New Roman"/>
          <w:sz w:val="21"/>
          <w:szCs w:val="20"/>
        </w:rPr>
        <w:t>multi-model mean) and sum of warm and cold extremes (</w:t>
      </w:r>
      <w:r w:rsidR="00885FA1" w:rsidRPr="008271A9">
        <w:rPr>
          <w:rFonts w:cs="Times New Roman"/>
          <w:b/>
          <w:bCs/>
          <w:sz w:val="21"/>
          <w:szCs w:val="20"/>
        </w:rPr>
        <w:t>c</w:t>
      </w:r>
      <w:r w:rsidR="00885FA1" w:rsidRPr="008271A9">
        <w:rPr>
          <w:rFonts w:cs="Times New Roman"/>
          <w:sz w:val="21"/>
          <w:szCs w:val="20"/>
        </w:rPr>
        <w:t xml:space="preserve">, thick purple line is </w:t>
      </w:r>
      <w:r w:rsidR="00E2079B" w:rsidRPr="008271A9">
        <w:rPr>
          <w:rFonts w:cs="Times New Roman"/>
          <w:sz w:val="21"/>
          <w:szCs w:val="20"/>
        </w:rPr>
        <w:t xml:space="preserve">the </w:t>
      </w:r>
      <w:r w:rsidR="00885FA1" w:rsidRPr="008271A9">
        <w:rPr>
          <w:rFonts w:cs="Times New Roman"/>
          <w:sz w:val="21"/>
          <w:szCs w:val="20"/>
        </w:rPr>
        <w:t xml:space="preserve">multi-model average) over northern Eurasia in winter during 1964-2010 in </w:t>
      </w:r>
      <w:r w:rsidR="008271A9" w:rsidRPr="008271A9">
        <w:rPr>
          <w:rFonts w:cs="Times New Roman"/>
          <w:sz w:val="21"/>
          <w:szCs w:val="20"/>
        </w:rPr>
        <w:t xml:space="preserve">the </w:t>
      </w:r>
      <w:r w:rsidR="001C4D7F" w:rsidRPr="008271A9">
        <w:rPr>
          <w:rFonts w:cs="Times New Roman"/>
          <w:sz w:val="21"/>
          <w:szCs w:val="20"/>
        </w:rPr>
        <w:t>hist-</w:t>
      </w:r>
      <w:proofErr w:type="spellStart"/>
      <w:r w:rsidR="001C4D7F" w:rsidRPr="008271A9">
        <w:rPr>
          <w:rFonts w:cs="Times New Roman"/>
          <w:sz w:val="21"/>
          <w:szCs w:val="20"/>
        </w:rPr>
        <w:t>resAMO</w:t>
      </w:r>
      <w:proofErr w:type="spellEnd"/>
      <w:r w:rsidR="00885FA1" w:rsidRPr="008271A9">
        <w:rPr>
          <w:rFonts w:cs="Times New Roman"/>
          <w:sz w:val="21"/>
          <w:szCs w:val="20"/>
        </w:rPr>
        <w:t xml:space="preserve"> runs.</w:t>
      </w:r>
    </w:p>
    <w:p w14:paraId="0FEC384A" w14:textId="77777777" w:rsidR="005B615F" w:rsidRDefault="005B615F">
      <w:pPr>
        <w:widowControl/>
        <w:spacing w:line="240" w:lineRule="auto"/>
        <w:ind w:firstLineChars="0" w:firstLine="0"/>
        <w:jc w:val="left"/>
        <w:rPr>
          <w:rFonts w:cs="Times New Roman"/>
          <w:sz w:val="21"/>
          <w:szCs w:val="20"/>
        </w:rPr>
      </w:pPr>
      <w:r>
        <w:rPr>
          <w:rFonts w:cs="Times New Roman"/>
          <w:sz w:val="21"/>
          <w:szCs w:val="20"/>
        </w:rPr>
        <w:br w:type="page"/>
      </w:r>
    </w:p>
    <w:p w14:paraId="0E0DA414" w14:textId="686AD594" w:rsidR="00885FA1" w:rsidRPr="00D74CF4" w:rsidRDefault="0001670F" w:rsidP="009324EF">
      <w:pPr>
        <w:spacing w:line="480" w:lineRule="auto"/>
        <w:ind w:firstLineChars="0" w:firstLine="0"/>
        <w:jc w:val="center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6590857D" wp14:editId="01B3E10E">
            <wp:extent cx="4714769" cy="282114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9946" cy="282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C49F7" w14:textId="3C919155" w:rsidR="005B615F" w:rsidRDefault="00B45B7E" w:rsidP="008271A9">
      <w:pPr>
        <w:spacing w:line="480" w:lineRule="auto"/>
        <w:ind w:firstLineChars="0" w:firstLine="0"/>
        <w:jc w:val="center"/>
        <w:rPr>
          <w:rFonts w:cs="Times New Roman"/>
          <w:sz w:val="21"/>
          <w:szCs w:val="20"/>
        </w:rPr>
      </w:pPr>
      <w:r w:rsidRPr="008271A9">
        <w:rPr>
          <w:rFonts w:cs="Times New Roman"/>
          <w:b/>
          <w:bCs/>
          <w:sz w:val="21"/>
          <w:szCs w:val="20"/>
        </w:rPr>
        <w:t>Supplementary Fig. S</w:t>
      </w:r>
      <w:r w:rsidR="00885FA1" w:rsidRPr="008271A9">
        <w:rPr>
          <w:rFonts w:cs="Times New Roman"/>
          <w:b/>
          <w:bCs/>
          <w:sz w:val="21"/>
          <w:szCs w:val="20"/>
        </w:rPr>
        <w:t xml:space="preserve">7 </w:t>
      </w:r>
      <w:r w:rsidR="00885FA1" w:rsidRPr="008271A9">
        <w:rPr>
          <w:rFonts w:cs="Times New Roman"/>
          <w:sz w:val="21"/>
          <w:szCs w:val="20"/>
        </w:rPr>
        <w:t xml:space="preserve">Same as </w:t>
      </w:r>
      <w:r w:rsidRPr="008271A9">
        <w:rPr>
          <w:rFonts w:cs="Times New Roman"/>
          <w:sz w:val="21"/>
          <w:szCs w:val="20"/>
        </w:rPr>
        <w:t>Supplementary Fig. S</w:t>
      </w:r>
      <w:r w:rsidR="00885FA1" w:rsidRPr="008271A9">
        <w:rPr>
          <w:rFonts w:cs="Times New Roman"/>
          <w:sz w:val="21"/>
          <w:szCs w:val="20"/>
        </w:rPr>
        <w:t>6 but for</w:t>
      </w:r>
      <w:r w:rsidR="00885FA1" w:rsidRPr="008271A9">
        <w:rPr>
          <w:rFonts w:cs="Times New Roman"/>
          <w:b/>
          <w:bCs/>
          <w:sz w:val="21"/>
          <w:szCs w:val="20"/>
        </w:rPr>
        <w:t xml:space="preserve"> </w:t>
      </w:r>
      <w:r w:rsidR="00885FA1" w:rsidRPr="008271A9">
        <w:rPr>
          <w:rFonts w:cs="Times New Roman"/>
          <w:sz w:val="21"/>
          <w:szCs w:val="20"/>
        </w:rPr>
        <w:t>different hist-GHG models.</w:t>
      </w:r>
    </w:p>
    <w:p w14:paraId="378140F2" w14:textId="77777777" w:rsidR="005B615F" w:rsidRDefault="005B615F">
      <w:pPr>
        <w:widowControl/>
        <w:spacing w:line="240" w:lineRule="auto"/>
        <w:ind w:firstLineChars="0" w:firstLine="0"/>
        <w:jc w:val="left"/>
        <w:rPr>
          <w:rFonts w:cs="Times New Roman"/>
          <w:sz w:val="21"/>
          <w:szCs w:val="20"/>
        </w:rPr>
      </w:pPr>
      <w:r>
        <w:rPr>
          <w:rFonts w:cs="Times New Roman"/>
          <w:sz w:val="21"/>
          <w:szCs w:val="20"/>
        </w:rPr>
        <w:br w:type="page"/>
      </w:r>
    </w:p>
    <w:p w14:paraId="5E18275A" w14:textId="231D59E1" w:rsidR="00885FA1" w:rsidRPr="00D74CF4" w:rsidRDefault="008062C1" w:rsidP="009324EF">
      <w:pPr>
        <w:spacing w:line="480" w:lineRule="auto"/>
        <w:ind w:firstLineChars="0" w:firstLine="0"/>
        <w:jc w:val="center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380DC3D0" wp14:editId="3418B949">
            <wp:extent cx="4884732" cy="3875558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707" cy="387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A8607" w14:textId="5F3BB6B1" w:rsidR="005B615F" w:rsidRDefault="00B45B7E" w:rsidP="009324EF">
      <w:pPr>
        <w:spacing w:line="480" w:lineRule="auto"/>
        <w:ind w:firstLine="422"/>
        <w:jc w:val="center"/>
        <w:rPr>
          <w:rFonts w:cs="Times New Roman"/>
          <w:sz w:val="21"/>
          <w:szCs w:val="20"/>
        </w:rPr>
      </w:pPr>
      <w:r w:rsidRPr="008271A9">
        <w:rPr>
          <w:rFonts w:cs="Times New Roman"/>
          <w:b/>
          <w:bCs/>
          <w:sz w:val="21"/>
          <w:szCs w:val="20"/>
        </w:rPr>
        <w:t>Supplementary Fig. S</w:t>
      </w:r>
      <w:r w:rsidR="00885FA1" w:rsidRPr="008271A9">
        <w:rPr>
          <w:rFonts w:cs="Times New Roman"/>
          <w:b/>
          <w:bCs/>
          <w:sz w:val="21"/>
          <w:szCs w:val="20"/>
        </w:rPr>
        <w:t xml:space="preserve">8 </w:t>
      </w:r>
      <w:r w:rsidR="00885FA1" w:rsidRPr="008271A9">
        <w:rPr>
          <w:rFonts w:cs="Times New Roman"/>
          <w:sz w:val="21"/>
          <w:szCs w:val="20"/>
        </w:rPr>
        <w:t xml:space="preserve">Same as </w:t>
      </w:r>
      <w:r w:rsidRPr="008271A9">
        <w:rPr>
          <w:rFonts w:cs="Times New Roman"/>
          <w:sz w:val="21"/>
          <w:szCs w:val="20"/>
        </w:rPr>
        <w:t>Supplementary Fig. S</w:t>
      </w:r>
      <w:r w:rsidR="00885FA1" w:rsidRPr="008271A9">
        <w:rPr>
          <w:rFonts w:cs="Times New Roman"/>
          <w:sz w:val="21"/>
          <w:szCs w:val="20"/>
        </w:rPr>
        <w:t>6 but for</w:t>
      </w:r>
      <w:r w:rsidR="00885FA1" w:rsidRPr="008271A9">
        <w:rPr>
          <w:rFonts w:cs="Times New Roman"/>
          <w:b/>
          <w:bCs/>
          <w:sz w:val="21"/>
          <w:szCs w:val="20"/>
        </w:rPr>
        <w:t xml:space="preserve"> </w:t>
      </w:r>
      <w:r w:rsidR="00885FA1" w:rsidRPr="008271A9">
        <w:rPr>
          <w:rFonts w:cs="Times New Roman"/>
          <w:sz w:val="21"/>
          <w:szCs w:val="20"/>
        </w:rPr>
        <w:t>different historical runs.</w:t>
      </w:r>
    </w:p>
    <w:p w14:paraId="10DC7F44" w14:textId="77777777" w:rsidR="005B615F" w:rsidRDefault="005B615F">
      <w:pPr>
        <w:widowControl/>
        <w:spacing w:line="240" w:lineRule="auto"/>
        <w:ind w:firstLineChars="0" w:firstLine="0"/>
        <w:jc w:val="left"/>
        <w:rPr>
          <w:rFonts w:cs="Times New Roman"/>
          <w:sz w:val="21"/>
          <w:szCs w:val="20"/>
        </w:rPr>
      </w:pPr>
      <w:r>
        <w:rPr>
          <w:rFonts w:cs="Times New Roman"/>
          <w:sz w:val="21"/>
          <w:szCs w:val="20"/>
        </w:rPr>
        <w:br w:type="page"/>
      </w:r>
    </w:p>
    <w:bookmarkEnd w:id="0"/>
    <w:p w14:paraId="7F0E37E0" w14:textId="521AE734" w:rsidR="00885FA1" w:rsidRPr="00D74CF4" w:rsidRDefault="008556B3" w:rsidP="009324EF">
      <w:pPr>
        <w:spacing w:line="480" w:lineRule="auto"/>
        <w:ind w:firstLineChars="0" w:firstLine="0"/>
        <w:jc w:val="center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6D24883C" wp14:editId="2C23548B">
            <wp:extent cx="4656982" cy="1738659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067" cy="174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DDAB9" w14:textId="2E8EA380" w:rsidR="005B615F" w:rsidRDefault="00B45B7E" w:rsidP="005B615F">
      <w:pPr>
        <w:spacing w:line="480" w:lineRule="auto"/>
        <w:ind w:firstLine="422"/>
        <w:jc w:val="center"/>
        <w:rPr>
          <w:rFonts w:cs="Times New Roman"/>
          <w:sz w:val="21"/>
          <w:szCs w:val="20"/>
        </w:rPr>
      </w:pPr>
      <w:r w:rsidRPr="008271A9">
        <w:rPr>
          <w:rFonts w:cs="Times New Roman"/>
          <w:b/>
          <w:bCs/>
          <w:sz w:val="21"/>
          <w:szCs w:val="20"/>
        </w:rPr>
        <w:t>Supplementary Fig. S</w:t>
      </w:r>
      <w:r w:rsidR="00885FA1" w:rsidRPr="008271A9">
        <w:rPr>
          <w:rFonts w:cs="Times New Roman"/>
          <w:b/>
          <w:bCs/>
          <w:sz w:val="21"/>
          <w:szCs w:val="20"/>
        </w:rPr>
        <w:t>9</w:t>
      </w:r>
      <w:r w:rsidR="00885FA1" w:rsidRPr="008271A9">
        <w:rPr>
          <w:rFonts w:cs="Times New Roman"/>
          <w:sz w:val="21"/>
          <w:szCs w:val="20"/>
        </w:rPr>
        <w:t xml:space="preserve"> </w:t>
      </w:r>
      <w:r w:rsidR="00885FA1" w:rsidRPr="008271A9">
        <w:rPr>
          <w:rFonts w:cs="Times New Roman"/>
          <w:b/>
          <w:bCs/>
          <w:sz w:val="21"/>
          <w:szCs w:val="20"/>
        </w:rPr>
        <w:t>Composite distributions of SAT anomalies in winter</w:t>
      </w:r>
      <w:r w:rsidR="00885FA1" w:rsidRPr="008271A9">
        <w:rPr>
          <w:rFonts w:cs="Times New Roman"/>
          <w:sz w:val="21"/>
          <w:szCs w:val="20"/>
        </w:rPr>
        <w:t xml:space="preserve">. Composite distribution of SAT anomalies in winter (units: </w:t>
      </w:r>
      <w:r w:rsidR="00885FA1" w:rsidRPr="008271A9">
        <w:rPr>
          <w:rFonts w:eastAsia="等线" w:cs="Times New Roman"/>
          <w:sz w:val="21"/>
          <w:szCs w:val="20"/>
        </w:rPr>
        <w:t>°</w:t>
      </w:r>
      <w:r w:rsidR="00885FA1" w:rsidRPr="008271A9">
        <w:rPr>
          <w:rFonts w:cs="Times New Roman"/>
          <w:sz w:val="21"/>
          <w:szCs w:val="20"/>
        </w:rPr>
        <w:t>C) when warm (</w:t>
      </w:r>
      <w:r w:rsidR="00885FA1" w:rsidRPr="008271A9">
        <w:rPr>
          <w:rFonts w:cs="Times New Roman"/>
          <w:b/>
          <w:bCs/>
          <w:sz w:val="21"/>
          <w:szCs w:val="20"/>
        </w:rPr>
        <w:t>a</w:t>
      </w:r>
      <w:r w:rsidR="00885FA1" w:rsidRPr="008271A9">
        <w:rPr>
          <w:rFonts w:cs="Times New Roman"/>
          <w:sz w:val="21"/>
          <w:szCs w:val="20"/>
        </w:rPr>
        <w:t>) and cold (</w:t>
      </w:r>
      <w:r w:rsidR="00885FA1" w:rsidRPr="008271A9">
        <w:rPr>
          <w:rFonts w:cs="Times New Roman"/>
          <w:b/>
          <w:bCs/>
          <w:sz w:val="21"/>
          <w:szCs w:val="20"/>
        </w:rPr>
        <w:t>b</w:t>
      </w:r>
      <w:r w:rsidR="00885FA1" w:rsidRPr="008271A9">
        <w:rPr>
          <w:rFonts w:cs="Times New Roman"/>
          <w:sz w:val="21"/>
          <w:szCs w:val="20"/>
        </w:rPr>
        <w:t xml:space="preserve">) extremes happen in the multi-model mean of </w:t>
      </w:r>
      <w:r w:rsidR="008271A9" w:rsidRPr="008271A9">
        <w:rPr>
          <w:rFonts w:cs="Times New Roman"/>
          <w:sz w:val="21"/>
          <w:szCs w:val="20"/>
        </w:rPr>
        <w:t xml:space="preserve">the </w:t>
      </w:r>
      <w:r w:rsidR="00885FA1" w:rsidRPr="008271A9">
        <w:rPr>
          <w:rFonts w:cs="Times New Roman"/>
          <w:sz w:val="21"/>
          <w:szCs w:val="20"/>
        </w:rPr>
        <w:t>hist-</w:t>
      </w:r>
      <w:proofErr w:type="spellStart"/>
      <w:r w:rsidR="00885FA1" w:rsidRPr="008271A9">
        <w:rPr>
          <w:rFonts w:cs="Times New Roman"/>
          <w:sz w:val="21"/>
          <w:szCs w:val="20"/>
        </w:rPr>
        <w:t>resAMO</w:t>
      </w:r>
      <w:proofErr w:type="spellEnd"/>
      <w:r w:rsidR="00885FA1" w:rsidRPr="008271A9">
        <w:rPr>
          <w:rFonts w:cs="Times New Roman"/>
          <w:sz w:val="21"/>
          <w:szCs w:val="20"/>
        </w:rPr>
        <w:t xml:space="preserve"> runs. Stippling indicates mutual areas of statistical significance at the 95% confidence level </w:t>
      </w:r>
      <w:r w:rsidR="006678F8" w:rsidRPr="006678F8">
        <w:rPr>
          <w:rFonts w:cs="Times New Roman"/>
          <w:sz w:val="21"/>
          <w:szCs w:val="20"/>
        </w:rPr>
        <w:t xml:space="preserve">using a </w:t>
      </w:r>
      <w:proofErr w:type="gramStart"/>
      <w:r w:rsidR="006678F8" w:rsidRPr="006678F8">
        <w:rPr>
          <w:rFonts w:cs="Times New Roman"/>
          <w:sz w:val="21"/>
          <w:szCs w:val="20"/>
        </w:rPr>
        <w:t>Student’s</w:t>
      </w:r>
      <w:proofErr w:type="gramEnd"/>
      <w:r w:rsidR="006678F8" w:rsidRPr="006678F8">
        <w:rPr>
          <w:rFonts w:cs="Times New Roman"/>
          <w:sz w:val="21"/>
          <w:szCs w:val="20"/>
        </w:rPr>
        <w:t xml:space="preserve"> t-test </w:t>
      </w:r>
      <w:r w:rsidR="00885FA1" w:rsidRPr="008271A9">
        <w:rPr>
          <w:rFonts w:cs="Times New Roman"/>
          <w:sz w:val="21"/>
          <w:szCs w:val="20"/>
        </w:rPr>
        <w:t>for all the four members of the hist-</w:t>
      </w:r>
      <w:proofErr w:type="spellStart"/>
      <w:r w:rsidR="00885FA1" w:rsidRPr="008271A9">
        <w:rPr>
          <w:rFonts w:cs="Times New Roman"/>
          <w:sz w:val="21"/>
          <w:szCs w:val="20"/>
        </w:rPr>
        <w:t>resAMO</w:t>
      </w:r>
      <w:proofErr w:type="spellEnd"/>
      <w:r w:rsidR="00885FA1" w:rsidRPr="008271A9">
        <w:rPr>
          <w:rFonts w:cs="Times New Roman"/>
          <w:sz w:val="21"/>
          <w:szCs w:val="20"/>
        </w:rPr>
        <w:t xml:space="preserve"> runs</w:t>
      </w:r>
      <w:r w:rsidR="005B615F">
        <w:rPr>
          <w:rFonts w:cs="Times New Roman" w:hint="eastAsia"/>
          <w:sz w:val="21"/>
          <w:szCs w:val="20"/>
        </w:rPr>
        <w:t>.</w:t>
      </w:r>
    </w:p>
    <w:p w14:paraId="064976B0" w14:textId="77777777" w:rsidR="005B615F" w:rsidRDefault="005B615F">
      <w:pPr>
        <w:widowControl/>
        <w:spacing w:line="240" w:lineRule="auto"/>
        <w:ind w:firstLineChars="0" w:firstLine="0"/>
        <w:jc w:val="left"/>
        <w:rPr>
          <w:rFonts w:cs="Times New Roman"/>
          <w:sz w:val="21"/>
          <w:szCs w:val="20"/>
        </w:rPr>
      </w:pPr>
      <w:r>
        <w:rPr>
          <w:rFonts w:cs="Times New Roman"/>
          <w:sz w:val="21"/>
          <w:szCs w:val="20"/>
        </w:rPr>
        <w:br w:type="page"/>
      </w:r>
    </w:p>
    <w:p w14:paraId="08FCBD8F" w14:textId="30EDE904" w:rsidR="00EB00C8" w:rsidRPr="008271A9" w:rsidRDefault="009324EF" w:rsidP="009324EF">
      <w:pPr>
        <w:spacing w:line="480" w:lineRule="auto"/>
        <w:ind w:firstLine="422"/>
        <w:jc w:val="center"/>
        <w:rPr>
          <w:rFonts w:cs="Times New Roman"/>
          <w:b/>
          <w:bCs/>
          <w:sz w:val="21"/>
          <w:szCs w:val="20"/>
        </w:rPr>
      </w:pPr>
      <w:r w:rsidRPr="008271A9">
        <w:rPr>
          <w:rFonts w:cs="Times New Roman"/>
          <w:b/>
          <w:bCs/>
          <w:sz w:val="21"/>
          <w:szCs w:val="20"/>
        </w:rPr>
        <w:lastRenderedPageBreak/>
        <w:t>Supplementary</w:t>
      </w:r>
      <w:r w:rsidR="00EB00C8" w:rsidRPr="008271A9">
        <w:rPr>
          <w:rFonts w:cs="Times New Roman"/>
          <w:b/>
          <w:bCs/>
          <w:sz w:val="21"/>
          <w:szCs w:val="20"/>
        </w:rPr>
        <w:t xml:space="preserve"> Table 1 Correlation coefficients among different AMOC indexes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EB00C8" w:rsidRPr="00D74CF4" w14:paraId="02490E79" w14:textId="77777777" w:rsidTr="00993A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single" w:sz="4" w:space="0" w:color="7F7F7F" w:themeColor="text1" w:themeTint="80"/>
            </w:tcBorders>
          </w:tcPr>
          <w:p w14:paraId="6300BBF6" w14:textId="77777777" w:rsidR="00EB00C8" w:rsidRPr="00D74CF4" w:rsidRDefault="00EB00C8" w:rsidP="00AA3F32">
            <w:pPr>
              <w:spacing w:line="240" w:lineRule="auto"/>
              <w:ind w:firstLine="422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7F7F7F" w:themeColor="text1" w:themeTint="80"/>
            </w:tcBorders>
          </w:tcPr>
          <w:p w14:paraId="2E37C23B" w14:textId="77777777" w:rsidR="00EB00C8" w:rsidRPr="00D74CF4" w:rsidRDefault="00EB00C8" w:rsidP="00AA3F32">
            <w:pPr>
              <w:spacing w:line="240" w:lineRule="auto"/>
              <w:ind w:firstLine="4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1"/>
                <w:szCs w:val="21"/>
              </w:rPr>
            </w:pPr>
            <w:r w:rsidRPr="00D74CF4">
              <w:rPr>
                <w:rFonts w:cs="Times New Roman"/>
                <w:sz w:val="21"/>
                <w:szCs w:val="21"/>
              </w:rPr>
              <w:t>Scripps</w:t>
            </w:r>
          </w:p>
        </w:tc>
        <w:tc>
          <w:tcPr>
            <w:tcW w:w="2074" w:type="dxa"/>
            <w:tcBorders>
              <w:top w:val="single" w:sz="4" w:space="0" w:color="7F7F7F" w:themeColor="text1" w:themeTint="80"/>
            </w:tcBorders>
          </w:tcPr>
          <w:p w14:paraId="2C23208F" w14:textId="77777777" w:rsidR="00EB00C8" w:rsidRPr="00D74CF4" w:rsidRDefault="00EB00C8" w:rsidP="00AA3F32">
            <w:pPr>
              <w:spacing w:line="240" w:lineRule="auto"/>
              <w:ind w:firstLine="4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1"/>
                <w:szCs w:val="21"/>
              </w:rPr>
            </w:pPr>
            <w:r w:rsidRPr="00D74CF4">
              <w:rPr>
                <w:rFonts w:cs="Times New Roman"/>
                <w:sz w:val="21"/>
                <w:szCs w:val="21"/>
              </w:rPr>
              <w:t>EN4</w:t>
            </w:r>
          </w:p>
        </w:tc>
        <w:tc>
          <w:tcPr>
            <w:tcW w:w="2074" w:type="dxa"/>
            <w:tcBorders>
              <w:top w:val="single" w:sz="4" w:space="0" w:color="7F7F7F" w:themeColor="text1" w:themeTint="80"/>
            </w:tcBorders>
          </w:tcPr>
          <w:p w14:paraId="5AA4E098" w14:textId="77777777" w:rsidR="00EB00C8" w:rsidRPr="00D74CF4" w:rsidRDefault="00EB00C8" w:rsidP="00AA3F32">
            <w:pPr>
              <w:spacing w:line="240" w:lineRule="auto"/>
              <w:ind w:firstLine="4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1"/>
                <w:szCs w:val="21"/>
              </w:rPr>
            </w:pPr>
            <w:r w:rsidRPr="00D74CF4">
              <w:rPr>
                <w:rFonts w:cs="Times New Roman"/>
                <w:sz w:val="21"/>
                <w:szCs w:val="21"/>
              </w:rPr>
              <w:t xml:space="preserve">fingerprint </w:t>
            </w:r>
          </w:p>
        </w:tc>
      </w:tr>
      <w:tr w:rsidR="00EB00C8" w:rsidRPr="00D74CF4" w14:paraId="7CDCB893" w14:textId="77777777" w:rsidTr="00993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bottom w:val="nil"/>
            </w:tcBorders>
          </w:tcPr>
          <w:p w14:paraId="47BCF6F9" w14:textId="77777777" w:rsidR="00EB00C8" w:rsidRPr="00D74CF4" w:rsidRDefault="00EB00C8" w:rsidP="00AA3F32">
            <w:pPr>
              <w:spacing w:line="240" w:lineRule="auto"/>
              <w:ind w:firstLine="422"/>
              <w:rPr>
                <w:rFonts w:cs="Times New Roman"/>
                <w:sz w:val="21"/>
                <w:szCs w:val="21"/>
              </w:rPr>
            </w:pPr>
            <w:r w:rsidRPr="00D74CF4">
              <w:rPr>
                <w:rFonts w:cs="Times New Roman"/>
                <w:sz w:val="21"/>
                <w:szCs w:val="21"/>
              </w:rPr>
              <w:t>ISHII</w:t>
            </w:r>
          </w:p>
        </w:tc>
        <w:tc>
          <w:tcPr>
            <w:tcW w:w="2074" w:type="dxa"/>
            <w:tcBorders>
              <w:bottom w:val="nil"/>
            </w:tcBorders>
          </w:tcPr>
          <w:p w14:paraId="375B7F15" w14:textId="77777777" w:rsidR="00EB00C8" w:rsidRPr="00D74CF4" w:rsidRDefault="00EB00C8" w:rsidP="00AA3F32">
            <w:pPr>
              <w:spacing w:line="240" w:lineRule="auto"/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1"/>
                <w:szCs w:val="21"/>
              </w:rPr>
            </w:pPr>
            <w:r w:rsidRPr="00D74CF4">
              <w:rPr>
                <w:rFonts w:cs="Times New Roman"/>
                <w:sz w:val="21"/>
                <w:szCs w:val="21"/>
              </w:rPr>
              <w:t>0.98</w:t>
            </w:r>
          </w:p>
        </w:tc>
        <w:tc>
          <w:tcPr>
            <w:tcW w:w="2074" w:type="dxa"/>
            <w:tcBorders>
              <w:bottom w:val="nil"/>
            </w:tcBorders>
          </w:tcPr>
          <w:p w14:paraId="4C272431" w14:textId="77777777" w:rsidR="00EB00C8" w:rsidRPr="00D74CF4" w:rsidRDefault="00EB00C8" w:rsidP="00AA3F32">
            <w:pPr>
              <w:spacing w:line="240" w:lineRule="auto"/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1"/>
                <w:szCs w:val="21"/>
              </w:rPr>
            </w:pPr>
            <w:r w:rsidRPr="00D74CF4">
              <w:rPr>
                <w:rFonts w:cs="Times New Roman"/>
                <w:sz w:val="21"/>
                <w:szCs w:val="21"/>
              </w:rPr>
              <w:t>0.92</w:t>
            </w:r>
          </w:p>
        </w:tc>
        <w:tc>
          <w:tcPr>
            <w:tcW w:w="2074" w:type="dxa"/>
            <w:tcBorders>
              <w:bottom w:val="nil"/>
            </w:tcBorders>
          </w:tcPr>
          <w:p w14:paraId="14A4444B" w14:textId="77777777" w:rsidR="00EB00C8" w:rsidRPr="00D74CF4" w:rsidRDefault="00EB00C8" w:rsidP="00AA3F32">
            <w:pPr>
              <w:spacing w:line="240" w:lineRule="auto"/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1"/>
                <w:szCs w:val="21"/>
              </w:rPr>
            </w:pPr>
            <w:r w:rsidRPr="00D74CF4">
              <w:rPr>
                <w:rFonts w:cs="Times New Roman"/>
                <w:sz w:val="21"/>
                <w:szCs w:val="21"/>
              </w:rPr>
              <w:t>0.73</w:t>
            </w:r>
          </w:p>
        </w:tc>
      </w:tr>
      <w:tr w:rsidR="00EB00C8" w:rsidRPr="00D74CF4" w14:paraId="6283A26D" w14:textId="77777777" w:rsidTr="00993A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nil"/>
              <w:bottom w:val="nil"/>
            </w:tcBorders>
          </w:tcPr>
          <w:p w14:paraId="3AA1DC9C" w14:textId="77777777" w:rsidR="00EB00C8" w:rsidRPr="00D74CF4" w:rsidRDefault="00EB00C8" w:rsidP="00AA3F32">
            <w:pPr>
              <w:spacing w:line="240" w:lineRule="auto"/>
              <w:ind w:firstLine="422"/>
              <w:rPr>
                <w:rFonts w:cs="Times New Roman"/>
                <w:sz w:val="21"/>
                <w:szCs w:val="21"/>
              </w:rPr>
            </w:pPr>
            <w:r w:rsidRPr="00D74CF4">
              <w:rPr>
                <w:rFonts w:cs="Times New Roman"/>
                <w:sz w:val="21"/>
                <w:szCs w:val="21"/>
              </w:rPr>
              <w:t>Scripps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E99143A" w14:textId="77777777" w:rsidR="00EB00C8" w:rsidRPr="00D74CF4" w:rsidRDefault="00EB00C8" w:rsidP="00AA3F32">
            <w:pPr>
              <w:spacing w:line="240" w:lineRule="auto"/>
              <w:ind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1A9E0D2" w14:textId="77777777" w:rsidR="00EB00C8" w:rsidRPr="00D74CF4" w:rsidRDefault="00EB00C8" w:rsidP="00AA3F32">
            <w:pPr>
              <w:spacing w:line="240" w:lineRule="auto"/>
              <w:ind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1"/>
                <w:szCs w:val="21"/>
              </w:rPr>
            </w:pPr>
            <w:r w:rsidRPr="00D74CF4">
              <w:rPr>
                <w:rFonts w:cs="Times New Roman"/>
                <w:sz w:val="21"/>
                <w:szCs w:val="21"/>
              </w:rPr>
              <w:t>0.94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D22938E" w14:textId="77777777" w:rsidR="00EB00C8" w:rsidRPr="00D74CF4" w:rsidRDefault="00EB00C8" w:rsidP="00AA3F32">
            <w:pPr>
              <w:spacing w:line="240" w:lineRule="auto"/>
              <w:ind w:firstLine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1"/>
                <w:szCs w:val="21"/>
              </w:rPr>
            </w:pPr>
            <w:r w:rsidRPr="00D74CF4">
              <w:rPr>
                <w:rFonts w:cs="Times New Roman"/>
                <w:sz w:val="21"/>
                <w:szCs w:val="21"/>
              </w:rPr>
              <w:t>0.82</w:t>
            </w:r>
          </w:p>
        </w:tc>
      </w:tr>
      <w:tr w:rsidR="00EB00C8" w:rsidRPr="00D74CF4" w14:paraId="0C52610F" w14:textId="77777777" w:rsidTr="00993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nil"/>
            </w:tcBorders>
          </w:tcPr>
          <w:p w14:paraId="6EFB0DEE" w14:textId="77777777" w:rsidR="00EB00C8" w:rsidRPr="00D74CF4" w:rsidRDefault="00EB00C8" w:rsidP="00AA3F32">
            <w:pPr>
              <w:spacing w:line="240" w:lineRule="auto"/>
              <w:ind w:firstLine="422"/>
              <w:rPr>
                <w:rFonts w:cs="Times New Roman"/>
                <w:sz w:val="21"/>
                <w:szCs w:val="21"/>
              </w:rPr>
            </w:pPr>
            <w:r w:rsidRPr="00D74CF4">
              <w:rPr>
                <w:rFonts w:cs="Times New Roman"/>
                <w:sz w:val="21"/>
                <w:szCs w:val="21"/>
              </w:rPr>
              <w:t>EN4</w:t>
            </w:r>
          </w:p>
        </w:tc>
        <w:tc>
          <w:tcPr>
            <w:tcW w:w="2074" w:type="dxa"/>
            <w:tcBorders>
              <w:top w:val="nil"/>
            </w:tcBorders>
          </w:tcPr>
          <w:p w14:paraId="3052579A" w14:textId="77777777" w:rsidR="00EB00C8" w:rsidRPr="00D74CF4" w:rsidRDefault="00EB00C8" w:rsidP="00AA3F32">
            <w:pPr>
              <w:spacing w:line="240" w:lineRule="auto"/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14:paraId="61F77766" w14:textId="77777777" w:rsidR="00EB00C8" w:rsidRPr="00D74CF4" w:rsidRDefault="00EB00C8" w:rsidP="00AA3F32">
            <w:pPr>
              <w:spacing w:line="240" w:lineRule="auto"/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14:paraId="6DAC76B1" w14:textId="77777777" w:rsidR="00EB00C8" w:rsidRPr="00D74CF4" w:rsidRDefault="00EB00C8" w:rsidP="00AA3F32">
            <w:pPr>
              <w:spacing w:line="240" w:lineRule="auto"/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1"/>
                <w:szCs w:val="21"/>
              </w:rPr>
            </w:pPr>
            <w:r w:rsidRPr="00D74CF4">
              <w:rPr>
                <w:rFonts w:cs="Times New Roman"/>
                <w:sz w:val="21"/>
                <w:szCs w:val="21"/>
              </w:rPr>
              <w:t>0.76</w:t>
            </w:r>
          </w:p>
        </w:tc>
      </w:tr>
    </w:tbl>
    <w:p w14:paraId="52E249A6" w14:textId="7A3556FC" w:rsidR="00621CB1" w:rsidRDefault="00621CB1">
      <w:pPr>
        <w:widowControl/>
        <w:spacing w:line="240" w:lineRule="auto"/>
        <w:ind w:firstLineChars="0" w:firstLine="0"/>
        <w:jc w:val="left"/>
        <w:rPr>
          <w:rFonts w:cs="Times New Roman"/>
        </w:rPr>
      </w:pPr>
    </w:p>
    <w:p w14:paraId="591448AF" w14:textId="01CBAD05" w:rsidR="005B615F" w:rsidRDefault="00621CB1">
      <w:pPr>
        <w:widowControl/>
        <w:spacing w:line="240" w:lineRule="auto"/>
        <w:ind w:firstLineChars="0" w:firstLine="0"/>
        <w:jc w:val="left"/>
        <w:rPr>
          <w:rFonts w:cs="Times New Roman" w:hint="eastAsia"/>
        </w:rPr>
      </w:pPr>
      <w:r>
        <w:rPr>
          <w:rFonts w:cs="Times New Roman"/>
        </w:rPr>
        <w:br w:type="page"/>
      </w:r>
    </w:p>
    <w:p w14:paraId="2ED0ED1C" w14:textId="52877059" w:rsidR="00EB00C8" w:rsidRPr="008271A9" w:rsidRDefault="009324EF" w:rsidP="009324EF">
      <w:pPr>
        <w:spacing w:line="480" w:lineRule="auto"/>
        <w:ind w:firstLine="422"/>
        <w:jc w:val="center"/>
        <w:rPr>
          <w:rFonts w:cs="Times New Roman"/>
          <w:b/>
          <w:bCs/>
          <w:sz w:val="21"/>
          <w:szCs w:val="18"/>
        </w:rPr>
      </w:pPr>
      <w:r w:rsidRPr="008271A9">
        <w:rPr>
          <w:rFonts w:cs="Times New Roman"/>
          <w:b/>
          <w:bCs/>
          <w:sz w:val="21"/>
          <w:szCs w:val="18"/>
        </w:rPr>
        <w:lastRenderedPageBreak/>
        <w:t>Supplementary</w:t>
      </w:r>
      <w:r w:rsidR="00EB00C8" w:rsidRPr="008271A9">
        <w:rPr>
          <w:rFonts w:cs="Times New Roman"/>
          <w:b/>
          <w:bCs/>
          <w:sz w:val="21"/>
          <w:szCs w:val="18"/>
        </w:rPr>
        <w:t xml:space="preserve"> Table 2 Information on the CMIP6 models used in this study</w:t>
      </w:r>
    </w:p>
    <w:tbl>
      <w:tblPr>
        <w:tblStyle w:val="2"/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1844"/>
        <w:gridCol w:w="992"/>
        <w:gridCol w:w="3685"/>
        <w:gridCol w:w="1134"/>
        <w:gridCol w:w="850"/>
      </w:tblGrid>
      <w:tr w:rsidR="00561ADA" w:rsidRPr="00D74CF4" w14:paraId="5FD843D3" w14:textId="77777777" w:rsidTr="00621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02DE6C7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Model name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BFB4778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Experi-ment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ID</w:t>
            </w:r>
          </w:p>
        </w:tc>
        <w:tc>
          <w:tcPr>
            <w:tcW w:w="368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1F1A501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Institution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E53EC1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No. of grids</w:t>
            </w:r>
          </w:p>
          <w:p w14:paraId="1495B25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(Lat × Lon)</w:t>
            </w:r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DE83223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memb-ers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per model</w:t>
            </w:r>
          </w:p>
        </w:tc>
      </w:tr>
      <w:tr w:rsidR="00561ADA" w:rsidRPr="00D74CF4" w14:paraId="285391E9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bottom w:val="nil"/>
            </w:tcBorders>
          </w:tcPr>
          <w:p w14:paraId="06AEF110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ACCESS-CM2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062AC83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14:paraId="6480CBD2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Commonwealth Scientific and Industrial Research 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Organisation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>, Australia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C1813E7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144×192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02C05A44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561ADA" w:rsidRPr="00D74CF4" w14:paraId="3F2B9037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29115BC2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ACCESS-ESM1-5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9F9F03B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481B73D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Commonwealth Scientific and Industrial Research 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Organisation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>, Australia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5F74A8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145×192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C0B0E2D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29</w:t>
            </w:r>
          </w:p>
        </w:tc>
      </w:tr>
      <w:tr w:rsidR="00561ADA" w:rsidRPr="00D74CF4" w14:paraId="4321CD26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05486CD8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AWI‐CM‐1‐1‐MR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6844C4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C6FD16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Alfred Wegener Institute, Helmholtz Centre for Polar and Marine Research, Germany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8C25049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192 × 384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18EECDD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</w:tr>
      <w:tr w:rsidR="00561ADA" w:rsidRPr="00D74CF4" w14:paraId="049B4F66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02C8161B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AWI-ESM-1-1-LR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104C17B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E7F63F4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Alfred Wegener Institute, Helmholtz Centre for Polar and Marine Research, Germany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82A5112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192 × 384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A74F9AD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</w:tr>
      <w:tr w:rsidR="00561ADA" w:rsidRPr="00D74CF4" w14:paraId="743C4521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55419E98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BCC‐CSM2‐MR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16E234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94D4B5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Beijing Climate Center, China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5511B6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160 × 320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3963356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2</w:t>
            </w:r>
          </w:p>
        </w:tc>
      </w:tr>
      <w:tr w:rsidR="00561ADA" w:rsidRPr="00D74CF4" w14:paraId="53152054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4734E97D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BCC‐ESM1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3EE4CD5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8065AD9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Beijing Climate Center, China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D81E03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64 × 128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C041136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561ADA" w:rsidRPr="00D74CF4" w14:paraId="7A50DFD3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6C861CF1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CAMS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0112F00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E45111A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Chinese Academy of Meteorological Sciences, China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AAE0743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160 × 320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1594FA3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</w:tr>
      <w:tr w:rsidR="00561ADA" w:rsidRPr="00D74CF4" w14:paraId="33CE1D8E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0BA7AA06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CanESM5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A327222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C5166E8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Canadian Centre for Climate Modelling and Analysis, Environment and Climate Change Canada, Canada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9E5A2FB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64 × 128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9AA42B7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50</w:t>
            </w:r>
          </w:p>
        </w:tc>
      </w:tr>
      <w:tr w:rsidR="00561ADA" w:rsidRPr="00D74CF4" w14:paraId="7C37A895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05509779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CESM2‐FV2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FCFA9F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CB92F1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National Center for Atmospheric Research, Climate and Global Dynamics Laboratory, USA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751746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96 × 144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AEC7455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561ADA" w:rsidRPr="00D74CF4" w14:paraId="60406F09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7E4B55CF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CESM2‐WACCM‐FV2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27E5C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4A7D033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National Center for Atmospheric Research, Climate and Global Dynamics Laboratory, USA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EB0F7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96 × 144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8BE1BE1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561ADA" w:rsidRPr="00D74CF4" w14:paraId="481D9482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22F0A67B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CESM2‐WACCM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52F79FB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96735A1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National Center for Atmospheric Research, Climate and Global Dynamics Laboratory, USA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78111B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192 × 288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D927EF7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561ADA" w:rsidRPr="00D74CF4" w14:paraId="7B338232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31D723B5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CESM2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581A07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8F684B1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National Center for Atmospheric Research, Climate and Global Dynamics Laboratory, USA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4D7DBA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192 × 288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BDD1320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11</w:t>
            </w:r>
          </w:p>
        </w:tc>
      </w:tr>
      <w:tr w:rsidR="00561ADA" w:rsidRPr="00D74CF4" w14:paraId="4AC66E82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0216B4A0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CMCC-CM2-HR4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C1C065D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A2CE605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Fondazione Centro Euro-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Mediterraneo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sui 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Cambiamenti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Climatici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>, Italy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7811C31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192 × 288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F235D7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</w:tr>
      <w:tr w:rsidR="00561ADA" w:rsidRPr="00D74CF4" w14:paraId="719D1E03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398A52DC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CMCC-CM2-SR5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A998F67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01F0EDA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Fondazione Centro Euro-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Mediterraneo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sui 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Cambiamenti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Climatici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>, Italy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2899006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192 × 288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266ECF3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</w:tr>
      <w:tr w:rsidR="00561ADA" w:rsidRPr="00D74CF4" w14:paraId="46495BAE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3395540C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CMCC-ESM2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2C62D0D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7BAF34A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Fondazione Centro Euro-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Mediterraneo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sui 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Cambiamenti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Climatici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>, Italy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A140DC4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192 × 288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E60E54B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</w:tr>
      <w:tr w:rsidR="00561ADA" w:rsidRPr="00D74CF4" w14:paraId="6CE05C3C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074EF3E3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EC-Earth-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AerChem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EEFE7D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DA5F600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Consortium of various institutions from Spain, Italy, Denmark, Finland, Germany, </w:t>
            </w:r>
            <w:r w:rsidRPr="00D74CF4">
              <w:rPr>
                <w:rFonts w:eastAsiaTheme="minorEastAsia" w:cs="Times New Roman"/>
                <w:sz w:val="20"/>
                <w:szCs w:val="20"/>
              </w:rPr>
              <w:lastRenderedPageBreak/>
              <w:t>Ireland, Portugal, Netherlands, Norway, UK, Belgium, and Sweden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DB29C1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lastRenderedPageBreak/>
              <w:t>256 × 512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CDD9D17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2</w:t>
            </w:r>
          </w:p>
        </w:tc>
      </w:tr>
      <w:tr w:rsidR="00561ADA" w:rsidRPr="00D74CF4" w14:paraId="5122229C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763F64AD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EC-Earth3-CC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9063CDA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F5968B5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Consortium of various institutions from Spain, Italy, Denmark, Finland, Germany, Ireland, Portugal, Netherlands, Norway, UK, Belgium, and Sweden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12EF27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256 × 512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56D6757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</w:tr>
      <w:tr w:rsidR="00561ADA" w:rsidRPr="00D74CF4" w14:paraId="4EB83705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2596A8BE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EC-Earth-Veg-LR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FD45459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FB48D36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Consortium of various institutions from Spain, Italy, Denmark, Finland, Germany, Ireland, Portugal, Netherlands, Norway, UK, Belgium, and Sweden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C9A10E8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160×320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D876846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</w:tr>
      <w:tr w:rsidR="00561ADA" w:rsidRPr="00D74CF4" w14:paraId="18C116F3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0C23A2BF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EC‐Earth3‐Veg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E272A64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F921039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Consortium of various institutions from Spain, Italy, Denmark, Finland, Germany, Ireland, Portugal, Netherlands, Norway, UK, Belgium, and Sweden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1854901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256 × 512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14E6D39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561ADA" w:rsidRPr="00D74CF4" w14:paraId="2AE40ABE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429A29B1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EC‐Earth3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3E34BB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079C414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Consortium of various institutions from Spain, Italy, Denmark, Finland, Germany, Ireland, Portugal, Netherlands, Norway, UK, Belgium, and Sweden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63D415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256 × 512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2CC18E6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9</w:t>
            </w:r>
          </w:p>
        </w:tc>
      </w:tr>
      <w:tr w:rsidR="00561ADA" w:rsidRPr="00D74CF4" w14:paraId="28A885E4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097CF70A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FGOALS‐f3‐L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1DF036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994F63A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Chinese Academy of Sciences, China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2B6C1C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180 × 288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83587D4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561ADA" w:rsidRPr="00D74CF4" w14:paraId="2A2F2471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6425464E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FGOALS‐g3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5070D4F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A96438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Chinese Academy of Sciences, China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AA465F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80 × 180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C5A95B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</w:tr>
      <w:tr w:rsidR="00561ADA" w:rsidRPr="00D74CF4" w14:paraId="07CA954F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6D95C00A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GFDL‐CM4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4F53A4B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ECA100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National Oceanic and Atmospheric Administration, Geophysical Fluid Dynamics Laboratory, USA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D6EDD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90 × 144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86FE5AA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2</w:t>
            </w:r>
          </w:p>
        </w:tc>
      </w:tr>
      <w:tr w:rsidR="00561ADA" w:rsidRPr="00D74CF4" w14:paraId="3F57AA11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01CEB66B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GFDL‐ESM4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238DB9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A4E37D0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National Oceanic and Atmospheric Administration, Geophysical Fluid Dynamics Laboratory, USA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5BFD0E5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180 × 288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ABDD315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</w:tr>
      <w:tr w:rsidR="00561ADA" w:rsidRPr="00D74CF4" w14:paraId="45073FCD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2124150F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HadGem3-GC31-LL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048B3D9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02845A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Met Office Hadley Centre, UK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05E062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144× 192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07DCBF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</w:tr>
      <w:tr w:rsidR="00561ADA" w:rsidRPr="00D74CF4" w14:paraId="4E34F890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422774FA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HadGem3-GC31-MM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EBF605A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EE04C1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Met Office Hadley Centre, UK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D4D245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324× 432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89383D2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561ADA" w:rsidRPr="00D74CF4" w14:paraId="09AC3EF0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61308E18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IITM-ESM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EC80A22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B3984E7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Centre for Climate Change Research, Indian Institute of Tropical Meteorology, India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AC87DA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94×192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DE4B2CD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</w:tr>
      <w:tr w:rsidR="00561ADA" w:rsidRPr="00D74CF4" w14:paraId="7811F147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2FF73636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INM‐CM4‐8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9E771D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F07E042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Institute for Numerical Mathematics, Russian Academy of Science, Russia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332DE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120 × 180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275B0F2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</w:tr>
      <w:tr w:rsidR="00561ADA" w:rsidRPr="00D74CF4" w14:paraId="48BE1333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636227EE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INM‐CM5‐0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A2BF09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987937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Institute for Numerical Mathematics, Russian Academy of Science, Russia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31E65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120 × 180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25F9AB0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10</w:t>
            </w:r>
          </w:p>
        </w:tc>
      </w:tr>
      <w:tr w:rsidR="00561ADA" w:rsidRPr="00D74CF4" w14:paraId="69C3CC04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3EF36D62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IPSL-CM5A2-INCA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BB82AF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355CBF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Institut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Pierre Simon Laplace, France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7F2C23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96× 96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2CCE6E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</w:tr>
      <w:tr w:rsidR="00561ADA" w:rsidRPr="00D74CF4" w14:paraId="32D050E3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17769EF4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IPSL‐CM6A‐LR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CBCC6E4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126E0E9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Institut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Pierre Simon Laplace, France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8F1A72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143 × 144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BF64C0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32</w:t>
            </w:r>
          </w:p>
        </w:tc>
      </w:tr>
      <w:tr w:rsidR="00561ADA" w:rsidRPr="00D74CF4" w14:paraId="6B59B08D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7CBBD6EC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KACE-1-0-G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D31205B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0B33060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National Institute of Meteorological </w:t>
            </w:r>
            <w:r w:rsidRPr="00D74CF4">
              <w:rPr>
                <w:rFonts w:eastAsiaTheme="minorEastAsia" w:cs="Times New Roman"/>
                <w:sz w:val="20"/>
                <w:szCs w:val="20"/>
              </w:rPr>
              <w:lastRenderedPageBreak/>
              <w:t>Sciences/Korea Meteorological Administration, Climate Research Division, Korea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53D39B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lastRenderedPageBreak/>
              <w:t>144×192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BE9972F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561ADA" w:rsidRPr="00D74CF4" w14:paraId="3A662E02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6AD70030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KIOST-ESM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52F3217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EA1718D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Korea Institute of Ocean Science &amp; Technology, Korea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8DF5DA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96×192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B1D9EE8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</w:tr>
      <w:tr w:rsidR="00561ADA" w:rsidRPr="00D74CF4" w14:paraId="6338C5B9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7CFFC2C9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MIROC-ES2L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E0A4D5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7207D7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JAMSTEC (Japan Agency for Marine-Earth Science and Technology, Japan), AORI (Atmosphere and Ocean Research Institute, The University of Tokyo, Japan), NIES (National Institute for Environmental Studies, Japan), and R-CCS (RIKEN Center for Computational Science, Japan)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47ACC7F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64×128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60404C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31</w:t>
            </w:r>
          </w:p>
        </w:tc>
      </w:tr>
      <w:tr w:rsidR="00561ADA" w:rsidRPr="00D74CF4" w14:paraId="4936A0EA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14062C37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MIROC6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BDB03EF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C32CC61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JAMSTEC (Japan Agency for Marine-Earth Science and Technology, Japan), AORI (Atmosphere and Ocean Research Institute, The University of Tokyo, Japan), NIES (National Institute for Environmental Studies, Japan), and R-CCS (RIKEN Center for Computational Science, Japan)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3D775F0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128 × 256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BD443B6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50</w:t>
            </w:r>
          </w:p>
        </w:tc>
      </w:tr>
      <w:tr w:rsidR="00561ADA" w:rsidRPr="00D74CF4" w14:paraId="21DF4F93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4FC81E54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MPI‐ESM-1‐2‐HAM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B4056E1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E51D1D2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Max Planck Institute for Meteorology, Germany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3EB6E8F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96× 192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9FD34CD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561ADA" w:rsidRPr="00D74CF4" w14:paraId="316E8634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0EFC8F99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MPI‐ESM1‐2‐HR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A1DA838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ECB1255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Max Planck Institute for Meteorology, Germany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F8B243D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160 × 320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7FA1E70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10</w:t>
            </w:r>
          </w:p>
        </w:tc>
      </w:tr>
      <w:tr w:rsidR="00561ADA" w:rsidRPr="00D74CF4" w14:paraId="6FC4690B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781F58B9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MPI‐ESM1‐2‐LR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59B9742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1D06A81A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Max Planck Institute for Meteorology, Germany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36BC138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96× 192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7E037AA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10</w:t>
            </w:r>
          </w:p>
        </w:tc>
      </w:tr>
      <w:tr w:rsidR="00561ADA" w:rsidRPr="00D74CF4" w14:paraId="1595D315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5CFEC79A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MRI-ESM2-0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53C3B7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2C2C409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Meteorological Research Institute, Japan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E76BC1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160 × 320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D1DA6D4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7</w:t>
            </w:r>
          </w:p>
        </w:tc>
      </w:tr>
      <w:tr w:rsidR="00561ADA" w:rsidRPr="00D74CF4" w14:paraId="45D0C45F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2FCF8BB8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NESM3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82FE96F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11B2E20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Nanjing University of Information Science and Technology, China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AC5638F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96 × 192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1892803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</w:tr>
      <w:tr w:rsidR="00561ADA" w:rsidRPr="00D74CF4" w14:paraId="30F5515B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750A3CB6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NorCPM1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4C807E8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8E41770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NorESM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Climate modeling Consortium consisting of CICERO (Center for International Climate and Environmental Research), MET-Norway (Norwegian Meteorological Institute), NERSC (Nansen Environmental and Remote Sensing 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Cente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), NILU (Norwegian Institute for Air Research), 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UiB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(University of Bergen), 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UiO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(University of Oslo) and UNI (Uni Research), Norway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63FA74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96 × 144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38C1B05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</w:tr>
      <w:tr w:rsidR="00561ADA" w:rsidRPr="00D74CF4" w14:paraId="11E550B2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4E3ECEEC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TaiESM1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A951CC8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57E17D3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Research Center for Environmental Changes, Academic 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Sinica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>, Taiwan, China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64B418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192× 288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F5DF0A2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</w:tr>
      <w:tr w:rsidR="00561ADA" w:rsidRPr="00D74CF4" w14:paraId="34BCB988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255567F9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UKESM1-0-LL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88294D8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historical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495170F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Met Office Hadley Centre, UK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6A26635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144× 192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F37A4DF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17</w:t>
            </w:r>
          </w:p>
        </w:tc>
      </w:tr>
      <w:tr w:rsidR="00561ADA" w:rsidRPr="00D74CF4" w14:paraId="2BD874D8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47266AED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lastRenderedPageBreak/>
              <w:t>BCC-CSM2-MR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7E0DBB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hist-GHG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85AD319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Beijing Climate Center, China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F61666F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160 × 320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6A39001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561ADA" w:rsidRPr="00D74CF4" w14:paraId="590A92BE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2A074D53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CanESM5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52E2E3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hist-GHG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7B09FC6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Canadian Centre for Climate Modelling and Analysis, Environment and Climate Change Canada, Canada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EE18AB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64× 128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2351244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8</w:t>
            </w:r>
          </w:p>
        </w:tc>
      </w:tr>
      <w:tr w:rsidR="00561ADA" w:rsidRPr="00D74CF4" w14:paraId="5CD455FB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05AC6D47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CESM2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2E8DFA3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hist-GHG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7AD83572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National Center for Atmospheric Research, Climate and Global Dynamics Laboratory, USA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3875052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192× 288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9214803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561ADA" w:rsidRPr="00D74CF4" w14:paraId="32BFD3B3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58F3758B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FGOALS-g3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EF13CE7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hist-GHG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7BA1081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Chinese Academy of Sciences, China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18139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80× 180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EB50CFA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561ADA" w:rsidRPr="00D74CF4" w14:paraId="39DC454C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04293DB1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IPSL-CM6A-LR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D30639A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hist-GHG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469DC8C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Institut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Pierre Simon Laplace, France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3E92EA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143× 144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79713B8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</w:tr>
      <w:tr w:rsidR="00561ADA" w:rsidRPr="00D74CF4" w14:paraId="74B046AD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525B4B13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MIROC6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5C0946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hist-GHG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CDC6F16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JAMSTEC (Japan Agency for Marine-Earth Science and Technology, Japan), AORI (Atmosphere and Ocean Research Institute, The University of Tokyo, Japan), NIES (National Institute for Environmental Studies, Japan), and R-CCS (RIKEN Center for Computational Science, Japan)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F9E82B9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128× 256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F09C3FB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561ADA" w:rsidRPr="00D74CF4" w14:paraId="039BF7B3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29945A87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MRI-ESM2-0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B61B44D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hist-GHG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2E4EBDD9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Meteorological Research Institute, Japan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D5F970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160 × 320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4CEFBBB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</w:tr>
      <w:tr w:rsidR="00561ADA" w:rsidRPr="00D74CF4" w14:paraId="31F82A03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117A3B70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NorESM2-LM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946EE03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hist-GHG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125B704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NorESM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Climate modeling Consortium consisting of CICERO (Center for International Climate and Environmental Research), MET-Norway (Norwegian Meteorological Institute), NERSC (Nansen Environmental and Remote Sensing 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Cente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), NILU (Norwegian Institute for Air Research), 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UiB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(University of Bergen), 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UiO</w:t>
            </w:r>
            <w:proofErr w:type="spellEnd"/>
            <w:r w:rsidRPr="00D74CF4">
              <w:rPr>
                <w:rFonts w:eastAsiaTheme="minorEastAsia" w:cs="Times New Roman"/>
                <w:sz w:val="20"/>
                <w:szCs w:val="20"/>
              </w:rPr>
              <w:t xml:space="preserve"> (University of Oslo) and UNI (Uni Research), Norway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EAEAB2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96× 144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53A8B21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3</w:t>
            </w:r>
          </w:p>
        </w:tc>
      </w:tr>
      <w:tr w:rsidR="00561ADA" w:rsidRPr="00D74CF4" w14:paraId="0481D34D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18707156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BCC-CSM2-MR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CB8A538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hist-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resAMO</w:t>
            </w:r>
            <w:proofErr w:type="spellEnd"/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42A718E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Beijing Climate Center, China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743628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160 × 320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84E7240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</w:tr>
      <w:tr w:rsidR="00561ADA" w:rsidRPr="00D74CF4" w14:paraId="45090D94" w14:textId="77777777" w:rsidTr="00621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bottom w:val="nil"/>
            </w:tcBorders>
          </w:tcPr>
          <w:p w14:paraId="0393E07B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FIO-ESM-2-0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B17884D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hist-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resAMO</w:t>
            </w:r>
            <w:proofErr w:type="spellEnd"/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30D4E5F7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First Institute of Oceanography, State Oceanic Administration, China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286EF19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192×288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D8F7F07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</w:t>
            </w:r>
          </w:p>
        </w:tc>
      </w:tr>
      <w:tr w:rsidR="00561ADA" w:rsidRPr="00D74CF4" w14:paraId="25C89B78" w14:textId="77777777" w:rsidTr="00621CB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</w:tcBorders>
          </w:tcPr>
          <w:p w14:paraId="075ABF09" w14:textId="77777777" w:rsidR="00561ADA" w:rsidRPr="00D74CF4" w:rsidRDefault="00561ADA" w:rsidP="000D0C00">
            <w:pPr>
              <w:spacing w:line="240" w:lineRule="auto"/>
              <w:ind w:firstLineChars="0" w:firstLine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MRI-ESM2-0</w:t>
            </w:r>
          </w:p>
        </w:tc>
        <w:tc>
          <w:tcPr>
            <w:tcW w:w="992" w:type="dxa"/>
            <w:tcBorders>
              <w:top w:val="nil"/>
            </w:tcBorders>
          </w:tcPr>
          <w:p w14:paraId="3F5F6EB2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hist-</w:t>
            </w:r>
            <w:proofErr w:type="spellStart"/>
            <w:r w:rsidRPr="00D74CF4">
              <w:rPr>
                <w:rFonts w:eastAsiaTheme="minorEastAsia" w:cs="Times New Roman"/>
                <w:sz w:val="20"/>
                <w:szCs w:val="20"/>
              </w:rPr>
              <w:t>resAMO</w:t>
            </w:r>
            <w:proofErr w:type="spellEnd"/>
          </w:p>
        </w:tc>
        <w:tc>
          <w:tcPr>
            <w:tcW w:w="3685" w:type="dxa"/>
            <w:tcBorders>
              <w:top w:val="nil"/>
            </w:tcBorders>
          </w:tcPr>
          <w:p w14:paraId="4B2685DE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Meteorological Research Institute, Tsukuba, Japan</w:t>
            </w:r>
          </w:p>
        </w:tc>
        <w:tc>
          <w:tcPr>
            <w:tcW w:w="1134" w:type="dxa"/>
            <w:tcBorders>
              <w:top w:val="nil"/>
            </w:tcBorders>
          </w:tcPr>
          <w:p w14:paraId="1FEA825F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160 × 320</w:t>
            </w:r>
          </w:p>
        </w:tc>
        <w:tc>
          <w:tcPr>
            <w:tcW w:w="850" w:type="dxa"/>
            <w:tcBorders>
              <w:top w:val="nil"/>
            </w:tcBorders>
          </w:tcPr>
          <w:p w14:paraId="02983F7F" w14:textId="77777777" w:rsidR="00561ADA" w:rsidRPr="00D74CF4" w:rsidRDefault="00561ADA" w:rsidP="000D0C00">
            <w:pPr>
              <w:spacing w:line="24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sz w:val="20"/>
                <w:szCs w:val="20"/>
              </w:rPr>
            </w:pPr>
            <w:r w:rsidRPr="00D74CF4">
              <w:rPr>
                <w:rFonts w:eastAsiaTheme="minorEastAsia" w:cs="Times New Roman"/>
                <w:sz w:val="20"/>
                <w:szCs w:val="20"/>
              </w:rPr>
              <w:t>2</w:t>
            </w:r>
          </w:p>
        </w:tc>
      </w:tr>
    </w:tbl>
    <w:p w14:paraId="4B4D84BF" w14:textId="77777777" w:rsidR="00EB00C8" w:rsidRPr="00D74CF4" w:rsidRDefault="00EB00C8" w:rsidP="00AC2475">
      <w:pPr>
        <w:spacing w:line="480" w:lineRule="auto"/>
        <w:ind w:firstLineChars="0" w:firstLine="0"/>
        <w:rPr>
          <w:rFonts w:cs="Times New Roman" w:hint="eastAsia"/>
          <w:szCs w:val="28"/>
        </w:rPr>
      </w:pPr>
    </w:p>
    <w:sectPr w:rsidR="00EB00C8" w:rsidRPr="00D74CF4" w:rsidSect="00621CB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63" w:right="1588" w:bottom="1985" w:left="164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05D84" w14:textId="77777777" w:rsidR="00E47DBC" w:rsidRDefault="00E47DBC" w:rsidP="00BA0E09">
      <w:pPr>
        <w:spacing w:line="240" w:lineRule="auto"/>
        <w:ind w:firstLine="480"/>
      </w:pPr>
      <w:r>
        <w:separator/>
      </w:r>
    </w:p>
  </w:endnote>
  <w:endnote w:type="continuationSeparator" w:id="0">
    <w:p w14:paraId="2775009A" w14:textId="77777777" w:rsidR="00E47DBC" w:rsidRDefault="00E47DBC" w:rsidP="00BA0E09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1A73" w14:textId="77777777" w:rsidR="008556B3" w:rsidRDefault="008556B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3158070"/>
      <w:docPartObj>
        <w:docPartGallery w:val="Page Numbers (Bottom of Page)"/>
        <w:docPartUnique/>
      </w:docPartObj>
    </w:sdtPr>
    <w:sdtEndPr/>
    <w:sdtContent>
      <w:p w14:paraId="029FB108" w14:textId="038BE615" w:rsidR="00332908" w:rsidRDefault="00332908">
        <w:pPr>
          <w:pStyle w:val="a5"/>
          <w:ind w:firstLine="4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240367C" w14:textId="77777777" w:rsidR="00332908" w:rsidRDefault="0033290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E1D2D" w14:textId="77777777" w:rsidR="008556B3" w:rsidRDefault="008556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065EA" w14:textId="77777777" w:rsidR="00E47DBC" w:rsidRDefault="00E47DBC" w:rsidP="00BA0E09">
      <w:pPr>
        <w:spacing w:line="240" w:lineRule="auto"/>
        <w:ind w:firstLine="480"/>
      </w:pPr>
      <w:r>
        <w:separator/>
      </w:r>
    </w:p>
  </w:footnote>
  <w:footnote w:type="continuationSeparator" w:id="0">
    <w:p w14:paraId="133CF354" w14:textId="77777777" w:rsidR="00E47DBC" w:rsidRDefault="00E47DBC" w:rsidP="00BA0E09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EDB80" w14:textId="77777777" w:rsidR="008556B3" w:rsidRDefault="008556B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15F73" w14:textId="77777777" w:rsidR="008556B3" w:rsidRPr="00AC2475" w:rsidRDefault="008556B3" w:rsidP="00AC2475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96D0B" w14:textId="77777777" w:rsidR="008556B3" w:rsidRDefault="008556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34"/>
    <w:rsid w:val="0001670F"/>
    <w:rsid w:val="0001735B"/>
    <w:rsid w:val="000D0C00"/>
    <w:rsid w:val="001B76C1"/>
    <w:rsid w:val="001C1181"/>
    <w:rsid w:val="001C4D7F"/>
    <w:rsid w:val="00223A41"/>
    <w:rsid w:val="002568EA"/>
    <w:rsid w:val="0027083E"/>
    <w:rsid w:val="002C0CB1"/>
    <w:rsid w:val="002C35EC"/>
    <w:rsid w:val="00300438"/>
    <w:rsid w:val="00332908"/>
    <w:rsid w:val="00336915"/>
    <w:rsid w:val="003A5D68"/>
    <w:rsid w:val="00460BEC"/>
    <w:rsid w:val="00507455"/>
    <w:rsid w:val="00512260"/>
    <w:rsid w:val="00561ADA"/>
    <w:rsid w:val="005B615F"/>
    <w:rsid w:val="005E0C50"/>
    <w:rsid w:val="00621CB1"/>
    <w:rsid w:val="0063555F"/>
    <w:rsid w:val="006678F8"/>
    <w:rsid w:val="00690763"/>
    <w:rsid w:val="00693B69"/>
    <w:rsid w:val="006D5B34"/>
    <w:rsid w:val="008062C1"/>
    <w:rsid w:val="008271A9"/>
    <w:rsid w:val="008556B3"/>
    <w:rsid w:val="00885FA1"/>
    <w:rsid w:val="008909C3"/>
    <w:rsid w:val="009324EF"/>
    <w:rsid w:val="009463B6"/>
    <w:rsid w:val="009641F2"/>
    <w:rsid w:val="00993C82"/>
    <w:rsid w:val="009C2D21"/>
    <w:rsid w:val="00A07200"/>
    <w:rsid w:val="00A104D3"/>
    <w:rsid w:val="00AA3F32"/>
    <w:rsid w:val="00AC2475"/>
    <w:rsid w:val="00AF1F14"/>
    <w:rsid w:val="00B218F8"/>
    <w:rsid w:val="00B45B7E"/>
    <w:rsid w:val="00B637F1"/>
    <w:rsid w:val="00BA0E09"/>
    <w:rsid w:val="00BF1D88"/>
    <w:rsid w:val="00C14AC1"/>
    <w:rsid w:val="00C20F05"/>
    <w:rsid w:val="00C54082"/>
    <w:rsid w:val="00C84EB1"/>
    <w:rsid w:val="00D74CF4"/>
    <w:rsid w:val="00E0146E"/>
    <w:rsid w:val="00E2079B"/>
    <w:rsid w:val="00E47DBC"/>
    <w:rsid w:val="00E75F79"/>
    <w:rsid w:val="00EA6FD1"/>
    <w:rsid w:val="00EB00C8"/>
    <w:rsid w:val="00EC71A3"/>
    <w:rsid w:val="00F7660C"/>
    <w:rsid w:val="00F957B8"/>
    <w:rsid w:val="00FD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9D4611"/>
  <w15:chartTrackingRefBased/>
  <w15:docId w15:val="{2E7A4947-BE93-4108-B7BA-01CF50EF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E09"/>
    <w:pPr>
      <w:widowControl w:val="0"/>
      <w:spacing w:line="288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0E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0E09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0E09"/>
    <w:rPr>
      <w:sz w:val="18"/>
      <w:szCs w:val="18"/>
    </w:rPr>
  </w:style>
  <w:style w:type="table" w:styleId="2">
    <w:name w:val="Plain Table 2"/>
    <w:basedOn w:val="a1"/>
    <w:uiPriority w:val="42"/>
    <w:rsid w:val="00EB00C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7">
    <w:name w:val="Hyperlink"/>
    <w:basedOn w:val="a0"/>
    <w:uiPriority w:val="99"/>
    <w:unhideWhenUsed/>
    <w:rsid w:val="00270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5C6FF-D40A-4884-9219-F30CF6D5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2399</TotalTime>
  <Pages>18</Pages>
  <Words>2272</Words>
  <Characters>12954</Characters>
  <Application>Microsoft Office Word</Application>
  <DocSecurity>0</DocSecurity>
  <Lines>107</Lines>
  <Paragraphs>30</Paragraphs>
  <ScaleCrop>false</ScaleCrop>
  <Company/>
  <LinksUpToDate>false</LinksUpToDate>
  <CharactersWithSpaces>15196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欢</dc:creator>
  <cp:keywords/>
  <dc:description/>
  <cp:lastModifiedBy>王 欢</cp:lastModifiedBy>
  <cp:revision>48</cp:revision>
  <dcterms:created xsi:type="dcterms:W3CDTF">2021-07-01T13:38:00Z</dcterms:created>
  <dcterms:modified xsi:type="dcterms:W3CDTF">2021-07-21T06:50:00Z</dcterms:modified>
</cp:coreProperties>
</file>