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1E" w:rsidRDefault="00FD711E" w:rsidP="00FD711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95115" cy="1945640"/>
            <wp:effectExtent l="19050" t="0" r="635" b="0"/>
            <wp:docPr id="1" name="Picture 3" descr="Description: C:\Users\Askal\Desktop\GWAS DATA and RESULT FINAL\ADET 186 MANHA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Askal\Desktop\GWAS DATA and RESULT FINAL\ADET 186 MANHATT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9115" cy="2178685"/>
            <wp:effectExtent l="19050" t="0" r="635" b="0"/>
            <wp:docPr id="2" name="Picture 4" descr="Description: C:\Users\Askal\Desktop\GWAS DATA and RESULT FINAL\ADET 186 QQplot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Askal\Desktop\GWAS DATA and RESULT FINAL\ADET 186 QQplot.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Adet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93490" cy="2548890"/>
            <wp:effectExtent l="19050" t="0" r="0" b="0"/>
            <wp:docPr id="3" name="Picture 5" descr="Description: C:\Users\Askal\Desktop\GWAS DATA and RESULT FINAL\DABAT 186 MANHA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Askal\Desktop\GWAS DATA and RESULT FINAL\DABAT 186 MANHATTE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62480" cy="2305685"/>
            <wp:effectExtent l="19050" t="0" r="0" b="0"/>
            <wp:docPr id="4" name="Picture 6" descr="Description: C:\Users\Askal\Desktop\GWAS DATA and RESULT FINAL\DABAT 186 QQplot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Askal\Desktop\GWAS DATA and RESULT FINAL\DABAT 186 QQplot.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Dabat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793490" cy="2548890"/>
            <wp:effectExtent l="19050" t="0" r="0" b="0"/>
            <wp:docPr id="5" name="Picture 7" descr="Description: C:\Users\Askal\Desktop\GWAS DATA and RESULT FINAL\KOGA RT 186 MANHA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Askal\Desktop\GWAS DATA and RESULT FINAL\KOGA RT 186 MANHATTE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52320" cy="2548890"/>
            <wp:effectExtent l="19050" t="0" r="5080" b="0"/>
            <wp:docPr id="6" name="Picture 8" descr="Description: C:\Users\Askal\Desktop\GWAS DATA and RESULT FINAL\KOGA RT 186 QQplot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C:\Users\Askal\Desktop\GWAS DATA and RESULT FINAL\KOGA RT 186 QQplot.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Koga 2023</w:t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45230" cy="2548890"/>
            <wp:effectExtent l="19050" t="0" r="7620" b="0"/>
            <wp:docPr id="7" name="Picture 9" descr="Description: C:\Users\Askal\Desktop\GWAS DATA and RESULT FINAL\KULUMSA 2023 186 MANHA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Askal\Desktop\GWAS DATA and RESULT FINAL\KULUMSA 2023 186 MANHATTE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36115" cy="1984375"/>
            <wp:effectExtent l="19050" t="0" r="6985" b="0"/>
            <wp:docPr id="8" name="Picture 10" descr="Description: C:\Users\Askal\Desktop\GWAS DATA and RESULT FINAL\KULUMSA 2023 186 QQplot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:\Users\Askal\Desktop\GWAS DATA and RESULT FINAL\KULUMSA 2023 186 QQplot.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Kulumsa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891280" cy="2305685"/>
            <wp:effectExtent l="19050" t="0" r="0" b="0"/>
            <wp:docPr id="9" name="Picture 11" descr="Description: C:\Users\Askal\Desktop\GWAS DATA and RESULT FINAL\KULUMSA 2024 186 MANAHA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C:\Users\Askal\Desktop\GWAS DATA and RESULT FINAL\KULUMSA 2024 186 MANAHATTE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73225" cy="2276475"/>
            <wp:effectExtent l="19050" t="0" r="3175" b="0"/>
            <wp:docPr id="10" name="Picture 12" descr="Description: C:\Users\Askal\Desktop\GWAS DATA and RESULT FINAL\KULUMSA 2024 186 QQplot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:\Users\Askal\Desktop\GWAS DATA and RESULT FINAL\KULUMSA 2024 186 QQplot.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11E" w:rsidRDefault="00FD711E" w:rsidP="00FD711E">
      <w:pPr>
        <w:spacing w:line="360" w:lineRule="auto"/>
        <w:ind w:left="1152" w:hanging="115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Kulumsa</w:t>
      </w:r>
      <w:proofErr w:type="spellEnd"/>
      <w:r>
        <w:rPr>
          <w:rFonts w:ascii="Times New Roman" w:hAnsi="Times New Roman"/>
          <w:sz w:val="24"/>
          <w:szCs w:val="24"/>
        </w:rPr>
        <w:t xml:space="preserve"> 2024</w:t>
      </w:r>
    </w:p>
    <w:p w:rsidR="00FD711E" w:rsidRPr="00FD711E" w:rsidRDefault="00FD711E" w:rsidP="00FD711E">
      <w:pPr>
        <w:jc w:val="both"/>
        <w:rPr>
          <w:rFonts w:ascii="Times New Roman" w:hAnsi="Times New Roman" w:cs="Times New Roman"/>
          <w:sz w:val="24"/>
        </w:rPr>
      </w:pPr>
      <w:r w:rsidRPr="00FD711E">
        <w:rPr>
          <w:rFonts w:ascii="Times New Roman" w:hAnsi="Times New Roman" w:cs="Times New Roman"/>
          <w:b/>
          <w:sz w:val="24"/>
        </w:rPr>
        <w:t>Additional file 2: Supplementary Fig.1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Manhattan plot and Q-Q plot of the GWAS result for yellow rust resistance in 186 bread wheat lines in five testing environments (Adet2023, Dabat2023, Koga2023, Kulumsa2023, and Kulumsa2024). Each dot represents a single SNP. On the left side is the Manhattan plot of the –log</w:t>
      </w:r>
      <w:r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</w:rPr>
        <w:t xml:space="preserve"> of the p-values versus genomic distance of the SNPs significantly associated with yellow rust resistance at thresholds above 3 indicates significant SNPs. The Q-Q plots on the right side of the Manhattan plots shows how well the GWAS model accounted population structure and kinship for CI for yellow rust. </w:t>
      </w:r>
    </w:p>
    <w:p w:rsidR="00FD711E" w:rsidRPr="00FD711E" w:rsidRDefault="00FD711E">
      <w:pPr>
        <w:rPr>
          <w:rFonts w:ascii="Times New Roman" w:hAnsi="Times New Roman" w:cs="Times New Roman"/>
          <w:sz w:val="24"/>
        </w:rPr>
      </w:pPr>
    </w:p>
    <w:sectPr w:rsidR="00FD711E" w:rsidRPr="00FD711E" w:rsidSect="0006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D711E"/>
    <w:rsid w:val="00067DD7"/>
    <w:rsid w:val="00FD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Askal</dc:creator>
  <cp:lastModifiedBy>Askal</cp:lastModifiedBy>
  <cp:revision>1</cp:revision>
  <dcterms:created xsi:type="dcterms:W3CDTF">2025-08-13T16:28:00Z</dcterms:created>
  <dcterms:modified xsi:type="dcterms:W3CDTF">2025-08-13T16:34:00Z</dcterms:modified>
</cp:coreProperties>
</file>