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91"/>
        <w:tblW w:w="1400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2"/>
        <w:gridCol w:w="1488"/>
        <w:gridCol w:w="1576"/>
        <w:gridCol w:w="1711"/>
        <w:gridCol w:w="2122"/>
        <w:gridCol w:w="3475"/>
      </w:tblGrid>
      <w:tr w:rsidR="00AE50E0" w:rsidRPr="007732F6" w14:paraId="2D0DF4B1" w14:textId="687547F5" w:rsidTr="00AE50E0">
        <w:trPr>
          <w:trHeight w:val="119"/>
          <w:tblHeader/>
        </w:trPr>
        <w:tc>
          <w:tcPr>
            <w:tcW w:w="3632" w:type="dxa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3D4162D" w14:textId="77777777" w:rsidR="00AE50E0" w:rsidRPr="007732F6" w:rsidRDefault="00AE50E0" w:rsidP="00AE50E0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</w:pPr>
          </w:p>
        </w:tc>
        <w:tc>
          <w:tcPr>
            <w:tcW w:w="3064" w:type="dxa"/>
            <w:gridSpan w:val="2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A637D29" w14:textId="77777777" w:rsidR="00AE50E0" w:rsidRPr="007732F6" w:rsidRDefault="00AE50E0" w:rsidP="00AE50E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32F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Obese individuals </w:t>
            </w:r>
          </w:p>
          <w:p w14:paraId="65C56C4D" w14:textId="77777777" w:rsidR="00AE50E0" w:rsidRPr="007732F6" w:rsidRDefault="00AE50E0" w:rsidP="00AE50E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32F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before weight loss </w:t>
            </w:r>
          </w:p>
          <w:p w14:paraId="61D8C114" w14:textId="77777777" w:rsidR="00AE50E0" w:rsidRPr="007732F6" w:rsidRDefault="00AE50E0" w:rsidP="00AE50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</w:pPr>
            <w:r w:rsidRPr="007732F6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  <w:t>(N = 75)</w:t>
            </w:r>
          </w:p>
        </w:tc>
        <w:tc>
          <w:tcPr>
            <w:tcW w:w="3833" w:type="dxa"/>
            <w:gridSpan w:val="2"/>
          </w:tcPr>
          <w:p w14:paraId="537406D0" w14:textId="77777777" w:rsidR="00AE50E0" w:rsidRPr="007732F6" w:rsidRDefault="00AE50E0" w:rsidP="00AE50E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32F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Obese individuals </w:t>
            </w:r>
          </w:p>
          <w:p w14:paraId="28F55C18" w14:textId="77777777" w:rsidR="00AE50E0" w:rsidRPr="007732F6" w:rsidRDefault="00AE50E0" w:rsidP="00AE50E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32F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after weight loss </w:t>
            </w:r>
          </w:p>
          <w:p w14:paraId="25363EA5" w14:textId="558D4DFA" w:rsidR="00AE50E0" w:rsidRPr="007732F6" w:rsidRDefault="00AE50E0" w:rsidP="00AE50E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</w:pPr>
            <w:r w:rsidRPr="007732F6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  <w:t>(N = 19)</w:t>
            </w:r>
          </w:p>
        </w:tc>
        <w:tc>
          <w:tcPr>
            <w:tcW w:w="3475" w:type="dxa"/>
          </w:tcPr>
          <w:p w14:paraId="76566714" w14:textId="21453B87" w:rsidR="00AE50E0" w:rsidRPr="007732F6" w:rsidRDefault="00AE50E0" w:rsidP="00AE50E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32F6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</w:tr>
      <w:tr w:rsidR="00AE50E0" w:rsidRPr="007732F6" w14:paraId="21366354" w14:textId="6BBD6BBD" w:rsidTr="00AE50E0">
        <w:tc>
          <w:tcPr>
            <w:tcW w:w="3632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70FF59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Males/Females</w:t>
            </w:r>
          </w:p>
        </w:tc>
        <w:tc>
          <w:tcPr>
            <w:tcW w:w="3064" w:type="dxa"/>
            <w:gridSpan w:val="2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00B308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13/62</w:t>
            </w:r>
          </w:p>
        </w:tc>
        <w:tc>
          <w:tcPr>
            <w:tcW w:w="3833" w:type="dxa"/>
            <w:gridSpan w:val="2"/>
          </w:tcPr>
          <w:p w14:paraId="7AE0E822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4/15</w:t>
            </w:r>
          </w:p>
        </w:tc>
        <w:tc>
          <w:tcPr>
            <w:tcW w:w="3475" w:type="dxa"/>
          </w:tcPr>
          <w:p w14:paraId="5CDB2D11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</w:p>
        </w:tc>
      </w:tr>
      <w:tr w:rsidR="00AE50E0" w:rsidRPr="007732F6" w14:paraId="345B9BD4" w14:textId="5F5CC54F" w:rsidTr="00AE50E0">
        <w:tc>
          <w:tcPr>
            <w:tcW w:w="3632" w:type="dxa"/>
            <w:tcBorders>
              <w:bottom w:val="single" w:sz="4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8D5479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EE8052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l-PL"/>
              </w:rPr>
              <w:t>Mean ± SD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BDA5E1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l-PL"/>
              </w:rPr>
              <w:t>Min–Max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14:paraId="3C916548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l-PL"/>
              </w:rPr>
              <w:t>Mean ± SD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E74C01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l-PL"/>
              </w:rPr>
              <w:t>Min–Max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14:paraId="050A4344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l-PL"/>
              </w:rPr>
            </w:pPr>
          </w:p>
        </w:tc>
      </w:tr>
      <w:tr w:rsidR="00AE50E0" w:rsidRPr="007732F6" w14:paraId="55923271" w14:textId="75C339D4" w:rsidTr="00AE50E0">
        <w:tc>
          <w:tcPr>
            <w:tcW w:w="3632" w:type="dxa"/>
            <w:tcBorders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975E936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Age (years)</w:t>
            </w:r>
          </w:p>
        </w:tc>
        <w:tc>
          <w:tcPr>
            <w:tcW w:w="1488" w:type="dxa"/>
            <w:tcBorders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B80843F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41.4 ± 10.2</w:t>
            </w:r>
          </w:p>
        </w:tc>
        <w:tc>
          <w:tcPr>
            <w:tcW w:w="1576" w:type="dxa"/>
            <w:tcBorders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C5E579B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20 - 62</w:t>
            </w:r>
          </w:p>
        </w:tc>
        <w:tc>
          <w:tcPr>
            <w:tcW w:w="1711" w:type="dxa"/>
            <w:tcBorders>
              <w:bottom w:val="nil"/>
            </w:tcBorders>
          </w:tcPr>
          <w:p w14:paraId="1A538C62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41.5 ± 10.3</w:t>
            </w:r>
          </w:p>
        </w:tc>
        <w:tc>
          <w:tcPr>
            <w:tcW w:w="2122" w:type="dxa"/>
            <w:tcBorders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3D527D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28 - 67</w:t>
            </w:r>
          </w:p>
        </w:tc>
        <w:tc>
          <w:tcPr>
            <w:tcW w:w="3475" w:type="dxa"/>
            <w:tcBorders>
              <w:bottom w:val="nil"/>
            </w:tcBorders>
          </w:tcPr>
          <w:p w14:paraId="5D8E67B6" w14:textId="1BB71915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NS</w:t>
            </w:r>
          </w:p>
        </w:tc>
      </w:tr>
      <w:tr w:rsidR="00AE50E0" w:rsidRPr="007732F6" w14:paraId="6E497921" w14:textId="3B2D87F6" w:rsidTr="00AE50E0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4A5F942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BMI (kg/m</w:t>
            </w:r>
            <w:r w:rsidRPr="007732F6">
              <w:rPr>
                <w:rFonts w:ascii="Times New Roman" w:eastAsia="Times New Roman" w:hAnsi="Times New Roman" w:cs="Times New Roman"/>
                <w:color w:val="222222"/>
                <w:vertAlign w:val="superscript"/>
                <w:lang w:eastAsia="pl-PL"/>
              </w:rPr>
              <w:t>2</w:t>
            </w: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E583B82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46.3 ± 5.5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9EFBE99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40.1 - 59.5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D6FBB49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 xml:space="preserve"> 27.2 ± 2.3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70D933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24.3 - 29.5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5CC5AFD9" w14:textId="799D46C3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P &lt; 0.001</w:t>
            </w:r>
          </w:p>
        </w:tc>
      </w:tr>
      <w:tr w:rsidR="00AE50E0" w:rsidRPr="007732F6" w14:paraId="5C6FF48C" w14:textId="26F7FC9D" w:rsidTr="00AE50E0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3B8CDB8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Adipose tissue (% body mass)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3B8C085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47.1 ± 5.2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1BE7C64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32.6 - 59.5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3B6EC83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30.5± 3.3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9C0B72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24.8 - 34.0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12A2D247" w14:textId="07038FBE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P &lt; 0.001</w:t>
            </w:r>
          </w:p>
        </w:tc>
      </w:tr>
      <w:tr w:rsidR="00AE50E0" w:rsidRPr="007732F6" w14:paraId="63506C79" w14:textId="0B69ACF6" w:rsidTr="00AE50E0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E057A7F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Waist circumference (m)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3393998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1.2 ± 0.2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56365CC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1.0 - 1.7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5144F3F6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0.9 ± 0.1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500EB0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0.8 - 1.1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701D1190" w14:textId="61EA041D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P = 0.047</w:t>
            </w:r>
          </w:p>
        </w:tc>
      </w:tr>
      <w:tr w:rsidR="00AE50E0" w:rsidRPr="007732F6" w14:paraId="383167E1" w14:textId="2637A3FF" w:rsidTr="00AE50E0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5E456F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Weight loss (kg)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9A873E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–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434026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–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400B78F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47.8 ± 10.4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8EED45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35.2 - 65.6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3F9B29A8" w14:textId="69ACC6E4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-</w:t>
            </w:r>
          </w:p>
        </w:tc>
      </w:tr>
      <w:tr w:rsidR="00AE50E0" w:rsidRPr="007732F6" w14:paraId="4AA3FDAF" w14:textId="3E99D877" w:rsidTr="00AE50E0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A6AE739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TSH (mIU/l)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35504B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1.8 ± 1.3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563E3C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0.3 - 5.6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219E80B4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1.6 ± 0.2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BC4B5C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1.1 - 1.3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2F121D2E" w14:textId="3A3792CC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NS</w:t>
            </w:r>
          </w:p>
        </w:tc>
      </w:tr>
      <w:tr w:rsidR="00AE50E0" w:rsidRPr="007732F6" w14:paraId="06244953" w14:textId="64F64048" w:rsidTr="00AE50E0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04806AF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Glucose (mmol/L)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6350E77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6.0 ± 1.4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C78A91F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3.5 - 11.1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BFCE573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4.8 ± 0.5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FB48CB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 xml:space="preserve">4.1 - 5.7 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560CEA70" w14:textId="20D0D2EA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P = 0.012</w:t>
            </w:r>
          </w:p>
        </w:tc>
      </w:tr>
      <w:tr w:rsidR="00AE50E0" w:rsidRPr="007732F6" w14:paraId="221E5124" w14:textId="488AB430" w:rsidTr="00AE50E0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91DA3C2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Total cholesterol (mmol/L)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1202291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4.9 ± 1.1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8DAED65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2.4 - 7.9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51D1F190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4.6 ± 0.9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2D1227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3.5 - 5.9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0C2F65B0" w14:textId="3974EFF8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P = 0.038</w:t>
            </w:r>
          </w:p>
        </w:tc>
      </w:tr>
      <w:tr w:rsidR="00AE50E0" w:rsidRPr="007732F6" w14:paraId="68A3DDE9" w14:textId="115CD906" w:rsidTr="00AE50E0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1B8602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HDL cholesterol (mmol/L)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F0A97C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0.97 ±0.3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A2BAB6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0.75 - 1.3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6E1B6FA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1.12 ±0.2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356D03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0.9 - 1.29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31FE649E" w14:textId="48BBF7C5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NS</w:t>
            </w:r>
          </w:p>
        </w:tc>
      </w:tr>
      <w:tr w:rsidR="00AE50E0" w:rsidRPr="007732F6" w14:paraId="40382C5E" w14:textId="0766C609" w:rsidTr="00AE50E0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851AF8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Triglicerides (mmol/L)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688871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2.9±0.3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4723B4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2.6 - 3.2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F318343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1.9±0.4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857721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1.5 - 2.4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0CC8096F" w14:textId="6CF386F5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P = 0.024</w:t>
            </w:r>
          </w:p>
        </w:tc>
      </w:tr>
      <w:tr w:rsidR="00AE50E0" w:rsidRPr="007732F6" w14:paraId="52980055" w14:textId="711EA9B5" w:rsidTr="00AE50E0">
        <w:tc>
          <w:tcPr>
            <w:tcW w:w="3632" w:type="dxa"/>
            <w:tcBorders>
              <w:top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0AE3E5" w14:textId="098772FE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Triglicerides/HDL ratio*</w:t>
            </w:r>
          </w:p>
        </w:tc>
        <w:tc>
          <w:tcPr>
            <w:tcW w:w="1488" w:type="dxa"/>
            <w:tcBorders>
              <w:top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D5A88D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5.4 ±1.8</w:t>
            </w:r>
          </w:p>
        </w:tc>
        <w:tc>
          <w:tcPr>
            <w:tcW w:w="1576" w:type="dxa"/>
            <w:tcBorders>
              <w:top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AFF353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3.6-7.4</w:t>
            </w:r>
          </w:p>
        </w:tc>
        <w:tc>
          <w:tcPr>
            <w:tcW w:w="1711" w:type="dxa"/>
            <w:tcBorders>
              <w:top w:val="nil"/>
            </w:tcBorders>
          </w:tcPr>
          <w:p w14:paraId="3616A9A5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4.2±0.7</w:t>
            </w:r>
          </w:p>
        </w:tc>
        <w:tc>
          <w:tcPr>
            <w:tcW w:w="2122" w:type="dxa"/>
            <w:tcBorders>
              <w:top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76E766" w14:textId="77777777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3.4-4.8</w:t>
            </w:r>
          </w:p>
        </w:tc>
        <w:tc>
          <w:tcPr>
            <w:tcW w:w="3475" w:type="dxa"/>
            <w:tcBorders>
              <w:top w:val="nil"/>
            </w:tcBorders>
          </w:tcPr>
          <w:p w14:paraId="40618269" w14:textId="07A84E95" w:rsidR="00AE50E0" w:rsidRPr="007732F6" w:rsidRDefault="00AE50E0" w:rsidP="00AE50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732F6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P &lt; 0.001</w:t>
            </w:r>
          </w:p>
        </w:tc>
      </w:tr>
    </w:tbl>
    <w:p w14:paraId="6CB0FC3D" w14:textId="55EC0069" w:rsidR="00265E0D" w:rsidRPr="007732F6" w:rsidRDefault="00AE50E0">
      <w:pPr>
        <w:rPr>
          <w:rFonts w:ascii="Times New Roman" w:hAnsi="Times New Roman" w:cs="Times New Roman"/>
          <w:lang w:val="en-US"/>
        </w:rPr>
      </w:pPr>
      <w:r w:rsidRPr="007732F6">
        <w:rPr>
          <w:rFonts w:ascii="Times New Roman" w:hAnsi="Times New Roman" w:cs="Times New Roman"/>
          <w:b/>
          <w:bCs/>
          <w:lang w:val="en-US"/>
        </w:rPr>
        <w:t>Supplementary Table 1.</w:t>
      </w:r>
      <w:r w:rsidRPr="007732F6">
        <w:rPr>
          <w:rFonts w:ascii="Times New Roman" w:hAnsi="Times New Roman" w:cs="Times New Roman"/>
          <w:lang w:val="en-US"/>
        </w:rPr>
        <w:t xml:space="preserve"> Basic clinical characteristics of the patients with obesity before and after weight-loss surgery.</w:t>
      </w:r>
    </w:p>
    <w:p w14:paraId="4E8B876C" w14:textId="77777777" w:rsidR="00AE50E0" w:rsidRPr="007732F6" w:rsidRDefault="00AE50E0">
      <w:pPr>
        <w:rPr>
          <w:rFonts w:ascii="Times New Roman" w:hAnsi="Times New Roman" w:cs="Times New Roman"/>
          <w:lang w:val="en-US"/>
        </w:rPr>
      </w:pPr>
    </w:p>
    <w:p w14:paraId="362D6506" w14:textId="77777777" w:rsidR="00AE50E0" w:rsidRPr="007732F6" w:rsidRDefault="00AE50E0">
      <w:pPr>
        <w:rPr>
          <w:rFonts w:ascii="Times New Roman" w:hAnsi="Times New Roman" w:cs="Times New Roman"/>
          <w:lang w:val="en-US"/>
        </w:rPr>
      </w:pPr>
    </w:p>
    <w:p w14:paraId="32B0DD5E" w14:textId="46293205" w:rsidR="0064053E" w:rsidRPr="007732F6" w:rsidRDefault="00E86D1E" w:rsidP="00E86D1E">
      <w:pPr>
        <w:pStyle w:val="MDPI21heading1"/>
        <w:spacing w:after="0" w:line="480" w:lineRule="auto"/>
        <w:ind w:left="0"/>
        <w:jc w:val="both"/>
        <w:rPr>
          <w:rFonts w:ascii="Times New Roman" w:eastAsiaTheme="majorEastAsia" w:hAnsi="Times New Roman"/>
          <w:b w:val="0"/>
          <w:bCs/>
          <w:szCs w:val="20"/>
        </w:rPr>
      </w:pPr>
      <w:r w:rsidRPr="007732F6">
        <w:rPr>
          <w:rFonts w:ascii="Times New Roman" w:eastAsiaTheme="majorEastAsia" w:hAnsi="Times New Roman"/>
          <w:b w:val="0"/>
          <w:bCs/>
          <w:szCs w:val="20"/>
        </w:rPr>
        <w:t>*</w:t>
      </w:r>
      <w:r w:rsidRPr="007732F6">
        <w:rPr>
          <w:rFonts w:ascii="Times New Roman" w:hAnsi="Times New Roman"/>
          <w:b w:val="0"/>
          <w:bCs/>
          <w:color w:val="222222"/>
          <w:lang w:eastAsia="pl-PL"/>
        </w:rPr>
        <w:t>The triglycerides/HDL ratio was calculated in 58 subjects not taking hypolipemic drugs</w:t>
      </w:r>
      <w:r w:rsidR="003F6486" w:rsidRPr="007732F6">
        <w:rPr>
          <w:rFonts w:ascii="Times New Roman" w:hAnsi="Times New Roman"/>
          <w:b w:val="0"/>
          <w:bCs/>
          <w:color w:val="222222"/>
          <w:lang w:eastAsia="pl-PL"/>
        </w:rPr>
        <w:t xml:space="preserve"> an</w:t>
      </w:r>
      <w:r w:rsidR="0064053E" w:rsidRPr="007732F6">
        <w:rPr>
          <w:rFonts w:ascii="Times New Roman" w:hAnsi="Times New Roman"/>
          <w:b w:val="0"/>
          <w:bCs/>
          <w:color w:val="222222"/>
          <w:lang w:eastAsia="pl-PL"/>
        </w:rPr>
        <w:t>d</w:t>
      </w:r>
      <w:r w:rsidR="003F6486" w:rsidRPr="007732F6">
        <w:rPr>
          <w:rFonts w:ascii="Times New Roman" w:hAnsi="Times New Roman"/>
          <w:b w:val="0"/>
          <w:bCs/>
          <w:color w:val="222222"/>
          <w:lang w:eastAsia="pl-PL"/>
        </w:rPr>
        <w:t xml:space="preserve"> in all patients after bariatric surgery</w:t>
      </w:r>
      <w:r w:rsidRPr="007732F6">
        <w:rPr>
          <w:rFonts w:ascii="Times New Roman" w:hAnsi="Times New Roman"/>
          <w:b w:val="0"/>
          <w:bCs/>
          <w:color w:val="222222"/>
          <w:lang w:eastAsia="pl-PL"/>
        </w:rPr>
        <w:t>.</w:t>
      </w:r>
    </w:p>
    <w:p w14:paraId="0144BC4F" w14:textId="2152585A" w:rsidR="00E86D1E" w:rsidRDefault="00E86D1E" w:rsidP="00E86D1E">
      <w:pPr>
        <w:pStyle w:val="MDPI21heading1"/>
        <w:spacing w:after="0" w:line="480" w:lineRule="auto"/>
        <w:ind w:left="0"/>
        <w:jc w:val="both"/>
        <w:rPr>
          <w:rFonts w:ascii="Times New Roman" w:eastAsiaTheme="majorEastAsia" w:hAnsi="Times New Roman"/>
          <w:b w:val="0"/>
          <w:bCs/>
          <w:szCs w:val="20"/>
        </w:rPr>
      </w:pPr>
      <w:r w:rsidRPr="007732F6">
        <w:rPr>
          <w:rFonts w:ascii="Times New Roman" w:hAnsi="Times New Roman"/>
          <w:b w:val="0"/>
          <w:bCs/>
          <w:color w:val="222222"/>
          <w:lang w:eastAsia="pl-PL"/>
        </w:rPr>
        <w:t xml:space="preserve"> </w:t>
      </w:r>
      <w:r w:rsidR="007732F6">
        <w:rPr>
          <w:rFonts w:ascii="Times New Roman" w:hAnsi="Times New Roman"/>
          <w:b w:val="0"/>
          <w:bCs/>
          <w:color w:val="222222"/>
          <w:lang w:eastAsia="pl-PL"/>
        </w:rPr>
        <w:t xml:space="preserve">BMI – body mass index, </w:t>
      </w:r>
      <w:r w:rsidRPr="007732F6">
        <w:rPr>
          <w:rFonts w:ascii="Times New Roman" w:eastAsiaTheme="majorEastAsia" w:hAnsi="Times New Roman"/>
          <w:b w:val="0"/>
          <w:bCs/>
          <w:szCs w:val="20"/>
        </w:rPr>
        <w:t xml:space="preserve">HDL – high density lipoprotein, N – number of individuals, </w:t>
      </w:r>
      <w:r w:rsidR="009251A7">
        <w:rPr>
          <w:rFonts w:ascii="Times New Roman" w:eastAsiaTheme="majorEastAsia" w:hAnsi="Times New Roman"/>
          <w:b w:val="0"/>
          <w:bCs/>
          <w:szCs w:val="20"/>
        </w:rPr>
        <w:t xml:space="preserve">NS – nonsignificant, </w:t>
      </w:r>
      <w:r w:rsidRPr="007732F6">
        <w:rPr>
          <w:rFonts w:ascii="Times New Roman" w:eastAsiaTheme="majorEastAsia" w:hAnsi="Times New Roman"/>
          <w:b w:val="0"/>
          <w:bCs/>
          <w:szCs w:val="20"/>
        </w:rPr>
        <w:t>SD – standard deviation</w:t>
      </w:r>
      <w:r w:rsidR="007732F6">
        <w:rPr>
          <w:rFonts w:ascii="Times New Roman" w:eastAsiaTheme="majorEastAsia" w:hAnsi="Times New Roman"/>
          <w:b w:val="0"/>
          <w:bCs/>
          <w:szCs w:val="20"/>
        </w:rPr>
        <w:t>, TSH – thyroid stimulating ho</w:t>
      </w:r>
      <w:r w:rsidR="00D12626">
        <w:rPr>
          <w:rFonts w:ascii="Times New Roman" w:eastAsiaTheme="majorEastAsia" w:hAnsi="Times New Roman"/>
          <w:b w:val="0"/>
          <w:bCs/>
          <w:szCs w:val="20"/>
        </w:rPr>
        <w:t>r</w:t>
      </w:r>
      <w:r w:rsidR="007732F6">
        <w:rPr>
          <w:rFonts w:ascii="Times New Roman" w:eastAsiaTheme="majorEastAsia" w:hAnsi="Times New Roman"/>
          <w:b w:val="0"/>
          <w:bCs/>
          <w:szCs w:val="20"/>
        </w:rPr>
        <w:t>mone</w:t>
      </w:r>
    </w:p>
    <w:p w14:paraId="5F686845" w14:textId="77777777" w:rsidR="00C47364" w:rsidRPr="007732F6" w:rsidRDefault="00C47364" w:rsidP="00E86D1E">
      <w:pPr>
        <w:pStyle w:val="MDPI21heading1"/>
        <w:spacing w:after="0" w:line="480" w:lineRule="auto"/>
        <w:ind w:left="0"/>
        <w:jc w:val="both"/>
        <w:rPr>
          <w:rFonts w:ascii="Times New Roman" w:hAnsi="Times New Roman"/>
          <w:bCs/>
          <w:color w:val="222222"/>
          <w:lang w:eastAsia="pl-PL"/>
        </w:rPr>
      </w:pPr>
    </w:p>
    <w:p w14:paraId="119EE19B" w14:textId="77777777" w:rsidR="00C47364" w:rsidRPr="000C529D" w:rsidRDefault="00C47364" w:rsidP="00C47364">
      <w:pPr>
        <w:rPr>
          <w:rFonts w:ascii="Times New Roman" w:hAnsi="Times New Roman" w:cs="Times New Roman"/>
          <w:lang w:val="en-US"/>
        </w:rPr>
      </w:pPr>
    </w:p>
    <w:tbl>
      <w:tblPr>
        <w:tblpPr w:leftFromText="141" w:rightFromText="141" w:vertAnchor="page" w:horzAnchor="margin" w:tblpXSpec="center" w:tblpY="2391"/>
        <w:tblW w:w="1400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2"/>
        <w:gridCol w:w="1488"/>
        <w:gridCol w:w="1576"/>
        <w:gridCol w:w="1711"/>
        <w:gridCol w:w="2122"/>
        <w:gridCol w:w="3475"/>
      </w:tblGrid>
      <w:tr w:rsidR="00C47364" w:rsidRPr="000C529D" w14:paraId="1C64F3DE" w14:textId="77777777" w:rsidTr="00FC2967">
        <w:trPr>
          <w:trHeight w:val="119"/>
          <w:tblHeader/>
        </w:trPr>
        <w:tc>
          <w:tcPr>
            <w:tcW w:w="3632" w:type="dxa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741BE6B" w14:textId="77777777" w:rsidR="00C47364" w:rsidRPr="000C529D" w:rsidRDefault="00C47364" w:rsidP="00FC2967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</w:pPr>
          </w:p>
        </w:tc>
        <w:tc>
          <w:tcPr>
            <w:tcW w:w="3064" w:type="dxa"/>
            <w:gridSpan w:val="2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032D0CF" w14:textId="77777777" w:rsidR="00C47364" w:rsidRPr="000C529D" w:rsidRDefault="00C47364" w:rsidP="00FC29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</w:pPr>
            <w:r w:rsidRPr="000C529D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  <w:t>Patients diagnosed</w:t>
            </w:r>
          </w:p>
          <w:p w14:paraId="4881690B" w14:textId="77777777" w:rsidR="00C47364" w:rsidRPr="000C529D" w:rsidRDefault="00C47364" w:rsidP="00FC29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</w:pPr>
            <w:r w:rsidRPr="000C529D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  <w:t>with type 2 diabetes</w:t>
            </w:r>
          </w:p>
          <w:p w14:paraId="27A7AEA7" w14:textId="77777777" w:rsidR="00C47364" w:rsidRPr="000C529D" w:rsidRDefault="00C47364" w:rsidP="00FC29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</w:pPr>
            <w:r w:rsidRPr="000C529D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  <w:t>(N = 25)</w:t>
            </w:r>
          </w:p>
        </w:tc>
        <w:tc>
          <w:tcPr>
            <w:tcW w:w="3833" w:type="dxa"/>
            <w:gridSpan w:val="2"/>
          </w:tcPr>
          <w:p w14:paraId="66E40678" w14:textId="77777777" w:rsidR="00C47364" w:rsidRPr="000C529D" w:rsidRDefault="00C47364" w:rsidP="00FC29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</w:pPr>
            <w:r w:rsidRPr="000C529D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  <w:t>Patients without</w:t>
            </w:r>
          </w:p>
          <w:p w14:paraId="54D92693" w14:textId="77777777" w:rsidR="00C47364" w:rsidRPr="000C529D" w:rsidRDefault="00C47364" w:rsidP="00FC29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</w:pPr>
            <w:r w:rsidRPr="000C529D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  <w:t xml:space="preserve"> type 2 diabetes</w:t>
            </w:r>
          </w:p>
          <w:p w14:paraId="29A9AE58" w14:textId="77777777" w:rsidR="00C47364" w:rsidRPr="000C529D" w:rsidRDefault="00C47364" w:rsidP="00FC29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</w:pPr>
            <w:r w:rsidRPr="000C529D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US" w:eastAsia="pl-PL"/>
              </w:rPr>
              <w:t xml:space="preserve"> (N = 50)</w:t>
            </w:r>
          </w:p>
        </w:tc>
        <w:tc>
          <w:tcPr>
            <w:tcW w:w="3475" w:type="dxa"/>
          </w:tcPr>
          <w:p w14:paraId="6D9230BF" w14:textId="77777777" w:rsidR="00C47364" w:rsidRPr="000C529D" w:rsidRDefault="00C47364" w:rsidP="00FC296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C529D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</w:tr>
      <w:tr w:rsidR="00C47364" w:rsidRPr="000C529D" w14:paraId="30D74BBB" w14:textId="77777777" w:rsidTr="00FC2967">
        <w:tc>
          <w:tcPr>
            <w:tcW w:w="3632" w:type="dx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EC5573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Males/Females</w:t>
            </w:r>
          </w:p>
        </w:tc>
        <w:tc>
          <w:tcPr>
            <w:tcW w:w="3064" w:type="dxa"/>
            <w:gridSpan w:val="2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9719C1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7/18</w:t>
            </w:r>
          </w:p>
        </w:tc>
        <w:tc>
          <w:tcPr>
            <w:tcW w:w="3833" w:type="dxa"/>
            <w:gridSpan w:val="2"/>
          </w:tcPr>
          <w:p w14:paraId="6FC4006A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8/42</w:t>
            </w:r>
          </w:p>
        </w:tc>
        <w:tc>
          <w:tcPr>
            <w:tcW w:w="3475" w:type="dxa"/>
          </w:tcPr>
          <w:p w14:paraId="4D50D3B9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</w:p>
        </w:tc>
      </w:tr>
      <w:tr w:rsidR="00C47364" w:rsidRPr="000C529D" w14:paraId="6AF50E3E" w14:textId="77777777" w:rsidTr="00FC2967">
        <w:tc>
          <w:tcPr>
            <w:tcW w:w="3632" w:type="dxa"/>
            <w:tcBorders>
              <w:bottom w:val="single" w:sz="4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811182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899A7E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l-PL"/>
              </w:rPr>
              <w:t>Mean ± SD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F8ADB0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l-PL"/>
              </w:rPr>
              <w:t>Min–Max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14:paraId="1C2C1195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l-PL"/>
              </w:rPr>
              <w:t>Mean ± SD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AB3008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l-PL"/>
              </w:rPr>
              <w:t>Min–Max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14:paraId="7F5E97DE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pl-PL"/>
              </w:rPr>
            </w:pPr>
          </w:p>
        </w:tc>
      </w:tr>
      <w:tr w:rsidR="00C47364" w:rsidRPr="000C529D" w14:paraId="7CE29656" w14:textId="77777777" w:rsidTr="00FC2967">
        <w:tc>
          <w:tcPr>
            <w:tcW w:w="3632" w:type="dxa"/>
            <w:tcBorders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6303E42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Age (years)</w:t>
            </w:r>
          </w:p>
        </w:tc>
        <w:tc>
          <w:tcPr>
            <w:tcW w:w="1488" w:type="dxa"/>
            <w:tcBorders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3D14CCF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46.2 ± 9.2</w:t>
            </w:r>
          </w:p>
        </w:tc>
        <w:tc>
          <w:tcPr>
            <w:tcW w:w="1576" w:type="dxa"/>
            <w:tcBorders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F7C6B14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38.2 - 62</w:t>
            </w:r>
          </w:p>
        </w:tc>
        <w:tc>
          <w:tcPr>
            <w:tcW w:w="1711" w:type="dxa"/>
            <w:tcBorders>
              <w:bottom w:val="nil"/>
            </w:tcBorders>
          </w:tcPr>
          <w:p w14:paraId="4324BBDA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40.3 ± 10.3</w:t>
            </w:r>
          </w:p>
        </w:tc>
        <w:tc>
          <w:tcPr>
            <w:tcW w:w="2122" w:type="dxa"/>
            <w:tcBorders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476F03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20 - 60</w:t>
            </w:r>
          </w:p>
        </w:tc>
        <w:tc>
          <w:tcPr>
            <w:tcW w:w="3475" w:type="dxa"/>
            <w:tcBorders>
              <w:bottom w:val="nil"/>
            </w:tcBorders>
          </w:tcPr>
          <w:p w14:paraId="167AB79C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P = 0.048</w:t>
            </w:r>
          </w:p>
        </w:tc>
      </w:tr>
      <w:tr w:rsidR="00C47364" w:rsidRPr="000C529D" w14:paraId="51937E37" w14:textId="77777777" w:rsidTr="00FC2967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BAE6A10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BMI (kg/m</w:t>
            </w:r>
            <w:r w:rsidRPr="000C529D">
              <w:rPr>
                <w:rFonts w:ascii="Times New Roman" w:eastAsia="Times New Roman" w:hAnsi="Times New Roman" w:cs="Times New Roman"/>
                <w:color w:val="222222"/>
                <w:vertAlign w:val="superscript"/>
                <w:lang w:eastAsia="pl-PL"/>
              </w:rPr>
              <w:t>2</w:t>
            </w: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D27B538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46.3 ± 5.5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75FCACF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40.1 - 59.5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0F43A25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 xml:space="preserve"> 27.2 ± 2.3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677A33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24.3 - 29.5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40C7F1C9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NS</w:t>
            </w:r>
          </w:p>
        </w:tc>
      </w:tr>
      <w:tr w:rsidR="00C47364" w:rsidRPr="000C529D" w14:paraId="568C9E98" w14:textId="77777777" w:rsidTr="00FC2967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25DE7C9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Adipose tissue (% body mass)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791E1C4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52.1 ± 4.2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28EC438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45.1- 59.5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A0A4BAC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45.6 ± 10.1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05C939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32.6 – 55.2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510561FA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P = 0.04</w:t>
            </w:r>
          </w:p>
        </w:tc>
      </w:tr>
      <w:tr w:rsidR="00C47364" w:rsidRPr="000C529D" w14:paraId="03267343" w14:textId="77777777" w:rsidTr="00FC2967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BAD00D6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Waist circumference (m)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70606DA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1.3 ± 0.2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D41D5CC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1.1 - 1.7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11B3F5F0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1.2 ± 0.1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EEB135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0.8 - 1.6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431120DC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NS</w:t>
            </w:r>
          </w:p>
        </w:tc>
      </w:tr>
      <w:tr w:rsidR="00C47364" w:rsidRPr="000C529D" w14:paraId="691AC859" w14:textId="77777777" w:rsidTr="00FC2967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52094EC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TSH (mIU/l)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FE1BCB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1.7 ± 1.4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7D2778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0.6 - 4.4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145FEFA7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1.6 ± 1.3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7990F7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0.3 – 5.6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35BB2F85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NS</w:t>
            </w:r>
          </w:p>
        </w:tc>
      </w:tr>
      <w:tr w:rsidR="00C47364" w:rsidRPr="000C529D" w14:paraId="2669D3DC" w14:textId="77777777" w:rsidTr="00FC2967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384DFAA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Glucose (mmol/L)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B8554B9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8.7 ± 2.4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510207D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6.0 - 11.1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6BB28BC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4.8 ± 0.6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169F86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3.5 - 5.5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4FF28875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P = 0.008</w:t>
            </w:r>
          </w:p>
        </w:tc>
      </w:tr>
      <w:tr w:rsidR="00C47364" w:rsidRPr="000C529D" w14:paraId="2A220810" w14:textId="77777777" w:rsidTr="00FC2967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4F17337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Total cholesterol (mmol/L)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DDDEC14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5.2 ± 1.0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5B6B912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3.8 - 7.9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DE6C07B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4.6 ± 0.9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72F976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2.4 - 5.9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1DD90859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NS</w:t>
            </w:r>
          </w:p>
        </w:tc>
      </w:tr>
      <w:tr w:rsidR="00C47364" w:rsidRPr="000C529D" w14:paraId="6F79FAD8" w14:textId="77777777" w:rsidTr="00FC2967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9C1D75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HDL cholesterol (mmol/L)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2314ED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0.78 ±0.2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E6B8DE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0.75 - 1.1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84EDE49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0.95 ±0.12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B274DC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0.85 - 1.3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3D39DA56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NS</w:t>
            </w:r>
          </w:p>
        </w:tc>
      </w:tr>
      <w:tr w:rsidR="00C47364" w:rsidRPr="000C529D" w14:paraId="583B94F6" w14:textId="77777777" w:rsidTr="00FC2967">
        <w:tc>
          <w:tcPr>
            <w:tcW w:w="363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9915FF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Triglicerides (mmol/L)</w:t>
            </w:r>
          </w:p>
        </w:tc>
        <w:tc>
          <w:tcPr>
            <w:tcW w:w="1488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EDB645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3.2 ± 0.3</w:t>
            </w:r>
          </w:p>
        </w:tc>
        <w:tc>
          <w:tcPr>
            <w:tcW w:w="1576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765EB7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2.8 - 3.7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61C70AB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2.9 ± 0.3</w:t>
            </w:r>
          </w:p>
        </w:tc>
        <w:tc>
          <w:tcPr>
            <w:tcW w:w="2122" w:type="dxa"/>
            <w:tcBorders>
              <w:top w:val="nil"/>
              <w:bottom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1B0FF5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2.6 - 3.4</w:t>
            </w:r>
          </w:p>
        </w:tc>
        <w:tc>
          <w:tcPr>
            <w:tcW w:w="3475" w:type="dxa"/>
            <w:tcBorders>
              <w:top w:val="nil"/>
              <w:bottom w:val="nil"/>
            </w:tcBorders>
          </w:tcPr>
          <w:p w14:paraId="154020EB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P = 0.046</w:t>
            </w:r>
          </w:p>
        </w:tc>
      </w:tr>
      <w:tr w:rsidR="00C47364" w:rsidRPr="000C529D" w14:paraId="2AD504E6" w14:textId="77777777" w:rsidTr="00FC2967">
        <w:tc>
          <w:tcPr>
            <w:tcW w:w="3632" w:type="dxa"/>
            <w:tcBorders>
              <w:top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CE870D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Triglicerides/HDL ratio*</w:t>
            </w:r>
          </w:p>
        </w:tc>
        <w:tc>
          <w:tcPr>
            <w:tcW w:w="1488" w:type="dxa"/>
            <w:tcBorders>
              <w:top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1F9D7F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6.4 ± 0.8</w:t>
            </w:r>
          </w:p>
        </w:tc>
        <w:tc>
          <w:tcPr>
            <w:tcW w:w="1576" w:type="dxa"/>
            <w:tcBorders>
              <w:top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E9C536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5.2 - 7.4</w:t>
            </w:r>
          </w:p>
        </w:tc>
        <w:tc>
          <w:tcPr>
            <w:tcW w:w="1711" w:type="dxa"/>
            <w:tcBorders>
              <w:top w:val="nil"/>
            </w:tcBorders>
          </w:tcPr>
          <w:p w14:paraId="3C3F972D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4.2 ± 0.6</w:t>
            </w:r>
          </w:p>
        </w:tc>
        <w:tc>
          <w:tcPr>
            <w:tcW w:w="2122" w:type="dxa"/>
            <w:tcBorders>
              <w:top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976074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3.6 - 5.3</w:t>
            </w:r>
          </w:p>
        </w:tc>
        <w:tc>
          <w:tcPr>
            <w:tcW w:w="3475" w:type="dxa"/>
            <w:tcBorders>
              <w:top w:val="nil"/>
            </w:tcBorders>
          </w:tcPr>
          <w:p w14:paraId="405C2A71" w14:textId="77777777" w:rsidR="00C47364" w:rsidRPr="000C529D" w:rsidRDefault="00C47364" w:rsidP="00FC2967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0C529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P = 0.02</w:t>
            </w:r>
          </w:p>
        </w:tc>
      </w:tr>
    </w:tbl>
    <w:p w14:paraId="4929A8D9" w14:textId="77777777" w:rsidR="00C47364" w:rsidRPr="000C529D" w:rsidRDefault="00C47364" w:rsidP="00C47364">
      <w:pPr>
        <w:rPr>
          <w:rFonts w:ascii="Times New Roman" w:hAnsi="Times New Roman" w:cs="Times New Roman"/>
          <w:lang w:val="en-US"/>
        </w:rPr>
      </w:pPr>
      <w:r w:rsidRPr="000C529D">
        <w:rPr>
          <w:rFonts w:ascii="Times New Roman" w:hAnsi="Times New Roman" w:cs="Times New Roman"/>
          <w:b/>
          <w:bCs/>
          <w:lang w:val="en-US"/>
        </w:rPr>
        <w:t>Supplementary Table 2.</w:t>
      </w:r>
      <w:r w:rsidRPr="000C529D">
        <w:rPr>
          <w:rFonts w:ascii="Times New Roman" w:hAnsi="Times New Roman" w:cs="Times New Roman"/>
          <w:lang w:val="en-US"/>
        </w:rPr>
        <w:t xml:space="preserve"> Basic clinical characteristics of the patients with obesity before weight loss stratified by the presence of type 2 diabetes.</w:t>
      </w:r>
    </w:p>
    <w:p w14:paraId="5E3F56A3" w14:textId="77777777" w:rsidR="00C47364" w:rsidRPr="000C529D" w:rsidRDefault="00C47364" w:rsidP="00C47364">
      <w:pPr>
        <w:rPr>
          <w:rFonts w:ascii="Times New Roman" w:hAnsi="Times New Roman" w:cs="Times New Roman"/>
          <w:lang w:val="en-US"/>
        </w:rPr>
      </w:pPr>
    </w:p>
    <w:p w14:paraId="3EEB81D5" w14:textId="77777777" w:rsidR="00C47364" w:rsidRPr="000C529D" w:rsidRDefault="00C47364" w:rsidP="00C47364">
      <w:pPr>
        <w:pStyle w:val="MDPI21heading1"/>
        <w:spacing w:after="0" w:line="276" w:lineRule="auto"/>
        <w:ind w:left="0"/>
        <w:jc w:val="both"/>
        <w:rPr>
          <w:rFonts w:ascii="Times New Roman" w:eastAsiaTheme="majorEastAsia" w:hAnsi="Times New Roman"/>
          <w:b w:val="0"/>
          <w:bCs/>
          <w:szCs w:val="20"/>
        </w:rPr>
      </w:pPr>
      <w:r w:rsidRPr="000C529D">
        <w:rPr>
          <w:rFonts w:ascii="Times New Roman" w:eastAsiaTheme="majorEastAsia" w:hAnsi="Times New Roman"/>
          <w:b w:val="0"/>
          <w:bCs/>
          <w:szCs w:val="20"/>
        </w:rPr>
        <w:t>*</w:t>
      </w:r>
      <w:r w:rsidRPr="000C529D">
        <w:rPr>
          <w:rFonts w:ascii="Times New Roman" w:hAnsi="Times New Roman"/>
          <w:b w:val="0"/>
          <w:bCs/>
          <w:color w:val="222222"/>
          <w:lang w:eastAsia="pl-PL"/>
        </w:rPr>
        <w:t>The triglycerides/HDL ratio was calculated in subjects not taking hypolipemic drugs.</w:t>
      </w:r>
    </w:p>
    <w:p w14:paraId="6BE0A151" w14:textId="77777777" w:rsidR="00C47364" w:rsidRPr="007732F6" w:rsidRDefault="00C47364" w:rsidP="00C47364">
      <w:pPr>
        <w:pStyle w:val="MDPI21heading1"/>
        <w:spacing w:after="0" w:line="276" w:lineRule="auto"/>
        <w:ind w:left="0"/>
        <w:jc w:val="both"/>
        <w:rPr>
          <w:rFonts w:ascii="Times New Roman" w:hAnsi="Times New Roman"/>
          <w:bCs/>
          <w:color w:val="222222"/>
          <w:lang w:eastAsia="pl-PL"/>
        </w:rPr>
      </w:pPr>
      <w:r w:rsidRPr="000C529D">
        <w:rPr>
          <w:rFonts w:ascii="Times New Roman" w:hAnsi="Times New Roman"/>
          <w:b w:val="0"/>
          <w:bCs/>
          <w:color w:val="222222"/>
          <w:lang w:eastAsia="pl-PL"/>
        </w:rPr>
        <w:t xml:space="preserve"> BMI – body mass index, </w:t>
      </w:r>
      <w:r w:rsidRPr="000C529D">
        <w:rPr>
          <w:rFonts w:ascii="Times New Roman" w:eastAsiaTheme="majorEastAsia" w:hAnsi="Times New Roman"/>
          <w:b w:val="0"/>
          <w:bCs/>
          <w:szCs w:val="20"/>
        </w:rPr>
        <w:t>HDL – high density lipoprotein, N</w:t>
      </w:r>
      <w:r w:rsidRPr="007732F6">
        <w:rPr>
          <w:rFonts w:ascii="Times New Roman" w:eastAsiaTheme="majorEastAsia" w:hAnsi="Times New Roman"/>
          <w:b w:val="0"/>
          <w:bCs/>
          <w:szCs w:val="20"/>
        </w:rPr>
        <w:t xml:space="preserve"> – number of individuals, </w:t>
      </w:r>
      <w:r>
        <w:rPr>
          <w:rFonts w:ascii="Times New Roman" w:eastAsiaTheme="majorEastAsia" w:hAnsi="Times New Roman"/>
          <w:b w:val="0"/>
          <w:bCs/>
          <w:szCs w:val="20"/>
        </w:rPr>
        <w:t xml:space="preserve">NS – nonsignificant, </w:t>
      </w:r>
      <w:r w:rsidRPr="007732F6">
        <w:rPr>
          <w:rFonts w:ascii="Times New Roman" w:eastAsiaTheme="majorEastAsia" w:hAnsi="Times New Roman"/>
          <w:b w:val="0"/>
          <w:bCs/>
          <w:szCs w:val="20"/>
        </w:rPr>
        <w:t>SD – standard deviation</w:t>
      </w:r>
      <w:r>
        <w:rPr>
          <w:rFonts w:ascii="Times New Roman" w:eastAsiaTheme="majorEastAsia" w:hAnsi="Times New Roman"/>
          <w:b w:val="0"/>
          <w:bCs/>
          <w:szCs w:val="20"/>
        </w:rPr>
        <w:t>, TSH – thyroid stimulating hormone</w:t>
      </w:r>
    </w:p>
    <w:p w14:paraId="23999192" w14:textId="77777777" w:rsidR="00C47364" w:rsidRPr="00F25568" w:rsidRDefault="00C47364" w:rsidP="00C47364">
      <w:pPr>
        <w:pStyle w:val="MDPI21heading1"/>
        <w:spacing w:after="0" w:line="276" w:lineRule="auto"/>
        <w:ind w:left="0"/>
        <w:jc w:val="both"/>
      </w:pPr>
    </w:p>
    <w:p w14:paraId="40C283BD" w14:textId="77777777" w:rsidR="00E86D1E" w:rsidRPr="00AE50E0" w:rsidRDefault="00E86D1E">
      <w:pPr>
        <w:rPr>
          <w:lang w:val="en-US"/>
        </w:rPr>
      </w:pPr>
    </w:p>
    <w:sectPr w:rsidR="00E86D1E" w:rsidRPr="00AE50E0" w:rsidSect="00AE50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E0"/>
    <w:rsid w:val="000E64A5"/>
    <w:rsid w:val="00265E0D"/>
    <w:rsid w:val="002E201F"/>
    <w:rsid w:val="003B1098"/>
    <w:rsid w:val="003F05DB"/>
    <w:rsid w:val="003F6486"/>
    <w:rsid w:val="0064053E"/>
    <w:rsid w:val="007732F6"/>
    <w:rsid w:val="009251A7"/>
    <w:rsid w:val="00AA2E5D"/>
    <w:rsid w:val="00AE50E0"/>
    <w:rsid w:val="00C47364"/>
    <w:rsid w:val="00CB0832"/>
    <w:rsid w:val="00D12626"/>
    <w:rsid w:val="00E86D1E"/>
    <w:rsid w:val="00F7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CC36"/>
  <w15:chartTrackingRefBased/>
  <w15:docId w15:val="{A4F2356F-B4F7-4D2A-9A17-5F8703A8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5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5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5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5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5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0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0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0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0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0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0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5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5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50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50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50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0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0E0"/>
    <w:rPr>
      <w:b/>
      <w:bCs/>
      <w:smallCaps/>
      <w:color w:val="0F4761" w:themeColor="accent1" w:themeShade="BF"/>
      <w:spacing w:val="5"/>
    </w:rPr>
  </w:style>
  <w:style w:type="paragraph" w:customStyle="1" w:styleId="MDPI21heading1">
    <w:name w:val="MDPI_2.1_heading1"/>
    <w:qFormat/>
    <w:rsid w:val="00E86D1E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Kuryłowicz</dc:creator>
  <cp:keywords/>
  <dc:description/>
  <cp:lastModifiedBy>Alina Kuryłowicz</cp:lastModifiedBy>
  <cp:revision>8</cp:revision>
  <dcterms:created xsi:type="dcterms:W3CDTF">2025-03-28T23:18:00Z</dcterms:created>
  <dcterms:modified xsi:type="dcterms:W3CDTF">2025-08-14T18:14:00Z</dcterms:modified>
</cp:coreProperties>
</file>