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E8E6B1" w14:textId="77777777" w:rsidR="00D60182" w:rsidRPr="009232C7" w:rsidRDefault="00D60182" w:rsidP="00D60182">
      <w:pPr>
        <w:contextualSpacing/>
        <w:rPr>
          <w:rFonts w:ascii="Arial" w:hAnsi="Arial" w:cs="Arial"/>
          <w:b/>
          <w:bCs/>
          <w:sz w:val="22"/>
          <w:szCs w:val="22"/>
        </w:rPr>
      </w:pPr>
      <w:r w:rsidRPr="009232C7">
        <w:rPr>
          <w:rFonts w:ascii="Arial" w:hAnsi="Arial" w:cs="Arial"/>
          <w:b/>
          <w:bCs/>
          <w:sz w:val="22"/>
          <w:szCs w:val="22"/>
        </w:rPr>
        <w:t xml:space="preserve">Supplemental Table. </w:t>
      </w:r>
      <w:r w:rsidRPr="009232C7">
        <w:rPr>
          <w:rFonts w:ascii="Arial" w:hAnsi="Arial" w:cs="Arial"/>
          <w:sz w:val="22"/>
          <w:szCs w:val="22"/>
        </w:rPr>
        <w:t>Characteristics and complications of the second fistulotomy (N=43).</w:t>
      </w:r>
    </w:p>
    <w:tbl>
      <w:tblPr>
        <w:tblStyle w:val="TableGrid"/>
        <w:tblW w:w="6295" w:type="dxa"/>
        <w:tblLook w:val="04A0" w:firstRow="1" w:lastRow="0" w:firstColumn="1" w:lastColumn="0" w:noHBand="0" w:noVBand="1"/>
      </w:tblPr>
      <w:tblGrid>
        <w:gridCol w:w="4675"/>
        <w:gridCol w:w="1620"/>
      </w:tblGrid>
      <w:tr w:rsidR="00D60182" w:rsidRPr="009232C7" w14:paraId="1ECCA599" w14:textId="77777777" w:rsidTr="00984E10">
        <w:tc>
          <w:tcPr>
            <w:tcW w:w="4675" w:type="dxa"/>
          </w:tcPr>
          <w:p w14:paraId="1CE6F350" w14:textId="77777777" w:rsidR="00D60182" w:rsidRPr="009232C7" w:rsidRDefault="00D60182" w:rsidP="00984E10">
            <w:pPr>
              <w:rPr>
                <w:rFonts w:ascii="Arial" w:hAnsi="Arial" w:cs="Arial"/>
                <w:b/>
                <w:bCs/>
              </w:rPr>
            </w:pPr>
            <w:r w:rsidRPr="009232C7">
              <w:rPr>
                <w:rFonts w:ascii="Arial" w:hAnsi="Arial" w:cs="Arial"/>
                <w:b/>
                <w:bCs/>
              </w:rPr>
              <w:t>Variable</w:t>
            </w:r>
          </w:p>
        </w:tc>
        <w:tc>
          <w:tcPr>
            <w:tcW w:w="1620" w:type="dxa"/>
          </w:tcPr>
          <w:p w14:paraId="631103D3" w14:textId="77777777" w:rsidR="00D60182" w:rsidRPr="009232C7" w:rsidRDefault="00D60182" w:rsidP="00984E10">
            <w:pPr>
              <w:jc w:val="center"/>
              <w:rPr>
                <w:rFonts w:ascii="Arial" w:hAnsi="Arial" w:cs="Arial"/>
                <w:b/>
                <w:bCs/>
              </w:rPr>
            </w:pPr>
            <w:r w:rsidRPr="009232C7">
              <w:rPr>
                <w:rFonts w:ascii="Arial" w:hAnsi="Arial" w:cs="Arial"/>
                <w:b/>
                <w:bCs/>
              </w:rPr>
              <w:t>n=12</w:t>
            </w:r>
          </w:p>
        </w:tc>
      </w:tr>
      <w:tr w:rsidR="00D60182" w:rsidRPr="009232C7" w14:paraId="3A10E4E1" w14:textId="77777777" w:rsidTr="00984E10">
        <w:tc>
          <w:tcPr>
            <w:tcW w:w="4675" w:type="dxa"/>
          </w:tcPr>
          <w:p w14:paraId="2BF9A04C" w14:textId="77777777" w:rsidR="00D60182" w:rsidRPr="009232C7" w:rsidRDefault="00D60182" w:rsidP="00984E10">
            <w:pPr>
              <w:rPr>
                <w:rFonts w:ascii="Arial" w:hAnsi="Arial" w:cs="Arial"/>
                <w:b/>
                <w:bCs/>
              </w:rPr>
            </w:pPr>
            <w:r w:rsidRPr="009232C7">
              <w:rPr>
                <w:rFonts w:ascii="Arial" w:hAnsi="Arial" w:cs="Arial"/>
                <w:b/>
                <w:bCs/>
              </w:rPr>
              <w:t>Interval 1</w:t>
            </w:r>
            <w:r w:rsidRPr="009232C7">
              <w:rPr>
                <w:rFonts w:ascii="Arial" w:hAnsi="Arial" w:cs="Arial"/>
                <w:b/>
                <w:bCs/>
                <w:vertAlign w:val="superscript"/>
              </w:rPr>
              <w:t>st</w:t>
            </w:r>
            <w:r w:rsidRPr="009232C7">
              <w:rPr>
                <w:rFonts w:ascii="Arial" w:hAnsi="Arial" w:cs="Arial"/>
                <w:b/>
                <w:bCs/>
              </w:rPr>
              <w:t xml:space="preserve"> to 2</w:t>
            </w:r>
            <w:r w:rsidRPr="009232C7">
              <w:rPr>
                <w:rFonts w:ascii="Arial" w:hAnsi="Arial" w:cs="Arial"/>
                <w:b/>
                <w:bCs/>
                <w:vertAlign w:val="superscript"/>
              </w:rPr>
              <w:t>nd</w:t>
            </w:r>
            <w:r w:rsidRPr="009232C7">
              <w:rPr>
                <w:rFonts w:ascii="Arial" w:hAnsi="Arial" w:cs="Arial"/>
                <w:b/>
                <w:bCs/>
              </w:rPr>
              <w:t xml:space="preserve"> Fistulotomy, months</w:t>
            </w:r>
          </w:p>
        </w:tc>
        <w:tc>
          <w:tcPr>
            <w:tcW w:w="1620" w:type="dxa"/>
          </w:tcPr>
          <w:p w14:paraId="2287428D" w14:textId="77777777" w:rsidR="00D60182" w:rsidRPr="009232C7" w:rsidRDefault="00D60182" w:rsidP="00984E10">
            <w:pPr>
              <w:jc w:val="center"/>
              <w:rPr>
                <w:rFonts w:ascii="Arial" w:hAnsi="Arial" w:cs="Arial"/>
              </w:rPr>
            </w:pPr>
            <w:r w:rsidRPr="009232C7">
              <w:rPr>
                <w:rFonts w:ascii="Arial" w:hAnsi="Arial" w:cs="Arial"/>
              </w:rPr>
              <w:t>9.2 (2.6, 19.0)</w:t>
            </w:r>
          </w:p>
        </w:tc>
      </w:tr>
      <w:tr w:rsidR="00D60182" w:rsidRPr="009232C7" w14:paraId="2BC2D91E" w14:textId="77777777" w:rsidTr="00984E10">
        <w:tc>
          <w:tcPr>
            <w:tcW w:w="4675" w:type="dxa"/>
          </w:tcPr>
          <w:p w14:paraId="3529546B" w14:textId="77777777" w:rsidR="00D60182" w:rsidRPr="009232C7" w:rsidRDefault="00D60182" w:rsidP="00984E10">
            <w:pPr>
              <w:rPr>
                <w:rFonts w:ascii="Arial" w:hAnsi="Arial" w:cs="Arial"/>
                <w:b/>
                <w:bCs/>
              </w:rPr>
            </w:pPr>
            <w:r w:rsidRPr="009232C7">
              <w:rPr>
                <w:rFonts w:ascii="Arial" w:hAnsi="Arial" w:cs="Arial"/>
                <w:b/>
                <w:bCs/>
              </w:rPr>
              <w:t>2</w:t>
            </w:r>
            <w:r w:rsidRPr="009232C7">
              <w:rPr>
                <w:rFonts w:ascii="Arial" w:hAnsi="Arial" w:cs="Arial"/>
                <w:b/>
                <w:bCs/>
                <w:vertAlign w:val="superscript"/>
              </w:rPr>
              <w:t>nd</w:t>
            </w:r>
            <w:r w:rsidRPr="009232C7">
              <w:rPr>
                <w:rFonts w:ascii="Arial" w:hAnsi="Arial" w:cs="Arial"/>
                <w:b/>
                <w:bCs/>
              </w:rPr>
              <w:t xml:space="preserve"> Fistulotomy to last follow up, months </w:t>
            </w:r>
          </w:p>
        </w:tc>
        <w:tc>
          <w:tcPr>
            <w:tcW w:w="1620" w:type="dxa"/>
          </w:tcPr>
          <w:p w14:paraId="0D986E0E" w14:textId="77777777" w:rsidR="00D60182" w:rsidRPr="009232C7" w:rsidRDefault="00D60182" w:rsidP="00984E10">
            <w:pPr>
              <w:jc w:val="center"/>
              <w:rPr>
                <w:rFonts w:ascii="Arial" w:hAnsi="Arial" w:cs="Arial"/>
                <w:color w:val="000000"/>
              </w:rPr>
            </w:pPr>
            <w:r w:rsidRPr="009232C7">
              <w:rPr>
                <w:rFonts w:ascii="Arial" w:hAnsi="Arial" w:cs="Arial"/>
                <w:color w:val="000000"/>
              </w:rPr>
              <w:t>23.1 (7.2, 38.2)</w:t>
            </w:r>
          </w:p>
        </w:tc>
      </w:tr>
      <w:tr w:rsidR="00D60182" w:rsidRPr="009232C7" w14:paraId="31A493D0" w14:textId="77777777" w:rsidTr="00984E10">
        <w:tc>
          <w:tcPr>
            <w:tcW w:w="4675" w:type="dxa"/>
          </w:tcPr>
          <w:p w14:paraId="6D10190E" w14:textId="77777777" w:rsidR="00D60182" w:rsidRPr="009232C7" w:rsidRDefault="00D60182" w:rsidP="00984E10">
            <w:pPr>
              <w:rPr>
                <w:rFonts w:ascii="Arial" w:hAnsi="Arial" w:cs="Arial"/>
              </w:rPr>
            </w:pPr>
            <w:r w:rsidRPr="009232C7">
              <w:rPr>
                <w:rFonts w:ascii="Arial" w:hAnsi="Arial" w:cs="Arial"/>
                <w:b/>
                <w:bCs/>
              </w:rPr>
              <w:t>Second Fistulotomy</w:t>
            </w:r>
            <w:r w:rsidRPr="009232C7">
              <w:rPr>
                <w:rFonts w:ascii="Arial" w:hAnsi="Arial" w:cs="Arial"/>
              </w:rPr>
              <w:t xml:space="preserve"> </w:t>
            </w:r>
          </w:p>
          <w:p w14:paraId="1D9E2107" w14:textId="77777777" w:rsidR="00D60182" w:rsidRPr="009232C7" w:rsidRDefault="00D60182" w:rsidP="00984E10">
            <w:pPr>
              <w:rPr>
                <w:rFonts w:ascii="Arial" w:hAnsi="Arial" w:cs="Arial"/>
              </w:rPr>
            </w:pPr>
            <w:r w:rsidRPr="009232C7">
              <w:rPr>
                <w:rFonts w:ascii="Arial" w:hAnsi="Arial" w:cs="Arial"/>
              </w:rPr>
              <w:t xml:space="preserve">   Superficial/subcutaneous</w:t>
            </w:r>
          </w:p>
          <w:p w14:paraId="5665D598" w14:textId="77777777" w:rsidR="00D60182" w:rsidRPr="009232C7" w:rsidRDefault="00D60182" w:rsidP="00984E10">
            <w:pPr>
              <w:rPr>
                <w:rFonts w:ascii="Arial" w:hAnsi="Arial" w:cs="Arial"/>
              </w:rPr>
            </w:pPr>
            <w:r w:rsidRPr="009232C7">
              <w:rPr>
                <w:rFonts w:ascii="Arial" w:hAnsi="Arial" w:cs="Arial"/>
              </w:rPr>
              <w:t xml:space="preserve">   Low fistulotomy (any muscle divided)</w:t>
            </w:r>
          </w:p>
        </w:tc>
        <w:tc>
          <w:tcPr>
            <w:tcW w:w="1620" w:type="dxa"/>
          </w:tcPr>
          <w:p w14:paraId="1BC01012" w14:textId="77777777" w:rsidR="00D60182" w:rsidRPr="009232C7" w:rsidRDefault="00D60182" w:rsidP="00984E10">
            <w:pPr>
              <w:jc w:val="center"/>
              <w:rPr>
                <w:rFonts w:ascii="Arial" w:hAnsi="Arial" w:cs="Arial"/>
              </w:rPr>
            </w:pPr>
          </w:p>
          <w:p w14:paraId="323552F0" w14:textId="77777777" w:rsidR="00D60182" w:rsidRPr="009232C7" w:rsidRDefault="00D60182" w:rsidP="00984E10">
            <w:pPr>
              <w:jc w:val="center"/>
              <w:rPr>
                <w:rFonts w:ascii="Arial" w:hAnsi="Arial" w:cs="Arial"/>
              </w:rPr>
            </w:pPr>
            <w:r w:rsidRPr="009232C7">
              <w:rPr>
                <w:rFonts w:ascii="Arial" w:hAnsi="Arial" w:cs="Arial"/>
              </w:rPr>
              <w:t>9 (75%)</w:t>
            </w:r>
          </w:p>
          <w:p w14:paraId="42BB9735" w14:textId="77777777" w:rsidR="00D60182" w:rsidRPr="009232C7" w:rsidRDefault="00D60182" w:rsidP="00984E10">
            <w:pPr>
              <w:jc w:val="center"/>
              <w:rPr>
                <w:rFonts w:ascii="Arial" w:hAnsi="Arial" w:cs="Arial"/>
              </w:rPr>
            </w:pPr>
            <w:r w:rsidRPr="009232C7">
              <w:rPr>
                <w:rFonts w:ascii="Arial" w:hAnsi="Arial" w:cs="Arial"/>
              </w:rPr>
              <w:t>3 (25%)</w:t>
            </w:r>
          </w:p>
        </w:tc>
      </w:tr>
      <w:tr w:rsidR="00D60182" w:rsidRPr="009232C7" w14:paraId="42AC9EC2" w14:textId="77777777" w:rsidTr="00984E10">
        <w:tc>
          <w:tcPr>
            <w:tcW w:w="4675" w:type="dxa"/>
          </w:tcPr>
          <w:p w14:paraId="11C757F3" w14:textId="77777777" w:rsidR="00D60182" w:rsidRPr="009232C7" w:rsidRDefault="00D60182" w:rsidP="00984E10">
            <w:pPr>
              <w:rPr>
                <w:rFonts w:ascii="Arial" w:hAnsi="Arial" w:cs="Arial"/>
                <w:b/>
                <w:bCs/>
              </w:rPr>
            </w:pPr>
            <w:r w:rsidRPr="009232C7">
              <w:rPr>
                <w:rFonts w:ascii="Arial" w:hAnsi="Arial" w:cs="Arial"/>
                <w:b/>
                <w:bCs/>
              </w:rPr>
              <w:t>Complications</w:t>
            </w:r>
          </w:p>
          <w:p w14:paraId="2785C066" w14:textId="77777777" w:rsidR="00D60182" w:rsidRPr="009232C7" w:rsidRDefault="00D60182" w:rsidP="00984E10">
            <w:pPr>
              <w:rPr>
                <w:rFonts w:ascii="Arial" w:hAnsi="Arial" w:cs="Arial"/>
              </w:rPr>
            </w:pPr>
            <w:r w:rsidRPr="009232C7">
              <w:rPr>
                <w:rFonts w:ascii="Arial" w:hAnsi="Arial" w:cs="Arial"/>
              </w:rPr>
              <w:t xml:space="preserve">   No symptoms</w:t>
            </w:r>
          </w:p>
          <w:p w14:paraId="5132C898" w14:textId="77777777" w:rsidR="00D60182" w:rsidRPr="009232C7" w:rsidRDefault="00D60182" w:rsidP="00984E10">
            <w:pPr>
              <w:rPr>
                <w:rFonts w:ascii="Arial" w:hAnsi="Arial" w:cs="Arial"/>
                <w:b/>
                <w:bCs/>
              </w:rPr>
            </w:pPr>
            <w:r w:rsidRPr="009232C7">
              <w:rPr>
                <w:rFonts w:ascii="Arial" w:hAnsi="Arial" w:cs="Arial"/>
                <w:b/>
                <w:bCs/>
              </w:rPr>
              <w:t xml:space="preserve">   </w:t>
            </w:r>
            <w:r w:rsidRPr="009232C7">
              <w:rPr>
                <w:rFonts w:ascii="Arial" w:hAnsi="Arial" w:cs="Arial"/>
              </w:rPr>
              <w:t>Non-healing wounds</w:t>
            </w:r>
          </w:p>
          <w:p w14:paraId="24464A42" w14:textId="77777777" w:rsidR="00D60182" w:rsidRPr="009232C7" w:rsidRDefault="00D60182" w:rsidP="00984E10">
            <w:pPr>
              <w:rPr>
                <w:rFonts w:ascii="Arial" w:hAnsi="Arial" w:cs="Arial"/>
                <w:b/>
                <w:bCs/>
              </w:rPr>
            </w:pPr>
            <w:r w:rsidRPr="009232C7">
              <w:rPr>
                <w:rFonts w:ascii="Arial" w:hAnsi="Arial" w:cs="Arial"/>
                <w:b/>
                <w:bCs/>
              </w:rPr>
              <w:t xml:space="preserve">   </w:t>
            </w:r>
            <w:r w:rsidRPr="009232C7">
              <w:rPr>
                <w:rFonts w:ascii="Arial" w:hAnsi="Arial" w:cs="Arial"/>
              </w:rPr>
              <w:t>Pain</w:t>
            </w:r>
          </w:p>
          <w:p w14:paraId="379B940D" w14:textId="77777777" w:rsidR="00D60182" w:rsidRPr="009232C7" w:rsidRDefault="00D60182" w:rsidP="00984E10">
            <w:pPr>
              <w:rPr>
                <w:rFonts w:ascii="Arial" w:hAnsi="Arial" w:cs="Arial"/>
                <w:b/>
                <w:bCs/>
              </w:rPr>
            </w:pPr>
            <w:r w:rsidRPr="009232C7">
              <w:rPr>
                <w:rFonts w:ascii="Arial" w:hAnsi="Arial" w:cs="Arial"/>
                <w:b/>
                <w:bCs/>
              </w:rPr>
              <w:t xml:space="preserve">   </w:t>
            </w:r>
            <w:r w:rsidRPr="009232C7">
              <w:rPr>
                <w:rFonts w:ascii="Arial" w:hAnsi="Arial" w:cs="Arial"/>
              </w:rPr>
              <w:t>Mucopurulent drainage</w:t>
            </w:r>
          </w:p>
          <w:p w14:paraId="668B9AE6" w14:textId="77777777" w:rsidR="00D60182" w:rsidRPr="009232C7" w:rsidRDefault="00D60182" w:rsidP="00984E10">
            <w:pPr>
              <w:rPr>
                <w:rFonts w:ascii="Arial" w:hAnsi="Arial" w:cs="Arial"/>
                <w:b/>
                <w:bCs/>
              </w:rPr>
            </w:pPr>
            <w:r w:rsidRPr="009232C7">
              <w:rPr>
                <w:rFonts w:ascii="Arial" w:hAnsi="Arial" w:cs="Arial"/>
                <w:b/>
                <w:bCs/>
              </w:rPr>
              <w:t xml:space="preserve">   </w:t>
            </w:r>
            <w:r w:rsidRPr="009232C7">
              <w:rPr>
                <w:rFonts w:ascii="Arial" w:hAnsi="Arial" w:cs="Arial"/>
              </w:rPr>
              <w:t>Incontinence</w:t>
            </w:r>
          </w:p>
        </w:tc>
        <w:tc>
          <w:tcPr>
            <w:tcW w:w="1620" w:type="dxa"/>
          </w:tcPr>
          <w:p w14:paraId="14C26424" w14:textId="77777777" w:rsidR="00D60182" w:rsidRPr="009232C7" w:rsidRDefault="00D60182" w:rsidP="00984E10">
            <w:pPr>
              <w:jc w:val="center"/>
              <w:rPr>
                <w:rFonts w:ascii="Arial" w:hAnsi="Arial" w:cs="Arial"/>
                <w:color w:val="010205"/>
              </w:rPr>
            </w:pPr>
          </w:p>
          <w:p w14:paraId="008872DA" w14:textId="77777777" w:rsidR="00D60182" w:rsidRPr="009232C7" w:rsidRDefault="00D60182" w:rsidP="00984E10">
            <w:pPr>
              <w:jc w:val="center"/>
              <w:rPr>
                <w:rFonts w:ascii="Arial" w:hAnsi="Arial" w:cs="Arial"/>
                <w:color w:val="010205"/>
              </w:rPr>
            </w:pPr>
            <w:r w:rsidRPr="009232C7">
              <w:rPr>
                <w:rFonts w:ascii="Arial" w:hAnsi="Arial" w:cs="Arial"/>
                <w:color w:val="010205"/>
              </w:rPr>
              <w:t>9 (75.0%)</w:t>
            </w:r>
          </w:p>
          <w:p w14:paraId="0DAACA66" w14:textId="77777777" w:rsidR="00D60182" w:rsidRPr="009232C7" w:rsidRDefault="00D60182" w:rsidP="00984E10">
            <w:pPr>
              <w:jc w:val="center"/>
              <w:rPr>
                <w:rFonts w:ascii="Arial" w:hAnsi="Arial" w:cs="Arial"/>
              </w:rPr>
            </w:pPr>
            <w:r w:rsidRPr="009232C7">
              <w:rPr>
                <w:rFonts w:ascii="Arial" w:hAnsi="Arial" w:cs="Arial"/>
              </w:rPr>
              <w:t>1 (8.3%)</w:t>
            </w:r>
          </w:p>
          <w:p w14:paraId="6C235D2E" w14:textId="77777777" w:rsidR="00D60182" w:rsidRPr="009232C7" w:rsidRDefault="00D60182" w:rsidP="00984E10">
            <w:pPr>
              <w:jc w:val="center"/>
              <w:rPr>
                <w:rFonts w:ascii="Arial" w:hAnsi="Arial" w:cs="Arial"/>
              </w:rPr>
            </w:pPr>
            <w:r w:rsidRPr="009232C7">
              <w:rPr>
                <w:rFonts w:ascii="Arial" w:hAnsi="Arial" w:cs="Arial"/>
              </w:rPr>
              <w:t>1 (8.3%)</w:t>
            </w:r>
          </w:p>
          <w:p w14:paraId="23BAA6E9" w14:textId="77777777" w:rsidR="00D60182" w:rsidRPr="009232C7" w:rsidRDefault="00D60182" w:rsidP="00984E10">
            <w:pPr>
              <w:jc w:val="center"/>
              <w:rPr>
                <w:rFonts w:ascii="Arial" w:hAnsi="Arial" w:cs="Arial"/>
              </w:rPr>
            </w:pPr>
            <w:r w:rsidRPr="009232C7">
              <w:rPr>
                <w:rFonts w:ascii="Arial" w:hAnsi="Arial" w:cs="Arial"/>
              </w:rPr>
              <w:t>1 (8.3%)</w:t>
            </w:r>
          </w:p>
          <w:p w14:paraId="4AA1F7CF" w14:textId="77777777" w:rsidR="00D60182" w:rsidRPr="009232C7" w:rsidRDefault="00D60182" w:rsidP="00984E10">
            <w:pPr>
              <w:jc w:val="center"/>
              <w:rPr>
                <w:rFonts w:ascii="Arial" w:hAnsi="Arial" w:cs="Arial"/>
              </w:rPr>
            </w:pPr>
            <w:r w:rsidRPr="009232C7">
              <w:rPr>
                <w:rFonts w:ascii="Arial" w:hAnsi="Arial" w:cs="Arial"/>
                <w:color w:val="010205"/>
              </w:rPr>
              <w:t>0 (0.0%)</w:t>
            </w:r>
          </w:p>
        </w:tc>
      </w:tr>
    </w:tbl>
    <w:p w14:paraId="73535B28" w14:textId="77777777" w:rsidR="00D60182" w:rsidRPr="009232C7" w:rsidRDefault="00D60182" w:rsidP="00D60182">
      <w:pPr>
        <w:rPr>
          <w:rFonts w:ascii="Arial" w:hAnsi="Arial" w:cs="Arial"/>
          <w:sz w:val="22"/>
          <w:szCs w:val="22"/>
        </w:rPr>
      </w:pPr>
      <w:r w:rsidRPr="009232C7">
        <w:rPr>
          <w:rFonts w:ascii="Arial" w:hAnsi="Arial" w:cs="Arial"/>
          <w:sz w:val="22"/>
          <w:szCs w:val="22"/>
        </w:rPr>
        <w:t xml:space="preserve">Data </w:t>
      </w:r>
      <w:proofErr w:type="gramStart"/>
      <w:r w:rsidRPr="009232C7">
        <w:rPr>
          <w:rFonts w:ascii="Arial" w:hAnsi="Arial" w:cs="Arial"/>
          <w:sz w:val="22"/>
          <w:szCs w:val="22"/>
        </w:rPr>
        <w:t>are</w:t>
      </w:r>
      <w:proofErr w:type="gramEnd"/>
      <w:r w:rsidRPr="009232C7">
        <w:rPr>
          <w:rFonts w:ascii="Arial" w:hAnsi="Arial" w:cs="Arial"/>
          <w:sz w:val="22"/>
          <w:szCs w:val="22"/>
        </w:rPr>
        <w:t xml:space="preserve"> presented as frequency (proportion) or median (IQR).</w:t>
      </w:r>
    </w:p>
    <w:p w14:paraId="050843D3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182"/>
    <w:rsid w:val="00264C10"/>
    <w:rsid w:val="00470242"/>
    <w:rsid w:val="004D52C3"/>
    <w:rsid w:val="00726E03"/>
    <w:rsid w:val="009542D6"/>
    <w:rsid w:val="00D60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382AFF"/>
  <w15:chartTrackingRefBased/>
  <w15:docId w15:val="{BA2E7799-F0F8-484B-9126-4DBF023B1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0182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018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018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018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018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018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018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018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018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018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01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01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01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018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018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01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01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01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01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018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601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018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601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0182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601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0182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lang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6018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01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lang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018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018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60182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2025-09-11T14:26:00Z</dcterms:created>
  <dcterms:modified xsi:type="dcterms:W3CDTF">2025-09-11T14:27:00Z</dcterms:modified>
</cp:coreProperties>
</file>