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E875" w14:textId="1CECF53B" w:rsidR="005E6327" w:rsidRPr="00E8112E" w:rsidRDefault="00E124C8" w:rsidP="004C29AC">
      <w:pPr>
        <w:jc w:val="both"/>
        <w:rPr>
          <w:rFonts w:ascii="Arial" w:hAnsi="Arial" w:cs="Arial"/>
          <w:b/>
          <w:bCs/>
          <w:sz w:val="24"/>
          <w:szCs w:val="24"/>
          <w:u w:val="single"/>
        </w:rPr>
      </w:pPr>
      <w:r w:rsidRPr="00E8112E">
        <w:rPr>
          <w:rFonts w:ascii="Arial" w:hAnsi="Arial" w:cs="Arial"/>
          <w:b/>
          <w:bCs/>
          <w:sz w:val="24"/>
          <w:szCs w:val="24"/>
          <w:u w:val="single"/>
        </w:rPr>
        <w:t>Supplementary</w:t>
      </w:r>
      <w:r w:rsidR="00F46D71" w:rsidRPr="00E8112E">
        <w:rPr>
          <w:rFonts w:ascii="Arial" w:hAnsi="Arial" w:cs="Arial"/>
          <w:b/>
          <w:bCs/>
          <w:sz w:val="24"/>
          <w:szCs w:val="24"/>
          <w:u w:val="single"/>
        </w:rPr>
        <w:t xml:space="preserve"> Methods</w:t>
      </w:r>
    </w:p>
    <w:p w14:paraId="79FDC4EA" w14:textId="5AEAE6B3" w:rsidR="00F46D71" w:rsidRPr="00E8112E" w:rsidRDefault="00F46D71" w:rsidP="004C29AC">
      <w:pPr>
        <w:jc w:val="both"/>
        <w:rPr>
          <w:rFonts w:ascii="Arial" w:hAnsi="Arial" w:cs="Arial"/>
          <w:sz w:val="24"/>
          <w:szCs w:val="24"/>
        </w:rPr>
      </w:pPr>
      <w:r w:rsidRPr="00E8112E">
        <w:rPr>
          <w:rFonts w:ascii="Arial" w:hAnsi="Arial" w:cs="Arial"/>
          <w:sz w:val="24"/>
          <w:szCs w:val="24"/>
        </w:rPr>
        <w:t>Ethics approvals for tissue samples</w:t>
      </w:r>
    </w:p>
    <w:p w14:paraId="3BB0043B" w14:textId="34B59F0E" w:rsidR="005A7334" w:rsidRPr="00E8112E" w:rsidRDefault="0082340B" w:rsidP="004C29AC">
      <w:pPr>
        <w:jc w:val="both"/>
        <w:rPr>
          <w:rFonts w:ascii="Arial" w:hAnsi="Arial" w:cs="Arial"/>
          <w:sz w:val="24"/>
          <w:szCs w:val="24"/>
        </w:rPr>
      </w:pPr>
      <w:r w:rsidRPr="00E8112E">
        <w:rPr>
          <w:rFonts w:ascii="Arial" w:hAnsi="Arial" w:cs="Arial"/>
          <w:sz w:val="24"/>
          <w:szCs w:val="24"/>
        </w:rPr>
        <w:t xml:space="preserve">All human female </w:t>
      </w:r>
      <w:r w:rsidR="005C6F73" w:rsidRPr="00E8112E">
        <w:rPr>
          <w:rFonts w:ascii="Arial" w:hAnsi="Arial" w:cs="Arial"/>
          <w:sz w:val="24"/>
          <w:szCs w:val="24"/>
        </w:rPr>
        <w:t xml:space="preserve">TNBC </w:t>
      </w:r>
      <w:r w:rsidRPr="00E8112E">
        <w:rPr>
          <w:rFonts w:ascii="Arial" w:hAnsi="Arial" w:cs="Arial"/>
          <w:sz w:val="24"/>
          <w:szCs w:val="24"/>
        </w:rPr>
        <w:t xml:space="preserve">tissue was obtained from the Breast Cancer Now (BCN) tissue bank (REC 21/EE/0072). Each patient gave written informed consent. The work was conducted in accordance with the Declaration of Helsinki and International Ethical Guidelines for Biomedical Research Involving Human Subjects (CIOMS). Patient information is detailed in Supplementary Dataset </w:t>
      </w:r>
      <w:r w:rsidR="00D972D2" w:rsidRPr="00E8112E">
        <w:rPr>
          <w:rFonts w:ascii="Arial" w:hAnsi="Arial" w:cs="Arial"/>
          <w:sz w:val="24"/>
          <w:szCs w:val="24"/>
        </w:rPr>
        <w:t>6</w:t>
      </w:r>
      <w:r w:rsidRPr="00E8112E">
        <w:rPr>
          <w:rFonts w:ascii="Arial" w:hAnsi="Arial" w:cs="Arial"/>
          <w:sz w:val="24"/>
          <w:szCs w:val="24"/>
        </w:rPr>
        <w:t xml:space="preserve">. </w:t>
      </w:r>
    </w:p>
    <w:p w14:paraId="72C54FB4" w14:textId="6FB106D7" w:rsidR="00F46D71" w:rsidRPr="00E8112E" w:rsidRDefault="005C6F73" w:rsidP="004C29AC">
      <w:pPr>
        <w:jc w:val="both"/>
        <w:rPr>
          <w:rFonts w:ascii="Arial" w:hAnsi="Arial" w:cs="Arial"/>
          <w:sz w:val="24"/>
          <w:szCs w:val="24"/>
        </w:rPr>
      </w:pPr>
      <w:r w:rsidRPr="00E8112E">
        <w:rPr>
          <w:rFonts w:ascii="Arial" w:hAnsi="Arial" w:cs="Arial"/>
          <w:sz w:val="24"/>
          <w:szCs w:val="24"/>
        </w:rPr>
        <w:t>Isolation of monocytes from peripheral blood samples</w:t>
      </w:r>
    </w:p>
    <w:p w14:paraId="0241A19B" w14:textId="72FABB57" w:rsidR="001014C6" w:rsidRPr="00E8112E" w:rsidRDefault="005C6F73" w:rsidP="004C29AC">
      <w:pPr>
        <w:jc w:val="both"/>
        <w:rPr>
          <w:rFonts w:ascii="Arial" w:hAnsi="Arial" w:cs="Arial"/>
          <w:sz w:val="24"/>
          <w:szCs w:val="24"/>
        </w:rPr>
      </w:pPr>
      <w:r w:rsidRPr="00E8112E">
        <w:rPr>
          <w:rFonts w:ascii="Arial" w:hAnsi="Arial" w:cs="Arial"/>
          <w:sz w:val="24"/>
          <w:szCs w:val="24"/>
        </w:rPr>
        <w:t>Peripheral blood mononuclear cells were isolated from leukocyte cones derived from healthy patients</w:t>
      </w:r>
      <w:r w:rsidR="00E66B26" w:rsidRPr="00E8112E">
        <w:rPr>
          <w:rFonts w:ascii="Arial" w:hAnsi="Arial" w:cs="Arial"/>
          <w:sz w:val="24"/>
          <w:szCs w:val="24"/>
        </w:rPr>
        <w:t xml:space="preserve"> by centrifuging with </w:t>
      </w:r>
      <w:proofErr w:type="spellStart"/>
      <w:r w:rsidR="00E66B26" w:rsidRPr="00E8112E">
        <w:rPr>
          <w:rFonts w:ascii="Arial" w:hAnsi="Arial" w:cs="Arial"/>
          <w:sz w:val="24"/>
          <w:szCs w:val="24"/>
        </w:rPr>
        <w:t>Ficoll</w:t>
      </w:r>
      <w:proofErr w:type="spellEnd"/>
      <w:r w:rsidR="00E66B26" w:rsidRPr="00E8112E">
        <w:rPr>
          <w:rFonts w:ascii="Arial" w:hAnsi="Arial" w:cs="Arial"/>
          <w:sz w:val="24"/>
          <w:szCs w:val="24"/>
        </w:rPr>
        <w:t xml:space="preserve">-Paque PLUS (GE Healthcare, 17-1440-03 AG) at </w:t>
      </w:r>
      <w:r w:rsidR="009865C3" w:rsidRPr="00E8112E">
        <w:rPr>
          <w:rFonts w:ascii="Arial" w:hAnsi="Arial" w:cs="Arial"/>
          <w:sz w:val="24"/>
          <w:szCs w:val="24"/>
        </w:rPr>
        <w:t xml:space="preserve">1400 x </w:t>
      </w:r>
      <w:r w:rsidR="009865C3" w:rsidRPr="00E8112E">
        <w:rPr>
          <w:rFonts w:ascii="Arial" w:hAnsi="Arial" w:cs="Arial"/>
          <w:i/>
          <w:iCs/>
          <w:sz w:val="24"/>
          <w:szCs w:val="24"/>
        </w:rPr>
        <w:t>g</w:t>
      </w:r>
      <w:r w:rsidR="00E66B26" w:rsidRPr="00E8112E">
        <w:rPr>
          <w:rFonts w:ascii="Arial" w:hAnsi="Arial" w:cs="Arial"/>
          <w:sz w:val="24"/>
          <w:szCs w:val="24"/>
        </w:rPr>
        <w:t xml:space="preserve"> for 20 minutes with no deceleration</w:t>
      </w:r>
      <w:r w:rsidRPr="00E8112E">
        <w:rPr>
          <w:rFonts w:ascii="Arial" w:hAnsi="Arial" w:cs="Arial"/>
          <w:sz w:val="24"/>
          <w:szCs w:val="24"/>
        </w:rPr>
        <w:t>.</w:t>
      </w:r>
      <w:r w:rsidR="00E66B26" w:rsidRPr="00E8112E">
        <w:rPr>
          <w:rFonts w:ascii="Arial" w:hAnsi="Arial" w:cs="Arial"/>
          <w:sz w:val="24"/>
          <w:szCs w:val="24"/>
        </w:rPr>
        <w:t xml:space="preserve"> </w:t>
      </w:r>
      <w:r w:rsidRPr="00E8112E">
        <w:rPr>
          <w:rFonts w:ascii="Arial" w:hAnsi="Arial" w:cs="Arial"/>
          <w:sz w:val="24"/>
          <w:szCs w:val="24"/>
        </w:rPr>
        <w:t xml:space="preserve"> </w:t>
      </w:r>
      <w:r w:rsidR="00E66B26" w:rsidRPr="00E8112E">
        <w:rPr>
          <w:rFonts w:ascii="Arial" w:hAnsi="Arial" w:cs="Arial"/>
          <w:sz w:val="24"/>
          <w:szCs w:val="24"/>
        </w:rPr>
        <w:t>CD14</w:t>
      </w:r>
      <w:r w:rsidR="00E66B26" w:rsidRPr="00E8112E">
        <w:rPr>
          <w:rFonts w:ascii="Arial" w:hAnsi="Arial" w:cs="Arial"/>
          <w:sz w:val="24"/>
          <w:szCs w:val="24"/>
          <w:vertAlign w:val="superscript"/>
        </w:rPr>
        <w:t xml:space="preserve">+ </w:t>
      </w:r>
      <w:r w:rsidR="00E66B26" w:rsidRPr="00E8112E">
        <w:rPr>
          <w:rFonts w:ascii="Arial" w:hAnsi="Arial" w:cs="Arial"/>
          <w:sz w:val="24"/>
          <w:szCs w:val="24"/>
        </w:rPr>
        <w:t>monocytes were isolated using CD14 microbeads (</w:t>
      </w:r>
      <w:proofErr w:type="spellStart"/>
      <w:r w:rsidR="00E66B26" w:rsidRPr="00E8112E">
        <w:rPr>
          <w:rFonts w:ascii="Arial" w:hAnsi="Arial" w:cs="Arial"/>
          <w:sz w:val="24"/>
          <w:szCs w:val="24"/>
        </w:rPr>
        <w:t>Miltenyi</w:t>
      </w:r>
      <w:proofErr w:type="spellEnd"/>
      <w:r w:rsidR="00E66B26" w:rsidRPr="00E8112E">
        <w:rPr>
          <w:rFonts w:ascii="Arial" w:hAnsi="Arial" w:cs="Arial"/>
          <w:sz w:val="24"/>
          <w:szCs w:val="24"/>
        </w:rPr>
        <w:t>, 130-050-201) in LS columns (</w:t>
      </w:r>
      <w:proofErr w:type="spellStart"/>
      <w:r w:rsidR="00E66B26" w:rsidRPr="00E8112E">
        <w:rPr>
          <w:rFonts w:ascii="Arial" w:hAnsi="Arial" w:cs="Arial"/>
          <w:sz w:val="24"/>
          <w:szCs w:val="24"/>
        </w:rPr>
        <w:t>Miltenyi</w:t>
      </w:r>
      <w:proofErr w:type="spellEnd"/>
      <w:r w:rsidR="00E66B26" w:rsidRPr="00E8112E">
        <w:rPr>
          <w:rFonts w:ascii="Arial" w:hAnsi="Arial" w:cs="Arial"/>
          <w:sz w:val="24"/>
          <w:szCs w:val="24"/>
        </w:rPr>
        <w:t xml:space="preserve">, 130-042-401) and a </w:t>
      </w:r>
      <w:proofErr w:type="spellStart"/>
      <w:r w:rsidR="00E66B26" w:rsidRPr="00E8112E">
        <w:rPr>
          <w:rFonts w:ascii="Arial" w:hAnsi="Arial" w:cs="Arial"/>
          <w:sz w:val="24"/>
          <w:szCs w:val="24"/>
        </w:rPr>
        <w:t>QuadroMACS</w:t>
      </w:r>
      <w:proofErr w:type="spellEnd"/>
      <w:r w:rsidR="00E66B26" w:rsidRPr="00E8112E">
        <w:rPr>
          <w:rFonts w:ascii="Arial" w:hAnsi="Arial" w:cs="Arial"/>
          <w:sz w:val="24"/>
          <w:szCs w:val="24"/>
        </w:rPr>
        <w:t xml:space="preserve"> Separator (</w:t>
      </w:r>
      <w:proofErr w:type="spellStart"/>
      <w:r w:rsidR="00E66B26" w:rsidRPr="00E8112E">
        <w:rPr>
          <w:rFonts w:ascii="Arial" w:hAnsi="Arial" w:cs="Arial"/>
          <w:sz w:val="24"/>
          <w:szCs w:val="24"/>
        </w:rPr>
        <w:t>Miltenyi</w:t>
      </w:r>
      <w:proofErr w:type="spellEnd"/>
      <w:r w:rsidR="00E66B26" w:rsidRPr="00E8112E">
        <w:rPr>
          <w:rFonts w:ascii="Arial" w:hAnsi="Arial" w:cs="Arial"/>
          <w:sz w:val="24"/>
          <w:szCs w:val="24"/>
        </w:rPr>
        <w:t xml:space="preserve"> MACS, 13308). </w:t>
      </w:r>
    </w:p>
    <w:p w14:paraId="2271ADBA" w14:textId="13178876" w:rsidR="001014C6" w:rsidRPr="00E8112E" w:rsidRDefault="001014C6" w:rsidP="004C29AC">
      <w:pPr>
        <w:jc w:val="both"/>
        <w:rPr>
          <w:rFonts w:ascii="Arial" w:hAnsi="Arial" w:cs="Arial"/>
          <w:sz w:val="24"/>
          <w:szCs w:val="24"/>
        </w:rPr>
      </w:pPr>
      <w:r w:rsidRPr="00E8112E">
        <w:rPr>
          <w:rFonts w:ascii="Arial" w:hAnsi="Arial" w:cs="Arial"/>
          <w:sz w:val="24"/>
          <w:szCs w:val="24"/>
        </w:rPr>
        <w:t>Cell culture</w:t>
      </w:r>
    </w:p>
    <w:p w14:paraId="0F57F72B" w14:textId="2F1E269B" w:rsidR="009865C3" w:rsidRPr="00E8112E" w:rsidRDefault="009865C3" w:rsidP="004C29AC">
      <w:pPr>
        <w:jc w:val="both"/>
        <w:rPr>
          <w:rFonts w:ascii="Arial" w:hAnsi="Arial" w:cs="Arial"/>
          <w:sz w:val="24"/>
          <w:szCs w:val="24"/>
        </w:rPr>
      </w:pPr>
      <w:r w:rsidRPr="00E8112E">
        <w:rPr>
          <w:rFonts w:ascii="Arial" w:hAnsi="Arial" w:cs="Arial"/>
          <w:sz w:val="24"/>
          <w:szCs w:val="24"/>
        </w:rPr>
        <w:t xml:space="preserve">The human TNBC </w:t>
      </w:r>
      <w:r w:rsidR="00E66B26" w:rsidRPr="00E8112E">
        <w:rPr>
          <w:rFonts w:ascii="Arial" w:hAnsi="Arial" w:cs="Arial"/>
          <w:sz w:val="24"/>
          <w:szCs w:val="24"/>
        </w:rPr>
        <w:t>BT20</w:t>
      </w:r>
      <w:r w:rsidR="003A2B55" w:rsidRPr="00E8112E">
        <w:rPr>
          <w:rFonts w:ascii="Arial" w:hAnsi="Arial" w:cs="Arial"/>
          <w:sz w:val="24"/>
          <w:szCs w:val="24"/>
        </w:rPr>
        <w:t>, HCC38, and MDA-MB-468</w:t>
      </w:r>
      <w:r w:rsidRPr="00E8112E">
        <w:rPr>
          <w:rFonts w:ascii="Arial" w:hAnsi="Arial" w:cs="Arial"/>
          <w:sz w:val="24"/>
          <w:szCs w:val="24"/>
        </w:rPr>
        <w:t xml:space="preserve"> </w:t>
      </w:r>
      <w:r w:rsidR="003A2B55" w:rsidRPr="00E8112E">
        <w:rPr>
          <w:rFonts w:ascii="Arial" w:hAnsi="Arial" w:cs="Arial"/>
          <w:sz w:val="24"/>
          <w:szCs w:val="24"/>
        </w:rPr>
        <w:t xml:space="preserve">cell lines </w:t>
      </w:r>
      <w:r w:rsidRPr="00E8112E">
        <w:rPr>
          <w:rFonts w:ascii="Arial" w:hAnsi="Arial" w:cs="Arial"/>
          <w:sz w:val="24"/>
          <w:szCs w:val="24"/>
        </w:rPr>
        <w:t>w</w:t>
      </w:r>
      <w:r w:rsidR="003A2B55" w:rsidRPr="00E8112E">
        <w:rPr>
          <w:rFonts w:ascii="Arial" w:hAnsi="Arial" w:cs="Arial"/>
          <w:sz w:val="24"/>
          <w:szCs w:val="24"/>
        </w:rPr>
        <w:t>ere</w:t>
      </w:r>
      <w:r w:rsidRPr="00E8112E">
        <w:rPr>
          <w:rFonts w:ascii="Arial" w:hAnsi="Arial" w:cs="Arial"/>
          <w:sz w:val="24"/>
          <w:szCs w:val="24"/>
        </w:rPr>
        <w:t xml:space="preserve"> cultured in Minimum Essential Medium Eagle (MEM, Lonza), Roswell Park Memorial Institute </w:t>
      </w:r>
      <w:r w:rsidR="003A2B55" w:rsidRPr="00E8112E">
        <w:rPr>
          <w:rFonts w:ascii="Arial" w:hAnsi="Arial" w:cs="Arial"/>
          <w:sz w:val="24"/>
          <w:szCs w:val="24"/>
        </w:rPr>
        <w:t xml:space="preserve">1640 </w:t>
      </w:r>
      <w:r w:rsidRPr="00E8112E">
        <w:rPr>
          <w:rFonts w:ascii="Arial" w:hAnsi="Arial" w:cs="Arial"/>
          <w:sz w:val="24"/>
          <w:szCs w:val="24"/>
        </w:rPr>
        <w:t>medium (RPMI, Gibco), and Dulbecco’s Modified Eagle Medium (DMEM, Gibo)</w:t>
      </w:r>
      <w:r w:rsidR="003A2B55" w:rsidRPr="00E8112E">
        <w:rPr>
          <w:rFonts w:ascii="Arial" w:hAnsi="Arial" w:cs="Arial"/>
          <w:sz w:val="24"/>
          <w:szCs w:val="24"/>
        </w:rPr>
        <w:t>, respectively</w:t>
      </w:r>
      <w:r w:rsidRPr="00E8112E">
        <w:rPr>
          <w:rFonts w:ascii="Arial" w:hAnsi="Arial" w:cs="Arial"/>
          <w:sz w:val="24"/>
          <w:szCs w:val="24"/>
        </w:rPr>
        <w:t xml:space="preserve">. All the </w:t>
      </w:r>
      <w:r w:rsidR="003A2B55" w:rsidRPr="00E8112E">
        <w:rPr>
          <w:rFonts w:ascii="Arial" w:hAnsi="Arial" w:cs="Arial"/>
          <w:sz w:val="24"/>
          <w:szCs w:val="24"/>
        </w:rPr>
        <w:t>media</w:t>
      </w:r>
      <w:r w:rsidRPr="00E8112E">
        <w:rPr>
          <w:rFonts w:ascii="Arial" w:hAnsi="Arial" w:cs="Arial"/>
          <w:sz w:val="24"/>
          <w:szCs w:val="24"/>
        </w:rPr>
        <w:t xml:space="preserve"> were supplemented with 10% </w:t>
      </w:r>
      <w:proofErr w:type="spellStart"/>
      <w:r w:rsidR="003A2B55" w:rsidRPr="00E8112E">
        <w:rPr>
          <w:rFonts w:ascii="Arial" w:hAnsi="Arial" w:cs="Arial"/>
          <w:sz w:val="24"/>
          <w:szCs w:val="24"/>
        </w:rPr>
        <w:t>f</w:t>
      </w:r>
      <w:r w:rsidRPr="00E8112E">
        <w:rPr>
          <w:rFonts w:ascii="Arial" w:hAnsi="Arial" w:cs="Arial"/>
          <w:sz w:val="24"/>
          <w:szCs w:val="24"/>
        </w:rPr>
        <w:t>etal</w:t>
      </w:r>
      <w:proofErr w:type="spellEnd"/>
      <w:r w:rsidRPr="00E8112E">
        <w:rPr>
          <w:rFonts w:ascii="Arial" w:hAnsi="Arial" w:cs="Arial"/>
          <w:sz w:val="24"/>
          <w:szCs w:val="24"/>
        </w:rPr>
        <w:t xml:space="preserve"> </w:t>
      </w:r>
      <w:r w:rsidR="003A2B55" w:rsidRPr="00E8112E">
        <w:rPr>
          <w:rFonts w:ascii="Arial" w:hAnsi="Arial" w:cs="Arial"/>
          <w:sz w:val="24"/>
          <w:szCs w:val="24"/>
        </w:rPr>
        <w:t>b</w:t>
      </w:r>
      <w:r w:rsidRPr="00E8112E">
        <w:rPr>
          <w:rFonts w:ascii="Arial" w:hAnsi="Arial" w:cs="Arial"/>
          <w:sz w:val="24"/>
          <w:szCs w:val="24"/>
        </w:rPr>
        <w:t xml:space="preserve">ovine </w:t>
      </w:r>
      <w:r w:rsidR="003A2B55" w:rsidRPr="00E8112E">
        <w:rPr>
          <w:rFonts w:ascii="Arial" w:hAnsi="Arial" w:cs="Arial"/>
          <w:sz w:val="24"/>
          <w:szCs w:val="24"/>
        </w:rPr>
        <w:t>s</w:t>
      </w:r>
      <w:r w:rsidRPr="00E8112E">
        <w:rPr>
          <w:rFonts w:ascii="Arial" w:hAnsi="Arial" w:cs="Arial"/>
          <w:sz w:val="24"/>
          <w:szCs w:val="24"/>
        </w:rPr>
        <w:t>erum (</w:t>
      </w:r>
      <w:r w:rsidR="003A2B55" w:rsidRPr="00E8112E">
        <w:rPr>
          <w:rFonts w:ascii="Arial" w:hAnsi="Arial" w:cs="Arial"/>
          <w:sz w:val="24"/>
          <w:szCs w:val="24"/>
        </w:rPr>
        <w:t xml:space="preserve">FBS, </w:t>
      </w:r>
      <w:r w:rsidRPr="00E8112E">
        <w:rPr>
          <w:rFonts w:ascii="Arial" w:hAnsi="Arial" w:cs="Arial"/>
          <w:sz w:val="24"/>
          <w:szCs w:val="24"/>
        </w:rPr>
        <w:t>Gibco), 1% L-</w:t>
      </w:r>
      <w:r w:rsidR="003A2B55" w:rsidRPr="00E8112E">
        <w:rPr>
          <w:rFonts w:ascii="Arial" w:hAnsi="Arial" w:cs="Arial"/>
          <w:sz w:val="24"/>
          <w:szCs w:val="24"/>
        </w:rPr>
        <w:t>g</w:t>
      </w:r>
      <w:r w:rsidRPr="00E8112E">
        <w:rPr>
          <w:rFonts w:ascii="Arial" w:hAnsi="Arial" w:cs="Arial"/>
          <w:sz w:val="24"/>
          <w:szCs w:val="24"/>
        </w:rPr>
        <w:t xml:space="preserve">lutamine (Gibco) and 1% </w:t>
      </w:r>
      <w:r w:rsidR="003A2B55" w:rsidRPr="00E8112E">
        <w:rPr>
          <w:rFonts w:ascii="Arial" w:hAnsi="Arial" w:cs="Arial"/>
          <w:sz w:val="24"/>
          <w:szCs w:val="24"/>
        </w:rPr>
        <w:t>p</w:t>
      </w:r>
      <w:r w:rsidRPr="00E8112E">
        <w:rPr>
          <w:rFonts w:ascii="Arial" w:hAnsi="Arial" w:cs="Arial"/>
          <w:sz w:val="24"/>
          <w:szCs w:val="24"/>
        </w:rPr>
        <w:t>enicillin/</w:t>
      </w:r>
      <w:r w:rsidR="003A2B55" w:rsidRPr="00E8112E">
        <w:rPr>
          <w:rFonts w:ascii="Arial" w:hAnsi="Arial" w:cs="Arial"/>
          <w:sz w:val="24"/>
          <w:szCs w:val="24"/>
        </w:rPr>
        <w:t>s</w:t>
      </w:r>
      <w:r w:rsidRPr="00E8112E">
        <w:rPr>
          <w:rFonts w:ascii="Arial" w:hAnsi="Arial" w:cs="Arial"/>
          <w:sz w:val="24"/>
          <w:szCs w:val="24"/>
        </w:rPr>
        <w:t>treptomycin (Gibco) and cells were maintained at 37</w:t>
      </w:r>
      <w:r w:rsidR="006153CD" w:rsidRPr="00E8112E">
        <w:rPr>
          <w:rFonts w:ascii="Arial" w:hAnsi="Arial" w:cs="Arial"/>
          <w:sz w:val="24"/>
          <w:szCs w:val="24"/>
        </w:rPr>
        <w:t>°</w:t>
      </w:r>
      <w:r w:rsidRPr="00E8112E">
        <w:rPr>
          <w:rFonts w:ascii="Arial" w:hAnsi="Arial" w:cs="Arial"/>
          <w:sz w:val="24"/>
          <w:szCs w:val="24"/>
        </w:rPr>
        <w:t>C in a humi</w:t>
      </w:r>
      <w:r w:rsidR="006153CD" w:rsidRPr="00E8112E">
        <w:rPr>
          <w:rFonts w:ascii="Arial" w:hAnsi="Arial" w:cs="Arial"/>
          <w:sz w:val="24"/>
          <w:szCs w:val="24"/>
        </w:rPr>
        <w:t>di</w:t>
      </w:r>
      <w:r w:rsidRPr="00E8112E">
        <w:rPr>
          <w:rFonts w:ascii="Arial" w:hAnsi="Arial" w:cs="Arial"/>
          <w:sz w:val="24"/>
          <w:szCs w:val="24"/>
        </w:rPr>
        <w:t>fied 5% CO</w:t>
      </w:r>
      <w:r w:rsidRPr="00E8112E">
        <w:rPr>
          <w:rFonts w:ascii="Arial" w:hAnsi="Arial" w:cs="Arial"/>
          <w:sz w:val="24"/>
          <w:szCs w:val="24"/>
          <w:vertAlign w:val="subscript"/>
        </w:rPr>
        <w:t>2</w:t>
      </w:r>
      <w:r w:rsidRPr="00E8112E">
        <w:rPr>
          <w:rFonts w:ascii="Arial" w:hAnsi="Arial" w:cs="Arial"/>
          <w:sz w:val="24"/>
          <w:szCs w:val="24"/>
        </w:rPr>
        <w:t xml:space="preserve"> incubator and routinely tested for mycoplasma contamination (Lonza). All cell lines were authenticated by short tandem repeat profiling using the authentication service of the American Type Culture Collection (FTA Sample Collection kits). </w:t>
      </w:r>
    </w:p>
    <w:p w14:paraId="272E600C" w14:textId="22693C66" w:rsidR="001014C6" w:rsidRPr="00E8112E" w:rsidRDefault="006153CD" w:rsidP="004C29AC">
      <w:pPr>
        <w:jc w:val="both"/>
        <w:rPr>
          <w:rFonts w:ascii="Arial" w:hAnsi="Arial" w:cs="Arial"/>
          <w:sz w:val="24"/>
          <w:szCs w:val="24"/>
        </w:rPr>
      </w:pPr>
      <w:r w:rsidRPr="00E8112E">
        <w:rPr>
          <w:rFonts w:ascii="Arial" w:hAnsi="Arial" w:cs="Arial"/>
          <w:sz w:val="24"/>
          <w:szCs w:val="24"/>
        </w:rPr>
        <w:t xml:space="preserve">NKG2D-targeting </w:t>
      </w:r>
      <w:r w:rsidR="001014C6" w:rsidRPr="00E8112E">
        <w:rPr>
          <w:rFonts w:ascii="Arial" w:hAnsi="Arial" w:cs="Arial"/>
          <w:sz w:val="24"/>
          <w:szCs w:val="24"/>
        </w:rPr>
        <w:t>CAR-Ts</w:t>
      </w:r>
    </w:p>
    <w:p w14:paraId="66EAEB1B" w14:textId="589E7606" w:rsidR="00CF15DA" w:rsidRPr="00E8112E" w:rsidRDefault="00693937" w:rsidP="004C29AC">
      <w:pPr>
        <w:jc w:val="both"/>
        <w:rPr>
          <w:rFonts w:ascii="Arial" w:hAnsi="Arial" w:cs="Arial"/>
          <w:sz w:val="24"/>
          <w:szCs w:val="24"/>
        </w:rPr>
      </w:pPr>
      <w:r w:rsidRPr="00E8112E">
        <w:rPr>
          <w:rFonts w:ascii="Arial" w:hAnsi="Arial" w:cs="Arial"/>
          <w:sz w:val="24"/>
          <w:szCs w:val="24"/>
        </w:rPr>
        <w:t xml:space="preserve">Patient matched </w:t>
      </w:r>
      <w:proofErr w:type="spellStart"/>
      <w:r w:rsidRPr="00E8112E">
        <w:rPr>
          <w:rFonts w:ascii="Arial" w:hAnsi="Arial" w:cs="Arial"/>
          <w:sz w:val="24"/>
          <w:szCs w:val="24"/>
        </w:rPr>
        <w:t>untransduced</w:t>
      </w:r>
      <w:proofErr w:type="spellEnd"/>
      <w:r w:rsidRPr="00E8112E">
        <w:rPr>
          <w:rFonts w:ascii="Arial" w:hAnsi="Arial" w:cs="Arial"/>
          <w:sz w:val="24"/>
          <w:szCs w:val="24"/>
        </w:rPr>
        <w:t xml:space="preserve"> T cells and NKG2D (Natural Killer Group 2D) ligand-targeted parallel CAR-T (LEU-011) or MUC-1 ligand-targeting CAR-T were kindly provided by Dr Maher and Dr Davies (Leucid Bio). </w:t>
      </w:r>
    </w:p>
    <w:p w14:paraId="5DA24A9C" w14:textId="4C291836" w:rsidR="001014C6" w:rsidRPr="00E8112E" w:rsidRDefault="00C62954" w:rsidP="004C29AC">
      <w:pPr>
        <w:ind w:firstLine="720"/>
        <w:jc w:val="both"/>
        <w:rPr>
          <w:rFonts w:ascii="Arial" w:hAnsi="Arial" w:cs="Arial"/>
          <w:sz w:val="24"/>
          <w:szCs w:val="24"/>
        </w:rPr>
      </w:pPr>
      <w:r w:rsidRPr="00E8112E">
        <w:rPr>
          <w:rFonts w:ascii="Arial" w:hAnsi="Arial" w:cs="Arial"/>
          <w:i/>
          <w:iCs/>
          <w:sz w:val="24"/>
          <w:szCs w:val="24"/>
        </w:rPr>
        <w:t>In vitro</w:t>
      </w:r>
      <w:r w:rsidR="006153CD" w:rsidRPr="00E8112E">
        <w:rPr>
          <w:rFonts w:ascii="Arial" w:hAnsi="Arial" w:cs="Arial"/>
          <w:sz w:val="24"/>
          <w:szCs w:val="24"/>
        </w:rPr>
        <w:t xml:space="preserve"> </w:t>
      </w:r>
      <w:r w:rsidRPr="00E8112E">
        <w:rPr>
          <w:rFonts w:ascii="Arial" w:hAnsi="Arial" w:cs="Arial"/>
          <w:sz w:val="24"/>
          <w:szCs w:val="24"/>
        </w:rPr>
        <w:t>cytolytic activity</w:t>
      </w:r>
      <w:r w:rsidR="0009307B" w:rsidRPr="00E8112E">
        <w:rPr>
          <w:rFonts w:ascii="Arial" w:hAnsi="Arial" w:cs="Arial"/>
          <w:sz w:val="24"/>
          <w:szCs w:val="24"/>
        </w:rPr>
        <w:t>,</w:t>
      </w:r>
      <w:r w:rsidRPr="00E8112E">
        <w:rPr>
          <w:rFonts w:ascii="Arial" w:hAnsi="Arial" w:cs="Arial"/>
          <w:sz w:val="24"/>
          <w:szCs w:val="24"/>
        </w:rPr>
        <w:t xml:space="preserve"> cytokine release</w:t>
      </w:r>
      <w:r w:rsidR="0009307B" w:rsidRPr="00E8112E">
        <w:rPr>
          <w:rFonts w:ascii="Arial" w:hAnsi="Arial" w:cs="Arial"/>
          <w:sz w:val="24"/>
          <w:szCs w:val="24"/>
        </w:rPr>
        <w:t>, and activation of</w:t>
      </w:r>
      <w:r w:rsidRPr="00E8112E">
        <w:rPr>
          <w:rFonts w:ascii="Arial" w:hAnsi="Arial" w:cs="Arial"/>
          <w:sz w:val="24"/>
          <w:szCs w:val="24"/>
        </w:rPr>
        <w:t xml:space="preserve"> CAR-T cells</w:t>
      </w:r>
    </w:p>
    <w:p w14:paraId="392CA804" w14:textId="1F83DAF2" w:rsidR="006153CD" w:rsidRPr="00E8112E" w:rsidRDefault="00C62954" w:rsidP="004C29AC">
      <w:pPr>
        <w:jc w:val="both"/>
        <w:rPr>
          <w:rFonts w:ascii="Arial" w:hAnsi="Arial" w:cs="Arial"/>
          <w:sz w:val="24"/>
          <w:szCs w:val="24"/>
        </w:rPr>
      </w:pPr>
      <w:r w:rsidRPr="00E8112E">
        <w:rPr>
          <w:rFonts w:ascii="Arial" w:hAnsi="Arial" w:cs="Arial"/>
          <w:sz w:val="24"/>
          <w:szCs w:val="24"/>
        </w:rPr>
        <w:t xml:space="preserve">Following the protocol published in Larcombe-Young et al., 2022, </w:t>
      </w:r>
      <w:proofErr w:type="spellStart"/>
      <w:r w:rsidRPr="00E8112E">
        <w:rPr>
          <w:rFonts w:ascii="Arial" w:hAnsi="Arial" w:cs="Arial"/>
          <w:sz w:val="24"/>
          <w:szCs w:val="24"/>
        </w:rPr>
        <w:t>tumor</w:t>
      </w:r>
      <w:proofErr w:type="spellEnd"/>
      <w:r w:rsidRPr="00E8112E">
        <w:rPr>
          <w:rFonts w:ascii="Arial" w:hAnsi="Arial" w:cs="Arial"/>
          <w:sz w:val="24"/>
          <w:szCs w:val="24"/>
        </w:rPr>
        <w:t xml:space="preserve"> c</w:t>
      </w:r>
      <w:r w:rsidR="006153CD" w:rsidRPr="00E8112E">
        <w:rPr>
          <w:rFonts w:ascii="Arial" w:hAnsi="Arial" w:cs="Arial"/>
          <w:sz w:val="24"/>
          <w:szCs w:val="24"/>
        </w:rPr>
        <w:t>ells were seeded in triplicate in a 24-well plate</w:t>
      </w:r>
      <w:r w:rsidR="0009307B" w:rsidRPr="00E8112E">
        <w:rPr>
          <w:rFonts w:ascii="Arial" w:hAnsi="Arial" w:cs="Arial"/>
          <w:sz w:val="24"/>
          <w:szCs w:val="24"/>
        </w:rPr>
        <w:t xml:space="preserve"> (Day 1)</w:t>
      </w:r>
      <w:r w:rsidR="006153CD" w:rsidRPr="00E8112E">
        <w:rPr>
          <w:rFonts w:ascii="Arial" w:hAnsi="Arial" w:cs="Arial"/>
          <w:sz w:val="24"/>
          <w:szCs w:val="24"/>
        </w:rPr>
        <w:t xml:space="preserve">. </w:t>
      </w:r>
      <w:r w:rsidRPr="00E8112E">
        <w:rPr>
          <w:rFonts w:ascii="Arial" w:hAnsi="Arial" w:cs="Arial"/>
          <w:sz w:val="24"/>
          <w:szCs w:val="24"/>
        </w:rPr>
        <w:t>After 24h</w:t>
      </w:r>
      <w:r w:rsidR="0009307B" w:rsidRPr="00E8112E">
        <w:rPr>
          <w:rFonts w:ascii="Arial" w:hAnsi="Arial" w:cs="Arial"/>
          <w:sz w:val="24"/>
          <w:szCs w:val="24"/>
        </w:rPr>
        <w:t xml:space="preserve"> (Day 2)</w:t>
      </w:r>
      <w:r w:rsidRPr="00E8112E">
        <w:rPr>
          <w:rFonts w:ascii="Arial" w:hAnsi="Arial" w:cs="Arial"/>
          <w:sz w:val="24"/>
          <w:szCs w:val="24"/>
        </w:rPr>
        <w:t>, 1x10</w:t>
      </w:r>
      <w:r w:rsidRPr="00E8112E">
        <w:rPr>
          <w:rFonts w:ascii="Arial" w:hAnsi="Arial" w:cs="Arial"/>
          <w:sz w:val="24"/>
          <w:szCs w:val="24"/>
          <w:vertAlign w:val="superscript"/>
        </w:rPr>
        <w:t>5</w:t>
      </w:r>
      <w:r w:rsidRPr="00E8112E">
        <w:rPr>
          <w:rFonts w:ascii="Arial" w:hAnsi="Arial" w:cs="Arial"/>
          <w:sz w:val="24"/>
          <w:szCs w:val="24"/>
        </w:rPr>
        <w:t xml:space="preserve"> CAR-T or control </w:t>
      </w:r>
      <w:proofErr w:type="spellStart"/>
      <w:r w:rsidRPr="00E8112E">
        <w:rPr>
          <w:rFonts w:ascii="Arial" w:hAnsi="Arial" w:cs="Arial"/>
          <w:sz w:val="24"/>
          <w:szCs w:val="24"/>
        </w:rPr>
        <w:t>untransduced</w:t>
      </w:r>
      <w:proofErr w:type="spellEnd"/>
      <w:r w:rsidRPr="00E8112E">
        <w:rPr>
          <w:rFonts w:ascii="Arial" w:hAnsi="Arial" w:cs="Arial"/>
          <w:sz w:val="24"/>
          <w:szCs w:val="24"/>
        </w:rPr>
        <w:t xml:space="preserve"> T cells were added to the target </w:t>
      </w:r>
      <w:r w:rsidR="007976DF" w:rsidRPr="00E8112E">
        <w:rPr>
          <w:rFonts w:ascii="Arial" w:hAnsi="Arial" w:cs="Arial"/>
          <w:sz w:val="24"/>
          <w:szCs w:val="24"/>
        </w:rPr>
        <w:t xml:space="preserve">TNBC </w:t>
      </w:r>
      <w:r w:rsidRPr="00E8112E">
        <w:rPr>
          <w:rFonts w:ascii="Arial" w:hAnsi="Arial" w:cs="Arial"/>
          <w:sz w:val="24"/>
          <w:szCs w:val="24"/>
        </w:rPr>
        <w:t xml:space="preserve">cells. The supernatant was then harvested 24h later </w:t>
      </w:r>
      <w:r w:rsidR="0009307B" w:rsidRPr="00E8112E">
        <w:rPr>
          <w:rFonts w:ascii="Arial" w:hAnsi="Arial" w:cs="Arial"/>
          <w:sz w:val="24"/>
          <w:szCs w:val="24"/>
        </w:rPr>
        <w:t xml:space="preserve">(Day 3) </w:t>
      </w:r>
      <w:r w:rsidRPr="00E8112E">
        <w:rPr>
          <w:rFonts w:ascii="Arial" w:hAnsi="Arial" w:cs="Arial"/>
          <w:sz w:val="24"/>
          <w:szCs w:val="24"/>
        </w:rPr>
        <w:t>for enzyme-linked immunosorbent assay (ELISA) measurement of IL-2 (</w:t>
      </w:r>
      <w:r w:rsidR="007976DF" w:rsidRPr="00E8112E">
        <w:rPr>
          <w:rFonts w:ascii="Arial" w:hAnsi="Arial" w:cs="Arial"/>
          <w:sz w:val="24"/>
          <w:szCs w:val="24"/>
        </w:rPr>
        <w:t>Cat: 88-7025-88, Invitrogen</w:t>
      </w:r>
      <w:r w:rsidRPr="00E8112E">
        <w:rPr>
          <w:rFonts w:ascii="Arial" w:hAnsi="Arial" w:cs="Arial"/>
          <w:sz w:val="24"/>
          <w:szCs w:val="24"/>
        </w:rPr>
        <w:t>) and IFN-γ (</w:t>
      </w:r>
      <w:r w:rsidR="007976DF" w:rsidRPr="00E8112E">
        <w:rPr>
          <w:rFonts w:ascii="Arial" w:hAnsi="Arial" w:cs="Arial"/>
          <w:sz w:val="24"/>
          <w:szCs w:val="24"/>
        </w:rPr>
        <w:t>Cat: DY285B-05, Bio-techne</w:t>
      </w:r>
      <w:r w:rsidRPr="00E8112E">
        <w:rPr>
          <w:rFonts w:ascii="Arial" w:hAnsi="Arial" w:cs="Arial"/>
          <w:sz w:val="24"/>
          <w:szCs w:val="24"/>
        </w:rPr>
        <w:t xml:space="preserve">) following manufacturer’s protocols. </w:t>
      </w:r>
      <w:r w:rsidR="0009307B" w:rsidRPr="00E8112E">
        <w:rPr>
          <w:rFonts w:ascii="Arial" w:hAnsi="Arial" w:cs="Arial"/>
          <w:sz w:val="24"/>
          <w:szCs w:val="24"/>
        </w:rPr>
        <w:t xml:space="preserve">At Day 5, the CAR-T supernatants were </w:t>
      </w:r>
      <w:r w:rsidR="003165EE" w:rsidRPr="00E8112E">
        <w:rPr>
          <w:rFonts w:ascii="Arial" w:hAnsi="Arial" w:cs="Arial"/>
          <w:sz w:val="24"/>
          <w:szCs w:val="24"/>
        </w:rPr>
        <w:t>harvested</w:t>
      </w:r>
      <w:r w:rsidR="0009307B" w:rsidRPr="00E8112E">
        <w:rPr>
          <w:rFonts w:ascii="Arial" w:hAnsi="Arial" w:cs="Arial"/>
          <w:sz w:val="24"/>
          <w:szCs w:val="24"/>
        </w:rPr>
        <w:t xml:space="preserve">, and the target </w:t>
      </w:r>
      <w:r w:rsidR="006153CD" w:rsidRPr="00E8112E">
        <w:rPr>
          <w:rFonts w:ascii="Arial" w:hAnsi="Arial" w:cs="Arial"/>
          <w:sz w:val="24"/>
          <w:szCs w:val="24"/>
        </w:rPr>
        <w:t>cells were washed with PBS and incubated in 500μl per well of Thiazolyl Blue Tetrazolium Bromide (MTT, Apollo Scientific BID2165) at 5mg/ml in PBS diluted in 1:10 in cell media for 1h in the dark at 37°C</w:t>
      </w:r>
      <w:r w:rsidR="0009307B" w:rsidRPr="00E8112E">
        <w:rPr>
          <w:rFonts w:ascii="Arial" w:hAnsi="Arial" w:cs="Arial"/>
          <w:sz w:val="24"/>
          <w:szCs w:val="24"/>
        </w:rPr>
        <w:t xml:space="preserve"> to </w:t>
      </w:r>
      <w:proofErr w:type="spellStart"/>
      <w:r w:rsidR="0009307B" w:rsidRPr="00E8112E">
        <w:rPr>
          <w:rFonts w:ascii="Arial" w:hAnsi="Arial" w:cs="Arial"/>
          <w:sz w:val="24"/>
          <w:szCs w:val="24"/>
        </w:rPr>
        <w:t>analyze</w:t>
      </w:r>
      <w:proofErr w:type="spellEnd"/>
      <w:r w:rsidR="0009307B" w:rsidRPr="00E8112E">
        <w:rPr>
          <w:rFonts w:ascii="Arial" w:hAnsi="Arial" w:cs="Arial"/>
          <w:sz w:val="24"/>
          <w:szCs w:val="24"/>
        </w:rPr>
        <w:t xml:space="preserve"> cytotoxicity</w:t>
      </w:r>
      <w:r w:rsidR="006153CD" w:rsidRPr="00E8112E">
        <w:rPr>
          <w:rFonts w:ascii="Arial" w:hAnsi="Arial" w:cs="Arial"/>
          <w:sz w:val="24"/>
          <w:szCs w:val="24"/>
        </w:rPr>
        <w:t>. After incubation, the MTT solution was aspirated, and cells were incubated for 5 min in 500μl/well DMSO to solubilise the formazan crystals. Absorbance was read on a plate reader at 570nm.</w:t>
      </w:r>
      <w:r w:rsidR="0009307B" w:rsidRPr="00E8112E">
        <w:rPr>
          <w:rFonts w:ascii="Arial" w:hAnsi="Arial" w:cs="Arial"/>
          <w:sz w:val="24"/>
          <w:szCs w:val="24"/>
        </w:rPr>
        <w:t xml:space="preserve"> CAR-T supernatants were washed and stained</w:t>
      </w:r>
      <w:r w:rsidR="007976DF" w:rsidRPr="00E8112E">
        <w:rPr>
          <w:rFonts w:ascii="Arial" w:hAnsi="Arial" w:cs="Arial"/>
          <w:sz w:val="24"/>
          <w:szCs w:val="24"/>
        </w:rPr>
        <w:t xml:space="preserve"> then f</w:t>
      </w:r>
      <w:r w:rsidR="0009307B" w:rsidRPr="00E8112E">
        <w:rPr>
          <w:rFonts w:ascii="Arial" w:hAnsi="Arial" w:cs="Arial"/>
          <w:sz w:val="24"/>
          <w:szCs w:val="24"/>
        </w:rPr>
        <w:t>low cytometry was performed for an activation marker</w:t>
      </w:r>
      <w:r w:rsidR="003165EE" w:rsidRPr="00E8112E">
        <w:rPr>
          <w:rFonts w:ascii="Arial" w:hAnsi="Arial" w:cs="Arial"/>
          <w:sz w:val="24"/>
          <w:szCs w:val="24"/>
        </w:rPr>
        <w:t>:</w:t>
      </w:r>
      <w:r w:rsidR="0009307B" w:rsidRPr="00E8112E">
        <w:rPr>
          <w:rFonts w:ascii="Arial" w:hAnsi="Arial" w:cs="Arial"/>
          <w:sz w:val="24"/>
          <w:szCs w:val="24"/>
        </w:rPr>
        <w:t xml:space="preserve"> anti-human CD233 (LAG-3) (BV421, 1:100, </w:t>
      </w:r>
      <w:r w:rsidR="0009307B" w:rsidRPr="00E8112E">
        <w:rPr>
          <w:rFonts w:ascii="Arial" w:hAnsi="Arial" w:cs="Arial"/>
          <w:sz w:val="24"/>
          <w:szCs w:val="24"/>
        </w:rPr>
        <w:lastRenderedPageBreak/>
        <w:t xml:space="preserve">Cat: 303415, </w:t>
      </w:r>
      <w:proofErr w:type="spellStart"/>
      <w:r w:rsidR="0009307B" w:rsidRPr="00E8112E">
        <w:rPr>
          <w:rFonts w:ascii="Arial" w:hAnsi="Arial" w:cs="Arial"/>
          <w:sz w:val="24"/>
          <w:szCs w:val="24"/>
        </w:rPr>
        <w:t>Biolegend</w:t>
      </w:r>
      <w:proofErr w:type="spellEnd"/>
      <w:r w:rsidR="0009307B" w:rsidRPr="00E8112E">
        <w:rPr>
          <w:rFonts w:ascii="Arial" w:hAnsi="Arial" w:cs="Arial"/>
          <w:sz w:val="24"/>
          <w:szCs w:val="24"/>
        </w:rPr>
        <w:t>)</w:t>
      </w:r>
      <w:r w:rsidR="003165EE" w:rsidRPr="00E8112E">
        <w:rPr>
          <w:rFonts w:ascii="Arial" w:hAnsi="Arial" w:cs="Arial"/>
          <w:sz w:val="24"/>
          <w:szCs w:val="24"/>
        </w:rPr>
        <w:t xml:space="preserve"> and Zombie NIR (1:1000, Cat: 423106, </w:t>
      </w:r>
      <w:proofErr w:type="spellStart"/>
      <w:r w:rsidR="003165EE" w:rsidRPr="00E8112E">
        <w:rPr>
          <w:rFonts w:ascii="Arial" w:hAnsi="Arial" w:cs="Arial"/>
          <w:sz w:val="24"/>
          <w:szCs w:val="24"/>
        </w:rPr>
        <w:t>Biolegend</w:t>
      </w:r>
      <w:proofErr w:type="spellEnd"/>
      <w:r w:rsidR="003165EE" w:rsidRPr="00E8112E">
        <w:rPr>
          <w:rFonts w:ascii="Arial" w:hAnsi="Arial" w:cs="Arial"/>
          <w:sz w:val="24"/>
          <w:szCs w:val="24"/>
        </w:rPr>
        <w:t>)</w:t>
      </w:r>
      <w:r w:rsidR="0009307B" w:rsidRPr="00E8112E">
        <w:rPr>
          <w:rFonts w:ascii="Arial" w:hAnsi="Arial" w:cs="Arial"/>
          <w:sz w:val="24"/>
          <w:szCs w:val="24"/>
        </w:rPr>
        <w:t>, to confirm CAR-T activation.</w:t>
      </w:r>
      <w:r w:rsidR="003165EE" w:rsidRPr="00E8112E">
        <w:rPr>
          <w:rFonts w:ascii="Arial" w:hAnsi="Arial" w:cs="Arial"/>
          <w:sz w:val="24"/>
          <w:szCs w:val="24"/>
        </w:rPr>
        <w:t xml:space="preserve"> Samples were acquired on </w:t>
      </w:r>
      <w:proofErr w:type="spellStart"/>
      <w:r w:rsidR="003165EE" w:rsidRPr="00E8112E">
        <w:rPr>
          <w:rFonts w:ascii="Arial" w:hAnsi="Arial" w:cs="Arial"/>
          <w:sz w:val="24"/>
          <w:szCs w:val="24"/>
        </w:rPr>
        <w:t>LSRFortessa</w:t>
      </w:r>
      <w:proofErr w:type="spellEnd"/>
      <w:r w:rsidR="003165EE" w:rsidRPr="00E8112E">
        <w:rPr>
          <w:rFonts w:ascii="Arial" w:hAnsi="Arial" w:cs="Arial"/>
          <w:sz w:val="24"/>
          <w:szCs w:val="24"/>
        </w:rPr>
        <w:t xml:space="preserve"> (Becton Dickinson) and analysed using </w:t>
      </w:r>
      <w:proofErr w:type="spellStart"/>
      <w:r w:rsidR="003165EE" w:rsidRPr="00E8112E">
        <w:rPr>
          <w:rFonts w:ascii="Arial" w:hAnsi="Arial" w:cs="Arial"/>
          <w:sz w:val="24"/>
          <w:szCs w:val="24"/>
        </w:rPr>
        <w:t>FlowJo</w:t>
      </w:r>
      <w:proofErr w:type="spellEnd"/>
      <w:r w:rsidR="003165EE" w:rsidRPr="00E8112E">
        <w:rPr>
          <w:rFonts w:ascii="Arial" w:hAnsi="Arial" w:cs="Arial"/>
          <w:sz w:val="24"/>
          <w:szCs w:val="24"/>
        </w:rPr>
        <w:t xml:space="preserve"> v10.</w:t>
      </w:r>
      <w:r w:rsidR="0075388C" w:rsidRPr="00E8112E">
        <w:rPr>
          <w:rFonts w:ascii="Arial" w:hAnsi="Arial" w:cs="Arial"/>
          <w:sz w:val="24"/>
          <w:szCs w:val="24"/>
        </w:rPr>
        <w:t>8.1</w:t>
      </w:r>
      <w:r w:rsidR="003165EE" w:rsidRPr="00E8112E">
        <w:rPr>
          <w:rFonts w:ascii="Arial" w:hAnsi="Arial" w:cs="Arial"/>
          <w:sz w:val="24"/>
          <w:szCs w:val="24"/>
        </w:rPr>
        <w:t xml:space="preserve"> (BD </w:t>
      </w:r>
      <w:proofErr w:type="spellStart"/>
      <w:r w:rsidR="003165EE" w:rsidRPr="00E8112E">
        <w:rPr>
          <w:rFonts w:ascii="Arial" w:hAnsi="Arial" w:cs="Arial"/>
          <w:sz w:val="24"/>
          <w:szCs w:val="24"/>
        </w:rPr>
        <w:t>FlowJo</w:t>
      </w:r>
      <w:proofErr w:type="spellEnd"/>
      <w:r w:rsidR="003165EE" w:rsidRPr="00E8112E">
        <w:rPr>
          <w:rFonts w:ascii="Arial" w:hAnsi="Arial" w:cs="Arial"/>
          <w:sz w:val="24"/>
          <w:szCs w:val="24"/>
        </w:rPr>
        <w:t xml:space="preserve"> LLC).</w:t>
      </w:r>
    </w:p>
    <w:p w14:paraId="4E5039A2" w14:textId="0FC38CFE" w:rsidR="00F46D71" w:rsidRPr="00E8112E" w:rsidRDefault="00F46D71" w:rsidP="004C29AC">
      <w:pPr>
        <w:jc w:val="both"/>
        <w:rPr>
          <w:rFonts w:ascii="Arial" w:hAnsi="Arial" w:cs="Arial"/>
          <w:sz w:val="24"/>
          <w:szCs w:val="24"/>
        </w:rPr>
      </w:pPr>
      <w:r w:rsidRPr="00E8112E">
        <w:rPr>
          <w:rFonts w:ascii="Arial" w:hAnsi="Arial" w:cs="Arial"/>
          <w:sz w:val="24"/>
          <w:szCs w:val="24"/>
        </w:rPr>
        <w:t>Tissue transcriptomics</w:t>
      </w:r>
    </w:p>
    <w:p w14:paraId="4600CA20" w14:textId="77777777" w:rsidR="00420DF0" w:rsidRPr="00E8112E" w:rsidRDefault="00420DF0" w:rsidP="004C29AC">
      <w:pPr>
        <w:jc w:val="both"/>
        <w:rPr>
          <w:rFonts w:ascii="Arial" w:hAnsi="Arial" w:cs="Arial"/>
          <w:sz w:val="24"/>
          <w:szCs w:val="24"/>
        </w:rPr>
      </w:pPr>
      <w:r w:rsidRPr="00E8112E">
        <w:rPr>
          <w:rFonts w:ascii="Arial" w:hAnsi="Arial" w:cs="Arial"/>
          <w:sz w:val="24"/>
          <w:szCs w:val="24"/>
        </w:rPr>
        <w:t xml:space="preserve">Tissue samples were trimmed at 100 µm thickness, and 50 mg for RNA extraction. RNA was extracted with the RNeasy mini kit (Qiagen, USA), and the concentration was measured by </w:t>
      </w:r>
      <w:proofErr w:type="spellStart"/>
      <w:r w:rsidRPr="00E8112E">
        <w:rPr>
          <w:rFonts w:ascii="Arial" w:hAnsi="Arial" w:cs="Arial"/>
          <w:sz w:val="24"/>
          <w:szCs w:val="24"/>
        </w:rPr>
        <w:t>NanoDrop</w:t>
      </w:r>
      <w:proofErr w:type="spellEnd"/>
      <w:r w:rsidRPr="00E8112E">
        <w:rPr>
          <w:rFonts w:ascii="Arial" w:hAnsi="Arial" w:cs="Arial"/>
          <w:sz w:val="24"/>
          <w:szCs w:val="24"/>
        </w:rPr>
        <w:t xml:space="preserve"> ND1000 UV-</w:t>
      </w:r>
      <w:proofErr w:type="gramStart"/>
      <w:r w:rsidRPr="00E8112E">
        <w:rPr>
          <w:rFonts w:ascii="Arial" w:hAnsi="Arial" w:cs="Arial"/>
          <w:sz w:val="24"/>
          <w:szCs w:val="24"/>
        </w:rPr>
        <w:t>Vis</w:t>
      </w:r>
      <w:proofErr w:type="gramEnd"/>
      <w:r w:rsidRPr="00E8112E">
        <w:rPr>
          <w:rFonts w:ascii="Arial" w:hAnsi="Arial" w:cs="Arial"/>
          <w:sz w:val="24"/>
          <w:szCs w:val="24"/>
        </w:rPr>
        <w:t xml:space="preserve"> spectrophotometer (</w:t>
      </w:r>
      <w:proofErr w:type="spellStart"/>
      <w:r w:rsidRPr="00E8112E">
        <w:rPr>
          <w:rFonts w:ascii="Arial" w:hAnsi="Arial" w:cs="Arial"/>
          <w:sz w:val="24"/>
          <w:szCs w:val="24"/>
        </w:rPr>
        <w:t>Thermofisher</w:t>
      </w:r>
      <w:proofErr w:type="spellEnd"/>
      <w:r w:rsidRPr="00E8112E">
        <w:rPr>
          <w:rFonts w:ascii="Arial" w:hAnsi="Arial" w:cs="Arial"/>
          <w:sz w:val="24"/>
          <w:szCs w:val="24"/>
        </w:rPr>
        <w:t xml:space="preserve">, USA). The RNA Integrity was evaluated by 4200 </w:t>
      </w:r>
      <w:proofErr w:type="spellStart"/>
      <w:r w:rsidRPr="00E8112E">
        <w:rPr>
          <w:rFonts w:ascii="Arial" w:hAnsi="Arial" w:cs="Arial"/>
          <w:sz w:val="24"/>
          <w:szCs w:val="24"/>
        </w:rPr>
        <w:t>TapeStation</w:t>
      </w:r>
      <w:proofErr w:type="spellEnd"/>
      <w:r w:rsidRPr="00E8112E">
        <w:rPr>
          <w:rFonts w:ascii="Arial" w:hAnsi="Arial" w:cs="Arial"/>
          <w:sz w:val="24"/>
          <w:szCs w:val="24"/>
        </w:rPr>
        <w:t xml:space="preserve"> (Agilent) before </w:t>
      </w:r>
      <w:proofErr w:type="spellStart"/>
      <w:r w:rsidRPr="00E8112E">
        <w:rPr>
          <w:rFonts w:ascii="Arial" w:hAnsi="Arial" w:cs="Arial"/>
          <w:sz w:val="24"/>
          <w:szCs w:val="24"/>
        </w:rPr>
        <w:t>RNAseq</w:t>
      </w:r>
      <w:proofErr w:type="spellEnd"/>
      <w:r w:rsidRPr="00E8112E">
        <w:rPr>
          <w:rFonts w:ascii="Arial" w:hAnsi="Arial" w:cs="Arial"/>
          <w:sz w:val="24"/>
          <w:szCs w:val="24"/>
        </w:rPr>
        <w:t>.</w:t>
      </w:r>
    </w:p>
    <w:p w14:paraId="1EF2E473" w14:textId="0269D7D1" w:rsidR="00795BA2" w:rsidRPr="00E8112E" w:rsidRDefault="00795BA2" w:rsidP="004C29AC">
      <w:pPr>
        <w:jc w:val="both"/>
        <w:rPr>
          <w:rFonts w:ascii="Arial" w:hAnsi="Arial" w:cs="Arial"/>
          <w:sz w:val="24"/>
          <w:szCs w:val="24"/>
        </w:rPr>
      </w:pPr>
      <w:r w:rsidRPr="00E8112E">
        <w:rPr>
          <w:rFonts w:ascii="Arial" w:hAnsi="Arial" w:cs="Arial"/>
          <w:sz w:val="24"/>
          <w:szCs w:val="24"/>
        </w:rPr>
        <w:t>RNA quality control, mRNA library preparation (with RNA-</w:t>
      </w:r>
      <w:proofErr w:type="spellStart"/>
      <w:r w:rsidRPr="00E8112E">
        <w:rPr>
          <w:rFonts w:ascii="Arial" w:hAnsi="Arial" w:cs="Arial"/>
          <w:sz w:val="24"/>
          <w:szCs w:val="24"/>
        </w:rPr>
        <w:t>Seq</w:t>
      </w:r>
      <w:proofErr w:type="spellEnd"/>
      <w:r w:rsidRPr="00E8112E">
        <w:rPr>
          <w:rFonts w:ascii="Arial" w:hAnsi="Arial" w:cs="Arial"/>
          <w:sz w:val="24"/>
          <w:szCs w:val="24"/>
        </w:rPr>
        <w:t xml:space="preserve"> Ribodepletion), </w:t>
      </w:r>
      <w:proofErr w:type="spellStart"/>
      <w:r w:rsidRPr="00E8112E">
        <w:rPr>
          <w:rFonts w:ascii="Arial" w:hAnsi="Arial" w:cs="Arial"/>
          <w:sz w:val="24"/>
          <w:szCs w:val="24"/>
        </w:rPr>
        <w:t>RNASeq</w:t>
      </w:r>
      <w:proofErr w:type="spellEnd"/>
      <w:r w:rsidRPr="00E8112E">
        <w:rPr>
          <w:rFonts w:ascii="Arial" w:hAnsi="Arial" w:cs="Arial"/>
          <w:sz w:val="24"/>
          <w:szCs w:val="24"/>
        </w:rPr>
        <w:t xml:space="preserve"> and data quality control were performed by Oxford Genomics Centre, UK and Dr. Eleni Maniati, Barts Cancer Institute.</w:t>
      </w:r>
    </w:p>
    <w:p w14:paraId="27FAFF58" w14:textId="24A311E9" w:rsidR="00F46D71" w:rsidRPr="00E8112E" w:rsidRDefault="00F46D71" w:rsidP="004C29AC">
      <w:pPr>
        <w:jc w:val="both"/>
        <w:rPr>
          <w:rFonts w:ascii="Arial" w:hAnsi="Arial" w:cs="Arial"/>
          <w:sz w:val="24"/>
          <w:szCs w:val="24"/>
        </w:rPr>
      </w:pPr>
      <w:proofErr w:type="spellStart"/>
      <w:r w:rsidRPr="00E8112E">
        <w:rPr>
          <w:rFonts w:ascii="Arial" w:hAnsi="Arial" w:cs="Arial"/>
          <w:sz w:val="24"/>
          <w:szCs w:val="24"/>
        </w:rPr>
        <w:t>xCell</w:t>
      </w:r>
      <w:proofErr w:type="spellEnd"/>
    </w:p>
    <w:p w14:paraId="09F890AA" w14:textId="268AD016" w:rsidR="005A7334" w:rsidRPr="00E8112E" w:rsidRDefault="00B02687" w:rsidP="004C29AC">
      <w:pPr>
        <w:jc w:val="both"/>
        <w:rPr>
          <w:rFonts w:ascii="Arial" w:hAnsi="Arial" w:cs="Arial"/>
          <w:sz w:val="24"/>
          <w:szCs w:val="24"/>
        </w:rPr>
      </w:pPr>
      <w:r w:rsidRPr="00E8112E">
        <w:rPr>
          <w:rFonts w:ascii="Arial" w:hAnsi="Arial" w:cs="Arial"/>
          <w:sz w:val="24"/>
          <w:szCs w:val="24"/>
        </w:rPr>
        <w:t>Log2 base RNA-</w:t>
      </w:r>
      <w:proofErr w:type="spellStart"/>
      <w:r w:rsidRPr="00E8112E">
        <w:rPr>
          <w:rFonts w:ascii="Arial" w:hAnsi="Arial" w:cs="Arial"/>
          <w:sz w:val="24"/>
          <w:szCs w:val="24"/>
        </w:rPr>
        <w:t>seq</w:t>
      </w:r>
      <w:proofErr w:type="spellEnd"/>
      <w:r w:rsidRPr="00E8112E">
        <w:rPr>
          <w:rFonts w:ascii="Arial" w:hAnsi="Arial" w:cs="Arial"/>
          <w:sz w:val="24"/>
          <w:szCs w:val="24"/>
        </w:rPr>
        <w:t xml:space="preserve"> data was </w:t>
      </w:r>
      <w:proofErr w:type="spellStart"/>
      <w:r w:rsidRPr="00E8112E">
        <w:rPr>
          <w:rFonts w:ascii="Arial" w:hAnsi="Arial" w:cs="Arial"/>
          <w:sz w:val="24"/>
          <w:szCs w:val="24"/>
        </w:rPr>
        <w:t>delogged</w:t>
      </w:r>
      <w:proofErr w:type="spellEnd"/>
      <w:r w:rsidRPr="00E8112E">
        <w:rPr>
          <w:rFonts w:ascii="Arial" w:hAnsi="Arial" w:cs="Arial"/>
          <w:sz w:val="24"/>
          <w:szCs w:val="24"/>
        </w:rPr>
        <w:t xml:space="preserve"> and processed to fit the input requirements of each computational method. </w:t>
      </w:r>
      <w:proofErr w:type="spellStart"/>
      <w:r w:rsidRPr="00E8112E">
        <w:rPr>
          <w:rFonts w:ascii="Arial" w:hAnsi="Arial" w:cs="Arial"/>
          <w:sz w:val="24"/>
          <w:szCs w:val="24"/>
        </w:rPr>
        <w:t>xCell</w:t>
      </w:r>
      <w:proofErr w:type="spellEnd"/>
      <w:r w:rsidRPr="00E8112E">
        <w:rPr>
          <w:rFonts w:ascii="Arial" w:hAnsi="Arial" w:cs="Arial"/>
          <w:sz w:val="24"/>
          <w:szCs w:val="24"/>
        </w:rPr>
        <w:t xml:space="preserve"> analysis was performed using the N = 64 gene signature and the RNA-</w:t>
      </w:r>
      <w:proofErr w:type="spellStart"/>
      <w:r w:rsidRPr="00E8112E">
        <w:rPr>
          <w:rFonts w:ascii="Arial" w:hAnsi="Arial" w:cs="Arial"/>
          <w:sz w:val="24"/>
          <w:szCs w:val="24"/>
        </w:rPr>
        <w:t>seq</w:t>
      </w:r>
      <w:proofErr w:type="spellEnd"/>
      <w:r w:rsidRPr="00E8112E">
        <w:rPr>
          <w:rFonts w:ascii="Arial" w:hAnsi="Arial" w:cs="Arial"/>
          <w:sz w:val="24"/>
          <w:szCs w:val="24"/>
        </w:rPr>
        <w:t xml:space="preserve"> box ticked.</w:t>
      </w:r>
    </w:p>
    <w:p w14:paraId="0E99CC95" w14:textId="414B89F7" w:rsidR="00F46D71" w:rsidRPr="00E8112E" w:rsidRDefault="00F46D71" w:rsidP="004C29AC">
      <w:pPr>
        <w:jc w:val="both"/>
        <w:rPr>
          <w:rFonts w:ascii="Arial" w:hAnsi="Arial" w:cs="Arial"/>
          <w:sz w:val="24"/>
          <w:szCs w:val="24"/>
        </w:rPr>
      </w:pPr>
      <w:r w:rsidRPr="00E8112E">
        <w:rPr>
          <w:rFonts w:ascii="Arial" w:hAnsi="Arial" w:cs="Arial"/>
          <w:sz w:val="24"/>
          <w:szCs w:val="24"/>
        </w:rPr>
        <w:t>Tissue proteomics</w:t>
      </w:r>
    </w:p>
    <w:p w14:paraId="2B169B3E" w14:textId="79CEEDDD" w:rsidR="001A679B" w:rsidRPr="00E8112E" w:rsidRDefault="001A679B" w:rsidP="004C29AC">
      <w:pPr>
        <w:jc w:val="both"/>
        <w:rPr>
          <w:rFonts w:ascii="Arial" w:hAnsi="Arial" w:cs="Arial"/>
          <w:sz w:val="24"/>
          <w:szCs w:val="24"/>
        </w:rPr>
      </w:pPr>
      <w:r w:rsidRPr="00E8112E">
        <w:rPr>
          <w:rFonts w:ascii="Arial" w:hAnsi="Arial" w:cs="Arial"/>
          <w:sz w:val="24"/>
          <w:szCs w:val="24"/>
        </w:rPr>
        <w:t xml:space="preserve">Decellularized human breast cancer samples were prepped using </w:t>
      </w:r>
      <w:proofErr w:type="gramStart"/>
      <w:r w:rsidRPr="00E8112E">
        <w:rPr>
          <w:rFonts w:ascii="Arial" w:hAnsi="Arial" w:cs="Arial"/>
          <w:sz w:val="24"/>
          <w:szCs w:val="24"/>
        </w:rPr>
        <w:t>our</w:t>
      </w:r>
      <w:proofErr w:type="gramEnd"/>
      <w:r w:rsidRPr="00E8112E">
        <w:rPr>
          <w:rFonts w:ascii="Arial" w:hAnsi="Arial" w:cs="Arial"/>
          <w:sz w:val="24"/>
          <w:szCs w:val="24"/>
        </w:rPr>
        <w:t xml:space="preserve"> in house whole </w:t>
      </w:r>
      <w:proofErr w:type="spellStart"/>
      <w:r w:rsidRPr="00E8112E">
        <w:rPr>
          <w:rFonts w:ascii="Arial" w:hAnsi="Arial" w:cs="Arial"/>
          <w:sz w:val="24"/>
          <w:szCs w:val="24"/>
        </w:rPr>
        <w:t>matrisome</w:t>
      </w:r>
      <w:proofErr w:type="spellEnd"/>
      <w:r w:rsidRPr="00E8112E">
        <w:rPr>
          <w:rFonts w:ascii="Arial" w:hAnsi="Arial" w:cs="Arial"/>
          <w:sz w:val="24"/>
          <w:szCs w:val="24"/>
        </w:rPr>
        <w:t xml:space="preserve"> proteomics method, optimised to assess whole tissue ECM. Tissues were solubilised in 200µL 8M urea buffer, 20mM HEPES (pH 8) supplemented with protease inhibitors (100mM Na3VO4, 0.5M </w:t>
      </w:r>
      <w:proofErr w:type="spellStart"/>
      <w:r w:rsidRPr="00E8112E">
        <w:rPr>
          <w:rFonts w:ascii="Arial" w:hAnsi="Arial" w:cs="Arial"/>
          <w:sz w:val="24"/>
          <w:szCs w:val="24"/>
        </w:rPr>
        <w:t>NaF</w:t>
      </w:r>
      <w:proofErr w:type="spellEnd"/>
      <w:r w:rsidRPr="00E8112E">
        <w:rPr>
          <w:rFonts w:ascii="Arial" w:hAnsi="Arial" w:cs="Arial"/>
          <w:sz w:val="24"/>
          <w:szCs w:val="24"/>
        </w:rPr>
        <w:t xml:space="preserve">, 1M β-glycerol phosphate and 0.25M Na2H2P2O7). Samples were sonicated 5 times for 30 seconds (on/off), then centrifuged at 17,000xg for 10 min at 4°C, supernatant transferred into a </w:t>
      </w:r>
      <w:proofErr w:type="spellStart"/>
      <w:r w:rsidRPr="00E8112E">
        <w:rPr>
          <w:rFonts w:ascii="Arial" w:hAnsi="Arial" w:cs="Arial"/>
          <w:sz w:val="24"/>
          <w:szCs w:val="24"/>
        </w:rPr>
        <w:t>lo</w:t>
      </w:r>
      <w:proofErr w:type="spellEnd"/>
      <w:r w:rsidRPr="00E8112E">
        <w:rPr>
          <w:rFonts w:ascii="Arial" w:hAnsi="Arial" w:cs="Arial"/>
          <w:sz w:val="24"/>
          <w:szCs w:val="24"/>
        </w:rPr>
        <w:t>-bind Eppendorf. BCA assay measured protein concentrations by absorbance at 595nm. Denaturation of protein used 10µL 500mM dithiothreitol (DTT) for 1 hour in darkness at RT, followed by 20µl 415mM iodoacetamide (IAM), for 1 hour in darkness at RT. Samples were diluted 1 in 4 with 20mM 4-(2-hydroxyethyl)-1-piperazineethanesulfonic acid (HEPES), 1500Units N-glycosidase F (</w:t>
      </w:r>
      <w:proofErr w:type="spellStart"/>
      <w:r w:rsidRPr="00E8112E">
        <w:rPr>
          <w:rFonts w:ascii="Arial" w:hAnsi="Arial" w:cs="Arial"/>
          <w:sz w:val="24"/>
          <w:szCs w:val="24"/>
        </w:rPr>
        <w:t>PNGaseF</w:t>
      </w:r>
      <w:proofErr w:type="spellEnd"/>
      <w:r w:rsidRPr="00E8112E">
        <w:rPr>
          <w:rFonts w:ascii="Arial" w:hAnsi="Arial" w:cs="Arial"/>
          <w:sz w:val="24"/>
          <w:szCs w:val="24"/>
        </w:rPr>
        <w:t xml:space="preserve">) and incubated at 37°C for 2 hours, followed by 2µl of 0.8µg/µl </w:t>
      </w:r>
      <w:proofErr w:type="spellStart"/>
      <w:r w:rsidRPr="00E8112E">
        <w:rPr>
          <w:rFonts w:ascii="Arial" w:hAnsi="Arial" w:cs="Arial"/>
          <w:sz w:val="24"/>
          <w:szCs w:val="24"/>
        </w:rPr>
        <w:t>LysC</w:t>
      </w:r>
      <w:proofErr w:type="spellEnd"/>
      <w:r w:rsidRPr="00E8112E">
        <w:rPr>
          <w:rFonts w:ascii="Arial" w:hAnsi="Arial" w:cs="Arial"/>
          <w:sz w:val="24"/>
          <w:szCs w:val="24"/>
        </w:rPr>
        <w:t xml:space="preserve"> (</w:t>
      </w:r>
      <w:proofErr w:type="spellStart"/>
      <w:r w:rsidRPr="00E8112E">
        <w:rPr>
          <w:rFonts w:ascii="Arial" w:hAnsi="Arial" w:cs="Arial"/>
          <w:sz w:val="24"/>
          <w:szCs w:val="24"/>
        </w:rPr>
        <w:t>Endoproteinase</w:t>
      </w:r>
      <w:proofErr w:type="spellEnd"/>
      <w:r w:rsidRPr="00E8112E">
        <w:rPr>
          <w:rFonts w:ascii="Arial" w:hAnsi="Arial" w:cs="Arial"/>
          <w:sz w:val="24"/>
          <w:szCs w:val="24"/>
        </w:rPr>
        <w:t xml:space="preserve">) incubated at 37°C for 2 hours. Trypsin beads conditioned with 20mM HEPES buffer were added to each sample (80µL) and incubated at 37°C for 16 hours. Samples were centrifuged at 2000g for 5 minutes at 4°C, supernatant transferred to lo-bind Eppendorf. De-salting used C-18 </w:t>
      </w:r>
      <w:proofErr w:type="spellStart"/>
      <w:r w:rsidRPr="00E8112E">
        <w:rPr>
          <w:rFonts w:ascii="Arial" w:hAnsi="Arial" w:cs="Arial"/>
          <w:sz w:val="24"/>
          <w:szCs w:val="24"/>
        </w:rPr>
        <w:t>microspin</w:t>
      </w:r>
      <w:proofErr w:type="spellEnd"/>
      <w:r w:rsidRPr="00E8112E">
        <w:rPr>
          <w:rFonts w:ascii="Arial" w:hAnsi="Arial" w:cs="Arial"/>
          <w:sz w:val="24"/>
          <w:szCs w:val="24"/>
        </w:rPr>
        <w:t xml:space="preserve"> columns (</w:t>
      </w:r>
      <w:proofErr w:type="spellStart"/>
      <w:r w:rsidRPr="00E8112E">
        <w:rPr>
          <w:rFonts w:ascii="Arial" w:hAnsi="Arial" w:cs="Arial"/>
          <w:sz w:val="24"/>
          <w:szCs w:val="24"/>
        </w:rPr>
        <w:t>Glygen</w:t>
      </w:r>
      <w:proofErr w:type="spellEnd"/>
      <w:r w:rsidRPr="00E8112E">
        <w:rPr>
          <w:rFonts w:ascii="Arial" w:hAnsi="Arial" w:cs="Arial"/>
          <w:sz w:val="24"/>
          <w:szCs w:val="24"/>
        </w:rPr>
        <w:t xml:space="preserve">). Columns were washed with 100% acetonitrile (ACN; LGC), then 99% dH2O (+ 1% ACN, 0.1% Trifluoroacetic acid (TFA)), prior to passing the samples through the columns. Columns were washed with 99% distilled water (dH2O) and transferred into new </w:t>
      </w:r>
      <w:r w:rsidR="005A28D8">
        <w:rPr>
          <w:rFonts w:ascii="Arial" w:hAnsi="Arial" w:cs="Arial"/>
          <w:sz w:val="24"/>
          <w:szCs w:val="24"/>
        </w:rPr>
        <w:t xml:space="preserve">1.5mL </w:t>
      </w:r>
      <w:r w:rsidRPr="00E8112E">
        <w:rPr>
          <w:rFonts w:ascii="Arial" w:hAnsi="Arial" w:cs="Arial"/>
          <w:sz w:val="24"/>
          <w:szCs w:val="24"/>
        </w:rPr>
        <w:t xml:space="preserve">lo-bind Eppendorf. Protein samples were eluted in 300µL 70/30 ACN/H2O + 0.1% formic acid (FA) and lyophilised using a speed-vac, before reconstitution in 0.1% TFA to 0.5 µg/µL and loaded into a </w:t>
      </w:r>
      <w:r w:rsidR="005A28D8">
        <w:rPr>
          <w:rFonts w:ascii="Arial" w:hAnsi="Arial" w:cs="Arial"/>
          <w:sz w:val="24"/>
          <w:szCs w:val="24"/>
        </w:rPr>
        <w:t>Q-</w:t>
      </w:r>
      <w:proofErr w:type="spellStart"/>
      <w:r w:rsidR="005A28D8">
        <w:rPr>
          <w:rFonts w:ascii="Arial" w:hAnsi="Arial" w:cs="Arial"/>
          <w:sz w:val="24"/>
          <w:szCs w:val="24"/>
        </w:rPr>
        <w:t>Exactive</w:t>
      </w:r>
      <w:proofErr w:type="spellEnd"/>
      <w:r w:rsidR="005A28D8">
        <w:rPr>
          <w:rFonts w:ascii="Arial" w:hAnsi="Arial" w:cs="Arial"/>
          <w:sz w:val="24"/>
          <w:szCs w:val="24"/>
        </w:rPr>
        <w:t xml:space="preserve"> plus</w:t>
      </w:r>
      <w:r w:rsidRPr="00E8112E">
        <w:rPr>
          <w:rFonts w:ascii="Arial" w:hAnsi="Arial" w:cs="Arial"/>
          <w:sz w:val="24"/>
          <w:szCs w:val="24"/>
        </w:rPr>
        <w:t xml:space="preserve"> mass spectrometer connected to </w:t>
      </w:r>
      <w:proofErr w:type="gramStart"/>
      <w:r w:rsidRPr="00E8112E">
        <w:rPr>
          <w:rFonts w:ascii="Arial" w:hAnsi="Arial" w:cs="Arial"/>
          <w:sz w:val="24"/>
          <w:szCs w:val="24"/>
        </w:rPr>
        <w:t>a</w:t>
      </w:r>
      <w:proofErr w:type="gramEnd"/>
      <w:r w:rsidRPr="00E8112E">
        <w:rPr>
          <w:rFonts w:ascii="Arial" w:hAnsi="Arial" w:cs="Arial"/>
          <w:sz w:val="24"/>
          <w:szCs w:val="24"/>
        </w:rPr>
        <w:t xml:space="preserve"> </w:t>
      </w:r>
      <w:r w:rsidR="005A28D8">
        <w:rPr>
          <w:rFonts w:ascii="Arial" w:hAnsi="Arial" w:cs="Arial"/>
          <w:sz w:val="24"/>
          <w:szCs w:val="24"/>
        </w:rPr>
        <w:t>Ultimate 3000</w:t>
      </w:r>
      <w:r w:rsidRPr="00E8112E">
        <w:rPr>
          <w:rFonts w:ascii="Arial" w:hAnsi="Arial" w:cs="Arial"/>
          <w:sz w:val="24"/>
          <w:szCs w:val="24"/>
        </w:rPr>
        <w:t xml:space="preserve"> liquid chromatography (</w:t>
      </w:r>
      <w:proofErr w:type="spellStart"/>
      <w:r w:rsidR="005A28D8">
        <w:rPr>
          <w:rFonts w:ascii="Arial" w:hAnsi="Arial" w:cs="Arial"/>
          <w:sz w:val="24"/>
          <w:szCs w:val="24"/>
        </w:rPr>
        <w:t>Thermo</w:t>
      </w:r>
      <w:proofErr w:type="spellEnd"/>
      <w:r w:rsidR="005A28D8">
        <w:rPr>
          <w:rFonts w:ascii="Arial" w:hAnsi="Arial" w:cs="Arial"/>
          <w:sz w:val="24"/>
          <w:szCs w:val="24"/>
        </w:rPr>
        <w:t xml:space="preserve"> Scientific</w:t>
      </w:r>
      <w:r w:rsidRPr="00E8112E">
        <w:rPr>
          <w:rFonts w:ascii="Arial" w:hAnsi="Arial" w:cs="Arial"/>
          <w:sz w:val="24"/>
          <w:szCs w:val="24"/>
        </w:rPr>
        <w:t>).</w:t>
      </w:r>
    </w:p>
    <w:p w14:paraId="778DD9E2" w14:textId="1B8178AC" w:rsidR="00F46D71" w:rsidRPr="00E8112E" w:rsidRDefault="00F46D71" w:rsidP="004C29AC">
      <w:pPr>
        <w:jc w:val="both"/>
        <w:rPr>
          <w:rFonts w:ascii="Arial" w:hAnsi="Arial" w:cs="Arial"/>
          <w:sz w:val="24"/>
          <w:szCs w:val="24"/>
        </w:rPr>
      </w:pPr>
      <w:r w:rsidRPr="00E8112E">
        <w:rPr>
          <w:rFonts w:ascii="Arial" w:hAnsi="Arial" w:cs="Arial"/>
          <w:sz w:val="24"/>
          <w:szCs w:val="24"/>
        </w:rPr>
        <w:t xml:space="preserve">Tissue </w:t>
      </w:r>
      <w:proofErr w:type="spellStart"/>
      <w:r w:rsidRPr="00E8112E">
        <w:rPr>
          <w:rFonts w:ascii="Arial" w:hAnsi="Arial" w:cs="Arial"/>
          <w:sz w:val="24"/>
          <w:szCs w:val="24"/>
        </w:rPr>
        <w:t>glycomics</w:t>
      </w:r>
      <w:proofErr w:type="spellEnd"/>
    </w:p>
    <w:p w14:paraId="7421FB92" w14:textId="77777777" w:rsidR="00541BE6" w:rsidRDefault="00420DF0" w:rsidP="00541BE6">
      <w:pPr>
        <w:jc w:val="both"/>
        <w:rPr>
          <w:rFonts w:ascii="Arial" w:hAnsi="Arial" w:cs="Arial"/>
          <w:sz w:val="24"/>
          <w:szCs w:val="24"/>
        </w:rPr>
      </w:pPr>
      <w:r w:rsidRPr="00E8112E">
        <w:rPr>
          <w:rFonts w:ascii="Arial" w:hAnsi="Arial" w:cs="Arial"/>
          <w:sz w:val="24"/>
          <w:szCs w:val="24"/>
        </w:rPr>
        <w:t xml:space="preserve">The ECM protein samples were reduced by dithiothreitol (DTT, 10 mg/5 mL) solution in degassed 0.6 M Tris pH 8.5 and incubated at 37oC for 1 hour, and </w:t>
      </w:r>
      <w:r w:rsidRPr="00E8112E">
        <w:rPr>
          <w:rFonts w:ascii="Arial" w:hAnsi="Arial" w:cs="Arial"/>
          <w:sz w:val="24"/>
          <w:szCs w:val="24"/>
        </w:rPr>
        <w:lastRenderedPageBreak/>
        <w:t xml:space="preserve">carboxymethylated by iodoacetic acid (IAA, 60 mg/5 mL) in 0.6 M degassed Tris pH 8.5 and incubation of the sample at RT in the dark for 90 min. The homogenate was transferred to a dialysis cassette, and dialysed for 24 hours at 4oC with continuous stirring. Then the samples were digested by trypsin (1 </w:t>
      </w:r>
      <w:proofErr w:type="spellStart"/>
      <w:r w:rsidRPr="00E8112E">
        <w:rPr>
          <w:rFonts w:ascii="Arial" w:hAnsi="Arial" w:cs="Arial"/>
          <w:sz w:val="24"/>
          <w:szCs w:val="24"/>
        </w:rPr>
        <w:t>μg</w:t>
      </w:r>
      <w:proofErr w:type="spellEnd"/>
      <w:r w:rsidRPr="00E8112E">
        <w:rPr>
          <w:rFonts w:ascii="Arial" w:hAnsi="Arial" w:cs="Arial"/>
          <w:sz w:val="24"/>
          <w:szCs w:val="24"/>
        </w:rPr>
        <w:t>/</w:t>
      </w:r>
      <w:proofErr w:type="spellStart"/>
      <w:r w:rsidRPr="00E8112E">
        <w:rPr>
          <w:rFonts w:ascii="Arial" w:hAnsi="Arial" w:cs="Arial"/>
          <w:sz w:val="24"/>
          <w:szCs w:val="24"/>
        </w:rPr>
        <w:t>μL</w:t>
      </w:r>
      <w:proofErr w:type="spellEnd"/>
      <w:r w:rsidRPr="00E8112E">
        <w:rPr>
          <w:rFonts w:ascii="Arial" w:hAnsi="Arial" w:cs="Arial"/>
          <w:sz w:val="24"/>
          <w:szCs w:val="24"/>
        </w:rPr>
        <w:t xml:space="preserve">, pH 8.4) and incubated at 37oC for 14 - 16 hours and the proteolytic digestion was terminated by dispensing 1 drop of acetic acid with a Pasteur pipette. Digested products were purified by reversed-phase chromatography (Classic C18 cartridge, Waters) against propan-1-ol/5% (v/v) acetic acid. N-glycans were released by </w:t>
      </w:r>
      <w:proofErr w:type="spellStart"/>
      <w:r w:rsidRPr="00E8112E">
        <w:rPr>
          <w:rFonts w:ascii="Arial" w:hAnsi="Arial" w:cs="Arial"/>
          <w:sz w:val="24"/>
          <w:szCs w:val="24"/>
        </w:rPr>
        <w:t>PNGaseF</w:t>
      </w:r>
      <w:proofErr w:type="spellEnd"/>
      <w:r w:rsidRPr="00E8112E">
        <w:rPr>
          <w:rFonts w:ascii="Arial" w:hAnsi="Arial" w:cs="Arial"/>
          <w:sz w:val="24"/>
          <w:szCs w:val="24"/>
        </w:rPr>
        <w:t xml:space="preserve"> (Roche) following a 24 h incubation at 37oC, and were permethylated by sodium hydroxide and methyl iodide in dimethyl sulfoxide. The permethylated glycans were cleaned by Sep-Pak C18 cartridge and freeze dried before mass spectrometry analysis. </w:t>
      </w:r>
      <w:r w:rsidR="00541BE6" w:rsidRPr="00541BE6">
        <w:rPr>
          <w:rFonts w:ascii="Arial" w:hAnsi="Arial" w:cs="Arial"/>
          <w:sz w:val="24"/>
          <w:szCs w:val="24"/>
        </w:rPr>
        <w:t xml:space="preserve">O-glycans were released by the addition of four hundred microliters of 0.1 M potassium hydroxide containing potassium borohydride (54 mg/ mL) to dried glycopeptide samples and incubated at 45°C for 14–16 h. The reaction was terminated by adding a few drops of 5% (v/v) acetic acid followed by purification with </w:t>
      </w:r>
      <w:proofErr w:type="spellStart"/>
      <w:r w:rsidR="00541BE6" w:rsidRPr="00541BE6">
        <w:rPr>
          <w:rFonts w:ascii="Arial" w:hAnsi="Arial" w:cs="Arial"/>
          <w:sz w:val="24"/>
          <w:szCs w:val="24"/>
        </w:rPr>
        <w:t>Dowex</w:t>
      </w:r>
      <w:proofErr w:type="spellEnd"/>
      <w:r w:rsidR="00541BE6" w:rsidRPr="00541BE6">
        <w:rPr>
          <w:rFonts w:ascii="Arial" w:hAnsi="Arial" w:cs="Arial"/>
          <w:sz w:val="24"/>
          <w:szCs w:val="24"/>
        </w:rPr>
        <w:t xml:space="preserve"> 1-X8 desalting column. Excess borates in the samples were subsequently removed by co-evaporating with 10% (v/v) acetic acid in methanol under a stream of nitrogen at room temperature. The purified native O-glycans were then permethylated following the NaOH procedure. Glycan profiling was done on AB </w:t>
      </w:r>
      <w:proofErr w:type="spellStart"/>
      <w:r w:rsidR="00541BE6" w:rsidRPr="00541BE6">
        <w:rPr>
          <w:rFonts w:ascii="Arial" w:hAnsi="Arial" w:cs="Arial"/>
          <w:sz w:val="24"/>
          <w:szCs w:val="24"/>
        </w:rPr>
        <w:t>Sciex</w:t>
      </w:r>
      <w:proofErr w:type="spellEnd"/>
      <w:r w:rsidR="00541BE6" w:rsidRPr="00541BE6">
        <w:rPr>
          <w:rFonts w:ascii="Arial" w:hAnsi="Arial" w:cs="Arial"/>
          <w:sz w:val="24"/>
          <w:szCs w:val="24"/>
        </w:rPr>
        <w:t xml:space="preserve"> 4800 MALDI-TOF/TOF mass spectrometer. The methylated glycans were dissolved in 10 ul methanol. 1ul of sample was mixed with 1 ul of 10 mg/ml DABP matrix in 75% ACN. The mixture was spotted on a MALDI plate for MALDI-TOF-MS and MS/MS analysis. N- and O-glycan assignments are based on molecular ion composition information, tandem MS/MS and knowledge of biosynthetic pathways.</w:t>
      </w:r>
      <w:r w:rsidR="00541BE6">
        <w:rPr>
          <w:rFonts w:ascii="Arial" w:hAnsi="Arial" w:cs="Arial"/>
          <w:sz w:val="24"/>
          <w:szCs w:val="24"/>
        </w:rPr>
        <w:t xml:space="preserve"> </w:t>
      </w:r>
      <w:r w:rsidRPr="00E8112E">
        <w:rPr>
          <w:rFonts w:ascii="Arial" w:hAnsi="Arial" w:cs="Arial"/>
          <w:sz w:val="24"/>
          <w:szCs w:val="24"/>
        </w:rPr>
        <w:t>The diagram of N-</w:t>
      </w:r>
      <w:r w:rsidR="00541BE6">
        <w:rPr>
          <w:rFonts w:ascii="Arial" w:hAnsi="Arial" w:cs="Arial"/>
          <w:sz w:val="24"/>
          <w:szCs w:val="24"/>
        </w:rPr>
        <w:t xml:space="preserve"> and O-</w:t>
      </w:r>
      <w:r w:rsidRPr="00E8112E">
        <w:rPr>
          <w:rFonts w:ascii="Arial" w:hAnsi="Arial" w:cs="Arial"/>
          <w:sz w:val="24"/>
          <w:szCs w:val="24"/>
        </w:rPr>
        <w:t xml:space="preserve">glycans preparation </w:t>
      </w:r>
      <w:r w:rsidR="00541BE6">
        <w:rPr>
          <w:rFonts w:ascii="Arial" w:hAnsi="Arial" w:cs="Arial"/>
          <w:sz w:val="24"/>
          <w:szCs w:val="24"/>
        </w:rPr>
        <w:t>i</w:t>
      </w:r>
      <w:r w:rsidRPr="00E8112E">
        <w:rPr>
          <w:rFonts w:ascii="Arial" w:hAnsi="Arial" w:cs="Arial"/>
          <w:sz w:val="24"/>
          <w:szCs w:val="24"/>
        </w:rPr>
        <w:t xml:space="preserve">s illustrated in Figure </w:t>
      </w:r>
      <w:r w:rsidR="00541BE6">
        <w:rPr>
          <w:rFonts w:ascii="Arial" w:hAnsi="Arial" w:cs="Arial"/>
          <w:sz w:val="24"/>
          <w:szCs w:val="24"/>
        </w:rPr>
        <w:t>1</w:t>
      </w:r>
      <w:r w:rsidRPr="00E8112E">
        <w:rPr>
          <w:rFonts w:ascii="Arial" w:hAnsi="Arial" w:cs="Arial"/>
          <w:sz w:val="24"/>
          <w:szCs w:val="24"/>
        </w:rPr>
        <w:t>.</w:t>
      </w:r>
    </w:p>
    <w:p w14:paraId="6D5DF80F" w14:textId="43FA4B27" w:rsidR="004F74B7" w:rsidRPr="00E8112E" w:rsidRDefault="004F74B7" w:rsidP="00541BE6">
      <w:pPr>
        <w:jc w:val="both"/>
        <w:rPr>
          <w:rFonts w:ascii="Arial" w:hAnsi="Arial" w:cs="Arial"/>
          <w:b/>
          <w:bCs/>
          <w:sz w:val="24"/>
          <w:szCs w:val="24"/>
        </w:rPr>
      </w:pPr>
      <w:r w:rsidRPr="00E8112E">
        <w:rPr>
          <w:rFonts w:ascii="Arial" w:hAnsi="Arial" w:cs="Arial"/>
          <w:noProof/>
          <w:color w:val="000000"/>
          <w:sz w:val="24"/>
          <w:szCs w:val="24"/>
          <w:bdr w:val="none" w:sz="0" w:space="0" w:color="auto" w:frame="1"/>
        </w:rPr>
        <w:drawing>
          <wp:inline distT="0" distB="0" distL="0" distR="0" wp14:anchorId="755CD81B" wp14:editId="56BCF92A">
            <wp:extent cx="5572125" cy="3648075"/>
            <wp:effectExtent l="0" t="0" r="0" b="9525"/>
            <wp:docPr id="1458487863" name="Picture 1" descr="A black screen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87863" name="Picture 1" descr="A black screen with red line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72125" cy="3648075"/>
                    </a:xfrm>
                    <a:prstGeom prst="rect">
                      <a:avLst/>
                    </a:prstGeom>
                    <a:noFill/>
                    <a:ln>
                      <a:noFill/>
                    </a:ln>
                  </pic:spPr>
                </pic:pic>
              </a:graphicData>
            </a:graphic>
          </wp:inline>
        </w:drawing>
      </w:r>
    </w:p>
    <w:p w14:paraId="3010045E" w14:textId="104ABFCF" w:rsidR="004F74B7" w:rsidRPr="00E8112E" w:rsidRDefault="004F74B7" w:rsidP="004C29AC">
      <w:pPr>
        <w:jc w:val="both"/>
        <w:rPr>
          <w:rFonts w:ascii="Arial" w:hAnsi="Arial" w:cs="Arial"/>
          <w:b/>
          <w:bCs/>
          <w:sz w:val="24"/>
          <w:szCs w:val="24"/>
        </w:rPr>
      </w:pPr>
      <w:r w:rsidRPr="00E8112E">
        <w:rPr>
          <w:rFonts w:ascii="Arial" w:hAnsi="Arial" w:cs="Arial"/>
          <w:b/>
          <w:bCs/>
          <w:sz w:val="24"/>
          <w:szCs w:val="24"/>
        </w:rPr>
        <w:t>Fig</w:t>
      </w:r>
      <w:r w:rsidR="004F1FBD" w:rsidRPr="00E8112E">
        <w:rPr>
          <w:rFonts w:ascii="Arial" w:hAnsi="Arial" w:cs="Arial"/>
          <w:b/>
          <w:bCs/>
          <w:sz w:val="24"/>
          <w:szCs w:val="24"/>
        </w:rPr>
        <w:t>. 1:</w:t>
      </w:r>
      <w:r w:rsidRPr="00E8112E">
        <w:rPr>
          <w:rFonts w:ascii="Arial" w:hAnsi="Arial" w:cs="Arial"/>
          <w:b/>
          <w:bCs/>
          <w:sz w:val="24"/>
          <w:szCs w:val="24"/>
        </w:rPr>
        <w:t xml:space="preserve"> The flowchart of N-glycan and O-glycan preparation.</w:t>
      </w:r>
    </w:p>
    <w:p w14:paraId="7D2444F9" w14:textId="03C01245" w:rsidR="00F46D71" w:rsidRPr="00E8112E" w:rsidRDefault="0046605B" w:rsidP="004C29AC">
      <w:pPr>
        <w:jc w:val="both"/>
        <w:rPr>
          <w:rFonts w:ascii="Arial" w:hAnsi="Arial" w:cs="Arial"/>
          <w:sz w:val="24"/>
          <w:szCs w:val="24"/>
        </w:rPr>
      </w:pPr>
      <w:r w:rsidRPr="00E8112E">
        <w:rPr>
          <w:rFonts w:ascii="Arial" w:hAnsi="Arial" w:cs="Arial"/>
          <w:sz w:val="24"/>
          <w:szCs w:val="24"/>
        </w:rPr>
        <w:lastRenderedPageBreak/>
        <w:t>I</w:t>
      </w:r>
      <w:r w:rsidR="00F46D71" w:rsidRPr="00E8112E">
        <w:rPr>
          <w:rFonts w:ascii="Arial" w:hAnsi="Arial" w:cs="Arial"/>
          <w:sz w:val="24"/>
          <w:szCs w:val="24"/>
        </w:rPr>
        <w:t>mmunohistochemistry</w:t>
      </w:r>
      <w:r w:rsidRPr="00E8112E">
        <w:rPr>
          <w:rFonts w:ascii="Arial" w:hAnsi="Arial" w:cs="Arial"/>
          <w:sz w:val="24"/>
          <w:szCs w:val="24"/>
        </w:rPr>
        <w:t xml:space="preserve"> (IHC)</w:t>
      </w:r>
    </w:p>
    <w:p w14:paraId="366E3B1E" w14:textId="10263A93" w:rsidR="007F61A0" w:rsidRPr="00E8112E" w:rsidRDefault="0046605B" w:rsidP="004C29AC">
      <w:pPr>
        <w:ind w:firstLine="720"/>
        <w:jc w:val="both"/>
        <w:rPr>
          <w:rFonts w:ascii="Arial" w:hAnsi="Arial" w:cs="Arial"/>
          <w:sz w:val="24"/>
          <w:szCs w:val="24"/>
        </w:rPr>
      </w:pPr>
      <w:proofErr w:type="spellStart"/>
      <w:r w:rsidRPr="00E8112E">
        <w:rPr>
          <w:rFonts w:ascii="Arial" w:hAnsi="Arial" w:cs="Arial"/>
          <w:sz w:val="24"/>
          <w:szCs w:val="24"/>
        </w:rPr>
        <w:t>panCK</w:t>
      </w:r>
      <w:proofErr w:type="spellEnd"/>
      <w:r w:rsidRPr="00E8112E">
        <w:rPr>
          <w:rFonts w:ascii="Arial" w:hAnsi="Arial" w:cs="Arial"/>
          <w:sz w:val="24"/>
          <w:szCs w:val="24"/>
        </w:rPr>
        <w:t xml:space="preserve"> and CD8 dual staining</w:t>
      </w:r>
    </w:p>
    <w:p w14:paraId="7A75A169" w14:textId="793778A9" w:rsidR="009B5743" w:rsidRPr="00E8112E" w:rsidRDefault="009B5743" w:rsidP="004C29AC">
      <w:pPr>
        <w:jc w:val="both"/>
        <w:rPr>
          <w:rFonts w:ascii="Arial" w:hAnsi="Arial" w:cs="Arial"/>
          <w:sz w:val="24"/>
          <w:szCs w:val="24"/>
        </w:rPr>
      </w:pPr>
      <w:r w:rsidRPr="00E8112E">
        <w:rPr>
          <w:rFonts w:ascii="Arial" w:hAnsi="Arial" w:cs="Arial"/>
          <w:sz w:val="24"/>
          <w:szCs w:val="24"/>
        </w:rPr>
        <w:t xml:space="preserve">Human TNBC formalin-fixed paraffin-embedded (FFPE) tissue sections were obtained from the BCN tissue bank. </w:t>
      </w:r>
      <w:r w:rsidR="0046605B" w:rsidRPr="00E8112E">
        <w:rPr>
          <w:rFonts w:ascii="Arial" w:hAnsi="Arial" w:cs="Arial"/>
          <w:sz w:val="24"/>
          <w:szCs w:val="24"/>
        </w:rPr>
        <w:t>Slides were deparaffinized with xylene and rehydrated through a descending ethanol series. Antigen retrieval was performed using a citrate-based unmasking buffer (pH6, H-3300, Vector). Endogenous peroxidases were blocked with 3% hydrogen peroxide in methanol for 30 minutes</w:t>
      </w:r>
      <w:r w:rsidR="008837E4" w:rsidRPr="00E8112E">
        <w:rPr>
          <w:rFonts w:ascii="Arial" w:hAnsi="Arial" w:cs="Arial"/>
          <w:sz w:val="24"/>
          <w:szCs w:val="24"/>
        </w:rPr>
        <w:t xml:space="preserve"> and</w:t>
      </w:r>
      <w:r w:rsidR="0046605B" w:rsidRPr="00E8112E">
        <w:rPr>
          <w:rFonts w:ascii="Arial" w:hAnsi="Arial" w:cs="Arial"/>
          <w:sz w:val="24"/>
          <w:szCs w:val="24"/>
        </w:rPr>
        <w:t xml:space="preserve"> 2.5% goat serum was used to block tissues for horseradish peroxidase (HRP) staining. Antibodies were diluted in blocking solution and incubated for 1 hour at room temperature or 4°C overnight. HRP stains were detected using Impress-HRP anti-rabbit (MP-7451, Vector). Conditions for each antibody are shown in </w:t>
      </w:r>
      <w:hyperlink r:id="rId5" w:history="1">
        <w:r w:rsidR="0046605B" w:rsidRPr="00E8112E">
          <w:rPr>
            <w:rStyle w:val="Hyperlink"/>
            <w:rFonts w:ascii="Arial" w:hAnsi="Arial" w:cs="Arial"/>
            <w:b/>
            <w:bCs/>
            <w:sz w:val="24"/>
            <w:szCs w:val="24"/>
          </w:rPr>
          <w:t>Table 1</w:t>
        </w:r>
      </w:hyperlink>
      <w:r w:rsidR="0046605B" w:rsidRPr="00E8112E">
        <w:rPr>
          <w:rFonts w:ascii="Arial" w:hAnsi="Arial" w:cs="Arial"/>
          <w:sz w:val="24"/>
          <w:szCs w:val="24"/>
        </w:rPr>
        <w:t>. 3,3′-Diaminobenzidine reagent (DAB, K3468, DAKO) and Vector VIP (</w:t>
      </w:r>
      <w:r w:rsidR="0075388C" w:rsidRPr="00E8112E">
        <w:rPr>
          <w:rFonts w:ascii="Arial" w:hAnsi="Arial" w:cs="Arial"/>
          <w:sz w:val="24"/>
          <w:szCs w:val="24"/>
        </w:rPr>
        <w:t>SK-4600, Vector Laboratories</w:t>
      </w:r>
      <w:r w:rsidR="0046605B" w:rsidRPr="00E8112E">
        <w:rPr>
          <w:rFonts w:ascii="Arial" w:hAnsi="Arial" w:cs="Arial"/>
          <w:sz w:val="24"/>
          <w:szCs w:val="24"/>
        </w:rPr>
        <w:t xml:space="preserve">) was used to detect dual stains. </w:t>
      </w:r>
      <w:proofErr w:type="spellStart"/>
      <w:r w:rsidR="0046605B" w:rsidRPr="00E8112E">
        <w:rPr>
          <w:rFonts w:ascii="Arial" w:hAnsi="Arial" w:cs="Arial"/>
          <w:sz w:val="24"/>
          <w:szCs w:val="24"/>
        </w:rPr>
        <w:t>Hematoxylin</w:t>
      </w:r>
      <w:proofErr w:type="spellEnd"/>
      <w:r w:rsidR="0046605B" w:rsidRPr="00E8112E">
        <w:rPr>
          <w:rFonts w:ascii="Arial" w:hAnsi="Arial" w:cs="Arial"/>
          <w:sz w:val="24"/>
          <w:szCs w:val="24"/>
        </w:rPr>
        <w:t xml:space="preserve"> counterstain was completed followed by dehydration with an ascending ethanol series and clearing in Xylene. Slides were mounted and scanned using a </w:t>
      </w:r>
      <w:proofErr w:type="spellStart"/>
      <w:r w:rsidR="0046605B" w:rsidRPr="00E8112E">
        <w:rPr>
          <w:rFonts w:ascii="Arial" w:hAnsi="Arial" w:cs="Arial"/>
          <w:sz w:val="24"/>
          <w:szCs w:val="24"/>
        </w:rPr>
        <w:t>Pannoramic</w:t>
      </w:r>
      <w:proofErr w:type="spellEnd"/>
      <w:r w:rsidR="0046605B" w:rsidRPr="00E8112E">
        <w:rPr>
          <w:rFonts w:ascii="Arial" w:hAnsi="Arial" w:cs="Arial"/>
          <w:sz w:val="24"/>
          <w:szCs w:val="24"/>
        </w:rPr>
        <w:t xml:space="preserve"> scanner (3D </w:t>
      </w:r>
      <w:proofErr w:type="spellStart"/>
      <w:r w:rsidR="0046605B" w:rsidRPr="00E8112E">
        <w:rPr>
          <w:rFonts w:ascii="Arial" w:hAnsi="Arial" w:cs="Arial"/>
          <w:sz w:val="24"/>
          <w:szCs w:val="24"/>
        </w:rPr>
        <w:t>Histech</w:t>
      </w:r>
      <w:proofErr w:type="spellEnd"/>
      <w:r w:rsidR="0046605B" w:rsidRPr="00E8112E">
        <w:rPr>
          <w:rFonts w:ascii="Arial" w:hAnsi="Arial" w:cs="Arial"/>
          <w:sz w:val="24"/>
          <w:szCs w:val="24"/>
        </w:rPr>
        <w:t>).</w:t>
      </w:r>
    </w:p>
    <w:p w14:paraId="4E23440B" w14:textId="4969C930" w:rsidR="0046605B" w:rsidRPr="00E8112E" w:rsidRDefault="0046605B" w:rsidP="004C29AC">
      <w:pPr>
        <w:ind w:firstLine="720"/>
        <w:jc w:val="both"/>
        <w:rPr>
          <w:rFonts w:ascii="Arial" w:hAnsi="Arial" w:cs="Arial"/>
          <w:sz w:val="24"/>
          <w:szCs w:val="24"/>
        </w:rPr>
      </w:pPr>
      <w:proofErr w:type="spellStart"/>
      <w:r w:rsidRPr="00E8112E">
        <w:rPr>
          <w:rFonts w:ascii="Arial" w:hAnsi="Arial" w:cs="Arial"/>
          <w:sz w:val="24"/>
          <w:szCs w:val="24"/>
        </w:rPr>
        <w:t>ConA</w:t>
      </w:r>
      <w:proofErr w:type="spellEnd"/>
      <w:r w:rsidRPr="00E8112E">
        <w:rPr>
          <w:rFonts w:ascii="Arial" w:hAnsi="Arial" w:cs="Arial"/>
          <w:sz w:val="24"/>
          <w:szCs w:val="24"/>
        </w:rPr>
        <w:t xml:space="preserve"> and SNA dual staining</w:t>
      </w:r>
    </w:p>
    <w:p w14:paraId="3CF011D9" w14:textId="3A6036F4" w:rsidR="0046605B" w:rsidRPr="00E8112E" w:rsidRDefault="00342B9C" w:rsidP="004C29AC">
      <w:pPr>
        <w:jc w:val="both"/>
        <w:rPr>
          <w:rFonts w:ascii="Arial" w:hAnsi="Arial" w:cs="Arial"/>
          <w:sz w:val="24"/>
          <w:szCs w:val="24"/>
        </w:rPr>
      </w:pPr>
      <w:r w:rsidRPr="00E8112E">
        <w:rPr>
          <w:rFonts w:ascii="Arial" w:hAnsi="Arial" w:cs="Arial"/>
          <w:sz w:val="24"/>
          <w:szCs w:val="24"/>
        </w:rPr>
        <w:t>Concanavalin A conjugated to AF488 (ConA-AF488) specific for to α-D-</w:t>
      </w:r>
      <w:proofErr w:type="spellStart"/>
      <w:r w:rsidRPr="00E8112E">
        <w:rPr>
          <w:rFonts w:ascii="Arial" w:hAnsi="Arial" w:cs="Arial"/>
          <w:sz w:val="24"/>
          <w:szCs w:val="24"/>
        </w:rPr>
        <w:t>mannosyl</w:t>
      </w:r>
      <w:proofErr w:type="spellEnd"/>
      <w:r w:rsidRPr="00E8112E">
        <w:rPr>
          <w:rFonts w:ascii="Arial" w:hAnsi="Arial" w:cs="Arial"/>
          <w:sz w:val="24"/>
          <w:szCs w:val="24"/>
        </w:rPr>
        <w:t xml:space="preserve"> and α-D-glucosyl residues (</w:t>
      </w:r>
      <w:r w:rsidR="009B5743" w:rsidRPr="00E8112E">
        <w:rPr>
          <w:rFonts w:ascii="Arial" w:hAnsi="Arial" w:cs="Arial"/>
          <w:sz w:val="24"/>
          <w:szCs w:val="24"/>
        </w:rPr>
        <w:t xml:space="preserve">C11252, </w:t>
      </w:r>
      <w:proofErr w:type="spellStart"/>
      <w:r w:rsidRPr="00E8112E">
        <w:rPr>
          <w:rFonts w:ascii="Arial" w:hAnsi="Arial" w:cs="Arial"/>
          <w:sz w:val="24"/>
          <w:szCs w:val="24"/>
        </w:rPr>
        <w:t>ThermoFisher</w:t>
      </w:r>
      <w:proofErr w:type="spellEnd"/>
      <w:r w:rsidRPr="00E8112E">
        <w:rPr>
          <w:rFonts w:ascii="Arial" w:hAnsi="Arial" w:cs="Arial"/>
          <w:sz w:val="24"/>
          <w:szCs w:val="24"/>
        </w:rPr>
        <w:t xml:space="preserve">) and elderberry lectin from </w:t>
      </w:r>
      <w:bookmarkStart w:id="0" w:name="_Hlk187332124"/>
      <w:r w:rsidRPr="00E8112E">
        <w:rPr>
          <w:rFonts w:ascii="Arial" w:hAnsi="Arial" w:cs="Arial"/>
          <w:sz w:val="24"/>
          <w:szCs w:val="24"/>
        </w:rPr>
        <w:t>Sambucus nigra (SNA</w:t>
      </w:r>
      <w:r w:rsidR="00304A42" w:rsidRPr="00E8112E">
        <w:rPr>
          <w:rFonts w:ascii="Arial" w:hAnsi="Arial" w:cs="Arial"/>
          <w:sz w:val="24"/>
          <w:szCs w:val="24"/>
        </w:rPr>
        <w:t>, EBL, CY</w:t>
      </w:r>
      <w:r w:rsidR="00556E1A" w:rsidRPr="00E8112E">
        <w:rPr>
          <w:rFonts w:ascii="Arial" w:hAnsi="Arial" w:cs="Arial"/>
          <w:sz w:val="24"/>
          <w:szCs w:val="24"/>
        </w:rPr>
        <w:t>3</w:t>
      </w:r>
      <w:r w:rsidRPr="00E8112E">
        <w:rPr>
          <w:rFonts w:ascii="Arial" w:hAnsi="Arial" w:cs="Arial"/>
          <w:sz w:val="24"/>
          <w:szCs w:val="24"/>
        </w:rPr>
        <w:t xml:space="preserve">), </w:t>
      </w:r>
      <w:r w:rsidR="00376257" w:rsidRPr="00E8112E">
        <w:rPr>
          <w:rFonts w:ascii="Arial" w:hAnsi="Arial" w:cs="Arial"/>
          <w:sz w:val="24"/>
          <w:szCs w:val="24"/>
        </w:rPr>
        <w:t>which binds preferentially to sialic acid attached to terminal galactose in α-2,6 and to a lesser degree, α-2,3 linkage</w:t>
      </w:r>
      <w:bookmarkEnd w:id="0"/>
      <w:r w:rsidR="00376257" w:rsidRPr="00E8112E">
        <w:rPr>
          <w:rFonts w:ascii="Arial" w:hAnsi="Arial" w:cs="Arial"/>
          <w:sz w:val="24"/>
          <w:szCs w:val="24"/>
        </w:rPr>
        <w:t xml:space="preserve"> </w:t>
      </w:r>
      <w:r w:rsidRPr="00E8112E">
        <w:rPr>
          <w:rFonts w:ascii="Arial" w:hAnsi="Arial" w:cs="Arial"/>
          <w:sz w:val="24"/>
          <w:szCs w:val="24"/>
        </w:rPr>
        <w:t>(</w:t>
      </w:r>
      <w:bookmarkStart w:id="1" w:name="OLE_LINK1"/>
      <w:r w:rsidR="00304A42" w:rsidRPr="00E8112E">
        <w:rPr>
          <w:rFonts w:ascii="Arial" w:hAnsi="Arial" w:cs="Arial"/>
          <w:sz w:val="24"/>
          <w:szCs w:val="24"/>
        </w:rPr>
        <w:t>C</w:t>
      </w:r>
      <w:r w:rsidR="009B5743" w:rsidRPr="00E8112E">
        <w:rPr>
          <w:rFonts w:ascii="Arial" w:hAnsi="Arial" w:cs="Arial"/>
          <w:sz w:val="24"/>
          <w:szCs w:val="24"/>
        </w:rPr>
        <w:t>L-130</w:t>
      </w:r>
      <w:r w:rsidR="00304A42" w:rsidRPr="00E8112E">
        <w:rPr>
          <w:rFonts w:ascii="Arial" w:hAnsi="Arial" w:cs="Arial"/>
          <w:sz w:val="24"/>
          <w:szCs w:val="24"/>
        </w:rPr>
        <w:t>3</w:t>
      </w:r>
      <w:r w:rsidR="009B5743" w:rsidRPr="00E8112E">
        <w:rPr>
          <w:rFonts w:ascii="Arial" w:hAnsi="Arial" w:cs="Arial"/>
          <w:sz w:val="24"/>
          <w:szCs w:val="24"/>
        </w:rPr>
        <w:t>-</w:t>
      </w:r>
      <w:r w:rsidR="00304A42" w:rsidRPr="00E8112E">
        <w:rPr>
          <w:rFonts w:ascii="Arial" w:hAnsi="Arial" w:cs="Arial"/>
          <w:sz w:val="24"/>
          <w:szCs w:val="24"/>
        </w:rPr>
        <w:t>1</w:t>
      </w:r>
      <w:bookmarkEnd w:id="1"/>
      <w:r w:rsidR="009B5743" w:rsidRPr="00E8112E">
        <w:rPr>
          <w:rFonts w:ascii="Arial" w:hAnsi="Arial" w:cs="Arial"/>
          <w:sz w:val="24"/>
          <w:szCs w:val="24"/>
        </w:rPr>
        <w:t xml:space="preserve">, </w:t>
      </w:r>
      <w:r w:rsidRPr="00E8112E">
        <w:rPr>
          <w:rFonts w:ascii="Arial" w:hAnsi="Arial" w:cs="Arial"/>
          <w:sz w:val="24"/>
          <w:szCs w:val="24"/>
        </w:rPr>
        <w:t xml:space="preserve">Vector Laboratories), were used for the lectin stains of tissue. Samples were blocked in 5% BSA PBS for 1 hour then washed and treated with </w:t>
      </w:r>
      <w:r w:rsidR="009B5743" w:rsidRPr="00E8112E">
        <w:rPr>
          <w:rFonts w:ascii="Arial" w:hAnsi="Arial" w:cs="Arial"/>
          <w:sz w:val="24"/>
          <w:szCs w:val="24"/>
        </w:rPr>
        <w:t>4</w:t>
      </w:r>
      <w:r w:rsidRPr="00E8112E">
        <w:rPr>
          <w:rFonts w:ascii="Arial" w:hAnsi="Arial" w:cs="Arial"/>
          <w:sz w:val="24"/>
          <w:szCs w:val="24"/>
        </w:rPr>
        <w:t>0</w:t>
      </w:r>
      <w:r w:rsidR="00DE2BC5" w:rsidRPr="00E8112E">
        <w:rPr>
          <w:rFonts w:ascii="Arial" w:hAnsi="Arial" w:cs="Arial"/>
          <w:sz w:val="24"/>
          <w:szCs w:val="24"/>
        </w:rPr>
        <w:t>0</w:t>
      </w:r>
      <w:r w:rsidRPr="00E8112E">
        <w:rPr>
          <w:rFonts w:ascii="Arial" w:hAnsi="Arial" w:cs="Arial"/>
          <w:sz w:val="24"/>
          <w:szCs w:val="24"/>
        </w:rPr>
        <w:t xml:space="preserve">μg/mL ConA-AF488 or </w:t>
      </w:r>
      <w:r w:rsidR="009B5743" w:rsidRPr="00E8112E">
        <w:rPr>
          <w:rFonts w:ascii="Arial" w:hAnsi="Arial" w:cs="Arial"/>
          <w:sz w:val="24"/>
          <w:szCs w:val="24"/>
        </w:rPr>
        <w:t>2</w:t>
      </w:r>
      <w:r w:rsidRPr="00E8112E">
        <w:rPr>
          <w:rFonts w:ascii="Arial" w:hAnsi="Arial" w:cs="Arial"/>
          <w:sz w:val="24"/>
          <w:szCs w:val="24"/>
        </w:rPr>
        <w:t>0μg/mL SNA-FITC for 1 hour at room temperature before a further wash and visualisation.</w:t>
      </w:r>
      <w:r w:rsidR="008837E4" w:rsidRPr="00E8112E">
        <w:rPr>
          <w:rFonts w:ascii="Arial" w:hAnsi="Arial" w:cs="Arial"/>
          <w:sz w:val="24"/>
          <w:szCs w:val="24"/>
        </w:rPr>
        <w:t xml:space="preserve"> </w:t>
      </w:r>
      <w:r w:rsidR="0075388C" w:rsidRPr="00E8112E">
        <w:rPr>
          <w:rFonts w:ascii="Arial" w:hAnsi="Arial" w:cs="Arial"/>
          <w:sz w:val="24"/>
          <w:szCs w:val="24"/>
        </w:rPr>
        <w:t xml:space="preserve">Tissues were stained with </w:t>
      </w:r>
      <w:r w:rsidR="008837E4" w:rsidRPr="00E8112E">
        <w:rPr>
          <w:rFonts w:ascii="Arial" w:hAnsi="Arial" w:cs="Arial"/>
          <w:sz w:val="24"/>
          <w:szCs w:val="24"/>
        </w:rPr>
        <w:t>DAPI</w:t>
      </w:r>
      <w:r w:rsidR="0075388C" w:rsidRPr="00E8112E">
        <w:rPr>
          <w:rFonts w:ascii="Arial" w:hAnsi="Arial" w:cs="Arial"/>
          <w:sz w:val="24"/>
          <w:szCs w:val="24"/>
        </w:rPr>
        <w:t xml:space="preserve"> (1:10,000, Cat: 40043, </w:t>
      </w:r>
      <w:proofErr w:type="spellStart"/>
      <w:r w:rsidR="0075388C" w:rsidRPr="00E8112E">
        <w:rPr>
          <w:rFonts w:ascii="Arial" w:hAnsi="Arial" w:cs="Arial"/>
          <w:sz w:val="24"/>
          <w:szCs w:val="24"/>
        </w:rPr>
        <w:t>Biotium</w:t>
      </w:r>
      <w:proofErr w:type="spellEnd"/>
      <w:r w:rsidR="0075388C" w:rsidRPr="00E8112E">
        <w:rPr>
          <w:rFonts w:ascii="Arial" w:hAnsi="Arial" w:cs="Arial"/>
          <w:sz w:val="24"/>
          <w:szCs w:val="24"/>
        </w:rPr>
        <w:t>).</w:t>
      </w:r>
      <w:r w:rsidR="009B5743" w:rsidRPr="00E8112E">
        <w:rPr>
          <w:rFonts w:ascii="Arial" w:hAnsi="Arial" w:cs="Arial"/>
          <w:sz w:val="24"/>
          <w:szCs w:val="24"/>
        </w:rPr>
        <w:t xml:space="preserve"> Slides were mounted with</w:t>
      </w:r>
      <w:r w:rsidR="0046605B" w:rsidRPr="00E8112E">
        <w:rPr>
          <w:rFonts w:ascii="Arial" w:hAnsi="Arial" w:cs="Arial"/>
          <w:sz w:val="24"/>
          <w:szCs w:val="24"/>
        </w:rPr>
        <w:t xml:space="preserve"> anti-fade mounting media (</w:t>
      </w:r>
      <w:r w:rsidR="0075388C" w:rsidRPr="00E8112E">
        <w:rPr>
          <w:rFonts w:ascii="Arial" w:hAnsi="Arial" w:cs="Arial"/>
          <w:sz w:val="24"/>
          <w:szCs w:val="24"/>
        </w:rPr>
        <w:t>H-1000, Vector Laboratories</w:t>
      </w:r>
      <w:r w:rsidR="0046605B" w:rsidRPr="00E8112E">
        <w:rPr>
          <w:rFonts w:ascii="Arial" w:hAnsi="Arial" w:cs="Arial"/>
          <w:sz w:val="24"/>
          <w:szCs w:val="24"/>
        </w:rPr>
        <w:t>)</w:t>
      </w:r>
      <w:r w:rsidR="009B5743" w:rsidRPr="00E8112E">
        <w:rPr>
          <w:rFonts w:ascii="Arial" w:hAnsi="Arial" w:cs="Arial"/>
          <w:sz w:val="24"/>
          <w:szCs w:val="24"/>
        </w:rPr>
        <w:t xml:space="preserve"> and scanned with </w:t>
      </w:r>
      <w:proofErr w:type="spellStart"/>
      <w:r w:rsidR="0075388C" w:rsidRPr="00E8112E">
        <w:rPr>
          <w:rFonts w:ascii="Arial" w:hAnsi="Arial" w:cs="Arial"/>
          <w:sz w:val="24"/>
          <w:szCs w:val="24"/>
        </w:rPr>
        <w:t>Nanozoomer</w:t>
      </w:r>
      <w:proofErr w:type="spellEnd"/>
      <w:r w:rsidR="0075388C" w:rsidRPr="00E8112E">
        <w:rPr>
          <w:rFonts w:ascii="Arial" w:hAnsi="Arial" w:cs="Arial"/>
          <w:sz w:val="24"/>
          <w:szCs w:val="24"/>
        </w:rPr>
        <w:t xml:space="preserve"> S60 (Hamamatsu, Japan).</w:t>
      </w:r>
    </w:p>
    <w:tbl>
      <w:tblPr>
        <w:tblStyle w:val="TableGrid"/>
        <w:tblW w:w="0" w:type="auto"/>
        <w:tblLook w:val="04A0" w:firstRow="1" w:lastRow="0" w:firstColumn="1" w:lastColumn="0" w:noHBand="0" w:noVBand="1"/>
      </w:tblPr>
      <w:tblGrid>
        <w:gridCol w:w="2254"/>
        <w:gridCol w:w="2254"/>
        <w:gridCol w:w="2254"/>
        <w:gridCol w:w="2254"/>
      </w:tblGrid>
      <w:tr w:rsidR="009B5743" w:rsidRPr="00E8112E" w14:paraId="699ED42F" w14:textId="77777777" w:rsidTr="009B5743">
        <w:tc>
          <w:tcPr>
            <w:tcW w:w="2254" w:type="dxa"/>
          </w:tcPr>
          <w:p w14:paraId="044B2D41" w14:textId="02BC6C7B" w:rsidR="009B5743" w:rsidRPr="00E8112E" w:rsidRDefault="009B5743" w:rsidP="004C29AC">
            <w:pPr>
              <w:jc w:val="both"/>
              <w:rPr>
                <w:rFonts w:ascii="Arial" w:hAnsi="Arial" w:cs="Arial"/>
                <w:b/>
                <w:bCs/>
                <w:sz w:val="24"/>
                <w:szCs w:val="24"/>
              </w:rPr>
            </w:pPr>
            <w:r w:rsidRPr="00E8112E">
              <w:rPr>
                <w:rFonts w:ascii="Arial" w:hAnsi="Arial" w:cs="Arial"/>
                <w:b/>
                <w:bCs/>
                <w:sz w:val="24"/>
                <w:szCs w:val="24"/>
              </w:rPr>
              <w:t>Marker</w:t>
            </w:r>
          </w:p>
        </w:tc>
        <w:tc>
          <w:tcPr>
            <w:tcW w:w="2254" w:type="dxa"/>
          </w:tcPr>
          <w:p w14:paraId="5313BD93" w14:textId="5A5D5FD6" w:rsidR="009B5743" w:rsidRPr="00E8112E" w:rsidRDefault="009B5743" w:rsidP="004C29AC">
            <w:pPr>
              <w:jc w:val="both"/>
              <w:rPr>
                <w:rFonts w:ascii="Arial" w:hAnsi="Arial" w:cs="Arial"/>
                <w:b/>
                <w:bCs/>
                <w:sz w:val="24"/>
                <w:szCs w:val="24"/>
              </w:rPr>
            </w:pPr>
            <w:r w:rsidRPr="00E8112E">
              <w:rPr>
                <w:rFonts w:ascii="Arial" w:hAnsi="Arial" w:cs="Arial"/>
                <w:b/>
                <w:bCs/>
                <w:sz w:val="24"/>
                <w:szCs w:val="24"/>
              </w:rPr>
              <w:t>Secondary</w:t>
            </w:r>
          </w:p>
        </w:tc>
        <w:tc>
          <w:tcPr>
            <w:tcW w:w="2254" w:type="dxa"/>
          </w:tcPr>
          <w:p w14:paraId="375C9BA0" w14:textId="33D5068C" w:rsidR="009B5743" w:rsidRPr="00E8112E" w:rsidRDefault="009B5743" w:rsidP="004C29AC">
            <w:pPr>
              <w:jc w:val="both"/>
              <w:rPr>
                <w:rFonts w:ascii="Arial" w:hAnsi="Arial" w:cs="Arial"/>
                <w:b/>
                <w:bCs/>
                <w:sz w:val="24"/>
                <w:szCs w:val="24"/>
              </w:rPr>
            </w:pPr>
            <w:r w:rsidRPr="00E8112E">
              <w:rPr>
                <w:rFonts w:ascii="Arial" w:hAnsi="Arial" w:cs="Arial"/>
                <w:b/>
                <w:bCs/>
                <w:sz w:val="24"/>
                <w:szCs w:val="24"/>
              </w:rPr>
              <w:t>Concentration</w:t>
            </w:r>
          </w:p>
        </w:tc>
        <w:tc>
          <w:tcPr>
            <w:tcW w:w="2254" w:type="dxa"/>
          </w:tcPr>
          <w:p w14:paraId="76CB2030" w14:textId="7E4C079A" w:rsidR="009B5743" w:rsidRPr="00E8112E" w:rsidRDefault="009B5743" w:rsidP="004C29AC">
            <w:pPr>
              <w:jc w:val="both"/>
              <w:rPr>
                <w:rFonts w:ascii="Arial" w:hAnsi="Arial" w:cs="Arial"/>
                <w:b/>
                <w:bCs/>
                <w:sz w:val="24"/>
                <w:szCs w:val="24"/>
              </w:rPr>
            </w:pPr>
            <w:proofErr w:type="spellStart"/>
            <w:r w:rsidRPr="00E8112E">
              <w:rPr>
                <w:rFonts w:ascii="Arial" w:hAnsi="Arial" w:cs="Arial"/>
                <w:b/>
                <w:bCs/>
                <w:sz w:val="24"/>
                <w:szCs w:val="24"/>
              </w:rPr>
              <w:t>Catalog</w:t>
            </w:r>
            <w:proofErr w:type="spellEnd"/>
          </w:p>
        </w:tc>
      </w:tr>
      <w:tr w:rsidR="009B5743" w:rsidRPr="00E8112E" w14:paraId="0D063406" w14:textId="77777777" w:rsidTr="009B5743">
        <w:tc>
          <w:tcPr>
            <w:tcW w:w="2254" w:type="dxa"/>
          </w:tcPr>
          <w:p w14:paraId="0D3F0DEE" w14:textId="679159E3" w:rsidR="009B5743" w:rsidRPr="00E8112E" w:rsidRDefault="009B5743" w:rsidP="004C29AC">
            <w:pPr>
              <w:jc w:val="both"/>
              <w:rPr>
                <w:rFonts w:ascii="Arial" w:hAnsi="Arial" w:cs="Arial"/>
                <w:sz w:val="24"/>
                <w:szCs w:val="24"/>
              </w:rPr>
            </w:pPr>
            <w:proofErr w:type="spellStart"/>
            <w:r w:rsidRPr="00E8112E">
              <w:rPr>
                <w:rFonts w:ascii="Arial" w:hAnsi="Arial" w:cs="Arial"/>
                <w:sz w:val="24"/>
                <w:szCs w:val="24"/>
              </w:rPr>
              <w:t>panCK</w:t>
            </w:r>
            <w:proofErr w:type="spellEnd"/>
          </w:p>
        </w:tc>
        <w:tc>
          <w:tcPr>
            <w:tcW w:w="2254" w:type="dxa"/>
          </w:tcPr>
          <w:p w14:paraId="47062ACB" w14:textId="359DCA39" w:rsidR="009B5743" w:rsidRPr="00E8112E" w:rsidRDefault="009B5743" w:rsidP="004C29AC">
            <w:pPr>
              <w:jc w:val="both"/>
              <w:rPr>
                <w:rFonts w:ascii="Arial" w:hAnsi="Arial" w:cs="Arial"/>
                <w:sz w:val="24"/>
                <w:szCs w:val="24"/>
              </w:rPr>
            </w:pPr>
            <w:r w:rsidRPr="00E8112E">
              <w:rPr>
                <w:rFonts w:ascii="Arial" w:hAnsi="Arial" w:cs="Arial"/>
                <w:sz w:val="24"/>
                <w:szCs w:val="24"/>
              </w:rPr>
              <w:t>Rabbit</w:t>
            </w:r>
          </w:p>
        </w:tc>
        <w:tc>
          <w:tcPr>
            <w:tcW w:w="2254" w:type="dxa"/>
          </w:tcPr>
          <w:p w14:paraId="52A48496" w14:textId="1DA01632" w:rsidR="009B5743" w:rsidRPr="00E8112E" w:rsidRDefault="009B5743" w:rsidP="004C29AC">
            <w:pPr>
              <w:jc w:val="both"/>
              <w:rPr>
                <w:rFonts w:ascii="Arial" w:hAnsi="Arial" w:cs="Arial"/>
                <w:sz w:val="24"/>
                <w:szCs w:val="24"/>
              </w:rPr>
            </w:pPr>
            <w:r w:rsidRPr="00E8112E">
              <w:rPr>
                <w:rFonts w:ascii="Arial" w:hAnsi="Arial" w:cs="Arial"/>
                <w:sz w:val="24"/>
                <w:szCs w:val="24"/>
              </w:rPr>
              <w:t>1:1000</w:t>
            </w:r>
          </w:p>
        </w:tc>
        <w:tc>
          <w:tcPr>
            <w:tcW w:w="2254" w:type="dxa"/>
          </w:tcPr>
          <w:p w14:paraId="0C7F5C57" w14:textId="4368ADB8" w:rsidR="009B5743" w:rsidRPr="00E8112E" w:rsidRDefault="009B5743" w:rsidP="004C29AC">
            <w:pPr>
              <w:jc w:val="both"/>
              <w:rPr>
                <w:rFonts w:ascii="Arial" w:hAnsi="Arial" w:cs="Arial"/>
                <w:sz w:val="24"/>
                <w:szCs w:val="24"/>
              </w:rPr>
            </w:pPr>
            <w:r w:rsidRPr="00E8112E">
              <w:rPr>
                <w:rFonts w:ascii="Arial" w:hAnsi="Arial" w:cs="Arial"/>
                <w:sz w:val="24"/>
                <w:szCs w:val="24"/>
              </w:rPr>
              <w:t>Z0622</w:t>
            </w:r>
          </w:p>
        </w:tc>
      </w:tr>
      <w:tr w:rsidR="009B5743" w:rsidRPr="00E8112E" w14:paraId="7DD391C8" w14:textId="77777777" w:rsidTr="009B5743">
        <w:tc>
          <w:tcPr>
            <w:tcW w:w="2254" w:type="dxa"/>
          </w:tcPr>
          <w:p w14:paraId="4206896B" w14:textId="43AA63B5" w:rsidR="009B5743" w:rsidRPr="00E8112E" w:rsidRDefault="009B5743" w:rsidP="004C29AC">
            <w:pPr>
              <w:jc w:val="both"/>
              <w:rPr>
                <w:rFonts w:ascii="Arial" w:hAnsi="Arial" w:cs="Arial"/>
                <w:sz w:val="24"/>
                <w:szCs w:val="24"/>
              </w:rPr>
            </w:pPr>
            <w:r w:rsidRPr="00E8112E">
              <w:rPr>
                <w:rFonts w:ascii="Arial" w:hAnsi="Arial" w:cs="Arial"/>
                <w:sz w:val="24"/>
                <w:szCs w:val="24"/>
              </w:rPr>
              <w:t>CD8</w:t>
            </w:r>
          </w:p>
        </w:tc>
        <w:tc>
          <w:tcPr>
            <w:tcW w:w="2254" w:type="dxa"/>
          </w:tcPr>
          <w:p w14:paraId="0FD2B367" w14:textId="3E5DEAB9" w:rsidR="009B5743" w:rsidRPr="00E8112E" w:rsidRDefault="009B5743" w:rsidP="004C29AC">
            <w:pPr>
              <w:jc w:val="both"/>
              <w:rPr>
                <w:rFonts w:ascii="Arial" w:hAnsi="Arial" w:cs="Arial"/>
                <w:sz w:val="24"/>
                <w:szCs w:val="24"/>
              </w:rPr>
            </w:pPr>
            <w:r w:rsidRPr="00E8112E">
              <w:rPr>
                <w:rFonts w:ascii="Arial" w:hAnsi="Arial" w:cs="Arial"/>
                <w:sz w:val="24"/>
                <w:szCs w:val="24"/>
              </w:rPr>
              <w:t>Mouse</w:t>
            </w:r>
          </w:p>
        </w:tc>
        <w:tc>
          <w:tcPr>
            <w:tcW w:w="2254" w:type="dxa"/>
          </w:tcPr>
          <w:p w14:paraId="21392E9E" w14:textId="43F48548" w:rsidR="009B5743" w:rsidRPr="00E8112E" w:rsidRDefault="0046605B" w:rsidP="004C29AC">
            <w:pPr>
              <w:jc w:val="both"/>
              <w:rPr>
                <w:rFonts w:ascii="Arial" w:hAnsi="Arial" w:cs="Arial"/>
                <w:sz w:val="24"/>
                <w:szCs w:val="24"/>
              </w:rPr>
            </w:pPr>
            <w:r w:rsidRPr="00E8112E">
              <w:rPr>
                <w:rFonts w:ascii="Arial" w:hAnsi="Arial" w:cs="Arial"/>
                <w:sz w:val="24"/>
                <w:szCs w:val="24"/>
              </w:rPr>
              <w:t>1:500</w:t>
            </w:r>
          </w:p>
        </w:tc>
        <w:tc>
          <w:tcPr>
            <w:tcW w:w="2254" w:type="dxa"/>
          </w:tcPr>
          <w:p w14:paraId="29BE1FB8" w14:textId="63236DF4" w:rsidR="009B5743" w:rsidRPr="00E8112E" w:rsidRDefault="0046605B" w:rsidP="004C29AC">
            <w:pPr>
              <w:jc w:val="both"/>
              <w:rPr>
                <w:rFonts w:ascii="Arial" w:hAnsi="Arial" w:cs="Arial"/>
                <w:sz w:val="24"/>
                <w:szCs w:val="24"/>
              </w:rPr>
            </w:pPr>
            <w:r w:rsidRPr="00E8112E">
              <w:rPr>
                <w:rFonts w:ascii="Arial" w:hAnsi="Arial" w:cs="Arial"/>
                <w:sz w:val="24"/>
                <w:szCs w:val="24"/>
              </w:rPr>
              <w:t>M7103</w:t>
            </w:r>
          </w:p>
        </w:tc>
      </w:tr>
      <w:tr w:rsidR="009B5743" w:rsidRPr="00E8112E" w14:paraId="5336268C" w14:textId="77777777" w:rsidTr="009B5743">
        <w:tc>
          <w:tcPr>
            <w:tcW w:w="2254" w:type="dxa"/>
          </w:tcPr>
          <w:p w14:paraId="388CB1D9" w14:textId="753DB68C" w:rsidR="009B5743" w:rsidRPr="00E8112E" w:rsidRDefault="009B5743" w:rsidP="004C29AC">
            <w:pPr>
              <w:jc w:val="both"/>
              <w:rPr>
                <w:rFonts w:ascii="Arial" w:hAnsi="Arial" w:cs="Arial"/>
                <w:sz w:val="24"/>
                <w:szCs w:val="24"/>
              </w:rPr>
            </w:pPr>
            <w:r w:rsidRPr="00E8112E">
              <w:rPr>
                <w:rFonts w:ascii="Arial" w:hAnsi="Arial" w:cs="Arial"/>
                <w:sz w:val="24"/>
                <w:szCs w:val="24"/>
              </w:rPr>
              <w:t>ConA-AF488</w:t>
            </w:r>
          </w:p>
        </w:tc>
        <w:tc>
          <w:tcPr>
            <w:tcW w:w="2254" w:type="dxa"/>
          </w:tcPr>
          <w:p w14:paraId="088FA5FB" w14:textId="34029F50" w:rsidR="009B5743" w:rsidRPr="00E8112E" w:rsidRDefault="009B5743" w:rsidP="004C29AC">
            <w:pPr>
              <w:jc w:val="both"/>
              <w:rPr>
                <w:rFonts w:ascii="Arial" w:hAnsi="Arial" w:cs="Arial"/>
                <w:sz w:val="24"/>
                <w:szCs w:val="24"/>
              </w:rPr>
            </w:pPr>
            <w:r w:rsidRPr="00E8112E">
              <w:rPr>
                <w:rFonts w:ascii="Arial" w:hAnsi="Arial" w:cs="Arial"/>
                <w:sz w:val="24"/>
                <w:szCs w:val="24"/>
              </w:rPr>
              <w:t>-</w:t>
            </w:r>
          </w:p>
        </w:tc>
        <w:tc>
          <w:tcPr>
            <w:tcW w:w="2254" w:type="dxa"/>
          </w:tcPr>
          <w:p w14:paraId="09DF40FD" w14:textId="4919ED83" w:rsidR="009B5743" w:rsidRPr="00E8112E" w:rsidRDefault="009B5743" w:rsidP="004C29AC">
            <w:pPr>
              <w:jc w:val="both"/>
              <w:rPr>
                <w:rFonts w:ascii="Arial" w:hAnsi="Arial" w:cs="Arial"/>
                <w:sz w:val="24"/>
                <w:szCs w:val="24"/>
              </w:rPr>
            </w:pPr>
            <w:r w:rsidRPr="00E8112E">
              <w:rPr>
                <w:rFonts w:ascii="Arial" w:hAnsi="Arial" w:cs="Arial"/>
                <w:sz w:val="24"/>
                <w:szCs w:val="24"/>
              </w:rPr>
              <w:t>1:5</w:t>
            </w:r>
          </w:p>
        </w:tc>
        <w:tc>
          <w:tcPr>
            <w:tcW w:w="2254" w:type="dxa"/>
          </w:tcPr>
          <w:p w14:paraId="54CCE33B" w14:textId="76E811C7" w:rsidR="009B5743" w:rsidRPr="00E8112E" w:rsidRDefault="0046605B" w:rsidP="004C29AC">
            <w:pPr>
              <w:jc w:val="both"/>
              <w:rPr>
                <w:rFonts w:ascii="Arial" w:hAnsi="Arial" w:cs="Arial"/>
                <w:sz w:val="24"/>
                <w:szCs w:val="24"/>
              </w:rPr>
            </w:pPr>
            <w:r w:rsidRPr="00E8112E">
              <w:rPr>
                <w:rFonts w:ascii="Arial" w:hAnsi="Arial" w:cs="Arial"/>
                <w:sz w:val="24"/>
                <w:szCs w:val="24"/>
              </w:rPr>
              <w:t>C11252</w:t>
            </w:r>
          </w:p>
        </w:tc>
      </w:tr>
      <w:tr w:rsidR="009B5743" w:rsidRPr="00E8112E" w14:paraId="5076A2F6" w14:textId="77777777" w:rsidTr="009B5743">
        <w:tc>
          <w:tcPr>
            <w:tcW w:w="2254" w:type="dxa"/>
          </w:tcPr>
          <w:p w14:paraId="5F71BA13" w14:textId="06F41AEC" w:rsidR="009B5743" w:rsidRPr="00E8112E" w:rsidRDefault="009B5743" w:rsidP="004C29AC">
            <w:pPr>
              <w:jc w:val="both"/>
              <w:rPr>
                <w:rFonts w:ascii="Arial" w:hAnsi="Arial" w:cs="Arial"/>
                <w:sz w:val="24"/>
                <w:szCs w:val="24"/>
              </w:rPr>
            </w:pPr>
            <w:r w:rsidRPr="00E8112E">
              <w:rPr>
                <w:rFonts w:ascii="Arial" w:hAnsi="Arial" w:cs="Arial"/>
                <w:sz w:val="24"/>
                <w:szCs w:val="24"/>
              </w:rPr>
              <w:t>SNA-</w:t>
            </w:r>
            <w:r w:rsidR="00610D49" w:rsidRPr="00E8112E">
              <w:rPr>
                <w:rFonts w:ascii="Arial" w:hAnsi="Arial" w:cs="Arial"/>
                <w:sz w:val="24"/>
                <w:szCs w:val="24"/>
              </w:rPr>
              <w:t>Cy3</w:t>
            </w:r>
          </w:p>
        </w:tc>
        <w:tc>
          <w:tcPr>
            <w:tcW w:w="2254" w:type="dxa"/>
          </w:tcPr>
          <w:p w14:paraId="28FC565A" w14:textId="63A68D50" w:rsidR="009B5743" w:rsidRPr="00E8112E" w:rsidRDefault="009B5743" w:rsidP="004C29AC">
            <w:pPr>
              <w:jc w:val="both"/>
              <w:rPr>
                <w:rFonts w:ascii="Arial" w:hAnsi="Arial" w:cs="Arial"/>
                <w:sz w:val="24"/>
                <w:szCs w:val="24"/>
              </w:rPr>
            </w:pPr>
            <w:r w:rsidRPr="00E8112E">
              <w:rPr>
                <w:rFonts w:ascii="Arial" w:hAnsi="Arial" w:cs="Arial"/>
                <w:sz w:val="24"/>
                <w:szCs w:val="24"/>
              </w:rPr>
              <w:t>-</w:t>
            </w:r>
          </w:p>
        </w:tc>
        <w:tc>
          <w:tcPr>
            <w:tcW w:w="2254" w:type="dxa"/>
          </w:tcPr>
          <w:p w14:paraId="7389804D" w14:textId="656EB7B4" w:rsidR="009B5743" w:rsidRPr="00E8112E" w:rsidRDefault="009B5743" w:rsidP="004C29AC">
            <w:pPr>
              <w:jc w:val="both"/>
              <w:rPr>
                <w:rFonts w:ascii="Arial" w:hAnsi="Arial" w:cs="Arial"/>
                <w:sz w:val="24"/>
                <w:szCs w:val="24"/>
              </w:rPr>
            </w:pPr>
            <w:r w:rsidRPr="00E8112E">
              <w:rPr>
                <w:rFonts w:ascii="Arial" w:hAnsi="Arial" w:cs="Arial"/>
                <w:sz w:val="24"/>
                <w:szCs w:val="24"/>
              </w:rPr>
              <w:t>1:100</w:t>
            </w:r>
          </w:p>
        </w:tc>
        <w:tc>
          <w:tcPr>
            <w:tcW w:w="2254" w:type="dxa"/>
          </w:tcPr>
          <w:p w14:paraId="7D0C005B" w14:textId="64C4C237" w:rsidR="009B5743" w:rsidRPr="00E8112E" w:rsidRDefault="00325E01" w:rsidP="004C29AC">
            <w:pPr>
              <w:jc w:val="both"/>
              <w:rPr>
                <w:rFonts w:ascii="Arial" w:hAnsi="Arial" w:cs="Arial"/>
                <w:sz w:val="24"/>
                <w:szCs w:val="24"/>
              </w:rPr>
            </w:pPr>
            <w:r w:rsidRPr="00E8112E">
              <w:rPr>
                <w:rFonts w:ascii="Arial" w:hAnsi="Arial" w:cs="Arial"/>
                <w:sz w:val="24"/>
                <w:szCs w:val="24"/>
              </w:rPr>
              <w:t>CL-1303-1</w:t>
            </w:r>
          </w:p>
        </w:tc>
      </w:tr>
    </w:tbl>
    <w:p w14:paraId="30E10684" w14:textId="73619E20" w:rsidR="009B5743" w:rsidRPr="00E8112E" w:rsidRDefault="0046605B" w:rsidP="004C29AC">
      <w:pPr>
        <w:jc w:val="both"/>
        <w:rPr>
          <w:rFonts w:ascii="Arial" w:hAnsi="Arial" w:cs="Arial"/>
          <w:b/>
          <w:bCs/>
          <w:sz w:val="24"/>
          <w:szCs w:val="24"/>
        </w:rPr>
      </w:pPr>
      <w:r w:rsidRPr="00E8112E">
        <w:rPr>
          <w:rFonts w:ascii="Arial" w:hAnsi="Arial" w:cs="Arial"/>
          <w:b/>
          <w:bCs/>
          <w:sz w:val="24"/>
          <w:szCs w:val="24"/>
        </w:rPr>
        <w:t xml:space="preserve">Table </w:t>
      </w:r>
      <w:r w:rsidR="00610D49" w:rsidRPr="00E8112E">
        <w:rPr>
          <w:rFonts w:ascii="Arial" w:hAnsi="Arial" w:cs="Arial"/>
          <w:b/>
          <w:bCs/>
          <w:sz w:val="24"/>
          <w:szCs w:val="24"/>
        </w:rPr>
        <w:t>1</w:t>
      </w:r>
      <w:r w:rsidR="004F1FBD" w:rsidRPr="00E8112E">
        <w:rPr>
          <w:rFonts w:ascii="Arial" w:hAnsi="Arial" w:cs="Arial"/>
          <w:b/>
          <w:bCs/>
          <w:sz w:val="24"/>
          <w:szCs w:val="24"/>
        </w:rPr>
        <w:t>:</w:t>
      </w:r>
      <w:r w:rsidRPr="00E8112E">
        <w:rPr>
          <w:rFonts w:ascii="Arial" w:hAnsi="Arial" w:cs="Arial"/>
          <w:b/>
          <w:bCs/>
          <w:sz w:val="24"/>
          <w:szCs w:val="24"/>
        </w:rPr>
        <w:t xml:space="preserve"> Optimized antibodies for IHC.</w:t>
      </w:r>
    </w:p>
    <w:p w14:paraId="2ECBC2EC" w14:textId="4301BDBE" w:rsidR="00F46D71" w:rsidRPr="00E8112E" w:rsidRDefault="007F61A0" w:rsidP="004C29AC">
      <w:pPr>
        <w:jc w:val="both"/>
        <w:rPr>
          <w:rFonts w:ascii="Arial" w:hAnsi="Arial" w:cs="Arial"/>
          <w:sz w:val="24"/>
          <w:szCs w:val="24"/>
        </w:rPr>
      </w:pPr>
      <w:bookmarkStart w:id="2" w:name="_Hlk205801577"/>
      <w:r w:rsidRPr="00E8112E">
        <w:rPr>
          <w:rFonts w:ascii="Arial" w:hAnsi="Arial" w:cs="Arial"/>
          <w:sz w:val="24"/>
          <w:szCs w:val="24"/>
        </w:rPr>
        <w:t>Immunohistochemistry s</w:t>
      </w:r>
      <w:r w:rsidR="00F46D71" w:rsidRPr="00E8112E">
        <w:rPr>
          <w:rFonts w:ascii="Arial" w:hAnsi="Arial" w:cs="Arial"/>
          <w:sz w:val="24"/>
          <w:szCs w:val="24"/>
        </w:rPr>
        <w:t xml:space="preserve">patial analysis </w:t>
      </w:r>
    </w:p>
    <w:bookmarkEnd w:id="2"/>
    <w:p w14:paraId="04B1D345" w14:textId="02BEA743" w:rsidR="00F46D71" w:rsidRPr="00E8112E" w:rsidRDefault="00576A0F" w:rsidP="004C29AC">
      <w:pPr>
        <w:jc w:val="both"/>
        <w:rPr>
          <w:rFonts w:ascii="Arial" w:hAnsi="Arial" w:cs="Arial"/>
          <w:sz w:val="24"/>
          <w:szCs w:val="24"/>
        </w:rPr>
      </w:pPr>
      <w:proofErr w:type="spellStart"/>
      <w:r w:rsidRPr="00E8112E">
        <w:rPr>
          <w:rFonts w:ascii="Arial" w:hAnsi="Arial" w:cs="Arial"/>
          <w:sz w:val="24"/>
          <w:szCs w:val="24"/>
        </w:rPr>
        <w:t>QuPath</w:t>
      </w:r>
      <w:proofErr w:type="spellEnd"/>
      <w:r w:rsidRPr="00E8112E">
        <w:rPr>
          <w:rFonts w:ascii="Arial" w:hAnsi="Arial" w:cs="Arial"/>
          <w:sz w:val="24"/>
          <w:szCs w:val="24"/>
        </w:rPr>
        <w:t xml:space="preserve"> 0.5.1</w:t>
      </w:r>
      <w:r w:rsidR="00E8112E">
        <w:rPr>
          <w:rFonts w:ascii="Arial" w:hAnsi="Arial" w:cs="Arial"/>
          <w:sz w:val="24"/>
          <w:szCs w:val="24"/>
        </w:rPr>
        <w:fldChar w:fldCharType="begin">
          <w:fldData xml:space="preserve">PEVuZE5vdGU+PENpdGU+PEF1dGhvcj5CYW5raGVhZDwvQXV0aG9yPjxZZWFyPjIwMTc8L1llYXI+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</w:fldData>
        </w:fldChar>
      </w:r>
      <w:r w:rsidR="00E8112E">
        <w:rPr>
          <w:rFonts w:ascii="Arial" w:hAnsi="Arial" w:cs="Arial"/>
          <w:sz w:val="24"/>
          <w:szCs w:val="24"/>
        </w:rPr>
        <w:instrText xml:space="preserve"> ADDIN EN.CITE </w:instrText>
      </w:r>
      <w:r w:rsidR="00E8112E">
        <w:rPr>
          <w:rFonts w:ascii="Arial" w:hAnsi="Arial" w:cs="Arial"/>
          <w:sz w:val="24"/>
          <w:szCs w:val="24"/>
        </w:rPr>
        <w:fldChar w:fldCharType="begin">
          <w:fldData xml:space="preserve">PEVuZE5vdGU+PENpdGU+PEF1dGhvcj5CYW5raGVhZDwvQXV0aG9yPjxZZWFyPjIwMTc8L1llYXI+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</w:fldData>
        </w:fldChar>
      </w:r>
      <w:r w:rsidR="00E8112E">
        <w:rPr>
          <w:rFonts w:ascii="Arial" w:hAnsi="Arial" w:cs="Arial"/>
          <w:sz w:val="24"/>
          <w:szCs w:val="24"/>
        </w:rPr>
        <w:instrText xml:space="preserve"> ADDIN EN.CITE.DATA </w:instrText>
      </w:r>
      <w:r w:rsidR="00E8112E">
        <w:rPr>
          <w:rFonts w:ascii="Arial" w:hAnsi="Arial" w:cs="Arial"/>
          <w:sz w:val="24"/>
          <w:szCs w:val="24"/>
        </w:rPr>
      </w:r>
      <w:r w:rsidR="00E8112E">
        <w:rPr>
          <w:rFonts w:ascii="Arial" w:hAnsi="Arial" w:cs="Arial"/>
          <w:sz w:val="24"/>
          <w:szCs w:val="24"/>
        </w:rPr>
        <w:fldChar w:fldCharType="end"/>
      </w:r>
      <w:r w:rsidR="00E8112E">
        <w:rPr>
          <w:rFonts w:ascii="Arial" w:hAnsi="Arial" w:cs="Arial"/>
          <w:sz w:val="24"/>
          <w:szCs w:val="24"/>
        </w:rPr>
      </w:r>
      <w:r w:rsidR="00E8112E">
        <w:rPr>
          <w:rFonts w:ascii="Arial" w:hAnsi="Arial" w:cs="Arial"/>
          <w:sz w:val="24"/>
          <w:szCs w:val="24"/>
        </w:rPr>
        <w:fldChar w:fldCharType="separate"/>
      </w:r>
      <w:r w:rsidR="00E8112E" w:rsidRPr="00E8112E">
        <w:rPr>
          <w:rFonts w:ascii="Arial" w:hAnsi="Arial" w:cs="Arial"/>
          <w:noProof/>
          <w:sz w:val="24"/>
          <w:szCs w:val="24"/>
          <w:vertAlign w:val="superscript"/>
        </w:rPr>
        <w:t>1</w:t>
      </w:r>
      <w:r w:rsidR="00E8112E">
        <w:rPr>
          <w:rFonts w:ascii="Arial" w:hAnsi="Arial" w:cs="Arial"/>
          <w:sz w:val="24"/>
          <w:szCs w:val="24"/>
        </w:rPr>
        <w:fldChar w:fldCharType="end"/>
      </w:r>
      <w:r w:rsidRPr="00E8112E">
        <w:rPr>
          <w:rFonts w:ascii="Arial" w:hAnsi="Arial" w:cs="Arial"/>
          <w:sz w:val="24"/>
          <w:szCs w:val="24"/>
        </w:rPr>
        <w:t xml:space="preserve"> was used for image analysis of the TNBC tissues. </w:t>
      </w:r>
      <w:proofErr w:type="spellStart"/>
      <w:r w:rsidRPr="00E8112E">
        <w:rPr>
          <w:rFonts w:ascii="Arial" w:hAnsi="Arial" w:cs="Arial"/>
          <w:sz w:val="24"/>
          <w:szCs w:val="24"/>
        </w:rPr>
        <w:t>panCK</w:t>
      </w:r>
      <w:proofErr w:type="spellEnd"/>
      <w:r w:rsidRPr="00E8112E">
        <w:rPr>
          <w:rFonts w:ascii="Arial" w:hAnsi="Arial" w:cs="Arial"/>
          <w:sz w:val="24"/>
          <w:szCs w:val="24"/>
        </w:rPr>
        <w:t xml:space="preserve"> staining was used to threshold for </w:t>
      </w:r>
      <w:proofErr w:type="spellStart"/>
      <w:r w:rsidRPr="00E8112E">
        <w:rPr>
          <w:rFonts w:ascii="Arial" w:hAnsi="Arial" w:cs="Arial"/>
          <w:sz w:val="24"/>
          <w:szCs w:val="24"/>
        </w:rPr>
        <w:t>tumor</w:t>
      </w:r>
      <w:proofErr w:type="spellEnd"/>
      <w:r w:rsidRPr="00E8112E">
        <w:rPr>
          <w:rFonts w:ascii="Arial" w:hAnsi="Arial" w:cs="Arial"/>
          <w:sz w:val="24"/>
          <w:szCs w:val="24"/>
        </w:rPr>
        <w:t xml:space="preserve"> cells and then used as a mask and annotation for </w:t>
      </w:r>
      <w:proofErr w:type="spellStart"/>
      <w:r w:rsidRPr="00E8112E">
        <w:rPr>
          <w:rFonts w:ascii="Arial" w:hAnsi="Arial" w:cs="Arial"/>
          <w:sz w:val="24"/>
          <w:szCs w:val="24"/>
        </w:rPr>
        <w:t>tumor</w:t>
      </w:r>
      <w:proofErr w:type="spellEnd"/>
      <w:r w:rsidRPr="00E8112E">
        <w:rPr>
          <w:rFonts w:ascii="Arial" w:hAnsi="Arial" w:cs="Arial"/>
          <w:sz w:val="24"/>
          <w:szCs w:val="24"/>
        </w:rPr>
        <w:t xml:space="preserve"> area. Expansion of the </w:t>
      </w:r>
      <w:proofErr w:type="spellStart"/>
      <w:r w:rsidRPr="00E8112E">
        <w:rPr>
          <w:rFonts w:ascii="Arial" w:hAnsi="Arial" w:cs="Arial"/>
          <w:sz w:val="24"/>
          <w:szCs w:val="24"/>
        </w:rPr>
        <w:t>tumor</w:t>
      </w:r>
      <w:proofErr w:type="spellEnd"/>
      <w:r w:rsidRPr="00E8112E">
        <w:rPr>
          <w:rFonts w:ascii="Arial" w:hAnsi="Arial" w:cs="Arial"/>
          <w:sz w:val="24"/>
          <w:szCs w:val="24"/>
        </w:rPr>
        <w:t xml:space="preserve"> annotation was used to create a mask and annotation for stroma area surrounding tumour nests. CD8 staining was used to threshold for T cell detection using </w:t>
      </w:r>
      <w:proofErr w:type="spellStart"/>
      <w:r w:rsidRPr="00E8112E">
        <w:rPr>
          <w:rFonts w:ascii="Arial" w:hAnsi="Arial" w:cs="Arial"/>
          <w:sz w:val="24"/>
          <w:szCs w:val="24"/>
        </w:rPr>
        <w:t>StarDist</w:t>
      </w:r>
      <w:proofErr w:type="spellEnd"/>
      <w:r w:rsidRPr="00E8112E">
        <w:rPr>
          <w:rFonts w:ascii="Arial" w:hAnsi="Arial" w:cs="Arial"/>
          <w:sz w:val="24"/>
          <w:szCs w:val="24"/>
        </w:rPr>
        <w:t xml:space="preserve"> segmentation and then we analysed T cells within </w:t>
      </w:r>
      <w:proofErr w:type="spellStart"/>
      <w:r w:rsidRPr="00E8112E">
        <w:rPr>
          <w:rFonts w:ascii="Arial" w:hAnsi="Arial" w:cs="Arial"/>
          <w:sz w:val="24"/>
          <w:szCs w:val="24"/>
        </w:rPr>
        <w:t>tumor</w:t>
      </w:r>
      <w:proofErr w:type="spellEnd"/>
      <w:r w:rsidRPr="00E8112E">
        <w:rPr>
          <w:rFonts w:ascii="Arial" w:hAnsi="Arial" w:cs="Arial"/>
          <w:sz w:val="24"/>
          <w:szCs w:val="24"/>
        </w:rPr>
        <w:t xml:space="preserve"> and stroma annotations</w:t>
      </w:r>
      <w:r w:rsidR="00621741">
        <w:rPr>
          <w:rFonts w:ascii="Arial" w:hAnsi="Arial" w:cs="Arial"/>
          <w:sz w:val="24"/>
          <w:szCs w:val="24"/>
        </w:rPr>
        <w:fldChar w:fldCharType="begin"/>
      </w:r>
      <w:r w:rsidR="00621741">
        <w:rPr>
          <w:rFonts w:ascii="Arial" w:hAnsi="Arial" w:cs="Arial"/>
          <w:sz w:val="24"/>
          <w:szCs w:val="24"/>
        </w:rPr>
        <w:instrText xml:space="preserve"> ADDIN EN.CITE &lt;EndNote&gt;&lt;Cite&gt;&lt;Author&gt;Weigert&lt;/Author&gt;&lt;Year&gt;2022&lt;/Year&gt;&lt;RecNum&gt;41&lt;/RecNum&gt;&lt;DisplayText&gt;&lt;style face="superscript"&gt;2&lt;/style&gt;&lt;/DisplayText&gt;&lt;record&gt;&lt;rec-number&gt;41&lt;/rec-number&gt;&lt;foreign-keys&gt;&lt;key app="EN" db-id="sa5t5saxfer0r5eeaswx2ztxwa9tefattwte" timestamp="1755084582"&gt;41&lt;/key&gt;&lt;/foreign-keys&gt;&lt;ref-type name="Journal Article"&gt;17&lt;/ref-type&gt;&lt;contributors&gt;&lt;authors&gt;&lt;author&gt;Weigert, M.&lt;/author&gt;&lt;author&gt;Schmidt, U.&lt;/author&gt;&lt;/authors&gt;&lt;/contributors&gt;&lt;titles&gt;&lt;title&gt;Nuclei Instance Segmentation and Classification in Histopathology Images with Stardist,&lt;/title&gt;&lt;secondary-title&gt;2022 IEEE International Symposium on Biomedical Imaging Challenges (ISBIC)&lt;/secondary-title&gt;&lt;/titles&gt;&lt;pages&gt;pp. 1-4&lt;/pages&gt;&lt;dates&gt;&lt;year&gt;2022&lt;/year&gt;&lt;/dates&gt;&lt;pub-location&gt;Kolkata, India&lt;/pub-location&gt;&lt;urls&gt;&lt;/urls&gt;&lt;electronic-resource-num&gt;10.1109/ISBIC56247.2022.9854534&lt;/electronic-resource-num&gt;&lt;/record&gt;&lt;/Cite&gt;&lt;/EndNote&gt;</w:instrText>
      </w:r>
      <w:r w:rsidR="00621741">
        <w:rPr>
          <w:rFonts w:ascii="Arial" w:hAnsi="Arial" w:cs="Arial"/>
          <w:sz w:val="24"/>
          <w:szCs w:val="24"/>
        </w:rPr>
        <w:fldChar w:fldCharType="separate"/>
      </w:r>
      <w:r w:rsidR="00621741" w:rsidRPr="00621741">
        <w:rPr>
          <w:rFonts w:ascii="Arial" w:hAnsi="Arial" w:cs="Arial"/>
          <w:noProof/>
          <w:sz w:val="24"/>
          <w:szCs w:val="24"/>
          <w:vertAlign w:val="superscript"/>
        </w:rPr>
        <w:t>2</w:t>
      </w:r>
      <w:r w:rsidR="00621741">
        <w:rPr>
          <w:rFonts w:ascii="Arial" w:hAnsi="Arial" w:cs="Arial"/>
          <w:sz w:val="24"/>
          <w:szCs w:val="24"/>
        </w:rPr>
        <w:fldChar w:fldCharType="end"/>
      </w:r>
      <w:r w:rsidRPr="00E8112E">
        <w:rPr>
          <w:rFonts w:ascii="Arial" w:hAnsi="Arial" w:cs="Arial"/>
          <w:sz w:val="24"/>
          <w:szCs w:val="24"/>
        </w:rPr>
        <w:t xml:space="preserve">. </w:t>
      </w:r>
    </w:p>
    <w:p w14:paraId="76E57700" w14:textId="5F10B9B7" w:rsidR="00F46D71" w:rsidRPr="00E8112E" w:rsidRDefault="00F46D71" w:rsidP="004C29AC">
      <w:pPr>
        <w:jc w:val="both"/>
        <w:rPr>
          <w:rFonts w:ascii="Arial" w:hAnsi="Arial" w:cs="Arial"/>
          <w:sz w:val="24"/>
          <w:szCs w:val="24"/>
        </w:rPr>
      </w:pPr>
      <w:r w:rsidRPr="00E8112E">
        <w:rPr>
          <w:rFonts w:ascii="Arial" w:hAnsi="Arial" w:cs="Arial"/>
          <w:sz w:val="24"/>
          <w:szCs w:val="24"/>
        </w:rPr>
        <w:t>TNBC tissue decellularization</w:t>
      </w:r>
    </w:p>
    <w:p w14:paraId="4DC572E6" w14:textId="17BB8271" w:rsidR="00201B12" w:rsidRPr="00E8112E" w:rsidRDefault="00201B12" w:rsidP="004C29AC">
      <w:pPr>
        <w:jc w:val="both"/>
        <w:rPr>
          <w:rFonts w:ascii="Arial" w:hAnsi="Arial" w:cs="Arial"/>
          <w:sz w:val="24"/>
          <w:szCs w:val="24"/>
        </w:rPr>
      </w:pPr>
      <w:r w:rsidRPr="00E8112E">
        <w:rPr>
          <w:rFonts w:ascii="Arial" w:hAnsi="Arial" w:cs="Arial"/>
          <w:sz w:val="24"/>
          <w:szCs w:val="24"/>
        </w:rPr>
        <w:t xml:space="preserve">TNBC tissues were decellularized according to Puttock &amp; Tyler et al., 2023. In brief, tissue samples were frozen at -80°C and sliced into small sections using a Vibratome. </w:t>
      </w:r>
      <w:r w:rsidRPr="00E8112E">
        <w:rPr>
          <w:rFonts w:ascii="Arial" w:hAnsi="Arial" w:cs="Arial"/>
          <w:sz w:val="24"/>
          <w:szCs w:val="24"/>
        </w:rPr>
        <w:lastRenderedPageBreak/>
        <w:t xml:space="preserve">Sections were then washed under agitation with </w:t>
      </w:r>
      <w:r w:rsidR="008E2FA2" w:rsidRPr="00E8112E">
        <w:rPr>
          <w:rFonts w:ascii="Arial" w:hAnsi="Arial" w:cs="Arial"/>
          <w:sz w:val="24"/>
          <w:szCs w:val="24"/>
        </w:rPr>
        <w:t xml:space="preserve">a </w:t>
      </w:r>
      <w:r w:rsidRPr="00E8112E">
        <w:rPr>
          <w:rFonts w:ascii="Arial" w:hAnsi="Arial" w:cs="Arial"/>
          <w:sz w:val="24"/>
          <w:szCs w:val="24"/>
        </w:rPr>
        <w:t>hypertonic buffer solution (Tris 10mM, EDTA 5mM, PMSF 0.1mM, H</w:t>
      </w:r>
      <w:r w:rsidRPr="00E8112E">
        <w:rPr>
          <w:rFonts w:ascii="Arial" w:hAnsi="Arial" w:cs="Arial"/>
          <w:sz w:val="24"/>
          <w:szCs w:val="24"/>
          <w:vertAlign w:val="subscript"/>
        </w:rPr>
        <w:t>2</w:t>
      </w:r>
      <w:r w:rsidRPr="00E8112E">
        <w:rPr>
          <w:rFonts w:ascii="Arial" w:hAnsi="Arial" w:cs="Arial"/>
          <w:sz w:val="24"/>
          <w:szCs w:val="24"/>
        </w:rPr>
        <w:t xml:space="preserve">O) </w:t>
      </w:r>
      <w:r w:rsidR="008E2FA2" w:rsidRPr="00E8112E">
        <w:rPr>
          <w:rFonts w:ascii="Arial" w:hAnsi="Arial" w:cs="Arial"/>
          <w:sz w:val="24"/>
          <w:szCs w:val="24"/>
        </w:rPr>
        <w:t xml:space="preserve">for </w:t>
      </w:r>
      <w:r w:rsidRPr="00E8112E">
        <w:rPr>
          <w:rFonts w:ascii="Arial" w:hAnsi="Arial" w:cs="Arial"/>
          <w:sz w:val="24"/>
          <w:szCs w:val="24"/>
        </w:rPr>
        <w:t xml:space="preserve">4h at room temperature (RT), 100% acetone overnight at 4°C, </w:t>
      </w:r>
      <w:r w:rsidR="008E2FA2" w:rsidRPr="00E8112E">
        <w:rPr>
          <w:rFonts w:ascii="Arial" w:hAnsi="Arial" w:cs="Arial"/>
          <w:sz w:val="24"/>
          <w:szCs w:val="24"/>
        </w:rPr>
        <w:t xml:space="preserve">washed twice with </w:t>
      </w:r>
      <w:r w:rsidRPr="00E8112E">
        <w:rPr>
          <w:rFonts w:ascii="Arial" w:hAnsi="Arial" w:cs="Arial"/>
          <w:sz w:val="24"/>
          <w:szCs w:val="24"/>
        </w:rPr>
        <w:t xml:space="preserve">PBS + 1% pen/strep, </w:t>
      </w:r>
      <w:r w:rsidR="008E2FA2" w:rsidRPr="00E8112E">
        <w:rPr>
          <w:rFonts w:ascii="Arial" w:hAnsi="Arial" w:cs="Arial"/>
          <w:sz w:val="24"/>
          <w:szCs w:val="24"/>
        </w:rPr>
        <w:t xml:space="preserve">then </w:t>
      </w:r>
      <w:r w:rsidRPr="00E8112E">
        <w:rPr>
          <w:rFonts w:ascii="Arial" w:hAnsi="Arial" w:cs="Arial"/>
          <w:sz w:val="24"/>
          <w:szCs w:val="24"/>
        </w:rPr>
        <w:t xml:space="preserve">4% or 2.5% sodium deoxycholate was added to the </w:t>
      </w:r>
      <w:proofErr w:type="spellStart"/>
      <w:r w:rsidRPr="00E8112E">
        <w:rPr>
          <w:rFonts w:ascii="Arial" w:hAnsi="Arial" w:cs="Arial"/>
          <w:sz w:val="24"/>
          <w:szCs w:val="24"/>
        </w:rPr>
        <w:t>tumor</w:t>
      </w:r>
      <w:proofErr w:type="spellEnd"/>
      <w:r w:rsidRPr="00E8112E">
        <w:rPr>
          <w:rFonts w:ascii="Arial" w:hAnsi="Arial" w:cs="Arial"/>
          <w:sz w:val="24"/>
          <w:szCs w:val="24"/>
        </w:rPr>
        <w:t xml:space="preserve"> or surrounding/adjacent tissues respectively</w:t>
      </w:r>
      <w:r w:rsidR="008E2FA2" w:rsidRPr="00E8112E">
        <w:rPr>
          <w:rFonts w:ascii="Arial" w:hAnsi="Arial" w:cs="Arial"/>
          <w:sz w:val="24"/>
          <w:szCs w:val="24"/>
        </w:rPr>
        <w:t xml:space="preserve">, for </w:t>
      </w:r>
      <w:r w:rsidRPr="00E8112E">
        <w:rPr>
          <w:rFonts w:ascii="Arial" w:hAnsi="Arial" w:cs="Arial"/>
          <w:sz w:val="24"/>
          <w:szCs w:val="24"/>
        </w:rPr>
        <w:t>4</w:t>
      </w:r>
      <w:r w:rsidR="008E2FA2" w:rsidRPr="00E8112E">
        <w:rPr>
          <w:rFonts w:ascii="Arial" w:hAnsi="Arial" w:cs="Arial"/>
          <w:sz w:val="24"/>
          <w:szCs w:val="24"/>
        </w:rPr>
        <w:t xml:space="preserve">h </w:t>
      </w:r>
      <w:r w:rsidRPr="00E8112E">
        <w:rPr>
          <w:rFonts w:ascii="Arial" w:hAnsi="Arial" w:cs="Arial"/>
          <w:sz w:val="24"/>
          <w:szCs w:val="24"/>
        </w:rPr>
        <w:t>at RT</w:t>
      </w:r>
      <w:r w:rsidR="008E2FA2" w:rsidRPr="00E8112E">
        <w:rPr>
          <w:rFonts w:ascii="Arial" w:hAnsi="Arial" w:cs="Arial"/>
          <w:sz w:val="24"/>
          <w:szCs w:val="24"/>
        </w:rPr>
        <w:t>, t</w:t>
      </w:r>
      <w:r w:rsidRPr="00E8112E">
        <w:rPr>
          <w:rFonts w:ascii="Arial" w:hAnsi="Arial" w:cs="Arial"/>
          <w:sz w:val="24"/>
          <w:szCs w:val="24"/>
        </w:rPr>
        <w:t>he tissue washed as before, n</w:t>
      </w:r>
      <w:r w:rsidR="008E2FA2" w:rsidRPr="00E8112E">
        <w:rPr>
          <w:rFonts w:ascii="Arial" w:hAnsi="Arial" w:cs="Arial"/>
          <w:sz w:val="24"/>
          <w:szCs w:val="24"/>
        </w:rPr>
        <w:t xml:space="preserve">ext </w:t>
      </w:r>
      <w:proofErr w:type="spellStart"/>
      <w:r w:rsidRPr="00E8112E">
        <w:rPr>
          <w:rFonts w:ascii="Arial" w:hAnsi="Arial" w:cs="Arial"/>
          <w:sz w:val="24"/>
          <w:szCs w:val="24"/>
        </w:rPr>
        <w:t>benzonase</w:t>
      </w:r>
      <w:proofErr w:type="spellEnd"/>
      <w:r w:rsidRPr="00E8112E">
        <w:rPr>
          <w:rFonts w:ascii="Arial" w:hAnsi="Arial" w:cs="Arial"/>
          <w:sz w:val="24"/>
          <w:szCs w:val="24"/>
        </w:rPr>
        <w:t xml:space="preserve"> solution (Tris 50mM, MgCl2 1mM, BSA 0.1%</w:t>
      </w:r>
      <w:r w:rsidR="008E2FA2" w:rsidRPr="00E8112E">
        <w:rPr>
          <w:rFonts w:ascii="Arial" w:hAnsi="Arial" w:cs="Arial"/>
          <w:sz w:val="24"/>
          <w:szCs w:val="24"/>
        </w:rPr>
        <w:t xml:space="preserve"> </w:t>
      </w:r>
      <w:r w:rsidRPr="00E8112E">
        <w:rPr>
          <w:rFonts w:ascii="Arial" w:hAnsi="Arial" w:cs="Arial"/>
          <w:sz w:val="24"/>
          <w:szCs w:val="24"/>
        </w:rPr>
        <w:t xml:space="preserve">(w/v), </w:t>
      </w:r>
      <w:proofErr w:type="spellStart"/>
      <w:r w:rsidRPr="00E8112E">
        <w:rPr>
          <w:rFonts w:ascii="Arial" w:hAnsi="Arial" w:cs="Arial"/>
          <w:sz w:val="24"/>
          <w:szCs w:val="24"/>
        </w:rPr>
        <w:t>benzonase</w:t>
      </w:r>
      <w:proofErr w:type="spellEnd"/>
      <w:r w:rsidRPr="00E8112E">
        <w:rPr>
          <w:rFonts w:ascii="Arial" w:hAnsi="Arial" w:cs="Arial"/>
          <w:sz w:val="24"/>
          <w:szCs w:val="24"/>
        </w:rPr>
        <w:t xml:space="preserve"> 40units/ml, H</w:t>
      </w:r>
      <w:r w:rsidRPr="00E8112E">
        <w:rPr>
          <w:rFonts w:ascii="Arial" w:hAnsi="Arial" w:cs="Arial"/>
          <w:sz w:val="24"/>
          <w:szCs w:val="24"/>
          <w:vertAlign w:val="subscript"/>
        </w:rPr>
        <w:t>2</w:t>
      </w:r>
      <w:r w:rsidRPr="00E8112E">
        <w:rPr>
          <w:rFonts w:ascii="Arial" w:hAnsi="Arial" w:cs="Arial"/>
          <w:sz w:val="24"/>
          <w:szCs w:val="24"/>
        </w:rPr>
        <w:t>O</w:t>
      </w:r>
      <w:r w:rsidR="008E2FA2" w:rsidRPr="00E8112E">
        <w:rPr>
          <w:rFonts w:ascii="Arial" w:hAnsi="Arial" w:cs="Arial"/>
          <w:sz w:val="24"/>
          <w:szCs w:val="24"/>
        </w:rPr>
        <w:t xml:space="preserve">) for </w:t>
      </w:r>
      <w:r w:rsidRPr="00E8112E">
        <w:rPr>
          <w:rFonts w:ascii="Arial" w:hAnsi="Arial" w:cs="Arial"/>
          <w:sz w:val="24"/>
          <w:szCs w:val="24"/>
        </w:rPr>
        <w:t>20 hours at 37°C. The</w:t>
      </w:r>
      <w:r w:rsidR="008E2FA2" w:rsidRPr="00E8112E">
        <w:rPr>
          <w:rFonts w:ascii="Arial" w:hAnsi="Arial" w:cs="Arial"/>
          <w:sz w:val="24"/>
          <w:szCs w:val="24"/>
        </w:rPr>
        <w:t xml:space="preserve"> </w:t>
      </w:r>
      <w:r w:rsidRPr="00E8112E">
        <w:rPr>
          <w:rFonts w:ascii="Arial" w:hAnsi="Arial" w:cs="Arial"/>
          <w:sz w:val="24"/>
          <w:szCs w:val="24"/>
        </w:rPr>
        <w:t>samples were then washed as before and clean PBS +</w:t>
      </w:r>
      <w:r w:rsidR="008E2FA2" w:rsidRPr="00E8112E">
        <w:rPr>
          <w:rFonts w:ascii="Arial" w:hAnsi="Arial" w:cs="Arial"/>
          <w:sz w:val="24"/>
          <w:szCs w:val="24"/>
        </w:rPr>
        <w:t xml:space="preserve">1% </w:t>
      </w:r>
      <w:r w:rsidRPr="00E8112E">
        <w:rPr>
          <w:rFonts w:ascii="Arial" w:hAnsi="Arial" w:cs="Arial"/>
          <w:sz w:val="24"/>
          <w:szCs w:val="24"/>
        </w:rPr>
        <w:t xml:space="preserve">pen/strep added, </w:t>
      </w:r>
      <w:r w:rsidR="008E2FA2" w:rsidRPr="00E8112E">
        <w:rPr>
          <w:rFonts w:ascii="Arial" w:hAnsi="Arial" w:cs="Arial"/>
          <w:sz w:val="24"/>
          <w:szCs w:val="24"/>
        </w:rPr>
        <w:t xml:space="preserve">and </w:t>
      </w:r>
      <w:r w:rsidRPr="00E8112E">
        <w:rPr>
          <w:rFonts w:ascii="Arial" w:hAnsi="Arial" w:cs="Arial"/>
          <w:sz w:val="24"/>
          <w:szCs w:val="24"/>
        </w:rPr>
        <w:t>the samples were then left in agitation at</w:t>
      </w:r>
      <w:r w:rsidR="008E2FA2" w:rsidRPr="00E8112E">
        <w:rPr>
          <w:rFonts w:ascii="Arial" w:hAnsi="Arial" w:cs="Arial"/>
          <w:sz w:val="24"/>
          <w:szCs w:val="24"/>
        </w:rPr>
        <w:t xml:space="preserve"> </w:t>
      </w:r>
      <w:r w:rsidRPr="00E8112E">
        <w:rPr>
          <w:rFonts w:ascii="Arial" w:hAnsi="Arial" w:cs="Arial"/>
          <w:sz w:val="24"/>
          <w:szCs w:val="24"/>
        </w:rPr>
        <w:t>4°c for 48 hours with a change in PBS + pen/strep.</w:t>
      </w:r>
      <w:r w:rsidR="008E2FA2" w:rsidRPr="00E8112E">
        <w:rPr>
          <w:rFonts w:ascii="Arial" w:hAnsi="Arial" w:cs="Arial"/>
          <w:sz w:val="24"/>
          <w:szCs w:val="24"/>
        </w:rPr>
        <w:t xml:space="preserve"> </w:t>
      </w:r>
      <w:r w:rsidRPr="00E8112E">
        <w:rPr>
          <w:rFonts w:ascii="Arial" w:hAnsi="Arial" w:cs="Arial"/>
          <w:sz w:val="24"/>
          <w:szCs w:val="24"/>
        </w:rPr>
        <w:t>Decellularised</w:t>
      </w:r>
      <w:r w:rsidR="008E2FA2" w:rsidRPr="00E8112E">
        <w:rPr>
          <w:rFonts w:ascii="Arial" w:hAnsi="Arial" w:cs="Arial"/>
          <w:sz w:val="24"/>
          <w:szCs w:val="24"/>
        </w:rPr>
        <w:t xml:space="preserve"> </w:t>
      </w:r>
      <w:r w:rsidRPr="00E8112E">
        <w:rPr>
          <w:rFonts w:ascii="Arial" w:hAnsi="Arial" w:cs="Arial"/>
          <w:sz w:val="24"/>
          <w:szCs w:val="24"/>
        </w:rPr>
        <w:t>tissue was then stored at -80°C.</w:t>
      </w:r>
    </w:p>
    <w:p w14:paraId="523203E0" w14:textId="7D137E44" w:rsidR="00F46D71" w:rsidRPr="00E8112E" w:rsidRDefault="00F46D71" w:rsidP="004C29AC">
      <w:pPr>
        <w:jc w:val="both"/>
        <w:rPr>
          <w:rFonts w:ascii="Arial" w:hAnsi="Arial" w:cs="Arial"/>
          <w:sz w:val="24"/>
          <w:szCs w:val="24"/>
        </w:rPr>
      </w:pPr>
      <w:r w:rsidRPr="00E8112E">
        <w:rPr>
          <w:rFonts w:ascii="Arial" w:hAnsi="Arial" w:cs="Arial"/>
          <w:sz w:val="24"/>
          <w:szCs w:val="24"/>
        </w:rPr>
        <w:tab/>
        <w:t>Nucleic acid</w:t>
      </w:r>
      <w:r w:rsidR="005A7334" w:rsidRPr="00E8112E">
        <w:rPr>
          <w:rFonts w:ascii="Arial" w:hAnsi="Arial" w:cs="Arial"/>
          <w:sz w:val="24"/>
          <w:szCs w:val="24"/>
        </w:rPr>
        <w:t xml:space="preserve"> </w:t>
      </w:r>
    </w:p>
    <w:p w14:paraId="7CB9E357" w14:textId="212E9353" w:rsidR="008E2FA2" w:rsidRPr="00E8112E" w:rsidRDefault="008E2FA2" w:rsidP="004C29AC">
      <w:pPr>
        <w:jc w:val="both"/>
        <w:rPr>
          <w:rFonts w:ascii="Arial" w:hAnsi="Arial" w:cs="Arial"/>
          <w:sz w:val="24"/>
          <w:szCs w:val="24"/>
        </w:rPr>
      </w:pPr>
      <w:r w:rsidRPr="00E8112E">
        <w:rPr>
          <w:rFonts w:ascii="Arial" w:hAnsi="Arial" w:cs="Arial"/>
          <w:sz w:val="24"/>
          <w:szCs w:val="24"/>
        </w:rPr>
        <w:t xml:space="preserve">Nucleic acid was extracted from the decellularised samples using the </w:t>
      </w:r>
      <w:proofErr w:type="spellStart"/>
      <w:r w:rsidRPr="00E8112E">
        <w:rPr>
          <w:rFonts w:ascii="Arial" w:hAnsi="Arial" w:cs="Arial"/>
          <w:sz w:val="24"/>
          <w:szCs w:val="24"/>
        </w:rPr>
        <w:t>DNeasy</w:t>
      </w:r>
      <w:proofErr w:type="spellEnd"/>
      <w:r w:rsidRPr="00E8112E">
        <w:rPr>
          <w:rFonts w:ascii="Arial" w:hAnsi="Arial" w:cs="Arial"/>
          <w:sz w:val="24"/>
          <w:szCs w:val="24"/>
        </w:rPr>
        <w:t xml:space="preserve"> blood and tissue kit (Qiagen) according to the manufacturer’s instructions and quantified using a </w:t>
      </w:r>
      <w:proofErr w:type="spellStart"/>
      <w:r w:rsidRPr="00E8112E">
        <w:rPr>
          <w:rFonts w:ascii="Arial" w:hAnsi="Arial" w:cs="Arial"/>
          <w:sz w:val="24"/>
          <w:szCs w:val="24"/>
        </w:rPr>
        <w:t>NanoDrop</w:t>
      </w:r>
      <w:proofErr w:type="spellEnd"/>
      <w:r w:rsidRPr="00E8112E">
        <w:rPr>
          <w:rFonts w:ascii="Arial" w:hAnsi="Arial" w:cs="Arial"/>
          <w:sz w:val="24"/>
          <w:szCs w:val="24"/>
        </w:rPr>
        <w:t xml:space="preserve"> 2000 (</w:t>
      </w:r>
      <w:proofErr w:type="spellStart"/>
      <w:r w:rsidRPr="00E8112E">
        <w:rPr>
          <w:rFonts w:ascii="Arial" w:hAnsi="Arial" w:cs="Arial"/>
          <w:sz w:val="24"/>
          <w:szCs w:val="24"/>
        </w:rPr>
        <w:t>ThermoFisher</w:t>
      </w:r>
      <w:proofErr w:type="spellEnd"/>
      <w:r w:rsidRPr="00E8112E">
        <w:rPr>
          <w:rFonts w:ascii="Arial" w:hAnsi="Arial" w:cs="Arial"/>
          <w:sz w:val="24"/>
          <w:szCs w:val="24"/>
        </w:rPr>
        <w:t>).</w:t>
      </w:r>
    </w:p>
    <w:p w14:paraId="76C976C7" w14:textId="77777777" w:rsidR="008E2FA2" w:rsidRPr="00E8112E" w:rsidRDefault="00F46D71" w:rsidP="004C29AC">
      <w:pPr>
        <w:jc w:val="both"/>
        <w:rPr>
          <w:rFonts w:ascii="Arial" w:hAnsi="Arial" w:cs="Arial"/>
          <w:sz w:val="24"/>
          <w:szCs w:val="24"/>
        </w:rPr>
      </w:pPr>
      <w:r w:rsidRPr="00E8112E">
        <w:rPr>
          <w:rFonts w:ascii="Arial" w:hAnsi="Arial" w:cs="Arial"/>
          <w:sz w:val="24"/>
          <w:szCs w:val="24"/>
        </w:rPr>
        <w:tab/>
        <w:t>SEM</w:t>
      </w:r>
      <w:r w:rsidR="005A7334" w:rsidRPr="00E8112E">
        <w:rPr>
          <w:rFonts w:ascii="Arial" w:hAnsi="Arial" w:cs="Arial"/>
          <w:sz w:val="24"/>
          <w:szCs w:val="24"/>
        </w:rPr>
        <w:t xml:space="preserve"> </w:t>
      </w:r>
    </w:p>
    <w:p w14:paraId="17DFFAF2" w14:textId="77777777" w:rsidR="00420DF0" w:rsidRPr="00E8112E" w:rsidRDefault="00420DF0" w:rsidP="00420DF0">
      <w:pPr>
        <w:jc w:val="both"/>
        <w:rPr>
          <w:rFonts w:ascii="Arial" w:hAnsi="Arial" w:cs="Arial"/>
          <w:sz w:val="24"/>
          <w:szCs w:val="24"/>
        </w:rPr>
      </w:pPr>
      <w:r w:rsidRPr="00E8112E">
        <w:rPr>
          <w:rFonts w:ascii="Arial" w:hAnsi="Arial" w:cs="Arial"/>
          <w:sz w:val="24"/>
          <w:szCs w:val="24"/>
        </w:rPr>
        <w:t>Tissue samples were fixed for 3 h with 2.5% glutaraldehyde in water at room temperature. The hydrogels were gradually dehydrated with increasing concentrations of ethanol (20, 50, 70, 80, 90, 96, and 100%, v/v), twice per solution for 10 min. Dehydrated samples were then subjected to critical point drying (K850, Quorum Technologies, UK). SEM micrographs of the tissue were acquired on Inspect F50 (FEI Comp, the Netherlands) after sputter</w:t>
      </w:r>
      <w:r w:rsidRPr="00E8112E">
        <w:rPr>
          <w:rFonts w:ascii="Cambria Math" w:hAnsi="Cambria Math" w:cs="Cambria Math"/>
          <w:sz w:val="24"/>
          <w:szCs w:val="24"/>
        </w:rPr>
        <w:t>‐</w:t>
      </w:r>
      <w:r w:rsidRPr="00E8112E">
        <w:rPr>
          <w:rFonts w:ascii="Arial" w:hAnsi="Arial" w:cs="Arial"/>
          <w:sz w:val="24"/>
          <w:szCs w:val="24"/>
        </w:rPr>
        <w:t>coating with gold.</w:t>
      </w:r>
    </w:p>
    <w:p w14:paraId="5D1D815D" w14:textId="0DC3494E" w:rsidR="008E2FA2" w:rsidRPr="00E8112E" w:rsidRDefault="00F46D71" w:rsidP="004C29AC">
      <w:pPr>
        <w:ind w:firstLine="720"/>
        <w:jc w:val="both"/>
        <w:rPr>
          <w:rFonts w:ascii="Arial" w:hAnsi="Arial" w:cs="Arial"/>
          <w:sz w:val="24"/>
          <w:szCs w:val="24"/>
        </w:rPr>
      </w:pPr>
      <w:r w:rsidRPr="00E8112E">
        <w:rPr>
          <w:rFonts w:ascii="Arial" w:hAnsi="Arial" w:cs="Arial"/>
          <w:sz w:val="24"/>
          <w:szCs w:val="24"/>
        </w:rPr>
        <w:t>Tissue stiffness</w:t>
      </w:r>
      <w:r w:rsidR="005A7334" w:rsidRPr="00E8112E">
        <w:rPr>
          <w:rFonts w:ascii="Arial" w:hAnsi="Arial" w:cs="Arial"/>
          <w:sz w:val="24"/>
          <w:szCs w:val="24"/>
        </w:rPr>
        <w:t xml:space="preserve"> </w:t>
      </w:r>
    </w:p>
    <w:p w14:paraId="3D16B252" w14:textId="77777777" w:rsidR="00420DF0" w:rsidRPr="00E8112E" w:rsidRDefault="00420DF0" w:rsidP="004C29AC">
      <w:pPr>
        <w:jc w:val="both"/>
        <w:rPr>
          <w:rFonts w:ascii="Arial" w:hAnsi="Arial" w:cs="Arial"/>
          <w:sz w:val="24"/>
          <w:szCs w:val="24"/>
        </w:rPr>
      </w:pPr>
      <w:r w:rsidRPr="00E8112E">
        <w:rPr>
          <w:rFonts w:ascii="Arial" w:hAnsi="Arial" w:cs="Arial"/>
          <w:sz w:val="24"/>
          <w:szCs w:val="24"/>
        </w:rPr>
        <w:t>Tissue stiffness was measured by Instron 3342 with a 10N load cell. The samples were applied an initial tare load of 0.1N, and subjected to a 20% uniaxial unconfined compressive strain at a strain rate of 20%/min. This was followed by a stress relaxation period in which the load was recorded for a further 300s. Stress–strain and stress–time curves were generated for each specimen and the mechanical properties of the samples determined according to the following equations where, σ1 and σ2 are the stress at 18% and 20% strain during the loading phase.</w:t>
      </w:r>
    </w:p>
    <w:p w14:paraId="15AF052A" w14:textId="5359F4F1" w:rsidR="008E2FA2" w:rsidRPr="00E8112E" w:rsidRDefault="00F46D71" w:rsidP="004C29AC">
      <w:pPr>
        <w:jc w:val="both"/>
        <w:rPr>
          <w:rFonts w:ascii="Arial" w:hAnsi="Arial" w:cs="Arial"/>
          <w:sz w:val="24"/>
          <w:szCs w:val="24"/>
        </w:rPr>
      </w:pPr>
      <w:r w:rsidRPr="00E8112E">
        <w:rPr>
          <w:rFonts w:ascii="Arial" w:hAnsi="Arial" w:cs="Arial"/>
          <w:sz w:val="24"/>
          <w:szCs w:val="24"/>
        </w:rPr>
        <w:tab/>
      </w:r>
      <w:r w:rsidR="004353DF" w:rsidRPr="00E8112E">
        <w:rPr>
          <w:rFonts w:ascii="Arial" w:hAnsi="Arial" w:cs="Arial"/>
          <w:sz w:val="24"/>
          <w:szCs w:val="24"/>
        </w:rPr>
        <w:t>Histochemistry</w:t>
      </w:r>
      <w:r w:rsidRPr="00E8112E">
        <w:rPr>
          <w:rFonts w:ascii="Arial" w:hAnsi="Arial" w:cs="Arial"/>
          <w:sz w:val="24"/>
          <w:szCs w:val="24"/>
        </w:rPr>
        <w:t xml:space="preserve"> </w:t>
      </w:r>
    </w:p>
    <w:p w14:paraId="189B8980" w14:textId="423A607D" w:rsidR="004353DF" w:rsidRPr="00E8112E" w:rsidRDefault="004353DF" w:rsidP="004C29AC">
      <w:pPr>
        <w:jc w:val="both"/>
        <w:rPr>
          <w:rFonts w:ascii="Arial" w:hAnsi="Arial" w:cs="Arial"/>
          <w:sz w:val="24"/>
          <w:szCs w:val="24"/>
        </w:rPr>
      </w:pPr>
      <w:r w:rsidRPr="00E8112E">
        <w:rPr>
          <w:rFonts w:ascii="Arial" w:hAnsi="Arial" w:cs="Arial"/>
          <w:sz w:val="24"/>
          <w:szCs w:val="24"/>
        </w:rPr>
        <w:t>Tissue samples were cut with a scalpel and a sample from each was preserved in formalin overnight at 4°C. The samples were then paraffin embedded and sliced using a microtome. Haematoxylin and eosin (H&amp;E), and Masson’s trichrome</w:t>
      </w:r>
      <w:r w:rsidR="000E76A5" w:rsidRPr="00E8112E">
        <w:rPr>
          <w:rFonts w:ascii="Arial" w:hAnsi="Arial" w:cs="Arial"/>
          <w:sz w:val="24"/>
          <w:szCs w:val="24"/>
        </w:rPr>
        <w:t xml:space="preserve"> </w:t>
      </w:r>
      <w:r w:rsidRPr="00E8112E">
        <w:rPr>
          <w:rFonts w:ascii="Arial" w:hAnsi="Arial" w:cs="Arial"/>
          <w:sz w:val="24"/>
          <w:szCs w:val="24"/>
        </w:rPr>
        <w:t xml:space="preserve">staining was then performed using standard protocols. </w:t>
      </w:r>
    </w:p>
    <w:p w14:paraId="28504C48" w14:textId="77777777" w:rsidR="00197B7B" w:rsidRPr="00E8112E" w:rsidRDefault="00197B7B" w:rsidP="00420DF0">
      <w:pPr>
        <w:ind w:firstLine="720"/>
        <w:jc w:val="both"/>
        <w:rPr>
          <w:rFonts w:ascii="Arial" w:hAnsi="Arial" w:cs="Arial"/>
          <w:sz w:val="24"/>
          <w:szCs w:val="24"/>
        </w:rPr>
      </w:pPr>
      <w:r w:rsidRPr="00E8112E">
        <w:rPr>
          <w:rFonts w:ascii="Arial" w:hAnsi="Arial" w:cs="Arial"/>
          <w:sz w:val="24"/>
          <w:szCs w:val="24"/>
        </w:rPr>
        <w:t>Collagen alignment analysis</w:t>
      </w:r>
    </w:p>
    <w:p w14:paraId="2B8B386E" w14:textId="31238CDA" w:rsidR="00197B7B" w:rsidRPr="00E8112E" w:rsidRDefault="00197B7B" w:rsidP="004C29AC">
      <w:pPr>
        <w:jc w:val="both"/>
        <w:rPr>
          <w:rFonts w:ascii="Arial" w:hAnsi="Arial" w:cs="Arial"/>
          <w:sz w:val="24"/>
          <w:szCs w:val="24"/>
        </w:rPr>
      </w:pPr>
      <w:r w:rsidRPr="00E8112E">
        <w:rPr>
          <w:rFonts w:ascii="Arial" w:hAnsi="Arial" w:cs="Arial"/>
          <w:sz w:val="24"/>
          <w:szCs w:val="24"/>
        </w:rPr>
        <w:t xml:space="preserve">Masson’s trichrome stain was </w:t>
      </w:r>
      <w:proofErr w:type="gramStart"/>
      <w:r w:rsidRPr="00E8112E">
        <w:rPr>
          <w:rFonts w:ascii="Arial" w:hAnsi="Arial" w:cs="Arial"/>
          <w:sz w:val="24"/>
          <w:szCs w:val="24"/>
        </w:rPr>
        <w:t>performed</w:t>
      </w:r>
      <w:proofErr w:type="gramEnd"/>
      <w:r w:rsidRPr="00E8112E">
        <w:rPr>
          <w:rFonts w:ascii="Arial" w:hAnsi="Arial" w:cs="Arial"/>
          <w:sz w:val="24"/>
          <w:szCs w:val="24"/>
        </w:rPr>
        <w:t xml:space="preserve"> and collagen ECM patterns were </w:t>
      </w:r>
      <w:proofErr w:type="spellStart"/>
      <w:r w:rsidRPr="00E8112E">
        <w:rPr>
          <w:rFonts w:ascii="Arial" w:hAnsi="Arial" w:cs="Arial"/>
          <w:sz w:val="24"/>
          <w:szCs w:val="24"/>
        </w:rPr>
        <w:t>analyzed</w:t>
      </w:r>
      <w:proofErr w:type="spellEnd"/>
      <w:r w:rsidRPr="00E8112E">
        <w:rPr>
          <w:rFonts w:ascii="Arial" w:hAnsi="Arial" w:cs="Arial"/>
          <w:sz w:val="24"/>
          <w:szCs w:val="24"/>
        </w:rPr>
        <w:t xml:space="preserve"> using The Workflow </w:t>
      </w:r>
      <w:proofErr w:type="gramStart"/>
      <w:r w:rsidRPr="00E8112E">
        <w:rPr>
          <w:rFonts w:ascii="Arial" w:hAnsi="Arial" w:cs="Arial"/>
          <w:sz w:val="24"/>
          <w:szCs w:val="24"/>
        </w:rPr>
        <w:t>Of</w:t>
      </w:r>
      <w:proofErr w:type="gramEnd"/>
      <w:r w:rsidRPr="00E8112E">
        <w:rPr>
          <w:rFonts w:ascii="Arial" w:hAnsi="Arial" w:cs="Arial"/>
          <w:sz w:val="24"/>
          <w:szCs w:val="24"/>
        </w:rPr>
        <w:t xml:space="preserve"> Matrix </w:t>
      </w:r>
      <w:proofErr w:type="spellStart"/>
      <w:r w:rsidRPr="00E8112E">
        <w:rPr>
          <w:rFonts w:ascii="Arial" w:hAnsi="Arial" w:cs="Arial"/>
          <w:sz w:val="24"/>
          <w:szCs w:val="24"/>
        </w:rPr>
        <w:t>BioLogy</w:t>
      </w:r>
      <w:proofErr w:type="spellEnd"/>
      <w:r w:rsidRPr="00E8112E">
        <w:rPr>
          <w:rFonts w:ascii="Arial" w:hAnsi="Arial" w:cs="Arial"/>
          <w:sz w:val="24"/>
          <w:szCs w:val="24"/>
        </w:rPr>
        <w:t xml:space="preserve"> Informatics (TWOMBLI) as described before</w:t>
      </w:r>
      <w:r w:rsidR="00B00DDF" w:rsidRPr="00E8112E">
        <w:rPr>
          <w:rFonts w:ascii="Arial" w:hAnsi="Arial" w:cs="Arial"/>
          <w:sz w:val="24"/>
          <w:szCs w:val="24"/>
        </w:rPr>
        <w:fldChar w:fldCharType="begin">
          <w:fldData xml:space="preserve">PEVuZE5vdGU+PENpdGU+PEF1dGhvcj5XZXJzaG9mPC9BdXRob3I+PFllYXI+MjAyMTwvWWVhcj48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</w:fldData>
        </w:fldChar>
      </w:r>
      <w:r w:rsidR="00E8112E">
        <w:rPr>
          <w:rFonts w:ascii="Arial" w:hAnsi="Arial" w:cs="Arial"/>
          <w:sz w:val="24"/>
          <w:szCs w:val="24"/>
        </w:rPr>
        <w:instrText xml:space="preserve"> ADDIN EN.CITE </w:instrText>
      </w:r>
      <w:r w:rsidR="00E8112E">
        <w:rPr>
          <w:rFonts w:ascii="Arial" w:hAnsi="Arial" w:cs="Arial"/>
          <w:sz w:val="24"/>
          <w:szCs w:val="24"/>
        </w:rPr>
        <w:fldChar w:fldCharType="begin">
          <w:fldData xml:space="preserve">PEVuZE5vdGU+PENpdGU+PEF1dGhvcj5XZXJzaG9mPC9BdXRob3I+PFllYXI+MjAyMTwvWWVhcj48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</w:fldData>
        </w:fldChar>
      </w:r>
      <w:r w:rsidR="00E8112E">
        <w:rPr>
          <w:rFonts w:ascii="Arial" w:hAnsi="Arial" w:cs="Arial"/>
          <w:sz w:val="24"/>
          <w:szCs w:val="24"/>
        </w:rPr>
        <w:instrText xml:space="preserve"> ADDIN EN.CITE.DATA </w:instrText>
      </w:r>
      <w:r w:rsidR="00E8112E">
        <w:rPr>
          <w:rFonts w:ascii="Arial" w:hAnsi="Arial" w:cs="Arial"/>
          <w:sz w:val="24"/>
          <w:szCs w:val="24"/>
        </w:rPr>
      </w:r>
      <w:r w:rsidR="00E8112E">
        <w:rPr>
          <w:rFonts w:ascii="Arial" w:hAnsi="Arial" w:cs="Arial"/>
          <w:sz w:val="24"/>
          <w:szCs w:val="24"/>
        </w:rPr>
        <w:fldChar w:fldCharType="end"/>
      </w:r>
      <w:r w:rsidR="00B00DDF" w:rsidRPr="00E8112E">
        <w:rPr>
          <w:rFonts w:ascii="Arial" w:hAnsi="Arial" w:cs="Arial"/>
          <w:sz w:val="24"/>
          <w:szCs w:val="24"/>
        </w:rPr>
      </w:r>
      <w:r w:rsidR="00B00DDF" w:rsidRPr="00E8112E">
        <w:rPr>
          <w:rFonts w:ascii="Arial" w:hAnsi="Arial" w:cs="Arial"/>
          <w:sz w:val="24"/>
          <w:szCs w:val="24"/>
        </w:rPr>
        <w:fldChar w:fldCharType="separate"/>
      </w:r>
      <w:r w:rsidR="00E8112E" w:rsidRPr="00E8112E">
        <w:rPr>
          <w:rFonts w:ascii="Arial" w:hAnsi="Arial" w:cs="Arial"/>
          <w:noProof/>
          <w:sz w:val="24"/>
          <w:szCs w:val="24"/>
          <w:vertAlign w:val="superscript"/>
        </w:rPr>
        <w:t>3</w:t>
      </w:r>
      <w:r w:rsidR="00B00DDF" w:rsidRPr="00E8112E">
        <w:rPr>
          <w:rFonts w:ascii="Arial" w:hAnsi="Arial" w:cs="Arial"/>
          <w:sz w:val="24"/>
          <w:szCs w:val="24"/>
        </w:rPr>
        <w:fldChar w:fldCharType="end"/>
      </w:r>
      <w:r w:rsidRPr="00E8112E">
        <w:rPr>
          <w:rFonts w:ascii="Arial" w:hAnsi="Arial" w:cs="Arial"/>
          <w:sz w:val="24"/>
          <w:szCs w:val="24"/>
        </w:rPr>
        <w:t>.</w:t>
      </w:r>
    </w:p>
    <w:p w14:paraId="4C18A826" w14:textId="0E6FB365" w:rsidR="004353DF" w:rsidRPr="00E8112E" w:rsidRDefault="004353DF" w:rsidP="004C29AC">
      <w:pPr>
        <w:jc w:val="both"/>
        <w:rPr>
          <w:rFonts w:ascii="Arial" w:hAnsi="Arial" w:cs="Arial"/>
          <w:sz w:val="24"/>
          <w:szCs w:val="24"/>
        </w:rPr>
      </w:pPr>
      <w:r w:rsidRPr="00E8112E">
        <w:rPr>
          <w:rFonts w:ascii="Arial" w:hAnsi="Arial" w:cs="Arial"/>
          <w:sz w:val="24"/>
          <w:szCs w:val="24"/>
        </w:rPr>
        <w:tab/>
        <w:t>Immunohistochemistry</w:t>
      </w:r>
    </w:p>
    <w:p w14:paraId="706125B2" w14:textId="6DFE1001" w:rsidR="004353DF" w:rsidRPr="00E8112E" w:rsidRDefault="004353DF" w:rsidP="004C29AC">
      <w:pPr>
        <w:jc w:val="both"/>
        <w:rPr>
          <w:rFonts w:ascii="Arial" w:hAnsi="Arial" w:cs="Arial"/>
          <w:sz w:val="24"/>
          <w:szCs w:val="24"/>
        </w:rPr>
      </w:pPr>
      <w:r w:rsidRPr="00E8112E">
        <w:rPr>
          <w:rFonts w:ascii="Arial" w:hAnsi="Arial" w:cs="Arial"/>
          <w:sz w:val="24"/>
          <w:szCs w:val="24"/>
        </w:rPr>
        <w:t xml:space="preserve">Paraffin embedded tissue slides were heated at 60°C to remove paraffin and then rehydrated. Slides were then placed into an unmasking buffer (Vector) and incubated in a pressure cooker for antigen retrieval, except for fibronectin staining. Hyaluronic </w:t>
      </w:r>
      <w:r w:rsidRPr="00E8112E">
        <w:rPr>
          <w:rFonts w:ascii="Arial" w:hAnsi="Arial" w:cs="Arial"/>
          <w:sz w:val="24"/>
          <w:szCs w:val="24"/>
        </w:rPr>
        <w:lastRenderedPageBreak/>
        <w:t>acid and chondroitin sulphate stains were then enzyme treated for 2 hours at 37°C. All slides were then treated with an endogenous peroxidase solution (H</w:t>
      </w:r>
      <w:r w:rsidRPr="00E8112E">
        <w:rPr>
          <w:rFonts w:ascii="Arial" w:hAnsi="Arial" w:cs="Arial"/>
          <w:sz w:val="24"/>
          <w:szCs w:val="24"/>
          <w:vertAlign w:val="subscript"/>
        </w:rPr>
        <w:t>2</w:t>
      </w:r>
      <w:r w:rsidRPr="00E8112E">
        <w:rPr>
          <w:rFonts w:ascii="Arial" w:hAnsi="Arial" w:cs="Arial"/>
          <w:sz w:val="24"/>
          <w:szCs w:val="24"/>
        </w:rPr>
        <w:t>O</w:t>
      </w:r>
      <w:r w:rsidRPr="00E8112E">
        <w:rPr>
          <w:rFonts w:ascii="Arial" w:hAnsi="Arial" w:cs="Arial"/>
          <w:sz w:val="24"/>
          <w:szCs w:val="24"/>
          <w:vertAlign w:val="subscript"/>
        </w:rPr>
        <w:t>2</w:t>
      </w:r>
      <w:r w:rsidRPr="00E8112E">
        <w:rPr>
          <w:rFonts w:ascii="Arial" w:hAnsi="Arial" w:cs="Arial"/>
          <w:sz w:val="24"/>
          <w:szCs w:val="24"/>
        </w:rPr>
        <w:t xml:space="preserve"> 2% (v/v) in methanol). Tissue samples on the slides were circled with a PAP pen (DAKO). Blocking buffer (2.5% BSA (w/v), 2.5% goat serum (v/v) in 1X PBS) was then added and the primary antibody solution was then added to the slides with blocking buffer; fibronectin (FN1) (1:500, Abcam: ab23750), </w:t>
      </w:r>
      <w:proofErr w:type="spellStart"/>
      <w:r w:rsidRPr="00E8112E">
        <w:rPr>
          <w:rFonts w:ascii="Arial" w:hAnsi="Arial" w:cs="Arial"/>
          <w:sz w:val="24"/>
          <w:szCs w:val="24"/>
        </w:rPr>
        <w:t>versican</w:t>
      </w:r>
      <w:proofErr w:type="spellEnd"/>
      <w:r w:rsidRPr="00E8112E">
        <w:rPr>
          <w:rFonts w:ascii="Arial" w:hAnsi="Arial" w:cs="Arial"/>
          <w:sz w:val="24"/>
          <w:szCs w:val="24"/>
        </w:rPr>
        <w:t xml:space="preserve"> (VCAN) (1:200, ATLAS: HPA004726), collagen 1A1 (COL1A1) (1:300, ATLAS: HPA011795), chondroitin sulphate (CS) (1:600, Abcam: ab11570), cathepsin B (CTSB (1:400, Abcam: ab58802), cartilage oligomeric matrix protein (COMP) (1:80, Abcam: ab11056), and incubated overnight at 4°c. The secondary antibody and blocking buffer (1:200) was then added. ABC kit </w:t>
      </w:r>
      <w:proofErr w:type="spellStart"/>
      <w:r w:rsidRPr="00E8112E">
        <w:rPr>
          <w:rFonts w:ascii="Arial" w:hAnsi="Arial" w:cs="Arial"/>
          <w:sz w:val="24"/>
          <w:szCs w:val="24"/>
        </w:rPr>
        <w:t>vectastain</w:t>
      </w:r>
      <w:proofErr w:type="spellEnd"/>
      <w:r w:rsidRPr="00E8112E">
        <w:rPr>
          <w:rFonts w:ascii="Arial" w:hAnsi="Arial" w:cs="Arial"/>
          <w:sz w:val="24"/>
          <w:szCs w:val="24"/>
        </w:rPr>
        <w:t xml:space="preserve"> (Vector labs) was added and washed and then DAB reagent (DAKO) was added and allowed to develop. Slides were then counterstained with 50% Gills haematoxylin and dehydrated. Hyaluronic acid (HA) staining followed the same steps as above until the primary, which was added and then incubated for 1 hour at RT instead, (1:100, Merck: 385911). These stains were then washed and did not require a secondary antibody, so the slides had ABC </w:t>
      </w:r>
      <w:proofErr w:type="spellStart"/>
      <w:r w:rsidRPr="00E8112E">
        <w:rPr>
          <w:rFonts w:ascii="Arial" w:hAnsi="Arial" w:cs="Arial"/>
          <w:sz w:val="24"/>
          <w:szCs w:val="24"/>
        </w:rPr>
        <w:t>vectastain</w:t>
      </w:r>
      <w:proofErr w:type="spellEnd"/>
      <w:r w:rsidRPr="00E8112E">
        <w:rPr>
          <w:rFonts w:ascii="Arial" w:hAnsi="Arial" w:cs="Arial"/>
          <w:sz w:val="24"/>
          <w:szCs w:val="24"/>
        </w:rPr>
        <w:t xml:space="preserve"> added and followed the same steps as above from then onwards. Slides were then imaged using a </w:t>
      </w:r>
      <w:proofErr w:type="spellStart"/>
      <w:r w:rsidRPr="00E8112E">
        <w:rPr>
          <w:rFonts w:ascii="Arial" w:hAnsi="Arial" w:cs="Arial"/>
          <w:sz w:val="24"/>
          <w:szCs w:val="24"/>
        </w:rPr>
        <w:t>Pannoramic</w:t>
      </w:r>
      <w:proofErr w:type="spellEnd"/>
      <w:r w:rsidRPr="00E8112E">
        <w:rPr>
          <w:rFonts w:ascii="Arial" w:hAnsi="Arial" w:cs="Arial"/>
          <w:sz w:val="24"/>
          <w:szCs w:val="24"/>
        </w:rPr>
        <w:t xml:space="preserve"> 250 slide scanner (3DHistech) and quantified using Definiens™ software.</w:t>
      </w:r>
    </w:p>
    <w:p w14:paraId="3A52B171" w14:textId="77777777" w:rsidR="00DE2BC5" w:rsidRPr="00E8112E" w:rsidRDefault="00DE2BC5" w:rsidP="004C29AC">
      <w:pPr>
        <w:ind w:firstLine="720"/>
        <w:jc w:val="both"/>
        <w:rPr>
          <w:rFonts w:ascii="Arial" w:hAnsi="Arial" w:cs="Arial"/>
          <w:sz w:val="24"/>
          <w:szCs w:val="24"/>
        </w:rPr>
      </w:pPr>
      <w:r w:rsidRPr="00E8112E">
        <w:rPr>
          <w:rFonts w:ascii="Arial" w:hAnsi="Arial" w:cs="Arial"/>
          <w:sz w:val="24"/>
          <w:szCs w:val="24"/>
        </w:rPr>
        <w:t xml:space="preserve">Staining score </w:t>
      </w:r>
    </w:p>
    <w:p w14:paraId="116E18E4" w14:textId="2EF4C047" w:rsidR="00DE2BC5" w:rsidRPr="00E8112E" w:rsidRDefault="00DE2BC5" w:rsidP="004C29AC">
      <w:pPr>
        <w:jc w:val="both"/>
        <w:rPr>
          <w:rFonts w:ascii="Arial" w:hAnsi="Arial" w:cs="Arial"/>
          <w:sz w:val="24"/>
          <w:szCs w:val="24"/>
        </w:rPr>
      </w:pPr>
      <w:r w:rsidRPr="00E8112E">
        <w:rPr>
          <w:rFonts w:ascii="Arial" w:hAnsi="Arial" w:cs="Arial"/>
          <w:sz w:val="24"/>
          <w:szCs w:val="24"/>
        </w:rPr>
        <w:t xml:space="preserve">Stain data including the intensity marker stain area (IMSA) was collected from </w:t>
      </w:r>
      <w:r w:rsidR="00197B7B" w:rsidRPr="00E8112E">
        <w:rPr>
          <w:rFonts w:ascii="Arial" w:hAnsi="Arial" w:cs="Arial"/>
          <w:sz w:val="24"/>
          <w:szCs w:val="24"/>
        </w:rPr>
        <w:t>D</w:t>
      </w:r>
      <w:r w:rsidRPr="00E8112E">
        <w:rPr>
          <w:rFonts w:ascii="Arial" w:hAnsi="Arial" w:cs="Arial"/>
          <w:sz w:val="24"/>
          <w:szCs w:val="24"/>
        </w:rPr>
        <w:t xml:space="preserve">efiniens, and was analysed using the following equation </w:t>
      </w:r>
      <w:proofErr w:type="gramStart"/>
      <w:r w:rsidRPr="00E8112E">
        <w:rPr>
          <w:rFonts w:ascii="Arial" w:hAnsi="Arial" w:cs="Arial"/>
          <w:sz w:val="24"/>
          <w:szCs w:val="24"/>
        </w:rPr>
        <w:t>in order to</w:t>
      </w:r>
      <w:proofErr w:type="gramEnd"/>
      <w:r w:rsidRPr="00E8112E">
        <w:rPr>
          <w:rFonts w:ascii="Arial" w:hAnsi="Arial" w:cs="Arial"/>
          <w:sz w:val="24"/>
          <w:szCs w:val="24"/>
        </w:rPr>
        <w:t xml:space="preserve"> produce the staining score for that image. </w:t>
      </w:r>
    </w:p>
    <w:p w14:paraId="6E9DB0C1" w14:textId="47BD9854" w:rsidR="00DE2BC5" w:rsidRPr="00E8112E" w:rsidRDefault="00DE2BC5" w:rsidP="004C29AC">
      <w:pPr>
        <w:jc w:val="both"/>
        <w:rPr>
          <w:rFonts w:ascii="Arial" w:hAnsi="Arial" w:cs="Arial"/>
          <w:sz w:val="24"/>
          <w:szCs w:val="24"/>
        </w:rPr>
      </w:pPr>
      <w:r w:rsidRPr="00E8112E">
        <w:rPr>
          <w:rFonts w:ascii="Arial" w:hAnsi="Arial" w:cs="Arial"/>
          <w:sz w:val="24"/>
          <w:szCs w:val="24"/>
        </w:rPr>
        <w:t>(</w:t>
      </w:r>
      <w:r w:rsidRPr="00E8112E">
        <w:rPr>
          <w:rFonts w:ascii="Cambria Math" w:hAnsi="Cambria Math" w:cs="Cambria Math"/>
          <w:sz w:val="24"/>
          <w:szCs w:val="24"/>
        </w:rPr>
        <w:t>ℎ𝑖𝑔ℎ</w:t>
      </w:r>
      <w:r w:rsidRPr="00E8112E">
        <w:rPr>
          <w:rFonts w:ascii="Arial" w:hAnsi="Arial" w:cs="Arial"/>
          <w:sz w:val="24"/>
          <w:szCs w:val="24"/>
        </w:rPr>
        <w:t xml:space="preserve"> </w:t>
      </w:r>
      <w:r w:rsidRPr="00E8112E">
        <w:rPr>
          <w:rFonts w:ascii="Cambria Math" w:hAnsi="Cambria Math" w:cs="Cambria Math"/>
          <w:sz w:val="24"/>
          <w:szCs w:val="24"/>
        </w:rPr>
        <w:t>𝐼𝑀𝑆𝐴</w:t>
      </w:r>
      <w:r w:rsidRPr="00E8112E">
        <w:rPr>
          <w:rFonts w:ascii="Arial" w:hAnsi="Arial" w:cs="Arial"/>
          <w:sz w:val="24"/>
          <w:szCs w:val="24"/>
        </w:rPr>
        <w:t xml:space="preserve"> ×3)+(</w:t>
      </w:r>
      <w:r w:rsidRPr="00E8112E">
        <w:rPr>
          <w:rFonts w:ascii="Cambria Math" w:hAnsi="Cambria Math" w:cs="Cambria Math"/>
          <w:sz w:val="24"/>
          <w:szCs w:val="24"/>
        </w:rPr>
        <w:t>𝑚𝑒𝑑𝑖𝑢𝑚</w:t>
      </w:r>
      <w:r w:rsidRPr="00E8112E">
        <w:rPr>
          <w:rFonts w:ascii="Arial" w:hAnsi="Arial" w:cs="Arial"/>
          <w:sz w:val="24"/>
          <w:szCs w:val="24"/>
        </w:rPr>
        <w:t xml:space="preserve"> </w:t>
      </w:r>
      <w:r w:rsidRPr="00E8112E">
        <w:rPr>
          <w:rFonts w:ascii="Cambria Math" w:hAnsi="Cambria Math" w:cs="Cambria Math"/>
          <w:sz w:val="24"/>
          <w:szCs w:val="24"/>
        </w:rPr>
        <w:t>𝐼𝑀𝑆𝐴</w:t>
      </w:r>
      <w:r w:rsidRPr="00E8112E">
        <w:rPr>
          <w:rFonts w:ascii="Arial" w:hAnsi="Arial" w:cs="Arial"/>
          <w:sz w:val="24"/>
          <w:szCs w:val="24"/>
        </w:rPr>
        <w:t>×2)+(</w:t>
      </w:r>
      <w:r w:rsidRPr="00E8112E">
        <w:rPr>
          <w:rFonts w:ascii="Cambria Math" w:hAnsi="Cambria Math" w:cs="Cambria Math"/>
          <w:sz w:val="24"/>
          <w:szCs w:val="24"/>
        </w:rPr>
        <w:t>𝑙𝑜𝑤</w:t>
      </w:r>
      <w:r w:rsidRPr="00E8112E">
        <w:rPr>
          <w:rFonts w:ascii="Arial" w:hAnsi="Arial" w:cs="Arial"/>
          <w:sz w:val="24"/>
          <w:szCs w:val="24"/>
        </w:rPr>
        <w:t xml:space="preserve"> </w:t>
      </w:r>
      <w:r w:rsidRPr="00E8112E">
        <w:rPr>
          <w:rFonts w:ascii="Cambria Math" w:hAnsi="Cambria Math" w:cs="Cambria Math"/>
          <w:sz w:val="24"/>
          <w:szCs w:val="24"/>
        </w:rPr>
        <w:t>𝐼𝑀𝑆𝐴</w:t>
      </w:r>
      <w:r w:rsidRPr="00E8112E">
        <w:rPr>
          <w:rFonts w:ascii="Arial" w:hAnsi="Arial" w:cs="Arial"/>
          <w:sz w:val="24"/>
          <w:szCs w:val="24"/>
        </w:rPr>
        <w:t>)(</w:t>
      </w:r>
      <w:r w:rsidRPr="00E8112E">
        <w:rPr>
          <w:rFonts w:ascii="Cambria Math" w:hAnsi="Cambria Math" w:cs="Cambria Math"/>
          <w:sz w:val="24"/>
          <w:szCs w:val="24"/>
        </w:rPr>
        <w:t>𝑡𝑜𝑡𝑎𝑙</w:t>
      </w:r>
      <w:r w:rsidRPr="00E8112E">
        <w:rPr>
          <w:rFonts w:ascii="Arial" w:hAnsi="Arial" w:cs="Arial"/>
          <w:sz w:val="24"/>
          <w:szCs w:val="24"/>
        </w:rPr>
        <w:t xml:space="preserve"> </w:t>
      </w:r>
      <w:r w:rsidRPr="00E8112E">
        <w:rPr>
          <w:rFonts w:ascii="Cambria Math" w:hAnsi="Cambria Math" w:cs="Cambria Math"/>
          <w:sz w:val="24"/>
          <w:szCs w:val="24"/>
        </w:rPr>
        <w:t>𝑡𝑖𝑠𝑠𝑢𝑒</w:t>
      </w:r>
      <w:r w:rsidRPr="00E8112E">
        <w:rPr>
          <w:rFonts w:ascii="Arial" w:hAnsi="Arial" w:cs="Arial"/>
          <w:sz w:val="24"/>
          <w:szCs w:val="24"/>
        </w:rPr>
        <w:t xml:space="preserve"> </w:t>
      </w:r>
      <w:r w:rsidRPr="00E8112E">
        <w:rPr>
          <w:rFonts w:ascii="Cambria Math" w:hAnsi="Cambria Math" w:cs="Cambria Math"/>
          <w:sz w:val="24"/>
          <w:szCs w:val="24"/>
        </w:rPr>
        <w:t>𝑎𝑟𝑒𝑎</w:t>
      </w:r>
      <w:r w:rsidRPr="00E8112E">
        <w:rPr>
          <w:rFonts w:ascii="Arial" w:hAnsi="Arial" w:cs="Arial"/>
          <w:sz w:val="24"/>
          <w:szCs w:val="24"/>
        </w:rPr>
        <w:t xml:space="preserve"> ×3)×100</w:t>
      </w:r>
    </w:p>
    <w:p w14:paraId="46DD2913" w14:textId="74EBE420" w:rsidR="00F46D71" w:rsidRPr="00E8112E" w:rsidRDefault="00F46D71" w:rsidP="004C29AC">
      <w:pPr>
        <w:jc w:val="both"/>
        <w:rPr>
          <w:rFonts w:ascii="Arial" w:hAnsi="Arial" w:cs="Arial"/>
          <w:sz w:val="24"/>
          <w:szCs w:val="24"/>
        </w:rPr>
      </w:pPr>
      <w:r w:rsidRPr="00E8112E">
        <w:rPr>
          <w:rFonts w:ascii="Arial" w:hAnsi="Arial" w:cs="Arial"/>
          <w:sz w:val="24"/>
          <w:szCs w:val="24"/>
        </w:rPr>
        <w:t>Decellularized tissue cancer cell culture</w:t>
      </w:r>
    </w:p>
    <w:p w14:paraId="4FEA321A" w14:textId="7B70BE9D" w:rsidR="00DE2BC5" w:rsidRPr="00E8112E" w:rsidRDefault="00DE2BC5" w:rsidP="004C29AC">
      <w:pPr>
        <w:jc w:val="both"/>
        <w:rPr>
          <w:rFonts w:ascii="Arial" w:hAnsi="Arial" w:cs="Arial"/>
          <w:sz w:val="24"/>
          <w:szCs w:val="24"/>
        </w:rPr>
      </w:pPr>
      <w:r w:rsidRPr="00E8112E">
        <w:rPr>
          <w:rFonts w:ascii="Arial" w:hAnsi="Arial" w:cs="Arial"/>
          <w:sz w:val="24"/>
          <w:szCs w:val="24"/>
        </w:rPr>
        <w:t xml:space="preserve">Breast adjacent/surround and </w:t>
      </w:r>
      <w:proofErr w:type="spellStart"/>
      <w:r w:rsidRPr="00E8112E">
        <w:rPr>
          <w:rFonts w:ascii="Arial" w:hAnsi="Arial" w:cs="Arial"/>
          <w:sz w:val="24"/>
          <w:szCs w:val="24"/>
        </w:rPr>
        <w:t>tumor</w:t>
      </w:r>
      <w:proofErr w:type="spellEnd"/>
      <w:r w:rsidRPr="00E8112E">
        <w:rPr>
          <w:rFonts w:ascii="Arial" w:hAnsi="Arial" w:cs="Arial"/>
          <w:sz w:val="24"/>
          <w:szCs w:val="24"/>
        </w:rPr>
        <w:t xml:space="preserve"> tissue was sliced using a scalpel into pieces roughly 5mm in diameter and then decellularized as described previously. This decellularized tissue was then placed into a 96-well plate. 100,000 cells from each of the cultured cell lines was added to each of the gels in 10μl of media, these were then incubated for 2 hours 5% CO2 incubator at 37°C before </w:t>
      </w:r>
      <w:r w:rsidR="001A4DB5" w:rsidRPr="00E8112E">
        <w:rPr>
          <w:rFonts w:ascii="Arial" w:hAnsi="Arial" w:cs="Arial"/>
          <w:sz w:val="24"/>
          <w:szCs w:val="24"/>
        </w:rPr>
        <w:t>200</w:t>
      </w:r>
      <w:r w:rsidRPr="00E8112E">
        <w:rPr>
          <w:rFonts w:ascii="Arial" w:hAnsi="Arial" w:cs="Arial"/>
          <w:sz w:val="24"/>
          <w:szCs w:val="24"/>
        </w:rPr>
        <w:t>μl media added to each tissue. The next day, tissues and their attached cells were then transferred to a 96-well plate with 200μl of media and incubated for a further 6 days in a CO</w:t>
      </w:r>
      <w:r w:rsidRPr="00E8112E">
        <w:rPr>
          <w:rFonts w:ascii="Arial" w:hAnsi="Arial" w:cs="Arial"/>
          <w:sz w:val="24"/>
          <w:szCs w:val="24"/>
          <w:vertAlign w:val="subscript"/>
        </w:rPr>
        <w:t>2</w:t>
      </w:r>
      <w:r w:rsidRPr="00E8112E">
        <w:rPr>
          <w:rFonts w:ascii="Arial" w:hAnsi="Arial" w:cs="Arial"/>
          <w:sz w:val="24"/>
          <w:szCs w:val="24"/>
        </w:rPr>
        <w:t xml:space="preserve"> incubator, with a media change every 2-3 days. </w:t>
      </w:r>
    </w:p>
    <w:p w14:paraId="08175990" w14:textId="200BFCD5" w:rsidR="00F46D71" w:rsidRPr="00E8112E" w:rsidRDefault="00F46D71" w:rsidP="004C29AC">
      <w:pPr>
        <w:jc w:val="both"/>
        <w:rPr>
          <w:rFonts w:ascii="Arial" w:hAnsi="Arial" w:cs="Arial"/>
          <w:sz w:val="24"/>
          <w:szCs w:val="24"/>
        </w:rPr>
      </w:pPr>
      <w:r w:rsidRPr="00E8112E">
        <w:rPr>
          <w:rFonts w:ascii="Arial" w:hAnsi="Arial" w:cs="Arial"/>
          <w:sz w:val="24"/>
          <w:szCs w:val="24"/>
        </w:rPr>
        <w:tab/>
        <w:t>Live/Dead</w:t>
      </w:r>
    </w:p>
    <w:p w14:paraId="722D9C5E" w14:textId="179C9149" w:rsidR="005A7334" w:rsidRPr="00E8112E" w:rsidRDefault="001C57B4" w:rsidP="004C29AC">
      <w:pPr>
        <w:jc w:val="both"/>
        <w:rPr>
          <w:rFonts w:ascii="Arial" w:hAnsi="Arial" w:cs="Arial"/>
          <w:sz w:val="24"/>
          <w:szCs w:val="24"/>
        </w:rPr>
      </w:pPr>
      <w:r w:rsidRPr="00E8112E">
        <w:rPr>
          <w:rFonts w:ascii="Arial" w:hAnsi="Arial" w:cs="Arial"/>
          <w:sz w:val="24"/>
          <w:szCs w:val="24"/>
        </w:rPr>
        <w:t xml:space="preserve">LIVE/DEAD Viability/Cytotoxicity Kit (Cat: L3224, </w:t>
      </w:r>
      <w:proofErr w:type="spellStart"/>
      <w:r w:rsidRPr="00E8112E">
        <w:rPr>
          <w:rFonts w:ascii="Arial" w:hAnsi="Arial" w:cs="Arial"/>
          <w:sz w:val="24"/>
          <w:szCs w:val="24"/>
        </w:rPr>
        <w:t>Thermo</w:t>
      </w:r>
      <w:proofErr w:type="spellEnd"/>
      <w:r w:rsidRPr="00E8112E">
        <w:rPr>
          <w:rFonts w:ascii="Arial" w:hAnsi="Arial" w:cs="Arial"/>
          <w:sz w:val="24"/>
          <w:szCs w:val="24"/>
        </w:rPr>
        <w:t xml:space="preserve"> Fisher Scientific) was performed according to manufacturer’s instructions and imaged using a Nikon</w:t>
      </w:r>
      <w:r w:rsidR="001A4DB5" w:rsidRPr="00E8112E">
        <w:rPr>
          <w:rFonts w:ascii="Arial" w:hAnsi="Arial" w:cs="Arial"/>
          <w:sz w:val="24"/>
          <w:szCs w:val="24"/>
        </w:rPr>
        <w:t xml:space="preserve"> Eclipse TE</w:t>
      </w:r>
      <w:r w:rsidRPr="00E8112E">
        <w:rPr>
          <w:rFonts w:ascii="Arial" w:hAnsi="Arial" w:cs="Arial"/>
          <w:sz w:val="24"/>
          <w:szCs w:val="24"/>
        </w:rPr>
        <w:t xml:space="preserve"> Spinning Disk Confocal microscope. </w:t>
      </w:r>
    </w:p>
    <w:p w14:paraId="241499A6" w14:textId="76090EDF" w:rsidR="00F46D71" w:rsidRPr="00E8112E" w:rsidRDefault="00F46D71" w:rsidP="004C29AC">
      <w:pPr>
        <w:jc w:val="both"/>
        <w:rPr>
          <w:rFonts w:ascii="Arial" w:hAnsi="Arial" w:cs="Arial"/>
          <w:sz w:val="24"/>
          <w:szCs w:val="24"/>
        </w:rPr>
      </w:pPr>
      <w:r w:rsidRPr="00E8112E">
        <w:rPr>
          <w:rFonts w:ascii="Arial" w:hAnsi="Arial" w:cs="Arial"/>
          <w:sz w:val="24"/>
          <w:szCs w:val="24"/>
        </w:rPr>
        <w:tab/>
        <w:t>qPCR</w:t>
      </w:r>
    </w:p>
    <w:p w14:paraId="35C81F33" w14:textId="05E2FA6B" w:rsidR="009D2855" w:rsidRPr="00E8112E" w:rsidRDefault="00A46060" w:rsidP="004C29AC">
      <w:pPr>
        <w:jc w:val="both"/>
        <w:rPr>
          <w:rFonts w:ascii="Arial" w:hAnsi="Arial" w:cs="Arial"/>
          <w:sz w:val="24"/>
          <w:szCs w:val="24"/>
        </w:rPr>
      </w:pPr>
      <w:r w:rsidRPr="00E8112E">
        <w:rPr>
          <w:rFonts w:ascii="Arial" w:hAnsi="Arial" w:cs="Arial"/>
          <w:sz w:val="24"/>
          <w:szCs w:val="24"/>
        </w:rPr>
        <w:t xml:space="preserve">10ng cDNA, 2.8μL RNase free water, 5μL of </w:t>
      </w:r>
      <w:proofErr w:type="spellStart"/>
      <w:r w:rsidRPr="00E8112E">
        <w:rPr>
          <w:rFonts w:ascii="Arial" w:hAnsi="Arial" w:cs="Arial"/>
          <w:sz w:val="24"/>
          <w:szCs w:val="24"/>
        </w:rPr>
        <w:t>PerfeCTa</w:t>
      </w:r>
      <w:proofErr w:type="spellEnd"/>
      <w:r w:rsidRPr="00E8112E">
        <w:rPr>
          <w:rFonts w:ascii="Arial" w:hAnsi="Arial" w:cs="Arial"/>
          <w:sz w:val="24"/>
          <w:szCs w:val="24"/>
        </w:rPr>
        <w:t xml:space="preserve"> SYBR Green </w:t>
      </w:r>
      <w:proofErr w:type="spellStart"/>
      <w:r w:rsidRPr="00E8112E">
        <w:rPr>
          <w:rFonts w:ascii="Arial" w:hAnsi="Arial" w:cs="Arial"/>
          <w:sz w:val="24"/>
          <w:szCs w:val="24"/>
        </w:rPr>
        <w:t>FastMix</w:t>
      </w:r>
      <w:proofErr w:type="spellEnd"/>
      <w:r w:rsidRPr="00E8112E">
        <w:rPr>
          <w:rFonts w:ascii="Arial" w:hAnsi="Arial" w:cs="Arial"/>
          <w:sz w:val="24"/>
          <w:szCs w:val="24"/>
        </w:rPr>
        <w:t xml:space="preserve"> Low Rox (Quanta Biosciences, UK), 0.2μL of 10μM forward and reverse primer mix of gene of interest were mixed. A total volume of 10μL samples in triplicate were added into a </w:t>
      </w:r>
      <w:proofErr w:type="spellStart"/>
      <w:r w:rsidRPr="00E8112E">
        <w:rPr>
          <w:rFonts w:ascii="Arial" w:hAnsi="Arial" w:cs="Arial"/>
          <w:sz w:val="24"/>
          <w:szCs w:val="24"/>
        </w:rPr>
        <w:t>MicroAmp</w:t>
      </w:r>
      <w:proofErr w:type="spellEnd"/>
      <w:r w:rsidRPr="00E8112E">
        <w:rPr>
          <w:rFonts w:ascii="Arial" w:hAnsi="Arial" w:cs="Arial"/>
          <w:sz w:val="24"/>
          <w:szCs w:val="24"/>
        </w:rPr>
        <w:t xml:space="preserve"> optical 384-well reaction plate (Applied Biosystems). The plate was placed </w:t>
      </w:r>
      <w:r w:rsidRPr="00E8112E">
        <w:rPr>
          <w:rFonts w:ascii="Arial" w:hAnsi="Arial" w:cs="Arial"/>
          <w:sz w:val="24"/>
          <w:szCs w:val="24"/>
        </w:rPr>
        <w:lastRenderedPageBreak/>
        <w:t xml:space="preserve">and run on a </w:t>
      </w:r>
      <w:proofErr w:type="spellStart"/>
      <w:r w:rsidRPr="00E8112E">
        <w:rPr>
          <w:rFonts w:ascii="Arial" w:hAnsi="Arial" w:cs="Arial"/>
          <w:sz w:val="24"/>
          <w:szCs w:val="24"/>
        </w:rPr>
        <w:t>QuantStudio</w:t>
      </w:r>
      <w:proofErr w:type="spellEnd"/>
      <w:r w:rsidRPr="00E8112E">
        <w:rPr>
          <w:rFonts w:ascii="Arial" w:hAnsi="Arial" w:cs="Arial"/>
          <w:sz w:val="24"/>
          <w:szCs w:val="24"/>
        </w:rPr>
        <w:t xml:space="preserve"> 7 Flex system (Applied Biosystems, UK) for 40 cycles. Results were analysed by the comparative Ct (threshold cycle) method and relative gene expression was calculated by normalizing to the expression of the housekeeping gene RPS13. The sequence of primers </w:t>
      </w:r>
      <w:r w:rsidR="00420DF0" w:rsidRPr="00E8112E">
        <w:rPr>
          <w:rFonts w:ascii="Arial" w:hAnsi="Arial" w:cs="Arial"/>
          <w:sz w:val="24"/>
          <w:szCs w:val="24"/>
        </w:rPr>
        <w:t>used i</w:t>
      </w:r>
      <w:r w:rsidRPr="00E8112E">
        <w:rPr>
          <w:rFonts w:ascii="Arial" w:hAnsi="Arial" w:cs="Arial"/>
          <w:sz w:val="24"/>
          <w:szCs w:val="24"/>
        </w:rPr>
        <w:t xml:space="preserve">s shown in Table </w:t>
      </w:r>
      <w:r w:rsidR="004F1FBD" w:rsidRPr="00E8112E">
        <w:rPr>
          <w:rFonts w:ascii="Arial" w:hAnsi="Arial" w:cs="Arial"/>
          <w:sz w:val="24"/>
          <w:szCs w:val="24"/>
        </w:rPr>
        <w:t>2</w:t>
      </w:r>
      <w:r w:rsidRPr="00E8112E">
        <w:rPr>
          <w:rFonts w:ascii="Arial" w:hAnsi="Arial" w:cs="Arial"/>
          <w:sz w:val="24"/>
          <w:szCs w:val="24"/>
        </w:rPr>
        <w:t xml:space="preserve">. </w:t>
      </w:r>
    </w:p>
    <w:tbl>
      <w:tblPr>
        <w:tblStyle w:val="ListTable2"/>
        <w:tblW w:w="9214" w:type="dxa"/>
        <w:tblLook w:val="04A0" w:firstRow="1" w:lastRow="0" w:firstColumn="1" w:lastColumn="0" w:noHBand="0" w:noVBand="1"/>
      </w:tblPr>
      <w:tblGrid>
        <w:gridCol w:w="1163"/>
        <w:gridCol w:w="4199"/>
        <w:gridCol w:w="4337"/>
      </w:tblGrid>
      <w:tr w:rsidR="009D2855" w:rsidRPr="00E8112E" w14:paraId="24359544" w14:textId="77777777" w:rsidTr="002F15B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2" w:type="dxa"/>
            <w:hideMark/>
          </w:tcPr>
          <w:p w14:paraId="3A585268" w14:textId="77777777" w:rsidR="009D2855" w:rsidRPr="00E8112E" w:rsidRDefault="009D2855" w:rsidP="004C29AC">
            <w:pPr>
              <w:jc w:val="both"/>
              <w:rPr>
                <w:rFonts w:ascii="Arial" w:hAnsi="Arial" w:cs="Arial"/>
                <w:sz w:val="24"/>
                <w:szCs w:val="24"/>
              </w:rPr>
            </w:pPr>
            <w:r w:rsidRPr="00E8112E">
              <w:rPr>
                <w:rFonts w:ascii="Arial" w:hAnsi="Arial" w:cs="Arial"/>
                <w:sz w:val="24"/>
                <w:szCs w:val="24"/>
              </w:rPr>
              <w:t>Gene</w:t>
            </w:r>
          </w:p>
        </w:tc>
        <w:tc>
          <w:tcPr>
            <w:tcW w:w="3903" w:type="dxa"/>
            <w:hideMark/>
          </w:tcPr>
          <w:p w14:paraId="695E3E0A" w14:textId="77777777" w:rsidR="009D2855" w:rsidRPr="00E8112E" w:rsidRDefault="009D2855" w:rsidP="004C29A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8112E">
              <w:rPr>
                <w:rFonts w:ascii="Arial" w:hAnsi="Arial" w:cs="Arial"/>
                <w:sz w:val="24"/>
                <w:szCs w:val="24"/>
              </w:rPr>
              <w:t>Forward primer</w:t>
            </w:r>
          </w:p>
        </w:tc>
        <w:tc>
          <w:tcPr>
            <w:tcW w:w="4219" w:type="dxa"/>
            <w:hideMark/>
          </w:tcPr>
          <w:p w14:paraId="5F7EF2CD" w14:textId="77777777" w:rsidR="009D2855" w:rsidRPr="00E8112E" w:rsidRDefault="009D2855" w:rsidP="004C29A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8112E">
              <w:rPr>
                <w:rFonts w:ascii="Arial" w:hAnsi="Arial" w:cs="Arial"/>
                <w:sz w:val="24"/>
                <w:szCs w:val="24"/>
              </w:rPr>
              <w:t>Reverse primer</w:t>
            </w:r>
          </w:p>
        </w:tc>
      </w:tr>
      <w:tr w:rsidR="009D2855" w:rsidRPr="00E8112E" w14:paraId="063B21E4" w14:textId="77777777" w:rsidTr="002F15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2" w:type="dxa"/>
            <w:hideMark/>
          </w:tcPr>
          <w:p w14:paraId="36AC0FAB" w14:textId="77777777" w:rsidR="009D2855" w:rsidRPr="00E8112E" w:rsidRDefault="009D2855" w:rsidP="004C29AC">
            <w:pPr>
              <w:jc w:val="both"/>
              <w:rPr>
                <w:rFonts w:ascii="Arial" w:hAnsi="Arial" w:cs="Arial"/>
                <w:sz w:val="24"/>
                <w:szCs w:val="24"/>
              </w:rPr>
            </w:pPr>
            <w:r w:rsidRPr="00E8112E">
              <w:rPr>
                <w:rFonts w:ascii="Arial" w:hAnsi="Arial" w:cs="Arial"/>
                <w:sz w:val="24"/>
                <w:szCs w:val="24"/>
              </w:rPr>
              <w:t>RPS13</w:t>
            </w:r>
          </w:p>
        </w:tc>
        <w:tc>
          <w:tcPr>
            <w:tcW w:w="3903" w:type="dxa"/>
            <w:hideMark/>
          </w:tcPr>
          <w:p w14:paraId="01E1F548" w14:textId="77777777" w:rsidR="009D2855" w:rsidRPr="00E8112E" w:rsidRDefault="009D2855"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112E">
              <w:rPr>
                <w:rFonts w:ascii="Arial" w:hAnsi="Arial" w:cs="Arial"/>
                <w:sz w:val="24"/>
                <w:szCs w:val="24"/>
              </w:rPr>
              <w:t>TCGGCTTTACCCTATCGACGCAG</w:t>
            </w:r>
          </w:p>
        </w:tc>
        <w:tc>
          <w:tcPr>
            <w:tcW w:w="4219" w:type="dxa"/>
            <w:hideMark/>
          </w:tcPr>
          <w:p w14:paraId="548B7CAF" w14:textId="77777777" w:rsidR="009D2855" w:rsidRPr="00E8112E" w:rsidRDefault="009D2855"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112E">
              <w:rPr>
                <w:rFonts w:ascii="Arial" w:hAnsi="Arial" w:cs="Arial"/>
                <w:sz w:val="24"/>
                <w:szCs w:val="24"/>
              </w:rPr>
              <w:t>ACGTACTTGTGCAACACCATGTGA</w:t>
            </w:r>
          </w:p>
        </w:tc>
      </w:tr>
      <w:tr w:rsidR="009D2855" w:rsidRPr="00E8112E" w14:paraId="321E6318" w14:textId="77777777" w:rsidTr="002F15BE">
        <w:trPr>
          <w:trHeight w:val="340"/>
        </w:trPr>
        <w:tc>
          <w:tcPr>
            <w:cnfStyle w:val="001000000000" w:firstRow="0" w:lastRow="0" w:firstColumn="1" w:lastColumn="0" w:oddVBand="0" w:evenVBand="0" w:oddHBand="0" w:evenHBand="0" w:firstRowFirstColumn="0" w:firstRowLastColumn="0" w:lastRowFirstColumn="0" w:lastRowLastColumn="0"/>
            <w:tcW w:w="1092" w:type="dxa"/>
            <w:hideMark/>
          </w:tcPr>
          <w:p w14:paraId="380294C2" w14:textId="77777777" w:rsidR="009D2855" w:rsidRPr="00E8112E" w:rsidRDefault="009D2855" w:rsidP="004C29AC">
            <w:pPr>
              <w:jc w:val="both"/>
              <w:rPr>
                <w:rFonts w:ascii="Arial" w:hAnsi="Arial" w:cs="Arial"/>
                <w:sz w:val="24"/>
                <w:szCs w:val="24"/>
              </w:rPr>
            </w:pPr>
            <w:r w:rsidRPr="00E8112E">
              <w:rPr>
                <w:rFonts w:ascii="Arial" w:hAnsi="Arial" w:cs="Arial"/>
                <w:sz w:val="24"/>
                <w:szCs w:val="24"/>
              </w:rPr>
              <w:t>ZEB1</w:t>
            </w:r>
          </w:p>
        </w:tc>
        <w:tc>
          <w:tcPr>
            <w:tcW w:w="3903" w:type="dxa"/>
            <w:hideMark/>
          </w:tcPr>
          <w:p w14:paraId="5611A9B9" w14:textId="77777777" w:rsidR="009D2855" w:rsidRPr="00E8112E" w:rsidRDefault="009D2855" w:rsidP="004C29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8112E">
              <w:rPr>
                <w:rFonts w:ascii="Arial" w:hAnsi="Arial" w:cs="Arial"/>
                <w:sz w:val="24"/>
                <w:szCs w:val="24"/>
              </w:rPr>
              <w:t>GATGATGAATGCGAGTCAGATGC</w:t>
            </w:r>
          </w:p>
        </w:tc>
        <w:tc>
          <w:tcPr>
            <w:tcW w:w="4219" w:type="dxa"/>
            <w:hideMark/>
          </w:tcPr>
          <w:p w14:paraId="7EA8F07A" w14:textId="77777777" w:rsidR="009D2855" w:rsidRPr="00E8112E" w:rsidRDefault="009D2855" w:rsidP="004C29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8112E">
              <w:rPr>
                <w:rFonts w:ascii="Arial" w:hAnsi="Arial" w:cs="Arial"/>
                <w:sz w:val="24"/>
                <w:szCs w:val="24"/>
              </w:rPr>
              <w:t>CTGGTCCTCTTCAGGTGCC</w:t>
            </w:r>
          </w:p>
        </w:tc>
      </w:tr>
      <w:tr w:rsidR="009D2855" w:rsidRPr="00E8112E" w14:paraId="4D0E52C4" w14:textId="77777777" w:rsidTr="002F15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2" w:type="dxa"/>
            <w:hideMark/>
          </w:tcPr>
          <w:p w14:paraId="52CC636A" w14:textId="77777777" w:rsidR="009D2855" w:rsidRPr="00E8112E" w:rsidRDefault="009D2855" w:rsidP="004C29AC">
            <w:pPr>
              <w:jc w:val="both"/>
              <w:rPr>
                <w:rFonts w:ascii="Arial" w:hAnsi="Arial" w:cs="Arial"/>
                <w:sz w:val="24"/>
                <w:szCs w:val="24"/>
              </w:rPr>
            </w:pPr>
            <w:r w:rsidRPr="00E8112E">
              <w:rPr>
                <w:rFonts w:ascii="Arial" w:hAnsi="Arial" w:cs="Arial"/>
                <w:sz w:val="24"/>
                <w:szCs w:val="24"/>
              </w:rPr>
              <w:t>SNAI1</w:t>
            </w:r>
          </w:p>
        </w:tc>
        <w:tc>
          <w:tcPr>
            <w:tcW w:w="3903" w:type="dxa"/>
            <w:hideMark/>
          </w:tcPr>
          <w:p w14:paraId="060EAF3B" w14:textId="77777777" w:rsidR="009D2855" w:rsidRPr="00E8112E" w:rsidRDefault="009D2855"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112E">
              <w:rPr>
                <w:rFonts w:ascii="Arial" w:hAnsi="Arial" w:cs="Arial"/>
                <w:sz w:val="24"/>
                <w:szCs w:val="24"/>
              </w:rPr>
              <w:t>CCCCAATCGGAAGCCTAACT</w:t>
            </w:r>
          </w:p>
        </w:tc>
        <w:tc>
          <w:tcPr>
            <w:tcW w:w="4219" w:type="dxa"/>
            <w:hideMark/>
          </w:tcPr>
          <w:p w14:paraId="7C65161D" w14:textId="77777777" w:rsidR="009D2855" w:rsidRPr="00E8112E" w:rsidRDefault="009D2855"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112E">
              <w:rPr>
                <w:rFonts w:ascii="Arial" w:hAnsi="Arial" w:cs="Arial"/>
                <w:sz w:val="24"/>
                <w:szCs w:val="24"/>
              </w:rPr>
              <w:t>GCTGGAAGGTAAACTCTGGATTAGA</w:t>
            </w:r>
          </w:p>
        </w:tc>
      </w:tr>
      <w:tr w:rsidR="009D2855" w:rsidRPr="00E8112E" w14:paraId="635B33EC" w14:textId="77777777" w:rsidTr="002F15BE">
        <w:trPr>
          <w:trHeight w:val="340"/>
        </w:trPr>
        <w:tc>
          <w:tcPr>
            <w:cnfStyle w:val="001000000000" w:firstRow="0" w:lastRow="0" w:firstColumn="1" w:lastColumn="0" w:oddVBand="0" w:evenVBand="0" w:oddHBand="0" w:evenHBand="0" w:firstRowFirstColumn="0" w:firstRowLastColumn="0" w:lastRowFirstColumn="0" w:lastRowLastColumn="0"/>
            <w:tcW w:w="1092" w:type="dxa"/>
            <w:hideMark/>
          </w:tcPr>
          <w:p w14:paraId="398A0956" w14:textId="77777777" w:rsidR="009D2855" w:rsidRPr="00E8112E" w:rsidRDefault="009D2855" w:rsidP="004C29AC">
            <w:pPr>
              <w:jc w:val="both"/>
              <w:rPr>
                <w:rFonts w:ascii="Arial" w:hAnsi="Arial" w:cs="Arial"/>
                <w:sz w:val="24"/>
                <w:szCs w:val="24"/>
              </w:rPr>
            </w:pPr>
            <w:r w:rsidRPr="00E8112E">
              <w:rPr>
                <w:rFonts w:ascii="Arial" w:hAnsi="Arial" w:cs="Arial"/>
                <w:sz w:val="24"/>
                <w:szCs w:val="24"/>
              </w:rPr>
              <w:t>SNAI2</w:t>
            </w:r>
          </w:p>
        </w:tc>
        <w:tc>
          <w:tcPr>
            <w:tcW w:w="3903" w:type="dxa"/>
            <w:hideMark/>
          </w:tcPr>
          <w:p w14:paraId="7F9503CD" w14:textId="77777777" w:rsidR="009D2855" w:rsidRPr="00E8112E" w:rsidRDefault="009D2855" w:rsidP="004C29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8112E">
              <w:rPr>
                <w:rFonts w:ascii="Arial" w:hAnsi="Arial" w:cs="Arial"/>
                <w:sz w:val="24"/>
                <w:szCs w:val="24"/>
              </w:rPr>
              <w:t>ATGCCGCGCTCCTTCCT</w:t>
            </w:r>
          </w:p>
        </w:tc>
        <w:tc>
          <w:tcPr>
            <w:tcW w:w="4219" w:type="dxa"/>
            <w:hideMark/>
          </w:tcPr>
          <w:p w14:paraId="12BFCE54" w14:textId="77777777" w:rsidR="009D2855" w:rsidRPr="00E8112E" w:rsidRDefault="009D2855" w:rsidP="004C29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8112E">
              <w:rPr>
                <w:rFonts w:ascii="Arial" w:hAnsi="Arial" w:cs="Arial"/>
                <w:sz w:val="24"/>
                <w:szCs w:val="24"/>
              </w:rPr>
              <w:t>TGTGTCCAGTTCGCT</w:t>
            </w:r>
          </w:p>
        </w:tc>
      </w:tr>
      <w:tr w:rsidR="009D2855" w:rsidRPr="00E8112E" w14:paraId="19786738" w14:textId="77777777" w:rsidTr="002F15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2" w:type="dxa"/>
            <w:hideMark/>
          </w:tcPr>
          <w:p w14:paraId="3CE3C28C" w14:textId="77777777" w:rsidR="009D2855" w:rsidRPr="00E8112E" w:rsidRDefault="009D2855" w:rsidP="004C29AC">
            <w:pPr>
              <w:jc w:val="both"/>
              <w:rPr>
                <w:rFonts w:ascii="Arial" w:hAnsi="Arial" w:cs="Arial"/>
                <w:sz w:val="24"/>
                <w:szCs w:val="24"/>
              </w:rPr>
            </w:pPr>
            <w:r w:rsidRPr="00E8112E">
              <w:rPr>
                <w:rFonts w:ascii="Arial" w:hAnsi="Arial" w:cs="Arial"/>
                <w:sz w:val="24"/>
                <w:szCs w:val="24"/>
              </w:rPr>
              <w:t>VIM</w:t>
            </w:r>
          </w:p>
        </w:tc>
        <w:tc>
          <w:tcPr>
            <w:tcW w:w="3903" w:type="dxa"/>
            <w:hideMark/>
          </w:tcPr>
          <w:p w14:paraId="08AB3839" w14:textId="77777777" w:rsidR="009D2855" w:rsidRPr="00E8112E" w:rsidRDefault="009D2855"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112E">
              <w:rPr>
                <w:rFonts w:ascii="Arial" w:hAnsi="Arial" w:cs="Arial"/>
                <w:sz w:val="24"/>
                <w:szCs w:val="24"/>
              </w:rPr>
              <w:t>GACAATGCGTCTCTGGCACGTCTT</w:t>
            </w:r>
          </w:p>
        </w:tc>
        <w:tc>
          <w:tcPr>
            <w:tcW w:w="4219" w:type="dxa"/>
            <w:hideMark/>
          </w:tcPr>
          <w:p w14:paraId="2B98A180" w14:textId="77777777" w:rsidR="009D2855" w:rsidRPr="00E8112E" w:rsidRDefault="009D2855"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112E">
              <w:rPr>
                <w:rFonts w:ascii="Arial" w:hAnsi="Arial" w:cs="Arial"/>
                <w:sz w:val="24"/>
                <w:szCs w:val="24"/>
              </w:rPr>
              <w:t>TCCTCCGCCTCCTGCAGGTTCTT</w:t>
            </w:r>
          </w:p>
        </w:tc>
      </w:tr>
      <w:tr w:rsidR="009D2855" w:rsidRPr="00E8112E" w14:paraId="7F2CF963" w14:textId="77777777" w:rsidTr="002F15BE">
        <w:trPr>
          <w:trHeight w:val="340"/>
        </w:trPr>
        <w:tc>
          <w:tcPr>
            <w:cnfStyle w:val="001000000000" w:firstRow="0" w:lastRow="0" w:firstColumn="1" w:lastColumn="0" w:oddVBand="0" w:evenVBand="0" w:oddHBand="0" w:evenHBand="0" w:firstRowFirstColumn="0" w:firstRowLastColumn="0" w:lastRowFirstColumn="0" w:lastRowLastColumn="0"/>
            <w:tcW w:w="1092" w:type="dxa"/>
            <w:hideMark/>
          </w:tcPr>
          <w:p w14:paraId="3B1CA044" w14:textId="77777777" w:rsidR="009D2855" w:rsidRPr="00E8112E" w:rsidRDefault="009D2855" w:rsidP="004C29AC">
            <w:pPr>
              <w:jc w:val="both"/>
              <w:rPr>
                <w:rFonts w:ascii="Arial" w:hAnsi="Arial" w:cs="Arial"/>
                <w:sz w:val="24"/>
                <w:szCs w:val="24"/>
              </w:rPr>
            </w:pPr>
            <w:r w:rsidRPr="00E8112E">
              <w:rPr>
                <w:rFonts w:ascii="Arial" w:hAnsi="Arial" w:cs="Arial"/>
                <w:sz w:val="24"/>
                <w:szCs w:val="24"/>
              </w:rPr>
              <w:t>MMP14</w:t>
            </w:r>
          </w:p>
        </w:tc>
        <w:tc>
          <w:tcPr>
            <w:tcW w:w="3903" w:type="dxa"/>
            <w:hideMark/>
          </w:tcPr>
          <w:p w14:paraId="543D3123" w14:textId="77777777" w:rsidR="009D2855" w:rsidRPr="00E8112E" w:rsidRDefault="009D2855" w:rsidP="004C29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8112E">
              <w:rPr>
                <w:rFonts w:ascii="Arial" w:hAnsi="Arial" w:cs="Arial"/>
                <w:sz w:val="24"/>
                <w:szCs w:val="24"/>
              </w:rPr>
              <w:t>ATGGGCCCAACATCTGTGA</w:t>
            </w:r>
          </w:p>
        </w:tc>
        <w:tc>
          <w:tcPr>
            <w:tcW w:w="4219" w:type="dxa"/>
            <w:hideMark/>
          </w:tcPr>
          <w:p w14:paraId="4A92DCC9" w14:textId="77777777" w:rsidR="009D2855" w:rsidRPr="00E8112E" w:rsidRDefault="009D2855" w:rsidP="004C29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8112E">
              <w:rPr>
                <w:rFonts w:ascii="Arial" w:hAnsi="Arial" w:cs="Arial"/>
                <w:sz w:val="24"/>
                <w:szCs w:val="24"/>
              </w:rPr>
              <w:t>CCAGCGCTCCTTGAAGACA</w:t>
            </w:r>
          </w:p>
        </w:tc>
      </w:tr>
      <w:tr w:rsidR="009D2855" w:rsidRPr="00E8112E" w14:paraId="45B90D48" w14:textId="77777777" w:rsidTr="002F15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2" w:type="dxa"/>
            <w:hideMark/>
          </w:tcPr>
          <w:p w14:paraId="7B683A28" w14:textId="77777777" w:rsidR="009D2855" w:rsidRPr="00E8112E" w:rsidRDefault="009D2855" w:rsidP="004C29AC">
            <w:pPr>
              <w:jc w:val="both"/>
              <w:rPr>
                <w:rFonts w:ascii="Arial" w:hAnsi="Arial" w:cs="Arial"/>
                <w:sz w:val="24"/>
                <w:szCs w:val="24"/>
              </w:rPr>
            </w:pPr>
            <w:r w:rsidRPr="00E8112E">
              <w:rPr>
                <w:rFonts w:ascii="Arial" w:hAnsi="Arial" w:cs="Arial"/>
                <w:sz w:val="24"/>
                <w:szCs w:val="24"/>
              </w:rPr>
              <w:t>CDH1</w:t>
            </w:r>
          </w:p>
        </w:tc>
        <w:tc>
          <w:tcPr>
            <w:tcW w:w="3903" w:type="dxa"/>
            <w:hideMark/>
          </w:tcPr>
          <w:p w14:paraId="688BFFA6" w14:textId="77777777" w:rsidR="009D2855" w:rsidRPr="00E8112E" w:rsidRDefault="009D2855"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112E">
              <w:rPr>
                <w:rFonts w:ascii="Arial" w:hAnsi="Arial" w:cs="Arial"/>
                <w:sz w:val="24"/>
                <w:szCs w:val="24"/>
              </w:rPr>
              <w:t>CCCACCACGTACAAGGGTC</w:t>
            </w:r>
          </w:p>
        </w:tc>
        <w:tc>
          <w:tcPr>
            <w:tcW w:w="4219" w:type="dxa"/>
            <w:hideMark/>
          </w:tcPr>
          <w:p w14:paraId="5DDB6B87" w14:textId="77777777" w:rsidR="009D2855" w:rsidRPr="00E8112E" w:rsidRDefault="009D2855"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112E">
              <w:rPr>
                <w:rFonts w:ascii="Arial" w:hAnsi="Arial" w:cs="Arial"/>
                <w:sz w:val="24"/>
                <w:szCs w:val="24"/>
              </w:rPr>
              <w:t>CTGGGGTATTGGGGGCATC</w:t>
            </w:r>
          </w:p>
        </w:tc>
      </w:tr>
      <w:tr w:rsidR="009D2855" w:rsidRPr="00E8112E" w14:paraId="5AB08A4B" w14:textId="77777777" w:rsidTr="002F15BE">
        <w:trPr>
          <w:trHeight w:val="340"/>
        </w:trPr>
        <w:tc>
          <w:tcPr>
            <w:cnfStyle w:val="001000000000" w:firstRow="0" w:lastRow="0" w:firstColumn="1" w:lastColumn="0" w:oddVBand="0" w:evenVBand="0" w:oddHBand="0" w:evenHBand="0" w:firstRowFirstColumn="0" w:firstRowLastColumn="0" w:lastRowFirstColumn="0" w:lastRowLastColumn="0"/>
            <w:tcW w:w="1092" w:type="dxa"/>
            <w:hideMark/>
          </w:tcPr>
          <w:p w14:paraId="673F6AEE" w14:textId="77777777" w:rsidR="009D2855" w:rsidRPr="00E8112E" w:rsidRDefault="009D2855" w:rsidP="004C29AC">
            <w:pPr>
              <w:jc w:val="both"/>
              <w:rPr>
                <w:rFonts w:ascii="Arial" w:hAnsi="Arial" w:cs="Arial"/>
                <w:sz w:val="24"/>
                <w:szCs w:val="24"/>
              </w:rPr>
            </w:pPr>
            <w:r w:rsidRPr="00E8112E">
              <w:rPr>
                <w:rFonts w:ascii="Arial" w:hAnsi="Arial" w:cs="Arial"/>
                <w:sz w:val="24"/>
                <w:szCs w:val="24"/>
              </w:rPr>
              <w:t>COL1A1</w:t>
            </w:r>
          </w:p>
        </w:tc>
        <w:tc>
          <w:tcPr>
            <w:tcW w:w="3903" w:type="dxa"/>
            <w:hideMark/>
          </w:tcPr>
          <w:p w14:paraId="06F61C42" w14:textId="77777777" w:rsidR="009D2855" w:rsidRPr="00E8112E" w:rsidRDefault="009D2855" w:rsidP="004C29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8112E">
              <w:rPr>
                <w:rFonts w:ascii="Arial" w:hAnsi="Arial" w:cs="Arial"/>
                <w:sz w:val="24"/>
                <w:szCs w:val="24"/>
              </w:rPr>
              <w:t>TCTGCGTCTGCGACAACGGC</w:t>
            </w:r>
          </w:p>
        </w:tc>
        <w:tc>
          <w:tcPr>
            <w:tcW w:w="4219" w:type="dxa"/>
            <w:hideMark/>
          </w:tcPr>
          <w:p w14:paraId="2AA6C3C1" w14:textId="77777777" w:rsidR="009D2855" w:rsidRPr="00E8112E" w:rsidRDefault="009D2855" w:rsidP="004C29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8112E">
              <w:rPr>
                <w:rFonts w:ascii="Arial" w:hAnsi="Arial" w:cs="Arial"/>
                <w:sz w:val="24"/>
                <w:szCs w:val="24"/>
              </w:rPr>
              <w:t>GGTGACTCTGAGCCGTCGGG</w:t>
            </w:r>
          </w:p>
        </w:tc>
      </w:tr>
      <w:tr w:rsidR="009D2855" w:rsidRPr="00E8112E" w14:paraId="3FB92305" w14:textId="77777777" w:rsidTr="002F15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2" w:type="dxa"/>
            <w:hideMark/>
          </w:tcPr>
          <w:p w14:paraId="41B64E84" w14:textId="77777777" w:rsidR="009D2855" w:rsidRPr="00E8112E" w:rsidRDefault="009D2855" w:rsidP="004C29AC">
            <w:pPr>
              <w:jc w:val="both"/>
              <w:rPr>
                <w:rFonts w:ascii="Arial" w:hAnsi="Arial" w:cs="Arial"/>
                <w:sz w:val="24"/>
                <w:szCs w:val="24"/>
              </w:rPr>
            </w:pPr>
            <w:r w:rsidRPr="00E8112E">
              <w:rPr>
                <w:rFonts w:ascii="Arial" w:hAnsi="Arial" w:cs="Arial"/>
                <w:sz w:val="24"/>
                <w:szCs w:val="24"/>
              </w:rPr>
              <w:t>FN1</w:t>
            </w:r>
          </w:p>
        </w:tc>
        <w:tc>
          <w:tcPr>
            <w:tcW w:w="3903" w:type="dxa"/>
            <w:hideMark/>
          </w:tcPr>
          <w:p w14:paraId="09EEEDAE" w14:textId="77777777" w:rsidR="009D2855" w:rsidRPr="00E8112E" w:rsidRDefault="009D2855"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112E">
              <w:rPr>
                <w:rFonts w:ascii="Arial" w:hAnsi="Arial" w:cs="Arial"/>
                <w:sz w:val="24"/>
                <w:szCs w:val="24"/>
              </w:rPr>
              <w:t>CGGTGGCTGTCAGTCAAAG</w:t>
            </w:r>
          </w:p>
        </w:tc>
        <w:tc>
          <w:tcPr>
            <w:tcW w:w="4219" w:type="dxa"/>
            <w:hideMark/>
          </w:tcPr>
          <w:p w14:paraId="2E20E9E1" w14:textId="77777777" w:rsidR="009D2855" w:rsidRPr="00E8112E" w:rsidRDefault="009D2855"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112E">
              <w:rPr>
                <w:rFonts w:ascii="Arial" w:hAnsi="Arial" w:cs="Arial"/>
                <w:sz w:val="24"/>
                <w:szCs w:val="24"/>
              </w:rPr>
              <w:t>AAACCTCGGCTTCCTCCATAA</w:t>
            </w:r>
          </w:p>
        </w:tc>
      </w:tr>
      <w:tr w:rsidR="002F15BE" w:rsidRPr="00E8112E" w14:paraId="03910B89" w14:textId="77777777" w:rsidTr="002F15BE">
        <w:trPr>
          <w:trHeight w:val="340"/>
        </w:trPr>
        <w:tc>
          <w:tcPr>
            <w:cnfStyle w:val="001000000000" w:firstRow="0" w:lastRow="0" w:firstColumn="1" w:lastColumn="0" w:oddVBand="0" w:evenVBand="0" w:oddHBand="0" w:evenHBand="0" w:firstRowFirstColumn="0" w:firstRowLastColumn="0" w:lastRowFirstColumn="0" w:lastRowLastColumn="0"/>
            <w:tcW w:w="1092" w:type="dxa"/>
          </w:tcPr>
          <w:p w14:paraId="4B662B94" w14:textId="767270E8" w:rsidR="002F15BE" w:rsidRPr="00E8112E" w:rsidRDefault="002F15BE" w:rsidP="004C29AC">
            <w:pPr>
              <w:jc w:val="both"/>
              <w:rPr>
                <w:rFonts w:ascii="Arial" w:hAnsi="Arial" w:cs="Arial"/>
                <w:b w:val="0"/>
                <w:bCs w:val="0"/>
                <w:sz w:val="24"/>
                <w:szCs w:val="24"/>
              </w:rPr>
            </w:pPr>
            <w:r w:rsidRPr="00E8112E">
              <w:rPr>
                <w:rFonts w:ascii="Arial" w:hAnsi="Arial" w:cs="Arial"/>
                <w:sz w:val="24"/>
                <w:szCs w:val="24"/>
              </w:rPr>
              <w:t>VCAN</w:t>
            </w:r>
          </w:p>
        </w:tc>
        <w:tc>
          <w:tcPr>
            <w:tcW w:w="3903" w:type="dxa"/>
          </w:tcPr>
          <w:p w14:paraId="29A2B2F8" w14:textId="62E15AD4" w:rsidR="002F15BE" w:rsidRPr="00E8112E" w:rsidRDefault="002F15BE" w:rsidP="004C29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8112E">
              <w:rPr>
                <w:rFonts w:ascii="Arial" w:hAnsi="Arial" w:cs="Arial"/>
                <w:sz w:val="24"/>
                <w:szCs w:val="24"/>
              </w:rPr>
              <w:t>Hs00171642_m1</w:t>
            </w:r>
          </w:p>
        </w:tc>
        <w:tc>
          <w:tcPr>
            <w:tcW w:w="4219" w:type="dxa"/>
          </w:tcPr>
          <w:p w14:paraId="61B8A4A4" w14:textId="77777777" w:rsidR="002F15BE" w:rsidRPr="00E8112E" w:rsidRDefault="002F15BE" w:rsidP="004C29A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F15BE" w:rsidRPr="00E8112E" w14:paraId="5555D114" w14:textId="77777777" w:rsidTr="002F15B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2" w:type="dxa"/>
          </w:tcPr>
          <w:p w14:paraId="4AFA16F1" w14:textId="3182C36C" w:rsidR="002F15BE" w:rsidRPr="00E8112E" w:rsidRDefault="002F15BE" w:rsidP="004C29AC">
            <w:pPr>
              <w:jc w:val="both"/>
              <w:rPr>
                <w:rFonts w:ascii="Arial" w:hAnsi="Arial" w:cs="Arial"/>
                <w:b w:val="0"/>
                <w:bCs w:val="0"/>
                <w:sz w:val="24"/>
                <w:szCs w:val="24"/>
              </w:rPr>
            </w:pPr>
            <w:r w:rsidRPr="00E8112E">
              <w:rPr>
                <w:rFonts w:ascii="Arial" w:hAnsi="Arial" w:cs="Arial"/>
                <w:sz w:val="24"/>
                <w:szCs w:val="24"/>
              </w:rPr>
              <w:t>TWIST1</w:t>
            </w:r>
          </w:p>
        </w:tc>
        <w:tc>
          <w:tcPr>
            <w:tcW w:w="3903" w:type="dxa"/>
          </w:tcPr>
          <w:p w14:paraId="59D78872" w14:textId="77777777" w:rsidR="002F15BE" w:rsidRPr="00E8112E" w:rsidRDefault="002F15BE" w:rsidP="002F15B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8112E">
              <w:rPr>
                <w:rFonts w:ascii="Arial" w:hAnsi="Arial" w:cs="Arial"/>
                <w:sz w:val="24"/>
                <w:szCs w:val="24"/>
              </w:rPr>
              <w:t>Hs01675818_s1</w:t>
            </w:r>
          </w:p>
          <w:p w14:paraId="774F014D" w14:textId="77777777" w:rsidR="002F15BE" w:rsidRPr="00E8112E" w:rsidRDefault="002F15BE"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4219" w:type="dxa"/>
          </w:tcPr>
          <w:p w14:paraId="2CF1DA70" w14:textId="77777777" w:rsidR="002F15BE" w:rsidRPr="00E8112E" w:rsidRDefault="002F15BE" w:rsidP="004C29A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50AB2EB" w14:textId="3C9A6BA2" w:rsidR="009D2855" w:rsidRPr="00E8112E" w:rsidRDefault="00A46060" w:rsidP="004C29AC">
      <w:pPr>
        <w:jc w:val="both"/>
        <w:rPr>
          <w:rFonts w:ascii="Arial" w:hAnsi="Arial" w:cs="Arial"/>
          <w:sz w:val="24"/>
          <w:szCs w:val="24"/>
        </w:rPr>
      </w:pPr>
      <w:r w:rsidRPr="00E8112E">
        <w:rPr>
          <w:rFonts w:ascii="Arial" w:hAnsi="Arial" w:cs="Arial"/>
          <w:b/>
          <w:bCs/>
          <w:sz w:val="24"/>
          <w:szCs w:val="24"/>
        </w:rPr>
        <w:t xml:space="preserve">Table </w:t>
      </w:r>
      <w:r w:rsidR="004F1FBD" w:rsidRPr="00E8112E">
        <w:rPr>
          <w:rFonts w:ascii="Arial" w:hAnsi="Arial" w:cs="Arial"/>
          <w:b/>
          <w:bCs/>
          <w:sz w:val="24"/>
          <w:szCs w:val="24"/>
        </w:rPr>
        <w:t>2:</w:t>
      </w:r>
      <w:r w:rsidRPr="00E8112E">
        <w:rPr>
          <w:rFonts w:ascii="Arial" w:hAnsi="Arial" w:cs="Arial"/>
          <w:b/>
          <w:bCs/>
          <w:sz w:val="24"/>
          <w:szCs w:val="24"/>
        </w:rPr>
        <w:t xml:space="preserve"> List of primers used for qPCR.</w:t>
      </w:r>
      <w:r w:rsidRPr="00E8112E">
        <w:rPr>
          <w:rFonts w:ascii="Arial" w:hAnsi="Arial" w:cs="Arial"/>
          <w:sz w:val="24"/>
          <w:szCs w:val="24"/>
        </w:rPr>
        <w:t xml:space="preserve"> </w:t>
      </w:r>
    </w:p>
    <w:p w14:paraId="24EA592B" w14:textId="77777777" w:rsidR="002F15BE" w:rsidRPr="00E8112E" w:rsidRDefault="002F15BE" w:rsidP="00420DF0">
      <w:pPr>
        <w:jc w:val="both"/>
        <w:rPr>
          <w:rFonts w:ascii="Arial" w:hAnsi="Arial" w:cs="Arial"/>
          <w:sz w:val="24"/>
          <w:szCs w:val="24"/>
        </w:rPr>
      </w:pPr>
    </w:p>
    <w:p w14:paraId="69BAAB09" w14:textId="2C5DC8BA" w:rsidR="00F46D71" w:rsidRPr="00E8112E" w:rsidRDefault="001A4DB5" w:rsidP="00420DF0">
      <w:pPr>
        <w:jc w:val="both"/>
        <w:rPr>
          <w:rFonts w:ascii="Arial" w:hAnsi="Arial" w:cs="Arial"/>
          <w:sz w:val="24"/>
          <w:szCs w:val="24"/>
        </w:rPr>
      </w:pPr>
      <w:r w:rsidRPr="00E8112E">
        <w:rPr>
          <w:rFonts w:ascii="Arial" w:hAnsi="Arial" w:cs="Arial"/>
          <w:sz w:val="24"/>
          <w:szCs w:val="24"/>
        </w:rPr>
        <w:t>Decellularized slice</w:t>
      </w:r>
      <w:r w:rsidR="007071BA" w:rsidRPr="00E8112E">
        <w:rPr>
          <w:rFonts w:ascii="Arial" w:hAnsi="Arial" w:cs="Arial"/>
          <w:sz w:val="24"/>
          <w:szCs w:val="24"/>
        </w:rPr>
        <w:t xml:space="preserve"> CAR-T cell co-culture,</w:t>
      </w:r>
      <w:r w:rsidRPr="00E8112E">
        <w:rPr>
          <w:rFonts w:ascii="Arial" w:hAnsi="Arial" w:cs="Arial"/>
          <w:sz w:val="24"/>
          <w:szCs w:val="24"/>
        </w:rPr>
        <w:t xml:space="preserve"> immunostaining and s</w:t>
      </w:r>
      <w:r w:rsidR="00F46D71" w:rsidRPr="00E8112E">
        <w:rPr>
          <w:rFonts w:ascii="Arial" w:hAnsi="Arial" w:cs="Arial"/>
          <w:sz w:val="24"/>
          <w:szCs w:val="24"/>
        </w:rPr>
        <w:t xml:space="preserve">pinning disk confocal </w:t>
      </w:r>
      <w:r w:rsidRPr="00E8112E">
        <w:rPr>
          <w:rFonts w:ascii="Arial" w:hAnsi="Arial" w:cs="Arial"/>
          <w:sz w:val="24"/>
          <w:szCs w:val="24"/>
        </w:rPr>
        <w:t xml:space="preserve">real-time </w:t>
      </w:r>
      <w:r w:rsidR="00F46D71" w:rsidRPr="00E8112E">
        <w:rPr>
          <w:rFonts w:ascii="Arial" w:hAnsi="Arial" w:cs="Arial"/>
          <w:sz w:val="24"/>
          <w:szCs w:val="24"/>
        </w:rPr>
        <w:t>timelapse imaging</w:t>
      </w:r>
      <w:r w:rsidRPr="00E8112E">
        <w:rPr>
          <w:rFonts w:ascii="Arial" w:hAnsi="Arial" w:cs="Arial"/>
          <w:sz w:val="24"/>
          <w:szCs w:val="24"/>
        </w:rPr>
        <w:t xml:space="preserve"> and analysis</w:t>
      </w:r>
    </w:p>
    <w:p w14:paraId="09302C9A" w14:textId="6A30D837" w:rsidR="001A4DB5" w:rsidRPr="00E8112E" w:rsidRDefault="001A4DB5" w:rsidP="004C29AC">
      <w:pPr>
        <w:jc w:val="both"/>
        <w:rPr>
          <w:rFonts w:ascii="Arial" w:hAnsi="Arial" w:cs="Arial"/>
          <w:sz w:val="24"/>
          <w:szCs w:val="24"/>
        </w:rPr>
      </w:pPr>
      <w:r w:rsidRPr="00E8112E">
        <w:rPr>
          <w:rFonts w:ascii="Arial" w:hAnsi="Arial" w:cs="Arial"/>
          <w:sz w:val="24"/>
          <w:szCs w:val="24"/>
        </w:rPr>
        <w:t>The immunostaining method was adapted from Laforêts et al</w:t>
      </w:r>
      <w:r w:rsidR="00B00DDF" w:rsidRPr="00E8112E">
        <w:rPr>
          <w:rFonts w:ascii="Arial" w:hAnsi="Arial" w:cs="Arial"/>
          <w:sz w:val="24"/>
          <w:szCs w:val="24"/>
        </w:rPr>
        <w:fldChar w:fldCharType="begin">
          <w:fldData xml:space="preserve">PEVuZE5vdGU+PENpdGU+PEF1dGhvcj5MYWZvcsOqdHM8L0F1dGhvcj48WWVhcj4yMDI0PC9ZZWFy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</w:fldData>
        </w:fldChar>
      </w:r>
      <w:r w:rsidR="00E8112E">
        <w:rPr>
          <w:rFonts w:ascii="Arial" w:hAnsi="Arial" w:cs="Arial"/>
          <w:sz w:val="24"/>
          <w:szCs w:val="24"/>
        </w:rPr>
        <w:instrText xml:space="preserve"> ADDIN EN.CITE </w:instrText>
      </w:r>
      <w:r w:rsidR="00E8112E">
        <w:rPr>
          <w:rFonts w:ascii="Arial" w:hAnsi="Arial" w:cs="Arial"/>
          <w:sz w:val="24"/>
          <w:szCs w:val="24"/>
        </w:rPr>
        <w:fldChar w:fldCharType="begin">
          <w:fldData xml:space="preserve">PEVuZE5vdGU+PENpdGU+PEF1dGhvcj5MYWZvcsOqdHM8L0F1dGhvcj48WWVhcj4yMDI0PC9ZZWFy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</w:fldData>
        </w:fldChar>
      </w:r>
      <w:r w:rsidR="00E8112E">
        <w:rPr>
          <w:rFonts w:ascii="Arial" w:hAnsi="Arial" w:cs="Arial"/>
          <w:sz w:val="24"/>
          <w:szCs w:val="24"/>
        </w:rPr>
        <w:instrText xml:space="preserve"> ADDIN EN.CITE.DATA </w:instrText>
      </w:r>
      <w:r w:rsidR="00E8112E">
        <w:rPr>
          <w:rFonts w:ascii="Arial" w:hAnsi="Arial" w:cs="Arial"/>
          <w:sz w:val="24"/>
          <w:szCs w:val="24"/>
        </w:rPr>
      </w:r>
      <w:r w:rsidR="00E8112E">
        <w:rPr>
          <w:rFonts w:ascii="Arial" w:hAnsi="Arial" w:cs="Arial"/>
          <w:sz w:val="24"/>
          <w:szCs w:val="24"/>
        </w:rPr>
        <w:fldChar w:fldCharType="end"/>
      </w:r>
      <w:r w:rsidR="00B00DDF" w:rsidRPr="00E8112E">
        <w:rPr>
          <w:rFonts w:ascii="Arial" w:hAnsi="Arial" w:cs="Arial"/>
          <w:sz w:val="24"/>
          <w:szCs w:val="24"/>
        </w:rPr>
      </w:r>
      <w:r w:rsidR="00B00DDF" w:rsidRPr="00E8112E">
        <w:rPr>
          <w:rFonts w:ascii="Arial" w:hAnsi="Arial" w:cs="Arial"/>
          <w:sz w:val="24"/>
          <w:szCs w:val="24"/>
        </w:rPr>
        <w:fldChar w:fldCharType="separate"/>
      </w:r>
      <w:r w:rsidR="00E8112E" w:rsidRPr="00E8112E">
        <w:rPr>
          <w:rFonts w:ascii="Arial" w:hAnsi="Arial" w:cs="Arial"/>
          <w:noProof/>
          <w:sz w:val="24"/>
          <w:szCs w:val="24"/>
          <w:vertAlign w:val="superscript"/>
        </w:rPr>
        <w:t>4</w:t>
      </w:r>
      <w:r w:rsidR="00B00DDF" w:rsidRPr="00E8112E">
        <w:rPr>
          <w:rFonts w:ascii="Arial" w:hAnsi="Arial" w:cs="Arial"/>
          <w:sz w:val="24"/>
          <w:szCs w:val="24"/>
        </w:rPr>
        <w:fldChar w:fldCharType="end"/>
      </w:r>
      <w:r w:rsidRPr="00E8112E">
        <w:rPr>
          <w:rFonts w:ascii="Arial" w:hAnsi="Arial" w:cs="Arial"/>
          <w:sz w:val="24"/>
          <w:szCs w:val="24"/>
        </w:rPr>
        <w:t xml:space="preserve">. Slices were transferred to a coated plastic petri dish and a </w:t>
      </w:r>
      <w:proofErr w:type="gramStart"/>
      <w:r w:rsidRPr="00E8112E">
        <w:rPr>
          <w:rFonts w:ascii="Arial" w:hAnsi="Arial" w:cs="Arial"/>
          <w:sz w:val="24"/>
          <w:szCs w:val="24"/>
        </w:rPr>
        <w:t>stainless steel</w:t>
      </w:r>
      <w:proofErr w:type="gramEnd"/>
      <w:r w:rsidRPr="00E8112E">
        <w:rPr>
          <w:rFonts w:ascii="Arial" w:hAnsi="Arial" w:cs="Arial"/>
          <w:sz w:val="24"/>
          <w:szCs w:val="24"/>
        </w:rPr>
        <w:t xml:space="preserve"> ring washer was placed around the </w:t>
      </w:r>
      <w:proofErr w:type="spellStart"/>
      <w:r w:rsidRPr="00E8112E">
        <w:rPr>
          <w:rFonts w:ascii="Arial" w:hAnsi="Arial" w:cs="Arial"/>
          <w:sz w:val="24"/>
          <w:szCs w:val="24"/>
        </w:rPr>
        <w:t>tumor</w:t>
      </w:r>
      <w:proofErr w:type="spellEnd"/>
      <w:r w:rsidRPr="00E8112E">
        <w:rPr>
          <w:rFonts w:ascii="Arial" w:hAnsi="Arial" w:cs="Arial"/>
          <w:sz w:val="24"/>
          <w:szCs w:val="24"/>
        </w:rPr>
        <w:t xml:space="preserve"> slice to hold drops of antibody mix, washing medium and CAR-Ts. Slices were incubated with an antibody mix diluted in phenol red-free RPMI 1640 medium</w:t>
      </w:r>
      <w:r w:rsidR="00A719DE" w:rsidRPr="00E8112E">
        <w:rPr>
          <w:rFonts w:ascii="Arial" w:hAnsi="Arial" w:cs="Arial"/>
          <w:sz w:val="24"/>
          <w:szCs w:val="24"/>
        </w:rPr>
        <w:t xml:space="preserve"> (Cat: 11835030, </w:t>
      </w:r>
      <w:proofErr w:type="spellStart"/>
      <w:r w:rsidR="00A719DE" w:rsidRPr="00E8112E">
        <w:rPr>
          <w:rFonts w:ascii="Arial" w:hAnsi="Arial" w:cs="Arial"/>
          <w:sz w:val="24"/>
          <w:szCs w:val="24"/>
        </w:rPr>
        <w:t>Thermo</w:t>
      </w:r>
      <w:proofErr w:type="spellEnd"/>
      <w:r w:rsidR="00A719DE" w:rsidRPr="00E8112E">
        <w:rPr>
          <w:rFonts w:ascii="Arial" w:hAnsi="Arial" w:cs="Arial"/>
          <w:sz w:val="24"/>
          <w:szCs w:val="24"/>
        </w:rPr>
        <w:t xml:space="preserve"> Fisher Scientific)</w:t>
      </w:r>
      <w:r w:rsidRPr="00E8112E">
        <w:rPr>
          <w:rFonts w:ascii="Arial" w:hAnsi="Arial" w:cs="Arial"/>
          <w:sz w:val="24"/>
          <w:szCs w:val="24"/>
        </w:rPr>
        <w:t xml:space="preserve"> for 30 min at 37°C and washed twice 2 min with phenol red-free RPMI 1640. CAR</w:t>
      </w:r>
      <w:r w:rsidR="00A719DE" w:rsidRPr="00E8112E">
        <w:rPr>
          <w:rFonts w:ascii="Arial" w:hAnsi="Arial" w:cs="Arial"/>
          <w:sz w:val="24"/>
          <w:szCs w:val="24"/>
        </w:rPr>
        <w:t>-</w:t>
      </w:r>
      <w:r w:rsidRPr="00E8112E">
        <w:rPr>
          <w:rFonts w:ascii="Arial" w:hAnsi="Arial" w:cs="Arial"/>
          <w:sz w:val="24"/>
          <w:szCs w:val="24"/>
        </w:rPr>
        <w:t xml:space="preserve">T cells were stained at 37°C with an antibody mix in phenol red-free RPMI 1640 medium for 15 min, and then washed in phenol red-free RPMI 1640 and then plated onto the </w:t>
      </w:r>
      <w:proofErr w:type="spellStart"/>
      <w:r w:rsidRPr="00E8112E">
        <w:rPr>
          <w:rFonts w:ascii="Arial" w:hAnsi="Arial" w:cs="Arial"/>
          <w:sz w:val="24"/>
          <w:szCs w:val="24"/>
        </w:rPr>
        <w:t>recellularized</w:t>
      </w:r>
      <w:proofErr w:type="spellEnd"/>
      <w:r w:rsidRPr="00E8112E">
        <w:rPr>
          <w:rFonts w:ascii="Arial" w:hAnsi="Arial" w:cs="Arial"/>
          <w:sz w:val="24"/>
          <w:szCs w:val="24"/>
        </w:rPr>
        <w:t xml:space="preserve"> slices at </w:t>
      </w:r>
      <w:proofErr w:type="spellStart"/>
      <w:r w:rsidR="00A719DE" w:rsidRPr="00E8112E">
        <w:rPr>
          <w:rFonts w:ascii="Arial" w:hAnsi="Arial" w:cs="Arial"/>
          <w:sz w:val="24"/>
          <w:szCs w:val="24"/>
        </w:rPr>
        <w:t>effector:target</w:t>
      </w:r>
      <w:proofErr w:type="spellEnd"/>
      <w:r w:rsidRPr="00E8112E">
        <w:rPr>
          <w:rFonts w:ascii="Arial" w:hAnsi="Arial" w:cs="Arial"/>
          <w:sz w:val="24"/>
          <w:szCs w:val="24"/>
        </w:rPr>
        <w:t xml:space="preserve"> ratios of 1:1 for 1h at 37°C, before the slices were transferred to a glass bottom dish. 3mL phenol red-free RPMI1640 was added to the imaging dish after securing the slice with a tissue slice anchor. </w:t>
      </w:r>
    </w:p>
    <w:p w14:paraId="1020C6BF" w14:textId="351E142E" w:rsidR="001A4DB5" w:rsidRPr="00E8112E" w:rsidRDefault="001A4DB5" w:rsidP="004C29AC">
      <w:pPr>
        <w:jc w:val="both"/>
        <w:rPr>
          <w:rFonts w:ascii="Arial" w:hAnsi="Arial" w:cs="Arial"/>
          <w:sz w:val="24"/>
          <w:szCs w:val="24"/>
        </w:rPr>
      </w:pPr>
      <w:r w:rsidRPr="00E8112E">
        <w:rPr>
          <w:rFonts w:ascii="Arial" w:hAnsi="Arial" w:cs="Arial"/>
          <w:sz w:val="24"/>
          <w:szCs w:val="24"/>
        </w:rPr>
        <w:t>The real-time imaging method was performed according to Laforêts et al</w:t>
      </w:r>
      <w:r w:rsidR="00B00DDF" w:rsidRPr="00E8112E">
        <w:rPr>
          <w:rFonts w:ascii="Arial" w:hAnsi="Arial" w:cs="Arial"/>
          <w:sz w:val="24"/>
          <w:szCs w:val="24"/>
        </w:rPr>
        <w:fldChar w:fldCharType="begin">
          <w:fldData xml:space="preserve">PEVuZE5vdGU+PENpdGU+PEF1dGhvcj5MYWZvcsOqdHM8L0F1dGhvcj48WWVhcj4yMDI0PC9ZZWFy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</w:fldData>
        </w:fldChar>
      </w:r>
      <w:r w:rsidR="00E8112E">
        <w:rPr>
          <w:rFonts w:ascii="Arial" w:hAnsi="Arial" w:cs="Arial"/>
          <w:sz w:val="24"/>
          <w:szCs w:val="24"/>
        </w:rPr>
        <w:instrText xml:space="preserve"> ADDIN EN.CITE </w:instrText>
      </w:r>
      <w:r w:rsidR="00E8112E">
        <w:rPr>
          <w:rFonts w:ascii="Arial" w:hAnsi="Arial" w:cs="Arial"/>
          <w:sz w:val="24"/>
          <w:szCs w:val="24"/>
        </w:rPr>
        <w:fldChar w:fldCharType="begin">
          <w:fldData xml:space="preserve">PEVuZE5vdGU+PENpdGU+PEF1dGhvcj5MYWZvcsOqdHM8L0F1dGhvcj48WWVhcj4yMDI0PC9ZZWFy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</w:fldData>
        </w:fldChar>
      </w:r>
      <w:r w:rsidR="00E8112E">
        <w:rPr>
          <w:rFonts w:ascii="Arial" w:hAnsi="Arial" w:cs="Arial"/>
          <w:sz w:val="24"/>
          <w:szCs w:val="24"/>
        </w:rPr>
        <w:instrText xml:space="preserve"> ADDIN EN.CITE.DATA </w:instrText>
      </w:r>
      <w:r w:rsidR="00E8112E">
        <w:rPr>
          <w:rFonts w:ascii="Arial" w:hAnsi="Arial" w:cs="Arial"/>
          <w:sz w:val="24"/>
          <w:szCs w:val="24"/>
        </w:rPr>
      </w:r>
      <w:r w:rsidR="00E8112E">
        <w:rPr>
          <w:rFonts w:ascii="Arial" w:hAnsi="Arial" w:cs="Arial"/>
          <w:sz w:val="24"/>
          <w:szCs w:val="24"/>
        </w:rPr>
        <w:fldChar w:fldCharType="end"/>
      </w:r>
      <w:r w:rsidR="00B00DDF" w:rsidRPr="00E8112E">
        <w:rPr>
          <w:rFonts w:ascii="Arial" w:hAnsi="Arial" w:cs="Arial"/>
          <w:sz w:val="24"/>
          <w:szCs w:val="24"/>
        </w:rPr>
      </w:r>
      <w:r w:rsidR="00B00DDF" w:rsidRPr="00E8112E">
        <w:rPr>
          <w:rFonts w:ascii="Arial" w:hAnsi="Arial" w:cs="Arial"/>
          <w:sz w:val="24"/>
          <w:szCs w:val="24"/>
        </w:rPr>
        <w:fldChar w:fldCharType="separate"/>
      </w:r>
      <w:r w:rsidR="00E8112E" w:rsidRPr="00E8112E">
        <w:rPr>
          <w:rFonts w:ascii="Arial" w:hAnsi="Arial" w:cs="Arial"/>
          <w:noProof/>
          <w:sz w:val="24"/>
          <w:szCs w:val="24"/>
          <w:vertAlign w:val="superscript"/>
        </w:rPr>
        <w:t>4</w:t>
      </w:r>
      <w:r w:rsidR="00B00DDF" w:rsidRPr="00E8112E">
        <w:rPr>
          <w:rFonts w:ascii="Arial" w:hAnsi="Arial" w:cs="Arial"/>
          <w:sz w:val="24"/>
          <w:szCs w:val="24"/>
        </w:rPr>
        <w:fldChar w:fldCharType="end"/>
      </w:r>
      <w:r w:rsidRPr="00E8112E">
        <w:rPr>
          <w:rFonts w:ascii="Arial" w:hAnsi="Arial" w:cs="Arial"/>
          <w:sz w:val="24"/>
          <w:szCs w:val="24"/>
        </w:rPr>
        <w:t>. In brief, tumour slices were imaged with a Nikon Eclipse TE equipped with a spinning disk and a temperature-controlled chamber set on 37°C and 5%CO</w:t>
      </w:r>
      <w:r w:rsidRPr="00E8112E">
        <w:rPr>
          <w:rFonts w:ascii="Arial" w:hAnsi="Arial" w:cs="Arial"/>
          <w:sz w:val="24"/>
          <w:szCs w:val="24"/>
          <w:vertAlign w:val="subscript"/>
        </w:rPr>
        <w:t xml:space="preserve">2 </w:t>
      </w:r>
      <w:r w:rsidRPr="00E8112E">
        <w:rPr>
          <w:rFonts w:ascii="Arial" w:hAnsi="Arial" w:cs="Arial"/>
          <w:sz w:val="24"/>
          <w:szCs w:val="24"/>
        </w:rPr>
        <w:t>with phenol red-free RPMI 1640 bubbled with carbogen (95%</w:t>
      </w:r>
      <w:r w:rsidR="00A719DE" w:rsidRPr="00E8112E">
        <w:rPr>
          <w:rFonts w:ascii="Arial" w:hAnsi="Arial" w:cs="Arial"/>
          <w:sz w:val="24"/>
          <w:szCs w:val="24"/>
        </w:rPr>
        <w:t xml:space="preserve"> </w:t>
      </w:r>
      <w:r w:rsidRPr="00E8112E">
        <w:rPr>
          <w:rFonts w:ascii="Arial" w:hAnsi="Arial" w:cs="Arial"/>
          <w:sz w:val="24"/>
          <w:szCs w:val="24"/>
        </w:rPr>
        <w:t>O</w:t>
      </w:r>
      <w:r w:rsidRPr="00E8112E">
        <w:rPr>
          <w:rFonts w:ascii="Arial" w:hAnsi="Arial" w:cs="Arial"/>
          <w:sz w:val="24"/>
          <w:szCs w:val="24"/>
          <w:vertAlign w:val="subscript"/>
        </w:rPr>
        <w:t>2</w:t>
      </w:r>
      <w:r w:rsidRPr="00E8112E">
        <w:rPr>
          <w:rFonts w:ascii="Arial" w:hAnsi="Arial" w:cs="Arial"/>
          <w:sz w:val="24"/>
          <w:szCs w:val="24"/>
        </w:rPr>
        <w:t>, 5%</w:t>
      </w:r>
      <w:r w:rsidR="00A719DE" w:rsidRPr="00E8112E">
        <w:rPr>
          <w:rFonts w:ascii="Arial" w:hAnsi="Arial" w:cs="Arial"/>
          <w:sz w:val="24"/>
          <w:szCs w:val="24"/>
        </w:rPr>
        <w:t xml:space="preserve"> </w:t>
      </w:r>
      <w:r w:rsidRPr="00E8112E">
        <w:rPr>
          <w:rFonts w:ascii="Arial" w:hAnsi="Arial" w:cs="Arial"/>
          <w:sz w:val="24"/>
          <w:szCs w:val="24"/>
        </w:rPr>
        <w:t>CO</w:t>
      </w:r>
      <w:r w:rsidRPr="00E8112E">
        <w:rPr>
          <w:rFonts w:ascii="Arial" w:hAnsi="Arial" w:cs="Arial"/>
          <w:sz w:val="24"/>
          <w:szCs w:val="24"/>
          <w:vertAlign w:val="subscript"/>
        </w:rPr>
        <w:t>2</w:t>
      </w:r>
      <w:r w:rsidRPr="00E8112E">
        <w:rPr>
          <w:rFonts w:ascii="Arial" w:hAnsi="Arial" w:cs="Arial"/>
          <w:sz w:val="24"/>
          <w:szCs w:val="24"/>
        </w:rPr>
        <w:t>) perfused in the imaging dish.</w:t>
      </w:r>
    </w:p>
    <w:p w14:paraId="13D48CBB" w14:textId="0A467FDE" w:rsidR="001A4DB5" w:rsidRPr="00E8112E" w:rsidRDefault="001A4DB5" w:rsidP="004C29AC">
      <w:pPr>
        <w:jc w:val="both"/>
        <w:rPr>
          <w:rFonts w:ascii="Arial" w:hAnsi="Arial" w:cs="Arial"/>
          <w:sz w:val="24"/>
          <w:szCs w:val="24"/>
        </w:rPr>
      </w:pPr>
      <w:r w:rsidRPr="00E8112E">
        <w:rPr>
          <w:rFonts w:ascii="Arial" w:hAnsi="Arial" w:cs="Arial"/>
          <w:sz w:val="24"/>
          <w:szCs w:val="24"/>
        </w:rPr>
        <w:t>Analysis was performed according to Laforêts et al</w:t>
      </w:r>
      <w:r w:rsidR="00B00DDF" w:rsidRPr="00E8112E">
        <w:rPr>
          <w:rFonts w:ascii="Arial" w:hAnsi="Arial" w:cs="Arial"/>
          <w:sz w:val="24"/>
          <w:szCs w:val="24"/>
        </w:rPr>
        <w:fldChar w:fldCharType="begin">
          <w:fldData xml:space="preserve">PEVuZE5vdGU+PENpdGU+PEF1dGhvcj5MYWZvcsOqdHM8L0F1dGhvcj48WWVhcj4yMDI0PC9ZZWFy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</w:fldData>
        </w:fldChar>
      </w:r>
      <w:r w:rsidR="00E8112E">
        <w:rPr>
          <w:rFonts w:ascii="Arial" w:hAnsi="Arial" w:cs="Arial"/>
          <w:sz w:val="24"/>
          <w:szCs w:val="24"/>
        </w:rPr>
        <w:instrText xml:space="preserve"> ADDIN EN.CITE </w:instrText>
      </w:r>
      <w:r w:rsidR="00E8112E">
        <w:rPr>
          <w:rFonts w:ascii="Arial" w:hAnsi="Arial" w:cs="Arial"/>
          <w:sz w:val="24"/>
          <w:szCs w:val="24"/>
        </w:rPr>
        <w:fldChar w:fldCharType="begin">
          <w:fldData xml:space="preserve">PEVuZE5vdGU+PENpdGU+PEF1dGhvcj5MYWZvcsOqdHM8L0F1dGhvcj48WWVhcj4yMDI0PC9ZZWFy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</w:fldData>
        </w:fldChar>
      </w:r>
      <w:r w:rsidR="00E8112E">
        <w:rPr>
          <w:rFonts w:ascii="Arial" w:hAnsi="Arial" w:cs="Arial"/>
          <w:sz w:val="24"/>
          <w:szCs w:val="24"/>
        </w:rPr>
        <w:instrText xml:space="preserve"> ADDIN EN.CITE.DATA </w:instrText>
      </w:r>
      <w:r w:rsidR="00E8112E">
        <w:rPr>
          <w:rFonts w:ascii="Arial" w:hAnsi="Arial" w:cs="Arial"/>
          <w:sz w:val="24"/>
          <w:szCs w:val="24"/>
        </w:rPr>
      </w:r>
      <w:r w:rsidR="00E8112E">
        <w:rPr>
          <w:rFonts w:ascii="Arial" w:hAnsi="Arial" w:cs="Arial"/>
          <w:sz w:val="24"/>
          <w:szCs w:val="24"/>
        </w:rPr>
        <w:fldChar w:fldCharType="end"/>
      </w:r>
      <w:r w:rsidR="00B00DDF" w:rsidRPr="00E8112E">
        <w:rPr>
          <w:rFonts w:ascii="Arial" w:hAnsi="Arial" w:cs="Arial"/>
          <w:sz w:val="24"/>
          <w:szCs w:val="24"/>
        </w:rPr>
      </w:r>
      <w:r w:rsidR="00B00DDF" w:rsidRPr="00E8112E">
        <w:rPr>
          <w:rFonts w:ascii="Arial" w:hAnsi="Arial" w:cs="Arial"/>
          <w:sz w:val="24"/>
          <w:szCs w:val="24"/>
        </w:rPr>
        <w:fldChar w:fldCharType="separate"/>
      </w:r>
      <w:r w:rsidR="00E8112E" w:rsidRPr="00E8112E">
        <w:rPr>
          <w:rFonts w:ascii="Arial" w:hAnsi="Arial" w:cs="Arial"/>
          <w:noProof/>
          <w:sz w:val="24"/>
          <w:szCs w:val="24"/>
          <w:vertAlign w:val="superscript"/>
        </w:rPr>
        <w:t>4</w:t>
      </w:r>
      <w:r w:rsidR="00B00DDF" w:rsidRPr="00E8112E">
        <w:rPr>
          <w:rFonts w:ascii="Arial" w:hAnsi="Arial" w:cs="Arial"/>
          <w:sz w:val="24"/>
          <w:szCs w:val="24"/>
        </w:rPr>
        <w:fldChar w:fldCharType="end"/>
      </w:r>
      <w:r w:rsidRPr="00E8112E">
        <w:rPr>
          <w:rFonts w:ascii="Arial" w:hAnsi="Arial" w:cs="Arial"/>
          <w:sz w:val="24"/>
          <w:szCs w:val="24"/>
        </w:rPr>
        <w:t xml:space="preserve">. In brief, still-frame images were </w:t>
      </w:r>
      <w:proofErr w:type="spellStart"/>
      <w:r w:rsidRPr="00E8112E">
        <w:rPr>
          <w:rFonts w:ascii="Arial" w:hAnsi="Arial" w:cs="Arial"/>
          <w:sz w:val="24"/>
          <w:szCs w:val="24"/>
        </w:rPr>
        <w:t>analyzed</w:t>
      </w:r>
      <w:proofErr w:type="spellEnd"/>
      <w:r w:rsidRPr="00E8112E">
        <w:rPr>
          <w:rFonts w:ascii="Arial" w:hAnsi="Arial" w:cs="Arial"/>
          <w:sz w:val="24"/>
          <w:szCs w:val="24"/>
        </w:rPr>
        <w:t xml:space="preserve"> in 3D and time-lapse recordings were projected to a single z-plane (maximum intensity projection) with the Nikon NIS-Elements software and imported in </w:t>
      </w:r>
      <w:proofErr w:type="spellStart"/>
      <w:r w:rsidRPr="00E8112E">
        <w:rPr>
          <w:rFonts w:ascii="Arial" w:hAnsi="Arial" w:cs="Arial"/>
          <w:sz w:val="24"/>
          <w:szCs w:val="24"/>
        </w:rPr>
        <w:t>Imaris</w:t>
      </w:r>
      <w:proofErr w:type="spellEnd"/>
      <w:r w:rsidRPr="00E8112E">
        <w:rPr>
          <w:rFonts w:ascii="Arial" w:hAnsi="Arial" w:cs="Arial"/>
          <w:sz w:val="24"/>
          <w:szCs w:val="24"/>
        </w:rPr>
        <w:t xml:space="preserve"> 9.1 (Oxford Instruments, </w:t>
      </w:r>
      <w:proofErr w:type="spellStart"/>
      <w:r w:rsidRPr="00E8112E">
        <w:rPr>
          <w:rFonts w:ascii="Arial" w:hAnsi="Arial" w:cs="Arial"/>
          <w:sz w:val="24"/>
          <w:szCs w:val="24"/>
        </w:rPr>
        <w:t>Bitplane</w:t>
      </w:r>
      <w:proofErr w:type="spellEnd"/>
      <w:r w:rsidRPr="00E8112E">
        <w:rPr>
          <w:rFonts w:ascii="Arial" w:hAnsi="Arial" w:cs="Arial"/>
          <w:sz w:val="24"/>
          <w:szCs w:val="24"/>
        </w:rPr>
        <w:t xml:space="preserve">) for analysis of CAR-T movement and location within the tissue slice. </w:t>
      </w:r>
    </w:p>
    <w:p w14:paraId="612F5E1E" w14:textId="7DFF9B83" w:rsidR="00F46D71" w:rsidRPr="00E8112E" w:rsidRDefault="00632FA0" w:rsidP="004C29AC">
      <w:pPr>
        <w:jc w:val="both"/>
        <w:rPr>
          <w:rFonts w:ascii="Arial" w:hAnsi="Arial" w:cs="Arial"/>
          <w:sz w:val="24"/>
          <w:szCs w:val="24"/>
        </w:rPr>
      </w:pPr>
      <w:r w:rsidRPr="00E8112E">
        <w:rPr>
          <w:rFonts w:ascii="Arial" w:hAnsi="Arial" w:cs="Arial"/>
          <w:sz w:val="24"/>
          <w:szCs w:val="24"/>
        </w:rPr>
        <w:lastRenderedPageBreak/>
        <w:t>Decellularized tissue slice glycan</w:t>
      </w:r>
      <w:r w:rsidR="00F46D71" w:rsidRPr="00E8112E">
        <w:rPr>
          <w:rFonts w:ascii="Arial" w:hAnsi="Arial" w:cs="Arial"/>
          <w:sz w:val="24"/>
          <w:szCs w:val="24"/>
        </w:rPr>
        <w:t xml:space="preserve"> cleavage enzyme</w:t>
      </w:r>
      <w:r w:rsidRPr="00E8112E">
        <w:rPr>
          <w:rFonts w:ascii="Arial" w:hAnsi="Arial" w:cs="Arial"/>
          <w:sz w:val="24"/>
          <w:szCs w:val="24"/>
        </w:rPr>
        <w:t xml:space="preserve"> treatment</w:t>
      </w:r>
    </w:p>
    <w:p w14:paraId="61AA9B37" w14:textId="1ED9A542" w:rsidR="00F46D71" w:rsidRPr="00E8112E" w:rsidRDefault="00632FA0" w:rsidP="004C29AC">
      <w:pPr>
        <w:jc w:val="both"/>
        <w:rPr>
          <w:rFonts w:ascii="Arial" w:hAnsi="Arial" w:cs="Arial"/>
          <w:sz w:val="24"/>
          <w:szCs w:val="24"/>
        </w:rPr>
      </w:pPr>
      <w:r w:rsidRPr="00E8112E">
        <w:rPr>
          <w:rFonts w:ascii="Arial" w:hAnsi="Arial" w:cs="Arial"/>
          <w:sz w:val="24"/>
          <w:szCs w:val="24"/>
        </w:rPr>
        <w:t xml:space="preserve">N-glycans of the decellularised tissue were cleaved using the amidase PNGase F (Cat: P0704S, New England Biolabs), according to the manufacturer’s protocol with slight modifications. Tissue samples were plated into a flat bottom 96-well plate and 15μL of PNGase F was used with 10μL of </w:t>
      </w:r>
      <w:proofErr w:type="spellStart"/>
      <w:r w:rsidRPr="00E8112E">
        <w:rPr>
          <w:rFonts w:ascii="Arial" w:hAnsi="Arial" w:cs="Arial"/>
          <w:sz w:val="24"/>
          <w:szCs w:val="24"/>
        </w:rPr>
        <w:t>Glycobuffer</w:t>
      </w:r>
      <w:proofErr w:type="spellEnd"/>
      <w:r w:rsidRPr="00E8112E">
        <w:rPr>
          <w:rFonts w:ascii="Arial" w:hAnsi="Arial" w:cs="Arial"/>
          <w:sz w:val="24"/>
          <w:szCs w:val="24"/>
        </w:rPr>
        <w:t xml:space="preserve"> in a final volume of 115μL made up with ddH</w:t>
      </w:r>
      <w:r w:rsidRPr="00E8112E">
        <w:rPr>
          <w:rFonts w:ascii="Arial" w:hAnsi="Arial" w:cs="Arial"/>
          <w:sz w:val="24"/>
          <w:szCs w:val="24"/>
          <w:vertAlign w:val="subscript"/>
        </w:rPr>
        <w:t>2</w:t>
      </w:r>
      <w:r w:rsidRPr="00E8112E">
        <w:rPr>
          <w:rFonts w:ascii="Arial" w:hAnsi="Arial" w:cs="Arial"/>
          <w:sz w:val="24"/>
          <w:szCs w:val="24"/>
        </w:rPr>
        <w:t>O per well. Samples were incubated at 37°C for 24 hours.</w:t>
      </w:r>
      <w:r w:rsidR="00C07A7F" w:rsidRPr="00E8112E">
        <w:rPr>
          <w:rFonts w:ascii="Arial" w:hAnsi="Arial" w:cs="Arial"/>
          <w:sz w:val="24"/>
          <w:szCs w:val="24"/>
        </w:rPr>
        <w:t xml:space="preserve"> </w:t>
      </w:r>
      <w:r w:rsidRPr="00E8112E">
        <w:rPr>
          <w:rFonts w:ascii="Arial" w:hAnsi="Arial" w:cs="Arial"/>
          <w:sz w:val="24"/>
          <w:szCs w:val="24"/>
        </w:rPr>
        <w:t>Terminal sialic acid residues on N- and O- linked glycans were removed using a Neuraminidase Clostridium perfringens (Cat: 11585876001, Roche). Neuraminidase (5 U/ml in a final volume of 100 μL acetate buffer at pH 5) was added onto tissue samples in a 96-well plate. Samples were incubated at 37°C for 24 h.</w:t>
      </w:r>
      <w:r w:rsidR="00C07A7F" w:rsidRPr="00E8112E">
        <w:rPr>
          <w:rFonts w:ascii="Arial" w:hAnsi="Arial" w:cs="Arial"/>
          <w:sz w:val="24"/>
          <w:szCs w:val="24"/>
        </w:rPr>
        <w:t xml:space="preserve"> </w:t>
      </w:r>
      <w:r w:rsidRPr="00E8112E">
        <w:rPr>
          <w:rFonts w:ascii="Arial" w:hAnsi="Arial" w:cs="Arial"/>
          <w:sz w:val="24"/>
          <w:szCs w:val="24"/>
        </w:rPr>
        <w:t>After treatment with either PNGase F or Neuraminidase samples were washed with PBS + 1% P/S.</w:t>
      </w:r>
    </w:p>
    <w:p w14:paraId="606AE0DE" w14:textId="28D796BC" w:rsidR="00F46D71" w:rsidRPr="00E8112E" w:rsidRDefault="00632FA0" w:rsidP="004C29AC">
      <w:pPr>
        <w:jc w:val="both"/>
        <w:rPr>
          <w:rFonts w:ascii="Arial" w:hAnsi="Arial" w:cs="Arial"/>
          <w:sz w:val="24"/>
          <w:szCs w:val="24"/>
        </w:rPr>
      </w:pPr>
      <w:r w:rsidRPr="00E8112E">
        <w:rPr>
          <w:rFonts w:ascii="Arial" w:hAnsi="Arial" w:cs="Arial"/>
          <w:sz w:val="24"/>
          <w:szCs w:val="24"/>
        </w:rPr>
        <w:t>Decellularized tissue slice l</w:t>
      </w:r>
      <w:r w:rsidR="00F46D71" w:rsidRPr="00E8112E">
        <w:rPr>
          <w:rFonts w:ascii="Arial" w:hAnsi="Arial" w:cs="Arial"/>
          <w:sz w:val="24"/>
          <w:szCs w:val="24"/>
        </w:rPr>
        <w:t xml:space="preserve">ectin </w:t>
      </w:r>
      <w:r w:rsidRPr="00E8112E">
        <w:rPr>
          <w:rFonts w:ascii="Arial" w:hAnsi="Arial" w:cs="Arial"/>
          <w:sz w:val="24"/>
          <w:szCs w:val="24"/>
        </w:rPr>
        <w:t>staining</w:t>
      </w:r>
    </w:p>
    <w:p w14:paraId="465C17A9" w14:textId="54CF7714" w:rsidR="00632FA0" w:rsidRPr="00E8112E" w:rsidRDefault="00632FA0" w:rsidP="004C29AC">
      <w:pPr>
        <w:jc w:val="both"/>
        <w:rPr>
          <w:rFonts w:ascii="Arial" w:hAnsi="Arial" w:cs="Arial"/>
          <w:sz w:val="24"/>
          <w:szCs w:val="24"/>
        </w:rPr>
      </w:pPr>
      <w:proofErr w:type="spellStart"/>
      <w:r w:rsidRPr="00E8112E">
        <w:rPr>
          <w:rFonts w:ascii="Arial" w:hAnsi="Arial" w:cs="Arial"/>
          <w:sz w:val="24"/>
          <w:szCs w:val="24"/>
        </w:rPr>
        <w:t>ConA</w:t>
      </w:r>
      <w:proofErr w:type="spellEnd"/>
      <w:r w:rsidRPr="00E8112E">
        <w:rPr>
          <w:rFonts w:ascii="Arial" w:hAnsi="Arial" w:cs="Arial"/>
          <w:sz w:val="24"/>
          <w:szCs w:val="24"/>
        </w:rPr>
        <w:t>- AF488 specific for to α-D-</w:t>
      </w:r>
      <w:proofErr w:type="spellStart"/>
      <w:r w:rsidRPr="00E8112E">
        <w:rPr>
          <w:rFonts w:ascii="Arial" w:hAnsi="Arial" w:cs="Arial"/>
          <w:sz w:val="24"/>
          <w:szCs w:val="24"/>
        </w:rPr>
        <w:t>mannosyl</w:t>
      </w:r>
      <w:proofErr w:type="spellEnd"/>
      <w:r w:rsidRPr="00E8112E">
        <w:rPr>
          <w:rFonts w:ascii="Arial" w:hAnsi="Arial" w:cs="Arial"/>
          <w:sz w:val="24"/>
          <w:szCs w:val="24"/>
        </w:rPr>
        <w:t xml:space="preserve"> and α-D-glucosyl residues (C11252, </w:t>
      </w:r>
      <w:proofErr w:type="spellStart"/>
      <w:r w:rsidRPr="00E8112E">
        <w:rPr>
          <w:rFonts w:ascii="Arial" w:hAnsi="Arial" w:cs="Arial"/>
          <w:sz w:val="24"/>
          <w:szCs w:val="24"/>
        </w:rPr>
        <w:t>ThermoFisher</w:t>
      </w:r>
      <w:proofErr w:type="spellEnd"/>
      <w:r w:rsidRPr="00E8112E">
        <w:rPr>
          <w:rFonts w:ascii="Arial" w:hAnsi="Arial" w:cs="Arial"/>
          <w:sz w:val="24"/>
          <w:szCs w:val="24"/>
        </w:rPr>
        <w:t>)</w:t>
      </w:r>
      <w:r w:rsidR="007E5851" w:rsidRPr="00E8112E">
        <w:rPr>
          <w:rFonts w:ascii="Arial" w:hAnsi="Arial" w:cs="Arial"/>
          <w:sz w:val="24"/>
          <w:szCs w:val="24"/>
        </w:rPr>
        <w:t>;</w:t>
      </w:r>
      <w:r w:rsidRPr="00E8112E">
        <w:rPr>
          <w:rFonts w:ascii="Arial" w:hAnsi="Arial" w:cs="Arial"/>
          <w:sz w:val="24"/>
          <w:szCs w:val="24"/>
        </w:rPr>
        <w:t xml:space="preserve"> SNA-FITC, specific for sialic acids with the α2,6 linkage (FL-1301-2, Vector Laboratories)</w:t>
      </w:r>
      <w:r w:rsidR="007E5851" w:rsidRPr="00E8112E">
        <w:rPr>
          <w:rFonts w:ascii="Arial" w:hAnsi="Arial" w:cs="Arial"/>
          <w:sz w:val="24"/>
          <w:szCs w:val="24"/>
        </w:rPr>
        <w:t>;</w:t>
      </w:r>
      <w:r w:rsidRPr="00E8112E">
        <w:rPr>
          <w:rFonts w:ascii="Arial" w:hAnsi="Arial" w:cs="Arial"/>
          <w:sz w:val="24"/>
          <w:szCs w:val="24"/>
        </w:rPr>
        <w:t xml:space="preserve"> </w:t>
      </w:r>
      <w:proofErr w:type="spellStart"/>
      <w:r w:rsidR="007E5851" w:rsidRPr="00E8112E">
        <w:rPr>
          <w:rFonts w:ascii="Arial" w:hAnsi="Arial" w:cs="Arial"/>
          <w:sz w:val="24"/>
          <w:szCs w:val="24"/>
        </w:rPr>
        <w:t>Maackia</w:t>
      </w:r>
      <w:proofErr w:type="spellEnd"/>
      <w:r w:rsidR="007E5851" w:rsidRPr="00E8112E">
        <w:rPr>
          <w:rFonts w:ascii="Arial" w:hAnsi="Arial" w:cs="Arial"/>
          <w:sz w:val="24"/>
          <w:szCs w:val="24"/>
        </w:rPr>
        <w:t xml:space="preserve"> Amurensis Lectin I (MALI), Fluorescein (FL-1311-2, 2B Scientific), specific for sialic acids  with α2,3 linkage; Lycopersicon Esculentum (Tomato) Lectin (LEL), </w:t>
      </w:r>
      <w:proofErr w:type="spellStart"/>
      <w:r w:rsidR="007E5851" w:rsidRPr="00E8112E">
        <w:rPr>
          <w:rFonts w:ascii="Arial" w:hAnsi="Arial" w:cs="Arial"/>
          <w:sz w:val="24"/>
          <w:szCs w:val="24"/>
        </w:rPr>
        <w:t>DyLight</w:t>
      </w:r>
      <w:proofErr w:type="spellEnd"/>
      <w:r w:rsidR="007E5851" w:rsidRPr="00E8112E">
        <w:rPr>
          <w:rFonts w:ascii="Arial" w:hAnsi="Arial" w:cs="Arial"/>
          <w:sz w:val="24"/>
          <w:szCs w:val="24"/>
        </w:rPr>
        <w:t xml:space="preserve"> 488 (FL-1151, 2B Scientific) which recognizes poly-LacNAc structures; Galanthus Nivalis Lectin (GNL) Fluorescein (FL-1241-2,  2B Scientific) which recognizes high mannose structures; and PNA From Arachis hypogaea (peanut), </w:t>
      </w:r>
      <w:proofErr w:type="spellStart"/>
      <w:r w:rsidR="007E5851" w:rsidRPr="00E8112E">
        <w:rPr>
          <w:rFonts w:ascii="Arial" w:hAnsi="Arial" w:cs="Arial"/>
          <w:sz w:val="24"/>
          <w:szCs w:val="24"/>
        </w:rPr>
        <w:t>AlexaFluor</w:t>
      </w:r>
      <w:proofErr w:type="spellEnd"/>
      <w:r w:rsidR="007E5851" w:rsidRPr="00E8112E">
        <w:rPr>
          <w:rFonts w:ascii="Arial" w:hAnsi="Arial" w:cs="Arial"/>
          <w:sz w:val="24"/>
          <w:szCs w:val="24"/>
        </w:rPr>
        <w:t xml:space="preserve"> 488 (L21409, </w:t>
      </w:r>
      <w:proofErr w:type="spellStart"/>
      <w:r w:rsidR="007E5851" w:rsidRPr="00E8112E">
        <w:rPr>
          <w:rFonts w:ascii="Arial" w:hAnsi="Arial" w:cs="Arial"/>
          <w:sz w:val="24"/>
          <w:szCs w:val="24"/>
        </w:rPr>
        <w:t>Thermo</w:t>
      </w:r>
      <w:proofErr w:type="spellEnd"/>
      <w:r w:rsidR="007E5851" w:rsidRPr="00E8112E">
        <w:rPr>
          <w:rFonts w:ascii="Arial" w:hAnsi="Arial" w:cs="Arial"/>
          <w:sz w:val="24"/>
          <w:szCs w:val="24"/>
        </w:rPr>
        <w:t xml:space="preserve"> Fisher Scientific)</w:t>
      </w:r>
      <w:r w:rsidR="00324592" w:rsidRPr="00E8112E">
        <w:rPr>
          <w:rFonts w:ascii="Arial" w:hAnsi="Arial" w:cs="Arial"/>
          <w:sz w:val="24"/>
          <w:szCs w:val="24"/>
        </w:rPr>
        <w:t>, specific for terminal β-galactose</w:t>
      </w:r>
      <w:r w:rsidR="007E5851" w:rsidRPr="00E8112E">
        <w:rPr>
          <w:rFonts w:ascii="Arial" w:hAnsi="Arial" w:cs="Arial"/>
          <w:sz w:val="24"/>
          <w:szCs w:val="24"/>
        </w:rPr>
        <w:t xml:space="preserve"> </w:t>
      </w:r>
      <w:r w:rsidRPr="00E8112E">
        <w:rPr>
          <w:rFonts w:ascii="Arial" w:hAnsi="Arial" w:cs="Arial"/>
          <w:sz w:val="24"/>
          <w:szCs w:val="24"/>
        </w:rPr>
        <w:t>were used for the lectin stains of decellularized tissue. Samples were blocked in 5% BSA PBS for 1h then washed and treated with 200μL 100μg/mL ConA-AF488</w:t>
      </w:r>
      <w:r w:rsidR="00324592" w:rsidRPr="00E8112E">
        <w:rPr>
          <w:rFonts w:ascii="Arial" w:hAnsi="Arial" w:cs="Arial"/>
          <w:sz w:val="24"/>
          <w:szCs w:val="24"/>
        </w:rPr>
        <w:t xml:space="preserve"> or </w:t>
      </w:r>
      <w:r w:rsidRPr="00E8112E">
        <w:rPr>
          <w:rFonts w:ascii="Arial" w:hAnsi="Arial" w:cs="Arial"/>
          <w:sz w:val="24"/>
          <w:szCs w:val="24"/>
        </w:rPr>
        <w:t>10μg/mL SNA-FITC</w:t>
      </w:r>
      <w:r w:rsidR="00324592" w:rsidRPr="00E8112E">
        <w:rPr>
          <w:rFonts w:ascii="Arial" w:hAnsi="Arial" w:cs="Arial"/>
          <w:sz w:val="24"/>
          <w:szCs w:val="24"/>
        </w:rPr>
        <w:t>, MALI, LEL, GNL, PNA</w:t>
      </w:r>
      <w:r w:rsidRPr="00E8112E">
        <w:rPr>
          <w:rFonts w:ascii="Arial" w:hAnsi="Arial" w:cs="Arial"/>
          <w:sz w:val="24"/>
          <w:szCs w:val="24"/>
        </w:rPr>
        <w:t xml:space="preserve"> for 1h at RT before a further wash and imaging using the Nikon TE Eclipse microscope.</w:t>
      </w:r>
    </w:p>
    <w:p w14:paraId="142794AE" w14:textId="367BDBD2" w:rsidR="00F46D71" w:rsidRPr="00E8112E" w:rsidRDefault="00197B7B" w:rsidP="004C29AC">
      <w:pPr>
        <w:jc w:val="both"/>
        <w:rPr>
          <w:rFonts w:ascii="Arial" w:hAnsi="Arial" w:cs="Arial"/>
          <w:sz w:val="24"/>
          <w:szCs w:val="24"/>
        </w:rPr>
      </w:pPr>
      <w:r w:rsidRPr="00E8112E">
        <w:rPr>
          <w:rFonts w:ascii="Arial" w:hAnsi="Arial" w:cs="Arial"/>
          <w:sz w:val="24"/>
          <w:szCs w:val="24"/>
        </w:rPr>
        <w:t xml:space="preserve">Decellularized tissue slice CAR-T cell </w:t>
      </w:r>
      <w:proofErr w:type="spellStart"/>
      <w:r w:rsidR="004D1A80" w:rsidRPr="00E8112E">
        <w:rPr>
          <w:rFonts w:ascii="Arial" w:hAnsi="Arial" w:cs="Arial"/>
          <w:sz w:val="24"/>
          <w:szCs w:val="24"/>
        </w:rPr>
        <w:t>Siglec</w:t>
      </w:r>
      <w:proofErr w:type="spellEnd"/>
      <w:r w:rsidR="004D1A80" w:rsidRPr="00E8112E">
        <w:rPr>
          <w:rFonts w:ascii="Arial" w:hAnsi="Arial" w:cs="Arial"/>
          <w:sz w:val="24"/>
          <w:szCs w:val="24"/>
        </w:rPr>
        <w:t xml:space="preserve"> </w:t>
      </w:r>
      <w:r w:rsidRPr="00E8112E">
        <w:rPr>
          <w:rFonts w:ascii="Arial" w:hAnsi="Arial" w:cs="Arial"/>
          <w:sz w:val="24"/>
          <w:szCs w:val="24"/>
        </w:rPr>
        <w:t xml:space="preserve">phenotype </w:t>
      </w:r>
      <w:r w:rsidR="00F46D71" w:rsidRPr="00E8112E">
        <w:rPr>
          <w:rFonts w:ascii="Arial" w:hAnsi="Arial" w:cs="Arial"/>
          <w:sz w:val="24"/>
          <w:szCs w:val="24"/>
        </w:rPr>
        <w:t>flow cytometry</w:t>
      </w:r>
    </w:p>
    <w:p w14:paraId="2FB600AE" w14:textId="62472436" w:rsidR="005A7334" w:rsidRPr="00E8112E" w:rsidRDefault="00F343E3" w:rsidP="004C29AC">
      <w:pPr>
        <w:jc w:val="both"/>
        <w:rPr>
          <w:rFonts w:ascii="Arial" w:hAnsi="Arial" w:cs="Arial"/>
          <w:sz w:val="24"/>
          <w:szCs w:val="24"/>
        </w:rPr>
      </w:pPr>
      <w:r w:rsidRPr="00E8112E">
        <w:rPr>
          <w:rFonts w:ascii="Arial" w:hAnsi="Arial" w:cs="Arial"/>
          <w:sz w:val="24"/>
          <w:szCs w:val="24"/>
        </w:rPr>
        <w:t>After co-culture on decellularized tissue for 1h at 37°C, CAR-T c</w:t>
      </w:r>
      <w:r w:rsidR="00197B7B" w:rsidRPr="00E8112E">
        <w:rPr>
          <w:rFonts w:ascii="Arial" w:hAnsi="Arial" w:cs="Arial"/>
          <w:sz w:val="24"/>
          <w:szCs w:val="24"/>
        </w:rPr>
        <w:t xml:space="preserve">ells were collected by gently pipetting up and down to detach cells. Cells were then washed and stained with a flow cytometry antibody cocktail and </w:t>
      </w:r>
      <w:proofErr w:type="spellStart"/>
      <w:r w:rsidR="00197B7B" w:rsidRPr="00E8112E">
        <w:rPr>
          <w:rFonts w:ascii="Arial" w:hAnsi="Arial" w:cs="Arial"/>
          <w:sz w:val="24"/>
          <w:szCs w:val="24"/>
        </w:rPr>
        <w:t>analyzed</w:t>
      </w:r>
      <w:proofErr w:type="spellEnd"/>
      <w:r w:rsidR="00197B7B" w:rsidRPr="00E8112E">
        <w:rPr>
          <w:rFonts w:ascii="Arial" w:hAnsi="Arial" w:cs="Arial"/>
          <w:sz w:val="24"/>
          <w:szCs w:val="24"/>
        </w:rPr>
        <w:t xml:space="preserve"> by flow cytometry. Staining panel used:</w:t>
      </w:r>
      <w:r w:rsidRPr="00E8112E">
        <w:rPr>
          <w:rFonts w:ascii="Arial" w:hAnsi="Arial" w:cs="Arial"/>
          <w:sz w:val="24"/>
          <w:szCs w:val="24"/>
        </w:rPr>
        <w:t xml:space="preserve"> </w:t>
      </w:r>
      <w:r w:rsidR="00540297" w:rsidRPr="00E8112E">
        <w:rPr>
          <w:rFonts w:ascii="Arial" w:hAnsi="Arial" w:cs="Arial"/>
          <w:sz w:val="24"/>
          <w:szCs w:val="24"/>
        </w:rPr>
        <w:t xml:space="preserve">CD4 (BV605, 1:250, Cat:, </w:t>
      </w:r>
      <w:proofErr w:type="spellStart"/>
      <w:r w:rsidR="00540297" w:rsidRPr="00E8112E">
        <w:rPr>
          <w:rFonts w:ascii="Arial" w:hAnsi="Arial" w:cs="Arial"/>
          <w:sz w:val="24"/>
          <w:szCs w:val="24"/>
        </w:rPr>
        <w:t>Biolegend</w:t>
      </w:r>
      <w:proofErr w:type="spellEnd"/>
      <w:r w:rsidR="00540297" w:rsidRPr="00E8112E">
        <w:rPr>
          <w:rFonts w:ascii="Arial" w:hAnsi="Arial" w:cs="Arial"/>
          <w:sz w:val="24"/>
          <w:szCs w:val="24"/>
        </w:rPr>
        <w:t>), CD8 (AF647, 1:100, Cat:</w:t>
      </w:r>
      <w:r w:rsidR="00540297" w:rsidRPr="00E8112E">
        <w:rPr>
          <w:rFonts w:ascii="Arial" w:hAnsi="Arial" w:cs="Arial"/>
          <w:color w:val="000000"/>
          <w:sz w:val="24"/>
          <w:szCs w:val="24"/>
          <w:shd w:val="clear" w:color="auto" w:fill="EFEFEF"/>
        </w:rPr>
        <w:t xml:space="preserve"> </w:t>
      </w:r>
      <w:r w:rsidR="00540297" w:rsidRPr="00E8112E">
        <w:rPr>
          <w:rFonts w:ascii="Arial" w:hAnsi="Arial" w:cs="Arial"/>
          <w:sz w:val="24"/>
          <w:szCs w:val="24"/>
        </w:rPr>
        <w:t xml:space="preserve">344725, </w:t>
      </w:r>
      <w:proofErr w:type="spellStart"/>
      <w:r w:rsidR="00540297" w:rsidRPr="00E8112E">
        <w:rPr>
          <w:rFonts w:ascii="Arial" w:hAnsi="Arial" w:cs="Arial"/>
          <w:sz w:val="24"/>
          <w:szCs w:val="24"/>
        </w:rPr>
        <w:t>Biolegend</w:t>
      </w:r>
      <w:proofErr w:type="spellEnd"/>
      <w:r w:rsidR="00540297" w:rsidRPr="00E8112E">
        <w:rPr>
          <w:rFonts w:ascii="Arial" w:hAnsi="Arial" w:cs="Arial"/>
          <w:sz w:val="24"/>
          <w:szCs w:val="24"/>
        </w:rPr>
        <w:t xml:space="preserve">), Siglec-5 (PE, 1:100, Cat: 352003, </w:t>
      </w:r>
      <w:proofErr w:type="spellStart"/>
      <w:r w:rsidR="00540297" w:rsidRPr="00E8112E">
        <w:rPr>
          <w:rFonts w:ascii="Arial" w:hAnsi="Arial" w:cs="Arial"/>
          <w:sz w:val="24"/>
          <w:szCs w:val="24"/>
        </w:rPr>
        <w:t>Biolegend</w:t>
      </w:r>
      <w:proofErr w:type="spellEnd"/>
      <w:r w:rsidR="00540297" w:rsidRPr="00E8112E">
        <w:rPr>
          <w:rFonts w:ascii="Arial" w:hAnsi="Arial" w:cs="Arial"/>
          <w:sz w:val="24"/>
          <w:szCs w:val="24"/>
        </w:rPr>
        <w:t xml:space="preserve">), Siglec-7 (AF700, 1:100, Cat: 339209, </w:t>
      </w:r>
      <w:proofErr w:type="spellStart"/>
      <w:r w:rsidR="00540297" w:rsidRPr="00E8112E">
        <w:rPr>
          <w:rFonts w:ascii="Arial" w:hAnsi="Arial" w:cs="Arial"/>
          <w:sz w:val="24"/>
          <w:szCs w:val="24"/>
        </w:rPr>
        <w:t>Biolegend</w:t>
      </w:r>
      <w:proofErr w:type="spellEnd"/>
      <w:r w:rsidR="00540297" w:rsidRPr="00E8112E">
        <w:rPr>
          <w:rFonts w:ascii="Arial" w:hAnsi="Arial" w:cs="Arial"/>
          <w:sz w:val="24"/>
          <w:szCs w:val="24"/>
        </w:rPr>
        <w:t>), Siglec-9 (BV421, 1:100, Cat:</w:t>
      </w:r>
      <w:r w:rsidR="00540297" w:rsidRPr="00E8112E">
        <w:rPr>
          <w:rFonts w:ascii="Arial" w:hAnsi="Arial" w:cs="Arial"/>
          <w:color w:val="404041"/>
          <w:sz w:val="24"/>
          <w:szCs w:val="24"/>
          <w:shd w:val="clear" w:color="auto" w:fill="F4F5F7"/>
        </w:rPr>
        <w:t xml:space="preserve"> </w:t>
      </w:r>
      <w:r w:rsidR="00540297" w:rsidRPr="00E8112E">
        <w:rPr>
          <w:rFonts w:ascii="Arial" w:hAnsi="Arial" w:cs="Arial"/>
          <w:sz w:val="24"/>
          <w:szCs w:val="24"/>
        </w:rPr>
        <w:t>743363, BD Biosciences), Siglec-10 (PE Cy7, 1:100, Cat:</w:t>
      </w:r>
      <w:r w:rsidR="00540297" w:rsidRPr="00E8112E">
        <w:rPr>
          <w:rFonts w:ascii="Arial" w:hAnsi="Arial" w:cs="Arial"/>
          <w:color w:val="000000"/>
          <w:sz w:val="24"/>
          <w:szCs w:val="24"/>
          <w:shd w:val="clear" w:color="auto" w:fill="EFEFEF"/>
        </w:rPr>
        <w:t xml:space="preserve"> </w:t>
      </w:r>
      <w:r w:rsidR="00540297" w:rsidRPr="00E8112E">
        <w:rPr>
          <w:rFonts w:ascii="Arial" w:hAnsi="Arial" w:cs="Arial"/>
          <w:sz w:val="24"/>
          <w:szCs w:val="24"/>
        </w:rPr>
        <w:t xml:space="preserve">347607, </w:t>
      </w:r>
      <w:proofErr w:type="spellStart"/>
      <w:r w:rsidR="00540297" w:rsidRPr="00E8112E">
        <w:rPr>
          <w:rFonts w:ascii="Arial" w:hAnsi="Arial" w:cs="Arial"/>
          <w:sz w:val="24"/>
          <w:szCs w:val="24"/>
        </w:rPr>
        <w:t>Biolegend</w:t>
      </w:r>
      <w:proofErr w:type="spellEnd"/>
      <w:r w:rsidR="00540297" w:rsidRPr="00E8112E">
        <w:rPr>
          <w:rFonts w:ascii="Arial" w:hAnsi="Arial" w:cs="Arial"/>
          <w:sz w:val="24"/>
          <w:szCs w:val="24"/>
        </w:rPr>
        <w:t xml:space="preserve">), Siglec-15 (AF488, 1:100, Cat: FAB9227G, R&amp;D Systems), </w:t>
      </w:r>
      <w:r w:rsidRPr="00E8112E">
        <w:rPr>
          <w:rFonts w:ascii="Arial" w:hAnsi="Arial" w:cs="Arial"/>
          <w:sz w:val="24"/>
          <w:szCs w:val="24"/>
        </w:rPr>
        <w:t>Zombie NIR (</w:t>
      </w:r>
      <w:r w:rsidR="00540297" w:rsidRPr="00E8112E">
        <w:rPr>
          <w:rFonts w:ascii="Arial" w:hAnsi="Arial" w:cs="Arial"/>
          <w:sz w:val="24"/>
          <w:szCs w:val="24"/>
        </w:rPr>
        <w:t xml:space="preserve">1:1000, Cat: 423106, </w:t>
      </w:r>
      <w:proofErr w:type="spellStart"/>
      <w:r w:rsidR="00540297" w:rsidRPr="00E8112E">
        <w:rPr>
          <w:rFonts w:ascii="Arial" w:hAnsi="Arial" w:cs="Arial"/>
          <w:sz w:val="24"/>
          <w:szCs w:val="24"/>
        </w:rPr>
        <w:t>Biolegend</w:t>
      </w:r>
      <w:proofErr w:type="spellEnd"/>
      <w:r w:rsidRPr="00E8112E">
        <w:rPr>
          <w:rFonts w:ascii="Arial" w:hAnsi="Arial" w:cs="Arial"/>
          <w:sz w:val="24"/>
          <w:szCs w:val="24"/>
        </w:rPr>
        <w:t xml:space="preserve">), </w:t>
      </w:r>
    </w:p>
    <w:p w14:paraId="234299BF" w14:textId="40316D53" w:rsidR="00F46D71" w:rsidRPr="00E8112E" w:rsidRDefault="00F46D71" w:rsidP="004C29AC">
      <w:pPr>
        <w:jc w:val="both"/>
        <w:rPr>
          <w:rFonts w:ascii="Arial" w:hAnsi="Arial" w:cs="Arial"/>
          <w:sz w:val="24"/>
          <w:szCs w:val="24"/>
        </w:rPr>
      </w:pPr>
      <w:bookmarkStart w:id="3" w:name="_Hlk205565623"/>
      <w:bookmarkStart w:id="4" w:name="_Hlk205566210"/>
      <w:r w:rsidRPr="00E8112E">
        <w:rPr>
          <w:rFonts w:ascii="Arial" w:hAnsi="Arial" w:cs="Arial"/>
          <w:sz w:val="24"/>
          <w:szCs w:val="24"/>
        </w:rPr>
        <w:t>Decellularized tissue macrophage culture</w:t>
      </w:r>
      <w:r w:rsidR="004D1A80" w:rsidRPr="00E8112E">
        <w:rPr>
          <w:rFonts w:ascii="Arial" w:hAnsi="Arial" w:cs="Arial"/>
          <w:sz w:val="24"/>
          <w:szCs w:val="24"/>
        </w:rPr>
        <w:t xml:space="preserve"> </w:t>
      </w:r>
    </w:p>
    <w:p w14:paraId="7927F0E5" w14:textId="5A7625E6" w:rsidR="00E124C8" w:rsidRPr="00E8112E" w:rsidRDefault="00E124C8" w:rsidP="004C29AC">
      <w:pPr>
        <w:jc w:val="both"/>
        <w:rPr>
          <w:rFonts w:ascii="Arial" w:hAnsi="Arial" w:cs="Arial"/>
          <w:sz w:val="24"/>
          <w:szCs w:val="24"/>
        </w:rPr>
      </w:pPr>
      <w:r w:rsidRPr="00E8112E">
        <w:rPr>
          <w:rFonts w:ascii="Arial" w:hAnsi="Arial" w:cs="Arial"/>
          <w:sz w:val="24"/>
          <w:szCs w:val="24"/>
        </w:rPr>
        <w:t xml:space="preserve">Sliced decellularized tissues were equilibrated with </w:t>
      </w:r>
      <w:r w:rsidR="00B143AF" w:rsidRPr="00E8112E">
        <w:rPr>
          <w:rFonts w:ascii="Arial" w:hAnsi="Arial" w:cs="Arial"/>
          <w:sz w:val="24"/>
          <w:szCs w:val="24"/>
        </w:rPr>
        <w:t>RPMI 10% FBS 1% L-Glutamine</w:t>
      </w:r>
      <w:r w:rsidRPr="00E8112E">
        <w:rPr>
          <w:rFonts w:ascii="Arial" w:hAnsi="Arial" w:cs="Arial"/>
          <w:sz w:val="24"/>
          <w:szCs w:val="24"/>
        </w:rPr>
        <w:t xml:space="preserve"> 1% P/S at 4 °C overnight. Decellularized tissues were removed from </w:t>
      </w:r>
      <w:r w:rsidR="00B143AF" w:rsidRPr="00E8112E">
        <w:rPr>
          <w:rFonts w:ascii="Arial" w:hAnsi="Arial" w:cs="Arial"/>
          <w:sz w:val="24"/>
          <w:szCs w:val="24"/>
        </w:rPr>
        <w:t>RPMI 10% FBS 1% L-Glutamine</w:t>
      </w:r>
      <w:r w:rsidRPr="00E8112E">
        <w:rPr>
          <w:rFonts w:ascii="Arial" w:hAnsi="Arial" w:cs="Arial"/>
          <w:sz w:val="24"/>
          <w:szCs w:val="24"/>
        </w:rPr>
        <w:t xml:space="preserve"> 1% P/S and excess liquid removed. Decellularized tissue slices were placed into the wells of 96-well plate. To the decellularized tissues, 2</w:t>
      </w:r>
      <w:r w:rsidR="00D65A02" w:rsidRPr="00E8112E">
        <w:rPr>
          <w:rFonts w:ascii="Arial" w:hAnsi="Arial" w:cs="Arial"/>
          <w:sz w:val="24"/>
          <w:szCs w:val="24"/>
        </w:rPr>
        <w:t>0</w:t>
      </w:r>
      <w:r w:rsidRPr="00E8112E">
        <w:rPr>
          <w:rFonts w:ascii="Arial" w:hAnsi="Arial" w:cs="Arial"/>
          <w:sz w:val="24"/>
          <w:szCs w:val="24"/>
        </w:rPr>
        <w:t xml:space="preserve">μL of isolated monocytes were added to the </w:t>
      </w:r>
      <w:proofErr w:type="spellStart"/>
      <w:r w:rsidRPr="00E8112E">
        <w:rPr>
          <w:rFonts w:ascii="Arial" w:hAnsi="Arial" w:cs="Arial"/>
          <w:sz w:val="24"/>
          <w:szCs w:val="24"/>
        </w:rPr>
        <w:t>center</w:t>
      </w:r>
      <w:proofErr w:type="spellEnd"/>
      <w:r w:rsidRPr="00E8112E">
        <w:rPr>
          <w:rFonts w:ascii="Arial" w:hAnsi="Arial" w:cs="Arial"/>
          <w:sz w:val="24"/>
          <w:szCs w:val="24"/>
        </w:rPr>
        <w:t xml:space="preserve"> of the tissue at seeding density of 2 × 10</w:t>
      </w:r>
      <w:r w:rsidRPr="00E8112E">
        <w:rPr>
          <w:rFonts w:ascii="Arial" w:hAnsi="Arial" w:cs="Arial"/>
          <w:sz w:val="24"/>
          <w:szCs w:val="24"/>
          <w:vertAlign w:val="superscript"/>
        </w:rPr>
        <w:t>5</w:t>
      </w:r>
      <w:r w:rsidRPr="00E8112E">
        <w:rPr>
          <w:rFonts w:ascii="Arial" w:hAnsi="Arial" w:cs="Arial"/>
          <w:sz w:val="24"/>
          <w:szCs w:val="24"/>
        </w:rPr>
        <w:t>/2</w:t>
      </w:r>
      <w:r w:rsidR="00D65A02" w:rsidRPr="00E8112E">
        <w:rPr>
          <w:rFonts w:ascii="Arial" w:hAnsi="Arial" w:cs="Arial"/>
          <w:sz w:val="24"/>
          <w:szCs w:val="24"/>
        </w:rPr>
        <w:t>0</w:t>
      </w:r>
      <w:r w:rsidRPr="00E8112E">
        <w:rPr>
          <w:rFonts w:ascii="Arial" w:hAnsi="Arial" w:cs="Arial"/>
          <w:sz w:val="24"/>
          <w:szCs w:val="24"/>
        </w:rPr>
        <w:t xml:space="preserve">μL. The monocytes were incubated with the decellularized tissue at 37 °C for 2 h to allow the cells to attach to the tissue. After 2 h, 200μL </w:t>
      </w:r>
      <w:r w:rsidR="00B143AF" w:rsidRPr="00E8112E">
        <w:rPr>
          <w:rFonts w:ascii="Arial" w:hAnsi="Arial" w:cs="Arial"/>
          <w:sz w:val="24"/>
          <w:szCs w:val="24"/>
        </w:rPr>
        <w:t>RPMI 10% FBS 1% L-Glutamine 1% P/S</w:t>
      </w:r>
      <w:r w:rsidRPr="00E8112E">
        <w:rPr>
          <w:rFonts w:ascii="Arial" w:hAnsi="Arial" w:cs="Arial"/>
          <w:sz w:val="24"/>
          <w:szCs w:val="24"/>
        </w:rPr>
        <w:t xml:space="preserve"> was added carefully to the cultures, not to disturb the tissue adhered cells. Cultures were maintained for 14 days</w:t>
      </w:r>
      <w:r w:rsidR="00B143AF" w:rsidRPr="00E8112E">
        <w:rPr>
          <w:rFonts w:ascii="Arial" w:hAnsi="Arial" w:cs="Arial"/>
          <w:sz w:val="24"/>
          <w:szCs w:val="24"/>
        </w:rPr>
        <w:t xml:space="preserve"> and media changed every </w:t>
      </w:r>
      <w:r w:rsidR="00310F66" w:rsidRPr="00E8112E">
        <w:rPr>
          <w:rFonts w:ascii="Arial" w:hAnsi="Arial" w:cs="Arial"/>
          <w:sz w:val="24"/>
          <w:szCs w:val="24"/>
        </w:rPr>
        <w:t>48 h</w:t>
      </w:r>
      <w:r w:rsidRPr="00E8112E">
        <w:rPr>
          <w:rFonts w:ascii="Arial" w:hAnsi="Arial" w:cs="Arial"/>
          <w:sz w:val="24"/>
          <w:szCs w:val="24"/>
        </w:rPr>
        <w:t xml:space="preserve">. </w:t>
      </w:r>
    </w:p>
    <w:p w14:paraId="326FE765" w14:textId="4622237D" w:rsidR="00F46D71" w:rsidRPr="00E8112E" w:rsidRDefault="002C2C6A" w:rsidP="00297DEF">
      <w:pPr>
        <w:jc w:val="both"/>
        <w:rPr>
          <w:rFonts w:ascii="Arial" w:hAnsi="Arial" w:cs="Arial"/>
          <w:sz w:val="24"/>
          <w:szCs w:val="24"/>
        </w:rPr>
      </w:pPr>
      <w:bookmarkStart w:id="5" w:name="_Hlk205565646"/>
      <w:bookmarkStart w:id="6" w:name="_Hlk205565868"/>
      <w:bookmarkEnd w:id="3"/>
      <w:r w:rsidRPr="00E8112E">
        <w:rPr>
          <w:rFonts w:ascii="Arial" w:hAnsi="Arial" w:cs="Arial"/>
          <w:sz w:val="24"/>
          <w:szCs w:val="24"/>
        </w:rPr>
        <w:lastRenderedPageBreak/>
        <w:t>Decellularized tissue m</w:t>
      </w:r>
      <w:r w:rsidR="00F46D71" w:rsidRPr="00E8112E">
        <w:rPr>
          <w:rFonts w:ascii="Arial" w:hAnsi="Arial" w:cs="Arial"/>
          <w:sz w:val="24"/>
          <w:szCs w:val="24"/>
        </w:rPr>
        <w:t>acrophage flow cytometry</w:t>
      </w:r>
    </w:p>
    <w:bookmarkEnd w:id="5"/>
    <w:bookmarkEnd w:id="6"/>
    <w:p w14:paraId="6A79303B" w14:textId="77777777" w:rsidR="00FD2FC5" w:rsidRPr="00E8112E" w:rsidRDefault="00FD2FC5" w:rsidP="004D1A80">
      <w:pPr>
        <w:jc w:val="both"/>
        <w:rPr>
          <w:rFonts w:ascii="Arial" w:hAnsi="Arial" w:cs="Arial"/>
          <w:sz w:val="24"/>
          <w:szCs w:val="24"/>
        </w:rPr>
      </w:pPr>
      <w:r w:rsidRPr="00E8112E">
        <w:rPr>
          <w:rFonts w:ascii="Arial" w:hAnsi="Arial" w:cs="Arial"/>
          <w:sz w:val="24"/>
          <w:szCs w:val="24"/>
        </w:rPr>
        <w:t xml:space="preserve">Macrophages were harvested, washed and stained with a flow cytometry antibody cocktail and </w:t>
      </w:r>
      <w:proofErr w:type="spellStart"/>
      <w:r w:rsidRPr="00E8112E">
        <w:rPr>
          <w:rFonts w:ascii="Arial" w:hAnsi="Arial" w:cs="Arial"/>
          <w:sz w:val="24"/>
          <w:szCs w:val="24"/>
        </w:rPr>
        <w:t>analyzed</w:t>
      </w:r>
      <w:proofErr w:type="spellEnd"/>
      <w:r w:rsidRPr="00E8112E">
        <w:rPr>
          <w:rFonts w:ascii="Arial" w:hAnsi="Arial" w:cs="Arial"/>
          <w:sz w:val="24"/>
          <w:szCs w:val="24"/>
        </w:rPr>
        <w:t xml:space="preserve"> by flow cytometry. Staining panel used: CD45 (FITC, 1:100, Cat: 368508,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CD36 (BV421, 1:100, Cat: 336229,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CD163 (BV605, 1:100, Cat: 333616,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CD86 (BV650, 1:100, Cat: 105035,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HLADR (BV711, 1:100, Cat: 307643,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Siglec-9 (BV786, 1:100, Cat: 743366, BD Bioscience), CD209 (APC, 1:100, Cat: 330107,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SIRpa (AF700, 1:100, Cat: 323816,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Siglec-1 (PE, 1:100, Cat: 346003,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CD11b (AF594, 1:100, Cat: 301340,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CD206 (PE-Cy7, 1:100, Cat: 321123,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Fixable Viability Dye </w:t>
      </w:r>
      <w:proofErr w:type="spellStart"/>
      <w:r w:rsidRPr="00E8112E">
        <w:rPr>
          <w:rFonts w:ascii="Arial" w:hAnsi="Arial" w:cs="Arial"/>
          <w:sz w:val="24"/>
          <w:szCs w:val="24"/>
        </w:rPr>
        <w:t>eFluor</w:t>
      </w:r>
      <w:proofErr w:type="spellEnd"/>
      <w:r w:rsidRPr="00E8112E">
        <w:rPr>
          <w:rFonts w:ascii="Arial" w:hAnsi="Arial" w:cs="Arial"/>
          <w:sz w:val="24"/>
          <w:szCs w:val="24"/>
        </w:rPr>
        <w:t xml:space="preserve">™ 780 (1:1000, Cat: 65-0865-14, Invitrogen). Samples were acquired on a LSR </w:t>
      </w:r>
      <w:proofErr w:type="spellStart"/>
      <w:r w:rsidRPr="00E8112E">
        <w:rPr>
          <w:rFonts w:ascii="Arial" w:hAnsi="Arial" w:cs="Arial"/>
          <w:sz w:val="24"/>
          <w:szCs w:val="24"/>
        </w:rPr>
        <w:t>Fortessa</w:t>
      </w:r>
      <w:proofErr w:type="spellEnd"/>
      <w:r w:rsidRPr="00E8112E">
        <w:rPr>
          <w:rFonts w:ascii="Arial" w:hAnsi="Arial" w:cs="Arial"/>
          <w:sz w:val="24"/>
          <w:szCs w:val="24"/>
        </w:rPr>
        <w:t xml:space="preserve"> II (BD Bioscience) and analysed using </w:t>
      </w:r>
      <w:proofErr w:type="spellStart"/>
      <w:r w:rsidRPr="00E8112E">
        <w:rPr>
          <w:rFonts w:ascii="Arial" w:hAnsi="Arial" w:cs="Arial"/>
          <w:sz w:val="24"/>
          <w:szCs w:val="24"/>
        </w:rPr>
        <w:t>FlowJo</w:t>
      </w:r>
      <w:proofErr w:type="spellEnd"/>
      <w:r w:rsidRPr="00E8112E">
        <w:rPr>
          <w:rFonts w:ascii="Arial" w:hAnsi="Arial" w:cs="Arial"/>
          <w:sz w:val="24"/>
          <w:szCs w:val="24"/>
        </w:rPr>
        <w:t xml:space="preserve"> v10.8.1 (BD </w:t>
      </w:r>
      <w:proofErr w:type="spellStart"/>
      <w:r w:rsidRPr="00E8112E">
        <w:rPr>
          <w:rFonts w:ascii="Arial" w:hAnsi="Arial" w:cs="Arial"/>
          <w:sz w:val="24"/>
          <w:szCs w:val="24"/>
        </w:rPr>
        <w:t>FlowJo</w:t>
      </w:r>
      <w:proofErr w:type="spellEnd"/>
      <w:r w:rsidRPr="00E8112E">
        <w:rPr>
          <w:rFonts w:ascii="Arial" w:hAnsi="Arial" w:cs="Arial"/>
          <w:sz w:val="24"/>
          <w:szCs w:val="24"/>
        </w:rPr>
        <w:t xml:space="preserve"> LLC).</w:t>
      </w:r>
    </w:p>
    <w:p w14:paraId="4069A3AC" w14:textId="2EE6E202" w:rsidR="00297DEF" w:rsidRPr="00E8112E" w:rsidRDefault="00297DEF" w:rsidP="004D1A80">
      <w:pPr>
        <w:jc w:val="both"/>
        <w:rPr>
          <w:rFonts w:ascii="Arial" w:hAnsi="Arial" w:cs="Arial"/>
          <w:sz w:val="24"/>
          <w:szCs w:val="24"/>
        </w:rPr>
      </w:pPr>
      <w:r w:rsidRPr="00E8112E">
        <w:rPr>
          <w:rFonts w:ascii="Arial" w:hAnsi="Arial" w:cs="Arial"/>
          <w:sz w:val="24"/>
          <w:szCs w:val="24"/>
        </w:rPr>
        <w:t>T cell isolation</w:t>
      </w:r>
    </w:p>
    <w:p w14:paraId="55401A59" w14:textId="6C4EA7D1" w:rsidR="002C2C6A" w:rsidRPr="00E8112E" w:rsidRDefault="002C2C6A" w:rsidP="004D1A80">
      <w:pPr>
        <w:jc w:val="both"/>
        <w:rPr>
          <w:rFonts w:ascii="Arial" w:hAnsi="Arial" w:cs="Arial"/>
          <w:sz w:val="24"/>
          <w:szCs w:val="24"/>
        </w:rPr>
      </w:pPr>
      <w:bookmarkStart w:id="7" w:name="_Hlk205565914"/>
      <w:r w:rsidRPr="00E8112E">
        <w:rPr>
          <w:rFonts w:ascii="Arial" w:hAnsi="Arial" w:cs="Arial"/>
          <w:sz w:val="24"/>
          <w:szCs w:val="24"/>
        </w:rPr>
        <w:t>Pan-T cell negative selection was performed by magnetic cell sorting (</w:t>
      </w:r>
      <w:r w:rsidR="00B143AF" w:rsidRPr="00E8112E">
        <w:rPr>
          <w:rFonts w:ascii="Arial" w:hAnsi="Arial" w:cs="Arial"/>
          <w:sz w:val="24"/>
          <w:szCs w:val="24"/>
        </w:rPr>
        <w:t>Pan T Cell Isolation Kit, human</w:t>
      </w:r>
      <w:r w:rsidR="00FD2FC5" w:rsidRPr="00E8112E">
        <w:rPr>
          <w:rFonts w:ascii="Arial" w:hAnsi="Arial" w:cs="Arial"/>
          <w:sz w:val="24"/>
          <w:szCs w:val="24"/>
        </w:rPr>
        <w:t>, 130-096-535,</w:t>
      </w:r>
      <w:r w:rsidR="00B143AF" w:rsidRPr="00E8112E">
        <w:rPr>
          <w:rFonts w:ascii="Arial" w:hAnsi="Arial" w:cs="Arial"/>
          <w:sz w:val="24"/>
          <w:szCs w:val="24"/>
        </w:rPr>
        <w:t xml:space="preserve"> </w:t>
      </w:r>
      <w:proofErr w:type="spellStart"/>
      <w:r w:rsidR="00B143AF" w:rsidRPr="00E8112E">
        <w:rPr>
          <w:rFonts w:ascii="Arial" w:hAnsi="Arial" w:cs="Arial"/>
          <w:sz w:val="24"/>
          <w:szCs w:val="24"/>
        </w:rPr>
        <w:t>Miltenyi</w:t>
      </w:r>
      <w:proofErr w:type="spellEnd"/>
      <w:r w:rsidRPr="00E8112E">
        <w:rPr>
          <w:rFonts w:ascii="Arial" w:hAnsi="Arial" w:cs="Arial"/>
          <w:sz w:val="24"/>
          <w:szCs w:val="24"/>
        </w:rPr>
        <w:t>) from frozen PBMCs of autologous samples according to the manufacturer’s instructions.</w:t>
      </w:r>
      <w:r w:rsidR="00B143AF" w:rsidRPr="00E8112E">
        <w:rPr>
          <w:rFonts w:ascii="Arial" w:hAnsi="Arial" w:cs="Arial"/>
          <w:sz w:val="24"/>
          <w:szCs w:val="24"/>
        </w:rPr>
        <w:t xml:space="preserve"> Isolated T cells were activated for 24h using T Cell </w:t>
      </w:r>
      <w:proofErr w:type="spellStart"/>
      <w:r w:rsidR="00B143AF" w:rsidRPr="00E8112E">
        <w:rPr>
          <w:rFonts w:ascii="Arial" w:hAnsi="Arial" w:cs="Arial"/>
          <w:sz w:val="24"/>
          <w:szCs w:val="24"/>
        </w:rPr>
        <w:t>TransAct</w:t>
      </w:r>
      <w:proofErr w:type="spellEnd"/>
      <w:r w:rsidR="00B143AF" w:rsidRPr="00E8112E">
        <w:rPr>
          <w:rFonts w:ascii="Arial" w:hAnsi="Arial" w:cs="Arial"/>
          <w:sz w:val="24"/>
          <w:szCs w:val="24"/>
        </w:rPr>
        <w:t xml:space="preserve">™, human (130-128-758, </w:t>
      </w:r>
      <w:proofErr w:type="spellStart"/>
      <w:r w:rsidR="00B143AF" w:rsidRPr="00E8112E">
        <w:rPr>
          <w:rFonts w:ascii="Arial" w:hAnsi="Arial" w:cs="Arial"/>
          <w:sz w:val="24"/>
          <w:szCs w:val="24"/>
        </w:rPr>
        <w:t>Miltenyi</w:t>
      </w:r>
      <w:proofErr w:type="spellEnd"/>
      <w:r w:rsidR="00B143AF" w:rsidRPr="00E8112E">
        <w:rPr>
          <w:rFonts w:ascii="Arial" w:hAnsi="Arial" w:cs="Arial"/>
          <w:sz w:val="24"/>
          <w:szCs w:val="24"/>
        </w:rPr>
        <w:t>)</w:t>
      </w:r>
      <w:r w:rsidR="00072FD9" w:rsidRPr="00E8112E">
        <w:rPr>
          <w:rFonts w:ascii="Arial" w:hAnsi="Arial" w:cs="Arial"/>
          <w:sz w:val="24"/>
          <w:szCs w:val="24"/>
        </w:rPr>
        <w:t xml:space="preserve"> with 1:500 IL-2</w:t>
      </w:r>
      <w:r w:rsidR="00B143AF" w:rsidRPr="00E8112E">
        <w:rPr>
          <w:rFonts w:ascii="Arial" w:hAnsi="Arial" w:cs="Arial"/>
          <w:sz w:val="24"/>
          <w:szCs w:val="24"/>
        </w:rPr>
        <w:t xml:space="preserve"> </w:t>
      </w:r>
      <w:r w:rsidR="00072FD9" w:rsidRPr="00E8112E">
        <w:rPr>
          <w:rFonts w:ascii="Arial" w:hAnsi="Arial" w:cs="Arial"/>
          <w:sz w:val="24"/>
          <w:szCs w:val="24"/>
        </w:rPr>
        <w:t>(</w:t>
      </w:r>
      <w:r w:rsidR="00FB20A4" w:rsidRPr="00E8112E">
        <w:rPr>
          <w:rFonts w:ascii="Arial" w:hAnsi="Arial" w:cs="Arial"/>
          <w:sz w:val="24"/>
          <w:szCs w:val="24"/>
        </w:rPr>
        <w:t xml:space="preserve">1×10^5 IU/mL, </w:t>
      </w:r>
      <w:r w:rsidR="00072FD9" w:rsidRPr="00E8112E">
        <w:rPr>
          <w:rFonts w:ascii="Arial" w:hAnsi="Arial" w:cs="Arial"/>
          <w:sz w:val="24"/>
          <w:szCs w:val="24"/>
        </w:rPr>
        <w:t xml:space="preserve">200-02-100UG, </w:t>
      </w:r>
      <w:proofErr w:type="spellStart"/>
      <w:r w:rsidR="00072FD9" w:rsidRPr="00E8112E">
        <w:rPr>
          <w:rFonts w:ascii="Arial" w:hAnsi="Arial" w:cs="Arial"/>
          <w:sz w:val="24"/>
          <w:szCs w:val="24"/>
        </w:rPr>
        <w:t>ThermoFisher</w:t>
      </w:r>
      <w:proofErr w:type="spellEnd"/>
      <w:r w:rsidR="00072FD9" w:rsidRPr="00E8112E">
        <w:rPr>
          <w:rFonts w:ascii="Arial" w:hAnsi="Arial" w:cs="Arial"/>
          <w:sz w:val="24"/>
          <w:szCs w:val="24"/>
        </w:rPr>
        <w:t xml:space="preserve">) </w:t>
      </w:r>
      <w:r w:rsidR="00B143AF" w:rsidRPr="00E8112E">
        <w:rPr>
          <w:rFonts w:ascii="Arial" w:hAnsi="Arial" w:cs="Arial"/>
          <w:sz w:val="24"/>
          <w:szCs w:val="24"/>
        </w:rPr>
        <w:t>according to manufacturer’s instructions.</w:t>
      </w:r>
    </w:p>
    <w:p w14:paraId="24D9CB09" w14:textId="1805A59F" w:rsidR="004D1A80" w:rsidRPr="00E8112E" w:rsidRDefault="004D1A80" w:rsidP="004D1A80">
      <w:pPr>
        <w:jc w:val="both"/>
        <w:rPr>
          <w:rFonts w:ascii="Arial" w:hAnsi="Arial" w:cs="Arial"/>
          <w:sz w:val="24"/>
          <w:szCs w:val="24"/>
        </w:rPr>
      </w:pPr>
      <w:r w:rsidRPr="00E8112E">
        <w:rPr>
          <w:rFonts w:ascii="Arial" w:hAnsi="Arial" w:cs="Arial"/>
          <w:sz w:val="24"/>
          <w:szCs w:val="24"/>
        </w:rPr>
        <w:t xml:space="preserve">Decellularized tissue T </w:t>
      </w:r>
      <w:r w:rsidR="002C2C6A" w:rsidRPr="00E8112E">
        <w:rPr>
          <w:rFonts w:ascii="Arial" w:hAnsi="Arial" w:cs="Arial"/>
          <w:sz w:val="24"/>
          <w:szCs w:val="24"/>
        </w:rPr>
        <w:t xml:space="preserve">cell </w:t>
      </w:r>
      <w:r w:rsidRPr="00E8112E">
        <w:rPr>
          <w:rFonts w:ascii="Arial" w:hAnsi="Arial" w:cs="Arial"/>
          <w:sz w:val="24"/>
          <w:szCs w:val="24"/>
        </w:rPr>
        <w:t xml:space="preserve">and macrophage co-culture </w:t>
      </w:r>
    </w:p>
    <w:bookmarkEnd w:id="7"/>
    <w:p w14:paraId="2A9702D5" w14:textId="25D53003" w:rsidR="00B143AF" w:rsidRPr="00E8112E" w:rsidRDefault="00B143AF" w:rsidP="002C2C6A">
      <w:pPr>
        <w:jc w:val="both"/>
        <w:rPr>
          <w:rFonts w:ascii="Arial" w:hAnsi="Arial" w:cs="Arial"/>
          <w:sz w:val="24"/>
          <w:szCs w:val="24"/>
        </w:rPr>
      </w:pPr>
      <w:r w:rsidRPr="00E8112E">
        <w:rPr>
          <w:rFonts w:ascii="Arial" w:hAnsi="Arial" w:cs="Arial"/>
          <w:sz w:val="24"/>
          <w:szCs w:val="24"/>
        </w:rPr>
        <w:t xml:space="preserve">Activated T cells were collected and stained with </w:t>
      </w:r>
      <w:proofErr w:type="spellStart"/>
      <w:r w:rsidRPr="00E8112E">
        <w:rPr>
          <w:rFonts w:ascii="Arial" w:hAnsi="Arial" w:cs="Arial"/>
          <w:sz w:val="24"/>
          <w:szCs w:val="24"/>
        </w:rPr>
        <w:t>CellTracker</w:t>
      </w:r>
      <w:proofErr w:type="spellEnd"/>
      <w:r w:rsidRPr="00E8112E">
        <w:rPr>
          <w:rFonts w:ascii="Arial" w:hAnsi="Arial" w:cs="Arial"/>
          <w:sz w:val="24"/>
          <w:szCs w:val="24"/>
        </w:rPr>
        <w:t xml:space="preserve"> Green (C2925, </w:t>
      </w:r>
      <w:proofErr w:type="spellStart"/>
      <w:r w:rsidRPr="00E8112E">
        <w:rPr>
          <w:rFonts w:ascii="Arial" w:hAnsi="Arial" w:cs="Arial"/>
          <w:sz w:val="24"/>
          <w:szCs w:val="24"/>
        </w:rPr>
        <w:t>ThermoFisher</w:t>
      </w:r>
      <w:proofErr w:type="spellEnd"/>
      <w:r w:rsidRPr="00E8112E">
        <w:rPr>
          <w:rFonts w:ascii="Arial" w:hAnsi="Arial" w:cs="Arial"/>
          <w:sz w:val="24"/>
          <w:szCs w:val="24"/>
        </w:rPr>
        <w:t>) in RPMI, 1:</w:t>
      </w:r>
      <w:r w:rsidR="009271BD" w:rsidRPr="00E8112E">
        <w:rPr>
          <w:rFonts w:ascii="Arial" w:hAnsi="Arial" w:cs="Arial"/>
          <w:sz w:val="24"/>
          <w:szCs w:val="24"/>
        </w:rPr>
        <w:t>10</w:t>
      </w:r>
      <w:r w:rsidRPr="00E8112E">
        <w:rPr>
          <w:rFonts w:ascii="Arial" w:hAnsi="Arial" w:cs="Arial"/>
          <w:sz w:val="24"/>
          <w:szCs w:val="24"/>
        </w:rPr>
        <w:t>00 for 30 min at 37°C. Decellularized tissues with macrophages were removed from media, and 1 × 10</w:t>
      </w:r>
      <w:r w:rsidRPr="00E8112E">
        <w:rPr>
          <w:rFonts w:ascii="Arial" w:hAnsi="Arial" w:cs="Arial"/>
          <w:sz w:val="24"/>
          <w:szCs w:val="24"/>
          <w:vertAlign w:val="superscript"/>
        </w:rPr>
        <w:t>5</w:t>
      </w:r>
      <w:r w:rsidRPr="00E8112E">
        <w:rPr>
          <w:rFonts w:ascii="Arial" w:hAnsi="Arial" w:cs="Arial"/>
          <w:sz w:val="24"/>
          <w:szCs w:val="24"/>
        </w:rPr>
        <w:t xml:space="preserve">/20μL activated T cells were added to the </w:t>
      </w:r>
      <w:proofErr w:type="spellStart"/>
      <w:r w:rsidRPr="00E8112E">
        <w:rPr>
          <w:rFonts w:ascii="Arial" w:hAnsi="Arial" w:cs="Arial"/>
          <w:sz w:val="24"/>
          <w:szCs w:val="24"/>
        </w:rPr>
        <w:t>center</w:t>
      </w:r>
      <w:proofErr w:type="spellEnd"/>
      <w:r w:rsidRPr="00E8112E">
        <w:rPr>
          <w:rFonts w:ascii="Arial" w:hAnsi="Arial" w:cs="Arial"/>
          <w:sz w:val="24"/>
          <w:szCs w:val="24"/>
        </w:rPr>
        <w:t xml:space="preserve"> of the tissue. The T cells were incubated with the decellularized tissue at 37 °C for 2 h to allow the cells to attach to the tissue. After 2</w:t>
      </w:r>
      <w:r w:rsidR="00FD2FC5" w:rsidRPr="00E8112E">
        <w:rPr>
          <w:rFonts w:ascii="Arial" w:hAnsi="Arial" w:cs="Arial"/>
          <w:sz w:val="24"/>
          <w:szCs w:val="24"/>
        </w:rPr>
        <w:t xml:space="preserve"> </w:t>
      </w:r>
      <w:r w:rsidRPr="00E8112E">
        <w:rPr>
          <w:rFonts w:ascii="Arial" w:hAnsi="Arial" w:cs="Arial"/>
          <w:sz w:val="24"/>
          <w:szCs w:val="24"/>
        </w:rPr>
        <w:t>h, 200μL RPMI supplemented with 10% HS (human serum</w:t>
      </w:r>
      <w:r w:rsidR="00FD2FC5" w:rsidRPr="00E8112E">
        <w:rPr>
          <w:rFonts w:ascii="Arial" w:hAnsi="Arial" w:cs="Arial"/>
          <w:sz w:val="24"/>
          <w:szCs w:val="24"/>
        </w:rPr>
        <w:t>, H4522-100ML, Sigma-Aldrich</w:t>
      </w:r>
      <w:r w:rsidRPr="00E8112E">
        <w:rPr>
          <w:rFonts w:ascii="Arial" w:hAnsi="Arial" w:cs="Arial"/>
          <w:sz w:val="24"/>
          <w:szCs w:val="24"/>
        </w:rPr>
        <w:t xml:space="preserve">) + </w:t>
      </w:r>
      <w:r w:rsidR="00FD2FC5" w:rsidRPr="00E8112E">
        <w:rPr>
          <w:rFonts w:ascii="Arial" w:hAnsi="Arial" w:cs="Arial"/>
          <w:sz w:val="24"/>
          <w:szCs w:val="24"/>
        </w:rPr>
        <w:t xml:space="preserve">1:500 </w:t>
      </w:r>
      <w:r w:rsidRPr="00E8112E">
        <w:rPr>
          <w:rFonts w:ascii="Arial" w:hAnsi="Arial" w:cs="Arial"/>
          <w:sz w:val="24"/>
          <w:szCs w:val="24"/>
        </w:rPr>
        <w:t>IL-2</w:t>
      </w:r>
      <w:r w:rsidR="00FD2FC5" w:rsidRPr="00E8112E">
        <w:rPr>
          <w:rFonts w:ascii="Arial" w:hAnsi="Arial" w:cs="Arial"/>
          <w:sz w:val="24"/>
          <w:szCs w:val="24"/>
        </w:rPr>
        <w:t xml:space="preserve"> </w:t>
      </w:r>
      <w:r w:rsidRPr="00E8112E">
        <w:rPr>
          <w:rFonts w:ascii="Arial" w:hAnsi="Arial" w:cs="Arial"/>
          <w:sz w:val="24"/>
          <w:szCs w:val="24"/>
        </w:rPr>
        <w:t>was added carefully to the cultures, not to disturb the tissue adhered cells. Co-culture was maintained for 48</w:t>
      </w:r>
      <w:r w:rsidR="00FD2FC5" w:rsidRPr="00E8112E">
        <w:rPr>
          <w:rFonts w:ascii="Arial" w:hAnsi="Arial" w:cs="Arial"/>
          <w:sz w:val="24"/>
          <w:szCs w:val="24"/>
        </w:rPr>
        <w:t xml:space="preserve"> </w:t>
      </w:r>
      <w:r w:rsidRPr="00E8112E">
        <w:rPr>
          <w:rFonts w:ascii="Arial" w:hAnsi="Arial" w:cs="Arial"/>
          <w:sz w:val="24"/>
          <w:szCs w:val="24"/>
        </w:rPr>
        <w:t>h.</w:t>
      </w:r>
    </w:p>
    <w:p w14:paraId="552C1A9C" w14:textId="77777777" w:rsidR="00D65A02" w:rsidRPr="00E8112E" w:rsidRDefault="00D65A02" w:rsidP="00D65A02">
      <w:pPr>
        <w:jc w:val="both"/>
        <w:rPr>
          <w:rFonts w:ascii="Arial" w:hAnsi="Arial" w:cs="Arial"/>
          <w:sz w:val="24"/>
          <w:szCs w:val="24"/>
        </w:rPr>
      </w:pPr>
      <w:r w:rsidRPr="00E8112E">
        <w:rPr>
          <w:rFonts w:ascii="Arial" w:hAnsi="Arial" w:cs="Arial"/>
          <w:sz w:val="24"/>
          <w:szCs w:val="24"/>
        </w:rPr>
        <w:t>Decellularized tissue T cell and macrophage co-culture flow cytometry</w:t>
      </w:r>
    </w:p>
    <w:p w14:paraId="72EDA2DF" w14:textId="42BABE8F" w:rsidR="00B143AF" w:rsidRPr="00E8112E" w:rsidRDefault="00B143AF" w:rsidP="00B143AF">
      <w:pPr>
        <w:jc w:val="both"/>
        <w:rPr>
          <w:rFonts w:ascii="Arial" w:hAnsi="Arial" w:cs="Arial"/>
          <w:sz w:val="24"/>
          <w:szCs w:val="24"/>
        </w:rPr>
      </w:pPr>
      <w:r w:rsidRPr="00E8112E">
        <w:rPr>
          <w:rFonts w:ascii="Arial" w:hAnsi="Arial" w:cs="Arial"/>
          <w:sz w:val="24"/>
          <w:szCs w:val="24"/>
        </w:rPr>
        <w:t>At the end of the 14 days, tissues were dissociated with 1 mg/ml Liberase TL (05401020001, Sigma) and T cells and macrophages collected for flow cytometry staining. Staining panel used: PD1 (</w:t>
      </w:r>
      <w:proofErr w:type="spellStart"/>
      <w:r w:rsidRPr="00E8112E">
        <w:rPr>
          <w:rFonts w:ascii="Arial" w:hAnsi="Arial" w:cs="Arial"/>
          <w:sz w:val="24"/>
          <w:szCs w:val="24"/>
        </w:rPr>
        <w:t>PerCP</w:t>
      </w:r>
      <w:proofErr w:type="spellEnd"/>
      <w:r w:rsidRPr="00E8112E">
        <w:rPr>
          <w:rFonts w:ascii="Arial" w:hAnsi="Arial" w:cs="Arial"/>
          <w:sz w:val="24"/>
          <w:szCs w:val="24"/>
        </w:rPr>
        <w:t xml:space="preserve">, 1:100, Cat: 329937,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Siglec-7 (AF700, 1:100, Cat: 339209,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CD209 (APC, 1:100, Cat: 330107,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TIM3 (BUV805, 1:100, Cat: 368-3109-42, </w:t>
      </w:r>
      <w:proofErr w:type="spellStart"/>
      <w:r w:rsidRPr="00E8112E">
        <w:rPr>
          <w:rFonts w:ascii="Arial" w:hAnsi="Arial" w:cs="Arial"/>
          <w:sz w:val="24"/>
          <w:szCs w:val="24"/>
        </w:rPr>
        <w:t>ThermoFisher</w:t>
      </w:r>
      <w:proofErr w:type="spellEnd"/>
      <w:r w:rsidRPr="00E8112E">
        <w:rPr>
          <w:rFonts w:ascii="Arial" w:hAnsi="Arial" w:cs="Arial"/>
          <w:sz w:val="24"/>
          <w:szCs w:val="24"/>
        </w:rPr>
        <w:t>), CD8 (BUV563, 1:100, Cat: 612915, BD Bioscience), CD4 (</w:t>
      </w:r>
      <w:proofErr w:type="spellStart"/>
      <w:r w:rsidRPr="00E8112E">
        <w:rPr>
          <w:rFonts w:ascii="Arial" w:hAnsi="Arial" w:cs="Arial"/>
          <w:sz w:val="24"/>
          <w:szCs w:val="24"/>
        </w:rPr>
        <w:t>SparkUV</w:t>
      </w:r>
      <w:proofErr w:type="spellEnd"/>
      <w:r w:rsidRPr="00E8112E">
        <w:rPr>
          <w:rFonts w:ascii="Arial" w:hAnsi="Arial" w:cs="Arial"/>
          <w:sz w:val="24"/>
          <w:szCs w:val="24"/>
        </w:rPr>
        <w:t xml:space="preserve"> 387, 1:100, Cat: 344685,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ICOS (BV785, 1:100, Cat: 313533,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HLADR (BV711, 1:100, Cat: 307643,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Siglec-9 (BV650, 1:100, Cat: 743366, BD Bioscience), CD163 (BV605, 1:100, Cat: 333616,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TIGIT (BV510, 1:100, Cat: 372737,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LAG3 (BV421, 1:100, Cat: 369314,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CD11b (AF594, 1:100, Cat: 301340,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CD206 (PE-Cy7, 1:100, Cat: 321123, </w:t>
      </w:r>
      <w:proofErr w:type="spellStart"/>
      <w:r w:rsidRPr="00E8112E">
        <w:rPr>
          <w:rFonts w:ascii="Arial" w:hAnsi="Arial" w:cs="Arial"/>
          <w:sz w:val="24"/>
          <w:szCs w:val="24"/>
        </w:rPr>
        <w:t>Biolegend</w:t>
      </w:r>
      <w:proofErr w:type="spellEnd"/>
      <w:r w:rsidRPr="00E8112E">
        <w:rPr>
          <w:rFonts w:ascii="Arial" w:hAnsi="Arial" w:cs="Arial"/>
          <w:sz w:val="24"/>
          <w:szCs w:val="24"/>
        </w:rPr>
        <w:t xml:space="preserve">), Fixable Viability Dye </w:t>
      </w:r>
      <w:proofErr w:type="spellStart"/>
      <w:r w:rsidRPr="00E8112E">
        <w:rPr>
          <w:rFonts w:ascii="Arial" w:hAnsi="Arial" w:cs="Arial"/>
          <w:sz w:val="24"/>
          <w:szCs w:val="24"/>
        </w:rPr>
        <w:t>eFluor</w:t>
      </w:r>
      <w:proofErr w:type="spellEnd"/>
      <w:r w:rsidRPr="00E8112E">
        <w:rPr>
          <w:rFonts w:ascii="Arial" w:hAnsi="Arial" w:cs="Arial"/>
          <w:sz w:val="24"/>
          <w:szCs w:val="24"/>
        </w:rPr>
        <w:t>™ 780 (1:1000, Cat: 65-0865-14, Invitrogen).</w:t>
      </w:r>
    </w:p>
    <w:p w14:paraId="1557977F" w14:textId="218E4178" w:rsidR="002C2C6A" w:rsidRPr="00E8112E" w:rsidRDefault="00B143AF" w:rsidP="00B143AF">
      <w:pPr>
        <w:jc w:val="both"/>
        <w:rPr>
          <w:rFonts w:ascii="Arial" w:hAnsi="Arial" w:cs="Arial"/>
          <w:sz w:val="24"/>
          <w:szCs w:val="24"/>
        </w:rPr>
      </w:pPr>
      <w:r w:rsidRPr="00E8112E">
        <w:rPr>
          <w:rFonts w:ascii="Arial" w:hAnsi="Arial" w:cs="Arial"/>
          <w:sz w:val="24"/>
          <w:szCs w:val="24"/>
        </w:rPr>
        <w:lastRenderedPageBreak/>
        <w:t xml:space="preserve">Samples were acquired on a BD Symphony A3 1 (BD Bioscience) and analysed using </w:t>
      </w:r>
      <w:proofErr w:type="spellStart"/>
      <w:r w:rsidRPr="00E8112E">
        <w:rPr>
          <w:rFonts w:ascii="Arial" w:hAnsi="Arial" w:cs="Arial"/>
          <w:sz w:val="24"/>
          <w:szCs w:val="24"/>
        </w:rPr>
        <w:t>FlowJo</w:t>
      </w:r>
      <w:proofErr w:type="spellEnd"/>
      <w:r w:rsidRPr="00E8112E">
        <w:rPr>
          <w:rFonts w:ascii="Arial" w:hAnsi="Arial" w:cs="Arial"/>
          <w:sz w:val="24"/>
          <w:szCs w:val="24"/>
        </w:rPr>
        <w:t xml:space="preserve"> v10.8.1 (BD </w:t>
      </w:r>
      <w:proofErr w:type="spellStart"/>
      <w:r w:rsidRPr="00E8112E">
        <w:rPr>
          <w:rFonts w:ascii="Arial" w:hAnsi="Arial" w:cs="Arial"/>
          <w:sz w:val="24"/>
          <w:szCs w:val="24"/>
        </w:rPr>
        <w:t>FlowJo</w:t>
      </w:r>
      <w:proofErr w:type="spellEnd"/>
      <w:r w:rsidRPr="00E8112E">
        <w:rPr>
          <w:rFonts w:ascii="Arial" w:hAnsi="Arial" w:cs="Arial"/>
          <w:sz w:val="24"/>
          <w:szCs w:val="24"/>
        </w:rPr>
        <w:t xml:space="preserve"> LLC).</w:t>
      </w:r>
    </w:p>
    <w:bookmarkEnd w:id="4"/>
    <w:p w14:paraId="0462DBAA" w14:textId="4E427EBB" w:rsidR="00F46D71" w:rsidRPr="00E8112E" w:rsidRDefault="00F46D71" w:rsidP="004C29AC">
      <w:pPr>
        <w:jc w:val="both"/>
        <w:rPr>
          <w:rFonts w:ascii="Arial" w:hAnsi="Arial" w:cs="Arial"/>
          <w:sz w:val="24"/>
          <w:szCs w:val="24"/>
        </w:rPr>
      </w:pPr>
      <w:r w:rsidRPr="00E8112E">
        <w:rPr>
          <w:rFonts w:ascii="Arial" w:hAnsi="Arial" w:cs="Arial"/>
          <w:sz w:val="24"/>
          <w:szCs w:val="24"/>
        </w:rPr>
        <w:t>Statistical analysis</w:t>
      </w:r>
    </w:p>
    <w:p w14:paraId="187D4A65" w14:textId="2C3F4F0E" w:rsidR="00F46D71" w:rsidRPr="00E8112E" w:rsidRDefault="00A02A53" w:rsidP="004C29AC">
      <w:pPr>
        <w:jc w:val="both"/>
        <w:rPr>
          <w:rFonts w:ascii="Arial" w:hAnsi="Arial" w:cs="Arial"/>
          <w:sz w:val="24"/>
          <w:szCs w:val="24"/>
        </w:rPr>
      </w:pPr>
      <w:r w:rsidRPr="00E8112E">
        <w:rPr>
          <w:rFonts w:ascii="Arial" w:hAnsi="Arial" w:cs="Arial"/>
          <w:sz w:val="24"/>
          <w:szCs w:val="24"/>
        </w:rPr>
        <w:t xml:space="preserve">All statistical analyses were performed using either GraphPad Prism software version 8.3.0 for Windows, GraphPad Software, San Diego, California, USA, www.graphpad.com or the statistical programming language RStudio (2022.02.3 + 492 “Prairie Trillium” Release) and R (version 4.1.1) using the following software plugins: </w:t>
      </w:r>
      <w:proofErr w:type="spellStart"/>
      <w:r w:rsidRPr="00E8112E">
        <w:rPr>
          <w:rFonts w:ascii="Arial" w:hAnsi="Arial" w:cs="Arial"/>
          <w:sz w:val="24"/>
          <w:szCs w:val="24"/>
        </w:rPr>
        <w:t>Hmisc</w:t>
      </w:r>
      <w:proofErr w:type="spellEnd"/>
      <w:r w:rsidRPr="00E8112E">
        <w:rPr>
          <w:rFonts w:ascii="Arial" w:hAnsi="Arial" w:cs="Arial"/>
          <w:sz w:val="24"/>
          <w:szCs w:val="24"/>
        </w:rPr>
        <w:t xml:space="preserve"> for correlation analysis, </w:t>
      </w:r>
      <w:proofErr w:type="spellStart"/>
      <w:r w:rsidRPr="00E8112E">
        <w:rPr>
          <w:rFonts w:ascii="Arial" w:hAnsi="Arial" w:cs="Arial"/>
          <w:sz w:val="24"/>
          <w:szCs w:val="24"/>
        </w:rPr>
        <w:t>gplots</w:t>
      </w:r>
      <w:proofErr w:type="spellEnd"/>
      <w:r w:rsidRPr="00E8112E">
        <w:rPr>
          <w:rFonts w:ascii="Arial" w:hAnsi="Arial" w:cs="Arial"/>
          <w:sz w:val="24"/>
          <w:szCs w:val="24"/>
        </w:rPr>
        <w:t xml:space="preserve"> for correlation scatter plots, ggplot2 for bar charts, </w:t>
      </w:r>
      <w:proofErr w:type="spellStart"/>
      <w:r w:rsidRPr="00E8112E">
        <w:rPr>
          <w:rFonts w:ascii="Arial" w:hAnsi="Arial" w:cs="Arial"/>
          <w:sz w:val="24"/>
          <w:szCs w:val="24"/>
        </w:rPr>
        <w:t>pheatmap</w:t>
      </w:r>
      <w:proofErr w:type="spellEnd"/>
      <w:r w:rsidRPr="00E8112E">
        <w:rPr>
          <w:rFonts w:ascii="Arial" w:hAnsi="Arial" w:cs="Arial"/>
          <w:sz w:val="24"/>
          <w:szCs w:val="24"/>
        </w:rPr>
        <w:t xml:space="preserve"> for heatmaps, </w:t>
      </w:r>
      <w:proofErr w:type="spellStart"/>
      <w:r w:rsidRPr="00E8112E">
        <w:rPr>
          <w:rFonts w:ascii="Arial" w:hAnsi="Arial" w:cs="Arial"/>
          <w:sz w:val="24"/>
          <w:szCs w:val="24"/>
        </w:rPr>
        <w:t>dendextend</w:t>
      </w:r>
      <w:proofErr w:type="spellEnd"/>
      <w:r w:rsidRPr="00E8112E">
        <w:rPr>
          <w:rFonts w:ascii="Arial" w:hAnsi="Arial" w:cs="Arial"/>
          <w:sz w:val="24"/>
          <w:szCs w:val="24"/>
        </w:rPr>
        <w:t xml:space="preserve"> for dendrograms and </w:t>
      </w:r>
      <w:proofErr w:type="spellStart"/>
      <w:r w:rsidRPr="00E8112E">
        <w:rPr>
          <w:rFonts w:ascii="Arial" w:hAnsi="Arial" w:cs="Arial"/>
          <w:sz w:val="24"/>
          <w:szCs w:val="24"/>
        </w:rPr>
        <w:t>ggpubr</w:t>
      </w:r>
      <w:proofErr w:type="spellEnd"/>
      <w:r w:rsidRPr="00E8112E">
        <w:rPr>
          <w:rFonts w:ascii="Arial" w:hAnsi="Arial" w:cs="Arial"/>
          <w:sz w:val="24"/>
          <w:szCs w:val="24"/>
        </w:rPr>
        <w:t xml:space="preserve"> for editing figures to publication standard. Multivariate correlations were calculated using Spearman’s or Pearson’s correlation as appropriate, applied on linear or log transformed data, where p &lt; 0.05 is considered significant unless otherwise specified and indicated with asterisk: *p &lt; 0.05, **p &lt; 0.01, ***p &lt; 0.005. Statistical tests used were indicated in the figure legends.</w:t>
      </w:r>
    </w:p>
    <w:p w14:paraId="0570E13F" w14:textId="12A8EFE4" w:rsidR="00F46D71" w:rsidRPr="00E8112E" w:rsidRDefault="00F46D71" w:rsidP="004C29AC">
      <w:pPr>
        <w:jc w:val="both"/>
        <w:rPr>
          <w:rFonts w:ascii="Arial" w:hAnsi="Arial" w:cs="Arial"/>
          <w:sz w:val="24"/>
          <w:szCs w:val="24"/>
        </w:rPr>
      </w:pPr>
      <w:r w:rsidRPr="00E8112E">
        <w:rPr>
          <w:rFonts w:ascii="Arial" w:hAnsi="Arial" w:cs="Arial"/>
          <w:sz w:val="24"/>
          <w:szCs w:val="24"/>
        </w:rPr>
        <w:t>Data availability</w:t>
      </w:r>
    </w:p>
    <w:p w14:paraId="6DC73301" w14:textId="5EB28923" w:rsidR="00B00DDF" w:rsidRPr="00E8112E" w:rsidRDefault="00A02A53" w:rsidP="004C29AC">
      <w:pPr>
        <w:jc w:val="both"/>
        <w:rPr>
          <w:rFonts w:ascii="Arial" w:hAnsi="Arial" w:cs="Arial"/>
          <w:sz w:val="24"/>
          <w:szCs w:val="24"/>
        </w:rPr>
      </w:pPr>
      <w:bookmarkStart w:id="8" w:name="_Hlk205805304"/>
      <w:r w:rsidRPr="00E8112E">
        <w:rPr>
          <w:rFonts w:ascii="Arial" w:hAnsi="Arial" w:cs="Arial"/>
          <w:sz w:val="24"/>
          <w:szCs w:val="24"/>
        </w:rPr>
        <w:t xml:space="preserve">The </w:t>
      </w:r>
      <w:proofErr w:type="spellStart"/>
      <w:r w:rsidRPr="00E8112E">
        <w:rPr>
          <w:rFonts w:ascii="Arial" w:hAnsi="Arial" w:cs="Arial"/>
          <w:sz w:val="24"/>
          <w:szCs w:val="24"/>
        </w:rPr>
        <w:t>RNAseq</w:t>
      </w:r>
      <w:proofErr w:type="spellEnd"/>
      <w:r w:rsidRPr="00E8112E">
        <w:rPr>
          <w:rFonts w:ascii="Arial" w:hAnsi="Arial" w:cs="Arial"/>
          <w:sz w:val="24"/>
          <w:szCs w:val="24"/>
        </w:rPr>
        <w:t xml:space="preserve"> data have been deposited in NCBI’s Gene Expression Omnibus under the accession number ___</w:t>
      </w:r>
      <w:r w:rsidR="00B00DDF" w:rsidRPr="00E8112E">
        <w:rPr>
          <w:rFonts w:ascii="Arial" w:hAnsi="Arial" w:cs="Arial"/>
          <w:sz w:val="24"/>
          <w:szCs w:val="24"/>
        </w:rPr>
        <w:fldChar w:fldCharType="begin">
          <w:fldData xml:space="preserve">PEVuZE5vdGU+PENpdGU+PEF1dGhvcj5CYXJyZXR0PC9BdXRob3I+PFllYXI+MjAxMzwvWWVhcj48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</w:fldData>
        </w:fldChar>
      </w:r>
      <w:r w:rsidR="00E8112E">
        <w:rPr>
          <w:rFonts w:ascii="Arial" w:hAnsi="Arial" w:cs="Arial"/>
          <w:sz w:val="24"/>
          <w:szCs w:val="24"/>
        </w:rPr>
        <w:instrText xml:space="preserve"> ADDIN EN.CITE </w:instrText>
      </w:r>
      <w:r w:rsidR="00E8112E">
        <w:rPr>
          <w:rFonts w:ascii="Arial" w:hAnsi="Arial" w:cs="Arial"/>
          <w:sz w:val="24"/>
          <w:szCs w:val="24"/>
        </w:rPr>
        <w:fldChar w:fldCharType="begin">
          <w:fldData xml:space="preserve">PEVuZE5vdGU+PENpdGU+PEF1dGhvcj5CYXJyZXR0PC9BdXRob3I+PFllYXI+MjAxMzwvWWVhcj48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</w:fldData>
        </w:fldChar>
      </w:r>
      <w:r w:rsidR="00E8112E">
        <w:rPr>
          <w:rFonts w:ascii="Arial" w:hAnsi="Arial" w:cs="Arial"/>
          <w:sz w:val="24"/>
          <w:szCs w:val="24"/>
        </w:rPr>
        <w:instrText xml:space="preserve"> ADDIN EN.CITE.DATA </w:instrText>
      </w:r>
      <w:r w:rsidR="00E8112E">
        <w:rPr>
          <w:rFonts w:ascii="Arial" w:hAnsi="Arial" w:cs="Arial"/>
          <w:sz w:val="24"/>
          <w:szCs w:val="24"/>
        </w:rPr>
      </w:r>
      <w:r w:rsidR="00E8112E">
        <w:rPr>
          <w:rFonts w:ascii="Arial" w:hAnsi="Arial" w:cs="Arial"/>
          <w:sz w:val="24"/>
          <w:szCs w:val="24"/>
        </w:rPr>
        <w:fldChar w:fldCharType="end"/>
      </w:r>
      <w:r w:rsidR="00B00DDF" w:rsidRPr="00E8112E">
        <w:rPr>
          <w:rFonts w:ascii="Arial" w:hAnsi="Arial" w:cs="Arial"/>
          <w:sz w:val="24"/>
          <w:szCs w:val="24"/>
        </w:rPr>
      </w:r>
      <w:r w:rsidR="00B00DDF" w:rsidRPr="00E8112E">
        <w:rPr>
          <w:rFonts w:ascii="Arial" w:hAnsi="Arial" w:cs="Arial"/>
          <w:sz w:val="24"/>
          <w:szCs w:val="24"/>
        </w:rPr>
        <w:fldChar w:fldCharType="separate"/>
      </w:r>
      <w:r w:rsidR="00E8112E" w:rsidRPr="00E8112E">
        <w:rPr>
          <w:rFonts w:ascii="Arial" w:hAnsi="Arial" w:cs="Arial"/>
          <w:noProof/>
          <w:sz w:val="24"/>
          <w:szCs w:val="24"/>
          <w:vertAlign w:val="superscript"/>
        </w:rPr>
        <w:t>5,6</w:t>
      </w:r>
      <w:r w:rsidR="00B00DDF" w:rsidRPr="00E8112E">
        <w:rPr>
          <w:rFonts w:ascii="Arial" w:hAnsi="Arial" w:cs="Arial"/>
          <w:sz w:val="24"/>
          <w:szCs w:val="24"/>
        </w:rPr>
        <w:fldChar w:fldCharType="end"/>
      </w:r>
      <w:r w:rsidRPr="00E8112E">
        <w:rPr>
          <w:rFonts w:ascii="Arial" w:hAnsi="Arial" w:cs="Arial"/>
          <w:sz w:val="24"/>
          <w:szCs w:val="24"/>
        </w:rPr>
        <w:t xml:space="preserve">. The mass spectrometry proteomics data have been deposited to the </w:t>
      </w:r>
      <w:proofErr w:type="spellStart"/>
      <w:r w:rsidRPr="00E8112E">
        <w:rPr>
          <w:rFonts w:ascii="Arial" w:hAnsi="Arial" w:cs="Arial"/>
          <w:sz w:val="24"/>
          <w:szCs w:val="24"/>
        </w:rPr>
        <w:t>ProteomeXchange</w:t>
      </w:r>
      <w:proofErr w:type="spellEnd"/>
      <w:r w:rsidRPr="00E8112E">
        <w:rPr>
          <w:rFonts w:ascii="Arial" w:hAnsi="Arial" w:cs="Arial"/>
          <w:sz w:val="24"/>
          <w:szCs w:val="24"/>
        </w:rPr>
        <w:t xml:space="preserve"> Consortium via the PRIDE partner repository under the dataset identifier _____</w:t>
      </w:r>
      <w:r w:rsidR="00B00DDF" w:rsidRPr="00E8112E">
        <w:rPr>
          <w:rFonts w:ascii="Arial" w:hAnsi="Arial" w:cs="Arial"/>
          <w:sz w:val="24"/>
          <w:szCs w:val="24"/>
        </w:rPr>
        <w:fldChar w:fldCharType="begin">
          <w:fldData xml:space="preserve">PEVuZE5vdGU+PENpdGU+PEF1dGhvcj5QZXJlei1SaXZlcm9sPC9BdXRob3I+PFllYXI+MjAyMjwv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</w:fldData>
        </w:fldChar>
      </w:r>
      <w:r w:rsidR="00E8112E">
        <w:rPr>
          <w:rFonts w:ascii="Arial" w:hAnsi="Arial" w:cs="Arial"/>
          <w:sz w:val="24"/>
          <w:szCs w:val="24"/>
        </w:rPr>
        <w:instrText xml:space="preserve"> ADDIN EN.CITE </w:instrText>
      </w:r>
      <w:r w:rsidR="00E8112E">
        <w:rPr>
          <w:rFonts w:ascii="Arial" w:hAnsi="Arial" w:cs="Arial"/>
          <w:sz w:val="24"/>
          <w:szCs w:val="24"/>
        </w:rPr>
        <w:fldChar w:fldCharType="begin">
          <w:fldData xml:space="preserve">PEVuZE5vdGU+PENpdGU+PEF1dGhvcj5QZXJlei1SaXZlcm9sPC9BdXRob3I+PFllYXI+MjAyMjwv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</w:fldData>
        </w:fldChar>
      </w:r>
      <w:r w:rsidR="00E8112E">
        <w:rPr>
          <w:rFonts w:ascii="Arial" w:hAnsi="Arial" w:cs="Arial"/>
          <w:sz w:val="24"/>
          <w:szCs w:val="24"/>
        </w:rPr>
        <w:instrText xml:space="preserve"> ADDIN EN.CITE.DATA </w:instrText>
      </w:r>
      <w:r w:rsidR="00E8112E">
        <w:rPr>
          <w:rFonts w:ascii="Arial" w:hAnsi="Arial" w:cs="Arial"/>
          <w:sz w:val="24"/>
          <w:szCs w:val="24"/>
        </w:rPr>
      </w:r>
      <w:r w:rsidR="00E8112E">
        <w:rPr>
          <w:rFonts w:ascii="Arial" w:hAnsi="Arial" w:cs="Arial"/>
          <w:sz w:val="24"/>
          <w:szCs w:val="24"/>
        </w:rPr>
        <w:fldChar w:fldCharType="end"/>
      </w:r>
      <w:r w:rsidR="00B00DDF" w:rsidRPr="00E8112E">
        <w:rPr>
          <w:rFonts w:ascii="Arial" w:hAnsi="Arial" w:cs="Arial"/>
          <w:sz w:val="24"/>
          <w:szCs w:val="24"/>
        </w:rPr>
      </w:r>
      <w:r w:rsidR="00B00DDF" w:rsidRPr="00E8112E">
        <w:rPr>
          <w:rFonts w:ascii="Arial" w:hAnsi="Arial" w:cs="Arial"/>
          <w:sz w:val="24"/>
          <w:szCs w:val="24"/>
        </w:rPr>
        <w:fldChar w:fldCharType="separate"/>
      </w:r>
      <w:r w:rsidR="00E8112E" w:rsidRPr="00E8112E">
        <w:rPr>
          <w:rFonts w:ascii="Arial" w:hAnsi="Arial" w:cs="Arial"/>
          <w:noProof/>
          <w:sz w:val="24"/>
          <w:szCs w:val="24"/>
          <w:vertAlign w:val="superscript"/>
        </w:rPr>
        <w:t>7</w:t>
      </w:r>
      <w:r w:rsidR="00B00DDF" w:rsidRPr="00E8112E">
        <w:rPr>
          <w:rFonts w:ascii="Arial" w:hAnsi="Arial" w:cs="Arial"/>
          <w:sz w:val="24"/>
          <w:szCs w:val="24"/>
        </w:rPr>
        <w:fldChar w:fldCharType="end"/>
      </w:r>
      <w:r w:rsidRPr="00E8112E">
        <w:rPr>
          <w:rFonts w:ascii="Arial" w:hAnsi="Arial" w:cs="Arial"/>
          <w:sz w:val="24"/>
          <w:szCs w:val="24"/>
        </w:rPr>
        <w:t>. Source data are provided with this paper.</w:t>
      </w:r>
      <w:bookmarkEnd w:id="8"/>
    </w:p>
    <w:p w14:paraId="32283F03" w14:textId="283E70CB" w:rsidR="00B00DDF" w:rsidRPr="00E8112E" w:rsidRDefault="00B00DDF" w:rsidP="004C29AC">
      <w:pPr>
        <w:jc w:val="both"/>
        <w:rPr>
          <w:rFonts w:ascii="Arial" w:hAnsi="Arial" w:cs="Arial"/>
          <w:sz w:val="24"/>
          <w:szCs w:val="24"/>
        </w:rPr>
      </w:pPr>
      <w:r w:rsidRPr="00E8112E">
        <w:rPr>
          <w:rFonts w:ascii="Arial" w:hAnsi="Arial" w:cs="Arial"/>
          <w:sz w:val="24"/>
          <w:szCs w:val="24"/>
        </w:rPr>
        <w:t>References</w:t>
      </w:r>
    </w:p>
    <w:p w14:paraId="71775573" w14:textId="6A4B6F66" w:rsidR="00621741" w:rsidRPr="00621741" w:rsidRDefault="00B00DDF" w:rsidP="00621741">
      <w:pPr>
        <w:pStyle w:val="EndNoteBibliography"/>
        <w:spacing w:after="0"/>
        <w:ind w:left="720" w:hanging="720"/>
      </w:pPr>
      <w:r w:rsidRPr="00E8112E">
        <w:rPr>
          <w:rFonts w:ascii="Arial" w:hAnsi="Arial" w:cs="Arial"/>
          <w:sz w:val="24"/>
          <w:szCs w:val="24"/>
        </w:rPr>
        <w:fldChar w:fldCharType="begin"/>
      </w:r>
      <w:r w:rsidRPr="00E8112E">
        <w:rPr>
          <w:rFonts w:ascii="Arial" w:hAnsi="Arial" w:cs="Arial"/>
          <w:sz w:val="24"/>
          <w:szCs w:val="24"/>
        </w:rPr>
        <w:instrText xml:space="preserve"> ADDIN EN.REFLIST </w:instrText>
      </w:r>
      <w:r w:rsidRPr="00E8112E">
        <w:rPr>
          <w:rFonts w:ascii="Arial" w:hAnsi="Arial" w:cs="Arial"/>
          <w:sz w:val="24"/>
          <w:szCs w:val="24"/>
        </w:rPr>
        <w:fldChar w:fldCharType="separate"/>
      </w:r>
      <w:r w:rsidR="00621741" w:rsidRPr="00621741">
        <w:t>1</w:t>
      </w:r>
      <w:r w:rsidR="00621741" w:rsidRPr="00621741">
        <w:tab/>
        <w:t>Bankhead, P.</w:t>
      </w:r>
      <w:r w:rsidR="00621741" w:rsidRPr="00621741">
        <w:rPr>
          <w:i/>
        </w:rPr>
        <w:t xml:space="preserve"> et al.</w:t>
      </w:r>
      <w:r w:rsidR="00621741" w:rsidRPr="00621741">
        <w:t xml:space="preserve"> QuPath: Open source software for digital pathology image analysis. </w:t>
      </w:r>
      <w:r w:rsidR="00621741" w:rsidRPr="00621741">
        <w:rPr>
          <w:i/>
        </w:rPr>
        <w:t>Sci Rep</w:t>
      </w:r>
      <w:r w:rsidR="00621741" w:rsidRPr="00621741">
        <w:t xml:space="preserve"> </w:t>
      </w:r>
      <w:r w:rsidR="00621741" w:rsidRPr="00621741">
        <w:rPr>
          <w:b/>
        </w:rPr>
        <w:t>7</w:t>
      </w:r>
      <w:r w:rsidR="00621741" w:rsidRPr="00621741">
        <w:t xml:space="preserve">, 16878 (2017). </w:t>
      </w:r>
      <w:hyperlink r:id="rId6" w:history="1">
        <w:r w:rsidR="00621741" w:rsidRPr="00621741">
          <w:rPr>
            <w:rStyle w:val="Hyperlink"/>
          </w:rPr>
          <w:t>https://doi.org/10.1038/s41598-017-17204-5</w:t>
        </w:r>
      </w:hyperlink>
    </w:p>
    <w:p w14:paraId="52333D4B" w14:textId="6A805F1D" w:rsidR="00621741" w:rsidRPr="00621741" w:rsidRDefault="00621741" w:rsidP="00621741">
      <w:pPr>
        <w:pStyle w:val="EndNoteBibliography"/>
        <w:spacing w:after="0"/>
        <w:ind w:left="720" w:hanging="720"/>
      </w:pPr>
      <w:r w:rsidRPr="00621741">
        <w:t>2</w:t>
      </w:r>
      <w:r w:rsidRPr="00621741">
        <w:tab/>
        <w:t xml:space="preserve">Weigert, M. &amp; Schmidt, U. Nuclei Instance Segmentation and Classification in Histopathology Images with Stardist,. </w:t>
      </w:r>
      <w:r w:rsidRPr="00621741">
        <w:rPr>
          <w:i/>
        </w:rPr>
        <w:t>2022 IEEE International Symposium on Biomedical Imaging Challenges (ISBIC)</w:t>
      </w:r>
      <w:r w:rsidRPr="00621741">
        <w:t xml:space="preserve">, pp. 1-4 (2022). </w:t>
      </w:r>
      <w:hyperlink r:id="rId7" w:history="1">
        <w:r w:rsidRPr="00621741">
          <w:rPr>
            <w:rStyle w:val="Hyperlink"/>
          </w:rPr>
          <w:t>https://doi.org/10.1109/ISBIC56247.2022.9854534</w:t>
        </w:r>
      </w:hyperlink>
    </w:p>
    <w:p w14:paraId="7D397230" w14:textId="5C3CA30D" w:rsidR="00621741" w:rsidRPr="00621741" w:rsidRDefault="00621741" w:rsidP="00621741">
      <w:pPr>
        <w:pStyle w:val="EndNoteBibliography"/>
        <w:spacing w:after="0"/>
        <w:ind w:left="720" w:hanging="720"/>
      </w:pPr>
      <w:r w:rsidRPr="00621741">
        <w:t>3</w:t>
      </w:r>
      <w:r w:rsidRPr="00621741">
        <w:tab/>
        <w:t>Wershof, E.</w:t>
      </w:r>
      <w:r w:rsidRPr="00621741">
        <w:rPr>
          <w:i/>
        </w:rPr>
        <w:t xml:space="preserve"> et al.</w:t>
      </w:r>
      <w:r w:rsidRPr="00621741">
        <w:t xml:space="preserve"> A FIJI macro for quantifying pattern in extracellular matrix. </w:t>
      </w:r>
      <w:r w:rsidRPr="00621741">
        <w:rPr>
          <w:i/>
        </w:rPr>
        <w:t>Life Sci Alliance</w:t>
      </w:r>
      <w:r w:rsidRPr="00621741">
        <w:t xml:space="preserve"> </w:t>
      </w:r>
      <w:r w:rsidRPr="00621741">
        <w:rPr>
          <w:b/>
        </w:rPr>
        <w:t>4</w:t>
      </w:r>
      <w:r w:rsidRPr="00621741">
        <w:t xml:space="preserve"> (2021). </w:t>
      </w:r>
      <w:hyperlink r:id="rId8" w:history="1">
        <w:r w:rsidRPr="00621741">
          <w:rPr>
            <w:rStyle w:val="Hyperlink"/>
          </w:rPr>
          <w:t>https://doi.org/10.26508/lsa.202000880</w:t>
        </w:r>
      </w:hyperlink>
    </w:p>
    <w:p w14:paraId="419BCD7A" w14:textId="41C99097" w:rsidR="00621741" w:rsidRPr="00621741" w:rsidRDefault="00621741" w:rsidP="00621741">
      <w:pPr>
        <w:pStyle w:val="EndNoteBibliography"/>
        <w:spacing w:after="0"/>
        <w:ind w:left="720" w:hanging="720"/>
      </w:pPr>
      <w:r w:rsidRPr="00621741">
        <w:t>4</w:t>
      </w:r>
      <w:r w:rsidRPr="00621741">
        <w:tab/>
        <w:t xml:space="preserve">Laforêts, F., Donnadieu, E. &amp; Balkwill, F. Protocol for real-time monitoring of CD8(+) T and myeloid cell behavior in human high-grade serous ovarian cancer slices. </w:t>
      </w:r>
      <w:r w:rsidRPr="00621741">
        <w:rPr>
          <w:i/>
        </w:rPr>
        <w:t>STAR Protoc</w:t>
      </w:r>
      <w:r w:rsidRPr="00621741">
        <w:t xml:space="preserve"> </w:t>
      </w:r>
      <w:r w:rsidRPr="00621741">
        <w:rPr>
          <w:b/>
        </w:rPr>
        <w:t>5</w:t>
      </w:r>
      <w:r w:rsidRPr="00621741">
        <w:t xml:space="preserve">, 103102 (2024). </w:t>
      </w:r>
      <w:hyperlink r:id="rId9" w:history="1">
        <w:r w:rsidRPr="00621741">
          <w:rPr>
            <w:rStyle w:val="Hyperlink"/>
          </w:rPr>
          <w:t>https://doi.org/10.1016/j.xpro.2024.103102</w:t>
        </w:r>
      </w:hyperlink>
    </w:p>
    <w:p w14:paraId="131AEE8D" w14:textId="1A499FC7" w:rsidR="00621741" w:rsidRPr="00621741" w:rsidRDefault="00621741" w:rsidP="00621741">
      <w:pPr>
        <w:pStyle w:val="EndNoteBibliography"/>
        <w:spacing w:after="0"/>
        <w:ind w:left="720" w:hanging="720"/>
      </w:pPr>
      <w:r w:rsidRPr="00621741">
        <w:t>5</w:t>
      </w:r>
      <w:r w:rsidRPr="00621741">
        <w:tab/>
        <w:t>Barrett, T.</w:t>
      </w:r>
      <w:r w:rsidRPr="00621741">
        <w:rPr>
          <w:i/>
        </w:rPr>
        <w:t xml:space="preserve"> et al.</w:t>
      </w:r>
      <w:r w:rsidRPr="00621741">
        <w:t xml:space="preserve"> NCBI GEO: archive for functional genomics data sets--update. </w:t>
      </w:r>
      <w:r w:rsidRPr="00621741">
        <w:rPr>
          <w:i/>
        </w:rPr>
        <w:t>Nucleic Acids Res</w:t>
      </w:r>
      <w:r w:rsidRPr="00621741">
        <w:t xml:space="preserve"> </w:t>
      </w:r>
      <w:r w:rsidRPr="00621741">
        <w:rPr>
          <w:b/>
        </w:rPr>
        <w:t>41</w:t>
      </w:r>
      <w:r w:rsidRPr="00621741">
        <w:t xml:space="preserve">, D991-995 (2013). </w:t>
      </w:r>
      <w:hyperlink r:id="rId10" w:history="1">
        <w:r w:rsidRPr="00621741">
          <w:rPr>
            <w:rStyle w:val="Hyperlink"/>
          </w:rPr>
          <w:t>https://doi.org/10.1093/nar/gks1193</w:t>
        </w:r>
      </w:hyperlink>
    </w:p>
    <w:p w14:paraId="16BC39DB" w14:textId="73B16F02" w:rsidR="00621741" w:rsidRPr="00621741" w:rsidRDefault="00621741" w:rsidP="00621741">
      <w:pPr>
        <w:pStyle w:val="EndNoteBibliography"/>
        <w:spacing w:after="0"/>
        <w:ind w:left="720" w:hanging="720"/>
      </w:pPr>
      <w:r w:rsidRPr="00621741">
        <w:t>6</w:t>
      </w:r>
      <w:r w:rsidRPr="00621741">
        <w:tab/>
        <w:t xml:space="preserve">Edgar, R., Domrachev, M. &amp; Lash, A. E. Gene Expression Omnibus: NCBI gene expression and hybridization array data repository. </w:t>
      </w:r>
      <w:r w:rsidRPr="00621741">
        <w:rPr>
          <w:i/>
        </w:rPr>
        <w:t>Nucleic Acids Res</w:t>
      </w:r>
      <w:r w:rsidRPr="00621741">
        <w:t xml:space="preserve"> </w:t>
      </w:r>
      <w:r w:rsidRPr="00621741">
        <w:rPr>
          <w:b/>
        </w:rPr>
        <w:t>30</w:t>
      </w:r>
      <w:r w:rsidRPr="00621741">
        <w:t xml:space="preserve">, 207-210 (2002). </w:t>
      </w:r>
      <w:hyperlink r:id="rId11" w:history="1">
        <w:r w:rsidRPr="00621741">
          <w:rPr>
            <w:rStyle w:val="Hyperlink"/>
          </w:rPr>
          <w:t>https://doi.org/10.1093/nar/30.1.207</w:t>
        </w:r>
      </w:hyperlink>
    </w:p>
    <w:p w14:paraId="70A934F8" w14:textId="24CE94E0" w:rsidR="00621741" w:rsidRPr="00621741" w:rsidRDefault="00621741" w:rsidP="00621741">
      <w:pPr>
        <w:pStyle w:val="EndNoteBibliography"/>
        <w:ind w:left="720" w:hanging="720"/>
      </w:pPr>
      <w:r w:rsidRPr="00621741">
        <w:t>7</w:t>
      </w:r>
      <w:r w:rsidRPr="00621741">
        <w:tab/>
        <w:t>Perez-Riverol, Y.</w:t>
      </w:r>
      <w:r w:rsidRPr="00621741">
        <w:rPr>
          <w:i/>
        </w:rPr>
        <w:t xml:space="preserve"> et al.</w:t>
      </w:r>
      <w:r w:rsidRPr="00621741">
        <w:t xml:space="preserve"> The PRIDE database resources in 2022: a hub for mass spectrometry-based proteomics evidences. </w:t>
      </w:r>
      <w:r w:rsidRPr="00621741">
        <w:rPr>
          <w:i/>
        </w:rPr>
        <w:t>Nucleic Acids Res</w:t>
      </w:r>
      <w:r w:rsidRPr="00621741">
        <w:t xml:space="preserve"> </w:t>
      </w:r>
      <w:r w:rsidRPr="00621741">
        <w:rPr>
          <w:b/>
        </w:rPr>
        <w:t>50</w:t>
      </w:r>
      <w:r w:rsidRPr="00621741">
        <w:t xml:space="preserve">, D543-d552 (2022). </w:t>
      </w:r>
      <w:hyperlink r:id="rId12" w:history="1">
        <w:r w:rsidRPr="00621741">
          <w:rPr>
            <w:rStyle w:val="Hyperlink"/>
          </w:rPr>
          <w:t>https://doi.org/10.1093/nar/gkab1038</w:t>
        </w:r>
      </w:hyperlink>
    </w:p>
    <w:p w14:paraId="1BEAD199" w14:textId="1366FA9E" w:rsidR="00795BA2" w:rsidRPr="000A7E15" w:rsidRDefault="00B00DDF" w:rsidP="004C29AC">
      <w:pPr>
        <w:jc w:val="both"/>
        <w:rPr>
          <w:rFonts w:ascii="Arial" w:hAnsi="Arial" w:cs="Arial"/>
          <w:sz w:val="24"/>
          <w:szCs w:val="24"/>
        </w:rPr>
      </w:pPr>
      <w:r w:rsidRPr="00E8112E">
        <w:rPr>
          <w:rFonts w:ascii="Arial" w:hAnsi="Arial" w:cs="Arial"/>
          <w:sz w:val="24"/>
          <w:szCs w:val="24"/>
        </w:rPr>
        <w:fldChar w:fldCharType="end"/>
      </w:r>
    </w:p>
    <w:sectPr w:rsidR="00795BA2" w:rsidRPr="000A7E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5t5saxfer0r5eeaswx2ztxwa9tefattwte&quot;&gt;My EndNote Library&lt;record-ids&gt;&lt;item&gt;1&lt;/item&gt;&lt;item&gt;8&lt;/item&gt;&lt;item&gt;16&lt;/item&gt;&lt;item&gt;27&lt;/item&gt;&lt;item&gt;36&lt;/item&gt;&lt;item&gt;41&lt;/item&gt;&lt;item&gt;42&lt;/item&gt;&lt;/record-ids&gt;&lt;/item&gt;&lt;/Libraries&gt;"/>
  </w:docVars>
  <w:rsids>
    <w:rsidRoot w:val="00F46D71"/>
    <w:rsid w:val="00072FD9"/>
    <w:rsid w:val="0009307B"/>
    <w:rsid w:val="000A7E15"/>
    <w:rsid w:val="000B7DD1"/>
    <w:rsid w:val="000D0D48"/>
    <w:rsid w:val="000E76A5"/>
    <w:rsid w:val="001014C6"/>
    <w:rsid w:val="001239E6"/>
    <w:rsid w:val="001664CA"/>
    <w:rsid w:val="00197B7B"/>
    <w:rsid w:val="001A4DB5"/>
    <w:rsid w:val="001A679B"/>
    <w:rsid w:val="001C57B4"/>
    <w:rsid w:val="001D4C65"/>
    <w:rsid w:val="001D5006"/>
    <w:rsid w:val="001E50B9"/>
    <w:rsid w:val="001E720E"/>
    <w:rsid w:val="00201B12"/>
    <w:rsid w:val="00297DEF"/>
    <w:rsid w:val="002C2C6A"/>
    <w:rsid w:val="002C3E40"/>
    <w:rsid w:val="002F15BE"/>
    <w:rsid w:val="00304A42"/>
    <w:rsid w:val="00310F66"/>
    <w:rsid w:val="003165EE"/>
    <w:rsid w:val="00324592"/>
    <w:rsid w:val="00325E01"/>
    <w:rsid w:val="00342B9C"/>
    <w:rsid w:val="00376257"/>
    <w:rsid w:val="003A2B55"/>
    <w:rsid w:val="00420DF0"/>
    <w:rsid w:val="004353DF"/>
    <w:rsid w:val="0046605B"/>
    <w:rsid w:val="004C29AC"/>
    <w:rsid w:val="004D1A80"/>
    <w:rsid w:val="004E6E19"/>
    <w:rsid w:val="004F1FBD"/>
    <w:rsid w:val="004F418D"/>
    <w:rsid w:val="004F74B7"/>
    <w:rsid w:val="00525B34"/>
    <w:rsid w:val="00540297"/>
    <w:rsid w:val="00540FCB"/>
    <w:rsid w:val="00541BE6"/>
    <w:rsid w:val="00552982"/>
    <w:rsid w:val="00556E1A"/>
    <w:rsid w:val="00576A0F"/>
    <w:rsid w:val="005A28D8"/>
    <w:rsid w:val="005A7334"/>
    <w:rsid w:val="005C6F73"/>
    <w:rsid w:val="005E6327"/>
    <w:rsid w:val="006102BE"/>
    <w:rsid w:val="00610D49"/>
    <w:rsid w:val="006153CD"/>
    <w:rsid w:val="00621741"/>
    <w:rsid w:val="00632FA0"/>
    <w:rsid w:val="00650A6A"/>
    <w:rsid w:val="00693937"/>
    <w:rsid w:val="00696996"/>
    <w:rsid w:val="006A5C7F"/>
    <w:rsid w:val="007071BA"/>
    <w:rsid w:val="0075388C"/>
    <w:rsid w:val="00795BA2"/>
    <w:rsid w:val="007976DF"/>
    <w:rsid w:val="007E5851"/>
    <w:rsid w:val="007F61A0"/>
    <w:rsid w:val="007F7930"/>
    <w:rsid w:val="008208F8"/>
    <w:rsid w:val="0082340B"/>
    <w:rsid w:val="008837E4"/>
    <w:rsid w:val="008D21E5"/>
    <w:rsid w:val="008E2FA2"/>
    <w:rsid w:val="009271BD"/>
    <w:rsid w:val="00956459"/>
    <w:rsid w:val="00967686"/>
    <w:rsid w:val="009865C3"/>
    <w:rsid w:val="00994151"/>
    <w:rsid w:val="009B5743"/>
    <w:rsid w:val="009D2855"/>
    <w:rsid w:val="00A02A53"/>
    <w:rsid w:val="00A13993"/>
    <w:rsid w:val="00A34214"/>
    <w:rsid w:val="00A46060"/>
    <w:rsid w:val="00A61A81"/>
    <w:rsid w:val="00A719DE"/>
    <w:rsid w:val="00AB1754"/>
    <w:rsid w:val="00AF4802"/>
    <w:rsid w:val="00B00DDF"/>
    <w:rsid w:val="00B02687"/>
    <w:rsid w:val="00B0778A"/>
    <w:rsid w:val="00B143AF"/>
    <w:rsid w:val="00B801C5"/>
    <w:rsid w:val="00BE5B96"/>
    <w:rsid w:val="00C07A7F"/>
    <w:rsid w:val="00C14A7A"/>
    <w:rsid w:val="00C23FD0"/>
    <w:rsid w:val="00C5556C"/>
    <w:rsid w:val="00C62954"/>
    <w:rsid w:val="00C90B49"/>
    <w:rsid w:val="00CF15DA"/>
    <w:rsid w:val="00D535E4"/>
    <w:rsid w:val="00D555B0"/>
    <w:rsid w:val="00D64970"/>
    <w:rsid w:val="00D65A02"/>
    <w:rsid w:val="00D972D2"/>
    <w:rsid w:val="00DE2BC5"/>
    <w:rsid w:val="00E124C8"/>
    <w:rsid w:val="00E43D03"/>
    <w:rsid w:val="00E66B26"/>
    <w:rsid w:val="00E7221A"/>
    <w:rsid w:val="00E7545E"/>
    <w:rsid w:val="00E8112E"/>
    <w:rsid w:val="00EC5E21"/>
    <w:rsid w:val="00EE59F9"/>
    <w:rsid w:val="00F173EF"/>
    <w:rsid w:val="00F22742"/>
    <w:rsid w:val="00F343E3"/>
    <w:rsid w:val="00F46D71"/>
    <w:rsid w:val="00FB20A4"/>
    <w:rsid w:val="00FC4753"/>
    <w:rsid w:val="00FC79B7"/>
    <w:rsid w:val="00FD2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703D"/>
  <w15:chartTrackingRefBased/>
  <w15:docId w15:val="{72BA6FBD-6E0B-4966-B516-18FE05E8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D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D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D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D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D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D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D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D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D71"/>
    <w:rPr>
      <w:rFonts w:eastAsiaTheme="majorEastAsia" w:cstheme="majorBidi"/>
      <w:color w:val="272727" w:themeColor="text1" w:themeTint="D8"/>
    </w:rPr>
  </w:style>
  <w:style w:type="paragraph" w:styleId="Title">
    <w:name w:val="Title"/>
    <w:basedOn w:val="Normal"/>
    <w:next w:val="Normal"/>
    <w:link w:val="TitleChar"/>
    <w:uiPriority w:val="10"/>
    <w:qFormat/>
    <w:rsid w:val="00F46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D71"/>
    <w:pPr>
      <w:spacing w:before="160"/>
      <w:jc w:val="center"/>
    </w:pPr>
    <w:rPr>
      <w:i/>
      <w:iCs/>
      <w:color w:val="404040" w:themeColor="text1" w:themeTint="BF"/>
    </w:rPr>
  </w:style>
  <w:style w:type="character" w:customStyle="1" w:styleId="QuoteChar">
    <w:name w:val="Quote Char"/>
    <w:basedOn w:val="DefaultParagraphFont"/>
    <w:link w:val="Quote"/>
    <w:uiPriority w:val="29"/>
    <w:rsid w:val="00F46D71"/>
    <w:rPr>
      <w:i/>
      <w:iCs/>
      <w:color w:val="404040" w:themeColor="text1" w:themeTint="BF"/>
    </w:rPr>
  </w:style>
  <w:style w:type="paragraph" w:styleId="ListParagraph">
    <w:name w:val="List Paragraph"/>
    <w:basedOn w:val="Normal"/>
    <w:uiPriority w:val="34"/>
    <w:qFormat/>
    <w:rsid w:val="00F46D71"/>
    <w:pPr>
      <w:ind w:left="720"/>
      <w:contextualSpacing/>
    </w:pPr>
  </w:style>
  <w:style w:type="character" w:styleId="IntenseEmphasis">
    <w:name w:val="Intense Emphasis"/>
    <w:basedOn w:val="DefaultParagraphFont"/>
    <w:uiPriority w:val="21"/>
    <w:qFormat/>
    <w:rsid w:val="00F46D71"/>
    <w:rPr>
      <w:i/>
      <w:iCs/>
      <w:color w:val="0F4761" w:themeColor="accent1" w:themeShade="BF"/>
    </w:rPr>
  </w:style>
  <w:style w:type="paragraph" w:styleId="IntenseQuote">
    <w:name w:val="Intense Quote"/>
    <w:basedOn w:val="Normal"/>
    <w:next w:val="Normal"/>
    <w:link w:val="IntenseQuoteChar"/>
    <w:uiPriority w:val="30"/>
    <w:qFormat/>
    <w:rsid w:val="00F46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D71"/>
    <w:rPr>
      <w:i/>
      <w:iCs/>
      <w:color w:val="0F4761" w:themeColor="accent1" w:themeShade="BF"/>
    </w:rPr>
  </w:style>
  <w:style w:type="character" w:styleId="IntenseReference">
    <w:name w:val="Intense Reference"/>
    <w:basedOn w:val="DefaultParagraphFont"/>
    <w:uiPriority w:val="32"/>
    <w:qFormat/>
    <w:rsid w:val="00F46D71"/>
    <w:rPr>
      <w:b/>
      <w:bCs/>
      <w:smallCaps/>
      <w:color w:val="0F4761" w:themeColor="accent1" w:themeShade="BF"/>
      <w:spacing w:val="5"/>
    </w:rPr>
  </w:style>
  <w:style w:type="table" w:styleId="TableGrid">
    <w:name w:val="Table Grid"/>
    <w:basedOn w:val="TableNormal"/>
    <w:uiPriority w:val="39"/>
    <w:rsid w:val="009B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605B"/>
    <w:rPr>
      <w:color w:val="467886" w:themeColor="hyperlink"/>
      <w:u w:val="single"/>
    </w:rPr>
  </w:style>
  <w:style w:type="character" w:styleId="UnresolvedMention">
    <w:name w:val="Unresolved Mention"/>
    <w:basedOn w:val="DefaultParagraphFont"/>
    <w:uiPriority w:val="99"/>
    <w:semiHidden/>
    <w:unhideWhenUsed/>
    <w:rsid w:val="0046605B"/>
    <w:rPr>
      <w:color w:val="605E5C"/>
      <w:shd w:val="clear" w:color="auto" w:fill="E1DFDD"/>
    </w:rPr>
  </w:style>
  <w:style w:type="table" w:styleId="ListTable2">
    <w:name w:val="List Table 2"/>
    <w:basedOn w:val="TableNormal"/>
    <w:uiPriority w:val="47"/>
    <w:rsid w:val="002F15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B00DDF"/>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B00DDF"/>
    <w:rPr>
      <w:rFonts w:ascii="Aptos" w:hAnsi="Aptos"/>
      <w:noProof/>
      <w:lang w:val="en-US"/>
    </w:rPr>
  </w:style>
  <w:style w:type="paragraph" w:customStyle="1" w:styleId="EndNoteBibliography">
    <w:name w:val="EndNote Bibliography"/>
    <w:basedOn w:val="Normal"/>
    <w:link w:val="EndNoteBibliographyChar"/>
    <w:rsid w:val="00B00DDF"/>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B00DDF"/>
    <w:rPr>
      <w:rFonts w:ascii="Aptos" w:hAnsi="Aptos"/>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7033">
      <w:bodyDiv w:val="1"/>
      <w:marLeft w:val="0"/>
      <w:marRight w:val="0"/>
      <w:marTop w:val="0"/>
      <w:marBottom w:val="0"/>
      <w:divBdr>
        <w:top w:val="none" w:sz="0" w:space="0" w:color="auto"/>
        <w:left w:val="none" w:sz="0" w:space="0" w:color="auto"/>
        <w:bottom w:val="none" w:sz="0" w:space="0" w:color="auto"/>
        <w:right w:val="none" w:sz="0" w:space="0" w:color="auto"/>
      </w:divBdr>
    </w:div>
    <w:div w:id="421144478">
      <w:bodyDiv w:val="1"/>
      <w:marLeft w:val="0"/>
      <w:marRight w:val="0"/>
      <w:marTop w:val="0"/>
      <w:marBottom w:val="0"/>
      <w:divBdr>
        <w:top w:val="none" w:sz="0" w:space="0" w:color="auto"/>
        <w:left w:val="none" w:sz="0" w:space="0" w:color="auto"/>
        <w:bottom w:val="none" w:sz="0" w:space="0" w:color="auto"/>
        <w:right w:val="none" w:sz="0" w:space="0" w:color="auto"/>
      </w:divBdr>
    </w:div>
    <w:div w:id="664086165">
      <w:bodyDiv w:val="1"/>
      <w:marLeft w:val="0"/>
      <w:marRight w:val="0"/>
      <w:marTop w:val="0"/>
      <w:marBottom w:val="0"/>
      <w:divBdr>
        <w:top w:val="none" w:sz="0" w:space="0" w:color="auto"/>
        <w:left w:val="none" w:sz="0" w:space="0" w:color="auto"/>
        <w:bottom w:val="none" w:sz="0" w:space="0" w:color="auto"/>
        <w:right w:val="none" w:sz="0" w:space="0" w:color="auto"/>
      </w:divBdr>
    </w:div>
    <w:div w:id="700209636">
      <w:bodyDiv w:val="1"/>
      <w:marLeft w:val="0"/>
      <w:marRight w:val="0"/>
      <w:marTop w:val="0"/>
      <w:marBottom w:val="0"/>
      <w:divBdr>
        <w:top w:val="none" w:sz="0" w:space="0" w:color="auto"/>
        <w:left w:val="none" w:sz="0" w:space="0" w:color="auto"/>
        <w:bottom w:val="none" w:sz="0" w:space="0" w:color="auto"/>
        <w:right w:val="none" w:sz="0" w:space="0" w:color="auto"/>
      </w:divBdr>
    </w:div>
    <w:div w:id="952397993">
      <w:bodyDiv w:val="1"/>
      <w:marLeft w:val="0"/>
      <w:marRight w:val="0"/>
      <w:marTop w:val="0"/>
      <w:marBottom w:val="0"/>
      <w:divBdr>
        <w:top w:val="none" w:sz="0" w:space="0" w:color="auto"/>
        <w:left w:val="none" w:sz="0" w:space="0" w:color="auto"/>
        <w:bottom w:val="none" w:sz="0" w:space="0" w:color="auto"/>
        <w:right w:val="none" w:sz="0" w:space="0" w:color="auto"/>
      </w:divBdr>
      <w:divsChild>
        <w:div w:id="377361030">
          <w:marLeft w:val="419"/>
          <w:marRight w:val="0"/>
          <w:marTop w:val="0"/>
          <w:marBottom w:val="0"/>
          <w:divBdr>
            <w:top w:val="none" w:sz="0" w:space="0" w:color="auto"/>
            <w:left w:val="none" w:sz="0" w:space="0" w:color="auto"/>
            <w:bottom w:val="none" w:sz="0" w:space="0" w:color="auto"/>
            <w:right w:val="none" w:sz="0" w:space="0" w:color="auto"/>
          </w:divBdr>
        </w:div>
      </w:divsChild>
    </w:div>
    <w:div w:id="1041589857">
      <w:bodyDiv w:val="1"/>
      <w:marLeft w:val="0"/>
      <w:marRight w:val="0"/>
      <w:marTop w:val="0"/>
      <w:marBottom w:val="0"/>
      <w:divBdr>
        <w:top w:val="none" w:sz="0" w:space="0" w:color="auto"/>
        <w:left w:val="none" w:sz="0" w:space="0" w:color="auto"/>
        <w:bottom w:val="none" w:sz="0" w:space="0" w:color="auto"/>
        <w:right w:val="none" w:sz="0" w:space="0" w:color="auto"/>
      </w:divBdr>
      <w:divsChild>
        <w:div w:id="135536096">
          <w:marLeft w:val="419"/>
          <w:marRight w:val="0"/>
          <w:marTop w:val="0"/>
          <w:marBottom w:val="0"/>
          <w:divBdr>
            <w:top w:val="none" w:sz="0" w:space="0" w:color="auto"/>
            <w:left w:val="none" w:sz="0" w:space="0" w:color="auto"/>
            <w:bottom w:val="none" w:sz="0" w:space="0" w:color="auto"/>
            <w:right w:val="none" w:sz="0" w:space="0" w:color="auto"/>
          </w:divBdr>
        </w:div>
      </w:divsChild>
    </w:div>
    <w:div w:id="1330013321">
      <w:bodyDiv w:val="1"/>
      <w:marLeft w:val="0"/>
      <w:marRight w:val="0"/>
      <w:marTop w:val="0"/>
      <w:marBottom w:val="0"/>
      <w:divBdr>
        <w:top w:val="none" w:sz="0" w:space="0" w:color="auto"/>
        <w:left w:val="none" w:sz="0" w:space="0" w:color="auto"/>
        <w:bottom w:val="none" w:sz="0" w:space="0" w:color="auto"/>
        <w:right w:val="none" w:sz="0" w:space="0" w:color="auto"/>
      </w:divBdr>
      <w:divsChild>
        <w:div w:id="1289971981">
          <w:marLeft w:val="419"/>
          <w:marRight w:val="0"/>
          <w:marTop w:val="0"/>
          <w:marBottom w:val="0"/>
          <w:divBdr>
            <w:top w:val="none" w:sz="0" w:space="0" w:color="auto"/>
            <w:left w:val="none" w:sz="0" w:space="0" w:color="auto"/>
            <w:bottom w:val="none" w:sz="0" w:space="0" w:color="auto"/>
            <w:right w:val="none" w:sz="0" w:space="0" w:color="auto"/>
          </w:divBdr>
        </w:div>
      </w:divsChild>
    </w:div>
    <w:div w:id="1472748519">
      <w:bodyDiv w:val="1"/>
      <w:marLeft w:val="0"/>
      <w:marRight w:val="0"/>
      <w:marTop w:val="0"/>
      <w:marBottom w:val="0"/>
      <w:divBdr>
        <w:top w:val="none" w:sz="0" w:space="0" w:color="auto"/>
        <w:left w:val="none" w:sz="0" w:space="0" w:color="auto"/>
        <w:bottom w:val="none" w:sz="0" w:space="0" w:color="auto"/>
        <w:right w:val="none" w:sz="0" w:space="0" w:color="auto"/>
      </w:divBdr>
    </w:div>
    <w:div w:id="1491216938">
      <w:bodyDiv w:val="1"/>
      <w:marLeft w:val="0"/>
      <w:marRight w:val="0"/>
      <w:marTop w:val="0"/>
      <w:marBottom w:val="0"/>
      <w:divBdr>
        <w:top w:val="none" w:sz="0" w:space="0" w:color="auto"/>
        <w:left w:val="none" w:sz="0" w:space="0" w:color="auto"/>
        <w:bottom w:val="none" w:sz="0" w:space="0" w:color="auto"/>
        <w:right w:val="none" w:sz="0" w:space="0" w:color="auto"/>
      </w:divBdr>
    </w:div>
    <w:div w:id="1521578641">
      <w:bodyDiv w:val="1"/>
      <w:marLeft w:val="0"/>
      <w:marRight w:val="0"/>
      <w:marTop w:val="0"/>
      <w:marBottom w:val="0"/>
      <w:divBdr>
        <w:top w:val="none" w:sz="0" w:space="0" w:color="auto"/>
        <w:left w:val="none" w:sz="0" w:space="0" w:color="auto"/>
        <w:bottom w:val="none" w:sz="0" w:space="0" w:color="auto"/>
        <w:right w:val="none" w:sz="0" w:space="0" w:color="auto"/>
      </w:divBdr>
      <w:divsChild>
        <w:div w:id="1825195876">
          <w:marLeft w:val="419"/>
          <w:marRight w:val="0"/>
          <w:marTop w:val="0"/>
          <w:marBottom w:val="0"/>
          <w:divBdr>
            <w:top w:val="none" w:sz="0" w:space="0" w:color="auto"/>
            <w:left w:val="none" w:sz="0" w:space="0" w:color="auto"/>
            <w:bottom w:val="none" w:sz="0" w:space="0" w:color="auto"/>
            <w:right w:val="none" w:sz="0" w:space="0" w:color="auto"/>
          </w:divBdr>
        </w:div>
      </w:divsChild>
    </w:div>
    <w:div w:id="1612086647">
      <w:bodyDiv w:val="1"/>
      <w:marLeft w:val="0"/>
      <w:marRight w:val="0"/>
      <w:marTop w:val="0"/>
      <w:marBottom w:val="0"/>
      <w:divBdr>
        <w:top w:val="none" w:sz="0" w:space="0" w:color="auto"/>
        <w:left w:val="none" w:sz="0" w:space="0" w:color="auto"/>
        <w:bottom w:val="none" w:sz="0" w:space="0" w:color="auto"/>
        <w:right w:val="none" w:sz="0" w:space="0" w:color="auto"/>
      </w:divBdr>
    </w:div>
    <w:div w:id="1662998399">
      <w:bodyDiv w:val="1"/>
      <w:marLeft w:val="0"/>
      <w:marRight w:val="0"/>
      <w:marTop w:val="0"/>
      <w:marBottom w:val="0"/>
      <w:divBdr>
        <w:top w:val="none" w:sz="0" w:space="0" w:color="auto"/>
        <w:left w:val="none" w:sz="0" w:space="0" w:color="auto"/>
        <w:bottom w:val="none" w:sz="0" w:space="0" w:color="auto"/>
        <w:right w:val="none" w:sz="0" w:space="0" w:color="auto"/>
      </w:divBdr>
    </w:div>
    <w:div w:id="1792943957">
      <w:bodyDiv w:val="1"/>
      <w:marLeft w:val="0"/>
      <w:marRight w:val="0"/>
      <w:marTop w:val="0"/>
      <w:marBottom w:val="0"/>
      <w:divBdr>
        <w:top w:val="none" w:sz="0" w:space="0" w:color="auto"/>
        <w:left w:val="none" w:sz="0" w:space="0" w:color="auto"/>
        <w:bottom w:val="none" w:sz="0" w:space="0" w:color="auto"/>
        <w:right w:val="none" w:sz="0" w:space="0" w:color="auto"/>
      </w:divBdr>
    </w:div>
    <w:div w:id="20229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508/lsa.20200088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09/ISBIC56247.2022.9854534" TargetMode="External"/><Relationship Id="rId12" Type="http://schemas.openxmlformats.org/officeDocument/2006/relationships/hyperlink" Target="https://doi.org/10.1093/nar/gkab10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8/s41598-017-17204-5" TargetMode="External"/><Relationship Id="rId11" Type="http://schemas.openxmlformats.org/officeDocument/2006/relationships/hyperlink" Target="https://doi.org/10.1093/nar/30.1.207" TargetMode="External"/><Relationship Id="rId5" Type="http://schemas.openxmlformats.org/officeDocument/2006/relationships/hyperlink" Target="javascript:;" TargetMode="External"/><Relationship Id="rId10" Type="http://schemas.openxmlformats.org/officeDocument/2006/relationships/hyperlink" Target="https://doi.org/10.1093/nar/gks1193" TargetMode="External"/><Relationship Id="rId4" Type="http://schemas.openxmlformats.org/officeDocument/2006/relationships/image" Target="media/image1.png"/><Relationship Id="rId9" Type="http://schemas.openxmlformats.org/officeDocument/2006/relationships/hyperlink" Target="https://doi.org/10.1016/j.xpro.2024.1031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10</Pages>
  <Words>4398</Words>
  <Characters>25070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Jane Tyler</dc:creator>
  <cp:keywords/>
  <dc:description/>
  <cp:lastModifiedBy>Eleanor Jane Tyler</cp:lastModifiedBy>
  <cp:revision>73</cp:revision>
  <cp:lastPrinted>2025-02-10T13:46:00Z</cp:lastPrinted>
  <dcterms:created xsi:type="dcterms:W3CDTF">2024-10-04T17:06:00Z</dcterms:created>
  <dcterms:modified xsi:type="dcterms:W3CDTF">2025-08-14T13:01:00Z</dcterms:modified>
</cp:coreProperties>
</file>