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EB" w:rsidRPr="00EE6DB1" w:rsidRDefault="000B32EB" w:rsidP="000B32EB">
      <w:pPr>
        <w:pStyle w:val="Titel"/>
      </w:pPr>
      <w:r>
        <w:t>Supplement</w:t>
      </w:r>
    </w:p>
    <w:p w:rsidR="000B32EB" w:rsidRPr="00341B09" w:rsidRDefault="000B32EB" w:rsidP="000B32EB">
      <w:pPr>
        <w:shd w:val="clear" w:color="auto" w:fill="FFFFFF"/>
        <w:spacing w:before="160"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Table S1</w:t>
      </w:r>
      <w:r w:rsidRPr="00341B09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>Fit statistics of the exploratory latent class analysis models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84"/>
        <w:gridCol w:w="1042"/>
        <w:gridCol w:w="992"/>
        <w:gridCol w:w="993"/>
        <w:gridCol w:w="992"/>
        <w:gridCol w:w="1134"/>
        <w:gridCol w:w="1450"/>
        <w:gridCol w:w="1101"/>
      </w:tblGrid>
      <w:tr w:rsidR="000B32EB" w:rsidTr="008913A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F0652F">
              <w:rPr>
                <w:rFonts w:ascii="Segoe UI" w:hAnsi="Segoe UI" w:cs="Segoe UI"/>
                <w:b/>
                <w:sz w:val="20"/>
                <w:szCs w:val="20"/>
              </w:rPr>
              <w:t>Model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LL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AIC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AICc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BIC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aBIC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SABIC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LMR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Entropy</w:t>
            </w:r>
          </w:p>
        </w:tc>
      </w:tr>
      <w:tr w:rsidR="000B32EB" w:rsidTr="008913A3">
        <w:tc>
          <w:tcPr>
            <w:tcW w:w="851" w:type="dxa"/>
            <w:tcBorders>
              <w:top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1-class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-18481.4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37074.8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37084.0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37333.5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37155.6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36969.4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32EB" w:rsidTr="008913A3">
        <w:tc>
          <w:tcPr>
            <w:tcW w:w="851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2-class</w:t>
            </w:r>
          </w:p>
        </w:tc>
        <w:tc>
          <w:tcPr>
            <w:tcW w:w="1084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-17635.4</w:t>
            </w:r>
          </w:p>
        </w:tc>
        <w:tc>
          <w:tcPr>
            <w:tcW w:w="1042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35496.7</w:t>
            </w:r>
          </w:p>
        </w:tc>
        <w:tc>
          <w:tcPr>
            <w:tcW w:w="992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35537.3</w:t>
            </w:r>
          </w:p>
        </w:tc>
        <w:tc>
          <w:tcPr>
            <w:tcW w:w="993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36018.6</w:t>
            </w:r>
          </w:p>
        </w:tc>
        <w:tc>
          <w:tcPr>
            <w:tcW w:w="992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35659.8</w:t>
            </w:r>
          </w:p>
        </w:tc>
        <w:tc>
          <w:tcPr>
            <w:tcW w:w="1134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35277.3</w:t>
            </w:r>
          </w:p>
        </w:tc>
        <w:tc>
          <w:tcPr>
            <w:tcW w:w="1450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1692.1 (0.000)</w:t>
            </w:r>
          </w:p>
        </w:tc>
        <w:tc>
          <w:tcPr>
            <w:tcW w:w="1101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0.185</w:t>
            </w:r>
          </w:p>
        </w:tc>
      </w:tr>
      <w:tr w:rsidR="000B32EB" w:rsidTr="008913A3">
        <w:tc>
          <w:tcPr>
            <w:tcW w:w="851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3-class</w:t>
            </w:r>
          </w:p>
        </w:tc>
        <w:tc>
          <w:tcPr>
            <w:tcW w:w="1084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-17431.6</w:t>
            </w:r>
          </w:p>
        </w:tc>
        <w:tc>
          <w:tcPr>
            <w:tcW w:w="1042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35203.3</w:t>
            </w:r>
          </w:p>
        </w:tc>
        <w:tc>
          <w:tcPr>
            <w:tcW w:w="992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35303.9</w:t>
            </w:r>
          </w:p>
        </w:tc>
        <w:tc>
          <w:tcPr>
            <w:tcW w:w="993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35988.5</w:t>
            </w:r>
          </w:p>
        </w:tc>
        <w:tc>
          <w:tcPr>
            <w:tcW w:w="992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35448.6</w:t>
            </w:r>
          </w:p>
        </w:tc>
        <w:tc>
          <w:tcPr>
            <w:tcW w:w="1134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34869.9</w:t>
            </w:r>
          </w:p>
        </w:tc>
        <w:tc>
          <w:tcPr>
            <w:tcW w:w="1450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407.4 (0.000)</w:t>
            </w:r>
          </w:p>
        </w:tc>
        <w:tc>
          <w:tcPr>
            <w:tcW w:w="1101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0.193</w:t>
            </w:r>
          </w:p>
        </w:tc>
      </w:tr>
      <w:tr w:rsidR="000B32EB" w:rsidTr="008913A3">
        <w:tc>
          <w:tcPr>
            <w:tcW w:w="851" w:type="dxa"/>
          </w:tcPr>
          <w:p w:rsidR="000B32EB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4-class</w:t>
            </w:r>
          </w:p>
        </w:tc>
        <w:tc>
          <w:tcPr>
            <w:tcW w:w="1084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-17242.6</w:t>
            </w:r>
          </w:p>
        </w:tc>
        <w:tc>
          <w:tcPr>
            <w:tcW w:w="1042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34939.1</w:t>
            </w:r>
          </w:p>
        </w:tc>
        <w:tc>
          <w:tcPr>
            <w:tcW w:w="992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35137.8</w:t>
            </w:r>
          </w:p>
        </w:tc>
        <w:tc>
          <w:tcPr>
            <w:tcW w:w="993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35987.6</w:t>
            </w:r>
          </w:p>
        </w:tc>
        <w:tc>
          <w:tcPr>
            <w:tcW w:w="992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35266.8</w:t>
            </w:r>
          </w:p>
        </w:tc>
        <w:tc>
          <w:tcPr>
            <w:tcW w:w="1134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34491.7</w:t>
            </w:r>
          </w:p>
        </w:tc>
        <w:tc>
          <w:tcPr>
            <w:tcW w:w="1450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378.1 (0.000)</w:t>
            </w:r>
          </w:p>
        </w:tc>
        <w:tc>
          <w:tcPr>
            <w:tcW w:w="1101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0.200</w:t>
            </w:r>
          </w:p>
        </w:tc>
      </w:tr>
      <w:tr w:rsidR="000B32EB" w:rsidTr="008913A3">
        <w:tc>
          <w:tcPr>
            <w:tcW w:w="851" w:type="dxa"/>
          </w:tcPr>
          <w:p w:rsidR="000B32EB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5-class</w:t>
            </w:r>
          </w:p>
        </w:tc>
        <w:tc>
          <w:tcPr>
            <w:tcW w:w="1084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-17119.1</w:t>
            </w:r>
          </w:p>
        </w:tc>
        <w:tc>
          <w:tcPr>
            <w:tcW w:w="1042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34806.1</w:t>
            </w:r>
          </w:p>
        </w:tc>
        <w:tc>
          <w:tcPr>
            <w:tcW w:w="992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35155.0</w:t>
            </w:r>
          </w:p>
        </w:tc>
        <w:tc>
          <w:tcPr>
            <w:tcW w:w="993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36117.8</w:t>
            </w:r>
          </w:p>
        </w:tc>
        <w:tc>
          <w:tcPr>
            <w:tcW w:w="992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35216.0</w:t>
            </w:r>
          </w:p>
        </w:tc>
        <w:tc>
          <w:tcPr>
            <w:tcW w:w="1134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34244.7</w:t>
            </w:r>
          </w:p>
        </w:tc>
        <w:tc>
          <w:tcPr>
            <w:tcW w:w="1450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247.0 (0.000)</w:t>
            </w:r>
          </w:p>
        </w:tc>
        <w:tc>
          <w:tcPr>
            <w:tcW w:w="1101" w:type="dxa"/>
          </w:tcPr>
          <w:p w:rsidR="000B32EB" w:rsidRPr="00F0652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0.174</w:t>
            </w:r>
          </w:p>
        </w:tc>
      </w:tr>
      <w:tr w:rsidR="000B32EB" w:rsidTr="008913A3">
        <w:tc>
          <w:tcPr>
            <w:tcW w:w="851" w:type="dxa"/>
            <w:tcBorders>
              <w:bottom w:val="single" w:sz="4" w:space="0" w:color="auto"/>
            </w:tcBorders>
          </w:tcPr>
          <w:p w:rsidR="000B32EB" w:rsidRPr="004E0ABF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4E0ABF">
              <w:rPr>
                <w:rFonts w:ascii="Segoe UI" w:hAnsi="Segoe UI" w:cs="Segoe UI"/>
                <w:b/>
                <w:sz w:val="20"/>
                <w:szCs w:val="20"/>
              </w:rPr>
              <w:t>6-class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0B32EB" w:rsidRPr="00000AEC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000AEC">
              <w:rPr>
                <w:rFonts w:ascii="Segoe UI" w:hAnsi="Segoe UI" w:cs="Segoe UI"/>
                <w:sz w:val="20"/>
                <w:szCs w:val="20"/>
              </w:rPr>
              <w:t>-17035.4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0B32EB" w:rsidRPr="004E0ABF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4E0ABF">
              <w:rPr>
                <w:rFonts w:ascii="Segoe UI" w:hAnsi="Segoe UI" w:cs="Segoe UI"/>
                <w:b/>
                <w:sz w:val="20"/>
                <w:szCs w:val="20"/>
              </w:rPr>
              <w:t>34752.9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32EB" w:rsidRPr="004E0AB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E0ABF">
              <w:rPr>
                <w:rFonts w:ascii="Segoe UI" w:hAnsi="Segoe UI" w:cs="Segoe UI"/>
                <w:sz w:val="20"/>
                <w:szCs w:val="20"/>
              </w:rPr>
              <w:t>35326.5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32EB" w:rsidRPr="004E0AB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E0ABF">
              <w:rPr>
                <w:rFonts w:ascii="Segoe UI" w:hAnsi="Segoe UI" w:cs="Segoe UI"/>
                <w:sz w:val="20"/>
                <w:szCs w:val="20"/>
              </w:rPr>
              <w:t>36327.9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32EB" w:rsidRPr="00000AEC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000AEC">
              <w:rPr>
                <w:rFonts w:ascii="Segoe UI" w:hAnsi="Segoe UI" w:cs="Segoe UI"/>
                <w:sz w:val="20"/>
                <w:szCs w:val="20"/>
              </w:rPr>
              <w:t>35245.0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32EB" w:rsidRPr="004E0AB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E0ABF">
              <w:rPr>
                <w:rFonts w:ascii="Segoe UI" w:hAnsi="Segoe UI" w:cs="Segoe UI"/>
                <w:b/>
                <w:sz w:val="20"/>
                <w:szCs w:val="20"/>
              </w:rPr>
              <w:t>34077.5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0B32EB" w:rsidRPr="004E0ABF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167.2 (</w:t>
            </w:r>
            <w:r w:rsidRPr="004E0ABF">
              <w:rPr>
                <w:rFonts w:ascii="Segoe UI" w:hAnsi="Segoe UI" w:cs="Segoe UI"/>
                <w:sz w:val="20"/>
                <w:szCs w:val="20"/>
              </w:rPr>
              <w:t>0.000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0B32EB" w:rsidRPr="004E0ABF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E0ABF">
              <w:rPr>
                <w:rFonts w:ascii="Segoe UI" w:hAnsi="Segoe UI" w:cs="Segoe UI"/>
                <w:sz w:val="20"/>
                <w:szCs w:val="20"/>
              </w:rPr>
              <w:t>0.164</w:t>
            </w:r>
          </w:p>
        </w:tc>
      </w:tr>
    </w:tbl>
    <w:p w:rsidR="000B32EB" w:rsidRPr="00A270D8" w:rsidRDefault="000B32EB" w:rsidP="000B32EB">
      <w:pPr>
        <w:shd w:val="clear" w:color="auto" w:fill="FFFFFF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413FB">
        <w:rPr>
          <w:rFonts w:ascii="Segoe UI" w:hAnsi="Segoe UI" w:cs="Segoe UI"/>
          <w:b/>
          <w:sz w:val="20"/>
          <w:szCs w:val="20"/>
        </w:rPr>
        <w:t>Notes.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Pr="00000AEC">
        <w:rPr>
          <w:rFonts w:ascii="Segoe UI" w:hAnsi="Segoe UI" w:cs="Segoe UI"/>
          <w:sz w:val="20"/>
          <w:szCs w:val="20"/>
        </w:rPr>
        <w:t xml:space="preserve">LL, log likelihood; AIC, Akaike Information Criterion; AICc, Akaike Information Criterion with correction for small sample size; BIC, Bayesian Information Criterion; </w:t>
      </w:r>
      <w:r>
        <w:rPr>
          <w:rFonts w:ascii="Segoe UI" w:hAnsi="Segoe UI" w:cs="Segoe UI"/>
          <w:sz w:val="20"/>
          <w:szCs w:val="20"/>
        </w:rPr>
        <w:t xml:space="preserve">aBIC, adjusted BIC; </w:t>
      </w:r>
      <w:r w:rsidRPr="00000AEC">
        <w:rPr>
          <w:rFonts w:ascii="Segoe UI" w:hAnsi="Segoe UI" w:cs="Segoe UI"/>
          <w:sz w:val="20"/>
          <w:szCs w:val="20"/>
        </w:rPr>
        <w:t>SABIC, sample-adjusted BIC, LMR, Lo-Mendell-Rubin likelihood ratio test.</w:t>
      </w:r>
    </w:p>
    <w:p w:rsidR="000B32EB" w:rsidRPr="00C24AC6" w:rsidRDefault="000B32EB" w:rsidP="000B32EB">
      <w:pPr>
        <w:spacing w:before="240" w:after="0" w:line="240" w:lineRule="auto"/>
        <w:rPr>
          <w:rFonts w:ascii="Segoe UI" w:hAnsi="Segoe UI" w:cs="Segoe UI"/>
          <w:sz w:val="20"/>
          <w:szCs w:val="20"/>
        </w:rPr>
      </w:pPr>
      <w:r w:rsidRPr="00C24AC6">
        <w:rPr>
          <w:rFonts w:ascii="Segoe UI" w:hAnsi="Segoe UI" w:cs="Segoe UI"/>
          <w:b/>
          <w:sz w:val="20"/>
          <w:szCs w:val="20"/>
        </w:rPr>
        <w:t>Table S</w:t>
      </w:r>
      <w:r>
        <w:rPr>
          <w:rFonts w:ascii="Segoe UI" w:hAnsi="Segoe UI" w:cs="Segoe UI"/>
          <w:b/>
          <w:sz w:val="20"/>
          <w:szCs w:val="20"/>
        </w:rPr>
        <w:t>2</w:t>
      </w:r>
      <w:r w:rsidRPr="00C24AC6">
        <w:rPr>
          <w:rFonts w:ascii="Segoe UI" w:hAnsi="Segoe UI" w:cs="Segoe UI"/>
          <w:sz w:val="20"/>
          <w:szCs w:val="20"/>
        </w:rPr>
        <w:t>. The latent class probability of 2-LCs, 3-LCs, 4LCs, 5-LCs and 6LCs models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2250"/>
        <w:gridCol w:w="2259"/>
        <w:gridCol w:w="2302"/>
      </w:tblGrid>
      <w:tr w:rsidR="000B32EB" w:rsidRPr="00C24AC6" w:rsidTr="008913A3">
        <w:trPr>
          <w:cantSplit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Model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Class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Count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Proportion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 w:val="restart"/>
            <w:tcBorders>
              <w:top w:val="single" w:sz="4" w:space="0" w:color="auto"/>
            </w:tcBorders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2-class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LC1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319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0.42925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LC2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430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0.57075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 w:val="restart"/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3-class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LC1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123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0.17011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LC2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345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0.45871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LC3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281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0.37118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 w:val="restart"/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4-class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LC1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190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0.25112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LC2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155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0.21278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LC3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243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0.31924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LC4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161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0.21686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 w:val="restart"/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5-class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LC1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71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0.09424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LC2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198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0.26432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LC3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138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0.18633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LC4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123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0.16923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LC5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219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0.28588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 w:val="restart"/>
            <w:tcBorders>
              <w:bottom w:val="single" w:sz="4" w:space="0" w:color="auto"/>
            </w:tcBorders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6-class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LC1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68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0.09304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  <w:tcBorders>
              <w:bottom w:val="single" w:sz="4" w:space="0" w:color="auto"/>
            </w:tcBorders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LC2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184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0.24066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  <w:tcBorders>
              <w:bottom w:val="single" w:sz="4" w:space="0" w:color="auto"/>
            </w:tcBorders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LC3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79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0.10609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  <w:tcBorders>
              <w:bottom w:val="single" w:sz="4" w:space="0" w:color="auto"/>
            </w:tcBorders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LC4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204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0.27224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  <w:tcBorders>
              <w:bottom w:val="single" w:sz="4" w:space="0" w:color="auto"/>
            </w:tcBorders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LC5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93</w:t>
            </w:r>
          </w:p>
        </w:tc>
        <w:tc>
          <w:tcPr>
            <w:tcW w:w="2407" w:type="dxa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0.12278</w:t>
            </w:r>
          </w:p>
        </w:tc>
      </w:tr>
      <w:tr w:rsidR="000B32EB" w:rsidRPr="00C24AC6" w:rsidTr="008913A3">
        <w:trPr>
          <w:cantSplit/>
        </w:trPr>
        <w:tc>
          <w:tcPr>
            <w:tcW w:w="2406" w:type="dxa"/>
            <w:vMerge/>
            <w:tcBorders>
              <w:bottom w:val="single" w:sz="4" w:space="0" w:color="auto"/>
            </w:tcBorders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LC6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121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C24AC6">
              <w:rPr>
                <w:rFonts w:ascii="Segoe UI" w:hAnsi="Segoe UI" w:cs="Segoe UI"/>
                <w:sz w:val="20"/>
                <w:szCs w:val="20"/>
              </w:rPr>
              <w:t>0.16518</w:t>
            </w:r>
          </w:p>
        </w:tc>
      </w:tr>
    </w:tbl>
    <w:p w:rsidR="000B32EB" w:rsidRDefault="000B32EB" w:rsidP="000B32EB">
      <w:pPr>
        <w:spacing w:after="0" w:line="480" w:lineRule="auto"/>
        <w:rPr>
          <w:rFonts w:ascii="Segoe UI" w:hAnsi="Segoe UI" w:cs="Segoe UI"/>
          <w:sz w:val="20"/>
          <w:szCs w:val="20"/>
        </w:rPr>
      </w:pPr>
      <w:r w:rsidRPr="00C74AE1">
        <w:rPr>
          <w:rFonts w:ascii="Segoe UI" w:hAnsi="Segoe UI" w:cs="Segoe UI"/>
          <w:b/>
          <w:sz w:val="20"/>
          <w:szCs w:val="20"/>
        </w:rPr>
        <w:t>Notes</w:t>
      </w:r>
      <w:r w:rsidRPr="00341B09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>LC, latent class</w:t>
      </w:r>
      <w:r>
        <w:rPr>
          <w:rFonts w:ascii="Segoe UI" w:hAnsi="Segoe UI" w:cs="Segoe UI"/>
          <w:sz w:val="20"/>
          <w:szCs w:val="20"/>
        </w:rPr>
        <w:br w:type="page"/>
      </w:r>
    </w:p>
    <w:p w:rsidR="000B32EB" w:rsidRDefault="000B32EB" w:rsidP="000B32EB">
      <w:pPr>
        <w:spacing w:after="0" w:line="240" w:lineRule="auto"/>
      </w:pPr>
      <w:r>
        <w:rPr>
          <w:b/>
        </w:rPr>
        <w:lastRenderedPageBreak/>
        <w:t>Table S3</w:t>
      </w:r>
      <w:r>
        <w:t>. The average posterior class probability of LCA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1298"/>
        <w:gridCol w:w="1298"/>
        <w:gridCol w:w="1298"/>
        <w:gridCol w:w="1298"/>
        <w:gridCol w:w="1299"/>
        <w:gridCol w:w="1299"/>
      </w:tblGrid>
      <w:tr w:rsidR="000B32EB" w:rsidRPr="00C24AC6" w:rsidTr="008913A3"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LC1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LC2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LC3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LC4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LC5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LC6</w:t>
            </w:r>
          </w:p>
        </w:tc>
      </w:tr>
      <w:tr w:rsidR="000B32EB" w:rsidRPr="00C24AC6" w:rsidTr="008913A3"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LC1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0.895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0.035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0.003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0.024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0.000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0.043</w:t>
            </w:r>
          </w:p>
        </w:tc>
      </w:tr>
      <w:tr w:rsidR="000B32EB" w:rsidRPr="00C24AC6" w:rsidTr="008913A3">
        <w:tc>
          <w:tcPr>
            <w:tcW w:w="1375" w:type="dxa"/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LC2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0.027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0.903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0.000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0.062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0.000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0.009</w:t>
            </w:r>
          </w:p>
        </w:tc>
      </w:tr>
      <w:tr w:rsidR="000B32EB" w:rsidRPr="00C24AC6" w:rsidTr="008913A3">
        <w:tc>
          <w:tcPr>
            <w:tcW w:w="1375" w:type="dxa"/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LC3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0.002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0.000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0.951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0.013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0.012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0.021</w:t>
            </w:r>
          </w:p>
        </w:tc>
      </w:tr>
      <w:tr w:rsidR="000B32EB" w:rsidRPr="00C24AC6" w:rsidTr="008913A3">
        <w:tc>
          <w:tcPr>
            <w:tcW w:w="1375" w:type="dxa"/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LC4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0.009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0.049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0.002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0.873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0.021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0.045</w:t>
            </w:r>
          </w:p>
        </w:tc>
      </w:tr>
      <w:tr w:rsidR="000B32EB" w:rsidRPr="00C24AC6" w:rsidTr="008913A3">
        <w:tc>
          <w:tcPr>
            <w:tcW w:w="1375" w:type="dxa"/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LC5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0.001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0.000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0.023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0.057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0.883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0.036</w:t>
            </w:r>
          </w:p>
        </w:tc>
      </w:tr>
      <w:tr w:rsidR="000B32EB" w:rsidRPr="00C24AC6" w:rsidTr="008913A3"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LC6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0.015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0.014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0.013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0.053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0.038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0.867</w:t>
            </w:r>
          </w:p>
        </w:tc>
      </w:tr>
    </w:tbl>
    <w:p w:rsidR="000B32EB" w:rsidRDefault="000B32EB" w:rsidP="000B32E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C74AE1">
        <w:rPr>
          <w:rFonts w:ascii="Segoe UI" w:hAnsi="Segoe UI" w:cs="Segoe UI"/>
          <w:b/>
          <w:sz w:val="20"/>
          <w:szCs w:val="20"/>
        </w:rPr>
        <w:t>Notes</w:t>
      </w:r>
      <w:r w:rsidRPr="00341B09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>LCA, latent class analysis; LC, latent class; LC1: HI+ED; LC2: IA/HI+ED; LC3: PR; LC4: IA+ED; LC5: IA; LC6: HI</w:t>
      </w:r>
    </w:p>
    <w:p w:rsidR="000B32EB" w:rsidRDefault="000B32EB" w:rsidP="000B32EB">
      <w:pPr>
        <w:spacing w:before="240" w:after="0" w:line="240" w:lineRule="auto"/>
      </w:pPr>
      <w:r>
        <w:rPr>
          <w:b/>
        </w:rPr>
        <w:t>Table S4</w:t>
      </w:r>
      <w:r>
        <w:t>. The odds of correct classification of LCA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1296"/>
        <w:gridCol w:w="1296"/>
        <w:gridCol w:w="1309"/>
        <w:gridCol w:w="1296"/>
        <w:gridCol w:w="1297"/>
        <w:gridCol w:w="1297"/>
      </w:tblGrid>
      <w:tr w:rsidR="000B32EB" w:rsidRPr="00C24AC6" w:rsidTr="008913A3"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LC1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LC2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LC3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LC4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LC5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LC6</w:t>
            </w:r>
          </w:p>
        </w:tc>
      </w:tr>
      <w:tr w:rsidR="000B32EB" w:rsidRPr="00C24AC6" w:rsidTr="008913A3"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LC1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8.540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0.037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0.003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0.024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0.000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0.045</w:t>
            </w:r>
          </w:p>
        </w:tc>
      </w:tr>
      <w:tr w:rsidR="000B32EB" w:rsidRPr="00C24AC6" w:rsidTr="008913A3">
        <w:tc>
          <w:tcPr>
            <w:tcW w:w="1375" w:type="dxa"/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LC2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0.027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9.260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0.000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0.066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0.000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0.009</w:t>
            </w:r>
          </w:p>
        </w:tc>
      </w:tr>
      <w:tr w:rsidR="000B32EB" w:rsidRPr="00C24AC6" w:rsidTr="008913A3">
        <w:tc>
          <w:tcPr>
            <w:tcW w:w="1375" w:type="dxa"/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LC3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0.002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0.000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19.600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0.013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0.012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0.002</w:t>
            </w:r>
          </w:p>
        </w:tc>
      </w:tr>
      <w:tr w:rsidR="000B32EB" w:rsidRPr="00C24AC6" w:rsidTr="008913A3">
        <w:tc>
          <w:tcPr>
            <w:tcW w:w="1375" w:type="dxa"/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LC4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0.010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0.052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0.002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6.900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0.022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0.047</w:t>
            </w:r>
          </w:p>
        </w:tc>
      </w:tr>
      <w:tr w:rsidR="000B32EB" w:rsidRPr="00C24AC6" w:rsidTr="008913A3">
        <w:tc>
          <w:tcPr>
            <w:tcW w:w="1375" w:type="dxa"/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LC5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0.001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0.000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0.024</w:t>
            </w:r>
          </w:p>
        </w:tc>
        <w:tc>
          <w:tcPr>
            <w:tcW w:w="1375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0.061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7.540</w:t>
            </w:r>
          </w:p>
        </w:tc>
        <w:tc>
          <w:tcPr>
            <w:tcW w:w="1376" w:type="dxa"/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0.038</w:t>
            </w:r>
          </w:p>
        </w:tc>
      </w:tr>
      <w:tr w:rsidR="000B32EB" w:rsidRPr="00C24AC6" w:rsidTr="008913A3"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B32EB" w:rsidRPr="008D1906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LC6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0.015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0.015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0.013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0.056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0.039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0B32EB" w:rsidRPr="00C24AC6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6.530</w:t>
            </w:r>
          </w:p>
        </w:tc>
      </w:tr>
    </w:tbl>
    <w:p w:rsidR="000B32EB" w:rsidRDefault="000B32EB" w:rsidP="000B32E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C74AE1">
        <w:rPr>
          <w:rFonts w:ascii="Segoe UI" w:hAnsi="Segoe UI" w:cs="Segoe UI"/>
          <w:b/>
          <w:sz w:val="20"/>
          <w:szCs w:val="20"/>
        </w:rPr>
        <w:t>Notes</w:t>
      </w:r>
      <w:r w:rsidRPr="00341B09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>LCA, latent class analysis; LC, latent class; LC1: HI+ED; LC2: IA/HI+ED; LC3: PR; LC4: IA+ED; LC5: IA; LC6: HI</w:t>
      </w:r>
    </w:p>
    <w:p w:rsidR="000B32EB" w:rsidRDefault="000B32EB" w:rsidP="000B32EB">
      <w:pPr>
        <w:spacing w:before="240" w:after="0" w:line="240" w:lineRule="auto"/>
      </w:pPr>
      <w:r>
        <w:rPr>
          <w:b/>
        </w:rPr>
        <w:t>Table S5</w:t>
      </w:r>
      <w:r>
        <w:t xml:space="preserve">. The </w:t>
      </w:r>
      <w:proofErr w:type="gramStart"/>
      <w:r>
        <w:t>model class assignment proportion</w:t>
      </w:r>
      <w:proofErr w:type="gramEnd"/>
      <w:r>
        <w:t xml:space="preserve"> of LCA based on estimated posterior probabilities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  <w:gridCol w:w="1706"/>
      </w:tblGrid>
      <w:tr w:rsidR="000B32EB" w:rsidTr="008913A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Default="000B32EB" w:rsidP="008913A3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F61B43" w:rsidRDefault="000B32EB" w:rsidP="008913A3">
            <w:pPr>
              <w:spacing w:line="360" w:lineRule="auto"/>
              <w:rPr>
                <w:b/>
              </w:rPr>
            </w:pPr>
            <w:r w:rsidRPr="00F61B43">
              <w:rPr>
                <w:b/>
              </w:rPr>
              <w:t>Counts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F61B43" w:rsidRDefault="000B32EB" w:rsidP="008913A3">
            <w:pPr>
              <w:spacing w:line="360" w:lineRule="auto"/>
              <w:rPr>
                <w:b/>
              </w:rPr>
            </w:pPr>
            <w:r w:rsidRPr="00F61B43">
              <w:rPr>
                <w:b/>
              </w:rPr>
              <w:t>Proportions</w:t>
            </w:r>
          </w:p>
        </w:tc>
      </w:tr>
      <w:tr w:rsidR="000B32EB" w:rsidTr="008913A3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0B32EB" w:rsidRDefault="000B32EB" w:rsidP="008913A3">
            <w:pPr>
              <w:spacing w:line="360" w:lineRule="auto"/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B32EB" w:rsidRDefault="000B32EB" w:rsidP="008913A3">
            <w:pPr>
              <w:spacing w:line="360" w:lineRule="auto"/>
            </w:pPr>
            <w:r>
              <w:t>69.68681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B32EB" w:rsidRDefault="000B32EB" w:rsidP="008913A3">
            <w:pPr>
              <w:spacing w:line="360" w:lineRule="auto"/>
            </w:pPr>
            <w:r>
              <w:t>0.09321</w:t>
            </w:r>
          </w:p>
        </w:tc>
      </w:tr>
      <w:tr w:rsidR="000B32EB" w:rsidTr="008913A3">
        <w:tc>
          <w:tcPr>
            <w:tcW w:w="1413" w:type="dxa"/>
            <w:vAlign w:val="center"/>
          </w:tcPr>
          <w:p w:rsidR="000B32EB" w:rsidRDefault="000B32EB" w:rsidP="008913A3">
            <w:pPr>
              <w:spacing w:line="360" w:lineRule="auto"/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LC2</w:t>
            </w:r>
          </w:p>
        </w:tc>
        <w:tc>
          <w:tcPr>
            <w:tcW w:w="1984" w:type="dxa"/>
          </w:tcPr>
          <w:p w:rsidR="000B32EB" w:rsidRDefault="000B32EB" w:rsidP="008913A3">
            <w:pPr>
              <w:spacing w:line="360" w:lineRule="auto"/>
            </w:pPr>
            <w:r>
              <w:t>180.25554</w:t>
            </w:r>
          </w:p>
        </w:tc>
        <w:tc>
          <w:tcPr>
            <w:tcW w:w="1706" w:type="dxa"/>
          </w:tcPr>
          <w:p w:rsidR="000B32EB" w:rsidRDefault="000B32EB" w:rsidP="008913A3">
            <w:pPr>
              <w:spacing w:line="360" w:lineRule="auto"/>
            </w:pPr>
            <w:r>
              <w:t>0.24069</w:t>
            </w:r>
          </w:p>
        </w:tc>
      </w:tr>
      <w:tr w:rsidR="000B32EB" w:rsidTr="008913A3">
        <w:tc>
          <w:tcPr>
            <w:tcW w:w="1413" w:type="dxa"/>
            <w:vAlign w:val="center"/>
          </w:tcPr>
          <w:p w:rsidR="000B32EB" w:rsidRDefault="000B32EB" w:rsidP="008913A3">
            <w:pPr>
              <w:spacing w:line="360" w:lineRule="auto"/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LC3</w:t>
            </w:r>
          </w:p>
        </w:tc>
        <w:tc>
          <w:tcPr>
            <w:tcW w:w="1984" w:type="dxa"/>
          </w:tcPr>
          <w:p w:rsidR="000B32EB" w:rsidRDefault="000B32EB" w:rsidP="008913A3">
            <w:pPr>
              <w:spacing w:line="360" w:lineRule="auto"/>
            </w:pPr>
            <w:r>
              <w:t>79.46510</w:t>
            </w:r>
          </w:p>
        </w:tc>
        <w:tc>
          <w:tcPr>
            <w:tcW w:w="1706" w:type="dxa"/>
          </w:tcPr>
          <w:p w:rsidR="000B32EB" w:rsidRDefault="000B32EB" w:rsidP="008913A3">
            <w:pPr>
              <w:spacing w:line="360" w:lineRule="auto"/>
            </w:pPr>
            <w:r>
              <w:t>0.1.633</w:t>
            </w:r>
          </w:p>
        </w:tc>
      </w:tr>
      <w:tr w:rsidR="000B32EB" w:rsidTr="008913A3">
        <w:tc>
          <w:tcPr>
            <w:tcW w:w="1413" w:type="dxa"/>
            <w:vAlign w:val="center"/>
          </w:tcPr>
          <w:p w:rsidR="000B32EB" w:rsidRDefault="000B32EB" w:rsidP="008913A3">
            <w:pPr>
              <w:spacing w:line="360" w:lineRule="auto"/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LC4</w:t>
            </w:r>
          </w:p>
        </w:tc>
        <w:tc>
          <w:tcPr>
            <w:tcW w:w="1984" w:type="dxa"/>
          </w:tcPr>
          <w:p w:rsidR="000B32EB" w:rsidRDefault="000B32EB" w:rsidP="008913A3">
            <w:pPr>
              <w:spacing w:line="360" w:lineRule="auto"/>
            </w:pPr>
            <w:r>
              <w:t>203.90587</w:t>
            </w:r>
          </w:p>
        </w:tc>
        <w:tc>
          <w:tcPr>
            <w:tcW w:w="1706" w:type="dxa"/>
          </w:tcPr>
          <w:p w:rsidR="000B32EB" w:rsidRDefault="000B32EB" w:rsidP="008913A3">
            <w:pPr>
              <w:spacing w:line="360" w:lineRule="auto"/>
            </w:pPr>
            <w:r>
              <w:t>0.27247</w:t>
            </w:r>
          </w:p>
        </w:tc>
      </w:tr>
      <w:tr w:rsidR="000B32EB" w:rsidTr="008913A3">
        <w:tc>
          <w:tcPr>
            <w:tcW w:w="1413" w:type="dxa"/>
            <w:vAlign w:val="center"/>
          </w:tcPr>
          <w:p w:rsidR="000B32EB" w:rsidRDefault="000B32EB" w:rsidP="008913A3">
            <w:pPr>
              <w:spacing w:line="360" w:lineRule="auto"/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LC5</w:t>
            </w:r>
          </w:p>
        </w:tc>
        <w:tc>
          <w:tcPr>
            <w:tcW w:w="1984" w:type="dxa"/>
          </w:tcPr>
          <w:p w:rsidR="000B32EB" w:rsidRDefault="000B32EB" w:rsidP="008913A3">
            <w:pPr>
              <w:spacing w:line="360" w:lineRule="auto"/>
            </w:pPr>
            <w:r>
              <w:t>91.96427</w:t>
            </w:r>
          </w:p>
        </w:tc>
        <w:tc>
          <w:tcPr>
            <w:tcW w:w="1706" w:type="dxa"/>
          </w:tcPr>
          <w:p w:rsidR="000B32EB" w:rsidRDefault="000B32EB" w:rsidP="008913A3">
            <w:pPr>
              <w:spacing w:line="360" w:lineRule="auto"/>
            </w:pPr>
            <w:r>
              <w:t>0.12286</w:t>
            </w:r>
          </w:p>
        </w:tc>
      </w:tr>
      <w:tr w:rsidR="000B32EB" w:rsidTr="008913A3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0B32EB" w:rsidRDefault="000B32EB" w:rsidP="008913A3">
            <w:pPr>
              <w:spacing w:line="360" w:lineRule="auto"/>
            </w:pPr>
            <w:r w:rsidRPr="008D1906">
              <w:rPr>
                <w:rFonts w:ascii="Segoe UI" w:hAnsi="Segoe UI" w:cs="Segoe UI"/>
                <w:b/>
                <w:sz w:val="20"/>
                <w:szCs w:val="20"/>
              </w:rPr>
              <w:t>LC6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B32EB" w:rsidRDefault="000B32EB" w:rsidP="008913A3">
            <w:pPr>
              <w:spacing w:line="360" w:lineRule="auto"/>
            </w:pPr>
            <w:r>
              <w:t>123.72241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B32EB" w:rsidRDefault="000B32EB" w:rsidP="008913A3">
            <w:pPr>
              <w:spacing w:line="360" w:lineRule="auto"/>
            </w:pPr>
            <w:r>
              <w:t>0.16544</w:t>
            </w:r>
          </w:p>
        </w:tc>
      </w:tr>
    </w:tbl>
    <w:p w:rsidR="000B32EB" w:rsidRDefault="000B32EB" w:rsidP="000B32E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C74AE1">
        <w:rPr>
          <w:rFonts w:ascii="Segoe UI" w:hAnsi="Segoe UI" w:cs="Segoe UI"/>
          <w:b/>
          <w:sz w:val="20"/>
          <w:szCs w:val="20"/>
        </w:rPr>
        <w:t>Notes</w:t>
      </w:r>
      <w:r w:rsidRPr="00341B09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>LCA, latent class analysis; LC, latent class; LC1: HI+ED; LC2: IA/HI+ED; LC3: PR; LC4: IA+ED; LC5: IA; LC6: HI</w:t>
      </w:r>
      <w:r>
        <w:rPr>
          <w:rFonts w:ascii="Segoe UI" w:hAnsi="Segoe UI" w:cs="Segoe UI"/>
          <w:sz w:val="20"/>
          <w:szCs w:val="20"/>
        </w:rPr>
        <w:br w:type="page"/>
      </w:r>
    </w:p>
    <w:p w:rsidR="000B32EB" w:rsidRPr="0025157A" w:rsidRDefault="000B32EB" w:rsidP="000B32EB">
      <w:pPr>
        <w:pStyle w:val="berschrift2"/>
        <w:spacing w:after="0"/>
      </w:pPr>
      <w:r w:rsidRPr="0025157A">
        <w:lastRenderedPageBreak/>
        <w:t xml:space="preserve">ED </w:t>
      </w:r>
      <w:r w:rsidRPr="0025157A">
        <w:rPr>
          <w:rStyle w:val="berschrift2Zchn"/>
          <w:b/>
          <w:i/>
        </w:rPr>
        <w:t>and</w:t>
      </w:r>
      <w:r w:rsidRPr="0025157A">
        <w:t xml:space="preserve"> comorbid disorders</w:t>
      </w:r>
    </w:p>
    <w:p w:rsidR="000B32EB" w:rsidRPr="005B3E04" w:rsidRDefault="000B32EB" w:rsidP="000B32EB">
      <w:pPr>
        <w:spacing w:before="160" w:after="0" w:line="240" w:lineRule="auto"/>
        <w:rPr>
          <w:rFonts w:ascii="Segoe UI" w:hAnsi="Segoe UI" w:cs="Segoe UI"/>
        </w:rPr>
      </w:pPr>
      <w:r w:rsidRPr="005B3E04">
        <w:rPr>
          <w:rFonts w:ascii="Segoe UI" w:hAnsi="Segoe UI" w:cs="Segoe UI"/>
          <w:b/>
        </w:rPr>
        <w:t>Table S6</w:t>
      </w:r>
      <w:r w:rsidRPr="005B3E04">
        <w:rPr>
          <w:rFonts w:ascii="Segoe UI" w:hAnsi="Segoe UI" w:cs="Segoe UI"/>
        </w:rPr>
        <w:t>. T</w:t>
      </w:r>
      <w:r w:rsidRPr="005B3E04">
        <w:rPr>
          <w:rFonts w:ascii="Segoe UI" w:hAnsi="Segoe UI" w:cs="Segoe UI"/>
          <w:sz w:val="20"/>
          <w:szCs w:val="20"/>
        </w:rPr>
        <w:t>he 14 personality styles from the PSDI among the subphenotypes</w:t>
      </w:r>
    </w:p>
    <w:tbl>
      <w:tblPr>
        <w:tblStyle w:val="Tabellenraster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6"/>
        <w:gridCol w:w="1364"/>
        <w:gridCol w:w="1365"/>
        <w:gridCol w:w="1364"/>
        <w:gridCol w:w="1364"/>
        <w:gridCol w:w="1364"/>
      </w:tblGrid>
      <w:tr w:rsidR="000B32EB" w:rsidRPr="005B3E04" w:rsidTr="008913A3"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b/>
                <w:sz w:val="20"/>
                <w:szCs w:val="20"/>
              </w:rPr>
              <w:t>Personality styles</w:t>
            </w:r>
            <w:r w:rsidRPr="005B3E04">
              <w:rPr>
                <w:rFonts w:ascii="Segoe UI" w:hAnsi="Segoe UI" w:cs="Segoe UI"/>
                <w:sz w:val="20"/>
                <w:szCs w:val="20"/>
                <w:vertAlign w:val="superscript"/>
              </w:rPr>
              <w:t>a</w:t>
            </w:r>
            <w:r w:rsidRPr="005B3E0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5B3E04">
              <w:rPr>
                <w:rFonts w:ascii="Segoe UI" w:hAnsi="Segoe UI" w:cs="Segoe UI"/>
                <w:sz w:val="20"/>
                <w:szCs w:val="20"/>
              </w:rPr>
              <w:t>(M+SW)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b/>
                <w:sz w:val="20"/>
                <w:szCs w:val="20"/>
              </w:rPr>
              <w:t>All subjects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b/>
                <w:sz w:val="20"/>
                <w:szCs w:val="20"/>
              </w:rPr>
              <w:t>ADHD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b/>
                <w:sz w:val="20"/>
                <w:szCs w:val="20"/>
              </w:rPr>
              <w:t>ADHD+ED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b/>
                <w:sz w:val="20"/>
                <w:szCs w:val="20"/>
              </w:rPr>
              <w:t>Statistics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b/>
                <w:sz w:val="20"/>
                <w:szCs w:val="20"/>
              </w:rPr>
              <w:t>p-value</w:t>
            </w:r>
            <w:r w:rsidRPr="005B3E04">
              <w:rPr>
                <w:rFonts w:ascii="Segoe UI" w:hAnsi="Segoe UI" w:cs="Segoe UI"/>
                <w:sz w:val="20"/>
                <w:szCs w:val="20"/>
                <w:vertAlign w:val="superscript"/>
              </w:rPr>
              <w:t>b</w:t>
            </w:r>
          </w:p>
        </w:tc>
      </w:tr>
      <w:tr w:rsidR="000B32EB" w:rsidRPr="005B3E04" w:rsidTr="008913A3">
        <w:tc>
          <w:tcPr>
            <w:tcW w:w="2816" w:type="dxa"/>
            <w:tcBorders>
              <w:top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Paranoid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49.1±12.8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46.5±12.5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50.8±12.8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Z=4.5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&lt;</w:t>
            </w: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5B3E04" w:rsidTr="008913A3">
        <w:tc>
          <w:tcPr>
            <w:tcW w:w="2816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Schizoid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52.9±11.5</w:t>
            </w:r>
          </w:p>
        </w:tc>
        <w:tc>
          <w:tcPr>
            <w:tcW w:w="1365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52.7±10.8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53.0±12.0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Z=1.0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.328</w:t>
            </w:r>
          </w:p>
        </w:tc>
      </w:tr>
      <w:tr w:rsidR="000B32EB" w:rsidRPr="005B3E04" w:rsidTr="008913A3">
        <w:tc>
          <w:tcPr>
            <w:tcW w:w="2816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Schizotypal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43.7±10.5</w:t>
            </w:r>
          </w:p>
        </w:tc>
        <w:tc>
          <w:tcPr>
            <w:tcW w:w="1365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42.1±10.0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44.7±10.6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Z=3.1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.003</w:t>
            </w:r>
          </w:p>
        </w:tc>
      </w:tr>
      <w:tr w:rsidR="000B32EB" w:rsidRPr="005B3E04" w:rsidTr="008913A3">
        <w:tc>
          <w:tcPr>
            <w:tcW w:w="2816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Borderline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54.7±9.5</w:t>
            </w:r>
          </w:p>
        </w:tc>
        <w:tc>
          <w:tcPr>
            <w:tcW w:w="1365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51.0±9.0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57.0±9.1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Z=8.3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&lt;</w:t>
            </w: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5B3E04" w:rsidTr="008913A3">
        <w:tc>
          <w:tcPr>
            <w:tcW w:w="2816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Histrionic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51.1±11.1</w:t>
            </w:r>
          </w:p>
        </w:tc>
        <w:tc>
          <w:tcPr>
            <w:tcW w:w="1365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49.7±10.5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52.0±11.4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Z=2.8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.006</w:t>
            </w:r>
          </w:p>
        </w:tc>
      </w:tr>
      <w:tr w:rsidR="000B32EB" w:rsidRPr="005B3E04" w:rsidTr="008913A3">
        <w:tc>
          <w:tcPr>
            <w:tcW w:w="2816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Narcissistic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51.6±12.3</w:t>
            </w:r>
          </w:p>
        </w:tc>
        <w:tc>
          <w:tcPr>
            <w:tcW w:w="1365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49.8±10.7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52.7±13.1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Z=4.4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&lt;</w:t>
            </w: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5B3E04" w:rsidTr="008913A3">
        <w:tc>
          <w:tcPr>
            <w:tcW w:w="2816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Avoidant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55.4±10.6</w:t>
            </w:r>
          </w:p>
        </w:tc>
        <w:tc>
          <w:tcPr>
            <w:tcW w:w="1365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53.0±10.8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57.0±10.2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Z=5.1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&lt;</w:t>
            </w: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5B3E04" w:rsidTr="008913A3">
        <w:tc>
          <w:tcPr>
            <w:tcW w:w="2816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Dependent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52.4±10.2</w:t>
            </w:r>
          </w:p>
        </w:tc>
        <w:tc>
          <w:tcPr>
            <w:tcW w:w="1365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50.8±9.9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53.5±10.2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Z=3.5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5B3E04" w:rsidTr="008913A3">
        <w:tc>
          <w:tcPr>
            <w:tcW w:w="2816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Obsessive-compulsive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46.9±10.3</w:t>
            </w:r>
          </w:p>
        </w:tc>
        <w:tc>
          <w:tcPr>
            <w:tcW w:w="1365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48.5±9.8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45.8±10.5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Z=3.3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5B3E04" w:rsidTr="008913A3">
        <w:tc>
          <w:tcPr>
            <w:tcW w:w="2816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Negativistic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54.0±10.9</w:t>
            </w:r>
          </w:p>
        </w:tc>
        <w:tc>
          <w:tcPr>
            <w:tcW w:w="1365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50.1±10.2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56.4±10.6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Z=7.2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&lt;</w:t>
            </w: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5B3E04" w:rsidTr="008913A3">
        <w:tc>
          <w:tcPr>
            <w:tcW w:w="2816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Depressive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57.2±9.7</w:t>
            </w:r>
          </w:p>
        </w:tc>
        <w:tc>
          <w:tcPr>
            <w:tcW w:w="1365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54.7±9.1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58.8±9.7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Z=6.0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&lt;</w:t>
            </w: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5B3E04" w:rsidTr="008913A3">
        <w:tc>
          <w:tcPr>
            <w:tcW w:w="2816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Altruistic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52.9±10.4</w:t>
            </w:r>
          </w:p>
        </w:tc>
        <w:tc>
          <w:tcPr>
            <w:tcW w:w="1365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52.0±9.8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53.5±10.7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Z=2.1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.043</w:t>
            </w:r>
          </w:p>
        </w:tc>
      </w:tr>
      <w:tr w:rsidR="000B32EB" w:rsidRPr="005B3E04" w:rsidTr="008913A3">
        <w:tc>
          <w:tcPr>
            <w:tcW w:w="2816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Rhapsodic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49.5±10.8</w:t>
            </w:r>
          </w:p>
        </w:tc>
        <w:tc>
          <w:tcPr>
            <w:tcW w:w="1365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49.1±10.7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49.7±10.9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Z=0.8</w:t>
            </w:r>
          </w:p>
        </w:tc>
        <w:tc>
          <w:tcPr>
            <w:tcW w:w="1364" w:type="dxa"/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.436</w:t>
            </w:r>
          </w:p>
        </w:tc>
      </w:tr>
      <w:tr w:rsidR="000B32EB" w:rsidRPr="005B3E04" w:rsidTr="008913A3">
        <w:tc>
          <w:tcPr>
            <w:tcW w:w="2816" w:type="dxa"/>
            <w:tcBorders>
              <w:bottom w:val="single" w:sz="4" w:space="0" w:color="auto"/>
            </w:tcBorders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Antisocial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49.8±11.8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47.9±10.3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51.0±12.5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B32EB" w:rsidRPr="005B3E04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Z=3.4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B32EB" w:rsidRPr="005B3E04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B3E04">
              <w:rPr>
                <w:rFonts w:ascii="Segoe UI" w:hAnsi="Segoe UI" w:cs="Segoe UI"/>
                <w:sz w:val="20"/>
                <w:szCs w:val="20"/>
              </w:rPr>
              <w:t>&lt;</w:t>
            </w:r>
            <w:r w:rsidRPr="005B3E04"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</w:tbl>
    <w:p w:rsidR="000B32EB" w:rsidRPr="005B3E04" w:rsidRDefault="000B32EB" w:rsidP="000B32EB">
      <w:pPr>
        <w:pBdr>
          <w:top w:val="single" w:sz="4" w:space="1" w:color="auto"/>
        </w:pBd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5B3E04">
        <w:rPr>
          <w:rFonts w:ascii="Segoe UI" w:hAnsi="Segoe UI" w:cs="Segoe UI"/>
          <w:b/>
          <w:sz w:val="20"/>
          <w:szCs w:val="20"/>
        </w:rPr>
        <w:t>Notes</w:t>
      </w:r>
      <w:r w:rsidRPr="005B3E04">
        <w:rPr>
          <w:rFonts w:ascii="Segoe UI" w:hAnsi="Segoe UI" w:cs="Segoe UI"/>
          <w:sz w:val="20"/>
          <w:szCs w:val="20"/>
        </w:rPr>
        <w:t xml:space="preserve">. </w:t>
      </w:r>
      <w:proofErr w:type="gramStart"/>
      <w:r w:rsidRPr="005B3E04">
        <w:rPr>
          <w:rFonts w:ascii="Segoe UI" w:hAnsi="Segoe UI" w:cs="Segoe UI"/>
          <w:sz w:val="20"/>
          <w:szCs w:val="20"/>
        </w:rPr>
        <w:t xml:space="preserve">ADHD, </w:t>
      </w:r>
      <w:r w:rsidRPr="005B3E04">
        <w:rPr>
          <w:rFonts w:ascii="Segoe UI" w:eastAsia="Times New Roman" w:hAnsi="Segoe UI" w:cs="Segoe UI"/>
          <w:sz w:val="20"/>
          <w:szCs w:val="20"/>
          <w:lang w:eastAsia="de-DE"/>
        </w:rPr>
        <w:t xml:space="preserve">Attention-Deficit/Hyperactivity Disorder; ED, Emotional dysregulation; M, Mean; SD, Standard deviation; PSDI, 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>Personality Style and Disorders Inventory;</w:t>
      </w:r>
      <w:r w:rsidRPr="005B3E04">
        <w:rPr>
          <w:rFonts w:ascii="Segoe UI" w:eastAsia="Times New Roman" w:hAnsi="Segoe UI" w:cs="Segoe UI"/>
          <w:sz w:val="20"/>
          <w:szCs w:val="20"/>
          <w:lang w:eastAsia="de-DE"/>
        </w:rPr>
        <w:t xml:space="preserve"> Number of included cases per subscale: Paranoid N=667 ;Schizoid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 N=670; Schizotypal N=673; Borderline N=671; </w:t>
      </w:r>
      <w:r w:rsidRPr="005B3E04">
        <w:rPr>
          <w:rFonts w:ascii="Segoe UI" w:hAnsi="Segoe UI" w:cs="Segoe UI"/>
          <w:sz w:val="20"/>
          <w:szCs w:val="20"/>
        </w:rPr>
        <w:t>Histrionic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 N=670; </w:t>
      </w:r>
      <w:r w:rsidRPr="005B3E04">
        <w:rPr>
          <w:rFonts w:ascii="Segoe UI" w:hAnsi="Segoe UI" w:cs="Segoe UI"/>
          <w:sz w:val="20"/>
          <w:szCs w:val="20"/>
        </w:rPr>
        <w:t>Narcissistic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 N=672; </w:t>
      </w:r>
      <w:r w:rsidRPr="005B3E04">
        <w:rPr>
          <w:rFonts w:ascii="Segoe UI" w:hAnsi="Segoe UI" w:cs="Segoe UI"/>
          <w:sz w:val="20"/>
          <w:szCs w:val="20"/>
        </w:rPr>
        <w:t xml:space="preserve">Avoidant 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N=671; </w:t>
      </w:r>
      <w:r w:rsidRPr="005B3E04">
        <w:rPr>
          <w:rFonts w:ascii="Segoe UI" w:hAnsi="Segoe UI" w:cs="Segoe UI"/>
          <w:sz w:val="20"/>
          <w:szCs w:val="20"/>
        </w:rPr>
        <w:t>Dependent N=673; Obsessive-compulsive N=668; Negativistic N=670; Depressive N=670; Altruistic N=670; Rhapsodic N=672; Antisocial N=671.</w:t>
      </w:r>
      <w:proofErr w:type="gramEnd"/>
    </w:p>
    <w:p w:rsidR="000B32EB" w:rsidRPr="005B3E04" w:rsidRDefault="000B32EB" w:rsidP="000B32EB">
      <w:pPr>
        <w:shd w:val="clear" w:color="auto" w:fill="FFFFFF"/>
        <w:tabs>
          <w:tab w:val="left" w:pos="113"/>
        </w:tabs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de-DE"/>
        </w:rPr>
      </w:pPr>
      <w:proofErr w:type="gramStart"/>
      <w:r w:rsidRPr="005B3E04">
        <w:rPr>
          <w:rFonts w:ascii="Segoe UI" w:eastAsia="Times New Roman" w:hAnsi="Segoe UI" w:cs="Segoe UI"/>
          <w:sz w:val="20"/>
          <w:szCs w:val="20"/>
          <w:vertAlign w:val="superscript"/>
          <w:lang w:eastAsia="de-DE"/>
        </w:rPr>
        <w:t>a</w:t>
      </w:r>
      <w:proofErr w:type="gramEnd"/>
      <w:r w:rsidRPr="005B3E04">
        <w:rPr>
          <w:rFonts w:ascii="Segoe UI" w:eastAsia="Times New Roman" w:hAnsi="Segoe UI" w:cs="Segoe UI"/>
          <w:sz w:val="20"/>
          <w:szCs w:val="20"/>
          <w:lang w:eastAsia="de-DE"/>
        </w:rPr>
        <w:tab/>
        <w:t>T-values are reported.</w:t>
      </w:r>
    </w:p>
    <w:p w:rsidR="000B32EB" w:rsidRDefault="000B32EB" w:rsidP="000B32EB">
      <w:pPr>
        <w:shd w:val="clear" w:color="auto" w:fill="FFFFFF"/>
        <w:tabs>
          <w:tab w:val="left" w:pos="113"/>
        </w:tabs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de-DE"/>
        </w:rPr>
      </w:pPr>
      <w:proofErr w:type="gramStart"/>
      <w:r w:rsidRPr="005B3E04">
        <w:rPr>
          <w:rFonts w:ascii="Segoe UI" w:eastAsia="Times New Roman" w:hAnsi="Segoe UI" w:cs="Segoe UI"/>
          <w:sz w:val="20"/>
          <w:szCs w:val="20"/>
          <w:vertAlign w:val="superscript"/>
          <w:lang w:eastAsia="de-DE"/>
        </w:rPr>
        <w:t>b</w:t>
      </w:r>
      <w:proofErr w:type="gramEnd"/>
      <w:r w:rsidRPr="005B3E04">
        <w:rPr>
          <w:rFonts w:ascii="Segoe UI" w:eastAsia="Times New Roman" w:hAnsi="Segoe UI" w:cs="Segoe UI"/>
          <w:sz w:val="20"/>
          <w:szCs w:val="20"/>
          <w:lang w:eastAsia="de-DE"/>
        </w:rPr>
        <w:tab/>
        <w:t>Adjusted p-values, based on the Benjamini-Hochberg procedure for controlling the FDR</w:t>
      </w:r>
    </w:p>
    <w:p w:rsidR="000B32EB" w:rsidRDefault="000B32EB" w:rsidP="000B32EB">
      <w:pPr>
        <w:spacing w:before="160" w:after="0" w:line="240" w:lineRule="auto"/>
        <w:rPr>
          <w:rFonts w:ascii="Segoe UI" w:hAnsi="Segoe UI" w:cs="Segoe UI"/>
          <w:sz w:val="20"/>
          <w:szCs w:val="20"/>
        </w:rPr>
      </w:pPr>
      <w:r>
        <w:rPr>
          <w:b/>
        </w:rPr>
        <w:t>Table S7</w:t>
      </w:r>
      <w:r>
        <w:t xml:space="preserve">. Post-hoc analysis of </w:t>
      </w:r>
      <w:r>
        <w:rPr>
          <w:rFonts w:ascii="Segoe UI" w:hAnsi="Segoe UI" w:cs="Segoe UI"/>
          <w:sz w:val="20"/>
          <w:szCs w:val="20"/>
        </w:rPr>
        <w:t>subscales from the FLRS</w:t>
      </w:r>
      <w:r w:rsidRPr="002554C5">
        <w:rPr>
          <w:rFonts w:ascii="Segoe UI" w:hAnsi="Segoe UI" w:cs="Segoe UI"/>
          <w:sz w:val="20"/>
          <w:szCs w:val="20"/>
          <w:vertAlign w:val="superscript"/>
        </w:rPr>
        <w:t>a</w:t>
      </w:r>
      <w:r>
        <w:rPr>
          <w:rFonts w:ascii="Segoe UI" w:hAnsi="Segoe UI" w:cs="Segoe UI"/>
          <w:sz w:val="20"/>
          <w:szCs w:val="20"/>
        </w:rPr>
        <w:t xml:space="preserve"> across the entire sample and the subphenotypes</w:t>
      </w:r>
    </w:p>
    <w:tbl>
      <w:tblPr>
        <w:tblStyle w:val="Tabellenraster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6"/>
        <w:gridCol w:w="1364"/>
        <w:gridCol w:w="1365"/>
        <w:gridCol w:w="1364"/>
        <w:gridCol w:w="1364"/>
        <w:gridCol w:w="1364"/>
      </w:tblGrid>
      <w:tr w:rsidR="000B32EB" w:rsidRPr="00341B09" w:rsidTr="008913A3"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341B0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341B09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All subjects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341B09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341B09">
              <w:rPr>
                <w:rFonts w:ascii="Segoe UI" w:hAnsi="Segoe UI" w:cs="Segoe UI"/>
                <w:b/>
                <w:sz w:val="20"/>
                <w:szCs w:val="20"/>
              </w:rPr>
              <w:t>ADHD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341B09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341B09">
              <w:rPr>
                <w:rFonts w:ascii="Segoe UI" w:hAnsi="Segoe UI" w:cs="Segoe UI"/>
                <w:b/>
                <w:sz w:val="20"/>
                <w:szCs w:val="20"/>
              </w:rPr>
              <w:t>ADHD+ED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341B09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Statistics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0B32EB" w:rsidRPr="00341B09" w:rsidRDefault="000B32EB" w:rsidP="008913A3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1C4529">
              <w:rPr>
                <w:rFonts w:ascii="Segoe UI" w:hAnsi="Segoe UI" w:cs="Segoe UI"/>
                <w:b/>
                <w:sz w:val="20"/>
                <w:szCs w:val="20"/>
              </w:rPr>
              <w:t>p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-value</w:t>
            </w:r>
            <w:r w:rsidRPr="002554C5">
              <w:rPr>
                <w:rFonts w:ascii="Segoe UI" w:hAnsi="Segoe UI" w:cs="Segoe UI"/>
                <w:sz w:val="20"/>
                <w:szCs w:val="20"/>
                <w:vertAlign w:val="superscript"/>
              </w:rPr>
              <w:t>b</w:t>
            </w:r>
          </w:p>
        </w:tc>
      </w:tr>
      <w:tr w:rsidR="000B32EB" w:rsidRPr="00C02CD9" w:rsidTr="008913A3">
        <w:tc>
          <w:tcPr>
            <w:tcW w:w="2816" w:type="dxa"/>
            <w:tcBorders>
              <w:top w:val="single" w:sz="4" w:space="0" w:color="auto"/>
            </w:tcBorders>
          </w:tcPr>
          <w:p w:rsidR="000B32EB" w:rsidRPr="00261F1C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261F1C">
              <w:rPr>
                <w:rFonts w:ascii="Segoe UI" w:hAnsi="Segoe UI" w:cs="Segoe UI"/>
                <w:sz w:val="20"/>
                <w:szCs w:val="20"/>
              </w:rPr>
              <w:t>Task Organization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14.2±3.6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13.3±3.6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14.7±3.5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0B32EB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Z=5.1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0B32EB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&lt;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Pr="005B3E04">
              <w:rPr>
                <w:rFonts w:ascii="Segoe UI" w:hAnsi="Segoe UI" w:cs="Segoe UI"/>
                <w:sz w:val="20"/>
                <w:szCs w:val="20"/>
              </w:rPr>
              <w:t>.001</w:t>
            </w:r>
          </w:p>
        </w:tc>
      </w:tr>
      <w:tr w:rsidR="000B32EB" w:rsidRPr="00C02CD9" w:rsidTr="008913A3">
        <w:tc>
          <w:tcPr>
            <w:tcW w:w="2816" w:type="dxa"/>
          </w:tcPr>
          <w:p w:rsidR="000B32EB" w:rsidRPr="00261F1C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261F1C">
              <w:rPr>
                <w:rFonts w:ascii="Segoe UI" w:hAnsi="Segoe UI" w:cs="Segoe UI"/>
                <w:sz w:val="20"/>
                <w:szCs w:val="20"/>
              </w:rPr>
              <w:t>Task Initiation</w:t>
            </w:r>
          </w:p>
        </w:tc>
        <w:tc>
          <w:tcPr>
            <w:tcW w:w="1364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14.0±4.4</w:t>
            </w:r>
          </w:p>
        </w:tc>
        <w:tc>
          <w:tcPr>
            <w:tcW w:w="1365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13.3±4.4</w:t>
            </w:r>
          </w:p>
        </w:tc>
        <w:tc>
          <w:tcPr>
            <w:tcW w:w="1364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14.5±4.3</w:t>
            </w:r>
          </w:p>
        </w:tc>
        <w:tc>
          <w:tcPr>
            <w:tcW w:w="1364" w:type="dxa"/>
          </w:tcPr>
          <w:p w:rsidR="000B32EB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Z=3.9</w:t>
            </w:r>
          </w:p>
        </w:tc>
        <w:tc>
          <w:tcPr>
            <w:tcW w:w="1364" w:type="dxa"/>
          </w:tcPr>
          <w:p w:rsidR="000B32EB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7310A">
              <w:rPr>
                <w:rFonts w:ascii="Segoe UI" w:hAnsi="Segoe UI" w:cs="Segoe UI"/>
                <w:sz w:val="20"/>
                <w:szCs w:val="20"/>
              </w:rPr>
              <w:t>&lt;</w:t>
            </w:r>
            <w:r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C02CD9" w:rsidTr="008913A3">
        <w:tc>
          <w:tcPr>
            <w:tcW w:w="2816" w:type="dxa"/>
          </w:tcPr>
          <w:p w:rsidR="000B32EB" w:rsidRPr="00261F1C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261F1C">
              <w:rPr>
                <w:rFonts w:ascii="Segoe UI" w:hAnsi="Segoe UI" w:cs="Segoe UI"/>
                <w:sz w:val="20"/>
                <w:szCs w:val="20"/>
              </w:rPr>
              <w:t>Task Completion</w:t>
            </w:r>
          </w:p>
        </w:tc>
        <w:tc>
          <w:tcPr>
            <w:tcW w:w="1364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12.8±4.0</w:t>
            </w:r>
          </w:p>
        </w:tc>
        <w:tc>
          <w:tcPr>
            <w:tcW w:w="1365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11.5±4.0</w:t>
            </w:r>
          </w:p>
        </w:tc>
        <w:tc>
          <w:tcPr>
            <w:tcW w:w="1364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13.7±3.8</w:t>
            </w:r>
          </w:p>
        </w:tc>
        <w:tc>
          <w:tcPr>
            <w:tcW w:w="1364" w:type="dxa"/>
          </w:tcPr>
          <w:p w:rsidR="000B32EB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Z=7.0</w:t>
            </w:r>
          </w:p>
        </w:tc>
        <w:tc>
          <w:tcPr>
            <w:tcW w:w="1364" w:type="dxa"/>
          </w:tcPr>
          <w:p w:rsidR="000B32EB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7310A">
              <w:rPr>
                <w:rFonts w:ascii="Segoe UI" w:hAnsi="Segoe UI" w:cs="Segoe UI"/>
                <w:sz w:val="20"/>
                <w:szCs w:val="20"/>
              </w:rPr>
              <w:t>&lt;</w:t>
            </w:r>
            <w:r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C02CD9" w:rsidTr="008913A3">
        <w:tc>
          <w:tcPr>
            <w:tcW w:w="2816" w:type="dxa"/>
          </w:tcPr>
          <w:p w:rsidR="000B32EB" w:rsidRPr="00261F1C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261F1C">
              <w:rPr>
                <w:rFonts w:ascii="Segoe UI" w:hAnsi="Segoe UI" w:cs="Segoe UI"/>
                <w:sz w:val="20"/>
                <w:szCs w:val="20"/>
              </w:rPr>
              <w:t>Time Management</w:t>
            </w:r>
          </w:p>
        </w:tc>
        <w:tc>
          <w:tcPr>
            <w:tcW w:w="1364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12.0±4.1</w:t>
            </w:r>
          </w:p>
        </w:tc>
        <w:tc>
          <w:tcPr>
            <w:tcW w:w="1365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10.6±3.8</w:t>
            </w:r>
          </w:p>
        </w:tc>
        <w:tc>
          <w:tcPr>
            <w:tcW w:w="1364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12.8±4.1</w:t>
            </w:r>
          </w:p>
        </w:tc>
        <w:tc>
          <w:tcPr>
            <w:tcW w:w="1364" w:type="dxa"/>
          </w:tcPr>
          <w:p w:rsidR="000B32EB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Z=7.0</w:t>
            </w:r>
          </w:p>
        </w:tc>
        <w:tc>
          <w:tcPr>
            <w:tcW w:w="1364" w:type="dxa"/>
          </w:tcPr>
          <w:p w:rsidR="000B32EB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7310A">
              <w:rPr>
                <w:rFonts w:ascii="Segoe UI" w:hAnsi="Segoe UI" w:cs="Segoe UI"/>
                <w:sz w:val="20"/>
                <w:szCs w:val="20"/>
              </w:rPr>
              <w:t>&lt;</w:t>
            </w:r>
            <w:r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C02CD9" w:rsidTr="008913A3">
        <w:tc>
          <w:tcPr>
            <w:tcW w:w="2816" w:type="dxa"/>
          </w:tcPr>
          <w:p w:rsidR="000B32EB" w:rsidRPr="00261F1C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261F1C">
              <w:rPr>
                <w:rFonts w:ascii="Segoe UI" w:hAnsi="Segoe UI" w:cs="Segoe UI"/>
                <w:sz w:val="20"/>
                <w:szCs w:val="20"/>
              </w:rPr>
              <w:t>Planing Skills/Goal Planning</w:t>
            </w:r>
          </w:p>
        </w:tc>
        <w:tc>
          <w:tcPr>
            <w:tcW w:w="1364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11.5±4.2</w:t>
            </w:r>
          </w:p>
        </w:tc>
        <w:tc>
          <w:tcPr>
            <w:tcW w:w="1365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10.3±4.0</w:t>
            </w:r>
          </w:p>
        </w:tc>
        <w:tc>
          <w:tcPr>
            <w:tcW w:w="1364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12.2±4.2</w:t>
            </w:r>
          </w:p>
        </w:tc>
        <w:tc>
          <w:tcPr>
            <w:tcW w:w="1364" w:type="dxa"/>
          </w:tcPr>
          <w:p w:rsidR="000B32EB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Z=5.6</w:t>
            </w:r>
          </w:p>
        </w:tc>
        <w:tc>
          <w:tcPr>
            <w:tcW w:w="1364" w:type="dxa"/>
          </w:tcPr>
          <w:p w:rsidR="000B32EB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7310A">
              <w:rPr>
                <w:rFonts w:ascii="Segoe UI" w:hAnsi="Segoe UI" w:cs="Segoe UI"/>
                <w:sz w:val="20"/>
                <w:szCs w:val="20"/>
              </w:rPr>
              <w:t>&lt;</w:t>
            </w:r>
            <w:r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C02CD9" w:rsidTr="008913A3">
        <w:tc>
          <w:tcPr>
            <w:tcW w:w="2816" w:type="dxa"/>
          </w:tcPr>
          <w:p w:rsidR="000B32EB" w:rsidRPr="00261F1C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261F1C">
              <w:rPr>
                <w:rFonts w:ascii="Segoe UI" w:hAnsi="Segoe UI" w:cs="Segoe UI"/>
                <w:sz w:val="20"/>
                <w:szCs w:val="20"/>
              </w:rPr>
              <w:t>Extracting Information</w:t>
            </w:r>
          </w:p>
        </w:tc>
        <w:tc>
          <w:tcPr>
            <w:tcW w:w="1364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12.1±3.8</w:t>
            </w:r>
          </w:p>
        </w:tc>
        <w:tc>
          <w:tcPr>
            <w:tcW w:w="1365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11.1±3.8</w:t>
            </w:r>
          </w:p>
        </w:tc>
        <w:tc>
          <w:tcPr>
            <w:tcW w:w="1364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12.8±3.6</w:t>
            </w:r>
          </w:p>
        </w:tc>
        <w:tc>
          <w:tcPr>
            <w:tcW w:w="1364" w:type="dxa"/>
          </w:tcPr>
          <w:p w:rsidR="000B32EB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Z=5.6</w:t>
            </w:r>
          </w:p>
        </w:tc>
        <w:tc>
          <w:tcPr>
            <w:tcW w:w="1364" w:type="dxa"/>
          </w:tcPr>
          <w:p w:rsidR="000B32EB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7310A">
              <w:rPr>
                <w:rFonts w:ascii="Segoe UI" w:hAnsi="Segoe UI" w:cs="Segoe UI"/>
                <w:sz w:val="20"/>
                <w:szCs w:val="20"/>
              </w:rPr>
              <w:t>&lt;</w:t>
            </w:r>
            <w:r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C02CD9" w:rsidTr="008913A3">
        <w:tc>
          <w:tcPr>
            <w:tcW w:w="2816" w:type="dxa"/>
          </w:tcPr>
          <w:p w:rsidR="000B32EB" w:rsidRPr="00261F1C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261F1C">
              <w:rPr>
                <w:rFonts w:ascii="Segoe UI" w:hAnsi="Segoe UI" w:cs="Segoe UI"/>
                <w:sz w:val="20"/>
                <w:szCs w:val="20"/>
              </w:rPr>
              <w:t>Working Memory</w:t>
            </w:r>
          </w:p>
        </w:tc>
        <w:tc>
          <w:tcPr>
            <w:tcW w:w="1364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13.5±4.2</w:t>
            </w:r>
          </w:p>
        </w:tc>
        <w:tc>
          <w:tcPr>
            <w:tcW w:w="1365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12.8±4.2</w:t>
            </w:r>
          </w:p>
        </w:tc>
        <w:tc>
          <w:tcPr>
            <w:tcW w:w="1364" w:type="dxa"/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14.0±4.0</w:t>
            </w:r>
          </w:p>
        </w:tc>
        <w:tc>
          <w:tcPr>
            <w:tcW w:w="1364" w:type="dxa"/>
          </w:tcPr>
          <w:p w:rsidR="000B32EB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Z=3.7</w:t>
            </w:r>
          </w:p>
        </w:tc>
        <w:tc>
          <w:tcPr>
            <w:tcW w:w="1364" w:type="dxa"/>
          </w:tcPr>
          <w:p w:rsidR="000B32EB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7310A">
              <w:rPr>
                <w:rFonts w:ascii="Segoe UI" w:hAnsi="Segoe UI" w:cs="Segoe UI"/>
                <w:sz w:val="20"/>
                <w:szCs w:val="20"/>
              </w:rPr>
              <w:t>&lt;</w:t>
            </w:r>
            <w:r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  <w:tr w:rsidR="000B32EB" w:rsidRPr="00C02CD9" w:rsidTr="008913A3">
        <w:tc>
          <w:tcPr>
            <w:tcW w:w="2816" w:type="dxa"/>
            <w:tcBorders>
              <w:bottom w:val="single" w:sz="4" w:space="0" w:color="auto"/>
            </w:tcBorders>
          </w:tcPr>
          <w:p w:rsidR="000B32EB" w:rsidRPr="00261F1C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261F1C">
              <w:rPr>
                <w:rFonts w:ascii="Segoe UI" w:hAnsi="Segoe UI" w:cs="Segoe UI"/>
                <w:bCs/>
                <w:sz w:val="20"/>
                <w:szCs w:val="20"/>
              </w:rPr>
              <w:t>Social Functioning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10.1±3.6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9.2±3.3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B32EB" w:rsidRPr="00C02CD9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10.6±3.6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B32EB" w:rsidRDefault="000B32EB" w:rsidP="008913A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Z=5.3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B32EB" w:rsidRDefault="000B32EB" w:rsidP="008913A3">
            <w:pPr>
              <w:tabs>
                <w:tab w:val="left" w:pos="17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7310A">
              <w:rPr>
                <w:rFonts w:ascii="Segoe UI" w:hAnsi="Segoe UI" w:cs="Segoe UI"/>
                <w:sz w:val="20"/>
                <w:szCs w:val="20"/>
              </w:rPr>
              <w:t>&lt;</w:t>
            </w:r>
            <w:r>
              <w:rPr>
                <w:rFonts w:ascii="Segoe UI" w:hAnsi="Segoe UI" w:cs="Segoe UI"/>
                <w:sz w:val="20"/>
                <w:szCs w:val="20"/>
              </w:rPr>
              <w:tab/>
              <w:t>.001</w:t>
            </w:r>
          </w:p>
        </w:tc>
      </w:tr>
    </w:tbl>
    <w:p w:rsidR="000B32EB" w:rsidRPr="005B3E04" w:rsidRDefault="000B32EB" w:rsidP="000B32EB">
      <w:pPr>
        <w:pBdr>
          <w:top w:val="single" w:sz="4" w:space="1" w:color="auto"/>
        </w:pBd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C74AE1">
        <w:rPr>
          <w:rFonts w:ascii="Segoe UI" w:hAnsi="Segoe UI" w:cs="Segoe UI"/>
          <w:b/>
          <w:sz w:val="20"/>
          <w:szCs w:val="20"/>
        </w:rPr>
        <w:t>Notes</w:t>
      </w:r>
      <w:r w:rsidRPr="00341B09">
        <w:rPr>
          <w:rFonts w:ascii="Segoe UI" w:hAnsi="Segoe UI" w:cs="Segoe UI"/>
          <w:sz w:val="20"/>
          <w:szCs w:val="20"/>
        </w:rPr>
        <w:t xml:space="preserve">. ADHD, </w:t>
      </w:r>
      <w:r w:rsidRPr="00341B09">
        <w:rPr>
          <w:rFonts w:ascii="Segoe UI" w:eastAsia="Times New Roman" w:hAnsi="Segoe UI" w:cs="Segoe UI"/>
          <w:sz w:val="20"/>
          <w:szCs w:val="20"/>
          <w:lang w:eastAsia="de-DE"/>
        </w:rPr>
        <w:t>Attention-Deficit/Hyperactivity Disorder; ED, Emotional dysregulati</w:t>
      </w:r>
      <w:r>
        <w:rPr>
          <w:rFonts w:ascii="Segoe UI" w:eastAsia="Times New Roman" w:hAnsi="Segoe UI" w:cs="Segoe UI"/>
          <w:sz w:val="20"/>
          <w:szCs w:val="20"/>
          <w:lang w:eastAsia="de-DE"/>
        </w:rPr>
        <w:t xml:space="preserve">o; </w:t>
      </w:r>
      <w:r w:rsidRPr="005B3E04">
        <w:rPr>
          <w:rFonts w:ascii="Segoe UI" w:eastAsia="Times New Roman" w:hAnsi="Segoe UI" w:cs="Segoe UI"/>
          <w:sz w:val="20"/>
          <w:szCs w:val="20"/>
          <w:lang w:eastAsia="de-DE"/>
        </w:rPr>
        <w:t>M, Mean; SD, Standard deviation</w:t>
      </w:r>
      <w:r>
        <w:rPr>
          <w:rFonts w:ascii="Segoe UI" w:eastAsia="Times New Roman" w:hAnsi="Segoe UI" w:cs="Segoe UI"/>
          <w:sz w:val="20"/>
          <w:szCs w:val="20"/>
          <w:lang w:eastAsia="de-DE"/>
        </w:rPr>
        <w:t xml:space="preserve">; FLRS, Functional Level Rating Scale; </w:t>
      </w:r>
      <w:r w:rsidRPr="005B3E04">
        <w:rPr>
          <w:rFonts w:ascii="Segoe UI" w:eastAsia="Times New Roman" w:hAnsi="Segoe UI" w:cs="Segoe UI"/>
          <w:sz w:val="20"/>
          <w:szCs w:val="20"/>
          <w:lang w:eastAsia="de-DE"/>
        </w:rPr>
        <w:t xml:space="preserve">Number of included cases per subscale: </w:t>
      </w:r>
      <w:r w:rsidRPr="00261F1C">
        <w:rPr>
          <w:rFonts w:ascii="Segoe UI" w:hAnsi="Segoe UI" w:cs="Segoe UI"/>
          <w:sz w:val="20"/>
          <w:szCs w:val="20"/>
        </w:rPr>
        <w:t>Task Organization</w:t>
      </w:r>
      <w:r w:rsidRPr="005B3E04">
        <w:rPr>
          <w:rFonts w:ascii="Segoe UI" w:eastAsia="Times New Roman" w:hAnsi="Segoe UI" w:cs="Segoe UI"/>
          <w:sz w:val="20"/>
          <w:szCs w:val="20"/>
          <w:lang w:eastAsia="de-DE"/>
        </w:rPr>
        <w:t xml:space="preserve"> N=6</w:t>
      </w:r>
      <w:r>
        <w:rPr>
          <w:rFonts w:ascii="Segoe UI" w:eastAsia="Times New Roman" w:hAnsi="Segoe UI" w:cs="Segoe UI"/>
          <w:sz w:val="20"/>
          <w:szCs w:val="20"/>
          <w:lang w:eastAsia="de-DE"/>
        </w:rPr>
        <w:t>75</w:t>
      </w:r>
      <w:r w:rsidRPr="005B3E04">
        <w:rPr>
          <w:rFonts w:ascii="Segoe UI" w:eastAsia="Times New Roman" w:hAnsi="Segoe UI" w:cs="Segoe UI"/>
          <w:sz w:val="20"/>
          <w:szCs w:val="20"/>
          <w:lang w:eastAsia="de-DE"/>
        </w:rPr>
        <w:t xml:space="preserve"> ;</w:t>
      </w:r>
      <w:r w:rsidRPr="006473BA">
        <w:rPr>
          <w:rFonts w:ascii="Segoe UI" w:hAnsi="Segoe UI" w:cs="Segoe UI"/>
          <w:sz w:val="20"/>
          <w:szCs w:val="20"/>
        </w:rPr>
        <w:t xml:space="preserve"> </w:t>
      </w:r>
      <w:r w:rsidRPr="00261F1C">
        <w:rPr>
          <w:rFonts w:ascii="Segoe UI" w:hAnsi="Segoe UI" w:cs="Segoe UI"/>
          <w:sz w:val="20"/>
          <w:szCs w:val="20"/>
        </w:rPr>
        <w:t>Task Initiation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 N=67</w:t>
      </w:r>
      <w:r>
        <w:rPr>
          <w:rFonts w:ascii="Segoe UI" w:eastAsia="Times New Roman" w:hAnsi="Segoe UI" w:cs="Segoe UI"/>
          <w:bCs/>
          <w:sz w:val="20"/>
          <w:szCs w:val="20"/>
          <w:lang w:eastAsia="de-DE"/>
        </w:rPr>
        <w:t>4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; </w:t>
      </w:r>
      <w:r w:rsidRPr="00261F1C">
        <w:rPr>
          <w:rFonts w:ascii="Segoe UI" w:hAnsi="Segoe UI" w:cs="Segoe UI"/>
          <w:sz w:val="20"/>
          <w:szCs w:val="20"/>
        </w:rPr>
        <w:t>Task Completion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 N=67</w:t>
      </w:r>
      <w:r>
        <w:rPr>
          <w:rFonts w:ascii="Segoe UI" w:eastAsia="Times New Roman" w:hAnsi="Segoe UI" w:cs="Segoe UI"/>
          <w:bCs/>
          <w:sz w:val="20"/>
          <w:szCs w:val="20"/>
          <w:lang w:eastAsia="de-DE"/>
        </w:rPr>
        <w:t>5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; </w:t>
      </w:r>
      <w:r w:rsidRPr="00261F1C">
        <w:rPr>
          <w:rFonts w:ascii="Segoe UI" w:hAnsi="Segoe UI" w:cs="Segoe UI"/>
          <w:sz w:val="20"/>
          <w:szCs w:val="20"/>
        </w:rPr>
        <w:t>Time Management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 N=67</w:t>
      </w:r>
      <w:r>
        <w:rPr>
          <w:rFonts w:ascii="Segoe UI" w:eastAsia="Times New Roman" w:hAnsi="Segoe UI" w:cs="Segoe UI"/>
          <w:bCs/>
          <w:sz w:val="20"/>
          <w:szCs w:val="20"/>
          <w:lang w:eastAsia="de-DE"/>
        </w:rPr>
        <w:t>6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; </w:t>
      </w:r>
      <w:r w:rsidRPr="00261F1C">
        <w:rPr>
          <w:rFonts w:ascii="Segoe UI" w:hAnsi="Segoe UI" w:cs="Segoe UI"/>
          <w:sz w:val="20"/>
          <w:szCs w:val="20"/>
        </w:rPr>
        <w:lastRenderedPageBreak/>
        <w:t>Planing Skills/Goal Planning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 N=67</w:t>
      </w:r>
      <w:r>
        <w:rPr>
          <w:rFonts w:ascii="Segoe UI" w:eastAsia="Times New Roman" w:hAnsi="Segoe UI" w:cs="Segoe UI"/>
          <w:bCs/>
          <w:sz w:val="20"/>
          <w:szCs w:val="20"/>
          <w:lang w:eastAsia="de-DE"/>
        </w:rPr>
        <w:t>6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; </w:t>
      </w:r>
      <w:r w:rsidRPr="00261F1C">
        <w:rPr>
          <w:rFonts w:ascii="Segoe UI" w:hAnsi="Segoe UI" w:cs="Segoe UI"/>
          <w:sz w:val="20"/>
          <w:szCs w:val="20"/>
        </w:rPr>
        <w:t>Extracting Information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 N=67</w:t>
      </w:r>
      <w:r>
        <w:rPr>
          <w:rFonts w:ascii="Segoe UI" w:eastAsia="Times New Roman" w:hAnsi="Segoe UI" w:cs="Segoe UI"/>
          <w:bCs/>
          <w:sz w:val="20"/>
          <w:szCs w:val="20"/>
          <w:lang w:eastAsia="de-DE"/>
        </w:rPr>
        <w:t>6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; </w:t>
      </w:r>
      <w:r w:rsidRPr="00261F1C">
        <w:rPr>
          <w:rFonts w:ascii="Segoe UI" w:hAnsi="Segoe UI" w:cs="Segoe UI"/>
          <w:sz w:val="20"/>
          <w:szCs w:val="20"/>
        </w:rPr>
        <w:t>Working Memory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 N=67</w:t>
      </w:r>
      <w:r>
        <w:rPr>
          <w:rFonts w:ascii="Segoe UI" w:eastAsia="Times New Roman" w:hAnsi="Segoe UI" w:cs="Segoe UI"/>
          <w:bCs/>
          <w:sz w:val="20"/>
          <w:szCs w:val="20"/>
          <w:lang w:eastAsia="de-DE"/>
        </w:rPr>
        <w:t>6</w:t>
      </w:r>
      <w:r w:rsidRPr="005B3E04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; </w:t>
      </w:r>
      <w:r w:rsidRPr="00261F1C">
        <w:rPr>
          <w:rFonts w:ascii="Segoe UI" w:hAnsi="Segoe UI" w:cs="Segoe UI"/>
          <w:bCs/>
          <w:sz w:val="20"/>
          <w:szCs w:val="20"/>
        </w:rPr>
        <w:t>Social Functioning</w:t>
      </w:r>
      <w:r w:rsidRPr="005B3E04">
        <w:rPr>
          <w:rFonts w:ascii="Segoe UI" w:hAnsi="Segoe UI" w:cs="Segoe UI"/>
          <w:sz w:val="20"/>
          <w:szCs w:val="20"/>
        </w:rPr>
        <w:t xml:space="preserve"> N=67</w:t>
      </w:r>
      <w:r>
        <w:rPr>
          <w:rFonts w:ascii="Segoe UI" w:hAnsi="Segoe UI" w:cs="Segoe UI"/>
          <w:sz w:val="20"/>
          <w:szCs w:val="20"/>
        </w:rPr>
        <w:t>1.</w:t>
      </w:r>
    </w:p>
    <w:p w:rsidR="000B32EB" w:rsidRDefault="000B32EB" w:rsidP="000B32EB">
      <w:pPr>
        <w:tabs>
          <w:tab w:val="left" w:pos="113"/>
        </w:tabs>
        <w:spacing w:after="0" w:line="240" w:lineRule="auto"/>
        <w:ind w:left="113" w:hanging="113"/>
        <w:jc w:val="both"/>
        <w:rPr>
          <w:rFonts w:ascii="Segoe UI" w:eastAsia="Times New Roman" w:hAnsi="Segoe UI" w:cs="Segoe UI"/>
          <w:sz w:val="20"/>
          <w:szCs w:val="20"/>
          <w:lang w:eastAsia="de-DE"/>
        </w:rPr>
      </w:pPr>
      <w:proofErr w:type="gramStart"/>
      <w:r w:rsidRPr="002554C5">
        <w:rPr>
          <w:rFonts w:ascii="Segoe UI" w:eastAsia="Times New Roman" w:hAnsi="Segoe UI" w:cs="Segoe UI"/>
          <w:sz w:val="20"/>
          <w:szCs w:val="20"/>
          <w:vertAlign w:val="superscript"/>
          <w:lang w:eastAsia="de-DE"/>
        </w:rPr>
        <w:t>a</w:t>
      </w:r>
      <w:proofErr w:type="gramEnd"/>
      <w:r>
        <w:rPr>
          <w:rFonts w:ascii="Segoe UI" w:eastAsia="Times New Roman" w:hAnsi="Segoe UI" w:cs="Segoe UI"/>
          <w:sz w:val="20"/>
          <w:szCs w:val="20"/>
          <w:lang w:eastAsia="de-DE"/>
        </w:rPr>
        <w:tab/>
      </w:r>
      <w:r w:rsidRPr="002554C5">
        <w:rPr>
          <w:rFonts w:ascii="Segoe UI" w:eastAsia="Times New Roman" w:hAnsi="Segoe UI" w:cs="Segoe UI"/>
          <w:sz w:val="20"/>
          <w:szCs w:val="20"/>
          <w:lang w:eastAsia="de-DE"/>
        </w:rPr>
        <w:t xml:space="preserve">Subscales of the </w:t>
      </w:r>
      <w:r>
        <w:rPr>
          <w:rFonts w:ascii="Segoe UI" w:eastAsia="Times New Roman" w:hAnsi="Segoe UI" w:cs="Segoe UI"/>
          <w:sz w:val="20"/>
          <w:szCs w:val="20"/>
          <w:lang w:eastAsia="de-DE"/>
        </w:rPr>
        <w:t>FLRS</w:t>
      </w:r>
      <w:r w:rsidRPr="002554C5">
        <w:rPr>
          <w:rFonts w:ascii="Segoe UI" w:eastAsia="Times New Roman" w:hAnsi="Segoe UI" w:cs="Segoe UI"/>
          <w:sz w:val="20"/>
          <w:szCs w:val="20"/>
          <w:lang w:eastAsia="de-DE"/>
        </w:rPr>
        <w:t xml:space="preserve"> were translated </w:t>
      </w:r>
      <w:r>
        <w:rPr>
          <w:rFonts w:ascii="Segoe UI" w:eastAsia="Times New Roman" w:hAnsi="Segoe UI" w:cs="Segoe UI"/>
          <w:sz w:val="20"/>
          <w:szCs w:val="20"/>
          <w:lang w:eastAsia="de-DE"/>
        </w:rPr>
        <w:t xml:space="preserve">from German </w:t>
      </w:r>
      <w:r w:rsidRPr="002554C5">
        <w:rPr>
          <w:rFonts w:ascii="Segoe UI" w:eastAsia="Times New Roman" w:hAnsi="Segoe UI" w:cs="Segoe UI"/>
          <w:sz w:val="20"/>
          <w:szCs w:val="20"/>
          <w:lang w:eastAsia="de-DE"/>
        </w:rPr>
        <w:t>for reporting purposes. Each subscale comprises two items assessing the individual’s functioning in everyday task performance.</w:t>
      </w:r>
    </w:p>
    <w:p w:rsidR="009D0662" w:rsidRPr="000B32EB" w:rsidRDefault="000B32EB" w:rsidP="000B32EB">
      <w:pPr>
        <w:tabs>
          <w:tab w:val="left" w:pos="113"/>
        </w:tabs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de-DE"/>
        </w:rPr>
      </w:pPr>
      <w:proofErr w:type="gramStart"/>
      <w:r w:rsidRPr="002554C5">
        <w:rPr>
          <w:rFonts w:ascii="Segoe UI" w:eastAsia="Times New Roman" w:hAnsi="Segoe UI" w:cs="Segoe UI"/>
          <w:sz w:val="20"/>
          <w:szCs w:val="20"/>
          <w:vertAlign w:val="superscript"/>
          <w:lang w:eastAsia="de-DE"/>
        </w:rPr>
        <w:t>b</w:t>
      </w:r>
      <w:proofErr w:type="gramEnd"/>
      <w:r w:rsidRPr="002554C5">
        <w:rPr>
          <w:rFonts w:ascii="Segoe UI" w:eastAsia="Times New Roman" w:hAnsi="Segoe UI" w:cs="Segoe UI"/>
          <w:sz w:val="20"/>
          <w:szCs w:val="20"/>
          <w:vertAlign w:val="superscript"/>
          <w:lang w:eastAsia="de-DE"/>
        </w:rPr>
        <w:tab/>
      </w:r>
      <w:r w:rsidRPr="005B3E04">
        <w:rPr>
          <w:rFonts w:ascii="Segoe UI" w:eastAsia="Times New Roman" w:hAnsi="Segoe UI" w:cs="Segoe UI"/>
          <w:sz w:val="20"/>
          <w:szCs w:val="20"/>
          <w:lang w:eastAsia="de-DE"/>
        </w:rPr>
        <w:t>Adjusted p-values, based on the Benjamini-Hochberg procedure for controlling the FDR</w:t>
      </w:r>
      <w:bookmarkStart w:id="0" w:name="_GoBack"/>
      <w:bookmarkEnd w:id="0"/>
    </w:p>
    <w:sectPr w:rsidR="009D0662" w:rsidRPr="000B32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EB"/>
    <w:rsid w:val="000B32EB"/>
    <w:rsid w:val="006A1CFD"/>
    <w:rsid w:val="006C5337"/>
    <w:rsid w:val="008645F9"/>
    <w:rsid w:val="009D0662"/>
    <w:rsid w:val="00A6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A552C"/>
  <w15:chartTrackingRefBased/>
  <w15:docId w15:val="{D727C38D-9BBB-4AF4-8852-F8293D09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32EB"/>
    <w:pPr>
      <w:spacing w:line="256" w:lineRule="auto"/>
    </w:pPr>
    <w:rPr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B32EB"/>
    <w:pPr>
      <w:shd w:val="clear" w:color="auto" w:fill="FFFFFF"/>
      <w:spacing w:after="60" w:line="276" w:lineRule="auto"/>
      <w:outlineLvl w:val="1"/>
    </w:pPr>
    <w:rPr>
      <w:rFonts w:ascii="Segoe UI" w:hAnsi="Segoe UI" w:cs="Segoe UI"/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B32EB"/>
    <w:rPr>
      <w:rFonts w:ascii="Segoe UI" w:hAnsi="Segoe UI" w:cs="Segoe UI"/>
      <w:b/>
      <w:i/>
      <w:shd w:val="clear" w:color="auto" w:fill="FFFFFF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0B32EB"/>
    <w:pPr>
      <w:spacing w:line="276" w:lineRule="auto"/>
      <w:jc w:val="both"/>
    </w:pPr>
    <w:rPr>
      <w:rFonts w:asciiTheme="majorHAnsi" w:eastAsiaTheme="majorEastAsia" w:hAnsiTheme="majorHAnsi" w:cstheme="majorBidi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B32EB"/>
    <w:rPr>
      <w:rFonts w:asciiTheme="majorHAnsi" w:eastAsiaTheme="majorEastAsia" w:hAnsiTheme="majorHAnsi" w:cstheme="majorBidi"/>
      <w:b/>
      <w:bCs/>
      <w:spacing w:val="-10"/>
      <w:kern w:val="28"/>
      <w:sz w:val="32"/>
      <w:szCs w:val="32"/>
      <w:lang w:val="en-US"/>
    </w:rPr>
  </w:style>
  <w:style w:type="table" w:styleId="Tabellenraster">
    <w:name w:val="Table Grid"/>
    <w:basedOn w:val="NormaleTabelle"/>
    <w:uiPriority w:val="39"/>
    <w:rsid w:val="000B32E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Leipzig AöR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Mauche, Nicole</dc:creator>
  <cp:keywords/>
  <dc:description/>
  <cp:lastModifiedBy>Mauche, Nicole</cp:lastModifiedBy>
  <cp:revision>1</cp:revision>
  <dcterms:created xsi:type="dcterms:W3CDTF">2025-08-14T13:46:00Z</dcterms:created>
  <dcterms:modified xsi:type="dcterms:W3CDTF">2025-08-14T13:47:00Z</dcterms:modified>
</cp:coreProperties>
</file>