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1421" w14:textId="586C0C24" w:rsidR="00B61087" w:rsidRPr="00B61087" w:rsidRDefault="00B61087" w:rsidP="00B61087">
      <w:pPr>
        <w:spacing w:line="480" w:lineRule="auto"/>
        <w:rPr>
          <w:rFonts w:cs="Arial"/>
          <w:b/>
          <w:bCs/>
          <w:lang w:val="en-US"/>
        </w:rPr>
      </w:pPr>
      <w:bookmarkStart w:id="0" w:name="_GoBack"/>
      <w:bookmarkEnd w:id="0"/>
      <w:proofErr w:type="spellStart"/>
      <w:r w:rsidRPr="00B61087">
        <w:rPr>
          <w:rFonts w:cs="Arial"/>
          <w:b/>
          <w:bCs/>
          <w:lang w:val="en-US"/>
        </w:rPr>
        <w:t>Anaesthesia</w:t>
      </w:r>
      <w:proofErr w:type="spellEnd"/>
      <w:r w:rsidRPr="00B61087">
        <w:rPr>
          <w:rFonts w:cs="Arial"/>
          <w:b/>
          <w:bCs/>
          <w:lang w:val="en-US"/>
        </w:rPr>
        <w:t xml:space="preserve"> for MRI procedures</w:t>
      </w:r>
    </w:p>
    <w:p w14:paraId="0A87746D" w14:textId="77777777" w:rsidR="00B61087" w:rsidRDefault="00B61087" w:rsidP="00B61087">
      <w:pPr>
        <w:spacing w:line="480" w:lineRule="auto"/>
        <w:rPr>
          <w:rFonts w:cs="Arial"/>
          <w:lang w:val="en-US"/>
        </w:rPr>
      </w:pPr>
    </w:p>
    <w:p w14:paraId="1D6B3FE6" w14:textId="40D5BE73" w:rsidR="00B61087" w:rsidRPr="00CB204D" w:rsidRDefault="00B61087" w:rsidP="00B61087">
      <w:pPr>
        <w:spacing w:line="480" w:lineRule="auto"/>
        <w:rPr>
          <w:rFonts w:cs="Arial"/>
          <w:lang w:val="en-US"/>
        </w:rPr>
      </w:pPr>
      <w:r w:rsidRPr="00CB204D">
        <w:rPr>
          <w:rFonts w:cs="Arial"/>
          <w:lang w:val="en-US"/>
        </w:rPr>
        <w:t xml:space="preserve">After clinical </w:t>
      </w:r>
      <w:proofErr w:type="gramStart"/>
      <w:r w:rsidRPr="00CB204D">
        <w:rPr>
          <w:rFonts w:cs="Arial"/>
          <w:lang w:val="en-US"/>
        </w:rPr>
        <w:t>exam</w:t>
      </w:r>
      <w:proofErr w:type="gramEnd"/>
      <w:r w:rsidRPr="00CB204D">
        <w:rPr>
          <w:rFonts w:cs="Arial"/>
          <w:lang w:val="en-US"/>
        </w:rPr>
        <w:t xml:space="preserve"> a</w:t>
      </w:r>
      <w:r>
        <w:rPr>
          <w:rFonts w:cs="Arial"/>
          <w:lang w:val="en-US"/>
        </w:rPr>
        <w:t xml:space="preserve">n </w:t>
      </w:r>
      <w:r w:rsidRPr="00CB204D">
        <w:rPr>
          <w:rFonts w:cs="Arial"/>
          <w:lang w:val="en-US"/>
        </w:rPr>
        <w:t>access of the port catheter</w:t>
      </w:r>
      <w:r>
        <w:rPr>
          <w:rFonts w:cs="Arial"/>
          <w:lang w:val="en-US"/>
        </w:rPr>
        <w:t xml:space="preserve"> was </w:t>
      </w:r>
      <w:r w:rsidR="000E5821">
        <w:rPr>
          <w:rFonts w:cs="Arial"/>
          <w:lang w:val="en-US"/>
        </w:rPr>
        <w:t>achieved,</w:t>
      </w:r>
      <w:r>
        <w:rPr>
          <w:rFonts w:cs="Arial"/>
          <w:lang w:val="en-US"/>
        </w:rPr>
        <w:t xml:space="preserve"> and</w:t>
      </w:r>
      <w:r w:rsidRPr="00CB204D">
        <w:rPr>
          <w:rFonts w:cs="Arial"/>
          <w:lang w:val="en-US"/>
        </w:rPr>
        <w:t xml:space="preserve"> animals were sedated in </w:t>
      </w:r>
      <w:r>
        <w:rPr>
          <w:rFonts w:cs="Arial"/>
          <w:lang w:val="en-US"/>
        </w:rPr>
        <w:t xml:space="preserve">an </w:t>
      </w:r>
      <w:r w:rsidRPr="00CB204D">
        <w:rPr>
          <w:rFonts w:cs="Arial"/>
          <w:lang w:val="en-US"/>
        </w:rPr>
        <w:t xml:space="preserve">aerated transport box at the ESF with 1 mg/kg midazolam and 2 mg/kg ketamine IM. Immediately after injection, minipigs </w:t>
      </w:r>
      <w:proofErr w:type="gramStart"/>
      <w:r w:rsidRPr="00CB204D">
        <w:rPr>
          <w:rFonts w:cs="Arial"/>
          <w:lang w:val="en-US"/>
        </w:rPr>
        <w:t>were transported</w:t>
      </w:r>
      <w:proofErr w:type="gramEnd"/>
      <w:r w:rsidRPr="00CB204D">
        <w:rPr>
          <w:rFonts w:cs="Arial"/>
          <w:lang w:val="en-US"/>
        </w:rPr>
        <w:t xml:space="preserve"> from the facility to the TIC/SITEM (</w:t>
      </w:r>
      <w:r>
        <w:rPr>
          <w:rFonts w:cs="Arial"/>
          <w:lang w:val="en-US"/>
        </w:rPr>
        <w:t>University of Bern</w:t>
      </w:r>
      <w:r w:rsidRPr="00CB204D">
        <w:rPr>
          <w:rFonts w:cs="Arial"/>
          <w:lang w:val="en-US"/>
        </w:rPr>
        <w:t xml:space="preserve">), where cardiac MRI took place. Once there, if adequately sedated, they were lifted on a table, oxygen </w:t>
      </w:r>
      <w:r>
        <w:rPr>
          <w:rFonts w:cs="Arial"/>
          <w:lang w:val="en-US"/>
        </w:rPr>
        <w:t>was provided t</w:t>
      </w:r>
      <w:r w:rsidRPr="00CB204D">
        <w:rPr>
          <w:rFonts w:cs="Arial"/>
          <w:lang w:val="en-US"/>
        </w:rPr>
        <w:t xml:space="preserve">hrough a </w:t>
      </w:r>
      <w:proofErr w:type="gramStart"/>
      <w:r w:rsidRPr="00CB204D">
        <w:rPr>
          <w:rFonts w:cs="Arial"/>
          <w:lang w:val="en-US"/>
        </w:rPr>
        <w:t>face mask</w:t>
      </w:r>
      <w:proofErr w:type="gramEnd"/>
      <w:r w:rsidRPr="00CB204D">
        <w:rPr>
          <w:rFonts w:cs="Arial"/>
          <w:lang w:val="en-US"/>
        </w:rPr>
        <w:t xml:space="preserve"> and </w:t>
      </w:r>
      <w:r>
        <w:rPr>
          <w:rFonts w:cs="Arial"/>
          <w:lang w:val="en-US"/>
        </w:rPr>
        <w:t>m</w:t>
      </w:r>
      <w:r w:rsidRPr="00CB204D">
        <w:rPr>
          <w:rFonts w:cs="Arial"/>
          <w:lang w:val="en-US"/>
        </w:rPr>
        <w:t xml:space="preserve">onitoring of SpO2 and pulse rate with a pulse-oximeter was started. If sedation </w:t>
      </w:r>
      <w:proofErr w:type="gramStart"/>
      <w:r w:rsidRPr="00CB204D">
        <w:rPr>
          <w:rFonts w:cs="Arial"/>
          <w:lang w:val="en-US"/>
        </w:rPr>
        <w:t>was deemed</w:t>
      </w:r>
      <w:proofErr w:type="gramEnd"/>
      <w:r w:rsidRPr="00CB204D">
        <w:rPr>
          <w:rFonts w:cs="Arial"/>
          <w:lang w:val="en-US"/>
        </w:rPr>
        <w:t xml:space="preserve"> insufficient, further 0.2 mg/kg midazolam were injected IV.</w:t>
      </w:r>
      <w:r>
        <w:rPr>
          <w:rFonts w:cs="Arial"/>
          <w:lang w:val="en-US"/>
        </w:rPr>
        <w:t xml:space="preserve"> General</w:t>
      </w:r>
      <w:r w:rsidRPr="00CB204D"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</w:t>
      </w:r>
      <w:r w:rsidRPr="00CB204D">
        <w:rPr>
          <w:rFonts w:cs="Arial"/>
          <w:lang w:val="en-US"/>
        </w:rPr>
        <w:t>naesthesia</w:t>
      </w:r>
      <w:proofErr w:type="spellEnd"/>
      <w:r w:rsidRPr="00CB204D">
        <w:rPr>
          <w:rFonts w:cs="Arial"/>
          <w:lang w:val="en-US"/>
        </w:rPr>
        <w:t xml:space="preserve"> was performed with propofol to effect (for baseline MRI) or etomidate 1-2 mg/kg and midazolam 0.2 mg/kg IV (for terminal MRI</w:t>
      </w:r>
      <w:r>
        <w:rPr>
          <w:rFonts w:cs="Arial"/>
          <w:lang w:val="en-US"/>
        </w:rPr>
        <w:t>, when a reduction of the cardiac function was expected</w:t>
      </w:r>
      <w:r w:rsidRPr="00CB204D">
        <w:rPr>
          <w:rFonts w:cs="Arial"/>
          <w:lang w:val="en-US"/>
        </w:rPr>
        <w:t xml:space="preserve">). After tracheal intubation, positive pressure ventilation </w:t>
      </w:r>
      <w:proofErr w:type="gramStart"/>
      <w:r w:rsidRPr="00CB204D">
        <w:rPr>
          <w:rFonts w:cs="Arial"/>
          <w:lang w:val="en-US"/>
        </w:rPr>
        <w:t>was initiated</w:t>
      </w:r>
      <w:proofErr w:type="gramEnd"/>
      <w:r w:rsidRPr="00CB204D">
        <w:rPr>
          <w:rFonts w:cs="Arial"/>
          <w:lang w:val="en-US"/>
        </w:rPr>
        <w:t xml:space="preserve"> with a TV of 8-12 ml/kg body weight, and a PEEP of 5cmH2O, targeting an end tidal carbon dioxide (ETCO2) between 40 and 45 mmHg. </w:t>
      </w:r>
    </w:p>
    <w:p w14:paraId="367F23E9" w14:textId="77777777" w:rsidR="00B61087" w:rsidRPr="00CB204D" w:rsidRDefault="00B61087" w:rsidP="00B61087">
      <w:pPr>
        <w:spacing w:line="480" w:lineRule="auto"/>
        <w:rPr>
          <w:rFonts w:cs="Arial"/>
          <w:lang w:val="en-US"/>
        </w:rPr>
      </w:pPr>
      <w:proofErr w:type="spellStart"/>
      <w:r w:rsidRPr="00CB204D">
        <w:rPr>
          <w:rFonts w:cs="Arial"/>
          <w:lang w:val="en-US"/>
        </w:rPr>
        <w:t>Anaesthesia</w:t>
      </w:r>
      <w:proofErr w:type="spellEnd"/>
      <w:r w:rsidRPr="00CB204D">
        <w:rPr>
          <w:rFonts w:cs="Arial"/>
          <w:lang w:val="en-US"/>
        </w:rPr>
        <w:t xml:space="preserve"> </w:t>
      </w:r>
      <w:proofErr w:type="gramStart"/>
      <w:r w:rsidRPr="00CB204D">
        <w:rPr>
          <w:rFonts w:cs="Arial"/>
          <w:lang w:val="en-US"/>
        </w:rPr>
        <w:t>was deepened</w:t>
      </w:r>
      <w:proofErr w:type="gramEnd"/>
      <w:r w:rsidRPr="00CB204D">
        <w:rPr>
          <w:rFonts w:cs="Arial"/>
          <w:lang w:val="en-US"/>
        </w:rPr>
        <w:t xml:space="preserve"> with sevoflurane in 100% oxygen, adjusted to maintain adequate depth of </w:t>
      </w:r>
      <w:proofErr w:type="spellStart"/>
      <w:r w:rsidRPr="00CB204D">
        <w:rPr>
          <w:rFonts w:cs="Arial"/>
          <w:lang w:val="en-US"/>
        </w:rPr>
        <w:t>anaesthesia</w:t>
      </w:r>
      <w:proofErr w:type="spellEnd"/>
      <w:r w:rsidRPr="00CB204D">
        <w:rPr>
          <w:rFonts w:cs="Arial"/>
          <w:lang w:val="en-US"/>
        </w:rPr>
        <w:t xml:space="preserve"> up to its MAC (2.7%). Dexmedetomidine 2 mcg/kg/h CRI </w:t>
      </w:r>
      <w:proofErr w:type="gramStart"/>
      <w:r w:rsidRPr="00CB204D">
        <w:rPr>
          <w:rFonts w:cs="Arial"/>
          <w:lang w:val="en-US"/>
        </w:rPr>
        <w:t>was started</w:t>
      </w:r>
      <w:proofErr w:type="gramEnd"/>
      <w:r w:rsidRPr="00CB204D">
        <w:rPr>
          <w:rFonts w:cs="Arial"/>
          <w:lang w:val="en-US"/>
        </w:rPr>
        <w:t xml:space="preserve"> before beginning of the procedure. During general </w:t>
      </w:r>
      <w:proofErr w:type="spellStart"/>
      <w:r w:rsidRPr="00CB204D">
        <w:rPr>
          <w:rFonts w:cs="Arial"/>
          <w:lang w:val="en-US"/>
        </w:rPr>
        <w:t>anaesthesia</w:t>
      </w:r>
      <w:proofErr w:type="spellEnd"/>
      <w:r w:rsidRPr="00CB204D">
        <w:rPr>
          <w:rFonts w:cs="Arial"/>
          <w:lang w:val="en-US"/>
        </w:rPr>
        <w:t xml:space="preserve">, </w:t>
      </w:r>
      <w:proofErr w:type="spellStart"/>
      <w:r w:rsidRPr="00CB204D">
        <w:rPr>
          <w:rFonts w:cs="Arial"/>
          <w:lang w:val="en-US"/>
        </w:rPr>
        <w:t>minipigs</w:t>
      </w:r>
      <w:proofErr w:type="spellEnd"/>
      <w:r w:rsidRPr="00CB204D">
        <w:rPr>
          <w:rFonts w:cs="Arial"/>
          <w:lang w:val="en-US"/>
        </w:rPr>
        <w:t xml:space="preserve"> were continuous monitored for HR, respiratory rate, SpO2, capnography, invasive blood pressure and inspired and expired fraction of gases (oxygen, ETCO2).</w:t>
      </w:r>
    </w:p>
    <w:p w14:paraId="469174D1" w14:textId="77777777" w:rsidR="00B61087" w:rsidRPr="00CB204D" w:rsidRDefault="00B61087" w:rsidP="00B61087">
      <w:pPr>
        <w:spacing w:line="480" w:lineRule="auto"/>
        <w:rPr>
          <w:rFonts w:cs="Arial"/>
          <w:lang w:val="en-US"/>
        </w:rPr>
      </w:pPr>
      <w:r w:rsidRPr="00CB204D">
        <w:rPr>
          <w:rFonts w:cs="Arial"/>
          <w:lang w:val="en-US"/>
        </w:rPr>
        <w:t xml:space="preserve">In case of recovery </w:t>
      </w:r>
      <w:proofErr w:type="spellStart"/>
      <w:r w:rsidRPr="00CB204D">
        <w:rPr>
          <w:rFonts w:cs="Arial"/>
          <w:lang w:val="en-US"/>
        </w:rPr>
        <w:t>anaesthesia</w:t>
      </w:r>
      <w:proofErr w:type="spellEnd"/>
      <w:r w:rsidRPr="00CB204D">
        <w:rPr>
          <w:rFonts w:cs="Arial"/>
          <w:lang w:val="en-US"/>
        </w:rPr>
        <w:t xml:space="preserve">, </w:t>
      </w:r>
      <w:proofErr w:type="spellStart"/>
      <w:r w:rsidRPr="00CB204D">
        <w:rPr>
          <w:rFonts w:cs="Arial"/>
          <w:lang w:val="en-US"/>
        </w:rPr>
        <w:t>sevoflurane</w:t>
      </w:r>
      <w:proofErr w:type="spellEnd"/>
      <w:r w:rsidRPr="00CB204D">
        <w:rPr>
          <w:rFonts w:cs="Arial"/>
          <w:lang w:val="en-US"/>
        </w:rPr>
        <w:t xml:space="preserve"> </w:t>
      </w:r>
      <w:proofErr w:type="gramStart"/>
      <w:r w:rsidRPr="00CB204D">
        <w:rPr>
          <w:rFonts w:cs="Arial"/>
          <w:lang w:val="en-US"/>
        </w:rPr>
        <w:t>was stopped</w:t>
      </w:r>
      <w:proofErr w:type="gramEnd"/>
      <w:r w:rsidRPr="00CB204D">
        <w:rPr>
          <w:rFonts w:cs="Arial"/>
          <w:lang w:val="en-US"/>
        </w:rPr>
        <w:t xml:space="preserve"> and minipigs were weaned from the ventilator and transported back to the facility when able to breath spontaneously</w:t>
      </w:r>
      <w:r>
        <w:rPr>
          <w:rFonts w:cs="Arial"/>
          <w:lang w:val="en-US"/>
        </w:rPr>
        <w:t xml:space="preserve"> under direct supervision, fluid therapy and oxygen </w:t>
      </w:r>
      <w:proofErr w:type="spellStart"/>
      <w:r>
        <w:rPr>
          <w:rFonts w:cs="Arial"/>
          <w:lang w:val="en-US"/>
        </w:rPr>
        <w:t>supplemntation</w:t>
      </w:r>
      <w:proofErr w:type="spellEnd"/>
      <w:r w:rsidRPr="00CB204D">
        <w:rPr>
          <w:rFonts w:cs="Arial"/>
          <w:lang w:val="en-US"/>
        </w:rPr>
        <w:t xml:space="preserve">. During the transport, </w:t>
      </w:r>
      <w:proofErr w:type="spellStart"/>
      <w:r w:rsidRPr="00CB204D">
        <w:rPr>
          <w:rFonts w:cs="Arial"/>
          <w:lang w:val="en-US"/>
        </w:rPr>
        <w:t>dexmedetomine</w:t>
      </w:r>
      <w:proofErr w:type="spellEnd"/>
      <w:r w:rsidRPr="00CB204D">
        <w:rPr>
          <w:rFonts w:cs="Arial"/>
          <w:lang w:val="en-US"/>
        </w:rPr>
        <w:t xml:space="preserve"> </w:t>
      </w:r>
      <w:proofErr w:type="gramStart"/>
      <w:r>
        <w:rPr>
          <w:rFonts w:cs="Arial"/>
          <w:lang w:val="en-US"/>
        </w:rPr>
        <w:t>was administered</w:t>
      </w:r>
      <w:proofErr w:type="gramEnd"/>
      <w:r>
        <w:rPr>
          <w:rFonts w:cs="Arial"/>
          <w:lang w:val="en-US"/>
        </w:rPr>
        <w:t xml:space="preserve"> at </w:t>
      </w:r>
      <w:r w:rsidRPr="00CB204D">
        <w:rPr>
          <w:rFonts w:cs="Arial"/>
          <w:lang w:val="en-US"/>
        </w:rPr>
        <w:t>constant rate infusion (CRI)</w:t>
      </w:r>
      <w:r>
        <w:rPr>
          <w:rFonts w:cs="Arial"/>
          <w:lang w:val="en-US"/>
        </w:rPr>
        <w:t xml:space="preserve"> of</w:t>
      </w:r>
      <w:r w:rsidRPr="00CB204D">
        <w:rPr>
          <w:rFonts w:cs="Arial"/>
          <w:lang w:val="en-US"/>
        </w:rPr>
        <w:t xml:space="preserve"> 1-2 mcg/kg/min. Once back in the</w:t>
      </w:r>
      <w:r>
        <w:rPr>
          <w:rFonts w:cs="Arial"/>
          <w:lang w:val="en-US"/>
        </w:rPr>
        <w:t xml:space="preserve"> Experimental Surgery</w:t>
      </w:r>
      <w:r w:rsidRPr="00CB204D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F</w:t>
      </w:r>
      <w:r w:rsidRPr="00CB204D">
        <w:rPr>
          <w:rFonts w:cs="Arial"/>
          <w:lang w:val="en-US"/>
        </w:rPr>
        <w:t xml:space="preserve">acility, minipigs </w:t>
      </w:r>
      <w:proofErr w:type="gramStart"/>
      <w:r w:rsidRPr="00CB204D">
        <w:rPr>
          <w:rFonts w:cs="Arial"/>
          <w:lang w:val="en-US"/>
        </w:rPr>
        <w:t>were placed</w:t>
      </w:r>
      <w:proofErr w:type="gramEnd"/>
      <w:r w:rsidRPr="00CB204D">
        <w:rPr>
          <w:rFonts w:cs="Arial"/>
          <w:lang w:val="en-US"/>
        </w:rPr>
        <w:t xml:space="preserve"> in a recovery box and </w:t>
      </w:r>
      <w:r>
        <w:rPr>
          <w:rFonts w:cs="Arial"/>
          <w:lang w:val="en-US"/>
        </w:rPr>
        <w:t xml:space="preserve">the trachea </w:t>
      </w:r>
      <w:r w:rsidRPr="00CB204D">
        <w:rPr>
          <w:rFonts w:cs="Arial"/>
          <w:lang w:val="en-US"/>
        </w:rPr>
        <w:t xml:space="preserve">extubated when </w:t>
      </w:r>
      <w:r>
        <w:rPr>
          <w:rFonts w:cs="Arial"/>
          <w:lang w:val="en-US"/>
        </w:rPr>
        <w:t xml:space="preserve">the </w:t>
      </w:r>
      <w:r w:rsidRPr="00CB204D">
        <w:rPr>
          <w:rFonts w:cs="Arial"/>
          <w:lang w:val="en-US"/>
        </w:rPr>
        <w:t>swallowing refl</w:t>
      </w:r>
      <w:r>
        <w:rPr>
          <w:rFonts w:cs="Arial"/>
          <w:lang w:val="en-US"/>
        </w:rPr>
        <w:t>e</w:t>
      </w:r>
      <w:r w:rsidRPr="00CB204D">
        <w:rPr>
          <w:rFonts w:cs="Arial"/>
          <w:lang w:val="en-US"/>
        </w:rPr>
        <w:t>x</w:t>
      </w:r>
      <w:r>
        <w:rPr>
          <w:rFonts w:cs="Arial"/>
          <w:lang w:val="en-US"/>
        </w:rPr>
        <w:t xml:space="preserve"> was present</w:t>
      </w:r>
      <w:r w:rsidRPr="00CB204D">
        <w:rPr>
          <w:rFonts w:cs="Arial"/>
          <w:lang w:val="en-US"/>
        </w:rPr>
        <w:t xml:space="preserve">. Minipigs were monitored with a pulse-oximeter and supplemented with oxygen through a </w:t>
      </w:r>
      <w:proofErr w:type="gramStart"/>
      <w:r w:rsidRPr="00CB204D">
        <w:rPr>
          <w:rFonts w:cs="Arial"/>
          <w:lang w:val="en-US"/>
        </w:rPr>
        <w:t>face mask</w:t>
      </w:r>
      <w:proofErr w:type="gramEnd"/>
      <w:r w:rsidRPr="00CB204D">
        <w:rPr>
          <w:rFonts w:cs="Arial"/>
          <w:lang w:val="en-US"/>
        </w:rPr>
        <w:t xml:space="preserve"> until able to stand and walk. </w:t>
      </w:r>
    </w:p>
    <w:p w14:paraId="553B413A" w14:textId="77777777" w:rsidR="00B61087" w:rsidRPr="00CB204D" w:rsidRDefault="00B61087" w:rsidP="00B61087">
      <w:pPr>
        <w:spacing w:line="480" w:lineRule="auto"/>
        <w:rPr>
          <w:rFonts w:cs="Arial"/>
          <w:lang w:val="en-US"/>
        </w:rPr>
      </w:pPr>
      <w:r w:rsidRPr="00CB204D">
        <w:rPr>
          <w:rFonts w:cs="Arial"/>
          <w:lang w:val="en-US"/>
        </w:rPr>
        <w:lastRenderedPageBreak/>
        <w:t xml:space="preserve">In case of terminal </w:t>
      </w:r>
      <w:proofErr w:type="spellStart"/>
      <w:r w:rsidRPr="00CB204D">
        <w:rPr>
          <w:rFonts w:cs="Arial"/>
          <w:lang w:val="en-US"/>
        </w:rPr>
        <w:t>anaesthesia</w:t>
      </w:r>
      <w:proofErr w:type="spellEnd"/>
      <w:r w:rsidRPr="00CB204D">
        <w:rPr>
          <w:rFonts w:cs="Arial"/>
          <w:lang w:val="en-US"/>
        </w:rPr>
        <w:t xml:space="preserve">, euthanasia </w:t>
      </w:r>
      <w:proofErr w:type="gramStart"/>
      <w:r w:rsidRPr="00CB204D">
        <w:rPr>
          <w:rFonts w:cs="Arial"/>
          <w:lang w:val="en-US"/>
        </w:rPr>
        <w:t>was performed</w:t>
      </w:r>
      <w:proofErr w:type="gramEnd"/>
      <w:r w:rsidRPr="00CB204D">
        <w:rPr>
          <w:rFonts w:cs="Arial"/>
          <w:lang w:val="en-US"/>
        </w:rPr>
        <w:t xml:space="preserve"> at the end of the scan with an overdose of pentobarbital (100 mg/kg IV). </w:t>
      </w:r>
    </w:p>
    <w:p w14:paraId="73480BA7" w14:textId="77777777" w:rsidR="00B61087" w:rsidRPr="00B61087" w:rsidRDefault="00B61087">
      <w:pPr>
        <w:rPr>
          <w:lang w:val="en-US"/>
        </w:rPr>
      </w:pPr>
    </w:p>
    <w:sectPr w:rsidR="00B61087" w:rsidRPr="00B61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87"/>
    <w:rsid w:val="000E5821"/>
    <w:rsid w:val="00350BB7"/>
    <w:rsid w:val="00845ACF"/>
    <w:rsid w:val="00B61087"/>
    <w:rsid w:val="00C7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6B533"/>
  <w15:chartTrackingRefBased/>
  <w15:docId w15:val="{6BDDA1DE-884B-4D95-B354-F405149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087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610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10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10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10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10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108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108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108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108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10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10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10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10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10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10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6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10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6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108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610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1087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B610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10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1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Casoni, Daniela (EAC)</dc:creator>
  <cp:keywords/>
  <dc:description/>
  <cp:lastModifiedBy>Corpataux, Noé</cp:lastModifiedBy>
  <cp:revision>2</cp:revision>
  <dcterms:created xsi:type="dcterms:W3CDTF">2025-08-14T07:58:00Z</dcterms:created>
  <dcterms:modified xsi:type="dcterms:W3CDTF">2025-08-14T07:58:00Z</dcterms:modified>
</cp:coreProperties>
</file>