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58534" w14:textId="77777777" w:rsidR="00712F42" w:rsidRPr="00B21FC4" w:rsidRDefault="00712F42" w:rsidP="00712F42">
      <w:pPr>
        <w:rPr>
          <w:rFonts w:ascii="Arial" w:hAnsi="Arial" w:cs="Arial"/>
          <w:b/>
          <w:bCs/>
        </w:rPr>
      </w:pPr>
      <w:r w:rsidRPr="00B21FC4">
        <w:rPr>
          <w:rFonts w:ascii="Arial" w:hAnsi="Arial" w:cs="Arial"/>
          <w:b/>
          <w:bCs/>
        </w:rPr>
        <w:t>Supplementary Table 3: Sensitivity analysis examining the effect of perceived cost on predictors of willingness to receive or boost tetanus vaccination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43"/>
        <w:gridCol w:w="1096"/>
        <w:gridCol w:w="982"/>
        <w:gridCol w:w="2009"/>
        <w:gridCol w:w="905"/>
        <w:gridCol w:w="265"/>
      </w:tblGrid>
      <w:tr w:rsidR="00712F42" w:rsidRPr="00B21FC4" w14:paraId="5B809C7C" w14:textId="77777777" w:rsidTr="007625A0">
        <w:trPr>
          <w:trHeight w:val="307"/>
          <w:jc w:val="center"/>
        </w:trPr>
        <w:tc>
          <w:tcPr>
            <w:tcW w:w="9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63F37A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Model 2</w:t>
            </w:r>
          </w:p>
        </w:tc>
      </w:tr>
      <w:tr w:rsidR="00712F42" w:rsidRPr="00B21FC4" w14:paraId="1C3A6776" w14:textId="77777777" w:rsidTr="007625A0">
        <w:trPr>
          <w:trHeight w:val="307"/>
          <w:jc w:val="center"/>
        </w:trPr>
        <w:tc>
          <w:tcPr>
            <w:tcW w:w="3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0022FA" w14:textId="77777777" w:rsidR="00712F42" w:rsidRPr="00B21FC4" w:rsidRDefault="00712F42" w:rsidP="007625A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4ABA2B" w14:textId="77777777" w:rsidR="00712F42" w:rsidRPr="00B21FC4" w:rsidRDefault="00712F42" w:rsidP="007625A0">
            <w:pPr>
              <w:rPr>
                <w:rFonts w:ascii="Arial" w:hAnsi="Arial" w:cs="Arial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β</m:t>
                </m:r>
              </m:oMath>
            </m:oMathPara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D4EC72" w14:textId="77777777" w:rsidR="00712F42" w:rsidRPr="00B21FC4" w:rsidRDefault="00712F42" w:rsidP="007625A0">
            <w:pPr>
              <w:rPr>
                <w:rFonts w:ascii="Arial" w:hAnsi="Arial" w:cs="Arial"/>
                <w:b/>
                <w:bCs/>
              </w:rPr>
            </w:pPr>
            <w:r w:rsidRPr="00B21FC4">
              <w:rPr>
                <w:rFonts w:ascii="Arial" w:hAnsi="Arial" w:cs="Arial"/>
                <w:b/>
                <w:bCs/>
              </w:rPr>
              <w:t>aOR</w:t>
            </w:r>
            <w:r w:rsidRPr="00B21FC4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7FAFAC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/>
                <w:bCs/>
              </w:rPr>
            </w:pPr>
            <w:r w:rsidRPr="00B21FC4">
              <w:rPr>
                <w:rFonts w:ascii="Arial" w:hAnsi="Arial" w:cs="Arial"/>
                <w:b/>
                <w:bCs/>
              </w:rPr>
              <w:t>95% CI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8346A7" w14:textId="77777777" w:rsidR="00712F42" w:rsidRPr="00B21FC4" w:rsidRDefault="00712F42" w:rsidP="007625A0">
            <w:pPr>
              <w:rPr>
                <w:rFonts w:ascii="Arial" w:hAnsi="Arial" w:cs="Arial"/>
                <w:b/>
                <w:bCs/>
                <w:i/>
              </w:rPr>
            </w:pPr>
            <w:r w:rsidRPr="00B21FC4">
              <w:rPr>
                <w:rFonts w:ascii="Arial" w:hAnsi="Arial" w:cs="Arial"/>
                <w:b/>
                <w:bCs/>
                <w:i/>
              </w:rPr>
              <w:t>P-value</w:t>
            </w:r>
          </w:p>
        </w:tc>
      </w:tr>
      <w:tr w:rsidR="00712F42" w:rsidRPr="00B21FC4" w14:paraId="48D64661" w14:textId="77777777" w:rsidTr="007625A0">
        <w:trPr>
          <w:trHeight w:val="403"/>
          <w:jc w:val="center"/>
        </w:trPr>
        <w:tc>
          <w:tcPr>
            <w:tcW w:w="37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9FD7D6" w14:textId="77777777" w:rsidR="00712F42" w:rsidRPr="00B21FC4" w:rsidRDefault="00712F42" w:rsidP="007625A0">
            <w:pPr>
              <w:rPr>
                <w:rFonts w:ascii="Arial" w:hAnsi="Arial" w:cs="Arial"/>
                <w:b/>
                <w:bCs/>
              </w:rPr>
            </w:pPr>
            <w:r w:rsidRPr="00B21FC4">
              <w:rPr>
                <w:rFonts w:ascii="Arial" w:hAnsi="Arial" w:cs="Arial"/>
                <w:b/>
                <w:bCs/>
              </w:rPr>
              <w:t xml:space="preserve">Age 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27E88A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-0.034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10A7AA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0.966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FCDAB6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(0.721, 1.296)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5F2333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  <w:r w:rsidRPr="00B21FC4">
              <w:rPr>
                <w:rFonts w:ascii="Arial" w:hAnsi="Arial" w:cs="Arial"/>
                <w:bCs/>
                <w:i/>
              </w:rPr>
              <w:t>0.820</w:t>
            </w:r>
          </w:p>
        </w:tc>
      </w:tr>
      <w:tr w:rsidR="00712F42" w:rsidRPr="00B21FC4" w14:paraId="6BF93DC3" w14:textId="77777777" w:rsidTr="007625A0">
        <w:trPr>
          <w:trHeight w:val="136"/>
          <w:jc w:val="center"/>
        </w:trPr>
        <w:tc>
          <w:tcPr>
            <w:tcW w:w="3743" w:type="dxa"/>
            <w:hideMark/>
          </w:tcPr>
          <w:p w14:paraId="5F56C277" w14:textId="77777777" w:rsidR="00712F42" w:rsidRPr="00B21FC4" w:rsidRDefault="00712F42" w:rsidP="007625A0">
            <w:pPr>
              <w:rPr>
                <w:rFonts w:ascii="Arial" w:hAnsi="Arial" w:cs="Arial"/>
                <w:b/>
                <w:bCs/>
              </w:rPr>
            </w:pPr>
            <w:r w:rsidRPr="00B21FC4">
              <w:rPr>
                <w:rFonts w:ascii="Arial" w:hAnsi="Arial" w:cs="Arial"/>
                <w:b/>
                <w:bCs/>
              </w:rPr>
              <w:t xml:space="preserve">Tribe  </w:t>
            </w:r>
          </w:p>
        </w:tc>
        <w:tc>
          <w:tcPr>
            <w:tcW w:w="1096" w:type="dxa"/>
          </w:tcPr>
          <w:p w14:paraId="1E6F3729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982" w:type="dxa"/>
          </w:tcPr>
          <w:p w14:paraId="2BA3D0E6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2009" w:type="dxa"/>
          </w:tcPr>
          <w:p w14:paraId="4691D974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70" w:type="dxa"/>
            <w:gridSpan w:val="2"/>
          </w:tcPr>
          <w:p w14:paraId="644FFF12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712F42" w:rsidRPr="00B21FC4" w14:paraId="73DE451C" w14:textId="77777777" w:rsidTr="007625A0">
        <w:trPr>
          <w:trHeight w:val="102"/>
          <w:jc w:val="center"/>
        </w:trPr>
        <w:tc>
          <w:tcPr>
            <w:tcW w:w="3743" w:type="dxa"/>
            <w:hideMark/>
          </w:tcPr>
          <w:p w14:paraId="53C35514" w14:textId="77777777" w:rsidR="00712F42" w:rsidRPr="00B21FC4" w:rsidRDefault="00712F42" w:rsidP="007625A0">
            <w:pPr>
              <w:rPr>
                <w:rFonts w:ascii="Arial" w:hAnsi="Arial" w:cs="Arial"/>
                <w:b/>
                <w:bCs/>
              </w:rPr>
            </w:pPr>
            <w:r w:rsidRPr="00B21FC4">
              <w:rPr>
                <w:rFonts w:ascii="Arial" w:hAnsi="Arial" w:cs="Arial"/>
                <w:bCs/>
              </w:rPr>
              <w:t xml:space="preserve">Indigenous </w:t>
            </w:r>
          </w:p>
        </w:tc>
        <w:tc>
          <w:tcPr>
            <w:tcW w:w="1096" w:type="dxa"/>
            <w:hideMark/>
          </w:tcPr>
          <w:p w14:paraId="07A3C832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-0.0323</w:t>
            </w:r>
          </w:p>
        </w:tc>
        <w:tc>
          <w:tcPr>
            <w:tcW w:w="982" w:type="dxa"/>
            <w:hideMark/>
          </w:tcPr>
          <w:p w14:paraId="3143D72B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0.724</w:t>
            </w:r>
          </w:p>
        </w:tc>
        <w:tc>
          <w:tcPr>
            <w:tcW w:w="2009" w:type="dxa"/>
            <w:hideMark/>
          </w:tcPr>
          <w:p w14:paraId="12A25E85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(0.195, 2.694)</w:t>
            </w:r>
          </w:p>
        </w:tc>
        <w:tc>
          <w:tcPr>
            <w:tcW w:w="1170" w:type="dxa"/>
            <w:gridSpan w:val="2"/>
            <w:hideMark/>
          </w:tcPr>
          <w:p w14:paraId="7A10DC3F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  <w:r w:rsidRPr="00B21FC4">
              <w:rPr>
                <w:rFonts w:ascii="Arial" w:hAnsi="Arial" w:cs="Arial"/>
                <w:bCs/>
                <w:i/>
              </w:rPr>
              <w:t>0.630</w:t>
            </w:r>
          </w:p>
        </w:tc>
      </w:tr>
      <w:tr w:rsidR="00712F42" w:rsidRPr="00B21FC4" w14:paraId="4E399836" w14:textId="77777777" w:rsidTr="007625A0">
        <w:trPr>
          <w:trHeight w:val="303"/>
          <w:jc w:val="center"/>
        </w:trPr>
        <w:tc>
          <w:tcPr>
            <w:tcW w:w="3743" w:type="dxa"/>
            <w:hideMark/>
          </w:tcPr>
          <w:p w14:paraId="310E367D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Non-indigenous (ref)</w:t>
            </w:r>
          </w:p>
        </w:tc>
        <w:tc>
          <w:tcPr>
            <w:tcW w:w="1096" w:type="dxa"/>
          </w:tcPr>
          <w:p w14:paraId="094D21DF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982" w:type="dxa"/>
          </w:tcPr>
          <w:p w14:paraId="6F190DEC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2009" w:type="dxa"/>
            <w:hideMark/>
          </w:tcPr>
          <w:p w14:paraId="2F38137E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170" w:type="dxa"/>
            <w:gridSpan w:val="2"/>
          </w:tcPr>
          <w:p w14:paraId="15508CE3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712F42" w:rsidRPr="00B21FC4" w14:paraId="677A1395" w14:textId="77777777" w:rsidTr="007625A0">
        <w:trPr>
          <w:trHeight w:val="119"/>
          <w:jc w:val="center"/>
        </w:trPr>
        <w:tc>
          <w:tcPr>
            <w:tcW w:w="3743" w:type="dxa"/>
            <w:hideMark/>
          </w:tcPr>
          <w:p w14:paraId="12912EDB" w14:textId="77777777" w:rsidR="00712F42" w:rsidRPr="00B21FC4" w:rsidRDefault="00712F42" w:rsidP="007625A0">
            <w:pPr>
              <w:rPr>
                <w:rFonts w:ascii="Arial" w:hAnsi="Arial" w:cs="Arial"/>
                <w:b/>
                <w:bCs/>
              </w:rPr>
            </w:pPr>
            <w:r w:rsidRPr="00B21FC4">
              <w:rPr>
                <w:rFonts w:ascii="Arial" w:hAnsi="Arial" w:cs="Arial"/>
                <w:b/>
                <w:bCs/>
              </w:rPr>
              <w:t xml:space="preserve">Class </w:t>
            </w:r>
          </w:p>
        </w:tc>
        <w:tc>
          <w:tcPr>
            <w:tcW w:w="1096" w:type="dxa"/>
          </w:tcPr>
          <w:p w14:paraId="66BF35DD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982" w:type="dxa"/>
          </w:tcPr>
          <w:p w14:paraId="508242DD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2009" w:type="dxa"/>
          </w:tcPr>
          <w:p w14:paraId="304C017C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70" w:type="dxa"/>
            <w:gridSpan w:val="2"/>
          </w:tcPr>
          <w:p w14:paraId="6EE1CCC8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712F42" w:rsidRPr="00B21FC4" w14:paraId="026994FF" w14:textId="77777777" w:rsidTr="007625A0">
        <w:trPr>
          <w:trHeight w:val="119"/>
          <w:jc w:val="center"/>
        </w:trPr>
        <w:tc>
          <w:tcPr>
            <w:tcW w:w="3743" w:type="dxa"/>
            <w:hideMark/>
          </w:tcPr>
          <w:p w14:paraId="514E2FF1" w14:textId="77777777" w:rsidR="00712F42" w:rsidRPr="00B21FC4" w:rsidRDefault="00712F42" w:rsidP="007625A0">
            <w:pPr>
              <w:rPr>
                <w:rFonts w:ascii="Arial" w:hAnsi="Arial" w:cs="Arial"/>
                <w:b/>
                <w:bCs/>
              </w:rPr>
            </w:pPr>
            <w:r w:rsidRPr="00B21FC4">
              <w:rPr>
                <w:rFonts w:ascii="Arial" w:hAnsi="Arial" w:cs="Arial"/>
                <w:bCs/>
              </w:rPr>
              <w:t>SSS</w:t>
            </w:r>
            <w:r w:rsidRPr="00B21FC4">
              <w:rPr>
                <w:rFonts w:ascii="Arial" w:hAnsi="Arial" w:cs="Arial"/>
                <w:bCs/>
                <w:vertAlign w:val="superscript"/>
              </w:rPr>
              <w:t>b</w:t>
            </w:r>
          </w:p>
        </w:tc>
        <w:tc>
          <w:tcPr>
            <w:tcW w:w="1096" w:type="dxa"/>
            <w:hideMark/>
          </w:tcPr>
          <w:p w14:paraId="3F921135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0.378</w:t>
            </w:r>
          </w:p>
        </w:tc>
        <w:tc>
          <w:tcPr>
            <w:tcW w:w="982" w:type="dxa"/>
            <w:hideMark/>
          </w:tcPr>
          <w:p w14:paraId="61AB043B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1.460</w:t>
            </w:r>
          </w:p>
        </w:tc>
        <w:tc>
          <w:tcPr>
            <w:tcW w:w="2009" w:type="dxa"/>
            <w:hideMark/>
          </w:tcPr>
          <w:p w14:paraId="78CE2D70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(0.379, 5.620)</w:t>
            </w:r>
          </w:p>
        </w:tc>
        <w:tc>
          <w:tcPr>
            <w:tcW w:w="1170" w:type="dxa"/>
            <w:gridSpan w:val="2"/>
            <w:hideMark/>
          </w:tcPr>
          <w:p w14:paraId="18B21202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  <w:r w:rsidRPr="00B21FC4">
              <w:rPr>
                <w:rFonts w:ascii="Arial" w:hAnsi="Arial" w:cs="Arial"/>
                <w:bCs/>
                <w:i/>
              </w:rPr>
              <w:t>0.582</w:t>
            </w:r>
          </w:p>
        </w:tc>
      </w:tr>
      <w:tr w:rsidR="00712F42" w:rsidRPr="00B21FC4" w14:paraId="15A00BD1" w14:textId="77777777" w:rsidTr="007625A0">
        <w:trPr>
          <w:trHeight w:val="395"/>
          <w:jc w:val="center"/>
        </w:trPr>
        <w:tc>
          <w:tcPr>
            <w:tcW w:w="3743" w:type="dxa"/>
            <w:hideMark/>
          </w:tcPr>
          <w:p w14:paraId="2785ABF1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JSS</w:t>
            </w:r>
            <w:r w:rsidRPr="00B21FC4">
              <w:rPr>
                <w:rFonts w:ascii="Arial" w:hAnsi="Arial" w:cs="Arial"/>
                <w:bCs/>
                <w:vertAlign w:val="superscript"/>
              </w:rPr>
              <w:t>c</w:t>
            </w:r>
            <w:r w:rsidRPr="00B21FC4">
              <w:rPr>
                <w:rFonts w:ascii="Arial" w:hAnsi="Arial" w:cs="Arial"/>
                <w:bCs/>
              </w:rPr>
              <w:t xml:space="preserve"> (ref)</w:t>
            </w:r>
          </w:p>
        </w:tc>
        <w:tc>
          <w:tcPr>
            <w:tcW w:w="1096" w:type="dxa"/>
          </w:tcPr>
          <w:p w14:paraId="4E2203F6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982" w:type="dxa"/>
          </w:tcPr>
          <w:p w14:paraId="09FEC2D2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2009" w:type="dxa"/>
            <w:hideMark/>
          </w:tcPr>
          <w:p w14:paraId="0D84AC96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170" w:type="dxa"/>
            <w:gridSpan w:val="2"/>
          </w:tcPr>
          <w:p w14:paraId="35DDB61B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712F42" w:rsidRPr="00B21FC4" w14:paraId="607E144A" w14:textId="77777777" w:rsidTr="007625A0">
        <w:trPr>
          <w:trHeight w:val="102"/>
          <w:jc w:val="center"/>
        </w:trPr>
        <w:tc>
          <w:tcPr>
            <w:tcW w:w="3743" w:type="dxa"/>
            <w:hideMark/>
          </w:tcPr>
          <w:p w14:paraId="37F21AE1" w14:textId="77777777" w:rsidR="00712F42" w:rsidRPr="00B21FC4" w:rsidRDefault="00712F42" w:rsidP="007625A0">
            <w:pPr>
              <w:rPr>
                <w:rFonts w:ascii="Arial" w:hAnsi="Arial" w:cs="Arial"/>
                <w:b/>
                <w:bCs/>
              </w:rPr>
            </w:pPr>
            <w:r w:rsidRPr="00B21FC4">
              <w:rPr>
                <w:rFonts w:ascii="Arial" w:hAnsi="Arial" w:cs="Arial"/>
                <w:b/>
                <w:bCs/>
              </w:rPr>
              <w:t xml:space="preserve">TV possession </w:t>
            </w:r>
          </w:p>
        </w:tc>
        <w:tc>
          <w:tcPr>
            <w:tcW w:w="1096" w:type="dxa"/>
          </w:tcPr>
          <w:p w14:paraId="5DFE0E4A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982" w:type="dxa"/>
          </w:tcPr>
          <w:p w14:paraId="767723F1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2009" w:type="dxa"/>
          </w:tcPr>
          <w:p w14:paraId="53AAC671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70" w:type="dxa"/>
            <w:gridSpan w:val="2"/>
          </w:tcPr>
          <w:p w14:paraId="598BBA7C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712F42" w:rsidRPr="00B21FC4" w14:paraId="58C6F66B" w14:textId="77777777" w:rsidTr="007625A0">
        <w:trPr>
          <w:gridAfter w:val="1"/>
          <w:wAfter w:w="265" w:type="dxa"/>
          <w:trHeight w:val="119"/>
          <w:jc w:val="center"/>
        </w:trPr>
        <w:tc>
          <w:tcPr>
            <w:tcW w:w="3743" w:type="dxa"/>
            <w:hideMark/>
          </w:tcPr>
          <w:p w14:paraId="5FDD54A4" w14:textId="77777777" w:rsidR="00712F42" w:rsidRPr="00B21FC4" w:rsidRDefault="00712F42" w:rsidP="007625A0">
            <w:pPr>
              <w:rPr>
                <w:rFonts w:ascii="Arial" w:hAnsi="Arial" w:cs="Arial"/>
                <w:b/>
                <w:bCs/>
              </w:rPr>
            </w:pPr>
            <w:r w:rsidRPr="00B21FC4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1096" w:type="dxa"/>
            <w:hideMark/>
          </w:tcPr>
          <w:p w14:paraId="4904F7C9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1.752</w:t>
            </w:r>
          </w:p>
        </w:tc>
        <w:tc>
          <w:tcPr>
            <w:tcW w:w="982" w:type="dxa"/>
            <w:hideMark/>
          </w:tcPr>
          <w:p w14:paraId="5EA2BC8C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5.764</w:t>
            </w:r>
          </w:p>
        </w:tc>
        <w:tc>
          <w:tcPr>
            <w:tcW w:w="2009" w:type="dxa"/>
            <w:hideMark/>
          </w:tcPr>
          <w:p w14:paraId="24284198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(0.892, 37.266)</w:t>
            </w:r>
          </w:p>
        </w:tc>
        <w:tc>
          <w:tcPr>
            <w:tcW w:w="905" w:type="dxa"/>
            <w:hideMark/>
          </w:tcPr>
          <w:p w14:paraId="37692BED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  <w:r w:rsidRPr="00B21FC4">
              <w:rPr>
                <w:rFonts w:ascii="Arial" w:hAnsi="Arial" w:cs="Arial"/>
                <w:bCs/>
                <w:i/>
              </w:rPr>
              <w:t>0.066</w:t>
            </w:r>
          </w:p>
        </w:tc>
      </w:tr>
      <w:tr w:rsidR="00712F42" w:rsidRPr="00B21FC4" w14:paraId="59676E52" w14:textId="77777777" w:rsidTr="007625A0">
        <w:trPr>
          <w:trHeight w:val="413"/>
          <w:jc w:val="center"/>
        </w:trPr>
        <w:tc>
          <w:tcPr>
            <w:tcW w:w="3743" w:type="dxa"/>
            <w:hideMark/>
          </w:tcPr>
          <w:p w14:paraId="63E8401C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Yes (ref)</w:t>
            </w:r>
          </w:p>
        </w:tc>
        <w:tc>
          <w:tcPr>
            <w:tcW w:w="1096" w:type="dxa"/>
          </w:tcPr>
          <w:p w14:paraId="5FF058D2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982" w:type="dxa"/>
          </w:tcPr>
          <w:p w14:paraId="228C6AA6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2009" w:type="dxa"/>
            <w:hideMark/>
          </w:tcPr>
          <w:p w14:paraId="7FE42D87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170" w:type="dxa"/>
            <w:gridSpan w:val="2"/>
          </w:tcPr>
          <w:p w14:paraId="6FB3A254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712F42" w:rsidRPr="00B21FC4" w14:paraId="0E872854" w14:textId="77777777" w:rsidTr="007625A0">
        <w:trPr>
          <w:trHeight w:val="200"/>
          <w:jc w:val="center"/>
        </w:trPr>
        <w:tc>
          <w:tcPr>
            <w:tcW w:w="3743" w:type="dxa"/>
            <w:hideMark/>
          </w:tcPr>
          <w:p w14:paraId="700018BA" w14:textId="77777777" w:rsidR="00712F42" w:rsidRPr="00B21FC4" w:rsidRDefault="00712F42" w:rsidP="007625A0">
            <w:pPr>
              <w:rPr>
                <w:rFonts w:ascii="Arial" w:hAnsi="Arial" w:cs="Arial"/>
                <w:b/>
                <w:bCs/>
              </w:rPr>
            </w:pPr>
            <w:r w:rsidRPr="00B21FC4">
              <w:rPr>
                <w:rFonts w:ascii="Arial" w:hAnsi="Arial" w:cs="Arial"/>
                <w:b/>
                <w:bCs/>
              </w:rPr>
              <w:t>Mother's level of education</w:t>
            </w:r>
          </w:p>
        </w:tc>
        <w:tc>
          <w:tcPr>
            <w:tcW w:w="1096" w:type="dxa"/>
          </w:tcPr>
          <w:p w14:paraId="4EC188B6" w14:textId="77777777" w:rsidR="00712F42" w:rsidRPr="00B21FC4" w:rsidRDefault="00712F42" w:rsidP="007625A0">
            <w:pPr>
              <w:rPr>
                <w:rFonts w:ascii="Arial" w:hAnsi="Arial" w:cs="Arial"/>
                <w:b/>
              </w:rPr>
            </w:pPr>
          </w:p>
        </w:tc>
        <w:tc>
          <w:tcPr>
            <w:tcW w:w="982" w:type="dxa"/>
          </w:tcPr>
          <w:p w14:paraId="71A692BE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2009" w:type="dxa"/>
          </w:tcPr>
          <w:p w14:paraId="1E58810E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70" w:type="dxa"/>
            <w:gridSpan w:val="2"/>
          </w:tcPr>
          <w:p w14:paraId="445BBDA4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712F42" w:rsidRPr="00B21FC4" w14:paraId="2B318D9D" w14:textId="77777777" w:rsidTr="007625A0">
        <w:trPr>
          <w:trHeight w:val="138"/>
          <w:jc w:val="center"/>
        </w:trPr>
        <w:tc>
          <w:tcPr>
            <w:tcW w:w="3743" w:type="dxa"/>
            <w:hideMark/>
          </w:tcPr>
          <w:p w14:paraId="7222D9A2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 xml:space="preserve">Primary </w:t>
            </w:r>
          </w:p>
        </w:tc>
        <w:tc>
          <w:tcPr>
            <w:tcW w:w="1096" w:type="dxa"/>
            <w:hideMark/>
          </w:tcPr>
          <w:p w14:paraId="3E0401C1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-0.767</w:t>
            </w:r>
          </w:p>
        </w:tc>
        <w:tc>
          <w:tcPr>
            <w:tcW w:w="982" w:type="dxa"/>
            <w:hideMark/>
          </w:tcPr>
          <w:p w14:paraId="3AC42427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0.465</w:t>
            </w:r>
          </w:p>
        </w:tc>
        <w:tc>
          <w:tcPr>
            <w:tcW w:w="2009" w:type="dxa"/>
            <w:hideMark/>
          </w:tcPr>
          <w:p w14:paraId="11ABBA3F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(0.074, 2.929)</w:t>
            </w:r>
          </w:p>
        </w:tc>
        <w:tc>
          <w:tcPr>
            <w:tcW w:w="1170" w:type="dxa"/>
            <w:gridSpan w:val="2"/>
            <w:hideMark/>
          </w:tcPr>
          <w:p w14:paraId="0414C0B5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  <w:r w:rsidRPr="00B21FC4">
              <w:rPr>
                <w:rFonts w:ascii="Arial" w:hAnsi="Arial" w:cs="Arial"/>
                <w:bCs/>
                <w:i/>
              </w:rPr>
              <w:t>0.414</w:t>
            </w:r>
          </w:p>
        </w:tc>
      </w:tr>
      <w:tr w:rsidR="00712F42" w:rsidRPr="00B21FC4" w14:paraId="1DDD0D80" w14:textId="77777777" w:rsidTr="007625A0">
        <w:trPr>
          <w:trHeight w:val="170"/>
          <w:jc w:val="center"/>
        </w:trPr>
        <w:tc>
          <w:tcPr>
            <w:tcW w:w="3743" w:type="dxa"/>
            <w:hideMark/>
          </w:tcPr>
          <w:p w14:paraId="271279CF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 xml:space="preserve">Secondary </w:t>
            </w:r>
          </w:p>
        </w:tc>
        <w:tc>
          <w:tcPr>
            <w:tcW w:w="1096" w:type="dxa"/>
            <w:hideMark/>
          </w:tcPr>
          <w:p w14:paraId="0AD7AF67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-1.317</w:t>
            </w:r>
          </w:p>
        </w:tc>
        <w:tc>
          <w:tcPr>
            <w:tcW w:w="982" w:type="dxa"/>
            <w:hideMark/>
          </w:tcPr>
          <w:p w14:paraId="0F70B48C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0.268</w:t>
            </w:r>
          </w:p>
        </w:tc>
        <w:tc>
          <w:tcPr>
            <w:tcW w:w="2009" w:type="dxa"/>
            <w:hideMark/>
          </w:tcPr>
          <w:p w14:paraId="71CB2630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(0.046, 1.549)</w:t>
            </w:r>
          </w:p>
        </w:tc>
        <w:tc>
          <w:tcPr>
            <w:tcW w:w="1170" w:type="dxa"/>
            <w:gridSpan w:val="2"/>
            <w:hideMark/>
          </w:tcPr>
          <w:p w14:paraId="1984FCA5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  <w:r w:rsidRPr="00B21FC4">
              <w:rPr>
                <w:rFonts w:ascii="Arial" w:hAnsi="Arial" w:cs="Arial"/>
                <w:bCs/>
                <w:i/>
              </w:rPr>
              <w:t>0.141</w:t>
            </w:r>
          </w:p>
        </w:tc>
      </w:tr>
      <w:tr w:rsidR="00712F42" w:rsidRPr="00B21FC4" w14:paraId="535E7D17" w14:textId="77777777" w:rsidTr="007625A0">
        <w:trPr>
          <w:trHeight w:val="170"/>
          <w:jc w:val="center"/>
        </w:trPr>
        <w:tc>
          <w:tcPr>
            <w:tcW w:w="3743" w:type="dxa"/>
            <w:hideMark/>
          </w:tcPr>
          <w:p w14:paraId="445BACE2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Tertiary</w:t>
            </w:r>
          </w:p>
        </w:tc>
        <w:tc>
          <w:tcPr>
            <w:tcW w:w="1096" w:type="dxa"/>
            <w:hideMark/>
          </w:tcPr>
          <w:p w14:paraId="0C043B96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-0.173</w:t>
            </w:r>
          </w:p>
        </w:tc>
        <w:tc>
          <w:tcPr>
            <w:tcW w:w="982" w:type="dxa"/>
            <w:hideMark/>
          </w:tcPr>
          <w:p w14:paraId="196EA909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0.841</w:t>
            </w:r>
          </w:p>
        </w:tc>
        <w:tc>
          <w:tcPr>
            <w:tcW w:w="2009" w:type="dxa"/>
            <w:hideMark/>
          </w:tcPr>
          <w:p w14:paraId="455772F2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(0.180, 3.937)</w:t>
            </w:r>
          </w:p>
        </w:tc>
        <w:tc>
          <w:tcPr>
            <w:tcW w:w="1170" w:type="dxa"/>
            <w:gridSpan w:val="2"/>
            <w:hideMark/>
          </w:tcPr>
          <w:p w14:paraId="46E17BFD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  <w:r w:rsidRPr="00B21FC4">
              <w:rPr>
                <w:rFonts w:ascii="Arial" w:hAnsi="Arial" w:cs="Arial"/>
                <w:bCs/>
                <w:i/>
              </w:rPr>
              <w:t>0.826</w:t>
            </w:r>
          </w:p>
        </w:tc>
      </w:tr>
      <w:tr w:rsidR="00712F42" w:rsidRPr="00B21FC4" w14:paraId="07842298" w14:textId="77777777" w:rsidTr="007625A0">
        <w:trPr>
          <w:trHeight w:val="432"/>
          <w:jc w:val="center"/>
        </w:trPr>
        <w:tc>
          <w:tcPr>
            <w:tcW w:w="3743" w:type="dxa"/>
            <w:hideMark/>
          </w:tcPr>
          <w:p w14:paraId="6AF1AF93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No Formal education (ref)</w:t>
            </w:r>
          </w:p>
        </w:tc>
        <w:tc>
          <w:tcPr>
            <w:tcW w:w="1096" w:type="dxa"/>
          </w:tcPr>
          <w:p w14:paraId="54E97A89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982" w:type="dxa"/>
          </w:tcPr>
          <w:p w14:paraId="1C0EB569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2009" w:type="dxa"/>
            <w:hideMark/>
          </w:tcPr>
          <w:p w14:paraId="7B52363D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170" w:type="dxa"/>
            <w:gridSpan w:val="2"/>
          </w:tcPr>
          <w:p w14:paraId="1BF7ABBD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712F42" w:rsidRPr="00B21FC4" w14:paraId="4F73917A" w14:textId="77777777" w:rsidTr="007625A0">
        <w:trPr>
          <w:trHeight w:val="206"/>
          <w:jc w:val="center"/>
        </w:trPr>
        <w:tc>
          <w:tcPr>
            <w:tcW w:w="4839" w:type="dxa"/>
            <w:gridSpan w:val="2"/>
            <w:hideMark/>
          </w:tcPr>
          <w:p w14:paraId="732FC5C8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/>
                <w:bCs/>
              </w:rPr>
              <w:t>Distance to nearest health facility</w:t>
            </w:r>
          </w:p>
        </w:tc>
        <w:tc>
          <w:tcPr>
            <w:tcW w:w="982" w:type="dxa"/>
          </w:tcPr>
          <w:p w14:paraId="0AC37C13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2009" w:type="dxa"/>
          </w:tcPr>
          <w:p w14:paraId="087BA678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70" w:type="dxa"/>
            <w:gridSpan w:val="2"/>
          </w:tcPr>
          <w:p w14:paraId="0AADFA9A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712F42" w:rsidRPr="00B21FC4" w14:paraId="05D60735" w14:textId="77777777" w:rsidTr="007625A0">
        <w:trPr>
          <w:trHeight w:val="147"/>
          <w:jc w:val="center"/>
        </w:trPr>
        <w:tc>
          <w:tcPr>
            <w:tcW w:w="3743" w:type="dxa"/>
            <w:hideMark/>
          </w:tcPr>
          <w:p w14:paraId="1FA0E39E" w14:textId="77777777" w:rsidR="00712F42" w:rsidRPr="00B21FC4" w:rsidRDefault="00712F42" w:rsidP="007625A0">
            <w:pPr>
              <w:rPr>
                <w:rFonts w:ascii="Arial" w:hAnsi="Arial" w:cs="Arial"/>
                <w:b/>
                <w:bCs/>
              </w:rPr>
            </w:pPr>
            <w:r w:rsidRPr="00B21FC4">
              <w:rPr>
                <w:rFonts w:ascii="Arial" w:hAnsi="Arial" w:cs="Arial"/>
                <w:bCs/>
              </w:rPr>
              <w:t xml:space="preserve">&gt;30 minutes </w:t>
            </w:r>
          </w:p>
        </w:tc>
        <w:tc>
          <w:tcPr>
            <w:tcW w:w="1096" w:type="dxa"/>
            <w:hideMark/>
          </w:tcPr>
          <w:p w14:paraId="7A48E642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0.960</w:t>
            </w:r>
          </w:p>
        </w:tc>
        <w:tc>
          <w:tcPr>
            <w:tcW w:w="982" w:type="dxa"/>
            <w:hideMark/>
          </w:tcPr>
          <w:p w14:paraId="59B66537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2.612</w:t>
            </w:r>
          </w:p>
        </w:tc>
        <w:tc>
          <w:tcPr>
            <w:tcW w:w="2009" w:type="dxa"/>
            <w:hideMark/>
          </w:tcPr>
          <w:p w14:paraId="4555D6E8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(0.905, 7.535)</w:t>
            </w:r>
          </w:p>
        </w:tc>
        <w:tc>
          <w:tcPr>
            <w:tcW w:w="1170" w:type="dxa"/>
            <w:gridSpan w:val="2"/>
            <w:hideMark/>
          </w:tcPr>
          <w:p w14:paraId="092259A7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  <w:r w:rsidRPr="00B21FC4">
              <w:rPr>
                <w:rFonts w:ascii="Arial" w:hAnsi="Arial" w:cs="Arial"/>
                <w:bCs/>
                <w:i/>
              </w:rPr>
              <w:t>0.076</w:t>
            </w:r>
          </w:p>
        </w:tc>
      </w:tr>
      <w:tr w:rsidR="00712F42" w:rsidRPr="00B21FC4" w14:paraId="10F652B1" w14:textId="77777777" w:rsidTr="007625A0">
        <w:trPr>
          <w:trHeight w:val="303"/>
          <w:jc w:val="center"/>
        </w:trPr>
        <w:tc>
          <w:tcPr>
            <w:tcW w:w="3743" w:type="dxa"/>
            <w:hideMark/>
          </w:tcPr>
          <w:p w14:paraId="7EDF1DD1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≤ 30 minutes (ref)</w:t>
            </w:r>
          </w:p>
        </w:tc>
        <w:tc>
          <w:tcPr>
            <w:tcW w:w="1096" w:type="dxa"/>
          </w:tcPr>
          <w:p w14:paraId="5087E983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982" w:type="dxa"/>
          </w:tcPr>
          <w:p w14:paraId="091639E8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2009" w:type="dxa"/>
            <w:hideMark/>
          </w:tcPr>
          <w:p w14:paraId="34B841AA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170" w:type="dxa"/>
            <w:gridSpan w:val="2"/>
          </w:tcPr>
          <w:p w14:paraId="1BBBDC12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712F42" w:rsidRPr="00B21FC4" w14:paraId="16532308" w14:textId="77777777" w:rsidTr="007625A0">
        <w:trPr>
          <w:trHeight w:val="348"/>
          <w:jc w:val="center"/>
        </w:trPr>
        <w:tc>
          <w:tcPr>
            <w:tcW w:w="3743" w:type="dxa"/>
            <w:hideMark/>
          </w:tcPr>
          <w:p w14:paraId="54CF13F6" w14:textId="77777777" w:rsidR="00712F42" w:rsidRPr="00B21FC4" w:rsidRDefault="00712F42" w:rsidP="007625A0">
            <w:pPr>
              <w:rPr>
                <w:rFonts w:ascii="Arial" w:hAnsi="Arial" w:cs="Arial"/>
                <w:b/>
                <w:bCs/>
              </w:rPr>
            </w:pPr>
            <w:r w:rsidRPr="00B21FC4">
              <w:rPr>
                <w:rFonts w:ascii="Arial" w:hAnsi="Arial" w:cs="Arial"/>
                <w:b/>
                <w:bCs/>
              </w:rPr>
              <w:t xml:space="preserve">Knowledge </w:t>
            </w:r>
          </w:p>
        </w:tc>
        <w:tc>
          <w:tcPr>
            <w:tcW w:w="1096" w:type="dxa"/>
            <w:hideMark/>
          </w:tcPr>
          <w:p w14:paraId="273D9F08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-0.017</w:t>
            </w:r>
          </w:p>
        </w:tc>
        <w:tc>
          <w:tcPr>
            <w:tcW w:w="982" w:type="dxa"/>
            <w:hideMark/>
          </w:tcPr>
          <w:p w14:paraId="020AC782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0.983</w:t>
            </w:r>
          </w:p>
        </w:tc>
        <w:tc>
          <w:tcPr>
            <w:tcW w:w="2009" w:type="dxa"/>
            <w:hideMark/>
          </w:tcPr>
          <w:p w14:paraId="72947248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(0.957, 1.009)</w:t>
            </w:r>
          </w:p>
        </w:tc>
        <w:tc>
          <w:tcPr>
            <w:tcW w:w="1170" w:type="dxa"/>
            <w:gridSpan w:val="2"/>
            <w:hideMark/>
          </w:tcPr>
          <w:p w14:paraId="43F12CDE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  <w:r w:rsidRPr="00B21FC4">
              <w:rPr>
                <w:rFonts w:ascii="Arial" w:hAnsi="Arial" w:cs="Arial"/>
                <w:bCs/>
                <w:i/>
              </w:rPr>
              <w:t>0.202</w:t>
            </w:r>
          </w:p>
        </w:tc>
      </w:tr>
      <w:tr w:rsidR="00712F42" w:rsidRPr="00B21FC4" w14:paraId="0DA4C010" w14:textId="77777777" w:rsidTr="007625A0">
        <w:trPr>
          <w:trHeight w:val="357"/>
          <w:jc w:val="center"/>
        </w:trPr>
        <w:tc>
          <w:tcPr>
            <w:tcW w:w="3743" w:type="dxa"/>
            <w:hideMark/>
          </w:tcPr>
          <w:p w14:paraId="0E73B058" w14:textId="77777777" w:rsidR="00712F42" w:rsidRPr="00B21FC4" w:rsidRDefault="00712F42" w:rsidP="007625A0">
            <w:pPr>
              <w:rPr>
                <w:rFonts w:ascii="Arial" w:hAnsi="Arial" w:cs="Arial"/>
                <w:b/>
                <w:bCs/>
              </w:rPr>
            </w:pPr>
            <w:r w:rsidRPr="00B21FC4">
              <w:rPr>
                <w:rFonts w:ascii="Arial" w:hAnsi="Arial" w:cs="Arial"/>
                <w:b/>
                <w:bCs/>
              </w:rPr>
              <w:t>Doses received</w:t>
            </w:r>
          </w:p>
        </w:tc>
        <w:tc>
          <w:tcPr>
            <w:tcW w:w="1096" w:type="dxa"/>
            <w:hideMark/>
          </w:tcPr>
          <w:p w14:paraId="0740C98F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-0.041</w:t>
            </w:r>
          </w:p>
        </w:tc>
        <w:tc>
          <w:tcPr>
            <w:tcW w:w="982" w:type="dxa"/>
            <w:hideMark/>
          </w:tcPr>
          <w:p w14:paraId="5B811F28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0.960</w:t>
            </w:r>
          </w:p>
        </w:tc>
        <w:tc>
          <w:tcPr>
            <w:tcW w:w="2009" w:type="dxa"/>
            <w:hideMark/>
          </w:tcPr>
          <w:p w14:paraId="039521D1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(0.691, 1.335)</w:t>
            </w:r>
          </w:p>
        </w:tc>
        <w:tc>
          <w:tcPr>
            <w:tcW w:w="1170" w:type="dxa"/>
            <w:gridSpan w:val="2"/>
            <w:hideMark/>
          </w:tcPr>
          <w:p w14:paraId="0B3F1211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  <w:r w:rsidRPr="00B21FC4">
              <w:rPr>
                <w:rFonts w:ascii="Arial" w:hAnsi="Arial" w:cs="Arial"/>
                <w:bCs/>
                <w:i/>
              </w:rPr>
              <w:t>0.810</w:t>
            </w:r>
          </w:p>
        </w:tc>
      </w:tr>
      <w:tr w:rsidR="00712F42" w:rsidRPr="00B21FC4" w14:paraId="322555EF" w14:textId="77777777" w:rsidTr="007625A0">
        <w:trPr>
          <w:trHeight w:val="137"/>
          <w:jc w:val="center"/>
        </w:trPr>
        <w:tc>
          <w:tcPr>
            <w:tcW w:w="3743" w:type="dxa"/>
            <w:hideMark/>
          </w:tcPr>
          <w:p w14:paraId="0468EDE6" w14:textId="77777777" w:rsidR="00712F42" w:rsidRPr="00B21FC4" w:rsidRDefault="00712F42" w:rsidP="007625A0">
            <w:pPr>
              <w:rPr>
                <w:rFonts w:ascii="Arial" w:hAnsi="Arial" w:cs="Arial"/>
                <w:b/>
                <w:bCs/>
              </w:rPr>
            </w:pPr>
            <w:r w:rsidRPr="00B21FC4">
              <w:rPr>
                <w:rFonts w:ascii="Arial" w:hAnsi="Arial" w:cs="Arial"/>
                <w:b/>
                <w:bCs/>
              </w:rPr>
              <w:t>Cost</w:t>
            </w:r>
          </w:p>
        </w:tc>
        <w:tc>
          <w:tcPr>
            <w:tcW w:w="1096" w:type="dxa"/>
          </w:tcPr>
          <w:p w14:paraId="487B39FD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982" w:type="dxa"/>
          </w:tcPr>
          <w:p w14:paraId="3A6C89E9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2009" w:type="dxa"/>
          </w:tcPr>
          <w:p w14:paraId="70F371CE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70" w:type="dxa"/>
            <w:gridSpan w:val="2"/>
          </w:tcPr>
          <w:p w14:paraId="4661D496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712F42" w:rsidRPr="00B21FC4" w14:paraId="26CEB3C1" w14:textId="77777777" w:rsidTr="007625A0">
        <w:trPr>
          <w:trHeight w:val="119"/>
          <w:jc w:val="center"/>
        </w:trPr>
        <w:tc>
          <w:tcPr>
            <w:tcW w:w="3743" w:type="dxa"/>
            <w:hideMark/>
          </w:tcPr>
          <w:p w14:paraId="5D5E8AB0" w14:textId="77777777" w:rsidR="00712F42" w:rsidRPr="00B21FC4" w:rsidRDefault="00712F42" w:rsidP="007625A0">
            <w:pPr>
              <w:rPr>
                <w:rFonts w:ascii="Arial" w:hAnsi="Arial" w:cs="Arial"/>
                <w:b/>
                <w:bCs/>
              </w:rPr>
            </w:pPr>
            <w:r w:rsidRPr="00B21FC4">
              <w:rPr>
                <w:rFonts w:ascii="Arial" w:hAnsi="Arial" w:cs="Arial"/>
                <w:bCs/>
              </w:rPr>
              <w:t>No</w:t>
            </w:r>
          </w:p>
        </w:tc>
        <w:tc>
          <w:tcPr>
            <w:tcW w:w="1096" w:type="dxa"/>
            <w:hideMark/>
          </w:tcPr>
          <w:p w14:paraId="0EFB6C1D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-0.936</w:t>
            </w:r>
          </w:p>
        </w:tc>
        <w:tc>
          <w:tcPr>
            <w:tcW w:w="982" w:type="dxa"/>
            <w:hideMark/>
          </w:tcPr>
          <w:p w14:paraId="5E6F56C5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0.392</w:t>
            </w:r>
          </w:p>
        </w:tc>
        <w:tc>
          <w:tcPr>
            <w:tcW w:w="2009" w:type="dxa"/>
            <w:hideMark/>
          </w:tcPr>
          <w:p w14:paraId="7060B348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(0.135, 1.138)</w:t>
            </w:r>
          </w:p>
        </w:tc>
        <w:tc>
          <w:tcPr>
            <w:tcW w:w="1170" w:type="dxa"/>
            <w:gridSpan w:val="2"/>
            <w:hideMark/>
          </w:tcPr>
          <w:p w14:paraId="48CACAB1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  <w:r w:rsidRPr="00B21FC4">
              <w:rPr>
                <w:rFonts w:ascii="Arial" w:hAnsi="Arial" w:cs="Arial"/>
                <w:bCs/>
                <w:i/>
              </w:rPr>
              <w:t>0.085</w:t>
            </w:r>
          </w:p>
        </w:tc>
      </w:tr>
      <w:tr w:rsidR="00712F42" w:rsidRPr="00B21FC4" w14:paraId="30E5201B" w14:textId="77777777" w:rsidTr="007625A0">
        <w:trPr>
          <w:trHeight w:val="283"/>
          <w:jc w:val="center"/>
        </w:trPr>
        <w:tc>
          <w:tcPr>
            <w:tcW w:w="37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D2C994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Yes (ref)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C2422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2FF5F" w14:textId="77777777" w:rsidR="00712F42" w:rsidRPr="00B21FC4" w:rsidRDefault="00712F42" w:rsidP="007625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1BC33E" w14:textId="77777777" w:rsidR="00712F42" w:rsidRPr="00B21FC4" w:rsidRDefault="00712F42" w:rsidP="007625A0">
            <w:pPr>
              <w:jc w:val="center"/>
              <w:rPr>
                <w:rFonts w:ascii="Arial" w:hAnsi="Arial" w:cs="Arial"/>
                <w:bCs/>
              </w:rPr>
            </w:pPr>
            <w:r w:rsidRPr="00B21FC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1DF24B" w14:textId="77777777" w:rsidR="00712F42" w:rsidRPr="00B21FC4" w:rsidRDefault="00712F42" w:rsidP="007625A0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712F42" w:rsidRPr="00B21FC4" w14:paraId="5EBBC3C0" w14:textId="77777777" w:rsidTr="007625A0">
        <w:trPr>
          <w:trHeight w:val="283"/>
          <w:jc w:val="center"/>
        </w:trPr>
        <w:tc>
          <w:tcPr>
            <w:tcW w:w="90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0D8532" w14:textId="77777777" w:rsidR="00712F42" w:rsidRPr="00B21FC4" w:rsidRDefault="00712F42" w:rsidP="007625A0">
            <w:pPr>
              <w:rPr>
                <w:rFonts w:ascii="Arial" w:hAnsi="Arial" w:cs="Arial"/>
              </w:rPr>
            </w:pPr>
            <w:r w:rsidRPr="00B21FC4">
              <w:rPr>
                <w:rFonts w:ascii="Arial" w:hAnsi="Arial" w:cs="Arial"/>
                <w:bCs/>
                <w:i/>
              </w:rPr>
              <w:t>Model characteristics: Overall percentage accuracy=76.0%; Hosmer-Lemeshow’s p-value=0.843; Cos &amp; Snell R</w:t>
            </w:r>
            <w:r w:rsidRPr="00B21FC4">
              <w:rPr>
                <w:rFonts w:ascii="Arial" w:hAnsi="Arial" w:cs="Arial"/>
                <w:bCs/>
                <w:i/>
                <w:vertAlign w:val="superscript"/>
              </w:rPr>
              <w:t>2</w:t>
            </w:r>
            <w:r w:rsidRPr="00B21FC4">
              <w:rPr>
                <w:rFonts w:ascii="Arial" w:hAnsi="Arial" w:cs="Arial"/>
                <w:bCs/>
                <w:i/>
              </w:rPr>
              <w:t>=0.132; Nagelkerke R</w:t>
            </w:r>
            <w:r w:rsidRPr="00B21FC4">
              <w:rPr>
                <w:rFonts w:ascii="Arial" w:hAnsi="Arial" w:cs="Arial"/>
                <w:bCs/>
                <w:i/>
                <w:vertAlign w:val="superscript"/>
              </w:rPr>
              <w:t>2</w:t>
            </w:r>
            <w:r w:rsidRPr="00B21FC4">
              <w:rPr>
                <w:rFonts w:ascii="Arial" w:hAnsi="Arial" w:cs="Arial"/>
                <w:bCs/>
                <w:i/>
              </w:rPr>
              <w:t xml:space="preserve">=0.194; -2log likelihood=104.375. </w:t>
            </w:r>
            <w:r w:rsidRPr="00B21FC4">
              <w:rPr>
                <w:rFonts w:ascii="Arial" w:hAnsi="Arial" w:cs="Arial"/>
                <w:bCs/>
                <w:i/>
                <w:vertAlign w:val="superscript"/>
              </w:rPr>
              <w:t>a</w:t>
            </w:r>
            <w:r w:rsidRPr="00B21FC4">
              <w:rPr>
                <w:rFonts w:ascii="Arial" w:hAnsi="Arial" w:cs="Arial"/>
                <w:bCs/>
                <w:i/>
              </w:rPr>
              <w:t>= adjusted odds ratio</w:t>
            </w:r>
            <w:r w:rsidRPr="00B21FC4">
              <w:rPr>
                <w:rFonts w:ascii="Arial" w:hAnsi="Arial" w:cs="Arial"/>
                <w:bCs/>
                <w:i/>
                <w:vertAlign w:val="superscript"/>
              </w:rPr>
              <w:t xml:space="preserve"> b</w:t>
            </w:r>
            <w:r w:rsidRPr="00B21FC4">
              <w:rPr>
                <w:rFonts w:ascii="Arial" w:hAnsi="Arial" w:cs="Arial"/>
                <w:bCs/>
                <w:i/>
              </w:rPr>
              <w:t xml:space="preserve">=Senior Secondary School; </w:t>
            </w:r>
            <w:r w:rsidRPr="00B21FC4">
              <w:rPr>
                <w:rFonts w:ascii="Arial" w:hAnsi="Arial" w:cs="Arial"/>
                <w:bCs/>
                <w:i/>
                <w:vertAlign w:val="superscript"/>
              </w:rPr>
              <w:t>c</w:t>
            </w:r>
            <w:r w:rsidRPr="00B21FC4">
              <w:rPr>
                <w:rFonts w:ascii="Arial" w:hAnsi="Arial" w:cs="Arial"/>
                <w:bCs/>
                <w:i/>
              </w:rPr>
              <w:t xml:space="preserve">= Junior Secondary School; ref=reference group; </w:t>
            </w:r>
            <w:r w:rsidRPr="00B21FC4">
              <w:rPr>
                <w:rFonts w:ascii="Arial" w:hAnsi="Arial" w:cs="Arial"/>
                <w:bCs/>
                <w:i/>
                <w:vertAlign w:val="superscript"/>
              </w:rPr>
              <w:t>a</w:t>
            </w:r>
            <w:r w:rsidRPr="00B21FC4">
              <w:rPr>
                <w:rFonts w:ascii="Arial" w:hAnsi="Arial" w:cs="Arial"/>
                <w:bCs/>
                <w:i/>
              </w:rPr>
              <w:t>= adjusted odds ratio</w:t>
            </w:r>
          </w:p>
        </w:tc>
      </w:tr>
    </w:tbl>
    <w:p w14:paraId="64518EDD" w14:textId="77777777" w:rsidR="00712F42" w:rsidRPr="00B21FC4" w:rsidRDefault="00712F42" w:rsidP="00712F42">
      <w:pPr>
        <w:spacing w:before="120" w:after="120" w:line="278" w:lineRule="auto"/>
        <w:rPr>
          <w:rFonts w:ascii="Arial" w:hAnsi="Arial" w:cs="Arial"/>
        </w:rPr>
      </w:pPr>
    </w:p>
    <w:p w14:paraId="32E2C90C" w14:textId="77777777" w:rsidR="00DE6AE2" w:rsidRDefault="00DE6AE2"/>
    <w:sectPr w:rsidR="00DE6AE2" w:rsidSect="00712F4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C5090" w14:textId="77777777" w:rsidR="00712F42" w:rsidRDefault="00712F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7A5A4" w14:textId="77777777" w:rsidR="00712F42" w:rsidRDefault="00712F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9AA07" w14:textId="77777777" w:rsidR="00712F42" w:rsidRDefault="00712F4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2A6A1" w14:textId="77777777" w:rsidR="00712F42" w:rsidRDefault="00712F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5063E" w14:textId="77777777" w:rsidR="00712F42" w:rsidRDefault="00712F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7D603" w14:textId="77777777" w:rsidR="00712F42" w:rsidRDefault="00712F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42"/>
    <w:rsid w:val="00195413"/>
    <w:rsid w:val="003A03A7"/>
    <w:rsid w:val="003D0186"/>
    <w:rsid w:val="00712F42"/>
    <w:rsid w:val="007278E4"/>
    <w:rsid w:val="00A3738C"/>
    <w:rsid w:val="00B91ABC"/>
    <w:rsid w:val="00BC6C35"/>
    <w:rsid w:val="00C06E38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FF646"/>
  <w15:chartTrackingRefBased/>
  <w15:docId w15:val="{337FFB05-7DB0-4A51-B3FF-B69D8BCF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F4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2F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F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F4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F4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F4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F4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F4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F4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F4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F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F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F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F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F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F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F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F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12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F4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12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F4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12F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F4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12F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F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F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2F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2F42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2F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F42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1032</Characters>
  <Application>Microsoft Office Word</Application>
  <DocSecurity>0</DocSecurity>
  <Lines>8</Lines>
  <Paragraphs>2</Paragraphs>
  <ScaleCrop>false</ScaleCrop>
  <Company>Springer Nature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2026-08-18T07:13:00Z</dcterms:created>
  <dcterms:modified xsi:type="dcterms:W3CDTF">2026-08-18T07:13:00Z</dcterms:modified>
</cp:coreProperties>
</file>