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13E6D" w14:textId="77777777" w:rsidR="00D77DC0" w:rsidRDefault="00D77DC0" w:rsidP="00D77DC0">
      <w:pPr>
        <w:pStyle w:val="p1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861AB4">
        <w:rPr>
          <w:rFonts w:ascii="Times New Roman" w:hAnsi="Times New Roman" w:cs="Times New Roman"/>
          <w:b/>
          <w:bCs/>
          <w:sz w:val="22"/>
          <w:szCs w:val="22"/>
        </w:rPr>
        <w:t xml:space="preserve">Table 1. Summary of the phenotypes and </w:t>
      </w:r>
      <w:r>
        <w:rPr>
          <w:rFonts w:ascii="Times New Roman" w:hAnsi="Times New Roman" w:cs="Times New Roman"/>
          <w:b/>
          <w:bCs/>
          <w:sz w:val="22"/>
          <w:szCs w:val="22"/>
        </w:rPr>
        <w:t>CNVs</w:t>
      </w:r>
      <w:r w:rsidRPr="00861AB4">
        <w:rPr>
          <w:rFonts w:ascii="Times New Roman" w:hAnsi="Times New Roman" w:cs="Times New Roman"/>
          <w:b/>
          <w:bCs/>
          <w:sz w:val="22"/>
          <w:szCs w:val="22"/>
        </w:rPr>
        <w:t xml:space="preserve"> of patients in this study.</w:t>
      </w:r>
    </w:p>
    <w:p w14:paraId="1C24A39B" w14:textId="77777777" w:rsidR="00D77DC0" w:rsidRPr="00861AB4" w:rsidRDefault="00D77DC0" w:rsidP="00D77DC0">
      <w:pPr>
        <w:pStyle w:val="p1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object w:dxaOrig="24557" w:dyaOrig="12947" w14:anchorId="376062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81.75pt;height:357.7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820053860" r:id="rId5"/>
        </w:object>
      </w:r>
      <w:r w:rsidRPr="00861AB4" w:rsidDel="00441662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44A53A24" w14:textId="77777777" w:rsidR="00D77DC0" w:rsidRPr="00861AB4" w:rsidRDefault="00D77DC0" w:rsidP="00D77DC0">
      <w:pPr>
        <w:pStyle w:val="p1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CNV, copy number variant; qPCR, quantitative polymerase chain reaction; SVs, structural variants; </w:t>
      </w:r>
      <w:r w:rsidRPr="00861AB4">
        <w:rPr>
          <w:rFonts w:ascii="Times New Roman" w:hAnsi="Times New Roman" w:cs="Times New Roman"/>
          <w:sz w:val="22"/>
          <w:szCs w:val="22"/>
        </w:rPr>
        <w:t xml:space="preserve">XHMM, </w:t>
      </w:r>
      <w:r>
        <w:rPr>
          <w:rFonts w:ascii="Times New Roman" w:hAnsi="Times New Roman" w:cs="Times New Roman"/>
          <w:sz w:val="22"/>
          <w:szCs w:val="22"/>
        </w:rPr>
        <w:t>w</w:t>
      </w:r>
      <w:r w:rsidRPr="00861AB4">
        <w:rPr>
          <w:rFonts w:ascii="Times New Roman" w:hAnsi="Times New Roman" w:cs="Times New Roman"/>
          <w:sz w:val="22"/>
          <w:szCs w:val="22"/>
        </w:rPr>
        <w:t>hole exome seq</w:t>
      </w:r>
      <w:r>
        <w:rPr>
          <w:rFonts w:ascii="Times New Roman" w:hAnsi="Times New Roman" w:cs="Times New Roman"/>
          <w:sz w:val="22"/>
          <w:szCs w:val="22"/>
        </w:rPr>
        <w:t>u</w:t>
      </w:r>
      <w:r w:rsidRPr="00861AB4">
        <w:rPr>
          <w:rFonts w:ascii="Times New Roman" w:hAnsi="Times New Roman" w:cs="Times New Roman"/>
          <w:sz w:val="22"/>
          <w:szCs w:val="22"/>
        </w:rPr>
        <w:t xml:space="preserve">encing data analyzed </w:t>
      </w:r>
      <w:r>
        <w:rPr>
          <w:rFonts w:ascii="Times New Roman" w:hAnsi="Times New Roman" w:cs="Times New Roman"/>
          <w:sz w:val="22"/>
          <w:szCs w:val="22"/>
        </w:rPr>
        <w:t>using</w:t>
      </w:r>
      <w:r w:rsidRPr="00861AB4">
        <w:rPr>
          <w:rFonts w:ascii="Times New Roman" w:hAnsi="Times New Roman" w:cs="Times New Roman"/>
          <w:sz w:val="22"/>
          <w:szCs w:val="22"/>
        </w:rPr>
        <w:t xml:space="preserve"> the eXome Hidden Markov Model (XHMM)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861AB4"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11B43FD6" w14:textId="77777777" w:rsidR="00D77DC0" w:rsidRDefault="00D77DC0" w:rsidP="00D77DC0">
      <w:pPr>
        <w:pStyle w:val="p1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861AB4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2. Overview of structural variants identified by OGM in this study</w:t>
      </w:r>
    </w:p>
    <w:p w14:paraId="4B01B687" w14:textId="77777777" w:rsidR="00D77DC0" w:rsidRPr="00861AB4" w:rsidRDefault="00D77DC0" w:rsidP="00D77DC0">
      <w:pPr>
        <w:pStyle w:val="p1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object w:dxaOrig="16833" w:dyaOrig="11251" w14:anchorId="07B90A50">
          <v:shape id="_x0000_i1026" type="#_x0000_t75" alt="" style="width:535.5pt;height:358.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820053861" r:id="rId7"/>
        </w:object>
      </w:r>
    </w:p>
    <w:p w14:paraId="1BC44551" w14:textId="77777777" w:rsidR="00D77DC0" w:rsidRDefault="00D77DC0" w:rsidP="00D77DC0">
      <w:pPr>
        <w:spacing w:after="16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A09DF">
        <w:rPr>
          <w:rFonts w:ascii="Times New Roman" w:hAnsi="Times New Roman" w:cs="Times New Roman"/>
          <w:sz w:val="22"/>
          <w:szCs w:val="22"/>
        </w:rPr>
        <w:lastRenderedPageBreak/>
        <w:t>Chr, chromosome; CNV, copy number variant; ES, exome sequencing; OGM, optical genome mapping; XHMM, whole exome sequencing data analyzed using the eXome Hidden Markov Model (XHMM).</w:t>
      </w: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53A3F9F5" w14:textId="77777777" w:rsidR="00D77DC0" w:rsidRDefault="00D77DC0" w:rsidP="00D77DC0">
      <w:pPr>
        <w:spacing w:after="160"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861AB4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3. Overview of chromothripsis in Case 30.</w:t>
      </w:r>
    </w:p>
    <w:p w14:paraId="54B91B6C" w14:textId="77777777" w:rsidR="00D77DC0" w:rsidRPr="00861AB4" w:rsidRDefault="00D77DC0" w:rsidP="00D77DC0">
      <w:pPr>
        <w:pStyle w:val="p1"/>
        <w:spacing w:line="48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object w:dxaOrig="15853" w:dyaOrig="5359" w14:anchorId="60CD5921">
          <v:shape id="_x0000_i1027" type="#_x0000_t75" alt="" style="width:681pt;height:231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820053862" r:id="rId9"/>
        </w:object>
      </w:r>
    </w:p>
    <w:p w14:paraId="5C5DDBE5" w14:textId="77777777" w:rsidR="00D77DC0" w:rsidRPr="00861AB4" w:rsidRDefault="00D77DC0" w:rsidP="00D77DC0">
      <w:pPr>
        <w:pStyle w:val="EndNoteBibliography"/>
        <w:rPr>
          <w:rFonts w:ascii="Times New Roman" w:hAnsi="Times New Roman" w:cs="Times New Roman"/>
          <w:noProof w:val="0"/>
          <w:sz w:val="22"/>
        </w:rPr>
      </w:pPr>
      <w:r w:rsidRPr="00861AB4" w:rsidDel="00735EED">
        <w:rPr>
          <w:rFonts w:ascii="Times New Roman" w:hAnsi="Times New Roman" w:cs="Times New Roman"/>
          <w:b/>
          <w:bCs/>
          <w:sz w:val="22"/>
        </w:rPr>
        <w:t xml:space="preserve"> </w:t>
      </w:r>
      <w:r w:rsidRPr="00D239D9">
        <w:rPr>
          <w:rFonts w:ascii="Times New Roman" w:hAnsi="Times New Roman" w:cs="Times New Roman"/>
          <w:sz w:val="22"/>
        </w:rPr>
        <w:t>Chr, chromosome; OGM, optical genome mapping</w:t>
      </w:r>
      <w:r>
        <w:rPr>
          <w:rFonts w:ascii="Times New Roman" w:hAnsi="Times New Roman" w:cs="Times New Roman"/>
          <w:sz w:val="22"/>
        </w:rPr>
        <w:t>.</w:t>
      </w:r>
      <w:r w:rsidRPr="00861AB4">
        <w:rPr>
          <w:rFonts w:ascii="Times New Roman" w:hAnsi="Times New Roman" w:cs="Times New Roman"/>
          <w:sz w:val="22"/>
        </w:rPr>
        <w:t xml:space="preserve"> </w:t>
      </w:r>
    </w:p>
    <w:p w14:paraId="3E90EE5F" w14:textId="77777777" w:rsidR="00865217" w:rsidRDefault="00865217"/>
    <w:sectPr w:rsidR="00865217" w:rsidSect="00D77DC0">
      <w:pgSz w:w="16838" w:h="11906" w:orient="landscape" w:code="9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DC0"/>
    <w:rsid w:val="002E281E"/>
    <w:rsid w:val="003201BB"/>
    <w:rsid w:val="00865217"/>
    <w:rsid w:val="00BD36C1"/>
    <w:rsid w:val="00D77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23DF8"/>
  <w15:chartTrackingRefBased/>
  <w15:docId w15:val="{41C33A5C-FB2E-4D00-BDF4-10FD3C834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DC0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D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D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DC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DC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DC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DC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DC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DC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DC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D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7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DC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7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DC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7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DC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7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DC0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D77DC0"/>
    <w:pPr>
      <w:widowControl w:val="0"/>
      <w:spacing w:after="160"/>
      <w:jc w:val="both"/>
    </w:pPr>
    <w:rPr>
      <w:rFonts w:ascii="Yu Mincho" w:eastAsia="Yu Mincho" w:hAnsi="Yu Mincho" w:cstheme="minorBidi"/>
      <w:noProof/>
      <w:kern w:val="2"/>
      <w:sz w:val="20"/>
      <w:szCs w:val="22"/>
    </w:rPr>
  </w:style>
  <w:style w:type="character" w:customStyle="1" w:styleId="EndNoteBibliography0">
    <w:name w:val="EndNote Bibliography (文字)"/>
    <w:basedOn w:val="DefaultParagraphFont"/>
    <w:link w:val="EndNoteBibliography"/>
    <w:rsid w:val="00D77DC0"/>
    <w:rPr>
      <w:rFonts w:ascii="Yu Mincho" w:eastAsia="Yu Mincho" w:hAnsi="Yu Mincho"/>
      <w:noProof/>
      <w:sz w:val="20"/>
      <w:szCs w:val="22"/>
      <w:lang w:eastAsia="ja-JP"/>
      <w14:ligatures w14:val="none"/>
    </w:rPr>
  </w:style>
  <w:style w:type="paragraph" w:customStyle="1" w:styleId="p1">
    <w:name w:val="p1"/>
    <w:basedOn w:val="Normal"/>
    <w:rsid w:val="00D77DC0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D77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Microsoft_Excel_Worksheet.xls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</Words>
  <Characters>588</Characters>
  <Application>Microsoft Office Word</Application>
  <DocSecurity>0</DocSecurity>
  <Lines>4</Lines>
  <Paragraphs>1</Paragraphs>
  <ScaleCrop>false</ScaleCrop>
  <Company>Springer Nature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2025-09-22T08:14:00Z</dcterms:created>
  <dcterms:modified xsi:type="dcterms:W3CDTF">2025-09-22T08:14:00Z</dcterms:modified>
</cp:coreProperties>
</file>